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AAD9F" w14:textId="6DF8AFC3" w:rsidR="00B65E8B" w:rsidRDefault="00E13D20" w:rsidP="002D71CE">
      <w:pPr>
        <w:spacing w:line="360" w:lineRule="auto"/>
        <w:jc w:val="both"/>
        <w:rPr>
          <w:rFonts w:ascii="Times New Roman" w:hAnsi="Times New Roman" w:cs="Times New Roman"/>
          <w:b/>
          <w:sz w:val="24"/>
          <w:szCs w:val="24"/>
        </w:rPr>
      </w:pPr>
      <w:r w:rsidRPr="00864C5E">
        <w:rPr>
          <w:rFonts w:ascii="Times New Roman" w:hAnsi="Times New Roman" w:cs="Times New Roman"/>
          <w:b/>
          <w:sz w:val="24"/>
          <w:szCs w:val="24"/>
          <w:highlight w:val="yellow"/>
        </w:rPr>
        <w:t>Phytoremediation</w:t>
      </w:r>
      <w:r>
        <w:rPr>
          <w:rFonts w:ascii="Times New Roman" w:hAnsi="Times New Roman" w:cs="Times New Roman"/>
          <w:bCs/>
          <w:sz w:val="24"/>
          <w:szCs w:val="24"/>
        </w:rPr>
        <w:t xml:space="preserve"> </w:t>
      </w:r>
      <w:r w:rsidR="002A414E">
        <w:rPr>
          <w:rFonts w:ascii="Times New Roman" w:hAnsi="Times New Roman" w:cs="Times New Roman"/>
          <w:b/>
          <w:sz w:val="24"/>
          <w:szCs w:val="24"/>
        </w:rPr>
        <w:t>o</w:t>
      </w:r>
      <w:r w:rsidR="002A414E" w:rsidRPr="00655BF2">
        <w:rPr>
          <w:rFonts w:ascii="Times New Roman" w:hAnsi="Times New Roman" w:cs="Times New Roman"/>
          <w:b/>
          <w:sz w:val="24"/>
          <w:szCs w:val="24"/>
        </w:rPr>
        <w:t xml:space="preserve">f Heavy Metals </w:t>
      </w:r>
      <w:r w:rsidR="002A414E">
        <w:rPr>
          <w:rFonts w:ascii="Times New Roman" w:hAnsi="Times New Roman" w:cs="Times New Roman"/>
          <w:b/>
          <w:sz w:val="24"/>
          <w:szCs w:val="24"/>
        </w:rPr>
        <w:t>(Cadmium, Lead, Chromium and Copper) f</w:t>
      </w:r>
      <w:r w:rsidR="002A414E" w:rsidRPr="00655BF2">
        <w:rPr>
          <w:rFonts w:ascii="Times New Roman" w:hAnsi="Times New Roman" w:cs="Times New Roman"/>
          <w:b/>
          <w:sz w:val="24"/>
          <w:szCs w:val="24"/>
        </w:rPr>
        <w:t>rom Paint-Based Effluent Using</w:t>
      </w:r>
      <w:r w:rsidR="00655BF2" w:rsidRPr="00655BF2">
        <w:rPr>
          <w:rFonts w:ascii="Times New Roman" w:hAnsi="Times New Roman" w:cs="Times New Roman"/>
          <w:b/>
          <w:sz w:val="24"/>
          <w:szCs w:val="24"/>
        </w:rPr>
        <w:t xml:space="preserve"> </w:t>
      </w:r>
      <w:r w:rsidR="00655BF2" w:rsidRPr="00655BF2">
        <w:rPr>
          <w:rFonts w:ascii="Times New Roman" w:hAnsi="Times New Roman" w:cs="Times New Roman"/>
          <w:b/>
          <w:i/>
          <w:sz w:val="24"/>
          <w:szCs w:val="24"/>
        </w:rPr>
        <w:t xml:space="preserve">Azolla </w:t>
      </w:r>
      <w:r w:rsidR="00655BF2" w:rsidRPr="00864C5E">
        <w:rPr>
          <w:rFonts w:ascii="Times New Roman" w:hAnsi="Times New Roman" w:cs="Times New Roman"/>
          <w:b/>
          <w:i/>
          <w:sz w:val="24"/>
          <w:szCs w:val="24"/>
          <w:highlight w:val="yellow"/>
        </w:rPr>
        <w:t>m</w:t>
      </w:r>
      <w:r w:rsidRPr="00864C5E">
        <w:rPr>
          <w:rFonts w:ascii="Times New Roman" w:hAnsi="Times New Roman" w:cs="Times New Roman"/>
          <w:b/>
          <w:i/>
          <w:sz w:val="24"/>
          <w:szCs w:val="24"/>
          <w:highlight w:val="yellow"/>
        </w:rPr>
        <w:t>i</w:t>
      </w:r>
      <w:r w:rsidR="00655BF2" w:rsidRPr="00864C5E">
        <w:rPr>
          <w:rFonts w:ascii="Times New Roman" w:hAnsi="Times New Roman" w:cs="Times New Roman"/>
          <w:b/>
          <w:i/>
          <w:sz w:val="24"/>
          <w:szCs w:val="24"/>
          <w:highlight w:val="yellow"/>
        </w:rPr>
        <w:t>crophylla</w:t>
      </w:r>
      <w:r w:rsidR="00655BF2" w:rsidRPr="00655BF2">
        <w:rPr>
          <w:rFonts w:ascii="Times New Roman" w:hAnsi="Times New Roman" w:cs="Times New Roman"/>
          <w:b/>
          <w:sz w:val="24"/>
          <w:szCs w:val="24"/>
        </w:rPr>
        <w:t xml:space="preserve"> (</w:t>
      </w:r>
      <w:r w:rsidR="002A414E" w:rsidRPr="00655BF2">
        <w:rPr>
          <w:rFonts w:ascii="Times New Roman" w:hAnsi="Times New Roman" w:cs="Times New Roman"/>
          <w:b/>
          <w:sz w:val="24"/>
          <w:szCs w:val="24"/>
        </w:rPr>
        <w:t>Azolla</w:t>
      </w:r>
      <w:r w:rsidR="00655BF2" w:rsidRPr="00655BF2">
        <w:rPr>
          <w:rFonts w:ascii="Times New Roman" w:hAnsi="Times New Roman" w:cs="Times New Roman"/>
          <w:b/>
          <w:sz w:val="24"/>
          <w:szCs w:val="24"/>
        </w:rPr>
        <w:t xml:space="preserve">) </w:t>
      </w:r>
      <w:r w:rsidR="002A414E" w:rsidRPr="00655BF2">
        <w:rPr>
          <w:rFonts w:ascii="Times New Roman" w:hAnsi="Times New Roman" w:cs="Times New Roman"/>
          <w:b/>
          <w:sz w:val="24"/>
          <w:szCs w:val="24"/>
        </w:rPr>
        <w:t xml:space="preserve">and </w:t>
      </w:r>
      <w:r w:rsidR="00655BF2" w:rsidRPr="00864C5E">
        <w:rPr>
          <w:rFonts w:ascii="Times New Roman" w:hAnsi="Times New Roman" w:cs="Times New Roman"/>
          <w:b/>
          <w:i/>
          <w:sz w:val="24"/>
          <w:szCs w:val="24"/>
          <w:highlight w:val="yellow"/>
        </w:rPr>
        <w:t>Eic</w:t>
      </w:r>
      <w:r w:rsidR="004B252C" w:rsidRPr="00864C5E">
        <w:rPr>
          <w:rFonts w:ascii="Times New Roman" w:hAnsi="Times New Roman" w:cs="Times New Roman"/>
          <w:b/>
          <w:i/>
          <w:sz w:val="24"/>
          <w:szCs w:val="24"/>
          <w:highlight w:val="yellow"/>
        </w:rPr>
        <w:t>h</w:t>
      </w:r>
      <w:r w:rsidR="00655BF2" w:rsidRPr="00864C5E">
        <w:rPr>
          <w:rFonts w:ascii="Times New Roman" w:hAnsi="Times New Roman" w:cs="Times New Roman"/>
          <w:b/>
          <w:i/>
          <w:sz w:val="24"/>
          <w:szCs w:val="24"/>
          <w:highlight w:val="yellow"/>
        </w:rPr>
        <w:t>hornia</w:t>
      </w:r>
      <w:r w:rsidR="00655BF2" w:rsidRPr="00655BF2">
        <w:rPr>
          <w:rFonts w:ascii="Times New Roman" w:hAnsi="Times New Roman" w:cs="Times New Roman"/>
          <w:b/>
          <w:i/>
          <w:sz w:val="24"/>
          <w:szCs w:val="24"/>
        </w:rPr>
        <w:t xml:space="preserve"> </w:t>
      </w:r>
      <w:r w:rsidR="00655BF2" w:rsidRPr="00864C5E">
        <w:rPr>
          <w:rFonts w:ascii="Times New Roman" w:hAnsi="Times New Roman" w:cs="Times New Roman"/>
          <w:b/>
          <w:i/>
          <w:sz w:val="24"/>
          <w:szCs w:val="24"/>
          <w:highlight w:val="yellow"/>
        </w:rPr>
        <w:t>crassipes</w:t>
      </w:r>
      <w:r w:rsidR="00655BF2" w:rsidRPr="00655BF2">
        <w:rPr>
          <w:rFonts w:ascii="Times New Roman" w:hAnsi="Times New Roman" w:cs="Times New Roman"/>
          <w:b/>
          <w:sz w:val="24"/>
          <w:szCs w:val="24"/>
        </w:rPr>
        <w:t xml:space="preserve"> (</w:t>
      </w:r>
      <w:r w:rsidR="002A414E" w:rsidRPr="00655BF2">
        <w:rPr>
          <w:rFonts w:ascii="Times New Roman" w:hAnsi="Times New Roman" w:cs="Times New Roman"/>
          <w:b/>
          <w:sz w:val="24"/>
          <w:szCs w:val="24"/>
        </w:rPr>
        <w:t>Water Hyacinth</w:t>
      </w:r>
      <w:r w:rsidR="00655BF2" w:rsidRPr="00655BF2">
        <w:rPr>
          <w:rFonts w:ascii="Times New Roman" w:hAnsi="Times New Roman" w:cs="Times New Roman"/>
          <w:b/>
          <w:sz w:val="24"/>
          <w:szCs w:val="24"/>
        </w:rPr>
        <w:t>)</w:t>
      </w:r>
    </w:p>
    <w:p w14:paraId="09136556" w14:textId="5CAAEDAD" w:rsidR="00655BF2" w:rsidRDefault="00655BF2" w:rsidP="002D71CE">
      <w:pPr>
        <w:spacing w:line="360" w:lineRule="auto"/>
        <w:jc w:val="both"/>
        <w:rPr>
          <w:rFonts w:ascii="Times New Roman" w:hAnsi="Times New Roman" w:cs="Times New Roman"/>
          <w:b/>
          <w:sz w:val="24"/>
          <w:szCs w:val="24"/>
        </w:rPr>
      </w:pPr>
    </w:p>
    <w:p w14:paraId="246CF0B3" w14:textId="77777777" w:rsidR="003D6843" w:rsidRDefault="003D6843" w:rsidP="002D71CE">
      <w:pPr>
        <w:spacing w:line="360" w:lineRule="auto"/>
        <w:jc w:val="both"/>
        <w:rPr>
          <w:rFonts w:ascii="Times New Roman" w:hAnsi="Times New Roman" w:cs="Times New Roman"/>
          <w:b/>
          <w:sz w:val="24"/>
          <w:szCs w:val="24"/>
        </w:rPr>
      </w:pPr>
    </w:p>
    <w:p w14:paraId="48234D0A" w14:textId="77777777" w:rsidR="00655BF2" w:rsidRDefault="00655BF2" w:rsidP="002D71CE">
      <w:pPr>
        <w:spacing w:line="360" w:lineRule="auto"/>
        <w:jc w:val="both"/>
        <w:rPr>
          <w:rFonts w:ascii="Times New Roman" w:hAnsi="Times New Roman" w:cs="Times New Roman"/>
          <w:b/>
          <w:sz w:val="24"/>
          <w:szCs w:val="24"/>
        </w:rPr>
      </w:pPr>
      <w:r w:rsidRPr="00655BF2">
        <w:rPr>
          <w:rFonts w:ascii="Times New Roman" w:hAnsi="Times New Roman" w:cs="Times New Roman"/>
          <w:b/>
          <w:sz w:val="24"/>
          <w:szCs w:val="24"/>
        </w:rPr>
        <w:t>ABSTRACT</w:t>
      </w:r>
    </w:p>
    <w:p w14:paraId="0D4F4656" w14:textId="68A86F3C" w:rsidR="00A5717C" w:rsidRDefault="005A1A28"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Heavy metals are a major risk to life in general </w:t>
      </w:r>
      <w:r w:rsidR="00F87B17" w:rsidRPr="00864C5E">
        <w:rPr>
          <w:rFonts w:ascii="Times New Roman" w:hAnsi="Times New Roman" w:cs="Times New Roman"/>
          <w:sz w:val="24"/>
          <w:szCs w:val="24"/>
          <w:highlight w:val="yellow"/>
        </w:rPr>
        <w:t>and</w:t>
      </w:r>
      <w:r w:rsidR="00F87B17" w:rsidRPr="00864C5E">
        <w:rPr>
          <w:rFonts w:ascii="Times New Roman" w:hAnsi="Times New Roman" w:cs="Times New Roman"/>
          <w:sz w:val="24"/>
          <w:szCs w:val="24"/>
          <w:highlight w:val="yellow"/>
        </w:rPr>
        <w:t xml:space="preserve"> </w:t>
      </w:r>
      <w:r w:rsidR="00F87B17" w:rsidRPr="00864C5E">
        <w:rPr>
          <w:rFonts w:ascii="Times New Roman" w:hAnsi="Times New Roman" w:cs="Times New Roman"/>
          <w:sz w:val="24"/>
          <w:szCs w:val="24"/>
          <w:highlight w:val="yellow"/>
        </w:rPr>
        <w:t>require</w:t>
      </w:r>
      <w:r w:rsidR="00F87B17">
        <w:rPr>
          <w:rFonts w:ascii="Times New Roman" w:hAnsi="Times New Roman" w:cs="Times New Roman"/>
          <w:sz w:val="24"/>
          <w:szCs w:val="24"/>
        </w:rPr>
        <w:t xml:space="preserve"> </w:t>
      </w:r>
      <w:r>
        <w:rPr>
          <w:rFonts w:ascii="Times New Roman" w:hAnsi="Times New Roman" w:cs="Times New Roman"/>
          <w:sz w:val="24"/>
          <w:szCs w:val="24"/>
        </w:rPr>
        <w:t xml:space="preserve">urgent attention when found in any environment. </w:t>
      </w:r>
      <w:r w:rsidR="002E612F" w:rsidRPr="00864C5E">
        <w:rPr>
          <w:rFonts w:ascii="Times New Roman" w:hAnsi="Times New Roman" w:cs="Times New Roman"/>
          <w:sz w:val="24"/>
          <w:szCs w:val="24"/>
          <w:highlight w:val="yellow"/>
        </w:rPr>
        <w:t xml:space="preserve">Threat is brought to life and the environment at large when toxic wastes (such </w:t>
      </w:r>
      <w:r w:rsidR="002E612F" w:rsidRPr="002E612F">
        <w:rPr>
          <w:rFonts w:ascii="Times New Roman" w:hAnsi="Times New Roman" w:cs="Times New Roman"/>
          <w:sz w:val="24"/>
          <w:szCs w:val="24"/>
          <w:highlight w:val="yellow"/>
        </w:rPr>
        <w:t>as</w:t>
      </w:r>
      <w:r w:rsidR="002E612F" w:rsidRPr="00864C5E">
        <w:rPr>
          <w:rFonts w:ascii="Times New Roman" w:hAnsi="Times New Roman" w:cs="Times New Roman"/>
          <w:sz w:val="24"/>
          <w:szCs w:val="24"/>
          <w:highlight w:val="yellow"/>
        </w:rPr>
        <w:t xml:space="preserve"> heavy metals) are improperly handled and managed</w:t>
      </w:r>
      <w:r w:rsidR="002E612F" w:rsidRPr="00864C5E">
        <w:rPr>
          <w:rFonts w:ascii="Times New Roman" w:hAnsi="Times New Roman" w:cs="Times New Roman"/>
          <w:sz w:val="24"/>
          <w:szCs w:val="24"/>
          <w:highlight w:val="yellow"/>
        </w:rPr>
        <w:t>.</w:t>
      </w:r>
      <w:r w:rsidR="002E612F">
        <w:rPr>
          <w:rFonts w:ascii="Times New Roman" w:hAnsi="Times New Roman" w:cs="Times New Roman"/>
          <w:sz w:val="24"/>
          <w:szCs w:val="24"/>
        </w:rPr>
        <w:t xml:space="preserve"> </w:t>
      </w:r>
      <w:r>
        <w:rPr>
          <w:rFonts w:ascii="Times New Roman" w:hAnsi="Times New Roman" w:cs="Times New Roman"/>
          <w:sz w:val="24"/>
          <w:szCs w:val="24"/>
        </w:rPr>
        <w:t xml:space="preserve">The use of </w:t>
      </w:r>
      <w:r w:rsidRPr="00864C5E">
        <w:rPr>
          <w:rFonts w:ascii="Times New Roman" w:hAnsi="Times New Roman" w:cs="Times New Roman"/>
          <w:sz w:val="24"/>
          <w:szCs w:val="24"/>
          <w:highlight w:val="yellow"/>
        </w:rPr>
        <w:t>plants</w:t>
      </w:r>
      <w:r w:rsidR="00F87B17" w:rsidRPr="00864C5E">
        <w:rPr>
          <w:rFonts w:ascii="Times New Roman" w:hAnsi="Times New Roman" w:cs="Times New Roman"/>
          <w:sz w:val="24"/>
          <w:szCs w:val="24"/>
          <w:highlight w:val="yellow"/>
        </w:rPr>
        <w:t>,</w:t>
      </w:r>
      <w:r>
        <w:rPr>
          <w:rFonts w:ascii="Times New Roman" w:hAnsi="Times New Roman" w:cs="Times New Roman"/>
          <w:sz w:val="24"/>
          <w:szCs w:val="24"/>
        </w:rPr>
        <w:t xml:space="preserve"> specifically aquatic macrophytes</w:t>
      </w:r>
      <w:r w:rsidR="00F87B17" w:rsidRPr="00864C5E">
        <w:rPr>
          <w:rFonts w:ascii="Times New Roman" w:hAnsi="Times New Roman" w:cs="Times New Roman"/>
          <w:sz w:val="24"/>
          <w:szCs w:val="24"/>
          <w:highlight w:val="yellow"/>
        </w:rPr>
        <w:t>,</w:t>
      </w:r>
      <w:r>
        <w:rPr>
          <w:rFonts w:ascii="Times New Roman" w:hAnsi="Times New Roman" w:cs="Times New Roman"/>
          <w:sz w:val="24"/>
          <w:szCs w:val="24"/>
        </w:rPr>
        <w:t xml:space="preserve"> in the uptake and accumulation of these toxic elements may proffer a more advantageous and economically doable approach.</w:t>
      </w:r>
      <w:r w:rsidR="00875FAC">
        <w:rPr>
          <w:rFonts w:ascii="Times New Roman" w:hAnsi="Times New Roman" w:cs="Times New Roman"/>
          <w:sz w:val="24"/>
          <w:szCs w:val="24"/>
          <w:lang w:val="en-MY"/>
        </w:rPr>
        <w:t xml:space="preserve"> </w:t>
      </w:r>
      <w:r w:rsidR="00747171" w:rsidRPr="00864C5E">
        <w:rPr>
          <w:rFonts w:ascii="Times New Roman" w:hAnsi="Times New Roman" w:cs="Times New Roman"/>
          <w:sz w:val="24"/>
          <w:szCs w:val="24"/>
          <w:highlight w:val="yellow"/>
          <w:lang w:val="en-MY"/>
        </w:rPr>
        <w:t xml:space="preserve">This study was undertaken in the </w:t>
      </w:r>
      <w:r w:rsidR="00C744E1">
        <w:rPr>
          <w:rFonts w:ascii="Times New Roman" w:hAnsi="Times New Roman" w:cs="Times New Roman"/>
          <w:sz w:val="24"/>
          <w:szCs w:val="24"/>
          <w:highlight w:val="yellow"/>
          <w:lang w:val="en-MY"/>
        </w:rPr>
        <w:t>University</w:t>
      </w:r>
      <w:r w:rsidR="00747171" w:rsidRPr="00864C5E">
        <w:rPr>
          <w:rFonts w:ascii="Times New Roman" w:hAnsi="Times New Roman" w:cs="Times New Roman"/>
          <w:sz w:val="24"/>
          <w:szCs w:val="24"/>
          <w:highlight w:val="yellow"/>
          <w:lang w:val="en-MY"/>
        </w:rPr>
        <w:t xml:space="preserve"> of Abuja main campus located in Abuja, Nigeria.</w:t>
      </w:r>
      <w:r w:rsidR="00747171">
        <w:rPr>
          <w:rFonts w:ascii="Times New Roman" w:hAnsi="Times New Roman" w:cs="Times New Roman"/>
          <w:sz w:val="24"/>
          <w:szCs w:val="24"/>
          <w:lang w:val="en-MY"/>
        </w:rPr>
        <w:t xml:space="preserve"> </w:t>
      </w:r>
      <w:r>
        <w:rPr>
          <w:rFonts w:ascii="Times New Roman" w:hAnsi="Times New Roman" w:cs="Times New Roman"/>
          <w:sz w:val="24"/>
          <w:szCs w:val="24"/>
        </w:rPr>
        <w:t>In this study, two aquatic macrophytes</w:t>
      </w:r>
      <w:r w:rsidR="00F87B17" w:rsidRPr="00864C5E">
        <w:rPr>
          <w:rFonts w:ascii="Times New Roman" w:hAnsi="Times New Roman" w:cs="Times New Roman"/>
          <w:sz w:val="24"/>
          <w:szCs w:val="24"/>
          <w:highlight w:val="yellow"/>
        </w:rPr>
        <w:t>,</w:t>
      </w:r>
      <w:r>
        <w:rPr>
          <w:rFonts w:ascii="Times New Roman" w:hAnsi="Times New Roman" w:cs="Times New Roman"/>
          <w:sz w:val="24"/>
          <w:szCs w:val="24"/>
        </w:rPr>
        <w:t xml:space="preserve"> </w:t>
      </w:r>
      <w:r w:rsidRPr="005A1A28">
        <w:rPr>
          <w:rFonts w:ascii="Times New Roman" w:hAnsi="Times New Roman" w:cs="Times New Roman"/>
          <w:i/>
          <w:sz w:val="24"/>
          <w:szCs w:val="24"/>
        </w:rPr>
        <w:t xml:space="preserve">Azolla </w:t>
      </w:r>
      <w:r w:rsidR="00C4210D">
        <w:rPr>
          <w:rFonts w:ascii="Times New Roman" w:hAnsi="Times New Roman" w:cs="Times New Roman"/>
          <w:i/>
          <w:sz w:val="24"/>
          <w:szCs w:val="24"/>
        </w:rPr>
        <w:t>microphylla</w:t>
      </w:r>
      <w:r>
        <w:rPr>
          <w:rFonts w:ascii="Times New Roman" w:hAnsi="Times New Roman" w:cs="Times New Roman"/>
          <w:sz w:val="24"/>
          <w:szCs w:val="24"/>
        </w:rPr>
        <w:t xml:space="preserve"> and </w:t>
      </w:r>
      <w:r w:rsidR="00A5717C">
        <w:rPr>
          <w:rFonts w:ascii="Times New Roman" w:hAnsi="Times New Roman" w:cs="Times New Roman"/>
          <w:i/>
          <w:sz w:val="24"/>
          <w:szCs w:val="24"/>
        </w:rPr>
        <w:t>Ei</w:t>
      </w:r>
      <w:r w:rsidRPr="005A1A28">
        <w:rPr>
          <w:rFonts w:ascii="Times New Roman" w:hAnsi="Times New Roman" w:cs="Times New Roman"/>
          <w:i/>
          <w:sz w:val="24"/>
          <w:szCs w:val="24"/>
        </w:rPr>
        <w:t>c</w:t>
      </w:r>
      <w:r w:rsidR="00A5717C">
        <w:rPr>
          <w:rFonts w:ascii="Times New Roman" w:hAnsi="Times New Roman" w:cs="Times New Roman"/>
          <w:i/>
          <w:sz w:val="24"/>
          <w:szCs w:val="24"/>
        </w:rPr>
        <w:t>h</w:t>
      </w:r>
      <w:r w:rsidRPr="005A1A28">
        <w:rPr>
          <w:rFonts w:ascii="Times New Roman" w:hAnsi="Times New Roman" w:cs="Times New Roman"/>
          <w:i/>
          <w:sz w:val="24"/>
          <w:szCs w:val="24"/>
        </w:rPr>
        <w:t xml:space="preserve">hornia </w:t>
      </w:r>
      <w:r w:rsidR="004B252C">
        <w:rPr>
          <w:rFonts w:ascii="Times New Roman" w:hAnsi="Times New Roman" w:cs="Times New Roman"/>
          <w:i/>
          <w:sz w:val="24"/>
          <w:szCs w:val="24"/>
        </w:rPr>
        <w:t xml:space="preserve">crassipes </w:t>
      </w:r>
      <w:r>
        <w:rPr>
          <w:rFonts w:ascii="Times New Roman" w:hAnsi="Times New Roman" w:cs="Times New Roman"/>
          <w:sz w:val="24"/>
          <w:szCs w:val="24"/>
        </w:rPr>
        <w:t xml:space="preserve">were evaluated for the uptake of four heavy metals (cadmium, chromium, lead and copper) from a paint-based effluent under hydroponic media using </w:t>
      </w:r>
      <w:r w:rsidR="00BC2256">
        <w:rPr>
          <w:rFonts w:ascii="Times New Roman" w:hAnsi="Times New Roman" w:cs="Times New Roman"/>
          <w:sz w:val="24"/>
          <w:szCs w:val="24"/>
        </w:rPr>
        <w:t>two varying dilution factors (50%, TRT 1 and 25</w:t>
      </w:r>
      <w:r>
        <w:rPr>
          <w:rFonts w:ascii="Times New Roman" w:hAnsi="Times New Roman" w:cs="Times New Roman"/>
          <w:sz w:val="24"/>
          <w:szCs w:val="24"/>
        </w:rPr>
        <w:t>%, TRT 2) of the effluent.</w:t>
      </w:r>
      <w:r w:rsidR="00EE19A6">
        <w:rPr>
          <w:rFonts w:ascii="Times New Roman" w:hAnsi="Times New Roman" w:cs="Times New Roman"/>
          <w:sz w:val="24"/>
          <w:szCs w:val="24"/>
        </w:rPr>
        <w:t xml:space="preserve"> </w:t>
      </w:r>
      <w:r w:rsidR="00AD3E15">
        <w:rPr>
          <w:rFonts w:ascii="Times New Roman" w:hAnsi="Times New Roman" w:cs="Times New Roman"/>
          <w:sz w:val="24"/>
          <w:szCs w:val="24"/>
          <w:highlight w:val="yellow"/>
          <w:lang w:val="en-MY"/>
        </w:rPr>
        <w:t>Pot</w:t>
      </w:r>
      <w:r w:rsidR="00714FA3" w:rsidRPr="00864C5E">
        <w:rPr>
          <w:rFonts w:ascii="Times New Roman" w:hAnsi="Times New Roman" w:cs="Times New Roman"/>
          <w:sz w:val="24"/>
          <w:szCs w:val="24"/>
          <w:highlight w:val="yellow"/>
          <w:lang w:val="en-MY"/>
        </w:rPr>
        <w:t xml:space="preserve"> experiments were carried out under a greenhouse condition at a controlled temperature at the Biological garden, faculty of Science, University of Abuja, Nigeria under maintained temperature.</w:t>
      </w:r>
      <w:r w:rsidR="00714FA3" w:rsidRPr="00864C5E">
        <w:rPr>
          <w:rFonts w:ascii="Times New Roman" w:hAnsi="Times New Roman" w:cs="Times New Roman"/>
          <w:sz w:val="24"/>
          <w:szCs w:val="24"/>
          <w:highlight w:val="yellow"/>
          <w:lang w:val="en-MY"/>
        </w:rPr>
        <w:t xml:space="preserve"> </w:t>
      </w:r>
      <w:r w:rsidR="000B7A1A" w:rsidRPr="00864C5E">
        <w:rPr>
          <w:rFonts w:ascii="Times New Roman" w:hAnsi="Times New Roman" w:cs="Times New Roman"/>
          <w:sz w:val="24"/>
          <w:szCs w:val="24"/>
          <w:highlight w:val="yellow"/>
          <w:lang w:val="en-MY"/>
        </w:rPr>
        <w:t xml:space="preserve">Microsoft </w:t>
      </w:r>
      <w:r w:rsidR="00C744E1">
        <w:rPr>
          <w:rFonts w:ascii="Times New Roman" w:hAnsi="Times New Roman" w:cs="Times New Roman"/>
          <w:sz w:val="24"/>
          <w:szCs w:val="24"/>
          <w:highlight w:val="yellow"/>
          <w:lang w:val="en-MY"/>
        </w:rPr>
        <w:t>Excel</w:t>
      </w:r>
      <w:r w:rsidR="000B7A1A" w:rsidRPr="00864C5E">
        <w:rPr>
          <w:rFonts w:ascii="Times New Roman" w:hAnsi="Times New Roman" w:cs="Times New Roman"/>
          <w:sz w:val="24"/>
          <w:szCs w:val="24"/>
          <w:highlight w:val="yellow"/>
          <w:lang w:val="en-MY"/>
        </w:rPr>
        <w:t xml:space="preserve"> were used in the calculation of mean, standard error, </w:t>
      </w:r>
      <w:r w:rsidR="00680FA3" w:rsidRPr="00864C5E">
        <w:rPr>
          <w:rFonts w:ascii="Times New Roman" w:hAnsi="Times New Roman" w:cs="Times New Roman"/>
          <w:sz w:val="24"/>
          <w:szCs w:val="24"/>
          <w:highlight w:val="yellow"/>
          <w:lang w:val="en-MY"/>
        </w:rPr>
        <w:t xml:space="preserve">and </w:t>
      </w:r>
      <w:r w:rsidR="000B7A1A" w:rsidRPr="00864C5E">
        <w:rPr>
          <w:rFonts w:ascii="Times New Roman" w:hAnsi="Times New Roman" w:cs="Times New Roman"/>
          <w:sz w:val="24"/>
          <w:szCs w:val="24"/>
          <w:highlight w:val="yellow"/>
          <w:lang w:val="en-MY"/>
        </w:rPr>
        <w:t>standard deviation and in the plotting of statistical graphs. Statistical Package for the Social Sciences (SPSS) version 25 for Windows was used. One-way Analysis of Variance (ANOVA) and Turkey Post Hoc Test were used to compare means between treatments and other parameters measured.</w:t>
      </w:r>
      <w:r w:rsidR="00B23E44">
        <w:rPr>
          <w:rFonts w:ascii="Times New Roman" w:hAnsi="Times New Roman" w:cs="Times New Roman"/>
          <w:sz w:val="24"/>
          <w:szCs w:val="24"/>
          <w:lang w:val="en-MY"/>
        </w:rPr>
        <w:t xml:space="preserve"> </w:t>
      </w:r>
      <w:r w:rsidR="00EE19A6">
        <w:rPr>
          <w:rFonts w:ascii="Times New Roman" w:hAnsi="Times New Roman" w:cs="Times New Roman"/>
          <w:sz w:val="24"/>
          <w:szCs w:val="24"/>
        </w:rPr>
        <w:t>Results obtained revealed significant (P&lt;0.05)</w:t>
      </w:r>
      <w:r w:rsidR="00BC2256">
        <w:rPr>
          <w:rFonts w:ascii="Times New Roman" w:hAnsi="Times New Roman" w:cs="Times New Roman"/>
          <w:sz w:val="24"/>
          <w:szCs w:val="24"/>
        </w:rPr>
        <w:t xml:space="preserve"> removal efficiencies after a </w:t>
      </w:r>
      <w:r w:rsidR="00F87B17" w:rsidRPr="00864C5E">
        <w:rPr>
          <w:rFonts w:ascii="Times New Roman" w:hAnsi="Times New Roman" w:cs="Times New Roman"/>
          <w:sz w:val="24"/>
          <w:szCs w:val="24"/>
          <w:highlight w:val="yellow"/>
        </w:rPr>
        <w:t>63-day</w:t>
      </w:r>
      <w:r w:rsidR="00BC2256">
        <w:rPr>
          <w:rFonts w:ascii="Times New Roman" w:hAnsi="Times New Roman" w:cs="Times New Roman"/>
          <w:sz w:val="24"/>
          <w:szCs w:val="24"/>
        </w:rPr>
        <w:t xml:space="preserve"> (both acclimatization and treatment)</w:t>
      </w:r>
      <w:r w:rsidR="00EE19A6">
        <w:rPr>
          <w:rFonts w:ascii="Times New Roman" w:hAnsi="Times New Roman" w:cs="Times New Roman"/>
          <w:sz w:val="24"/>
          <w:szCs w:val="24"/>
        </w:rPr>
        <w:t xml:space="preserve"> period of treatment</w:t>
      </w:r>
      <w:r w:rsidR="00F31124">
        <w:rPr>
          <w:rFonts w:ascii="Times New Roman" w:hAnsi="Times New Roman" w:cs="Times New Roman"/>
          <w:sz w:val="24"/>
          <w:szCs w:val="24"/>
        </w:rPr>
        <w:t xml:space="preserve"> for both plants</w:t>
      </w:r>
      <w:r w:rsidR="00EE19A6">
        <w:rPr>
          <w:rFonts w:ascii="Times New Roman" w:hAnsi="Times New Roman" w:cs="Times New Roman"/>
          <w:sz w:val="24"/>
          <w:szCs w:val="24"/>
        </w:rPr>
        <w:t>.</w:t>
      </w:r>
      <w:r w:rsidR="00F31124">
        <w:rPr>
          <w:rFonts w:ascii="Times New Roman" w:hAnsi="Times New Roman" w:cs="Times New Roman"/>
          <w:sz w:val="24"/>
          <w:szCs w:val="24"/>
        </w:rPr>
        <w:t xml:space="preserve"> </w:t>
      </w:r>
      <w:r w:rsidR="00F31124" w:rsidRPr="00F31124">
        <w:rPr>
          <w:rFonts w:ascii="Times New Roman" w:hAnsi="Times New Roman" w:cs="Times New Roman"/>
          <w:i/>
          <w:sz w:val="24"/>
          <w:szCs w:val="24"/>
        </w:rPr>
        <w:t xml:space="preserve">Azolla </w:t>
      </w:r>
      <w:r w:rsidR="00C4210D">
        <w:rPr>
          <w:rFonts w:ascii="Times New Roman" w:hAnsi="Times New Roman" w:cs="Times New Roman"/>
          <w:i/>
          <w:sz w:val="24"/>
          <w:szCs w:val="24"/>
        </w:rPr>
        <w:t>microphylla</w:t>
      </w:r>
      <w:r w:rsidR="00F31124">
        <w:rPr>
          <w:rFonts w:ascii="Times New Roman" w:hAnsi="Times New Roman" w:cs="Times New Roman"/>
          <w:sz w:val="24"/>
          <w:szCs w:val="24"/>
        </w:rPr>
        <w:t xml:space="preserve"> reduced cadmium concentration by 90 % and 95%, lead 89% and 78%, chromium 39% and 48% and copper 72% and 99% in both treatments. </w:t>
      </w:r>
      <w:r w:rsidR="00A5717C">
        <w:rPr>
          <w:rFonts w:ascii="Times New Roman" w:hAnsi="Times New Roman" w:cs="Times New Roman"/>
          <w:i/>
          <w:sz w:val="24"/>
          <w:szCs w:val="24"/>
        </w:rPr>
        <w:t>Eich</w:t>
      </w:r>
      <w:r w:rsidR="00F31124" w:rsidRPr="00A5717C">
        <w:rPr>
          <w:rFonts w:ascii="Times New Roman" w:hAnsi="Times New Roman" w:cs="Times New Roman"/>
          <w:i/>
          <w:sz w:val="24"/>
          <w:szCs w:val="24"/>
        </w:rPr>
        <w:t xml:space="preserve">hornia </w:t>
      </w:r>
      <w:r w:rsidR="004B252C">
        <w:rPr>
          <w:rFonts w:ascii="Times New Roman" w:hAnsi="Times New Roman" w:cs="Times New Roman"/>
          <w:i/>
          <w:sz w:val="24"/>
          <w:szCs w:val="24"/>
        </w:rPr>
        <w:t xml:space="preserve">crassipes </w:t>
      </w:r>
      <w:r w:rsidR="00F31124">
        <w:rPr>
          <w:rFonts w:ascii="Times New Roman" w:hAnsi="Times New Roman" w:cs="Times New Roman"/>
          <w:sz w:val="24"/>
          <w:szCs w:val="24"/>
        </w:rPr>
        <w:t xml:space="preserve">significantly reduced cadmium by 82% and 48%, lead </w:t>
      </w:r>
      <w:r w:rsidR="00914E8C" w:rsidRPr="00864C5E">
        <w:rPr>
          <w:rFonts w:ascii="Times New Roman" w:hAnsi="Times New Roman" w:cs="Times New Roman"/>
          <w:sz w:val="24"/>
          <w:szCs w:val="24"/>
          <w:highlight w:val="yellow"/>
        </w:rPr>
        <w:t>by</w:t>
      </w:r>
      <w:r w:rsidR="00914E8C">
        <w:rPr>
          <w:rFonts w:ascii="Times New Roman" w:hAnsi="Times New Roman" w:cs="Times New Roman"/>
          <w:sz w:val="24"/>
          <w:szCs w:val="24"/>
        </w:rPr>
        <w:t xml:space="preserve"> </w:t>
      </w:r>
      <w:r w:rsidR="00F31124">
        <w:rPr>
          <w:rFonts w:ascii="Times New Roman" w:hAnsi="Times New Roman" w:cs="Times New Roman"/>
          <w:sz w:val="24"/>
          <w:szCs w:val="24"/>
        </w:rPr>
        <w:t xml:space="preserve">51% and 36%, chromium </w:t>
      </w:r>
      <w:r w:rsidR="00914E8C" w:rsidRPr="00864C5E">
        <w:rPr>
          <w:rFonts w:ascii="Times New Roman" w:hAnsi="Times New Roman" w:cs="Times New Roman"/>
          <w:sz w:val="24"/>
          <w:szCs w:val="24"/>
          <w:highlight w:val="yellow"/>
        </w:rPr>
        <w:t>by</w:t>
      </w:r>
      <w:r w:rsidR="00914E8C">
        <w:rPr>
          <w:rFonts w:ascii="Times New Roman" w:hAnsi="Times New Roman" w:cs="Times New Roman"/>
          <w:sz w:val="24"/>
          <w:szCs w:val="24"/>
        </w:rPr>
        <w:t xml:space="preserve"> </w:t>
      </w:r>
      <w:r w:rsidR="00F31124">
        <w:rPr>
          <w:rFonts w:ascii="Times New Roman" w:hAnsi="Times New Roman" w:cs="Times New Roman"/>
          <w:sz w:val="24"/>
          <w:szCs w:val="24"/>
        </w:rPr>
        <w:t>29% and 11% and copper by 76% and 8% in both treatments</w:t>
      </w:r>
      <w:r w:rsidR="00F87B17" w:rsidRPr="00864C5E">
        <w:rPr>
          <w:rFonts w:ascii="Times New Roman" w:hAnsi="Times New Roman" w:cs="Times New Roman"/>
          <w:sz w:val="24"/>
          <w:szCs w:val="24"/>
          <w:highlight w:val="yellow"/>
        </w:rPr>
        <w:t>,</w:t>
      </w:r>
      <w:r w:rsidR="00F31124">
        <w:rPr>
          <w:rFonts w:ascii="Times New Roman" w:hAnsi="Times New Roman" w:cs="Times New Roman"/>
          <w:sz w:val="24"/>
          <w:szCs w:val="24"/>
        </w:rPr>
        <w:t xml:space="preserve"> respectively. </w:t>
      </w:r>
      <w:r w:rsidR="001E2AFF" w:rsidRPr="00864C5E">
        <w:rPr>
          <w:rFonts w:ascii="Times New Roman" w:hAnsi="Times New Roman" w:cs="Times New Roman"/>
          <w:sz w:val="24"/>
          <w:szCs w:val="24"/>
          <w:highlight w:val="yellow"/>
        </w:rPr>
        <w:t>The study concluded that</w:t>
      </w:r>
      <w:r w:rsidR="001E2AFF">
        <w:rPr>
          <w:rFonts w:ascii="Times New Roman" w:hAnsi="Times New Roman" w:cs="Times New Roman"/>
          <w:sz w:val="24"/>
          <w:szCs w:val="24"/>
        </w:rPr>
        <w:t xml:space="preserve"> t</w:t>
      </w:r>
      <w:r w:rsidR="00F31124">
        <w:rPr>
          <w:rFonts w:ascii="Times New Roman" w:hAnsi="Times New Roman" w:cs="Times New Roman"/>
          <w:sz w:val="24"/>
          <w:szCs w:val="24"/>
        </w:rPr>
        <w:t xml:space="preserve">he </w:t>
      </w:r>
      <w:r w:rsidR="00A5717C">
        <w:rPr>
          <w:rFonts w:ascii="Times New Roman" w:hAnsi="Times New Roman" w:cs="Times New Roman"/>
          <w:sz w:val="24"/>
          <w:szCs w:val="24"/>
        </w:rPr>
        <w:t>results obtained from this study suggest</w:t>
      </w:r>
      <w:r w:rsidR="00F31124">
        <w:rPr>
          <w:rFonts w:ascii="Times New Roman" w:hAnsi="Times New Roman" w:cs="Times New Roman"/>
          <w:sz w:val="24"/>
          <w:szCs w:val="24"/>
        </w:rPr>
        <w:t xml:space="preserve"> the applicability of these two plants </w:t>
      </w:r>
      <w:r w:rsidR="00F31124" w:rsidRPr="00864C5E">
        <w:rPr>
          <w:rFonts w:ascii="Times New Roman" w:hAnsi="Times New Roman" w:cs="Times New Roman"/>
          <w:sz w:val="24"/>
          <w:szCs w:val="24"/>
          <w:highlight w:val="yellow"/>
        </w:rPr>
        <w:t>grown</w:t>
      </w:r>
      <w:r w:rsidR="00F31124">
        <w:rPr>
          <w:rFonts w:ascii="Times New Roman" w:hAnsi="Times New Roman" w:cs="Times New Roman"/>
          <w:sz w:val="24"/>
          <w:szCs w:val="24"/>
        </w:rPr>
        <w:t xml:space="preserve"> hydroponically for bioremediation</w:t>
      </w:r>
      <w:r w:rsidR="00F87B17" w:rsidRPr="00864C5E">
        <w:rPr>
          <w:rFonts w:ascii="Times New Roman" w:hAnsi="Times New Roman" w:cs="Times New Roman"/>
          <w:sz w:val="24"/>
          <w:szCs w:val="24"/>
          <w:highlight w:val="yellow"/>
        </w:rPr>
        <w:t>,</w:t>
      </w:r>
      <w:r w:rsidR="00F31124">
        <w:rPr>
          <w:rFonts w:ascii="Times New Roman" w:hAnsi="Times New Roman" w:cs="Times New Roman"/>
          <w:sz w:val="24"/>
          <w:szCs w:val="24"/>
        </w:rPr>
        <w:t xml:space="preserve"> which promises to be a sustainable and viable option for heavy </w:t>
      </w:r>
      <w:r w:rsidR="00F87B17" w:rsidRPr="00864C5E">
        <w:rPr>
          <w:rFonts w:ascii="Times New Roman" w:hAnsi="Times New Roman" w:cs="Times New Roman"/>
          <w:sz w:val="24"/>
          <w:szCs w:val="24"/>
          <w:highlight w:val="yellow"/>
        </w:rPr>
        <w:t>metal-containing</w:t>
      </w:r>
      <w:r w:rsidR="00F31124">
        <w:rPr>
          <w:rFonts w:ascii="Times New Roman" w:hAnsi="Times New Roman" w:cs="Times New Roman"/>
          <w:sz w:val="24"/>
          <w:szCs w:val="24"/>
        </w:rPr>
        <w:t xml:space="preserve"> effluents.</w:t>
      </w:r>
      <w:r w:rsidR="00634E75">
        <w:rPr>
          <w:rFonts w:ascii="Times New Roman" w:hAnsi="Times New Roman" w:cs="Times New Roman"/>
          <w:sz w:val="24"/>
          <w:szCs w:val="24"/>
        </w:rPr>
        <w:t xml:space="preserve"> </w:t>
      </w:r>
    </w:p>
    <w:p w14:paraId="354A1295" w14:textId="0A63BC08" w:rsidR="00655BF2" w:rsidRDefault="00A5717C" w:rsidP="002D71CE">
      <w:pPr>
        <w:spacing w:line="360" w:lineRule="auto"/>
        <w:jc w:val="both"/>
        <w:rPr>
          <w:rFonts w:ascii="Times New Roman" w:hAnsi="Times New Roman" w:cs="Times New Roman"/>
          <w:sz w:val="24"/>
          <w:szCs w:val="24"/>
        </w:rPr>
      </w:pPr>
      <w:r w:rsidRPr="00A5717C">
        <w:rPr>
          <w:rFonts w:ascii="Times New Roman" w:hAnsi="Times New Roman" w:cs="Times New Roman"/>
          <w:b/>
          <w:sz w:val="24"/>
          <w:szCs w:val="24"/>
        </w:rPr>
        <w:lastRenderedPageBreak/>
        <w:t>KEYWORDS</w:t>
      </w:r>
      <w:r>
        <w:rPr>
          <w:rFonts w:ascii="Times New Roman" w:hAnsi="Times New Roman" w:cs="Times New Roman"/>
          <w:sz w:val="24"/>
          <w:szCs w:val="24"/>
        </w:rPr>
        <w:t xml:space="preserve">: </w:t>
      </w:r>
      <w:r w:rsidRPr="00A5717C">
        <w:rPr>
          <w:rFonts w:ascii="Times New Roman" w:hAnsi="Times New Roman" w:cs="Times New Roman"/>
          <w:i/>
          <w:sz w:val="24"/>
          <w:szCs w:val="24"/>
        </w:rPr>
        <w:t xml:space="preserve">Azolla </w:t>
      </w:r>
      <w:r w:rsidR="00C4210D">
        <w:rPr>
          <w:rFonts w:ascii="Times New Roman" w:hAnsi="Times New Roman" w:cs="Times New Roman"/>
          <w:i/>
          <w:sz w:val="24"/>
          <w:szCs w:val="24"/>
        </w:rPr>
        <w:t>microphylla</w:t>
      </w:r>
      <w:r>
        <w:rPr>
          <w:rFonts w:ascii="Times New Roman" w:hAnsi="Times New Roman" w:cs="Times New Roman"/>
          <w:sz w:val="24"/>
          <w:szCs w:val="24"/>
        </w:rPr>
        <w:t xml:space="preserve">, </w:t>
      </w:r>
      <w:r w:rsidRPr="00A5717C">
        <w:rPr>
          <w:rFonts w:ascii="Times New Roman" w:hAnsi="Times New Roman" w:cs="Times New Roman"/>
          <w:i/>
          <w:sz w:val="24"/>
          <w:szCs w:val="24"/>
        </w:rPr>
        <w:t xml:space="preserve">Eichhornia </w:t>
      </w:r>
      <w:r w:rsidR="004B252C">
        <w:rPr>
          <w:rFonts w:ascii="Times New Roman" w:hAnsi="Times New Roman" w:cs="Times New Roman"/>
          <w:i/>
          <w:sz w:val="24"/>
          <w:szCs w:val="24"/>
        </w:rPr>
        <w:t>crassipes</w:t>
      </w:r>
      <w:r>
        <w:rPr>
          <w:rFonts w:ascii="Times New Roman" w:hAnsi="Times New Roman" w:cs="Times New Roman"/>
          <w:sz w:val="24"/>
          <w:szCs w:val="24"/>
        </w:rPr>
        <w:t>, hydroponics, heavy metals, bioremediation.</w:t>
      </w:r>
      <w:r w:rsidR="00634E75">
        <w:rPr>
          <w:rFonts w:ascii="Times New Roman" w:hAnsi="Times New Roman" w:cs="Times New Roman"/>
          <w:sz w:val="24"/>
          <w:szCs w:val="24"/>
        </w:rPr>
        <w:t xml:space="preserve"> </w:t>
      </w:r>
    </w:p>
    <w:p w14:paraId="75B7A096" w14:textId="77777777" w:rsidR="00A5717C" w:rsidRPr="004B5ED8" w:rsidRDefault="00A5717C" w:rsidP="002D71CE">
      <w:pPr>
        <w:spacing w:line="360" w:lineRule="auto"/>
        <w:jc w:val="both"/>
        <w:rPr>
          <w:rFonts w:ascii="Times New Roman" w:hAnsi="Times New Roman" w:cs="Times New Roman"/>
          <w:b/>
          <w:sz w:val="24"/>
          <w:szCs w:val="24"/>
        </w:rPr>
      </w:pPr>
      <w:r w:rsidRPr="004B5ED8">
        <w:rPr>
          <w:rFonts w:ascii="Times New Roman" w:hAnsi="Times New Roman" w:cs="Times New Roman"/>
          <w:b/>
          <w:sz w:val="24"/>
          <w:szCs w:val="24"/>
        </w:rPr>
        <w:t>INTRODUCTION</w:t>
      </w:r>
    </w:p>
    <w:p w14:paraId="20989F1E" w14:textId="00C97F1D" w:rsidR="004B5ED8" w:rsidRDefault="004B5ED8"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The issue of e</w:t>
      </w:r>
      <w:r w:rsidRPr="004B5ED8">
        <w:rPr>
          <w:rFonts w:ascii="Times New Roman" w:hAnsi="Times New Roman" w:cs="Times New Roman"/>
          <w:sz w:val="24"/>
          <w:szCs w:val="24"/>
        </w:rPr>
        <w:t xml:space="preserve">nvironmental pollution has become a worldwide and a global problem as </w:t>
      </w:r>
      <w:r w:rsidR="00B87761" w:rsidRPr="00864C5E">
        <w:rPr>
          <w:rFonts w:ascii="Times New Roman" w:hAnsi="Times New Roman" w:cs="Times New Roman"/>
          <w:sz w:val="24"/>
          <w:szCs w:val="24"/>
          <w:highlight w:val="yellow"/>
        </w:rPr>
        <w:t>an</w:t>
      </w:r>
      <w:r w:rsidR="00B87761">
        <w:rPr>
          <w:rFonts w:ascii="Times New Roman" w:hAnsi="Times New Roman" w:cs="Times New Roman"/>
          <w:sz w:val="24"/>
          <w:szCs w:val="24"/>
        </w:rPr>
        <w:t xml:space="preserve"> </w:t>
      </w:r>
      <w:r w:rsidRPr="004B5ED8">
        <w:rPr>
          <w:rFonts w:ascii="Times New Roman" w:hAnsi="Times New Roman" w:cs="Times New Roman"/>
          <w:sz w:val="24"/>
          <w:szCs w:val="24"/>
        </w:rPr>
        <w:t xml:space="preserve">increase in </w:t>
      </w:r>
      <w:r w:rsidR="00393C2F" w:rsidRPr="00864C5E">
        <w:rPr>
          <w:rFonts w:ascii="Times New Roman" w:hAnsi="Times New Roman" w:cs="Times New Roman"/>
          <w:sz w:val="24"/>
          <w:szCs w:val="24"/>
          <w:highlight w:val="yellow"/>
        </w:rPr>
        <w:t>the</w:t>
      </w:r>
      <w:r w:rsidR="00393C2F">
        <w:rPr>
          <w:rFonts w:ascii="Times New Roman" w:hAnsi="Times New Roman" w:cs="Times New Roman"/>
          <w:sz w:val="24"/>
          <w:szCs w:val="24"/>
        </w:rPr>
        <w:t xml:space="preserve"> </w:t>
      </w:r>
      <w:r w:rsidRPr="004B5ED8">
        <w:rPr>
          <w:rFonts w:ascii="Times New Roman" w:hAnsi="Times New Roman" w:cs="Times New Roman"/>
          <w:sz w:val="24"/>
          <w:szCs w:val="24"/>
        </w:rPr>
        <w:t xml:space="preserve">human population has led to </w:t>
      </w:r>
      <w:r w:rsidR="00393C2F" w:rsidRPr="00864C5E">
        <w:rPr>
          <w:rFonts w:ascii="Times New Roman" w:hAnsi="Times New Roman" w:cs="Times New Roman"/>
          <w:sz w:val="24"/>
          <w:szCs w:val="24"/>
          <w:highlight w:val="yellow"/>
        </w:rPr>
        <w:t>an</w:t>
      </w:r>
      <w:r w:rsidR="00393C2F">
        <w:rPr>
          <w:rFonts w:ascii="Times New Roman" w:hAnsi="Times New Roman" w:cs="Times New Roman"/>
          <w:sz w:val="24"/>
          <w:szCs w:val="24"/>
        </w:rPr>
        <w:t xml:space="preserve"> </w:t>
      </w:r>
      <w:r w:rsidRPr="004B5ED8">
        <w:rPr>
          <w:rFonts w:ascii="Times New Roman" w:hAnsi="Times New Roman" w:cs="Times New Roman"/>
          <w:sz w:val="24"/>
          <w:szCs w:val="24"/>
        </w:rPr>
        <w:t xml:space="preserve">increase in the establishment of more industries to meet the growing needs of the growing population. </w:t>
      </w:r>
      <w:r w:rsidR="00BB1FD2" w:rsidRPr="00864C5E">
        <w:rPr>
          <w:rFonts w:ascii="Times New Roman" w:hAnsi="Times New Roman" w:cs="Times New Roman"/>
          <w:sz w:val="24"/>
          <w:szCs w:val="24"/>
          <w:highlight w:val="yellow"/>
        </w:rPr>
        <w:t>Industrial effluent discharges contain many toxic heavy metals and emit a gaseous offensive odor. A pollutant causes alteration to the environment in an undesirable manner and is of different types. They include air, soil, water, noise, and thermal pollution</w:t>
      </w:r>
      <w:r w:rsidR="00BB1FD2" w:rsidRPr="00AE446E">
        <w:rPr>
          <w:rFonts w:ascii="Times New Roman" w:hAnsi="Times New Roman" w:cs="Times New Roman"/>
          <w:sz w:val="24"/>
          <w:szCs w:val="24"/>
          <w:highlight w:val="yellow"/>
        </w:rPr>
        <w:t xml:space="preserve"> (</w:t>
      </w:r>
      <w:r w:rsidR="00AE446E" w:rsidRPr="00864C5E">
        <w:rPr>
          <w:rFonts w:ascii="Times New Roman" w:hAnsi="Times New Roman" w:cs="Times New Roman"/>
          <w:sz w:val="24"/>
          <w:szCs w:val="24"/>
          <w:highlight w:val="yellow"/>
        </w:rPr>
        <w:t>Kolawole</w:t>
      </w:r>
      <w:r w:rsidR="00AE446E" w:rsidRPr="00864C5E">
        <w:rPr>
          <w:rFonts w:ascii="Times New Roman" w:hAnsi="Times New Roman" w:cs="Times New Roman"/>
          <w:sz w:val="24"/>
          <w:szCs w:val="24"/>
          <w:highlight w:val="yellow"/>
        </w:rPr>
        <w:t xml:space="preserve"> </w:t>
      </w:r>
      <w:r w:rsidR="00AE446E" w:rsidRPr="00864C5E">
        <w:rPr>
          <w:rFonts w:ascii="Times New Roman" w:hAnsi="Times New Roman" w:cs="Times New Roman"/>
          <w:sz w:val="24"/>
          <w:szCs w:val="24"/>
          <w:highlight w:val="yellow"/>
        </w:rPr>
        <w:t>&amp; Iyiola,</w:t>
      </w:r>
      <w:r w:rsidR="00AE446E" w:rsidRPr="00864C5E">
        <w:rPr>
          <w:rFonts w:ascii="Times New Roman" w:hAnsi="Times New Roman" w:cs="Times New Roman"/>
          <w:sz w:val="24"/>
          <w:szCs w:val="24"/>
          <w:highlight w:val="yellow"/>
        </w:rPr>
        <w:t xml:space="preserve"> </w:t>
      </w:r>
      <w:r w:rsidR="00AE446E" w:rsidRPr="00864C5E">
        <w:rPr>
          <w:rFonts w:ascii="Times New Roman" w:hAnsi="Times New Roman" w:cs="Times New Roman"/>
          <w:sz w:val="24"/>
          <w:szCs w:val="24"/>
          <w:highlight w:val="yellow"/>
        </w:rPr>
        <w:t>2023</w:t>
      </w:r>
      <w:r w:rsidR="00BB1FD2" w:rsidRPr="00AE446E">
        <w:rPr>
          <w:rFonts w:ascii="Times New Roman" w:hAnsi="Times New Roman" w:cs="Times New Roman"/>
          <w:sz w:val="24"/>
          <w:szCs w:val="24"/>
          <w:highlight w:val="yellow"/>
        </w:rPr>
        <w:t>)</w:t>
      </w:r>
      <w:r w:rsidR="00BB1FD2" w:rsidRPr="00864C5E">
        <w:rPr>
          <w:rFonts w:ascii="Times New Roman" w:hAnsi="Times New Roman" w:cs="Times New Roman"/>
          <w:sz w:val="24"/>
          <w:szCs w:val="24"/>
          <w:highlight w:val="yellow"/>
        </w:rPr>
        <w:t>.</w:t>
      </w:r>
      <w:r w:rsidR="00BB1FD2">
        <w:rPr>
          <w:rFonts w:ascii="Times New Roman" w:hAnsi="Times New Roman" w:cs="Times New Roman"/>
          <w:sz w:val="24"/>
          <w:szCs w:val="24"/>
        </w:rPr>
        <w:t xml:space="preserve"> </w:t>
      </w:r>
      <w:r w:rsidRPr="004B5ED8">
        <w:rPr>
          <w:rFonts w:ascii="Times New Roman" w:hAnsi="Times New Roman" w:cs="Times New Roman"/>
          <w:sz w:val="24"/>
          <w:szCs w:val="24"/>
        </w:rPr>
        <w:t xml:space="preserve">Threat is brought to life and the environment at large when toxic wastes (such </w:t>
      </w:r>
      <w:r w:rsidRPr="00864C5E">
        <w:rPr>
          <w:rFonts w:ascii="Times New Roman" w:hAnsi="Times New Roman" w:cs="Times New Roman"/>
          <w:sz w:val="24"/>
          <w:szCs w:val="24"/>
          <w:highlight w:val="yellow"/>
        </w:rPr>
        <w:t>as</w:t>
      </w:r>
      <w:r w:rsidRPr="004B5ED8">
        <w:rPr>
          <w:rFonts w:ascii="Times New Roman" w:hAnsi="Times New Roman" w:cs="Times New Roman"/>
          <w:sz w:val="24"/>
          <w:szCs w:val="24"/>
        </w:rPr>
        <w:t xml:space="preserve"> heavy metals) are improperly handled and managed (Jaskelevičius and Lynikienė, 2009). The different industries have unique </w:t>
      </w:r>
      <w:r w:rsidR="00393C2F" w:rsidRPr="00864C5E">
        <w:rPr>
          <w:rFonts w:ascii="Times New Roman" w:hAnsi="Times New Roman" w:cs="Times New Roman"/>
          <w:sz w:val="24"/>
          <w:szCs w:val="24"/>
          <w:highlight w:val="yellow"/>
        </w:rPr>
        <w:t>waste</w:t>
      </w:r>
      <w:r w:rsidR="00393C2F" w:rsidRPr="004B5ED8">
        <w:rPr>
          <w:rFonts w:ascii="Times New Roman" w:hAnsi="Times New Roman" w:cs="Times New Roman"/>
          <w:sz w:val="24"/>
          <w:szCs w:val="24"/>
        </w:rPr>
        <w:t xml:space="preserve"> </w:t>
      </w:r>
      <w:r w:rsidRPr="004B5ED8">
        <w:rPr>
          <w:rFonts w:ascii="Times New Roman" w:hAnsi="Times New Roman" w:cs="Times New Roman"/>
          <w:sz w:val="24"/>
          <w:szCs w:val="24"/>
        </w:rPr>
        <w:t xml:space="preserve">composition (organic and inorganic) disposed alongside the wastewater (Mouchet, 1986; Lim </w:t>
      </w:r>
      <w:r w:rsidR="00650202">
        <w:rPr>
          <w:rFonts w:ascii="Times New Roman" w:hAnsi="Times New Roman" w:cs="Times New Roman"/>
          <w:i/>
          <w:sz w:val="24"/>
          <w:szCs w:val="24"/>
        </w:rPr>
        <w:t>et al.,</w:t>
      </w:r>
      <w:r w:rsidRPr="004B5ED8">
        <w:rPr>
          <w:rFonts w:ascii="Times New Roman" w:hAnsi="Times New Roman" w:cs="Times New Roman"/>
          <w:sz w:val="24"/>
          <w:szCs w:val="24"/>
        </w:rPr>
        <w:t xml:space="preserve">2011). Industries produce heavy </w:t>
      </w:r>
      <w:r w:rsidR="00B87761" w:rsidRPr="00864C5E">
        <w:rPr>
          <w:rFonts w:ascii="Times New Roman" w:hAnsi="Times New Roman" w:cs="Times New Roman"/>
          <w:sz w:val="24"/>
          <w:szCs w:val="24"/>
          <w:highlight w:val="yellow"/>
        </w:rPr>
        <w:t>metal-containing</w:t>
      </w:r>
      <w:r w:rsidRPr="004B5ED8">
        <w:rPr>
          <w:rFonts w:ascii="Times New Roman" w:hAnsi="Times New Roman" w:cs="Times New Roman"/>
          <w:sz w:val="24"/>
          <w:szCs w:val="24"/>
        </w:rPr>
        <w:t xml:space="preserve"> effluents that are highly dangerous to the environment (Ogunfowokan </w:t>
      </w:r>
      <w:r w:rsidR="00650202">
        <w:rPr>
          <w:rFonts w:ascii="Times New Roman" w:hAnsi="Times New Roman" w:cs="Times New Roman"/>
          <w:i/>
          <w:sz w:val="24"/>
          <w:szCs w:val="24"/>
        </w:rPr>
        <w:t>et al.,</w:t>
      </w:r>
      <w:r w:rsidRPr="004B5ED8">
        <w:rPr>
          <w:rFonts w:ascii="Times New Roman" w:hAnsi="Times New Roman" w:cs="Times New Roman"/>
          <w:sz w:val="24"/>
          <w:szCs w:val="24"/>
        </w:rPr>
        <w:t xml:space="preserve">2007). Pollution of surface and </w:t>
      </w:r>
      <w:r w:rsidR="00393C2F" w:rsidRPr="00864C5E">
        <w:rPr>
          <w:rFonts w:ascii="Times New Roman" w:hAnsi="Times New Roman" w:cs="Times New Roman"/>
          <w:sz w:val="24"/>
          <w:szCs w:val="24"/>
          <w:highlight w:val="yellow"/>
        </w:rPr>
        <w:t>groundwater</w:t>
      </w:r>
      <w:r w:rsidRPr="004B5ED8">
        <w:rPr>
          <w:rFonts w:ascii="Times New Roman" w:hAnsi="Times New Roman" w:cs="Times New Roman"/>
          <w:sz w:val="24"/>
          <w:szCs w:val="24"/>
        </w:rPr>
        <w:t xml:space="preserve"> as well as the soil by the heavy metals is brought about as a result of their high solubility (Ahmadkhan, 2001).</w:t>
      </w:r>
      <w:r w:rsidRPr="004B5ED8">
        <w:rPr>
          <w:rFonts w:ascii="Times New Roman" w:eastAsia="Calibri" w:hAnsi="Times New Roman" w:cs="Times New Roman"/>
          <w:sz w:val="24"/>
          <w:szCs w:val="24"/>
        </w:rPr>
        <w:t xml:space="preserve"> </w:t>
      </w:r>
      <w:r w:rsidRPr="004B5ED8">
        <w:rPr>
          <w:rFonts w:ascii="Times New Roman" w:hAnsi="Times New Roman" w:cs="Times New Roman"/>
          <w:sz w:val="24"/>
          <w:szCs w:val="24"/>
        </w:rPr>
        <w:t xml:space="preserve">Aquatic lives, be </w:t>
      </w:r>
      <w:r w:rsidR="00393C2F" w:rsidRPr="00864C5E">
        <w:rPr>
          <w:rFonts w:ascii="Times New Roman" w:hAnsi="Times New Roman" w:cs="Times New Roman"/>
          <w:sz w:val="24"/>
          <w:szCs w:val="24"/>
          <w:highlight w:val="yellow"/>
        </w:rPr>
        <w:t>they</w:t>
      </w:r>
      <w:r w:rsidR="00393C2F" w:rsidRPr="004B5ED8">
        <w:rPr>
          <w:rFonts w:ascii="Times New Roman" w:hAnsi="Times New Roman" w:cs="Times New Roman"/>
          <w:sz w:val="24"/>
          <w:szCs w:val="24"/>
        </w:rPr>
        <w:t xml:space="preserve"> </w:t>
      </w:r>
      <w:r w:rsidRPr="004B5ED8">
        <w:rPr>
          <w:rFonts w:ascii="Times New Roman" w:hAnsi="Times New Roman" w:cs="Times New Roman"/>
          <w:sz w:val="24"/>
          <w:szCs w:val="24"/>
        </w:rPr>
        <w:t xml:space="preserve">marine or </w:t>
      </w:r>
      <w:r w:rsidR="00393C2F" w:rsidRPr="00864C5E">
        <w:rPr>
          <w:rFonts w:ascii="Times New Roman" w:hAnsi="Times New Roman" w:cs="Times New Roman"/>
          <w:sz w:val="24"/>
          <w:szCs w:val="24"/>
          <w:highlight w:val="yellow"/>
        </w:rPr>
        <w:t>freshwater,</w:t>
      </w:r>
      <w:r w:rsidRPr="004B5ED8">
        <w:rPr>
          <w:rFonts w:ascii="Times New Roman" w:hAnsi="Times New Roman" w:cs="Times New Roman"/>
          <w:sz w:val="24"/>
          <w:szCs w:val="24"/>
        </w:rPr>
        <w:t xml:space="preserve"> could be damaged due to heavy metal contamination at different biological </w:t>
      </w:r>
      <w:r w:rsidR="00393C2F" w:rsidRPr="00864C5E">
        <w:rPr>
          <w:rFonts w:ascii="Times New Roman" w:hAnsi="Times New Roman" w:cs="Times New Roman"/>
          <w:sz w:val="24"/>
          <w:szCs w:val="24"/>
          <w:highlight w:val="yellow"/>
        </w:rPr>
        <w:t>magnitudes,</w:t>
      </w:r>
      <w:r w:rsidR="00393C2F" w:rsidRPr="00864C5E">
        <w:rPr>
          <w:rFonts w:ascii="Times New Roman" w:hAnsi="Times New Roman" w:cs="Times New Roman"/>
          <w:sz w:val="24"/>
          <w:szCs w:val="24"/>
          <w:highlight w:val="yellow"/>
        </w:rPr>
        <w:t xml:space="preserve"> </w:t>
      </w:r>
      <w:r w:rsidRPr="00864C5E">
        <w:rPr>
          <w:rFonts w:ascii="Times New Roman" w:hAnsi="Times New Roman" w:cs="Times New Roman"/>
          <w:sz w:val="24"/>
          <w:szCs w:val="24"/>
          <w:highlight w:val="yellow"/>
        </w:rPr>
        <w:t>thereby</w:t>
      </w:r>
      <w:r w:rsidRPr="004B5ED8">
        <w:rPr>
          <w:rFonts w:ascii="Times New Roman" w:hAnsi="Times New Roman" w:cs="Times New Roman"/>
          <w:sz w:val="24"/>
          <w:szCs w:val="24"/>
        </w:rPr>
        <w:t xml:space="preserve"> resulting </w:t>
      </w:r>
      <w:r w:rsidR="00393C2F" w:rsidRPr="00864C5E">
        <w:rPr>
          <w:rFonts w:ascii="Times New Roman" w:hAnsi="Times New Roman" w:cs="Times New Roman"/>
          <w:sz w:val="24"/>
          <w:szCs w:val="24"/>
          <w:highlight w:val="yellow"/>
        </w:rPr>
        <w:t>in</w:t>
      </w:r>
      <w:r w:rsidR="00393C2F" w:rsidRPr="00864C5E">
        <w:rPr>
          <w:rFonts w:ascii="Times New Roman" w:hAnsi="Times New Roman" w:cs="Times New Roman"/>
          <w:sz w:val="24"/>
          <w:szCs w:val="24"/>
          <w:highlight w:val="yellow"/>
        </w:rPr>
        <w:t xml:space="preserve"> </w:t>
      </w:r>
      <w:r w:rsidR="00393C2F" w:rsidRPr="00864C5E">
        <w:rPr>
          <w:rFonts w:ascii="Times New Roman" w:hAnsi="Times New Roman" w:cs="Times New Roman"/>
          <w:sz w:val="24"/>
          <w:szCs w:val="24"/>
          <w:highlight w:val="yellow"/>
        </w:rPr>
        <w:t xml:space="preserve">an </w:t>
      </w:r>
      <w:r w:rsidRPr="00864C5E">
        <w:rPr>
          <w:rFonts w:ascii="Times New Roman" w:hAnsi="Times New Roman" w:cs="Times New Roman"/>
          <w:sz w:val="24"/>
          <w:szCs w:val="24"/>
          <w:highlight w:val="yellow"/>
        </w:rPr>
        <w:t>imbalance</w:t>
      </w:r>
      <w:r w:rsidRPr="004B5ED8">
        <w:rPr>
          <w:rFonts w:ascii="Times New Roman" w:hAnsi="Times New Roman" w:cs="Times New Roman"/>
          <w:sz w:val="24"/>
          <w:szCs w:val="24"/>
        </w:rPr>
        <w:t xml:space="preserve"> in the ecosystem (Zeitoun and Mehana, 2014). Heavy metals are now getting into the sparse water resource availability in Africa (Nriagu, 1992). Arsenic (As), Cadmium (Cd), Chromium (Cr)</w:t>
      </w:r>
      <w:r w:rsidR="00393C2F">
        <w:rPr>
          <w:rFonts w:ascii="Times New Roman" w:hAnsi="Times New Roman" w:cs="Times New Roman"/>
          <w:sz w:val="24"/>
          <w:szCs w:val="24"/>
        </w:rPr>
        <w:t xml:space="preserve">, </w:t>
      </w:r>
      <w:r w:rsidRPr="004B5ED8">
        <w:rPr>
          <w:rFonts w:ascii="Times New Roman" w:hAnsi="Times New Roman" w:cs="Times New Roman"/>
          <w:sz w:val="24"/>
          <w:szCs w:val="24"/>
        </w:rPr>
        <w:t xml:space="preserve">Lead (Pb) and Mercury (Hg) are five heavy metals that exhibit toxicity and are carcinogenic even at very minute </w:t>
      </w:r>
      <w:r w:rsidR="00393C2F" w:rsidRPr="00864C5E">
        <w:rPr>
          <w:rFonts w:ascii="Times New Roman" w:hAnsi="Times New Roman" w:cs="Times New Roman"/>
          <w:sz w:val="24"/>
          <w:szCs w:val="24"/>
          <w:highlight w:val="yellow"/>
        </w:rPr>
        <w:t>concentrations,</w:t>
      </w:r>
      <w:r w:rsidR="00393C2F" w:rsidRPr="004B5ED8">
        <w:rPr>
          <w:rFonts w:ascii="Times New Roman" w:hAnsi="Times New Roman" w:cs="Times New Roman"/>
          <w:sz w:val="24"/>
          <w:szCs w:val="24"/>
        </w:rPr>
        <w:t xml:space="preserve"> </w:t>
      </w:r>
      <w:r w:rsidRPr="004B5ED8">
        <w:rPr>
          <w:rFonts w:ascii="Times New Roman" w:hAnsi="Times New Roman" w:cs="Times New Roman"/>
          <w:sz w:val="24"/>
          <w:szCs w:val="24"/>
        </w:rPr>
        <w:t xml:space="preserve">resulting in harmful effects on </w:t>
      </w:r>
      <w:r w:rsidR="00393C2F">
        <w:rPr>
          <w:rFonts w:ascii="Times New Roman" w:hAnsi="Times New Roman" w:cs="Times New Roman"/>
          <w:sz w:val="24"/>
          <w:szCs w:val="24"/>
        </w:rPr>
        <w:t>humans</w:t>
      </w:r>
      <w:r w:rsidR="00393C2F" w:rsidRPr="004B5ED8">
        <w:rPr>
          <w:rFonts w:ascii="Times New Roman" w:hAnsi="Times New Roman" w:cs="Times New Roman"/>
          <w:sz w:val="24"/>
          <w:szCs w:val="24"/>
        </w:rPr>
        <w:t xml:space="preserve"> </w:t>
      </w:r>
      <w:r w:rsidRPr="004B5ED8">
        <w:rPr>
          <w:rFonts w:ascii="Times New Roman" w:hAnsi="Times New Roman" w:cs="Times New Roman"/>
          <w:sz w:val="24"/>
          <w:szCs w:val="24"/>
        </w:rPr>
        <w:t>and on environmental ecology (Leon and Chang, 2020).</w:t>
      </w:r>
      <w:r w:rsidRPr="004B5ED8">
        <w:rPr>
          <w:rFonts w:ascii="Times New Roman" w:eastAsia="Calibri" w:hAnsi="Times New Roman" w:cs="Times New Roman"/>
          <w:sz w:val="24"/>
          <w:szCs w:val="24"/>
        </w:rPr>
        <w:t xml:space="preserve"> </w:t>
      </w:r>
      <w:r w:rsidR="00044AF9" w:rsidRPr="00864C5E">
        <w:rPr>
          <w:rFonts w:ascii="Times New Roman" w:eastAsia="Calibri" w:hAnsi="Times New Roman" w:cs="Times New Roman"/>
          <w:sz w:val="24"/>
          <w:szCs w:val="24"/>
          <w:highlight w:val="yellow"/>
        </w:rPr>
        <w:t>Heavy metals are an integral part of the environment in which we live since they cannot be broken down or eliminated. Heavy metals are naturally occurring components of the Earth's crust, are persistent environmental pollutants, and have many unfavorable ef</w:t>
      </w:r>
      <w:r w:rsidR="00044AF9" w:rsidRPr="00864C5E">
        <w:rPr>
          <w:rFonts w:ascii="Times New Roman" w:eastAsia="Calibri" w:hAnsi="Times New Roman" w:cs="Times New Roman"/>
          <w:sz w:val="24"/>
          <w:szCs w:val="24"/>
          <w:highlight w:val="yellow"/>
        </w:rPr>
        <w:t>f</w:t>
      </w:r>
      <w:r w:rsidR="00044AF9" w:rsidRPr="00864C5E">
        <w:rPr>
          <w:rFonts w:ascii="Times New Roman" w:eastAsia="Calibri" w:hAnsi="Times New Roman" w:cs="Times New Roman"/>
          <w:sz w:val="24"/>
          <w:szCs w:val="24"/>
          <w:highlight w:val="yellow"/>
        </w:rPr>
        <w:t>ects on ecosystems</w:t>
      </w:r>
      <w:r w:rsidR="00044AF9" w:rsidRPr="00695D7D">
        <w:rPr>
          <w:rFonts w:ascii="Times New Roman" w:eastAsia="Calibri" w:hAnsi="Times New Roman" w:cs="Times New Roman"/>
          <w:sz w:val="24"/>
          <w:szCs w:val="24"/>
          <w:highlight w:val="yellow"/>
        </w:rPr>
        <w:t xml:space="preserve"> (</w:t>
      </w:r>
      <w:r w:rsidR="00695D7D" w:rsidRPr="00864C5E">
        <w:rPr>
          <w:rFonts w:ascii="Times New Roman" w:hAnsi="Times New Roman" w:cs="Times New Roman"/>
          <w:sz w:val="24"/>
          <w:szCs w:val="24"/>
          <w:highlight w:val="yellow"/>
        </w:rPr>
        <w:t>Jomova</w:t>
      </w:r>
      <w:r w:rsidR="00695D7D" w:rsidRPr="00864C5E">
        <w:rPr>
          <w:rFonts w:ascii="Times New Roman" w:hAnsi="Times New Roman" w:cs="Times New Roman"/>
          <w:sz w:val="24"/>
          <w:szCs w:val="24"/>
          <w:highlight w:val="yellow"/>
        </w:rPr>
        <w:t xml:space="preserve"> et al., 2024</w:t>
      </w:r>
      <w:r w:rsidR="00170774">
        <w:rPr>
          <w:rFonts w:ascii="Times New Roman" w:hAnsi="Times New Roman" w:cs="Times New Roman"/>
          <w:sz w:val="24"/>
          <w:szCs w:val="24"/>
          <w:highlight w:val="yellow"/>
        </w:rPr>
        <w:t xml:space="preserve">; </w:t>
      </w:r>
      <w:r w:rsidR="00170774" w:rsidRPr="00170774">
        <w:rPr>
          <w:rFonts w:ascii="Times New Roman" w:hAnsi="Times New Roman" w:cs="Times New Roman"/>
          <w:sz w:val="24"/>
          <w:szCs w:val="24"/>
          <w:highlight w:val="yellow"/>
        </w:rPr>
        <w:t>Zheng</w:t>
      </w:r>
      <w:r w:rsidR="00170774">
        <w:rPr>
          <w:rFonts w:ascii="Times New Roman" w:hAnsi="Times New Roman" w:cs="Times New Roman"/>
          <w:sz w:val="24"/>
          <w:szCs w:val="24"/>
          <w:highlight w:val="yellow"/>
        </w:rPr>
        <w:t xml:space="preserve"> et al., 2024</w:t>
      </w:r>
      <w:r w:rsidR="00044AF9" w:rsidRPr="00695D7D">
        <w:rPr>
          <w:rFonts w:ascii="Times New Roman" w:eastAsia="Calibri" w:hAnsi="Times New Roman" w:cs="Times New Roman"/>
          <w:sz w:val="24"/>
          <w:szCs w:val="24"/>
          <w:highlight w:val="yellow"/>
        </w:rPr>
        <w:t>)</w:t>
      </w:r>
      <w:r w:rsidR="00044AF9" w:rsidRPr="00864C5E">
        <w:rPr>
          <w:rFonts w:ascii="Times New Roman" w:eastAsia="Calibri" w:hAnsi="Times New Roman" w:cs="Times New Roman"/>
          <w:sz w:val="24"/>
          <w:szCs w:val="24"/>
          <w:highlight w:val="yellow"/>
        </w:rPr>
        <w:t>.</w:t>
      </w:r>
      <w:r w:rsidR="00044AF9">
        <w:rPr>
          <w:rFonts w:ascii="Times New Roman" w:eastAsia="Calibri" w:hAnsi="Times New Roman" w:cs="Times New Roman"/>
          <w:sz w:val="24"/>
          <w:szCs w:val="24"/>
        </w:rPr>
        <w:t xml:space="preserve"> </w:t>
      </w:r>
      <w:r w:rsidRPr="004B5ED8">
        <w:rPr>
          <w:rFonts w:ascii="Times New Roman" w:hAnsi="Times New Roman" w:cs="Times New Roman"/>
          <w:sz w:val="24"/>
          <w:szCs w:val="24"/>
        </w:rPr>
        <w:t>Epidemiologically, heavy metals have been studied</w:t>
      </w:r>
      <w:r w:rsidR="00393C2F" w:rsidRPr="00864C5E">
        <w:rPr>
          <w:rFonts w:ascii="Times New Roman" w:hAnsi="Times New Roman" w:cs="Times New Roman"/>
          <w:sz w:val="24"/>
          <w:szCs w:val="24"/>
          <w:highlight w:val="yellow"/>
        </w:rPr>
        <w:t>,</w:t>
      </w:r>
      <w:r w:rsidRPr="004B5ED8">
        <w:rPr>
          <w:rFonts w:ascii="Times New Roman" w:hAnsi="Times New Roman" w:cs="Times New Roman"/>
          <w:sz w:val="24"/>
          <w:szCs w:val="24"/>
        </w:rPr>
        <w:t xml:space="preserve"> and they engulf a vast parcel of industrial waste contamina</w:t>
      </w:r>
      <w:r w:rsidR="00BC2256">
        <w:rPr>
          <w:rFonts w:ascii="Times New Roman" w:hAnsi="Times New Roman" w:cs="Times New Roman"/>
          <w:sz w:val="24"/>
          <w:szCs w:val="24"/>
        </w:rPr>
        <w:t>nt (Khalifa and Alkhalf, 2018).</w:t>
      </w:r>
      <w:r w:rsidRPr="004B5ED8">
        <w:rPr>
          <w:rFonts w:ascii="Times New Roman" w:hAnsi="Times New Roman" w:cs="Times New Roman"/>
          <w:sz w:val="24"/>
          <w:szCs w:val="24"/>
        </w:rPr>
        <w:t xml:space="preserve"> Pollutants from the industries on the environment, particularly those containing heavy metals and nutrients</w:t>
      </w:r>
      <w:r w:rsidR="00393C2F">
        <w:rPr>
          <w:rFonts w:ascii="Times New Roman" w:hAnsi="Times New Roman" w:cs="Times New Roman"/>
          <w:sz w:val="24"/>
          <w:szCs w:val="24"/>
        </w:rPr>
        <w:t>,</w:t>
      </w:r>
      <w:r w:rsidRPr="004B5ED8">
        <w:rPr>
          <w:rFonts w:ascii="Times New Roman" w:hAnsi="Times New Roman" w:cs="Times New Roman"/>
          <w:sz w:val="24"/>
          <w:szCs w:val="24"/>
        </w:rPr>
        <w:t xml:space="preserve"> are regarded </w:t>
      </w:r>
      <w:r w:rsidR="00393C2F" w:rsidRPr="00864C5E">
        <w:rPr>
          <w:rFonts w:ascii="Times New Roman" w:hAnsi="Times New Roman" w:cs="Times New Roman"/>
          <w:sz w:val="24"/>
          <w:szCs w:val="24"/>
          <w:highlight w:val="yellow"/>
        </w:rPr>
        <w:t>as</w:t>
      </w:r>
      <w:r w:rsidR="00393C2F">
        <w:rPr>
          <w:rFonts w:ascii="Times New Roman" w:hAnsi="Times New Roman" w:cs="Times New Roman"/>
          <w:sz w:val="24"/>
          <w:szCs w:val="24"/>
        </w:rPr>
        <w:t xml:space="preserve"> </w:t>
      </w:r>
      <w:r w:rsidRPr="004B5ED8">
        <w:rPr>
          <w:rFonts w:ascii="Times New Roman" w:hAnsi="Times New Roman" w:cs="Times New Roman"/>
          <w:sz w:val="24"/>
          <w:szCs w:val="24"/>
        </w:rPr>
        <w:t>deadly and toxic to life in general from both zoological and botanical views</w:t>
      </w:r>
      <w:r>
        <w:rPr>
          <w:rFonts w:ascii="Times New Roman" w:hAnsi="Times New Roman" w:cs="Times New Roman"/>
          <w:sz w:val="24"/>
          <w:szCs w:val="24"/>
        </w:rPr>
        <w:t>.</w:t>
      </w:r>
      <w:r w:rsidR="00BC2256" w:rsidRPr="00BC2256">
        <w:rPr>
          <w:rFonts w:ascii="Times New Roman" w:eastAsia="Calibri" w:hAnsi="Times New Roman" w:cs="Times New Roman"/>
          <w:sz w:val="24"/>
          <w:szCs w:val="24"/>
        </w:rPr>
        <w:t xml:space="preserve"> </w:t>
      </w:r>
      <w:r w:rsidR="00695D7D" w:rsidRPr="00864C5E">
        <w:rPr>
          <w:rFonts w:ascii="Times New Roman" w:eastAsia="Calibri" w:hAnsi="Times New Roman" w:cs="Times New Roman"/>
          <w:sz w:val="24"/>
          <w:szCs w:val="24"/>
          <w:highlight w:val="yellow"/>
        </w:rPr>
        <w:t>Heavy</w:t>
      </w:r>
      <w:r w:rsidR="00695D7D" w:rsidRPr="00864C5E">
        <w:rPr>
          <w:rFonts w:ascii="Times New Roman" w:eastAsia="Calibri" w:hAnsi="Times New Roman" w:cs="Times New Roman"/>
          <w:sz w:val="24"/>
          <w:szCs w:val="24"/>
          <w:highlight w:val="yellow"/>
        </w:rPr>
        <w:t xml:space="preserve"> </w:t>
      </w:r>
      <w:r w:rsidR="00695D7D" w:rsidRPr="00864C5E">
        <w:rPr>
          <w:rFonts w:ascii="Times New Roman" w:eastAsia="Calibri" w:hAnsi="Times New Roman" w:cs="Times New Roman"/>
          <w:sz w:val="24"/>
          <w:szCs w:val="24"/>
          <w:highlight w:val="yellow"/>
        </w:rPr>
        <w:t xml:space="preserve">metal has </w:t>
      </w:r>
      <w:r w:rsidR="00695D7D" w:rsidRPr="00864C5E">
        <w:rPr>
          <w:rFonts w:ascii="Times New Roman" w:eastAsia="Calibri" w:hAnsi="Times New Roman" w:cs="Times New Roman"/>
          <w:sz w:val="24"/>
          <w:szCs w:val="24"/>
          <w:highlight w:val="yellow"/>
        </w:rPr>
        <w:t xml:space="preserve">a </w:t>
      </w:r>
      <w:r w:rsidR="00695D7D" w:rsidRPr="00864C5E">
        <w:rPr>
          <w:rFonts w:ascii="Times New Roman" w:eastAsia="Calibri" w:hAnsi="Times New Roman" w:cs="Times New Roman"/>
          <w:sz w:val="24"/>
          <w:szCs w:val="24"/>
          <w:highlight w:val="yellow"/>
        </w:rPr>
        <w:t xml:space="preserve">long biological </w:t>
      </w:r>
      <w:r w:rsidR="00695D7D" w:rsidRPr="00864C5E">
        <w:rPr>
          <w:rFonts w:ascii="Times New Roman" w:eastAsia="Calibri" w:hAnsi="Times New Roman" w:cs="Times New Roman"/>
          <w:sz w:val="24"/>
          <w:szCs w:val="24"/>
          <w:highlight w:val="yellow"/>
        </w:rPr>
        <w:t>half-life</w:t>
      </w:r>
      <w:r w:rsidR="00695D7D" w:rsidRPr="00864C5E">
        <w:rPr>
          <w:rFonts w:ascii="Times New Roman" w:eastAsia="Calibri" w:hAnsi="Times New Roman" w:cs="Times New Roman"/>
          <w:sz w:val="24"/>
          <w:szCs w:val="24"/>
          <w:highlight w:val="yellow"/>
        </w:rPr>
        <w:t>, they are non</w:t>
      </w:r>
      <w:r w:rsidR="00695D7D" w:rsidRPr="00864C5E">
        <w:rPr>
          <w:rFonts w:ascii="Times New Roman" w:eastAsia="Calibri" w:hAnsi="Times New Roman" w:cs="Times New Roman"/>
          <w:sz w:val="24"/>
          <w:szCs w:val="24"/>
          <w:highlight w:val="yellow"/>
        </w:rPr>
        <w:t>-</w:t>
      </w:r>
      <w:r w:rsidR="00695D7D" w:rsidRPr="00864C5E">
        <w:rPr>
          <w:rFonts w:ascii="Times New Roman" w:eastAsia="Calibri" w:hAnsi="Times New Roman" w:cs="Times New Roman"/>
          <w:sz w:val="24"/>
          <w:szCs w:val="24"/>
          <w:highlight w:val="yellow"/>
        </w:rPr>
        <w:t>biodegradable</w:t>
      </w:r>
      <w:r w:rsidR="00695D7D" w:rsidRPr="00864C5E">
        <w:rPr>
          <w:rFonts w:ascii="Times New Roman" w:eastAsia="Calibri" w:hAnsi="Times New Roman" w:cs="Times New Roman"/>
          <w:sz w:val="24"/>
          <w:szCs w:val="24"/>
          <w:highlight w:val="yellow"/>
        </w:rPr>
        <w:t>,</w:t>
      </w:r>
      <w:r w:rsidR="00695D7D" w:rsidRPr="00864C5E">
        <w:rPr>
          <w:rFonts w:ascii="Times New Roman" w:eastAsia="Calibri" w:hAnsi="Times New Roman" w:cs="Times New Roman"/>
          <w:sz w:val="24"/>
          <w:szCs w:val="24"/>
          <w:highlight w:val="yellow"/>
        </w:rPr>
        <w:t xml:space="preserve"> and the pollution that</w:t>
      </w:r>
      <w:r w:rsidR="00695D7D" w:rsidRPr="00864C5E">
        <w:rPr>
          <w:rFonts w:ascii="Times New Roman" w:eastAsia="Calibri" w:hAnsi="Times New Roman" w:cs="Times New Roman"/>
          <w:sz w:val="24"/>
          <w:szCs w:val="24"/>
          <w:highlight w:val="yellow"/>
        </w:rPr>
        <w:t xml:space="preserve"> </w:t>
      </w:r>
      <w:r w:rsidR="00695D7D" w:rsidRPr="00864C5E">
        <w:rPr>
          <w:rFonts w:ascii="Times New Roman" w:eastAsia="Calibri" w:hAnsi="Times New Roman" w:cs="Times New Roman"/>
          <w:sz w:val="24"/>
          <w:szCs w:val="24"/>
          <w:highlight w:val="yellow"/>
        </w:rPr>
        <w:t>emanates</w:t>
      </w:r>
      <w:r w:rsidR="00695D7D" w:rsidRPr="00864C5E">
        <w:rPr>
          <w:rFonts w:ascii="Times New Roman" w:eastAsia="Calibri" w:hAnsi="Times New Roman" w:cs="Times New Roman"/>
          <w:sz w:val="24"/>
          <w:szCs w:val="24"/>
          <w:highlight w:val="yellow"/>
        </w:rPr>
        <w:t xml:space="preserve"> </w:t>
      </w:r>
      <w:r w:rsidR="00695D7D" w:rsidRPr="00864C5E">
        <w:rPr>
          <w:rFonts w:ascii="Times New Roman" w:eastAsia="Calibri" w:hAnsi="Times New Roman" w:cs="Times New Roman"/>
          <w:sz w:val="24"/>
          <w:szCs w:val="24"/>
          <w:highlight w:val="yellow"/>
        </w:rPr>
        <w:t>from heavy metals</w:t>
      </w:r>
      <w:r w:rsidR="00695D7D" w:rsidRPr="00864C5E">
        <w:rPr>
          <w:rFonts w:ascii="Times New Roman" w:eastAsia="Calibri" w:hAnsi="Times New Roman" w:cs="Times New Roman"/>
          <w:sz w:val="24"/>
          <w:szCs w:val="24"/>
          <w:highlight w:val="yellow"/>
        </w:rPr>
        <w:t xml:space="preserve"> </w:t>
      </w:r>
      <w:r w:rsidR="00695D7D">
        <w:rPr>
          <w:rFonts w:ascii="Times New Roman" w:eastAsia="Calibri" w:hAnsi="Times New Roman" w:cs="Times New Roman"/>
          <w:sz w:val="24"/>
          <w:szCs w:val="24"/>
          <w:highlight w:val="yellow"/>
        </w:rPr>
        <w:t>is</w:t>
      </w:r>
      <w:r w:rsidR="00695D7D" w:rsidRPr="00864C5E">
        <w:rPr>
          <w:rFonts w:ascii="Times New Roman" w:eastAsia="Calibri" w:hAnsi="Times New Roman" w:cs="Times New Roman"/>
          <w:sz w:val="24"/>
          <w:szCs w:val="24"/>
          <w:highlight w:val="yellow"/>
        </w:rPr>
        <w:t xml:space="preserve"> usually persistent and</w:t>
      </w:r>
      <w:r w:rsidR="00695D7D" w:rsidRPr="00864C5E">
        <w:rPr>
          <w:rFonts w:ascii="Times New Roman" w:eastAsia="Calibri" w:hAnsi="Times New Roman" w:cs="Times New Roman"/>
          <w:sz w:val="24"/>
          <w:szCs w:val="24"/>
          <w:highlight w:val="yellow"/>
        </w:rPr>
        <w:t xml:space="preserve"> </w:t>
      </w:r>
      <w:r w:rsidR="00695D7D" w:rsidRPr="00864C5E">
        <w:rPr>
          <w:rFonts w:ascii="Times New Roman" w:eastAsia="Calibri" w:hAnsi="Times New Roman" w:cs="Times New Roman"/>
          <w:sz w:val="24"/>
          <w:szCs w:val="24"/>
          <w:highlight w:val="yellow"/>
        </w:rPr>
        <w:t>irreversible</w:t>
      </w:r>
      <w:r w:rsidR="00695D7D" w:rsidRPr="00864C5E">
        <w:rPr>
          <w:rFonts w:ascii="Times New Roman" w:eastAsia="Calibri" w:hAnsi="Times New Roman" w:cs="Times New Roman"/>
          <w:sz w:val="24"/>
          <w:szCs w:val="24"/>
          <w:highlight w:val="yellow"/>
        </w:rPr>
        <w:t xml:space="preserve"> (</w:t>
      </w:r>
      <w:r w:rsidR="00D02F70" w:rsidRPr="00D02F70">
        <w:rPr>
          <w:rFonts w:ascii="Times New Roman" w:hAnsi="Times New Roman" w:cs="Times New Roman"/>
          <w:sz w:val="24"/>
          <w:szCs w:val="24"/>
          <w:highlight w:val="yellow"/>
        </w:rPr>
        <w:t>Assayomo</w:t>
      </w:r>
      <w:r w:rsidR="00D02F70">
        <w:rPr>
          <w:rFonts w:ascii="Times New Roman" w:hAnsi="Times New Roman" w:cs="Times New Roman"/>
          <w:sz w:val="24"/>
          <w:szCs w:val="24"/>
          <w:highlight w:val="yellow"/>
        </w:rPr>
        <w:t xml:space="preserve"> et al., </w:t>
      </w:r>
      <w:r w:rsidR="00D02F70">
        <w:rPr>
          <w:rFonts w:ascii="Times New Roman" w:hAnsi="Times New Roman" w:cs="Times New Roman"/>
          <w:sz w:val="24"/>
          <w:szCs w:val="24"/>
          <w:highlight w:val="yellow"/>
        </w:rPr>
        <w:lastRenderedPageBreak/>
        <w:t>2021</w:t>
      </w:r>
      <w:r w:rsidR="00695D7D" w:rsidRPr="00864C5E">
        <w:rPr>
          <w:rFonts w:ascii="Times New Roman" w:eastAsia="Calibri" w:hAnsi="Times New Roman" w:cs="Times New Roman"/>
          <w:sz w:val="24"/>
          <w:szCs w:val="24"/>
          <w:highlight w:val="yellow"/>
        </w:rPr>
        <w:t>).</w:t>
      </w:r>
      <w:r w:rsidR="00695D7D">
        <w:rPr>
          <w:rFonts w:ascii="Times New Roman" w:eastAsia="Calibri" w:hAnsi="Times New Roman" w:cs="Times New Roman"/>
          <w:sz w:val="24"/>
          <w:szCs w:val="24"/>
        </w:rPr>
        <w:t xml:space="preserve"> </w:t>
      </w:r>
      <w:r w:rsidR="00BC2256" w:rsidRPr="00BC2256">
        <w:rPr>
          <w:rFonts w:ascii="Times New Roman" w:hAnsi="Times New Roman" w:cs="Times New Roman"/>
          <w:sz w:val="24"/>
          <w:szCs w:val="24"/>
        </w:rPr>
        <w:t xml:space="preserve">There is a rise in the need </w:t>
      </w:r>
      <w:r w:rsidR="00393C2F" w:rsidRPr="00864C5E">
        <w:rPr>
          <w:rFonts w:ascii="Times New Roman" w:hAnsi="Times New Roman" w:cs="Times New Roman"/>
          <w:sz w:val="24"/>
          <w:szCs w:val="24"/>
          <w:highlight w:val="yellow"/>
        </w:rPr>
        <w:t>for</w:t>
      </w:r>
      <w:r w:rsidR="00393C2F" w:rsidRPr="00BC2256">
        <w:rPr>
          <w:rFonts w:ascii="Times New Roman" w:hAnsi="Times New Roman" w:cs="Times New Roman"/>
          <w:sz w:val="24"/>
          <w:szCs w:val="24"/>
        </w:rPr>
        <w:t xml:space="preserve"> </w:t>
      </w:r>
      <w:r w:rsidR="00BC2256" w:rsidRPr="00BC2256">
        <w:rPr>
          <w:rFonts w:ascii="Times New Roman" w:hAnsi="Times New Roman" w:cs="Times New Roman"/>
          <w:sz w:val="24"/>
          <w:szCs w:val="24"/>
        </w:rPr>
        <w:t>paint globally</w:t>
      </w:r>
      <w:r w:rsidR="00393C2F" w:rsidRPr="00864C5E">
        <w:rPr>
          <w:rFonts w:ascii="Times New Roman" w:hAnsi="Times New Roman" w:cs="Times New Roman"/>
          <w:sz w:val="24"/>
          <w:szCs w:val="24"/>
          <w:highlight w:val="yellow"/>
        </w:rPr>
        <w:t>,</w:t>
      </w:r>
      <w:r w:rsidR="00BC2256" w:rsidRPr="00BC2256">
        <w:rPr>
          <w:rFonts w:ascii="Times New Roman" w:hAnsi="Times New Roman" w:cs="Times New Roman"/>
          <w:sz w:val="24"/>
          <w:szCs w:val="24"/>
        </w:rPr>
        <w:t xml:space="preserve"> and thus, the paint industries have risen to become a point of attraction (Begum </w:t>
      </w:r>
      <w:r w:rsidR="00650202">
        <w:rPr>
          <w:rFonts w:ascii="Times New Roman" w:hAnsi="Times New Roman" w:cs="Times New Roman"/>
          <w:i/>
          <w:sz w:val="24"/>
          <w:szCs w:val="24"/>
        </w:rPr>
        <w:t>et al.,</w:t>
      </w:r>
      <w:r w:rsidR="00BC2256" w:rsidRPr="00BC2256">
        <w:rPr>
          <w:rFonts w:ascii="Times New Roman" w:hAnsi="Times New Roman" w:cs="Times New Roman"/>
          <w:sz w:val="24"/>
          <w:szCs w:val="24"/>
        </w:rPr>
        <w:t xml:space="preserve">2019). Extenders, cellulosic and non-cellulosic thickeners, dyestuffs, organic and inorganic pigments, emulsifying agents, solvents, anti-foaming and coalescing agents are the typical characteristics of water-based paints (Dey </w:t>
      </w:r>
      <w:r w:rsidR="00650202">
        <w:rPr>
          <w:rFonts w:ascii="Times New Roman" w:hAnsi="Times New Roman" w:cs="Times New Roman"/>
          <w:i/>
          <w:sz w:val="24"/>
          <w:szCs w:val="24"/>
        </w:rPr>
        <w:t>et al.,</w:t>
      </w:r>
      <w:r w:rsidR="00BC2256" w:rsidRPr="00BC2256">
        <w:rPr>
          <w:rFonts w:ascii="Times New Roman" w:hAnsi="Times New Roman" w:cs="Times New Roman"/>
          <w:sz w:val="24"/>
          <w:szCs w:val="24"/>
        </w:rPr>
        <w:t xml:space="preserve">2004). The product “paint” is mainly produced as an ornamental gadget or a preservative </w:t>
      </w:r>
      <w:r w:rsidR="00BC2256" w:rsidRPr="00864C5E">
        <w:rPr>
          <w:rFonts w:ascii="Times New Roman" w:hAnsi="Times New Roman" w:cs="Times New Roman"/>
          <w:sz w:val="24"/>
          <w:szCs w:val="24"/>
          <w:highlight w:val="yellow"/>
        </w:rPr>
        <w:t>and</w:t>
      </w:r>
      <w:r w:rsidR="00DA00FC" w:rsidRPr="00864C5E">
        <w:rPr>
          <w:rFonts w:ascii="Times New Roman" w:hAnsi="Times New Roman" w:cs="Times New Roman"/>
          <w:sz w:val="24"/>
          <w:szCs w:val="24"/>
          <w:highlight w:val="yellow"/>
        </w:rPr>
        <w:t>,</w:t>
      </w:r>
      <w:r w:rsidR="00BC2256" w:rsidRPr="00BC2256">
        <w:rPr>
          <w:rFonts w:ascii="Times New Roman" w:hAnsi="Times New Roman" w:cs="Times New Roman"/>
          <w:sz w:val="24"/>
          <w:szCs w:val="24"/>
        </w:rPr>
        <w:t xml:space="preserve"> in some cases, for the two purposes concurrently (Virvaghan </w:t>
      </w:r>
      <w:r w:rsidR="00650202">
        <w:rPr>
          <w:rFonts w:ascii="Times New Roman" w:hAnsi="Times New Roman" w:cs="Times New Roman"/>
          <w:i/>
          <w:sz w:val="24"/>
          <w:szCs w:val="24"/>
        </w:rPr>
        <w:t>et al.,</w:t>
      </w:r>
      <w:r w:rsidR="00BC2256" w:rsidRPr="00BC2256">
        <w:rPr>
          <w:rFonts w:ascii="Times New Roman" w:hAnsi="Times New Roman" w:cs="Times New Roman"/>
          <w:sz w:val="24"/>
          <w:szCs w:val="24"/>
        </w:rPr>
        <w:t xml:space="preserve">1991). According to Malakootian </w:t>
      </w:r>
      <w:r w:rsidR="00BC2256" w:rsidRPr="00BC2256">
        <w:rPr>
          <w:rFonts w:ascii="Times New Roman" w:hAnsi="Times New Roman" w:cs="Times New Roman"/>
          <w:i/>
          <w:sz w:val="24"/>
          <w:szCs w:val="24"/>
        </w:rPr>
        <w:t>et al</w:t>
      </w:r>
      <w:r w:rsidR="00DA00FC">
        <w:rPr>
          <w:rFonts w:ascii="Times New Roman" w:hAnsi="Times New Roman" w:cs="Times New Roman"/>
          <w:i/>
          <w:sz w:val="24"/>
          <w:szCs w:val="24"/>
        </w:rPr>
        <w:t>.</w:t>
      </w:r>
      <w:r w:rsidR="00BC2256" w:rsidRPr="00BC2256">
        <w:rPr>
          <w:rFonts w:ascii="Times New Roman" w:hAnsi="Times New Roman" w:cs="Times New Roman"/>
          <w:sz w:val="24"/>
          <w:szCs w:val="24"/>
        </w:rPr>
        <w:t xml:space="preserve"> (2006), the paint industry happens to be among the several industries that have heavy metals included in their waste.  </w:t>
      </w:r>
      <w:r w:rsidR="00BC2256">
        <w:rPr>
          <w:rFonts w:ascii="Times New Roman" w:hAnsi="Times New Roman" w:cs="Times New Roman"/>
          <w:sz w:val="24"/>
          <w:szCs w:val="24"/>
        </w:rPr>
        <w:t xml:space="preserve"> </w:t>
      </w:r>
    </w:p>
    <w:p w14:paraId="1A1D08DC" w14:textId="377801EA" w:rsidR="004B5ED8" w:rsidRPr="004B5ED8" w:rsidRDefault="004B5ED8" w:rsidP="002D71CE">
      <w:pPr>
        <w:spacing w:line="360" w:lineRule="auto"/>
        <w:jc w:val="both"/>
        <w:rPr>
          <w:rFonts w:ascii="Times New Roman" w:hAnsi="Times New Roman" w:cs="Times New Roman"/>
          <w:sz w:val="24"/>
          <w:szCs w:val="24"/>
          <w:lang w:val="en-MY"/>
        </w:rPr>
      </w:pPr>
      <w:r w:rsidRPr="004B5ED8">
        <w:rPr>
          <w:rFonts w:ascii="Times New Roman" w:hAnsi="Times New Roman" w:cs="Times New Roman"/>
          <w:sz w:val="24"/>
          <w:szCs w:val="24"/>
          <w:lang w:val="en-MY"/>
        </w:rPr>
        <w:t>Bioremediation is an aspect of environmental biotechnology that is involved with the use of biological potentials</w:t>
      </w:r>
      <w:r w:rsidR="003F3A5A">
        <w:rPr>
          <w:rFonts w:ascii="Times New Roman" w:hAnsi="Times New Roman" w:cs="Times New Roman"/>
          <w:sz w:val="24"/>
          <w:szCs w:val="24"/>
          <w:lang w:val="en-MY"/>
        </w:rPr>
        <w:t xml:space="preserve"> (such </w:t>
      </w:r>
      <w:r w:rsidR="003F3A5A" w:rsidRPr="00864C5E">
        <w:rPr>
          <w:rFonts w:ascii="Times New Roman" w:hAnsi="Times New Roman" w:cs="Times New Roman"/>
          <w:sz w:val="24"/>
          <w:szCs w:val="24"/>
          <w:highlight w:val="yellow"/>
          <w:lang w:val="en-MY"/>
        </w:rPr>
        <w:t>as</w:t>
      </w:r>
      <w:r w:rsidR="003F3A5A">
        <w:rPr>
          <w:rFonts w:ascii="Times New Roman" w:hAnsi="Times New Roman" w:cs="Times New Roman"/>
          <w:sz w:val="24"/>
          <w:szCs w:val="24"/>
          <w:lang w:val="en-MY"/>
        </w:rPr>
        <w:t xml:space="preserve"> plants)</w:t>
      </w:r>
      <w:r w:rsidRPr="004B5ED8">
        <w:rPr>
          <w:rFonts w:ascii="Times New Roman" w:hAnsi="Times New Roman" w:cs="Times New Roman"/>
          <w:sz w:val="24"/>
          <w:szCs w:val="24"/>
          <w:lang w:val="en-MY"/>
        </w:rPr>
        <w:t xml:space="preserve"> in making environmental contaminants less harmful (Boopathy, 2000). Bioremediation happens to be among the latest technologies that </w:t>
      </w:r>
      <w:r w:rsidR="005802C8" w:rsidRPr="00864C5E">
        <w:rPr>
          <w:rFonts w:ascii="Times New Roman" w:hAnsi="Times New Roman" w:cs="Times New Roman"/>
          <w:sz w:val="24"/>
          <w:szCs w:val="24"/>
          <w:highlight w:val="yellow"/>
          <w:lang w:val="en-MY"/>
        </w:rPr>
        <w:t>have</w:t>
      </w:r>
      <w:r w:rsidR="005802C8" w:rsidRPr="004B5ED8">
        <w:rPr>
          <w:rFonts w:ascii="Times New Roman" w:hAnsi="Times New Roman" w:cs="Times New Roman"/>
          <w:sz w:val="24"/>
          <w:szCs w:val="24"/>
          <w:lang w:val="en-MY"/>
        </w:rPr>
        <w:t xml:space="preserve"> </w:t>
      </w:r>
      <w:r w:rsidRPr="004B5ED8">
        <w:rPr>
          <w:rFonts w:ascii="Times New Roman" w:hAnsi="Times New Roman" w:cs="Times New Roman"/>
          <w:sz w:val="24"/>
          <w:szCs w:val="24"/>
          <w:lang w:val="en-MY"/>
        </w:rPr>
        <w:t xml:space="preserve">gained so much interest and attention as it is considered an environmentally friendly and as well as </w:t>
      </w:r>
      <w:r w:rsidRPr="00864C5E">
        <w:rPr>
          <w:rFonts w:ascii="Times New Roman" w:hAnsi="Times New Roman" w:cs="Times New Roman"/>
          <w:sz w:val="24"/>
          <w:szCs w:val="24"/>
          <w:highlight w:val="yellow"/>
          <w:lang w:val="en-MY"/>
        </w:rPr>
        <w:t>cost-effective</w:t>
      </w:r>
      <w:r w:rsidRPr="004B5ED8">
        <w:rPr>
          <w:rFonts w:ascii="Times New Roman" w:hAnsi="Times New Roman" w:cs="Times New Roman"/>
          <w:sz w:val="24"/>
          <w:szCs w:val="24"/>
          <w:lang w:val="en-MY"/>
        </w:rPr>
        <w:t xml:space="preserve"> approach in dealing with environmental pollution. An adsorbent is regarded as very economical when it is naturally available or a by-product </w:t>
      </w:r>
      <w:r w:rsidR="003F3A5A">
        <w:rPr>
          <w:rFonts w:ascii="Times New Roman" w:hAnsi="Times New Roman" w:cs="Times New Roman"/>
          <w:sz w:val="24"/>
          <w:szCs w:val="24"/>
          <w:lang w:val="en-MY"/>
        </w:rPr>
        <w:t xml:space="preserve">that </w:t>
      </w:r>
      <w:r w:rsidRPr="004B5ED8">
        <w:rPr>
          <w:rFonts w:ascii="Times New Roman" w:hAnsi="Times New Roman" w:cs="Times New Roman"/>
          <w:sz w:val="24"/>
          <w:szCs w:val="24"/>
          <w:lang w:val="en-MY"/>
        </w:rPr>
        <w:t xml:space="preserve">requires very minimal processing (Bailey </w:t>
      </w:r>
      <w:r w:rsidR="00650202">
        <w:rPr>
          <w:rFonts w:ascii="Times New Roman" w:hAnsi="Times New Roman" w:cs="Times New Roman"/>
          <w:i/>
          <w:sz w:val="24"/>
          <w:szCs w:val="24"/>
          <w:lang w:val="en-MY"/>
        </w:rPr>
        <w:t>et al.,</w:t>
      </w:r>
      <w:r w:rsidRPr="004B5ED8">
        <w:rPr>
          <w:rFonts w:ascii="Times New Roman" w:hAnsi="Times New Roman" w:cs="Times New Roman"/>
          <w:sz w:val="24"/>
          <w:szCs w:val="24"/>
          <w:lang w:val="en-MY"/>
        </w:rPr>
        <w:t xml:space="preserve">1999). </w:t>
      </w:r>
    </w:p>
    <w:p w14:paraId="66E993EC" w14:textId="3E2C3A77" w:rsidR="003F3A5A" w:rsidRPr="003F3A5A" w:rsidRDefault="003F3A5A" w:rsidP="002D71CE">
      <w:pPr>
        <w:spacing w:line="360" w:lineRule="auto"/>
        <w:jc w:val="both"/>
        <w:rPr>
          <w:rFonts w:ascii="Times New Roman" w:hAnsi="Times New Roman" w:cs="Times New Roman"/>
          <w:sz w:val="24"/>
          <w:szCs w:val="24"/>
          <w:lang w:val="en-MY"/>
        </w:rPr>
      </w:pPr>
      <w:r w:rsidRPr="003F3A5A">
        <w:rPr>
          <w:rFonts w:ascii="Times New Roman" w:hAnsi="Times New Roman" w:cs="Times New Roman"/>
          <w:sz w:val="24"/>
          <w:szCs w:val="24"/>
          <w:lang w:val="en-MY"/>
        </w:rPr>
        <w:t xml:space="preserve">Azolla, </w:t>
      </w:r>
      <w:r w:rsidRPr="003F3A5A">
        <w:rPr>
          <w:rFonts w:ascii="Times New Roman" w:hAnsi="Times New Roman" w:cs="Times New Roman"/>
          <w:i/>
          <w:sz w:val="24"/>
          <w:szCs w:val="24"/>
          <w:lang w:val="en-MY"/>
        </w:rPr>
        <w:t>Azolla filiculoides</w:t>
      </w:r>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A. filiculoids</w:t>
      </w:r>
      <w:r w:rsidRPr="003F3A5A">
        <w:rPr>
          <w:rFonts w:ascii="Times New Roman" w:hAnsi="Times New Roman" w:cs="Times New Roman"/>
          <w:sz w:val="24"/>
          <w:szCs w:val="24"/>
          <w:lang w:val="en-MY"/>
        </w:rPr>
        <w:t xml:space="preserve">) is a loosely floating aquatic fern that is most times, breeded in tropical ecosystems (Akhatr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2021). It moves freely with water current and wind </w:t>
      </w:r>
      <w:r w:rsidRPr="00864C5E">
        <w:rPr>
          <w:rFonts w:ascii="Times New Roman" w:hAnsi="Times New Roman" w:cs="Times New Roman"/>
          <w:sz w:val="24"/>
          <w:szCs w:val="24"/>
          <w:highlight w:val="yellow"/>
          <w:lang w:val="en-MY"/>
        </w:rPr>
        <w:t>circulation</w:t>
      </w:r>
      <w:r w:rsidR="005802C8"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which belongs to the family of salviniaceae (Deval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2012; Tayeb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2020) and can double its biomass within three to ten days (Hassan </w:t>
      </w:r>
      <w:r w:rsidR="00650202">
        <w:rPr>
          <w:rFonts w:ascii="Times New Roman" w:hAnsi="Times New Roman" w:cs="Times New Roman"/>
          <w:sz w:val="24"/>
          <w:szCs w:val="24"/>
          <w:lang w:val="en-MY"/>
        </w:rPr>
        <w:t>et al.,</w:t>
      </w:r>
      <w:r w:rsidRPr="003F3A5A">
        <w:rPr>
          <w:rFonts w:ascii="Times New Roman" w:hAnsi="Times New Roman" w:cs="Times New Roman"/>
          <w:sz w:val="24"/>
          <w:szCs w:val="24"/>
          <w:lang w:val="en-MY"/>
        </w:rPr>
        <w:t xml:space="preserve">2009). Aquatic macrophytes possess well-formed root </w:t>
      </w:r>
      <w:r w:rsidRPr="00864C5E">
        <w:rPr>
          <w:rFonts w:ascii="Times New Roman" w:hAnsi="Times New Roman" w:cs="Times New Roman"/>
          <w:sz w:val="24"/>
          <w:szCs w:val="24"/>
          <w:highlight w:val="yellow"/>
          <w:lang w:val="en-MY"/>
        </w:rPr>
        <w:t>systems</w:t>
      </w:r>
      <w:r w:rsidR="005802C8"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which gives them the recognition as superlative </w:t>
      </w:r>
      <w:r w:rsidR="005802C8" w:rsidRPr="00864C5E">
        <w:rPr>
          <w:rFonts w:ascii="Times New Roman" w:hAnsi="Times New Roman" w:cs="Times New Roman"/>
          <w:sz w:val="24"/>
          <w:szCs w:val="24"/>
          <w:highlight w:val="yellow"/>
          <w:lang w:val="en-MY"/>
        </w:rPr>
        <w:t>bio-accumulators</w:t>
      </w:r>
      <w:r w:rsidRPr="003F3A5A">
        <w:rPr>
          <w:rFonts w:ascii="Times New Roman" w:hAnsi="Times New Roman" w:cs="Times New Roman"/>
          <w:sz w:val="24"/>
          <w:szCs w:val="24"/>
          <w:lang w:val="en-MY"/>
        </w:rPr>
        <w:t xml:space="preserve"> of pollutants (May and Edwards, 2001; Stoltz </w:t>
      </w:r>
      <w:r w:rsidRPr="003F3A5A">
        <w:rPr>
          <w:rFonts w:ascii="Times New Roman" w:hAnsi="Times New Roman" w:cs="Times New Roman"/>
          <w:iCs/>
          <w:sz w:val="24"/>
          <w:szCs w:val="24"/>
          <w:lang w:val="en-MY"/>
        </w:rPr>
        <w:t>and Greger</w:t>
      </w:r>
      <w:r w:rsidRPr="003F3A5A">
        <w:rPr>
          <w:rFonts w:ascii="Times New Roman" w:hAnsi="Times New Roman" w:cs="Times New Roman"/>
          <w:sz w:val="24"/>
          <w:szCs w:val="24"/>
          <w:lang w:val="en-MY"/>
        </w:rPr>
        <w:t>, 2002). In the last two decades, plants have been greatly involved in the process of phytotechnologies for the bioremoval of toxicants from the environment</w:t>
      </w:r>
      <w:r w:rsidR="005802C8" w:rsidRPr="00864C5E">
        <w:rPr>
          <w:rFonts w:ascii="Times New Roman" w:hAnsi="Times New Roman" w:cs="Times New Roman"/>
          <w:sz w:val="24"/>
          <w:szCs w:val="24"/>
          <w:highlight w:val="yellow"/>
          <w:lang w:val="en-MY"/>
        </w:rPr>
        <w:t>,</w:t>
      </w:r>
      <w:r w:rsidRPr="00864C5E">
        <w:rPr>
          <w:rFonts w:ascii="Times New Roman" w:hAnsi="Times New Roman" w:cs="Times New Roman"/>
          <w:sz w:val="24"/>
          <w:szCs w:val="24"/>
          <w:highlight w:val="yellow"/>
          <w:lang w:val="en-MY"/>
        </w:rPr>
        <w:t xml:space="preserve"> and though</w:t>
      </w:r>
      <w:r w:rsidRPr="003F3A5A">
        <w:rPr>
          <w:rFonts w:ascii="Times New Roman" w:hAnsi="Times New Roman" w:cs="Times New Roman"/>
          <w:sz w:val="24"/>
          <w:szCs w:val="24"/>
          <w:lang w:val="en-MY"/>
        </w:rPr>
        <w:t xml:space="preserve"> the advances are somewhat novel, it has received significant attention (Dhir, 2010). A number of the aquatic plants that have shown to have </w:t>
      </w:r>
      <w:r w:rsidR="005802C8" w:rsidRPr="00864C5E">
        <w:rPr>
          <w:rFonts w:ascii="Times New Roman" w:hAnsi="Times New Roman" w:cs="Times New Roman"/>
          <w:sz w:val="24"/>
          <w:szCs w:val="24"/>
          <w:highlight w:val="yellow"/>
          <w:lang w:val="en-MY"/>
        </w:rPr>
        <w:t>an</w:t>
      </w:r>
      <w:r w:rsidR="005802C8">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affinity for heavy metal removal from aquatic </w:t>
      </w:r>
      <w:r w:rsidR="005802C8" w:rsidRPr="00864C5E">
        <w:rPr>
          <w:rFonts w:ascii="Times New Roman" w:hAnsi="Times New Roman" w:cs="Times New Roman"/>
          <w:sz w:val="24"/>
          <w:szCs w:val="24"/>
          <w:highlight w:val="yellow"/>
          <w:lang w:val="en-MY"/>
        </w:rPr>
        <w:t>ecosystems</w:t>
      </w:r>
      <w:r w:rsidR="005802C8" w:rsidRPr="00864C5E">
        <w:rPr>
          <w:rFonts w:ascii="Times New Roman" w:hAnsi="Times New Roman" w:cs="Times New Roman"/>
          <w:sz w:val="24"/>
          <w:szCs w:val="24"/>
          <w:highlight w:val="yellow"/>
          <w:lang w:val="en-MY"/>
        </w:rPr>
        <w:t xml:space="preserve"> </w:t>
      </w:r>
      <w:r w:rsidR="005802C8" w:rsidRPr="00864C5E">
        <w:rPr>
          <w:rFonts w:ascii="Times New Roman" w:hAnsi="Times New Roman" w:cs="Times New Roman"/>
          <w:sz w:val="24"/>
          <w:szCs w:val="24"/>
          <w:highlight w:val="yellow"/>
          <w:lang w:val="en-MY"/>
        </w:rPr>
        <w:t>are</w:t>
      </w:r>
      <w:r w:rsidR="005802C8"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being utilized in the restoration of wastewaters (Abbasi </w:t>
      </w:r>
      <w:r w:rsidRPr="003F3A5A">
        <w:rPr>
          <w:rFonts w:ascii="Times New Roman" w:hAnsi="Times New Roman" w:cs="Times New Roman"/>
          <w:iCs/>
          <w:sz w:val="24"/>
          <w:szCs w:val="24"/>
          <w:lang w:val="en-MY"/>
        </w:rPr>
        <w:t>and Rasamani</w:t>
      </w:r>
      <w:r w:rsidRPr="003F3A5A">
        <w:rPr>
          <w:rFonts w:ascii="Times New Roman" w:hAnsi="Times New Roman" w:cs="Times New Roman"/>
          <w:sz w:val="24"/>
          <w:szCs w:val="24"/>
          <w:lang w:val="en-MY"/>
        </w:rPr>
        <w:t xml:space="preserve">, 1999; Kadlec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2000). By virtue of the presence of Azolla in the aquatic ecosystem, it is applied in the bioremediation of wastewater at an economical rate and for an environmentally benign outcome (Deval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2012). Zhang </w:t>
      </w:r>
      <w:r w:rsidRPr="003F3A5A">
        <w:rPr>
          <w:rFonts w:ascii="Times New Roman" w:hAnsi="Times New Roman" w:cs="Times New Roman"/>
          <w:i/>
          <w:sz w:val="24"/>
          <w:szCs w:val="24"/>
          <w:lang w:val="en-MY"/>
        </w:rPr>
        <w:t>et</w:t>
      </w:r>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al</w:t>
      </w:r>
      <w:r w:rsidR="00DA00FC">
        <w:rPr>
          <w:rFonts w:ascii="Times New Roman" w:hAnsi="Times New Roman" w:cs="Times New Roman"/>
          <w:i/>
          <w:sz w:val="24"/>
          <w:szCs w:val="24"/>
          <w:lang w:val="en-MY"/>
        </w:rPr>
        <w:t>.</w:t>
      </w:r>
      <w:r w:rsidRPr="003F3A5A">
        <w:rPr>
          <w:rFonts w:ascii="Times New Roman" w:hAnsi="Times New Roman" w:cs="Times New Roman"/>
          <w:sz w:val="24"/>
          <w:szCs w:val="24"/>
          <w:lang w:val="en-MY"/>
        </w:rPr>
        <w:t xml:space="preserve"> (2008) have suggested the use of high biomass of </w:t>
      </w:r>
      <w:r w:rsidRPr="003F3A5A">
        <w:rPr>
          <w:rFonts w:ascii="Times New Roman" w:hAnsi="Times New Roman" w:cs="Times New Roman"/>
          <w:i/>
          <w:sz w:val="24"/>
          <w:szCs w:val="24"/>
          <w:lang w:val="en-MY"/>
        </w:rPr>
        <w:t>Azolla caroliniana</w:t>
      </w:r>
      <w:r w:rsidRPr="003F3A5A">
        <w:rPr>
          <w:rFonts w:ascii="Times New Roman" w:hAnsi="Times New Roman" w:cs="Times New Roman"/>
          <w:sz w:val="24"/>
          <w:szCs w:val="24"/>
          <w:lang w:val="en-MY"/>
        </w:rPr>
        <w:t xml:space="preserve"> in the renovation of polluted waters.   The bioremoval of heavy metals by the macrophyte Azolla has been studied</w:t>
      </w:r>
      <w:r w:rsidR="00B47454">
        <w:rPr>
          <w:rFonts w:ascii="Times New Roman" w:hAnsi="Times New Roman" w:cs="Times New Roman"/>
          <w:sz w:val="24"/>
          <w:szCs w:val="24"/>
          <w:lang w:val="en-MY"/>
        </w:rPr>
        <w:t xml:space="preserve"> </w:t>
      </w:r>
      <w:r w:rsidR="00B47454">
        <w:rPr>
          <w:rFonts w:ascii="Times New Roman" w:hAnsi="Times New Roman" w:cs="Times New Roman"/>
          <w:sz w:val="24"/>
          <w:szCs w:val="24"/>
          <w:lang w:val="en-MY"/>
        </w:rPr>
        <w:lastRenderedPageBreak/>
        <w:t xml:space="preserve">with </w:t>
      </w:r>
      <w:r w:rsidR="005802C8" w:rsidRPr="00864C5E">
        <w:rPr>
          <w:rFonts w:ascii="Times New Roman" w:hAnsi="Times New Roman" w:cs="Times New Roman"/>
          <w:sz w:val="24"/>
          <w:szCs w:val="24"/>
          <w:highlight w:val="yellow"/>
          <w:lang w:val="en-MY"/>
        </w:rPr>
        <w:t>a</w:t>
      </w:r>
      <w:r w:rsidR="005802C8">
        <w:rPr>
          <w:rFonts w:ascii="Times New Roman" w:hAnsi="Times New Roman" w:cs="Times New Roman"/>
          <w:sz w:val="24"/>
          <w:szCs w:val="24"/>
          <w:lang w:val="en-MY"/>
        </w:rPr>
        <w:t xml:space="preserve"> </w:t>
      </w:r>
      <w:r w:rsidR="00B47454">
        <w:rPr>
          <w:rFonts w:ascii="Times New Roman" w:hAnsi="Times New Roman" w:cs="Times New Roman"/>
          <w:sz w:val="24"/>
          <w:szCs w:val="24"/>
          <w:lang w:val="en-MY"/>
        </w:rPr>
        <w:t>successful outcome (Zhao</w:t>
      </w:r>
      <w:r w:rsidRPr="003F3A5A">
        <w:rPr>
          <w:rFonts w:ascii="Times New Roman" w:hAnsi="Times New Roman" w:cs="Times New Roman"/>
          <w:sz w:val="24"/>
          <w:szCs w:val="24"/>
          <w:lang w:val="en-MY"/>
        </w:rPr>
        <w:t xml:space="preserve">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1999; Antunes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2021). </w:t>
      </w:r>
      <w:r w:rsidR="001B2CFD" w:rsidRPr="00864C5E">
        <w:rPr>
          <w:rFonts w:ascii="Times New Roman" w:hAnsi="Times New Roman" w:cs="Times New Roman"/>
          <w:sz w:val="24"/>
          <w:szCs w:val="24"/>
          <w:highlight w:val="yellow"/>
          <w:lang w:val="en-MY"/>
        </w:rPr>
        <w:t>Research</w:t>
      </w:r>
      <w:r w:rsidRPr="003F3A5A">
        <w:rPr>
          <w:rFonts w:ascii="Times New Roman" w:hAnsi="Times New Roman" w:cs="Times New Roman"/>
          <w:sz w:val="24"/>
          <w:szCs w:val="24"/>
          <w:lang w:val="en-MY"/>
        </w:rPr>
        <w:t xml:space="preserve"> conducted by Xin wei </w:t>
      </w:r>
      <w:r w:rsidRPr="003F3A5A">
        <w:rPr>
          <w:rFonts w:ascii="Times New Roman" w:hAnsi="Times New Roman" w:cs="Times New Roman"/>
          <w:i/>
          <w:sz w:val="24"/>
          <w:szCs w:val="24"/>
          <w:lang w:val="en-MY"/>
        </w:rPr>
        <w:t>et al</w:t>
      </w:r>
      <w:r w:rsidR="001B2CFD">
        <w:rPr>
          <w:rFonts w:ascii="Times New Roman" w:hAnsi="Times New Roman" w:cs="Times New Roman"/>
          <w:i/>
          <w:sz w:val="24"/>
          <w:szCs w:val="24"/>
          <w:lang w:val="en-MY"/>
        </w:rPr>
        <w:t>.</w:t>
      </w:r>
      <w:r w:rsidRPr="003F3A5A">
        <w:rPr>
          <w:rFonts w:ascii="Times New Roman" w:hAnsi="Times New Roman" w:cs="Times New Roman"/>
          <w:sz w:val="24"/>
          <w:szCs w:val="24"/>
          <w:lang w:val="en-MY"/>
        </w:rPr>
        <w:t xml:space="preserve"> (2018) showed that the biomass of Azolla was able to bioabsorb uranium, iron, manganese, copper</w:t>
      </w:r>
      <w:r w:rsidR="001B2CFD"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zinc, lead and cadmium from the industrial effluent gotten from uranium </w:t>
      </w:r>
      <w:r w:rsidR="00B505EC" w:rsidRPr="00864C5E">
        <w:rPr>
          <w:rFonts w:ascii="Times New Roman" w:hAnsi="Times New Roman" w:cs="Times New Roman"/>
          <w:sz w:val="24"/>
          <w:szCs w:val="24"/>
          <w:highlight w:val="yellow"/>
          <w:lang w:val="en-MY"/>
        </w:rPr>
        <w:t>mills'</w:t>
      </w:r>
      <w:r w:rsidR="00B505EC"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tailings repository. In addition, </w:t>
      </w:r>
      <w:r w:rsidRPr="003F3A5A">
        <w:rPr>
          <w:rFonts w:ascii="Times New Roman" w:hAnsi="Times New Roman" w:cs="Times New Roman"/>
          <w:i/>
          <w:sz w:val="24"/>
          <w:szCs w:val="24"/>
          <w:lang w:val="en-MY"/>
        </w:rPr>
        <w:t>Azolla caroliniana</w:t>
      </w:r>
      <w:r w:rsidRPr="003F3A5A">
        <w:rPr>
          <w:rFonts w:ascii="Times New Roman" w:hAnsi="Times New Roman" w:cs="Times New Roman"/>
          <w:sz w:val="24"/>
          <w:szCs w:val="24"/>
          <w:lang w:val="en-MY"/>
        </w:rPr>
        <w:t xml:space="preserve"> was able to remove as high as 93% mercury concentration from municipal wastewater after a period of 12 days (Bennicelli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2004). In a phytotechnology study carried out by Echiegu </w:t>
      </w:r>
      <w:r w:rsidRPr="003F3A5A">
        <w:rPr>
          <w:rFonts w:ascii="Times New Roman" w:hAnsi="Times New Roman" w:cs="Times New Roman"/>
          <w:i/>
          <w:sz w:val="24"/>
          <w:szCs w:val="24"/>
          <w:lang w:val="en-MY"/>
        </w:rPr>
        <w:t>et al</w:t>
      </w:r>
      <w:r w:rsidR="001B2CFD" w:rsidRPr="00864C5E">
        <w:rPr>
          <w:rFonts w:ascii="Times New Roman" w:hAnsi="Times New Roman" w:cs="Times New Roman"/>
          <w:i/>
          <w:sz w:val="24"/>
          <w:szCs w:val="24"/>
          <w:highlight w:val="yellow"/>
          <w:lang w:val="en-MY"/>
        </w:rPr>
        <w:t>.</w:t>
      </w:r>
      <w:r w:rsidRPr="003F3A5A">
        <w:rPr>
          <w:rFonts w:ascii="Times New Roman" w:hAnsi="Times New Roman" w:cs="Times New Roman"/>
          <w:sz w:val="24"/>
          <w:szCs w:val="24"/>
          <w:lang w:val="en-MY"/>
        </w:rPr>
        <w:t xml:space="preserve"> (2021) using three different aquatic macrophytes, they discovered that </w:t>
      </w:r>
      <w:r w:rsidRPr="003F3A5A">
        <w:rPr>
          <w:rFonts w:ascii="Times New Roman" w:hAnsi="Times New Roman" w:cs="Times New Roman"/>
          <w:i/>
          <w:sz w:val="24"/>
          <w:szCs w:val="24"/>
          <w:lang w:val="en-MY"/>
        </w:rPr>
        <w:t>Azolla pinnata</w:t>
      </w:r>
      <w:r w:rsidRPr="003F3A5A">
        <w:rPr>
          <w:rFonts w:ascii="Times New Roman" w:hAnsi="Times New Roman" w:cs="Times New Roman"/>
          <w:sz w:val="24"/>
          <w:szCs w:val="24"/>
          <w:lang w:val="en-MY"/>
        </w:rPr>
        <w:t xml:space="preserve"> showed the highest percentage reduction of the heavy metal contained in the wastewater.  Azolla has been successfully grown under hydroponic conditions in </w:t>
      </w:r>
      <w:r w:rsidR="00B505EC" w:rsidRPr="00864C5E">
        <w:rPr>
          <w:rFonts w:ascii="Times New Roman" w:hAnsi="Times New Roman" w:cs="Times New Roman"/>
          <w:sz w:val="24"/>
          <w:szCs w:val="24"/>
          <w:highlight w:val="yellow"/>
          <w:lang w:val="en-MY"/>
        </w:rPr>
        <w:t>wastewater</w:t>
      </w:r>
      <w:r w:rsidR="00B505EC"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for heavy metal bioremoval (Deval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2012; Echiegu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2021).</w:t>
      </w:r>
    </w:p>
    <w:p w14:paraId="29DCA0D3" w14:textId="40483AEA" w:rsidR="003F3A5A" w:rsidRPr="003F3A5A" w:rsidRDefault="003F3A5A" w:rsidP="002D71CE">
      <w:pPr>
        <w:spacing w:line="360" w:lineRule="auto"/>
        <w:jc w:val="both"/>
        <w:rPr>
          <w:rFonts w:ascii="Times New Roman" w:hAnsi="Times New Roman" w:cs="Times New Roman"/>
          <w:sz w:val="24"/>
          <w:szCs w:val="24"/>
          <w:lang w:val="en-MY"/>
        </w:rPr>
      </w:pPr>
      <w:r w:rsidRPr="003F3A5A">
        <w:rPr>
          <w:rFonts w:ascii="Times New Roman" w:hAnsi="Times New Roman" w:cs="Times New Roman"/>
          <w:sz w:val="24"/>
          <w:szCs w:val="24"/>
          <w:lang w:val="en-MY"/>
        </w:rPr>
        <w:t xml:space="preserve">Water hyacinth, </w:t>
      </w:r>
      <w:r w:rsidRPr="003F3A5A">
        <w:rPr>
          <w:rFonts w:ascii="Times New Roman" w:hAnsi="Times New Roman" w:cs="Times New Roman"/>
          <w:i/>
          <w:sz w:val="24"/>
          <w:szCs w:val="24"/>
          <w:lang w:val="en-MY"/>
        </w:rPr>
        <w:t>Eichhornia crassipes</w:t>
      </w:r>
      <w:r w:rsidRPr="003F3A5A">
        <w:rPr>
          <w:rFonts w:ascii="Times New Roman" w:hAnsi="Times New Roman" w:cs="Times New Roman"/>
          <w:sz w:val="24"/>
          <w:szCs w:val="24"/>
          <w:lang w:val="en-MY"/>
        </w:rPr>
        <w:t xml:space="preserve"> (</w:t>
      </w:r>
      <w:r w:rsidRPr="003F3A5A">
        <w:rPr>
          <w:rFonts w:ascii="Times New Roman" w:hAnsi="Times New Roman" w:cs="Times New Roman"/>
          <w:i/>
          <w:sz w:val="24"/>
          <w:szCs w:val="24"/>
          <w:lang w:val="en-MY"/>
        </w:rPr>
        <w:t>E. crassipes</w:t>
      </w:r>
      <w:r w:rsidRPr="003F3A5A">
        <w:rPr>
          <w:rFonts w:ascii="Times New Roman" w:hAnsi="Times New Roman" w:cs="Times New Roman"/>
          <w:sz w:val="24"/>
          <w:szCs w:val="24"/>
          <w:lang w:val="en-MY"/>
        </w:rPr>
        <w:t>)</w:t>
      </w:r>
      <w:r w:rsidR="00B505EC">
        <w:rPr>
          <w:rFonts w:ascii="Times New Roman" w:hAnsi="Times New Roman" w:cs="Times New Roman"/>
          <w:sz w:val="24"/>
          <w:szCs w:val="24"/>
          <w:lang w:val="en-MY"/>
        </w:rPr>
        <w:t>,</w:t>
      </w:r>
      <w:r w:rsidRPr="003F3A5A">
        <w:rPr>
          <w:rFonts w:ascii="Times New Roman" w:hAnsi="Times New Roman" w:cs="Times New Roman"/>
          <w:sz w:val="24"/>
          <w:szCs w:val="24"/>
          <w:lang w:val="en-MY"/>
        </w:rPr>
        <w:t xml:space="preserve"> can be described as a free-floating aquatic </w:t>
      </w:r>
      <w:r w:rsidR="00B505EC" w:rsidRPr="00864C5E">
        <w:rPr>
          <w:rFonts w:ascii="Times New Roman" w:hAnsi="Times New Roman" w:cs="Times New Roman"/>
          <w:sz w:val="24"/>
          <w:szCs w:val="24"/>
          <w:highlight w:val="yellow"/>
          <w:lang w:val="en-MY"/>
        </w:rPr>
        <w:t>macrophyte</w:t>
      </w:r>
      <w:r w:rsidR="00B505EC"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that belongs to the family of pontedericeae and genus Eichhornia</w:t>
      </w:r>
      <w:r w:rsidR="00B505EC"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which has </w:t>
      </w:r>
      <w:r w:rsidR="00B505EC" w:rsidRPr="00864C5E">
        <w:rPr>
          <w:rFonts w:ascii="Times New Roman" w:hAnsi="Times New Roman" w:cs="Times New Roman"/>
          <w:sz w:val="24"/>
          <w:szCs w:val="24"/>
          <w:highlight w:val="yellow"/>
          <w:lang w:val="en-MY"/>
        </w:rPr>
        <w:t>a</w:t>
      </w:r>
      <w:r w:rsidR="00B505EC">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close correlation with the lily family (Gupta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2012; Ali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2020). This </w:t>
      </w:r>
      <w:r w:rsidR="00B505EC" w:rsidRPr="00864C5E">
        <w:rPr>
          <w:rFonts w:ascii="Times New Roman" w:hAnsi="Times New Roman" w:cs="Times New Roman"/>
          <w:sz w:val="24"/>
          <w:szCs w:val="24"/>
          <w:highlight w:val="yellow"/>
          <w:lang w:val="en-MY"/>
        </w:rPr>
        <w:t>free-floating</w:t>
      </w:r>
      <w:r w:rsidRPr="003F3A5A">
        <w:rPr>
          <w:rFonts w:ascii="Times New Roman" w:hAnsi="Times New Roman" w:cs="Times New Roman"/>
          <w:sz w:val="24"/>
          <w:szCs w:val="24"/>
          <w:lang w:val="en-MY"/>
        </w:rPr>
        <w:t xml:space="preserve"> invasive macrophyte can be found in all the regions of Asia and also in some other continents and usually forms a heavy covering on the aquatic ecosystem (Cherian and Joseph, 2022). It possesses </w:t>
      </w:r>
      <w:r w:rsidR="00B63674" w:rsidRPr="00864C5E">
        <w:rPr>
          <w:rFonts w:ascii="Times New Roman" w:hAnsi="Times New Roman" w:cs="Times New Roman"/>
          <w:sz w:val="24"/>
          <w:szCs w:val="24"/>
          <w:highlight w:val="yellow"/>
          <w:lang w:val="en-MY"/>
        </w:rPr>
        <w:t>a</w:t>
      </w:r>
      <w:r w:rsidR="00B63674">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very rapid growth rate (doubles biomass in five to fifteen days), </w:t>
      </w:r>
      <w:r w:rsidR="00B505EC" w:rsidRPr="00864C5E">
        <w:rPr>
          <w:rFonts w:ascii="Times New Roman" w:hAnsi="Times New Roman" w:cs="Times New Roman"/>
          <w:sz w:val="24"/>
          <w:szCs w:val="24"/>
          <w:highlight w:val="yellow"/>
          <w:lang w:val="en-MY"/>
        </w:rPr>
        <w:t>is</w:t>
      </w:r>
      <w:r w:rsidR="00B505EC">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easy to propagate and can successfully contend with other aquatic plants (Nayanathara and Bindu, 2017). Water hyacinth can reproduce both asexually and sexually (Villamagna, 2009)</w:t>
      </w:r>
      <w:r w:rsidR="00B505EC">
        <w:rPr>
          <w:rFonts w:ascii="Times New Roman" w:hAnsi="Times New Roman" w:cs="Times New Roman"/>
          <w:sz w:val="24"/>
          <w:szCs w:val="24"/>
          <w:lang w:val="en-MY"/>
        </w:rPr>
        <w:t>,</w:t>
      </w:r>
      <w:r w:rsidRPr="003F3A5A">
        <w:rPr>
          <w:rFonts w:ascii="Times New Roman" w:hAnsi="Times New Roman" w:cs="Times New Roman"/>
          <w:sz w:val="24"/>
          <w:szCs w:val="24"/>
          <w:lang w:val="en-MY"/>
        </w:rPr>
        <w:t xml:space="preserve"> </w:t>
      </w:r>
      <w:r w:rsidRPr="00864C5E">
        <w:rPr>
          <w:rFonts w:ascii="Times New Roman" w:hAnsi="Times New Roman" w:cs="Times New Roman"/>
          <w:sz w:val="24"/>
          <w:szCs w:val="24"/>
          <w:highlight w:val="yellow"/>
          <w:lang w:val="en-MY"/>
        </w:rPr>
        <w:t xml:space="preserve">with </w:t>
      </w:r>
      <w:r w:rsidR="00B505EC" w:rsidRPr="00864C5E">
        <w:rPr>
          <w:rFonts w:ascii="Times New Roman" w:hAnsi="Times New Roman" w:cs="Times New Roman"/>
          <w:sz w:val="24"/>
          <w:szCs w:val="24"/>
          <w:highlight w:val="yellow"/>
          <w:lang w:val="en-MY"/>
        </w:rPr>
        <w:t>heights</w:t>
      </w:r>
      <w:r w:rsidR="00B505EC"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measuring up to 1.5 meters or more (Center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2005). According to Ali </w:t>
      </w:r>
      <w:r w:rsidRPr="003F3A5A">
        <w:rPr>
          <w:rFonts w:ascii="Times New Roman" w:hAnsi="Times New Roman" w:cs="Times New Roman"/>
          <w:i/>
          <w:sz w:val="24"/>
          <w:szCs w:val="24"/>
          <w:lang w:val="en-MY"/>
        </w:rPr>
        <w:t>et al</w:t>
      </w:r>
      <w:r w:rsidR="003278E7">
        <w:rPr>
          <w:rFonts w:ascii="Times New Roman" w:hAnsi="Times New Roman" w:cs="Times New Roman"/>
          <w:i/>
          <w:sz w:val="24"/>
          <w:szCs w:val="24"/>
          <w:lang w:val="en-MY"/>
        </w:rPr>
        <w:t>.</w:t>
      </w:r>
      <w:r w:rsidRPr="003F3A5A">
        <w:rPr>
          <w:rFonts w:ascii="Times New Roman" w:hAnsi="Times New Roman" w:cs="Times New Roman"/>
          <w:sz w:val="24"/>
          <w:szCs w:val="24"/>
          <w:lang w:val="en-MY"/>
        </w:rPr>
        <w:t xml:space="preserve"> (2020), water hyacinth is the most intrusive and widely distributed </w:t>
      </w:r>
      <w:r w:rsidR="00B505EC" w:rsidRPr="00864C5E">
        <w:rPr>
          <w:rFonts w:ascii="Times New Roman" w:hAnsi="Times New Roman" w:cs="Times New Roman"/>
          <w:sz w:val="24"/>
          <w:szCs w:val="24"/>
          <w:highlight w:val="yellow"/>
          <w:lang w:val="en-MY"/>
        </w:rPr>
        <w:t>tracheophyte</w:t>
      </w:r>
      <w:r w:rsidR="00B505EC"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worldwide. It has the ability to withstand and grow under diverse environmental conditions</w:t>
      </w:r>
      <w:r w:rsidR="00B63674"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from nutrient variation to temperature (Mahfooz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2020). According to Lu (2017), one of the outstanding </w:t>
      </w:r>
      <w:r w:rsidR="00B505EC" w:rsidRPr="00864C5E">
        <w:rPr>
          <w:rFonts w:ascii="Times New Roman" w:hAnsi="Times New Roman" w:cs="Times New Roman"/>
          <w:sz w:val="24"/>
          <w:szCs w:val="24"/>
          <w:highlight w:val="yellow"/>
          <w:lang w:val="en-MY"/>
        </w:rPr>
        <w:t>characteristics</w:t>
      </w:r>
      <w:r w:rsidR="00B505EC"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of water hyacinth is the bioremoval of heavy metals</w:t>
      </w:r>
      <w:r w:rsidR="00B505EC" w:rsidRPr="00864C5E">
        <w:rPr>
          <w:rFonts w:ascii="Times New Roman" w:hAnsi="Times New Roman" w:cs="Times New Roman"/>
          <w:sz w:val="24"/>
          <w:szCs w:val="24"/>
          <w:highlight w:val="yellow"/>
          <w:lang w:val="en-MY"/>
        </w:rPr>
        <w:t>,</w:t>
      </w:r>
      <w:r w:rsidRPr="00864C5E">
        <w:rPr>
          <w:rFonts w:ascii="Times New Roman" w:hAnsi="Times New Roman" w:cs="Times New Roman"/>
          <w:sz w:val="24"/>
          <w:szCs w:val="24"/>
          <w:highlight w:val="yellow"/>
          <w:lang w:val="en-MY"/>
        </w:rPr>
        <w:t xml:space="preserve"> e.g</w:t>
      </w:r>
      <w:r w:rsidR="00B505EC" w:rsidRPr="00864C5E">
        <w:rPr>
          <w:rFonts w:ascii="Times New Roman" w:hAnsi="Times New Roman" w:cs="Times New Roman"/>
          <w:sz w:val="24"/>
          <w:szCs w:val="24"/>
          <w:highlight w:val="yellow"/>
          <w:lang w:val="en-MY"/>
        </w:rPr>
        <w:t>.</w:t>
      </w:r>
      <w:r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lead, chromium, cadmium and mercury</w:t>
      </w:r>
      <w:r w:rsidR="00B505EC"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from contaminated waters. It is very potent in the treatment of industrial wastewater and domestic effluent at an eco-friendly rate (Lin and Li, 2016; Feng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2017). </w:t>
      </w:r>
      <w:r w:rsidR="00B505EC" w:rsidRPr="00864C5E">
        <w:rPr>
          <w:rFonts w:ascii="Times New Roman" w:hAnsi="Times New Roman" w:cs="Times New Roman"/>
          <w:sz w:val="24"/>
          <w:szCs w:val="24"/>
          <w:highlight w:val="yellow"/>
          <w:lang w:val="en-MY"/>
        </w:rPr>
        <w:t>Macrophytes</w:t>
      </w:r>
      <w:r w:rsidR="00B505EC"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are a useful tool when of comes to </w:t>
      </w:r>
      <w:r w:rsidRPr="00864C5E">
        <w:rPr>
          <w:rFonts w:ascii="Times New Roman" w:hAnsi="Times New Roman" w:cs="Times New Roman"/>
          <w:sz w:val="24"/>
          <w:szCs w:val="24"/>
          <w:highlight w:val="yellow"/>
          <w:lang w:val="en-MY"/>
        </w:rPr>
        <w:t>balancing the</w:t>
      </w:r>
      <w:r w:rsidRPr="003F3A5A">
        <w:rPr>
          <w:rFonts w:ascii="Times New Roman" w:hAnsi="Times New Roman" w:cs="Times New Roman"/>
          <w:sz w:val="24"/>
          <w:szCs w:val="24"/>
          <w:lang w:val="en-MY"/>
        </w:rPr>
        <w:t xml:space="preserve"> ecosystem (Gupta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2012)</w:t>
      </w:r>
      <w:r w:rsidR="00B505EC"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and it is therefore regarded as an effective material for wastewater remediation and removal of pollutants (Cherian and Joseph, 2022). It is greatly recommended for treating industrial effluents as it </w:t>
      </w:r>
      <w:r w:rsidR="00B505EC" w:rsidRPr="00864C5E">
        <w:rPr>
          <w:rFonts w:ascii="Times New Roman" w:hAnsi="Times New Roman" w:cs="Times New Roman"/>
          <w:sz w:val="24"/>
          <w:szCs w:val="24"/>
          <w:highlight w:val="yellow"/>
          <w:lang w:val="en-MY"/>
        </w:rPr>
        <w:t>possesses</w:t>
      </w:r>
      <w:r w:rsidR="00B505EC" w:rsidRPr="00864C5E">
        <w:rPr>
          <w:rFonts w:ascii="Times New Roman" w:hAnsi="Times New Roman" w:cs="Times New Roman"/>
          <w:sz w:val="24"/>
          <w:szCs w:val="24"/>
          <w:highlight w:val="yellow"/>
          <w:lang w:val="en-MY"/>
        </w:rPr>
        <w:t xml:space="preserve"> </w:t>
      </w:r>
      <w:r w:rsidR="00B505EC" w:rsidRPr="00864C5E">
        <w:rPr>
          <w:rFonts w:ascii="Times New Roman" w:hAnsi="Times New Roman" w:cs="Times New Roman"/>
          <w:sz w:val="24"/>
          <w:szCs w:val="24"/>
          <w:highlight w:val="yellow"/>
          <w:lang w:val="en-MY"/>
        </w:rPr>
        <w:t xml:space="preserve">a </w:t>
      </w:r>
      <w:r w:rsidRPr="00864C5E">
        <w:rPr>
          <w:rFonts w:ascii="Times New Roman" w:hAnsi="Times New Roman" w:cs="Times New Roman"/>
          <w:sz w:val="24"/>
          <w:szCs w:val="24"/>
          <w:highlight w:val="yellow"/>
          <w:lang w:val="en-MY"/>
        </w:rPr>
        <w:t>high</w:t>
      </w:r>
      <w:r w:rsidRPr="003F3A5A">
        <w:rPr>
          <w:rFonts w:ascii="Times New Roman" w:hAnsi="Times New Roman" w:cs="Times New Roman"/>
          <w:sz w:val="24"/>
          <w:szCs w:val="24"/>
          <w:lang w:val="en-MY"/>
        </w:rPr>
        <w:t xml:space="preserve"> absorption rate of pollutants and can withstand highly contaminated </w:t>
      </w:r>
      <w:r w:rsidR="00B505EC" w:rsidRPr="00864C5E">
        <w:rPr>
          <w:rFonts w:ascii="Times New Roman" w:hAnsi="Times New Roman" w:cs="Times New Roman"/>
          <w:sz w:val="24"/>
          <w:szCs w:val="24"/>
          <w:highlight w:val="yellow"/>
          <w:lang w:val="en-MY"/>
        </w:rPr>
        <w:t>environments</w:t>
      </w:r>
      <w:r w:rsidR="00B505EC"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(Jafari, 2010). Water hyacinth has been used in the accumulation and phytoremediation of heavy metals (silver, lead, cadmium, chromium, copper and selenium) from polluted wastewaters (Zhu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1999). In addition, it was </w:t>
      </w:r>
      <w:r w:rsidRPr="003F3A5A">
        <w:rPr>
          <w:rFonts w:ascii="Times New Roman" w:hAnsi="Times New Roman" w:cs="Times New Roman"/>
          <w:sz w:val="24"/>
          <w:szCs w:val="24"/>
          <w:lang w:val="en-MY"/>
        </w:rPr>
        <w:lastRenderedPageBreak/>
        <w:t xml:space="preserve">able to reduce the levels of heavy metals in an acid mine drainage and also silver from </w:t>
      </w:r>
      <w:r w:rsidR="00B505EC" w:rsidRPr="00864C5E">
        <w:rPr>
          <w:rFonts w:ascii="Times New Roman" w:hAnsi="Times New Roman" w:cs="Times New Roman"/>
          <w:sz w:val="24"/>
          <w:szCs w:val="24"/>
          <w:highlight w:val="yellow"/>
          <w:lang w:val="en-MY"/>
        </w:rPr>
        <w:t>an</w:t>
      </w:r>
      <w:r w:rsidR="00B505EC" w:rsidRPr="00864C5E">
        <w:rPr>
          <w:rFonts w:ascii="Times New Roman" w:hAnsi="Times New Roman" w:cs="Times New Roman"/>
          <w:sz w:val="24"/>
          <w:szCs w:val="24"/>
          <w:highlight w:val="yellow"/>
          <w:lang w:val="en-MY"/>
        </w:rPr>
        <w:t xml:space="preserve"> </w:t>
      </w:r>
      <w:r w:rsidRPr="00864C5E">
        <w:rPr>
          <w:rFonts w:ascii="Times New Roman" w:hAnsi="Times New Roman" w:cs="Times New Roman"/>
          <w:sz w:val="24"/>
          <w:szCs w:val="24"/>
          <w:highlight w:val="yellow"/>
          <w:lang w:val="en-MY"/>
        </w:rPr>
        <w:t>industrial</w:t>
      </w:r>
      <w:r w:rsidRPr="003F3A5A">
        <w:rPr>
          <w:rFonts w:ascii="Times New Roman" w:hAnsi="Times New Roman" w:cs="Times New Roman"/>
          <w:sz w:val="24"/>
          <w:szCs w:val="24"/>
          <w:lang w:val="en-MY"/>
        </w:rPr>
        <w:t xml:space="preserve"> effluent within the shortest of time (Pinto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1987). Furthermore, it has been able to remediate wastewater containing lead, chromium, cadmium and mercury (Lu, 2017). Water hyacinth is a plant that can be cultured under hydroponics with plant stems above the water level</w:t>
      </w:r>
      <w:r w:rsidR="00FA332F" w:rsidRPr="00864C5E">
        <w:rPr>
          <w:rFonts w:ascii="Times New Roman" w:hAnsi="Times New Roman" w:cs="Times New Roman"/>
          <w:sz w:val="24"/>
          <w:szCs w:val="24"/>
          <w:highlight w:val="yellow"/>
          <w:lang w:val="en-MY"/>
        </w:rPr>
        <w:t>,</w:t>
      </w:r>
      <w:r w:rsidRPr="003F3A5A">
        <w:rPr>
          <w:rFonts w:ascii="Times New Roman" w:hAnsi="Times New Roman" w:cs="Times New Roman"/>
          <w:sz w:val="24"/>
          <w:szCs w:val="24"/>
          <w:lang w:val="en-MY"/>
        </w:rPr>
        <w:t xml:space="preserve"> taking its </w:t>
      </w:r>
      <w:r w:rsidR="00FA332F" w:rsidRPr="00864C5E">
        <w:rPr>
          <w:rFonts w:ascii="Times New Roman" w:hAnsi="Times New Roman" w:cs="Times New Roman"/>
          <w:sz w:val="24"/>
          <w:szCs w:val="24"/>
          <w:highlight w:val="yellow"/>
          <w:lang w:val="en-MY"/>
        </w:rPr>
        <w:t>nutrients</w:t>
      </w:r>
      <w:r w:rsidR="00FA332F"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straight from the water without soil (Nayanathara and Bindu, 2017). Water hyacinth has been successfully grown hydroponically for wastewater treatment (Echiegu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2021).</w:t>
      </w:r>
    </w:p>
    <w:p w14:paraId="10127B33" w14:textId="0A0A4667" w:rsidR="003F3A5A" w:rsidRPr="003F3A5A" w:rsidRDefault="003F3A5A" w:rsidP="002D71CE">
      <w:pPr>
        <w:spacing w:line="360" w:lineRule="auto"/>
        <w:jc w:val="both"/>
        <w:rPr>
          <w:rFonts w:ascii="Times New Roman" w:hAnsi="Times New Roman" w:cs="Times New Roman"/>
          <w:sz w:val="24"/>
          <w:szCs w:val="24"/>
          <w:lang w:val="en-MY"/>
        </w:rPr>
      </w:pPr>
      <w:r w:rsidRPr="003F3A5A">
        <w:rPr>
          <w:rFonts w:ascii="Times New Roman" w:hAnsi="Times New Roman" w:cs="Times New Roman"/>
          <w:sz w:val="24"/>
          <w:szCs w:val="24"/>
        </w:rPr>
        <w:t xml:space="preserve">Hydroponics is a system that makes use of nutrients in an aqueous solution to grow plants without soil (Gardea-Torresdey </w:t>
      </w:r>
      <w:r w:rsidR="00650202">
        <w:rPr>
          <w:rFonts w:ascii="Times New Roman" w:hAnsi="Times New Roman" w:cs="Times New Roman"/>
          <w:i/>
          <w:sz w:val="24"/>
          <w:szCs w:val="24"/>
        </w:rPr>
        <w:t>et al.,</w:t>
      </w:r>
      <w:r w:rsidRPr="003F3A5A">
        <w:rPr>
          <w:rFonts w:ascii="Times New Roman" w:hAnsi="Times New Roman" w:cs="Times New Roman"/>
          <w:sz w:val="24"/>
          <w:szCs w:val="24"/>
        </w:rPr>
        <w:t xml:space="preserve">2005). According to Houman </w:t>
      </w:r>
      <w:r w:rsidRPr="003F3A5A">
        <w:rPr>
          <w:rFonts w:ascii="Times New Roman" w:hAnsi="Times New Roman" w:cs="Times New Roman"/>
          <w:i/>
          <w:sz w:val="24"/>
          <w:szCs w:val="24"/>
        </w:rPr>
        <w:t>et al</w:t>
      </w:r>
      <w:r w:rsidR="00C14336">
        <w:rPr>
          <w:rFonts w:ascii="Times New Roman" w:hAnsi="Times New Roman" w:cs="Times New Roman"/>
          <w:i/>
          <w:sz w:val="24"/>
          <w:szCs w:val="24"/>
        </w:rPr>
        <w:t>.</w:t>
      </w:r>
      <w:r w:rsidRPr="003F3A5A">
        <w:rPr>
          <w:rFonts w:ascii="Times New Roman" w:hAnsi="Times New Roman" w:cs="Times New Roman"/>
          <w:sz w:val="24"/>
          <w:szCs w:val="24"/>
        </w:rPr>
        <w:t xml:space="preserve"> (2011), hydroponics refers to a soil-less culturing of plants in a controlled domain making use of mineral supplements present in water whereby the roots of the plants are dipped in a </w:t>
      </w:r>
      <w:r w:rsidR="00FA332F" w:rsidRPr="00864C5E">
        <w:rPr>
          <w:rFonts w:ascii="Times New Roman" w:hAnsi="Times New Roman" w:cs="Times New Roman"/>
          <w:sz w:val="24"/>
          <w:szCs w:val="24"/>
          <w:highlight w:val="yellow"/>
        </w:rPr>
        <w:t>nutrient-containing</w:t>
      </w:r>
      <w:r w:rsidRPr="003F3A5A">
        <w:rPr>
          <w:rFonts w:ascii="Times New Roman" w:hAnsi="Times New Roman" w:cs="Times New Roman"/>
          <w:sz w:val="24"/>
          <w:szCs w:val="24"/>
        </w:rPr>
        <w:t xml:space="preserve"> liquid medium.</w:t>
      </w:r>
      <w:r w:rsidRPr="003F3A5A">
        <w:rPr>
          <w:rFonts w:ascii="Times New Roman" w:hAnsi="Times New Roman" w:cs="Times New Roman"/>
          <w:sz w:val="24"/>
          <w:szCs w:val="24"/>
          <w:lang w:val="en-MY"/>
        </w:rPr>
        <w:t xml:space="preserve"> Reports have shown that a good number of terrestrial plants and aquatic macrophytes grown hydroponically have accumulated heavy metals (Ignatius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2014; Woraharn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2021).  Hydroponic systems have been applied in the economical remediation and detoxification of contaminants effectively (Davamani </w:t>
      </w:r>
      <w:r w:rsidR="00650202">
        <w:rPr>
          <w:rFonts w:ascii="Times New Roman" w:hAnsi="Times New Roman" w:cs="Times New Roman"/>
          <w:i/>
          <w:sz w:val="24"/>
          <w:szCs w:val="24"/>
          <w:lang w:val="en-MY"/>
        </w:rPr>
        <w:t>et al.,</w:t>
      </w:r>
      <w:r w:rsidRPr="003F3A5A">
        <w:rPr>
          <w:rFonts w:ascii="Times New Roman" w:hAnsi="Times New Roman" w:cs="Times New Roman"/>
          <w:sz w:val="24"/>
          <w:szCs w:val="24"/>
          <w:lang w:val="en-MY"/>
        </w:rPr>
        <w:t xml:space="preserve">2021) and </w:t>
      </w:r>
      <w:r w:rsidR="00FA332F" w:rsidRPr="00864C5E">
        <w:rPr>
          <w:rFonts w:ascii="Times New Roman" w:hAnsi="Times New Roman" w:cs="Times New Roman"/>
          <w:sz w:val="24"/>
          <w:szCs w:val="24"/>
          <w:highlight w:val="yellow"/>
          <w:lang w:val="en-MY"/>
        </w:rPr>
        <w:t>have</w:t>
      </w:r>
      <w:r w:rsidR="00FA332F"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 xml:space="preserve">been recommended as an alternative technology for the effective treatment of water and </w:t>
      </w:r>
      <w:r w:rsidR="00C14336" w:rsidRPr="00864C5E">
        <w:rPr>
          <w:rFonts w:ascii="Times New Roman" w:hAnsi="Times New Roman" w:cs="Times New Roman"/>
          <w:sz w:val="24"/>
          <w:szCs w:val="24"/>
          <w:highlight w:val="yellow"/>
          <w:lang w:val="en-MY"/>
        </w:rPr>
        <w:t>wastewater</w:t>
      </w:r>
      <w:r w:rsidR="00C14336" w:rsidRPr="003F3A5A">
        <w:rPr>
          <w:rFonts w:ascii="Times New Roman" w:hAnsi="Times New Roman" w:cs="Times New Roman"/>
          <w:sz w:val="24"/>
          <w:szCs w:val="24"/>
          <w:lang w:val="en-MY"/>
        </w:rPr>
        <w:t xml:space="preserve"> </w:t>
      </w:r>
      <w:r w:rsidRPr="003F3A5A">
        <w:rPr>
          <w:rFonts w:ascii="Times New Roman" w:hAnsi="Times New Roman" w:cs="Times New Roman"/>
          <w:sz w:val="24"/>
          <w:szCs w:val="24"/>
          <w:lang w:val="en-MY"/>
        </w:rPr>
        <w:t>with special reference to the use of both terrestrial and aquatic plants (Moogouei and Chen, 2020).</w:t>
      </w:r>
    </w:p>
    <w:p w14:paraId="300CFE03" w14:textId="5149C8D9" w:rsidR="00FB4284" w:rsidRDefault="003F3A5A"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t>
      </w:r>
      <w:r w:rsidRPr="00864C5E">
        <w:rPr>
          <w:rFonts w:ascii="Times New Roman" w:hAnsi="Times New Roman" w:cs="Times New Roman"/>
          <w:sz w:val="24"/>
          <w:szCs w:val="24"/>
          <w:highlight w:val="yellow"/>
        </w:rPr>
        <w:t>is</w:t>
      </w:r>
      <w:r w:rsidR="00FA332F" w:rsidRPr="00864C5E">
        <w:rPr>
          <w:rFonts w:ascii="Times New Roman" w:hAnsi="Times New Roman" w:cs="Times New Roman"/>
          <w:sz w:val="24"/>
          <w:szCs w:val="24"/>
          <w:highlight w:val="yellow"/>
        </w:rPr>
        <w:t>,</w:t>
      </w:r>
      <w:r>
        <w:rPr>
          <w:rFonts w:ascii="Times New Roman" w:hAnsi="Times New Roman" w:cs="Times New Roman"/>
          <w:sz w:val="24"/>
          <w:szCs w:val="24"/>
        </w:rPr>
        <w:t xml:space="preserve"> therefore, aimed at investigating the bioremediation potentials of two aquatic plants (</w:t>
      </w:r>
      <w:r w:rsidRPr="00FB4284">
        <w:rPr>
          <w:rFonts w:ascii="Times New Roman" w:hAnsi="Times New Roman" w:cs="Times New Roman"/>
          <w:i/>
          <w:sz w:val="24"/>
          <w:szCs w:val="24"/>
        </w:rPr>
        <w:t xml:space="preserve">Azolla </w:t>
      </w:r>
      <w:r w:rsidR="00C4210D">
        <w:rPr>
          <w:rFonts w:ascii="Times New Roman" w:hAnsi="Times New Roman" w:cs="Times New Roman"/>
          <w:i/>
          <w:sz w:val="24"/>
          <w:szCs w:val="24"/>
        </w:rPr>
        <w:t>microphylla</w:t>
      </w:r>
      <w:r>
        <w:rPr>
          <w:rFonts w:ascii="Times New Roman" w:hAnsi="Times New Roman" w:cs="Times New Roman"/>
          <w:sz w:val="24"/>
          <w:szCs w:val="24"/>
        </w:rPr>
        <w:t xml:space="preserve"> and </w:t>
      </w:r>
      <w:r w:rsidRPr="00FB4284">
        <w:rPr>
          <w:rFonts w:ascii="Times New Roman" w:hAnsi="Times New Roman" w:cs="Times New Roman"/>
          <w:i/>
          <w:sz w:val="24"/>
          <w:szCs w:val="24"/>
        </w:rPr>
        <w:t xml:space="preserve">Eichhornia </w:t>
      </w:r>
      <w:r w:rsidR="004B252C">
        <w:rPr>
          <w:rFonts w:ascii="Times New Roman" w:hAnsi="Times New Roman" w:cs="Times New Roman"/>
          <w:i/>
          <w:sz w:val="24"/>
          <w:szCs w:val="24"/>
        </w:rPr>
        <w:t>crassipes</w:t>
      </w:r>
      <w:r>
        <w:rPr>
          <w:rFonts w:ascii="Times New Roman" w:hAnsi="Times New Roman" w:cs="Times New Roman"/>
          <w:sz w:val="24"/>
          <w:szCs w:val="24"/>
        </w:rPr>
        <w:t>) grown hydroponically in the uptake of cadmium, lead, chromium and copper from a paint-based effluent.</w:t>
      </w:r>
    </w:p>
    <w:p w14:paraId="7D79928D" w14:textId="77777777" w:rsidR="00FB4284" w:rsidRPr="00FB4284" w:rsidRDefault="00FB4284" w:rsidP="002D71CE">
      <w:pPr>
        <w:spacing w:line="360" w:lineRule="auto"/>
        <w:jc w:val="both"/>
        <w:rPr>
          <w:rFonts w:ascii="Times New Roman" w:hAnsi="Times New Roman" w:cs="Times New Roman"/>
          <w:b/>
          <w:sz w:val="24"/>
          <w:szCs w:val="24"/>
        </w:rPr>
      </w:pPr>
      <w:r w:rsidRPr="00FB4284">
        <w:rPr>
          <w:rFonts w:ascii="Times New Roman" w:hAnsi="Times New Roman" w:cs="Times New Roman"/>
          <w:b/>
          <w:sz w:val="24"/>
          <w:szCs w:val="24"/>
        </w:rPr>
        <w:t>MATERIALS AND METHODS</w:t>
      </w:r>
    </w:p>
    <w:p w14:paraId="3BF826C8" w14:textId="77777777" w:rsidR="00FB4284" w:rsidRPr="00FB4284" w:rsidRDefault="00FB4284" w:rsidP="002D71CE">
      <w:pPr>
        <w:spacing w:line="360" w:lineRule="auto"/>
        <w:jc w:val="both"/>
        <w:rPr>
          <w:rFonts w:ascii="Times New Roman" w:hAnsi="Times New Roman" w:cs="Times New Roman"/>
          <w:b/>
          <w:sz w:val="24"/>
          <w:szCs w:val="24"/>
        </w:rPr>
      </w:pPr>
      <w:r>
        <w:rPr>
          <w:rFonts w:ascii="Times New Roman" w:hAnsi="Times New Roman" w:cs="Times New Roman"/>
          <w:b/>
          <w:sz w:val="24"/>
          <w:szCs w:val="24"/>
        </w:rPr>
        <w:t>Sampling Location</w:t>
      </w:r>
    </w:p>
    <w:p w14:paraId="39F48E5D" w14:textId="5F92B7ED" w:rsidR="00FB4284" w:rsidRPr="00FB4284" w:rsidRDefault="00FB4284" w:rsidP="002D71CE">
      <w:pPr>
        <w:spacing w:line="360" w:lineRule="auto"/>
        <w:jc w:val="both"/>
        <w:rPr>
          <w:rFonts w:ascii="Times New Roman" w:hAnsi="Times New Roman" w:cs="Times New Roman"/>
          <w:sz w:val="24"/>
          <w:szCs w:val="24"/>
          <w:lang w:val="en-MY"/>
        </w:rPr>
      </w:pPr>
      <w:r w:rsidRPr="00FB4284">
        <w:rPr>
          <w:rFonts w:ascii="Times New Roman" w:hAnsi="Times New Roman" w:cs="Times New Roman"/>
          <w:sz w:val="24"/>
          <w:szCs w:val="24"/>
          <w:lang w:val="en-MY"/>
        </w:rPr>
        <w:t xml:space="preserve">This study was undertaken in the </w:t>
      </w:r>
      <w:r w:rsidR="00FA332F" w:rsidRPr="00864C5E">
        <w:rPr>
          <w:rFonts w:ascii="Times New Roman" w:hAnsi="Times New Roman" w:cs="Times New Roman"/>
          <w:sz w:val="24"/>
          <w:szCs w:val="24"/>
          <w:highlight w:val="yellow"/>
          <w:lang w:val="en-MY"/>
        </w:rPr>
        <w:t>University</w:t>
      </w:r>
      <w:r w:rsidR="00FA332F" w:rsidRPr="00FB4284">
        <w:rPr>
          <w:rFonts w:ascii="Times New Roman" w:hAnsi="Times New Roman" w:cs="Times New Roman"/>
          <w:sz w:val="24"/>
          <w:szCs w:val="24"/>
          <w:lang w:val="en-MY"/>
        </w:rPr>
        <w:t xml:space="preserve"> </w:t>
      </w:r>
      <w:r w:rsidRPr="00FB4284">
        <w:rPr>
          <w:rFonts w:ascii="Times New Roman" w:hAnsi="Times New Roman" w:cs="Times New Roman"/>
          <w:sz w:val="24"/>
          <w:szCs w:val="24"/>
          <w:lang w:val="en-MY"/>
        </w:rPr>
        <w:t xml:space="preserve">of Abuja main campus located </w:t>
      </w:r>
      <w:r>
        <w:rPr>
          <w:rFonts w:ascii="Times New Roman" w:hAnsi="Times New Roman" w:cs="Times New Roman"/>
          <w:sz w:val="24"/>
          <w:szCs w:val="24"/>
          <w:lang w:val="en-MY"/>
        </w:rPr>
        <w:t xml:space="preserve">in Abuja, Nigeria. </w:t>
      </w:r>
      <w:r w:rsidRPr="00FB4284">
        <w:rPr>
          <w:rFonts w:ascii="Times New Roman" w:hAnsi="Times New Roman" w:cs="Times New Roman"/>
          <w:sz w:val="24"/>
          <w:szCs w:val="24"/>
          <w:lang w:val="en-MY"/>
        </w:rPr>
        <w:t>The university of Abuja which is in Nigeria’s capital city lies between latitude 8</w:t>
      </w:r>
      <w:r w:rsidRPr="00FB4284">
        <w:rPr>
          <w:rFonts w:ascii="Times New Roman" w:hAnsi="Times New Roman" w:cs="Times New Roman"/>
          <w:sz w:val="24"/>
          <w:szCs w:val="24"/>
          <w:vertAlign w:val="superscript"/>
          <w:lang w:val="en-MY"/>
        </w:rPr>
        <w:t>o</w:t>
      </w:r>
      <w:r w:rsidRPr="00FB4284">
        <w:rPr>
          <w:rFonts w:ascii="Times New Roman" w:hAnsi="Times New Roman" w:cs="Times New Roman"/>
          <w:sz w:val="24"/>
          <w:szCs w:val="24"/>
          <w:lang w:val="en-MY"/>
        </w:rPr>
        <w:t>58’ north of the equator and longitude 7</w:t>
      </w:r>
      <w:r w:rsidRPr="00FB4284">
        <w:rPr>
          <w:rFonts w:ascii="Times New Roman" w:hAnsi="Times New Roman" w:cs="Times New Roman"/>
          <w:sz w:val="24"/>
          <w:szCs w:val="24"/>
          <w:vertAlign w:val="superscript"/>
          <w:lang w:val="en-MY"/>
        </w:rPr>
        <w:t>o</w:t>
      </w:r>
      <w:r w:rsidRPr="00FB4284">
        <w:rPr>
          <w:rFonts w:ascii="Times New Roman" w:hAnsi="Times New Roman" w:cs="Times New Roman"/>
          <w:sz w:val="24"/>
          <w:szCs w:val="24"/>
          <w:lang w:val="en-MY"/>
        </w:rPr>
        <w:t xml:space="preserve">10’ east of the Greenwich meridian. The university is bounded in north by Anagada village, Giri by the west, Kuje is located on the east and south while on the south-west, it is bounded by Gwagwalada (Amarachukwu </w:t>
      </w:r>
      <w:r w:rsidR="00650202">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2020). </w:t>
      </w:r>
    </w:p>
    <w:p w14:paraId="7606591A" w14:textId="77777777" w:rsidR="00FB4284" w:rsidRDefault="00FB4284" w:rsidP="002D71CE">
      <w:pPr>
        <w:spacing w:line="360" w:lineRule="auto"/>
        <w:jc w:val="both"/>
        <w:rPr>
          <w:rFonts w:ascii="Times New Roman" w:hAnsi="Times New Roman" w:cs="Times New Roman"/>
          <w:sz w:val="24"/>
          <w:szCs w:val="24"/>
        </w:rPr>
      </w:pPr>
      <w:r>
        <w:rPr>
          <w:noProof/>
        </w:rPr>
        <w:lastRenderedPageBreak/>
        <w:drawing>
          <wp:inline distT="0" distB="0" distL="0" distR="0" wp14:anchorId="7D4F8D0A" wp14:editId="6FE2AB7F">
            <wp:extent cx="5063490" cy="2901315"/>
            <wp:effectExtent l="0" t="0" r="381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3490" cy="2901315"/>
                    </a:xfrm>
                    <a:prstGeom prst="rect">
                      <a:avLst/>
                    </a:prstGeom>
                    <a:noFill/>
                  </pic:spPr>
                </pic:pic>
              </a:graphicData>
            </a:graphic>
          </wp:inline>
        </w:drawing>
      </w:r>
    </w:p>
    <w:p w14:paraId="6C953A0C" w14:textId="5AA0E643" w:rsidR="00FB4284" w:rsidRDefault="0076079C" w:rsidP="002D71CE">
      <w:pPr>
        <w:spacing w:line="360" w:lineRule="auto"/>
        <w:jc w:val="both"/>
        <w:rPr>
          <w:rFonts w:ascii="Times New Roman" w:hAnsi="Times New Roman"/>
          <w:b/>
          <w:sz w:val="24"/>
          <w:szCs w:val="24"/>
        </w:rPr>
      </w:pPr>
      <w:r w:rsidRPr="00864C5E">
        <w:rPr>
          <w:rFonts w:ascii="Times New Roman" w:hAnsi="Times New Roman"/>
          <w:b/>
          <w:sz w:val="24"/>
          <w:szCs w:val="24"/>
          <w:highlight w:val="yellow"/>
        </w:rPr>
        <w:t>Map 1:</w:t>
      </w:r>
      <w:r>
        <w:rPr>
          <w:rFonts w:ascii="Times New Roman" w:hAnsi="Times New Roman"/>
          <w:b/>
          <w:sz w:val="24"/>
          <w:szCs w:val="24"/>
        </w:rPr>
        <w:t xml:space="preserve"> </w:t>
      </w:r>
      <w:r w:rsidR="00FB4284">
        <w:rPr>
          <w:rFonts w:ascii="Times New Roman" w:hAnsi="Times New Roman"/>
          <w:b/>
          <w:sz w:val="24"/>
          <w:szCs w:val="24"/>
        </w:rPr>
        <w:t xml:space="preserve">Map showing University of Abuja main campus. (Amarachukwu </w:t>
      </w:r>
      <w:r w:rsidR="00650202">
        <w:rPr>
          <w:rFonts w:ascii="Times New Roman" w:hAnsi="Times New Roman"/>
          <w:b/>
          <w:i/>
          <w:sz w:val="24"/>
          <w:szCs w:val="24"/>
        </w:rPr>
        <w:t>et al.,</w:t>
      </w:r>
      <w:r w:rsidR="00FB4284">
        <w:rPr>
          <w:rFonts w:ascii="Times New Roman" w:hAnsi="Times New Roman"/>
          <w:b/>
          <w:sz w:val="24"/>
          <w:szCs w:val="24"/>
        </w:rPr>
        <w:t>2020)</w:t>
      </w:r>
    </w:p>
    <w:p w14:paraId="33E0C516" w14:textId="77777777" w:rsidR="00FB4284" w:rsidRPr="00FB4284" w:rsidRDefault="00FB4284" w:rsidP="002D71CE">
      <w:pPr>
        <w:spacing w:line="360" w:lineRule="auto"/>
        <w:jc w:val="both"/>
        <w:rPr>
          <w:rFonts w:ascii="Times New Roman" w:hAnsi="Times New Roman" w:cs="Times New Roman"/>
          <w:b/>
          <w:sz w:val="24"/>
          <w:szCs w:val="24"/>
          <w:lang w:val="en-MY"/>
        </w:rPr>
      </w:pPr>
      <w:r w:rsidRPr="00FB4284">
        <w:rPr>
          <w:rFonts w:ascii="Times New Roman" w:hAnsi="Times New Roman" w:cs="Times New Roman"/>
          <w:b/>
          <w:sz w:val="24"/>
          <w:szCs w:val="24"/>
          <w:lang w:val="en-MY"/>
        </w:rPr>
        <w:t>Collection and Preparation of Plants</w:t>
      </w:r>
    </w:p>
    <w:p w14:paraId="50F5B808" w14:textId="249BE23B" w:rsidR="00FB4284" w:rsidRPr="00FB4284" w:rsidRDefault="00FB4284" w:rsidP="002D71CE">
      <w:pPr>
        <w:spacing w:line="360" w:lineRule="auto"/>
        <w:jc w:val="both"/>
        <w:rPr>
          <w:rFonts w:ascii="Times New Roman" w:hAnsi="Times New Roman" w:cs="Times New Roman"/>
          <w:sz w:val="24"/>
          <w:szCs w:val="24"/>
          <w:lang w:val="en-MY"/>
        </w:rPr>
      </w:pPr>
      <w:r w:rsidRPr="00FB4284">
        <w:rPr>
          <w:rFonts w:ascii="Times New Roman" w:hAnsi="Times New Roman" w:cs="Times New Roman"/>
          <w:sz w:val="24"/>
          <w:szCs w:val="24"/>
          <w:lang w:val="en-MY"/>
        </w:rPr>
        <w:t xml:space="preserve">The collection of the sample plants </w:t>
      </w:r>
      <w:r w:rsidRPr="00FB4284">
        <w:rPr>
          <w:rFonts w:ascii="Times New Roman" w:hAnsi="Times New Roman" w:cs="Times New Roman"/>
          <w:i/>
          <w:sz w:val="24"/>
          <w:szCs w:val="24"/>
          <w:lang w:val="en-MY"/>
        </w:rPr>
        <w:t>A</w:t>
      </w:r>
      <w:r>
        <w:rPr>
          <w:rFonts w:ascii="Times New Roman" w:hAnsi="Times New Roman" w:cs="Times New Roman"/>
          <w:i/>
          <w:sz w:val="24"/>
          <w:szCs w:val="24"/>
          <w:lang w:val="en-MY"/>
        </w:rPr>
        <w:t>zolla</w:t>
      </w:r>
      <w:r w:rsidRPr="00FB4284">
        <w:rPr>
          <w:rFonts w:ascii="Times New Roman" w:hAnsi="Times New Roman" w:cs="Times New Roman"/>
          <w:i/>
          <w:sz w:val="24"/>
          <w:szCs w:val="24"/>
          <w:lang w:val="en-MY"/>
        </w:rPr>
        <w:t xml:space="preserve"> microphylla</w:t>
      </w:r>
      <w:r w:rsidRPr="00FB4284">
        <w:rPr>
          <w:rFonts w:ascii="Times New Roman" w:hAnsi="Times New Roman" w:cs="Times New Roman"/>
          <w:sz w:val="24"/>
          <w:szCs w:val="24"/>
          <w:lang w:val="en-MY"/>
        </w:rPr>
        <w:t xml:space="preserve"> and </w:t>
      </w:r>
      <w:r>
        <w:rPr>
          <w:rFonts w:ascii="Times New Roman" w:hAnsi="Times New Roman" w:cs="Times New Roman"/>
          <w:i/>
          <w:sz w:val="24"/>
          <w:szCs w:val="24"/>
          <w:lang w:val="en-MY"/>
        </w:rPr>
        <w:t>Eichhornia</w:t>
      </w:r>
      <w:r w:rsidRPr="00FB4284">
        <w:rPr>
          <w:rFonts w:ascii="Times New Roman" w:hAnsi="Times New Roman" w:cs="Times New Roman"/>
          <w:i/>
          <w:sz w:val="24"/>
          <w:szCs w:val="24"/>
          <w:lang w:val="en-MY"/>
        </w:rPr>
        <w:t xml:space="preserve"> crassipes</w:t>
      </w:r>
      <w:r w:rsidRPr="00FB4284">
        <w:rPr>
          <w:rFonts w:ascii="Times New Roman" w:hAnsi="Times New Roman" w:cs="Times New Roman"/>
          <w:sz w:val="24"/>
          <w:szCs w:val="24"/>
          <w:lang w:val="en-MY"/>
        </w:rPr>
        <w:t xml:space="preserve"> was done as described by Savitha and Rajan (2018). </w:t>
      </w:r>
      <w:r w:rsidR="00131A49">
        <w:rPr>
          <w:rFonts w:ascii="Times New Roman" w:hAnsi="Times New Roman" w:cs="Times New Roman"/>
          <w:i/>
          <w:sz w:val="24"/>
          <w:szCs w:val="24"/>
          <w:lang w:val="en-MY"/>
        </w:rPr>
        <w:t>Eichhornia</w:t>
      </w:r>
      <w:r w:rsidRPr="00FB4284">
        <w:rPr>
          <w:rFonts w:ascii="Times New Roman" w:hAnsi="Times New Roman" w:cs="Times New Roman"/>
          <w:i/>
          <w:sz w:val="24"/>
          <w:szCs w:val="24"/>
          <w:lang w:val="en-MY"/>
        </w:rPr>
        <w:t xml:space="preserve"> crassipes</w:t>
      </w:r>
      <w:r w:rsidRPr="00FB4284">
        <w:rPr>
          <w:rFonts w:ascii="Times New Roman" w:hAnsi="Times New Roman" w:cs="Times New Roman"/>
          <w:sz w:val="24"/>
          <w:szCs w:val="24"/>
          <w:lang w:val="en-MY"/>
        </w:rPr>
        <w:t xml:space="preserve"> </w:t>
      </w:r>
      <w:r w:rsidRPr="00864C5E">
        <w:rPr>
          <w:rFonts w:ascii="Times New Roman" w:hAnsi="Times New Roman" w:cs="Times New Roman"/>
          <w:sz w:val="24"/>
          <w:szCs w:val="24"/>
          <w:highlight w:val="yellow"/>
          <w:lang w:val="en-MY"/>
        </w:rPr>
        <w:t xml:space="preserve">was </w:t>
      </w:r>
      <w:r w:rsidR="004A28EE" w:rsidRPr="00864C5E">
        <w:rPr>
          <w:rFonts w:ascii="Times New Roman" w:hAnsi="Times New Roman" w:cs="Times New Roman"/>
          <w:sz w:val="24"/>
          <w:szCs w:val="24"/>
          <w:highlight w:val="yellow"/>
          <w:lang w:val="en-MY"/>
        </w:rPr>
        <w:t>obtained</w:t>
      </w:r>
      <w:r w:rsidR="004A28EE" w:rsidRPr="00864C5E">
        <w:rPr>
          <w:rFonts w:ascii="Times New Roman" w:hAnsi="Times New Roman" w:cs="Times New Roman"/>
          <w:sz w:val="24"/>
          <w:szCs w:val="24"/>
          <w:highlight w:val="yellow"/>
          <w:lang w:val="en-MY"/>
        </w:rPr>
        <w:t xml:space="preserve"> </w:t>
      </w:r>
      <w:r w:rsidR="004A28EE" w:rsidRPr="00864C5E">
        <w:rPr>
          <w:rFonts w:ascii="Times New Roman" w:hAnsi="Times New Roman" w:cs="Times New Roman"/>
          <w:sz w:val="24"/>
          <w:szCs w:val="24"/>
          <w:highlight w:val="yellow"/>
          <w:lang w:val="en-MY"/>
        </w:rPr>
        <w:t>from</w:t>
      </w:r>
      <w:r w:rsidR="004A28EE" w:rsidRPr="00864C5E">
        <w:rPr>
          <w:rFonts w:ascii="Times New Roman" w:hAnsi="Times New Roman" w:cs="Times New Roman"/>
          <w:sz w:val="24"/>
          <w:szCs w:val="24"/>
          <w:highlight w:val="yellow"/>
          <w:lang w:val="en-MY"/>
        </w:rPr>
        <w:t xml:space="preserve"> </w:t>
      </w:r>
      <w:r w:rsidRPr="00864C5E">
        <w:rPr>
          <w:rFonts w:ascii="Times New Roman" w:hAnsi="Times New Roman" w:cs="Times New Roman"/>
          <w:sz w:val="24"/>
          <w:szCs w:val="24"/>
          <w:highlight w:val="yellow"/>
          <w:lang w:val="en-MY"/>
        </w:rPr>
        <w:t xml:space="preserve">a farm </w:t>
      </w:r>
      <w:r w:rsidR="004A28EE" w:rsidRPr="00864C5E">
        <w:rPr>
          <w:rFonts w:ascii="Times New Roman" w:hAnsi="Times New Roman" w:cs="Times New Roman"/>
          <w:sz w:val="24"/>
          <w:szCs w:val="24"/>
          <w:highlight w:val="yellow"/>
          <w:lang w:val="en-MY"/>
        </w:rPr>
        <w:t>in</w:t>
      </w:r>
      <w:r w:rsidR="004A28EE" w:rsidRPr="00FB4284">
        <w:rPr>
          <w:rFonts w:ascii="Times New Roman" w:hAnsi="Times New Roman" w:cs="Times New Roman"/>
          <w:sz w:val="24"/>
          <w:szCs w:val="24"/>
          <w:lang w:val="en-MY"/>
        </w:rPr>
        <w:t xml:space="preserve"> </w:t>
      </w:r>
      <w:r w:rsidRPr="00FB4284">
        <w:rPr>
          <w:rFonts w:ascii="Times New Roman" w:hAnsi="Times New Roman" w:cs="Times New Roman"/>
          <w:sz w:val="24"/>
          <w:szCs w:val="24"/>
          <w:lang w:val="en-MY"/>
        </w:rPr>
        <w:t>Jabi Lake</w:t>
      </w:r>
      <w:r w:rsidR="00131A49">
        <w:rPr>
          <w:rFonts w:ascii="Times New Roman" w:hAnsi="Times New Roman" w:cs="Times New Roman"/>
          <w:sz w:val="24"/>
          <w:szCs w:val="24"/>
          <w:lang w:val="en-MY"/>
        </w:rPr>
        <w:t>, Abuja FCT, Nigeria,</w:t>
      </w:r>
      <w:r w:rsidRPr="00FB4284">
        <w:rPr>
          <w:rFonts w:ascii="Times New Roman" w:hAnsi="Times New Roman" w:cs="Times New Roman"/>
          <w:sz w:val="24"/>
          <w:szCs w:val="24"/>
          <w:lang w:val="en-MY"/>
        </w:rPr>
        <w:t xml:space="preserve"> while </w:t>
      </w:r>
      <w:r w:rsidRPr="00FB4284">
        <w:rPr>
          <w:rFonts w:ascii="Times New Roman" w:hAnsi="Times New Roman" w:cs="Times New Roman"/>
          <w:i/>
          <w:sz w:val="24"/>
          <w:szCs w:val="24"/>
          <w:lang w:val="en-MY"/>
        </w:rPr>
        <w:t xml:space="preserve">Azolla microphylla </w:t>
      </w:r>
      <w:r w:rsidRPr="00FB4284">
        <w:rPr>
          <w:rFonts w:ascii="Times New Roman" w:hAnsi="Times New Roman" w:cs="Times New Roman"/>
          <w:sz w:val="24"/>
          <w:szCs w:val="24"/>
          <w:lang w:val="en-MY"/>
        </w:rPr>
        <w:t>was obtained from a farm in Onitsha (Strategic Time Fish Farm), Anambara state</w:t>
      </w:r>
      <w:r w:rsidR="00131A49">
        <w:rPr>
          <w:rFonts w:ascii="Times New Roman" w:hAnsi="Times New Roman" w:cs="Times New Roman"/>
          <w:sz w:val="24"/>
          <w:szCs w:val="24"/>
          <w:lang w:val="en-MY"/>
        </w:rPr>
        <w:t>, Nigeria</w:t>
      </w:r>
      <w:r w:rsidRPr="00FB4284">
        <w:rPr>
          <w:rFonts w:ascii="Times New Roman" w:hAnsi="Times New Roman" w:cs="Times New Roman"/>
          <w:sz w:val="24"/>
          <w:szCs w:val="24"/>
          <w:lang w:val="en-MY"/>
        </w:rPr>
        <w:t xml:space="preserve">. The plants were </w:t>
      </w:r>
      <w:r w:rsidRPr="00864C5E">
        <w:rPr>
          <w:rFonts w:ascii="Times New Roman" w:hAnsi="Times New Roman" w:cs="Times New Roman"/>
          <w:sz w:val="24"/>
          <w:szCs w:val="24"/>
          <w:highlight w:val="yellow"/>
          <w:lang w:val="en-MY"/>
        </w:rPr>
        <w:t>afterwards</w:t>
      </w:r>
      <w:r w:rsidRPr="00FB4284">
        <w:rPr>
          <w:rFonts w:ascii="Times New Roman" w:hAnsi="Times New Roman" w:cs="Times New Roman"/>
          <w:sz w:val="24"/>
          <w:szCs w:val="24"/>
          <w:lang w:val="en-MY"/>
        </w:rPr>
        <w:t xml:space="preserve"> left to acclimatize and </w:t>
      </w:r>
      <w:r w:rsidR="004A28EE" w:rsidRPr="00864C5E">
        <w:rPr>
          <w:rFonts w:ascii="Times New Roman" w:hAnsi="Times New Roman" w:cs="Times New Roman"/>
          <w:sz w:val="24"/>
          <w:szCs w:val="24"/>
          <w:highlight w:val="yellow"/>
          <w:lang w:val="en-MY"/>
        </w:rPr>
        <w:t>establish</w:t>
      </w:r>
      <w:r w:rsidR="004A28EE" w:rsidRPr="00864C5E">
        <w:rPr>
          <w:rFonts w:ascii="Times New Roman" w:hAnsi="Times New Roman" w:cs="Times New Roman"/>
          <w:sz w:val="24"/>
          <w:szCs w:val="24"/>
          <w:highlight w:val="yellow"/>
          <w:lang w:val="en-MY"/>
        </w:rPr>
        <w:t xml:space="preserve"> </w:t>
      </w:r>
      <w:r w:rsidR="004A28EE" w:rsidRPr="00864C5E">
        <w:rPr>
          <w:rFonts w:ascii="Times New Roman" w:hAnsi="Times New Roman" w:cs="Times New Roman"/>
          <w:sz w:val="24"/>
          <w:szCs w:val="24"/>
          <w:highlight w:val="yellow"/>
          <w:lang w:val="en-MY"/>
        </w:rPr>
        <w:t>in</w:t>
      </w:r>
      <w:r w:rsidR="004A28EE" w:rsidRPr="00FB4284">
        <w:rPr>
          <w:rFonts w:ascii="Times New Roman" w:hAnsi="Times New Roman" w:cs="Times New Roman"/>
          <w:sz w:val="24"/>
          <w:szCs w:val="24"/>
          <w:lang w:val="en-MY"/>
        </w:rPr>
        <w:t xml:space="preserve"> </w:t>
      </w:r>
      <w:r w:rsidRPr="00FB4284">
        <w:rPr>
          <w:rFonts w:ascii="Times New Roman" w:hAnsi="Times New Roman" w:cs="Times New Roman"/>
          <w:sz w:val="24"/>
          <w:szCs w:val="24"/>
          <w:lang w:val="en-MY"/>
        </w:rPr>
        <w:t xml:space="preserve">their new environment for some time (Gupta </w:t>
      </w:r>
      <w:r w:rsidR="00650202">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2022). Plants with similar root length and shoot area were selected and after which, they were thoroughly washed under running water and then hydroponically propagated in a nutrient solution (Van Delden </w:t>
      </w:r>
      <w:r w:rsidR="00650202">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2020) for a period of about 14 days before being subjected to the effluent for the bioremoval study. This was to help the test plants acclimatize to the experimental conditions and </w:t>
      </w:r>
      <w:r w:rsidRPr="00864C5E">
        <w:rPr>
          <w:rFonts w:ascii="Times New Roman" w:hAnsi="Times New Roman" w:cs="Times New Roman"/>
          <w:sz w:val="24"/>
          <w:szCs w:val="24"/>
          <w:highlight w:val="yellow"/>
          <w:lang w:val="en-MY"/>
        </w:rPr>
        <w:t>also</w:t>
      </w:r>
      <w:r w:rsidRPr="00FB4284">
        <w:rPr>
          <w:rFonts w:ascii="Times New Roman" w:hAnsi="Times New Roman" w:cs="Times New Roman"/>
          <w:sz w:val="24"/>
          <w:szCs w:val="24"/>
          <w:lang w:val="en-MY"/>
        </w:rPr>
        <w:t xml:space="preserve"> to have enough biomass before the experiment (Borker </w:t>
      </w:r>
      <w:r w:rsidR="00650202">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2013; Tablang </w:t>
      </w:r>
      <w:r w:rsidR="00650202">
        <w:rPr>
          <w:rFonts w:ascii="Times New Roman" w:hAnsi="Times New Roman" w:cs="Times New Roman"/>
          <w:i/>
          <w:sz w:val="24"/>
          <w:szCs w:val="24"/>
          <w:lang w:val="en-MY"/>
        </w:rPr>
        <w:t>et al.,</w:t>
      </w:r>
      <w:r w:rsidRPr="00FB4284">
        <w:rPr>
          <w:rFonts w:ascii="Times New Roman" w:hAnsi="Times New Roman" w:cs="Times New Roman"/>
          <w:sz w:val="24"/>
          <w:szCs w:val="24"/>
          <w:lang w:val="en-MY"/>
        </w:rPr>
        <w:t xml:space="preserve">2021). </w:t>
      </w:r>
    </w:p>
    <w:p w14:paraId="7DA1D8FA" w14:textId="77777777" w:rsidR="00131A49" w:rsidRPr="00131A49" w:rsidRDefault="00131A49" w:rsidP="002D71CE">
      <w:pPr>
        <w:spacing w:line="360" w:lineRule="auto"/>
        <w:jc w:val="both"/>
        <w:rPr>
          <w:rFonts w:ascii="Times New Roman" w:hAnsi="Times New Roman" w:cs="Times New Roman"/>
          <w:b/>
          <w:sz w:val="24"/>
          <w:szCs w:val="24"/>
        </w:rPr>
      </w:pPr>
      <w:r w:rsidRPr="00131A49">
        <w:rPr>
          <w:rFonts w:ascii="Times New Roman" w:hAnsi="Times New Roman" w:cs="Times New Roman"/>
          <w:b/>
          <w:bCs/>
          <w:sz w:val="24"/>
          <w:szCs w:val="24"/>
        </w:rPr>
        <w:t>Effluent</w:t>
      </w:r>
      <w:r w:rsidRPr="00131A49">
        <w:rPr>
          <w:rFonts w:ascii="Times New Roman" w:hAnsi="Times New Roman" w:cs="Times New Roman"/>
          <w:sz w:val="24"/>
          <w:szCs w:val="24"/>
        </w:rPr>
        <w:t xml:space="preserve"> </w:t>
      </w:r>
      <w:r w:rsidRPr="00131A49">
        <w:rPr>
          <w:rFonts w:ascii="Times New Roman" w:hAnsi="Times New Roman" w:cs="Times New Roman"/>
          <w:b/>
          <w:sz w:val="24"/>
          <w:szCs w:val="24"/>
        </w:rPr>
        <w:t>Collection</w:t>
      </w:r>
    </w:p>
    <w:p w14:paraId="450DF95D" w14:textId="7DB75F65" w:rsidR="00131A49" w:rsidRDefault="00131A49"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effluent collection followed the pattern described by </w:t>
      </w:r>
      <w:r w:rsidRPr="00131A49">
        <w:rPr>
          <w:rFonts w:ascii="Times New Roman" w:hAnsi="Times New Roman" w:cs="Times New Roman"/>
          <w:sz w:val="24"/>
          <w:szCs w:val="24"/>
        </w:rPr>
        <w:t xml:space="preserve">Nanda </w:t>
      </w:r>
      <w:r w:rsidRPr="00131A49">
        <w:rPr>
          <w:rFonts w:ascii="Times New Roman" w:hAnsi="Times New Roman" w:cs="Times New Roman"/>
          <w:i/>
          <w:sz w:val="24"/>
          <w:szCs w:val="24"/>
        </w:rPr>
        <w:t>et al</w:t>
      </w:r>
      <w:r w:rsidR="000450EC">
        <w:rPr>
          <w:rFonts w:ascii="Times New Roman" w:hAnsi="Times New Roman" w:cs="Times New Roman"/>
          <w:i/>
          <w:sz w:val="24"/>
          <w:szCs w:val="24"/>
        </w:rPr>
        <w:t>.</w:t>
      </w:r>
      <w:r w:rsidRPr="00131A49">
        <w:rPr>
          <w:rFonts w:ascii="Times New Roman" w:hAnsi="Times New Roman" w:cs="Times New Roman"/>
          <w:sz w:val="24"/>
          <w:szCs w:val="24"/>
        </w:rPr>
        <w:t xml:space="preserve"> (2010) and Woldeamanuale </w:t>
      </w:r>
      <w:r>
        <w:rPr>
          <w:rFonts w:ascii="Times New Roman" w:hAnsi="Times New Roman" w:cs="Times New Roman"/>
          <w:sz w:val="24"/>
          <w:szCs w:val="24"/>
        </w:rPr>
        <w:t xml:space="preserve">and Hassen (2017). The raw paint effluent was </w:t>
      </w:r>
      <w:r w:rsidR="00EC2222" w:rsidRPr="00864C5E">
        <w:rPr>
          <w:rFonts w:ascii="Times New Roman" w:hAnsi="Times New Roman" w:cs="Times New Roman"/>
          <w:sz w:val="24"/>
          <w:szCs w:val="24"/>
          <w:highlight w:val="yellow"/>
        </w:rPr>
        <w:t>obtained</w:t>
      </w:r>
      <w:r w:rsidR="00EC2222">
        <w:rPr>
          <w:rFonts w:ascii="Times New Roman" w:hAnsi="Times New Roman" w:cs="Times New Roman"/>
          <w:sz w:val="24"/>
          <w:szCs w:val="24"/>
        </w:rPr>
        <w:t xml:space="preserve"> </w:t>
      </w:r>
      <w:r>
        <w:rPr>
          <w:rFonts w:ascii="Times New Roman" w:hAnsi="Times New Roman" w:cs="Times New Roman"/>
          <w:sz w:val="24"/>
          <w:szCs w:val="24"/>
        </w:rPr>
        <w:t xml:space="preserve">from the discharge tank </w:t>
      </w:r>
      <w:r w:rsidR="00EC2222" w:rsidRPr="00864C5E">
        <w:rPr>
          <w:rFonts w:ascii="Times New Roman" w:hAnsi="Times New Roman" w:cs="Times New Roman"/>
          <w:sz w:val="24"/>
          <w:szCs w:val="24"/>
          <w:highlight w:val="yellow"/>
        </w:rPr>
        <w:t>of</w:t>
      </w:r>
      <w:r w:rsidR="00EC2222" w:rsidRPr="00131A49">
        <w:rPr>
          <w:rFonts w:ascii="Times New Roman" w:hAnsi="Times New Roman" w:cs="Times New Roman"/>
          <w:sz w:val="24"/>
          <w:szCs w:val="24"/>
        </w:rPr>
        <w:t xml:space="preserve"> </w:t>
      </w:r>
      <w:r w:rsidRPr="00131A49">
        <w:rPr>
          <w:rFonts w:ascii="Times New Roman" w:hAnsi="Times New Roman" w:cs="Times New Roman"/>
          <w:sz w:val="24"/>
          <w:szCs w:val="24"/>
        </w:rPr>
        <w:t>a paint industry located at Madala, Zuba, Abuja</w:t>
      </w:r>
      <w:r>
        <w:rPr>
          <w:rFonts w:ascii="Times New Roman" w:hAnsi="Times New Roman" w:cs="Times New Roman"/>
          <w:sz w:val="24"/>
          <w:szCs w:val="24"/>
        </w:rPr>
        <w:t>, Nigeria</w:t>
      </w:r>
      <w:r w:rsidRPr="00131A49">
        <w:rPr>
          <w:rFonts w:ascii="Times New Roman" w:hAnsi="Times New Roman" w:cs="Times New Roman"/>
          <w:sz w:val="24"/>
          <w:szCs w:val="24"/>
        </w:rPr>
        <w:t>. The</w:t>
      </w:r>
      <w:r>
        <w:rPr>
          <w:rFonts w:ascii="Times New Roman" w:hAnsi="Times New Roman" w:cs="Times New Roman"/>
          <w:sz w:val="24"/>
          <w:szCs w:val="24"/>
        </w:rPr>
        <w:t xml:space="preserve"> effluent</w:t>
      </w:r>
      <w:r w:rsidRPr="00131A49">
        <w:rPr>
          <w:rFonts w:ascii="Times New Roman" w:hAnsi="Times New Roman" w:cs="Times New Roman"/>
          <w:sz w:val="24"/>
          <w:szCs w:val="24"/>
        </w:rPr>
        <w:t xml:space="preserve"> sample was collected in newly acquired plastic bottles that were thoroughly washed, </w:t>
      </w:r>
      <w:r w:rsidRPr="00864C5E">
        <w:rPr>
          <w:rFonts w:ascii="Times New Roman" w:hAnsi="Times New Roman" w:cs="Times New Roman"/>
          <w:sz w:val="24"/>
          <w:szCs w:val="24"/>
          <w:highlight w:val="yellow"/>
        </w:rPr>
        <w:t>cleaned</w:t>
      </w:r>
      <w:r w:rsidR="00EC2222" w:rsidRPr="00864C5E">
        <w:rPr>
          <w:rFonts w:ascii="Times New Roman" w:hAnsi="Times New Roman" w:cs="Times New Roman"/>
          <w:sz w:val="24"/>
          <w:szCs w:val="24"/>
          <w:highlight w:val="yellow"/>
        </w:rPr>
        <w:t>,</w:t>
      </w:r>
      <w:r w:rsidRPr="00131A49">
        <w:rPr>
          <w:rFonts w:ascii="Times New Roman" w:hAnsi="Times New Roman" w:cs="Times New Roman"/>
          <w:sz w:val="24"/>
          <w:szCs w:val="24"/>
        </w:rPr>
        <w:t xml:space="preserve"> followed by rinsing with </w:t>
      </w:r>
      <w:r w:rsidRPr="00131A49">
        <w:rPr>
          <w:rFonts w:ascii="Times New Roman" w:hAnsi="Times New Roman" w:cs="Times New Roman"/>
          <w:sz w:val="24"/>
          <w:szCs w:val="24"/>
        </w:rPr>
        <w:lastRenderedPageBreak/>
        <w:t xml:space="preserve">tap water to make it very clean same as all the </w:t>
      </w:r>
      <w:r w:rsidR="006D45F1" w:rsidRPr="00864C5E">
        <w:rPr>
          <w:rFonts w:ascii="Times New Roman" w:hAnsi="Times New Roman" w:cs="Times New Roman"/>
          <w:sz w:val="24"/>
          <w:szCs w:val="24"/>
          <w:highlight w:val="yellow"/>
        </w:rPr>
        <w:t>glasswares</w:t>
      </w:r>
      <w:r w:rsidRPr="00131A49">
        <w:rPr>
          <w:rFonts w:ascii="Times New Roman" w:hAnsi="Times New Roman" w:cs="Times New Roman"/>
          <w:sz w:val="24"/>
          <w:szCs w:val="24"/>
        </w:rPr>
        <w:t xml:space="preserve"> (Gupta </w:t>
      </w:r>
      <w:r w:rsidR="00650202">
        <w:rPr>
          <w:rFonts w:ascii="Times New Roman" w:hAnsi="Times New Roman" w:cs="Times New Roman"/>
          <w:i/>
          <w:sz w:val="24"/>
          <w:szCs w:val="24"/>
        </w:rPr>
        <w:t>et al.,</w:t>
      </w:r>
      <w:r w:rsidRPr="00131A49">
        <w:rPr>
          <w:rFonts w:ascii="Times New Roman" w:hAnsi="Times New Roman" w:cs="Times New Roman"/>
          <w:sz w:val="24"/>
          <w:szCs w:val="24"/>
        </w:rPr>
        <w:t>2022). Preservation of samples was done by storing the samples at 4</w:t>
      </w:r>
      <w:r w:rsidRPr="00131A49">
        <w:rPr>
          <w:rFonts w:ascii="Times New Roman" w:hAnsi="Times New Roman" w:cs="Times New Roman"/>
          <w:sz w:val="24"/>
          <w:szCs w:val="24"/>
          <w:vertAlign w:val="superscript"/>
        </w:rPr>
        <w:t>o</w:t>
      </w:r>
      <w:r w:rsidRPr="00131A49">
        <w:rPr>
          <w:rFonts w:ascii="Times New Roman" w:hAnsi="Times New Roman" w:cs="Times New Roman"/>
          <w:sz w:val="24"/>
          <w:szCs w:val="24"/>
        </w:rPr>
        <w:t>C until the time of usage.</w:t>
      </w:r>
    </w:p>
    <w:p w14:paraId="44243914" w14:textId="77777777" w:rsidR="00131A49" w:rsidRPr="00131A49" w:rsidRDefault="00131A49" w:rsidP="002D71CE">
      <w:pPr>
        <w:spacing w:line="360" w:lineRule="auto"/>
        <w:jc w:val="both"/>
        <w:rPr>
          <w:rFonts w:ascii="Times New Roman" w:hAnsi="Times New Roman" w:cs="Times New Roman"/>
          <w:b/>
          <w:sz w:val="24"/>
          <w:szCs w:val="24"/>
          <w:lang w:val="en-MY"/>
        </w:rPr>
      </w:pPr>
      <w:r w:rsidRPr="00131A49">
        <w:rPr>
          <w:rFonts w:ascii="Times New Roman" w:hAnsi="Times New Roman" w:cs="Times New Roman"/>
          <w:b/>
          <w:sz w:val="24"/>
          <w:szCs w:val="24"/>
          <w:lang w:val="en-MY"/>
        </w:rPr>
        <w:t>Acid Digestion of the Effluent for Heavy Metal Determination</w:t>
      </w:r>
    </w:p>
    <w:p w14:paraId="3CAE9B5E" w14:textId="6C4B7082" w:rsidR="00131A49" w:rsidRDefault="00131A49" w:rsidP="002D71CE">
      <w:pPr>
        <w:spacing w:line="360" w:lineRule="auto"/>
        <w:jc w:val="both"/>
        <w:rPr>
          <w:rFonts w:ascii="Times New Roman" w:hAnsi="Times New Roman" w:cs="Times New Roman"/>
          <w:sz w:val="24"/>
          <w:szCs w:val="24"/>
          <w:lang w:val="en-MY"/>
        </w:rPr>
      </w:pPr>
      <w:r w:rsidRPr="00131A49">
        <w:rPr>
          <w:rFonts w:ascii="Times New Roman" w:hAnsi="Times New Roman" w:cs="Times New Roman"/>
          <w:sz w:val="24"/>
          <w:szCs w:val="24"/>
          <w:lang w:val="en-MY"/>
        </w:rPr>
        <w:t xml:space="preserve">The acid digestion of the wastewater sample for the heavy metal determination was carried out according to the method described by Juliani </w:t>
      </w:r>
      <w:r w:rsidRPr="00131A49">
        <w:rPr>
          <w:rFonts w:ascii="Times New Roman" w:hAnsi="Times New Roman" w:cs="Times New Roman"/>
          <w:i/>
          <w:sz w:val="24"/>
          <w:szCs w:val="24"/>
          <w:lang w:val="en-MY"/>
        </w:rPr>
        <w:t>et al</w:t>
      </w:r>
      <w:r w:rsidR="00532EB6">
        <w:rPr>
          <w:rFonts w:ascii="Times New Roman" w:hAnsi="Times New Roman" w:cs="Times New Roman"/>
          <w:i/>
          <w:sz w:val="24"/>
          <w:szCs w:val="24"/>
          <w:lang w:val="en-MY"/>
        </w:rPr>
        <w:t>.</w:t>
      </w:r>
      <w:r w:rsidRPr="00131A49">
        <w:rPr>
          <w:rFonts w:ascii="Times New Roman" w:hAnsi="Times New Roman" w:cs="Times New Roman"/>
          <w:sz w:val="24"/>
          <w:szCs w:val="24"/>
          <w:lang w:val="en-MY"/>
        </w:rPr>
        <w:t xml:space="preserve"> (2021) and </w:t>
      </w:r>
      <w:r w:rsidR="00EC2222" w:rsidRPr="00864C5E">
        <w:rPr>
          <w:rFonts w:ascii="Times New Roman" w:hAnsi="Times New Roman" w:cs="Times New Roman"/>
          <w:sz w:val="24"/>
          <w:szCs w:val="24"/>
          <w:highlight w:val="yellow"/>
          <w:lang w:val="en-MY"/>
        </w:rPr>
        <w:t>the</w:t>
      </w:r>
      <w:r w:rsidR="00EC2222">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 xml:space="preserve">United States Environmental Protection Agency (USEPA) (1994). </w:t>
      </w:r>
      <w:r w:rsidR="00EC2222" w:rsidRPr="00864C5E">
        <w:rPr>
          <w:rFonts w:ascii="Times New Roman" w:hAnsi="Times New Roman" w:cs="Times New Roman"/>
          <w:sz w:val="24"/>
          <w:szCs w:val="24"/>
          <w:highlight w:val="yellow"/>
          <w:lang w:val="en-MY"/>
        </w:rPr>
        <w:t>The acid</w:t>
      </w:r>
      <w:r w:rsidR="00EC2222" w:rsidRPr="00131A49">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mixture of Nitric acid, HNO</w:t>
      </w:r>
      <w:r w:rsidRPr="00131A49">
        <w:rPr>
          <w:rFonts w:ascii="Times New Roman" w:hAnsi="Times New Roman" w:cs="Times New Roman"/>
          <w:sz w:val="24"/>
          <w:szCs w:val="24"/>
          <w:vertAlign w:val="subscript"/>
          <w:lang w:val="en-MY"/>
        </w:rPr>
        <w:t>3</w:t>
      </w:r>
      <w:r w:rsidRPr="00131A49">
        <w:rPr>
          <w:rFonts w:ascii="Times New Roman" w:hAnsi="Times New Roman" w:cs="Times New Roman"/>
          <w:sz w:val="24"/>
          <w:szCs w:val="24"/>
          <w:lang w:val="en-MY"/>
        </w:rPr>
        <w:t xml:space="preserve"> (heavy metal measurement grade) and hydrogen chloride (Hcl) was added to the effluent sample in </w:t>
      </w:r>
      <w:r w:rsidR="00EC2222" w:rsidRPr="00864C5E">
        <w:rPr>
          <w:rFonts w:ascii="Times New Roman" w:hAnsi="Times New Roman" w:cs="Times New Roman"/>
          <w:sz w:val="24"/>
          <w:szCs w:val="24"/>
          <w:highlight w:val="yellow"/>
          <w:lang w:val="en-MY"/>
        </w:rPr>
        <w:t xml:space="preserve">a </w:t>
      </w:r>
      <w:r w:rsidRPr="00864C5E">
        <w:rPr>
          <w:rFonts w:ascii="Times New Roman" w:hAnsi="Times New Roman" w:cs="Times New Roman"/>
          <w:sz w:val="24"/>
          <w:szCs w:val="24"/>
          <w:highlight w:val="yellow"/>
          <w:lang w:val="en-MY"/>
        </w:rPr>
        <w:t>9:1 ratio</w:t>
      </w:r>
      <w:r w:rsidR="00EC2222" w:rsidRPr="00864C5E">
        <w:rPr>
          <w:rFonts w:ascii="Times New Roman" w:hAnsi="Times New Roman" w:cs="Times New Roman"/>
          <w:sz w:val="24"/>
          <w:szCs w:val="24"/>
          <w:highlight w:val="yellow"/>
          <w:lang w:val="en-MY"/>
        </w:rPr>
        <w:t>,</w:t>
      </w:r>
      <w:r w:rsidRPr="00131A49">
        <w:rPr>
          <w:rFonts w:ascii="Times New Roman" w:hAnsi="Times New Roman" w:cs="Times New Roman"/>
          <w:sz w:val="24"/>
          <w:szCs w:val="24"/>
          <w:lang w:val="en-MY"/>
        </w:rPr>
        <w:t xml:space="preserve"> after which it was digested in the laboratory microwave oven. Digestion was then adjusted to a pressure of 800 pounds per square inch (PSI) and set to a temperature of 200</w:t>
      </w:r>
      <w:r w:rsidRPr="00131A49">
        <w:rPr>
          <w:rFonts w:ascii="Times New Roman" w:hAnsi="Times New Roman" w:cs="Times New Roman"/>
          <w:sz w:val="24"/>
          <w:szCs w:val="24"/>
          <w:vertAlign w:val="superscript"/>
          <w:lang w:val="en-MY"/>
        </w:rPr>
        <w:t>o</w:t>
      </w:r>
      <w:r w:rsidRPr="00131A49">
        <w:rPr>
          <w:rFonts w:ascii="Times New Roman" w:hAnsi="Times New Roman" w:cs="Times New Roman"/>
          <w:sz w:val="24"/>
          <w:szCs w:val="24"/>
          <w:lang w:val="en-MY"/>
        </w:rPr>
        <w:t xml:space="preserve">C for a period of 15 minutes. </w:t>
      </w:r>
      <w:r w:rsidR="00EC2222" w:rsidRPr="00864C5E">
        <w:rPr>
          <w:rFonts w:ascii="Times New Roman" w:hAnsi="Times New Roman" w:cs="Times New Roman"/>
          <w:sz w:val="24"/>
          <w:szCs w:val="24"/>
          <w:highlight w:val="yellow"/>
          <w:lang w:val="en-MY"/>
        </w:rPr>
        <w:t>A</w:t>
      </w:r>
      <w:r w:rsidR="00EC2222">
        <w:rPr>
          <w:rFonts w:ascii="Times New Roman" w:hAnsi="Times New Roman" w:cs="Times New Roman"/>
          <w:sz w:val="24"/>
          <w:szCs w:val="24"/>
          <w:lang w:val="en-MY"/>
        </w:rPr>
        <w:t xml:space="preserve"> cellulose</w:t>
      </w:r>
      <w:r w:rsidR="00EC2222" w:rsidRPr="00131A49">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acetate membrane filter 0.45 nm was then used to filter the digested sample.</w:t>
      </w:r>
    </w:p>
    <w:p w14:paraId="118B3C98" w14:textId="77777777" w:rsidR="00131A49" w:rsidRPr="00131A49" w:rsidRDefault="00131A49" w:rsidP="002D71CE">
      <w:pPr>
        <w:spacing w:line="360" w:lineRule="auto"/>
        <w:jc w:val="both"/>
        <w:rPr>
          <w:rFonts w:ascii="Times New Roman" w:hAnsi="Times New Roman" w:cs="Times New Roman"/>
          <w:b/>
          <w:sz w:val="24"/>
          <w:szCs w:val="24"/>
          <w:lang w:val="en-MY"/>
        </w:rPr>
      </w:pPr>
      <w:r w:rsidRPr="00131A49">
        <w:rPr>
          <w:rFonts w:ascii="Times New Roman" w:hAnsi="Times New Roman" w:cs="Times New Roman"/>
          <w:b/>
          <w:sz w:val="24"/>
          <w:szCs w:val="24"/>
          <w:lang w:val="en-MY"/>
        </w:rPr>
        <w:t>Determination of Heavy Metal</w:t>
      </w:r>
    </w:p>
    <w:p w14:paraId="25A045B9" w14:textId="531D1DDC" w:rsidR="00131A49" w:rsidRDefault="00131A49" w:rsidP="002D71CE">
      <w:pPr>
        <w:spacing w:line="360" w:lineRule="auto"/>
        <w:jc w:val="both"/>
        <w:rPr>
          <w:rFonts w:ascii="Times New Roman" w:hAnsi="Times New Roman" w:cs="Times New Roman"/>
          <w:sz w:val="24"/>
          <w:szCs w:val="24"/>
          <w:lang w:val="en-MY"/>
        </w:rPr>
      </w:pPr>
      <w:r w:rsidRPr="00131A49">
        <w:rPr>
          <w:rFonts w:ascii="Times New Roman" w:hAnsi="Times New Roman" w:cs="Times New Roman"/>
          <w:sz w:val="24"/>
          <w:szCs w:val="24"/>
          <w:lang w:val="en-MY"/>
        </w:rPr>
        <w:t xml:space="preserve">The determination of heavy metal contents of the </w:t>
      </w:r>
      <w:r w:rsidR="00EC2222" w:rsidRPr="00864C5E">
        <w:rPr>
          <w:rFonts w:ascii="Times New Roman" w:hAnsi="Times New Roman" w:cs="Times New Roman"/>
          <w:sz w:val="24"/>
          <w:szCs w:val="24"/>
          <w:highlight w:val="yellow"/>
          <w:lang w:val="en-MY"/>
        </w:rPr>
        <w:t>paint-based</w:t>
      </w:r>
      <w:r w:rsidRPr="00131A49">
        <w:rPr>
          <w:rFonts w:ascii="Times New Roman" w:hAnsi="Times New Roman" w:cs="Times New Roman"/>
          <w:sz w:val="24"/>
          <w:szCs w:val="24"/>
          <w:lang w:val="en-MY"/>
        </w:rPr>
        <w:t xml:space="preserve"> industrial effluent and the test plants for this study was carried out using the Atomic Absorption Spectroscopy (AAS) Hanna HI Variian AAS SpectraAA 240FS, Italy. A standard solution was run with certified reference material in line with (Zulkafflee </w:t>
      </w:r>
      <w:r w:rsidR="00650202">
        <w:rPr>
          <w:rFonts w:ascii="Times New Roman" w:hAnsi="Times New Roman" w:cs="Times New Roman"/>
          <w:i/>
          <w:sz w:val="24"/>
          <w:szCs w:val="24"/>
          <w:lang w:val="en-MY"/>
        </w:rPr>
        <w:t>et al.,</w:t>
      </w:r>
      <w:r w:rsidRPr="00131A49">
        <w:rPr>
          <w:rFonts w:ascii="Times New Roman" w:hAnsi="Times New Roman" w:cs="Times New Roman"/>
          <w:sz w:val="24"/>
          <w:szCs w:val="24"/>
          <w:lang w:val="en-MY"/>
        </w:rPr>
        <w:t>2020).</w:t>
      </w:r>
    </w:p>
    <w:p w14:paraId="109F8E05" w14:textId="77777777" w:rsidR="00BC2256" w:rsidRDefault="00BC2256" w:rsidP="002D71CE">
      <w:pPr>
        <w:spacing w:line="360" w:lineRule="auto"/>
        <w:jc w:val="both"/>
        <w:rPr>
          <w:rFonts w:ascii="Times New Roman" w:hAnsi="Times New Roman" w:cs="Times New Roman"/>
          <w:b/>
          <w:sz w:val="24"/>
          <w:szCs w:val="24"/>
          <w:lang w:val="en-MY"/>
        </w:rPr>
      </w:pPr>
    </w:p>
    <w:p w14:paraId="5418180D" w14:textId="77777777" w:rsidR="00131A49" w:rsidRPr="00131A49" w:rsidRDefault="00131A49" w:rsidP="002D71CE">
      <w:pPr>
        <w:spacing w:line="360" w:lineRule="auto"/>
        <w:jc w:val="both"/>
        <w:rPr>
          <w:rFonts w:ascii="Times New Roman" w:hAnsi="Times New Roman" w:cs="Times New Roman"/>
          <w:b/>
          <w:sz w:val="24"/>
          <w:szCs w:val="24"/>
          <w:lang w:val="en-MY"/>
        </w:rPr>
      </w:pPr>
      <w:r w:rsidRPr="00131A49">
        <w:rPr>
          <w:rFonts w:ascii="Times New Roman" w:hAnsi="Times New Roman" w:cs="Times New Roman"/>
          <w:b/>
          <w:sz w:val="24"/>
          <w:szCs w:val="24"/>
          <w:lang w:val="en-MY"/>
        </w:rPr>
        <w:t>Experimental Setup</w:t>
      </w:r>
    </w:p>
    <w:p w14:paraId="3B5F9A71" w14:textId="6ABCA0D0" w:rsidR="00131A49" w:rsidRPr="00131A49" w:rsidRDefault="00131A49" w:rsidP="002D71CE">
      <w:pPr>
        <w:spacing w:line="360" w:lineRule="auto"/>
        <w:jc w:val="both"/>
        <w:rPr>
          <w:rFonts w:ascii="Times New Roman" w:hAnsi="Times New Roman" w:cs="Times New Roman"/>
          <w:sz w:val="24"/>
          <w:szCs w:val="24"/>
          <w:lang w:val="en-MY"/>
        </w:rPr>
      </w:pPr>
      <w:r w:rsidRPr="00131A49">
        <w:rPr>
          <w:rFonts w:ascii="Times New Roman" w:hAnsi="Times New Roman" w:cs="Times New Roman"/>
          <w:sz w:val="24"/>
          <w:szCs w:val="24"/>
          <w:lang w:val="en-MY"/>
        </w:rPr>
        <w:t xml:space="preserve">For this study, the experimental design and the greenhouse maintenance followed the pattern described by Kumar </w:t>
      </w:r>
      <w:r w:rsidRPr="00131A49">
        <w:rPr>
          <w:rFonts w:ascii="Times New Roman" w:hAnsi="Times New Roman" w:cs="Times New Roman"/>
          <w:i/>
          <w:sz w:val="24"/>
          <w:szCs w:val="24"/>
          <w:lang w:val="en-MY"/>
        </w:rPr>
        <w:t xml:space="preserve">et al </w:t>
      </w:r>
      <w:r w:rsidRPr="00131A49">
        <w:rPr>
          <w:rFonts w:ascii="Times New Roman" w:hAnsi="Times New Roman" w:cs="Times New Roman"/>
          <w:sz w:val="24"/>
          <w:szCs w:val="24"/>
          <w:lang w:val="en-MY"/>
        </w:rPr>
        <w:t xml:space="preserve">(2018), Wang </w:t>
      </w:r>
      <w:r w:rsidRPr="00131A49">
        <w:rPr>
          <w:rFonts w:ascii="Times New Roman" w:hAnsi="Times New Roman" w:cs="Times New Roman"/>
          <w:i/>
          <w:sz w:val="24"/>
          <w:szCs w:val="24"/>
          <w:lang w:val="en-MY"/>
        </w:rPr>
        <w:t>et al</w:t>
      </w:r>
      <w:r w:rsidRPr="00131A49">
        <w:rPr>
          <w:rFonts w:ascii="Times New Roman" w:hAnsi="Times New Roman" w:cs="Times New Roman"/>
          <w:sz w:val="24"/>
          <w:szCs w:val="24"/>
          <w:lang w:val="en-MY"/>
        </w:rPr>
        <w:t xml:space="preserve"> (2018) and Savitha and Rajan (2018), with a slight modification. Acclimatized test plants, </w:t>
      </w:r>
      <w:r>
        <w:rPr>
          <w:rFonts w:ascii="Times New Roman" w:hAnsi="Times New Roman" w:cs="Times New Roman"/>
          <w:i/>
          <w:sz w:val="24"/>
          <w:szCs w:val="24"/>
          <w:lang w:val="en-MY"/>
        </w:rPr>
        <w:t>Azolla</w:t>
      </w:r>
      <w:r w:rsidRPr="00131A49">
        <w:rPr>
          <w:rFonts w:ascii="Times New Roman" w:hAnsi="Times New Roman" w:cs="Times New Roman"/>
          <w:i/>
          <w:sz w:val="24"/>
          <w:szCs w:val="24"/>
          <w:lang w:val="en-MY"/>
        </w:rPr>
        <w:t xml:space="preserve"> microphylla </w:t>
      </w:r>
      <w:r w:rsidRPr="00131A49">
        <w:rPr>
          <w:rFonts w:ascii="Times New Roman" w:hAnsi="Times New Roman" w:cs="Times New Roman"/>
          <w:sz w:val="24"/>
          <w:szCs w:val="24"/>
          <w:lang w:val="en-MY"/>
        </w:rPr>
        <w:t xml:space="preserve">and </w:t>
      </w:r>
      <w:r w:rsidR="00BC2256">
        <w:rPr>
          <w:rFonts w:ascii="Times New Roman" w:hAnsi="Times New Roman" w:cs="Times New Roman"/>
          <w:i/>
          <w:sz w:val="24"/>
          <w:szCs w:val="24"/>
          <w:lang w:val="en-MY"/>
        </w:rPr>
        <w:t>Eichhornia</w:t>
      </w:r>
      <w:r w:rsidRPr="00131A49">
        <w:rPr>
          <w:rFonts w:ascii="Times New Roman" w:hAnsi="Times New Roman" w:cs="Times New Roman"/>
          <w:i/>
          <w:sz w:val="24"/>
          <w:szCs w:val="24"/>
          <w:lang w:val="en-MY"/>
        </w:rPr>
        <w:t xml:space="preserve"> crassipes</w:t>
      </w:r>
      <w:r w:rsidRPr="00131A49">
        <w:rPr>
          <w:rFonts w:ascii="Times New Roman" w:hAnsi="Times New Roman" w:cs="Times New Roman"/>
          <w:sz w:val="24"/>
          <w:szCs w:val="24"/>
          <w:lang w:val="en-MY"/>
        </w:rPr>
        <w:t>)</w:t>
      </w:r>
      <w:r w:rsidRPr="00131A49">
        <w:rPr>
          <w:rFonts w:ascii="Times New Roman" w:hAnsi="Times New Roman" w:cs="Times New Roman"/>
          <w:b/>
          <w:sz w:val="24"/>
          <w:szCs w:val="24"/>
          <w:lang w:val="en-MY"/>
        </w:rPr>
        <w:t xml:space="preserve"> </w:t>
      </w:r>
      <w:r w:rsidRPr="00131A49">
        <w:rPr>
          <w:rFonts w:ascii="Times New Roman" w:hAnsi="Times New Roman" w:cs="Times New Roman"/>
          <w:sz w:val="24"/>
          <w:szCs w:val="24"/>
          <w:lang w:val="en-MY"/>
        </w:rPr>
        <w:t>was transferred and uniformly spread into plastic pails with a water capacity of 5 litres that contained different dilution factors</w:t>
      </w:r>
      <w:r w:rsidR="00EC2222">
        <w:rPr>
          <w:rFonts w:ascii="Times New Roman" w:hAnsi="Times New Roman" w:cs="Times New Roman"/>
          <w:sz w:val="24"/>
          <w:szCs w:val="24"/>
          <w:lang w:val="en-MY"/>
        </w:rPr>
        <w:t>.</w:t>
      </w:r>
      <w:r w:rsidRPr="00131A49">
        <w:rPr>
          <w:rFonts w:ascii="Times New Roman" w:hAnsi="Times New Roman" w:cs="Times New Roman"/>
          <w:sz w:val="24"/>
          <w:szCs w:val="24"/>
          <w:lang w:val="en-MY"/>
        </w:rPr>
        <w:t xml:space="preserve"> Treatment 1 </w:t>
      </w:r>
      <w:r w:rsidRPr="00864C5E">
        <w:rPr>
          <w:rFonts w:ascii="Times New Roman" w:hAnsi="Times New Roman" w:cs="Times New Roman"/>
          <w:sz w:val="24"/>
          <w:szCs w:val="24"/>
          <w:highlight w:val="yellow"/>
          <w:lang w:val="en-MY"/>
        </w:rPr>
        <w:t xml:space="preserve">had </w:t>
      </w:r>
      <w:r w:rsidR="00EC2222" w:rsidRPr="00864C5E">
        <w:rPr>
          <w:rFonts w:ascii="Times New Roman" w:hAnsi="Times New Roman" w:cs="Times New Roman"/>
          <w:sz w:val="24"/>
          <w:szCs w:val="24"/>
          <w:highlight w:val="yellow"/>
          <w:lang w:val="en-MY"/>
        </w:rPr>
        <w:t>a</w:t>
      </w:r>
      <w:r w:rsidR="00EC2222">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 xml:space="preserve">50% dilution rate (i.e. 50% effluent and 50% tap water), </w:t>
      </w:r>
      <w:r w:rsidR="00EC2222" w:rsidRPr="00864C5E">
        <w:rPr>
          <w:rFonts w:ascii="Times New Roman" w:hAnsi="Times New Roman" w:cs="Times New Roman"/>
          <w:sz w:val="24"/>
          <w:szCs w:val="24"/>
          <w:highlight w:val="yellow"/>
          <w:lang w:val="en-MY"/>
        </w:rPr>
        <w:t>and</w:t>
      </w:r>
      <w:r w:rsidR="00EC2222">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 xml:space="preserve">treatment 2 had </w:t>
      </w:r>
      <w:r w:rsidR="00EC2222" w:rsidRPr="00864C5E">
        <w:rPr>
          <w:rFonts w:ascii="Times New Roman" w:hAnsi="Times New Roman" w:cs="Times New Roman"/>
          <w:sz w:val="24"/>
          <w:szCs w:val="24"/>
          <w:highlight w:val="yellow"/>
          <w:lang w:val="en-MY"/>
        </w:rPr>
        <w:t>a</w:t>
      </w:r>
      <w:r w:rsidR="00EC2222">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 xml:space="preserve">25% dilution rate (25% effluent and 75% tap water). Each of the test plants followed the treatments described above. The pot experiments were carried out under a greenhouse condition at a controlled temperature at the Biological garden, faculty of Science, University of Abuja, Nigeria under maintained temperature. The </w:t>
      </w:r>
      <w:r w:rsidR="00EC2222" w:rsidRPr="00864C5E">
        <w:rPr>
          <w:rFonts w:ascii="Times New Roman" w:hAnsi="Times New Roman" w:cs="Times New Roman"/>
          <w:sz w:val="24"/>
          <w:szCs w:val="24"/>
          <w:highlight w:val="yellow"/>
          <w:lang w:val="en-MY"/>
        </w:rPr>
        <w:t>treatment</w:t>
      </w:r>
      <w:r w:rsidR="00EC2222" w:rsidRPr="00131A49">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 xml:space="preserve">pails were positioned in such a way that the plants could get adequate sunlight to enhance photosynthesis. The pails were arranged in </w:t>
      </w:r>
      <w:r w:rsidR="00EC2222" w:rsidRPr="00864C5E">
        <w:rPr>
          <w:rFonts w:ascii="Times New Roman" w:hAnsi="Times New Roman" w:cs="Times New Roman"/>
          <w:sz w:val="24"/>
          <w:szCs w:val="24"/>
          <w:highlight w:val="yellow"/>
          <w:lang w:val="en-MY"/>
        </w:rPr>
        <w:t>a</w:t>
      </w:r>
      <w:r w:rsidR="00EC2222">
        <w:rPr>
          <w:rFonts w:ascii="Times New Roman" w:hAnsi="Times New Roman" w:cs="Times New Roman"/>
          <w:sz w:val="24"/>
          <w:szCs w:val="24"/>
          <w:lang w:val="en-MY"/>
        </w:rPr>
        <w:t xml:space="preserve"> </w:t>
      </w:r>
      <w:r w:rsidR="00EC2222" w:rsidRPr="00864C5E">
        <w:rPr>
          <w:rFonts w:ascii="Times New Roman" w:hAnsi="Times New Roman" w:cs="Times New Roman"/>
          <w:sz w:val="24"/>
          <w:szCs w:val="24"/>
          <w:highlight w:val="yellow"/>
          <w:lang w:val="en-MY"/>
        </w:rPr>
        <w:t>completely</w:t>
      </w:r>
      <w:r w:rsidR="00EC2222" w:rsidRPr="00131A49">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 xml:space="preserve">randomized block design. </w:t>
      </w:r>
      <w:r w:rsidR="00EC2222" w:rsidRPr="00864C5E">
        <w:rPr>
          <w:rFonts w:ascii="Times New Roman" w:hAnsi="Times New Roman" w:cs="Times New Roman"/>
          <w:sz w:val="24"/>
          <w:szCs w:val="24"/>
          <w:highlight w:val="yellow"/>
          <w:lang w:val="en-MY"/>
        </w:rPr>
        <w:t>The</w:t>
      </w:r>
      <w:r w:rsidR="00EC2222">
        <w:rPr>
          <w:rFonts w:ascii="Times New Roman" w:hAnsi="Times New Roman" w:cs="Times New Roman"/>
          <w:sz w:val="24"/>
          <w:szCs w:val="24"/>
          <w:lang w:val="en-MY"/>
        </w:rPr>
        <w:t xml:space="preserve"> </w:t>
      </w:r>
      <w:r w:rsidR="00BC2256">
        <w:rPr>
          <w:rFonts w:ascii="Times New Roman" w:hAnsi="Times New Roman" w:cs="Times New Roman"/>
          <w:sz w:val="24"/>
          <w:szCs w:val="24"/>
          <w:lang w:val="en-MY"/>
        </w:rPr>
        <w:t>effluent</w:t>
      </w:r>
      <w:r w:rsidRPr="00131A49">
        <w:rPr>
          <w:rFonts w:ascii="Times New Roman" w:hAnsi="Times New Roman" w:cs="Times New Roman"/>
          <w:sz w:val="24"/>
          <w:szCs w:val="24"/>
          <w:lang w:val="en-MY"/>
        </w:rPr>
        <w:t xml:space="preserve"> was withdrawn on the start </w:t>
      </w:r>
      <w:r w:rsidRPr="00131A49">
        <w:rPr>
          <w:rFonts w:ascii="Times New Roman" w:hAnsi="Times New Roman" w:cs="Times New Roman"/>
          <w:sz w:val="24"/>
          <w:szCs w:val="24"/>
          <w:lang w:val="en-MY"/>
        </w:rPr>
        <w:lastRenderedPageBreak/>
        <w:t xml:space="preserve">and the final day (after 6 weeks) (Echiegu </w:t>
      </w:r>
      <w:r w:rsidR="00650202">
        <w:rPr>
          <w:rFonts w:ascii="Times New Roman" w:hAnsi="Times New Roman" w:cs="Times New Roman"/>
          <w:i/>
          <w:sz w:val="24"/>
          <w:szCs w:val="24"/>
          <w:lang w:val="en-MY"/>
        </w:rPr>
        <w:t>et al.,</w:t>
      </w:r>
      <w:r w:rsidRPr="00131A49">
        <w:rPr>
          <w:rFonts w:ascii="Times New Roman" w:hAnsi="Times New Roman" w:cs="Times New Roman"/>
          <w:sz w:val="24"/>
          <w:szCs w:val="24"/>
          <w:lang w:val="en-MY"/>
        </w:rPr>
        <w:t>2021) to analyse the heavy metal reduction potential of the study plants</w:t>
      </w:r>
      <w:r w:rsidR="00BC2256">
        <w:rPr>
          <w:rFonts w:ascii="Times New Roman" w:hAnsi="Times New Roman" w:cs="Times New Roman"/>
          <w:sz w:val="24"/>
          <w:szCs w:val="24"/>
          <w:lang w:val="en-MY"/>
        </w:rPr>
        <w:t xml:space="preserve"> </w:t>
      </w:r>
      <w:r w:rsidRPr="00131A49">
        <w:rPr>
          <w:rFonts w:ascii="Times New Roman" w:hAnsi="Times New Roman" w:cs="Times New Roman"/>
          <w:i/>
          <w:sz w:val="24"/>
          <w:szCs w:val="24"/>
          <w:lang w:val="en-MY"/>
        </w:rPr>
        <w:t>A. microphylla</w:t>
      </w:r>
      <w:r w:rsidRPr="00131A49">
        <w:rPr>
          <w:rFonts w:ascii="Times New Roman" w:hAnsi="Times New Roman" w:cs="Times New Roman"/>
          <w:sz w:val="24"/>
          <w:szCs w:val="24"/>
          <w:lang w:val="en-MY"/>
        </w:rPr>
        <w:t xml:space="preserve"> and </w:t>
      </w:r>
      <w:r w:rsidRPr="00131A49">
        <w:rPr>
          <w:rFonts w:ascii="Times New Roman" w:hAnsi="Times New Roman" w:cs="Times New Roman"/>
          <w:i/>
          <w:sz w:val="24"/>
          <w:szCs w:val="24"/>
          <w:lang w:val="en-MY"/>
        </w:rPr>
        <w:t>E. crassipes</w:t>
      </w:r>
      <w:r w:rsidR="0017560C" w:rsidRPr="00864C5E">
        <w:rPr>
          <w:rFonts w:ascii="Times New Roman" w:hAnsi="Times New Roman" w:cs="Times New Roman"/>
          <w:sz w:val="24"/>
          <w:szCs w:val="24"/>
          <w:highlight w:val="yellow"/>
          <w:lang w:val="en-MY"/>
        </w:rPr>
        <w:t>;</w:t>
      </w:r>
      <w:r w:rsidR="0017560C" w:rsidRPr="00131A49">
        <w:rPr>
          <w:rFonts w:ascii="Times New Roman" w:hAnsi="Times New Roman" w:cs="Times New Roman"/>
          <w:sz w:val="24"/>
          <w:szCs w:val="24"/>
          <w:lang w:val="en-MY"/>
        </w:rPr>
        <w:t xml:space="preserve"> </w:t>
      </w:r>
      <w:r w:rsidRPr="00131A49">
        <w:rPr>
          <w:rFonts w:ascii="Times New Roman" w:hAnsi="Times New Roman" w:cs="Times New Roman"/>
          <w:sz w:val="24"/>
          <w:szCs w:val="24"/>
          <w:lang w:val="en-MY"/>
        </w:rPr>
        <w:t xml:space="preserve">this was carried out by comparing the initial heavy metal concentration and the final heavy metal concentration. The acclimatization and the experimental period lasted for a total of </w:t>
      </w:r>
      <w:r w:rsidR="00BC2256">
        <w:rPr>
          <w:rFonts w:ascii="Times New Roman" w:hAnsi="Times New Roman" w:cs="Times New Roman"/>
          <w:sz w:val="24"/>
          <w:szCs w:val="24"/>
          <w:lang w:val="en-MY"/>
        </w:rPr>
        <w:t>63 days (</w:t>
      </w:r>
      <w:r w:rsidRPr="00131A49">
        <w:rPr>
          <w:rFonts w:ascii="Times New Roman" w:hAnsi="Times New Roman" w:cs="Times New Roman"/>
          <w:sz w:val="24"/>
          <w:szCs w:val="24"/>
          <w:lang w:val="en-MY"/>
        </w:rPr>
        <w:t>9 weeks</w:t>
      </w:r>
      <w:r w:rsidR="00BC2256">
        <w:rPr>
          <w:rFonts w:ascii="Times New Roman" w:hAnsi="Times New Roman" w:cs="Times New Roman"/>
          <w:sz w:val="24"/>
          <w:szCs w:val="24"/>
          <w:lang w:val="en-MY"/>
        </w:rPr>
        <w:t>)</w:t>
      </w:r>
      <w:r w:rsidRPr="00131A49">
        <w:rPr>
          <w:rFonts w:ascii="Times New Roman" w:hAnsi="Times New Roman" w:cs="Times New Roman"/>
          <w:sz w:val="24"/>
          <w:szCs w:val="24"/>
          <w:lang w:val="en-MY"/>
        </w:rPr>
        <w:t>.</w:t>
      </w:r>
    </w:p>
    <w:p w14:paraId="5DB4B438" w14:textId="77777777" w:rsidR="00D9254C" w:rsidRPr="00D9254C" w:rsidRDefault="00D9254C" w:rsidP="002D71CE">
      <w:pPr>
        <w:spacing w:line="360" w:lineRule="auto"/>
        <w:jc w:val="both"/>
        <w:rPr>
          <w:rFonts w:ascii="Times New Roman" w:hAnsi="Times New Roman" w:cs="Times New Roman"/>
          <w:b/>
          <w:sz w:val="24"/>
          <w:szCs w:val="24"/>
          <w:lang w:val="en-MY"/>
        </w:rPr>
      </w:pPr>
      <w:r w:rsidRPr="00D9254C">
        <w:rPr>
          <w:rFonts w:ascii="Times New Roman" w:hAnsi="Times New Roman" w:cs="Times New Roman"/>
          <w:b/>
          <w:sz w:val="24"/>
          <w:szCs w:val="24"/>
          <w:lang w:val="en-MY"/>
        </w:rPr>
        <w:t>Determination of Removal Efficiency (%) of the Test Plants</w:t>
      </w:r>
    </w:p>
    <w:p w14:paraId="7872BA02"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Removal Efficiency was calculated using the following formula (APHA, 2012).</w:t>
      </w:r>
    </w:p>
    <w:p w14:paraId="6456CD9E"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65DA1E0C" wp14:editId="7BBF9663">
                <wp:simplePos x="0" y="0"/>
                <wp:positionH relativeFrom="column">
                  <wp:posOffset>1533525</wp:posOffset>
                </wp:positionH>
                <wp:positionV relativeFrom="paragraph">
                  <wp:posOffset>302260</wp:posOffset>
                </wp:positionV>
                <wp:extent cx="83820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838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A1CFE2" id="Straight Connector 1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23.8pt" to="186.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" strokecolor="windowText" strokeweight=".5pt">
                <v:stroke joinstyle="miter"/>
              </v:line>
            </w:pict>
          </mc:Fallback>
        </mc:AlternateContent>
      </w:r>
      <w:r w:rsidRPr="00D9254C">
        <w:rPr>
          <w:rFonts w:ascii="Times New Roman" w:hAnsi="Times New Roman" w:cs="Times New Roman"/>
          <w:sz w:val="24"/>
          <w:szCs w:val="24"/>
          <w:lang w:val="en-MY"/>
        </w:rPr>
        <w:t>Removal Efficiency (%) = Ci - Ce    x 100 …………………….. Equation I</w:t>
      </w:r>
    </w:p>
    <w:p w14:paraId="711B2001"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 xml:space="preserve">                                               Ci</w:t>
      </w:r>
    </w:p>
    <w:p w14:paraId="38A7BF00"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Where;</w:t>
      </w:r>
    </w:p>
    <w:p w14:paraId="16572790" w14:textId="77777777" w:rsidR="00D9254C" w:rsidRP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Ci = initial concentration of the pollutant.</w:t>
      </w:r>
    </w:p>
    <w:p w14:paraId="28957A82" w14:textId="77777777" w:rsidR="00D9254C" w:rsidRDefault="00D9254C" w:rsidP="002D71CE">
      <w:pPr>
        <w:spacing w:line="360" w:lineRule="auto"/>
        <w:jc w:val="both"/>
        <w:rPr>
          <w:rFonts w:ascii="Times New Roman" w:hAnsi="Times New Roman" w:cs="Times New Roman"/>
          <w:sz w:val="24"/>
          <w:szCs w:val="24"/>
          <w:lang w:val="en-MY"/>
        </w:rPr>
      </w:pPr>
      <w:r w:rsidRPr="00D9254C">
        <w:rPr>
          <w:rFonts w:ascii="Times New Roman" w:hAnsi="Times New Roman" w:cs="Times New Roman"/>
          <w:sz w:val="24"/>
          <w:szCs w:val="24"/>
          <w:lang w:val="en-MY"/>
        </w:rPr>
        <w:t>Ce = final concentration of the pollutant.</w:t>
      </w:r>
    </w:p>
    <w:p w14:paraId="098993BD" w14:textId="77777777" w:rsidR="00B84038" w:rsidRDefault="00B84038" w:rsidP="00B84038">
      <w:pPr>
        <w:spacing w:line="480"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Determination of Relative Growth Rate of </w:t>
      </w:r>
      <w:r>
        <w:rPr>
          <w:rFonts w:ascii="Times New Roman" w:hAnsi="Times New Roman" w:cs="Times New Roman"/>
          <w:b/>
          <w:sz w:val="24"/>
          <w:szCs w:val="24"/>
        </w:rPr>
        <w:t>the Test Plants</w:t>
      </w:r>
      <w:r>
        <w:rPr>
          <w:rFonts w:ascii="Times New Roman" w:hAnsi="Times New Roman" w:cs="Times New Roman"/>
          <w:sz w:val="24"/>
          <w:szCs w:val="24"/>
        </w:rPr>
        <w:t xml:space="preserve"> </w:t>
      </w:r>
    </w:p>
    <w:p w14:paraId="7DF56A36" w14:textId="50F2A0F6"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relative growth rate was evaluated at the start and at the end of the uptake </w:t>
      </w:r>
      <w:r w:rsidRPr="00864C5E">
        <w:rPr>
          <w:rFonts w:ascii="Times New Roman" w:eastAsia="Calibri" w:hAnsi="Times New Roman" w:cs="Times New Roman"/>
          <w:sz w:val="24"/>
          <w:szCs w:val="24"/>
          <w:highlight w:val="yellow"/>
        </w:rPr>
        <w:t>study</w:t>
      </w:r>
      <w:r w:rsidR="00E86410" w:rsidRPr="00864C5E">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where the harvested plant was weighed for the final weight and compared to the initial fresh weight of the biomass. The length of the leaves and root was also taken with the use of measuring inch tape as described by Kumar </w:t>
      </w:r>
      <w:r w:rsidR="00650202">
        <w:rPr>
          <w:rFonts w:ascii="Times New Roman" w:eastAsia="Calibri" w:hAnsi="Times New Roman" w:cs="Times New Roman"/>
          <w:i/>
          <w:sz w:val="24"/>
          <w:szCs w:val="24"/>
        </w:rPr>
        <w:t>et al.,</w:t>
      </w:r>
      <w:r w:rsidR="00895DF2">
        <w:rPr>
          <w:rFonts w:ascii="Times New Roman" w:eastAsia="Calibri" w:hAnsi="Times New Roman" w:cs="Times New Roman"/>
          <w:sz w:val="24"/>
          <w:szCs w:val="24"/>
        </w:rPr>
        <w:t>(</w:t>
      </w:r>
      <w:r>
        <w:rPr>
          <w:rFonts w:ascii="Times New Roman" w:eastAsia="Calibri" w:hAnsi="Times New Roman" w:cs="Times New Roman"/>
          <w:sz w:val="24"/>
          <w:szCs w:val="24"/>
        </w:rPr>
        <w:t xml:space="preserve">2018) and Gupta </w:t>
      </w:r>
      <w:r w:rsidR="00650202">
        <w:rPr>
          <w:rFonts w:ascii="Times New Roman" w:eastAsia="Calibri" w:hAnsi="Times New Roman" w:cs="Times New Roman"/>
          <w:i/>
          <w:sz w:val="24"/>
          <w:szCs w:val="24"/>
        </w:rPr>
        <w:t>et al.,</w:t>
      </w:r>
      <w:r w:rsidR="00895DF2">
        <w:rPr>
          <w:rFonts w:ascii="Times New Roman" w:eastAsia="Calibri" w:hAnsi="Times New Roman" w:cs="Times New Roman"/>
          <w:sz w:val="24"/>
          <w:szCs w:val="24"/>
        </w:rPr>
        <w:t>(</w:t>
      </w:r>
      <w:r>
        <w:rPr>
          <w:rFonts w:ascii="Times New Roman" w:eastAsia="Calibri" w:hAnsi="Times New Roman" w:cs="Times New Roman"/>
          <w:sz w:val="24"/>
          <w:szCs w:val="24"/>
        </w:rPr>
        <w:t>2022).</w:t>
      </w:r>
    </w:p>
    <w:p w14:paraId="4AF88E6E"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formula below was used to calculate the relative growth rate (Aron, 1949).</w:t>
      </w:r>
    </w:p>
    <w:p w14:paraId="3C7CF2B2" w14:textId="77777777" w:rsidR="00B84038" w:rsidRDefault="00B84038" w:rsidP="00B84038">
      <w:pPr>
        <w:spacing w:line="480" w:lineRule="auto"/>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FF9409B" wp14:editId="18308933">
                <wp:simplePos x="0" y="0"/>
                <wp:positionH relativeFrom="column">
                  <wp:posOffset>1816735</wp:posOffset>
                </wp:positionH>
                <wp:positionV relativeFrom="paragraph">
                  <wp:posOffset>306705</wp:posOffset>
                </wp:positionV>
                <wp:extent cx="1242060" cy="0"/>
                <wp:effectExtent l="0" t="0" r="15240" b="19050"/>
                <wp:wrapNone/>
                <wp:docPr id="11" name="Straight Connector 11"/>
                <wp:cNvGraphicFramePr/>
                <a:graphic xmlns:a="http://schemas.openxmlformats.org/drawingml/2006/main">
                  <a:graphicData uri="http://schemas.microsoft.com/office/word/2010/wordprocessingShape">
                    <wps:wsp>
                      <wps:cNvCnPr/>
                      <wps:spPr>
                        <a:xfrm flipV="1">
                          <a:off x="0" y="0"/>
                          <a:ext cx="12420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CB60A4"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05pt,24.15pt" to="240.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" strokecolor="windowText" strokeweight=".5pt">
                <v:stroke joinstyle="miter"/>
              </v:line>
            </w:pict>
          </mc:Fallback>
        </mc:AlternateContent>
      </w:r>
      <w:r>
        <w:rPr>
          <w:rFonts w:ascii="Times New Roman" w:eastAsia="Calibri" w:hAnsi="Times New Roman" w:cs="Times New Roman"/>
          <w:sz w:val="24"/>
          <w:szCs w:val="24"/>
        </w:rPr>
        <w:t>Relative Growth Rate (RGR) = Ln W</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Ln W</w:t>
      </w:r>
      <w:r>
        <w:rPr>
          <w:rFonts w:ascii="Times New Roman" w:eastAsia="Calibri" w:hAnsi="Times New Roman" w:cs="Times New Roman"/>
          <w:sz w:val="24"/>
          <w:szCs w:val="24"/>
          <w:vertAlign w:val="subscript"/>
        </w:rPr>
        <w:t xml:space="preserve">1  </w:t>
      </w:r>
      <w:r>
        <w:rPr>
          <w:rFonts w:ascii="Times New Roman" w:eastAsia="Calibri" w:hAnsi="Times New Roman" w:cs="Times New Roman"/>
          <w:sz w:val="24"/>
          <w:szCs w:val="24"/>
        </w:rPr>
        <w:t xml:space="preserve">    ………… Equation II</w:t>
      </w:r>
    </w:p>
    <w:p w14:paraId="20775D40"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T</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w:t>
      </w:r>
    </w:p>
    <w:p w14:paraId="1E4117C6"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Where; </w:t>
      </w:r>
    </w:p>
    <w:p w14:paraId="4239D142"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 initial weight of fresh biomass</w:t>
      </w:r>
    </w:p>
    <w:p w14:paraId="3F1DB202"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final weight of the harvested biomass</w:t>
      </w:r>
    </w:p>
    <w:p w14:paraId="7142D92E" w14:textId="77777777" w:rsidR="00B84038" w:rsidRDefault="00B84038" w:rsidP="00B8403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xml:space="preserve"> and T</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 the duration of the experiment in days.</w:t>
      </w:r>
    </w:p>
    <w:p w14:paraId="2C92AD7A" w14:textId="77777777" w:rsidR="00B84038" w:rsidRPr="00D9254C" w:rsidRDefault="00B84038" w:rsidP="002D71CE">
      <w:pPr>
        <w:spacing w:line="360" w:lineRule="auto"/>
        <w:jc w:val="both"/>
        <w:rPr>
          <w:rFonts w:ascii="Times New Roman" w:hAnsi="Times New Roman" w:cs="Times New Roman"/>
          <w:sz w:val="24"/>
          <w:szCs w:val="24"/>
          <w:lang w:val="en-MY"/>
        </w:rPr>
      </w:pPr>
    </w:p>
    <w:p w14:paraId="1215ED3A" w14:textId="77777777" w:rsidR="00D9254C" w:rsidRPr="00D9254C" w:rsidRDefault="00D9254C" w:rsidP="002D71CE">
      <w:pPr>
        <w:spacing w:line="360" w:lineRule="auto"/>
        <w:jc w:val="both"/>
        <w:rPr>
          <w:rFonts w:ascii="Times New Roman" w:hAnsi="Times New Roman" w:cs="Times New Roman"/>
          <w:b/>
          <w:sz w:val="24"/>
          <w:szCs w:val="24"/>
          <w:lang w:val="en-MY"/>
        </w:rPr>
      </w:pPr>
      <w:r w:rsidRPr="00D9254C">
        <w:rPr>
          <w:rFonts w:ascii="Times New Roman" w:hAnsi="Times New Roman" w:cs="Times New Roman"/>
          <w:b/>
          <w:sz w:val="24"/>
          <w:szCs w:val="24"/>
          <w:lang w:val="en-MY"/>
        </w:rPr>
        <w:t>Statistical Analysis</w:t>
      </w:r>
    </w:p>
    <w:p w14:paraId="3D1A3F69" w14:textId="3BDC5223" w:rsidR="00A65C3B" w:rsidRDefault="00D9254C" w:rsidP="002D71CE">
      <w:pPr>
        <w:spacing w:line="360" w:lineRule="auto"/>
        <w:jc w:val="both"/>
        <w:rPr>
          <w:rFonts w:ascii="Times New Roman" w:hAnsi="Times New Roman" w:cs="Times New Roman"/>
          <w:b/>
          <w:sz w:val="24"/>
          <w:szCs w:val="24"/>
          <w:lang w:val="en-MY"/>
        </w:rPr>
      </w:pPr>
      <w:r w:rsidRPr="00D9254C">
        <w:rPr>
          <w:rFonts w:ascii="Times New Roman" w:hAnsi="Times New Roman" w:cs="Times New Roman"/>
          <w:sz w:val="24"/>
          <w:szCs w:val="24"/>
          <w:lang w:val="en-MY"/>
        </w:rPr>
        <w:t xml:space="preserve">All values described were the means of the replicates. Microsoft </w:t>
      </w:r>
      <w:r w:rsidR="001C7008" w:rsidRPr="00864C5E">
        <w:rPr>
          <w:rFonts w:ascii="Times New Roman" w:hAnsi="Times New Roman" w:cs="Times New Roman"/>
          <w:sz w:val="24"/>
          <w:szCs w:val="24"/>
          <w:highlight w:val="yellow"/>
          <w:lang w:val="en-MY"/>
        </w:rPr>
        <w:t>Excel</w:t>
      </w:r>
      <w:r w:rsidR="001C7008" w:rsidRPr="00D9254C">
        <w:rPr>
          <w:rFonts w:ascii="Times New Roman" w:hAnsi="Times New Roman" w:cs="Times New Roman"/>
          <w:sz w:val="24"/>
          <w:szCs w:val="24"/>
          <w:lang w:val="en-MY"/>
        </w:rPr>
        <w:t xml:space="preserve"> </w:t>
      </w:r>
      <w:r w:rsidRPr="00D9254C">
        <w:rPr>
          <w:rFonts w:ascii="Times New Roman" w:hAnsi="Times New Roman" w:cs="Times New Roman"/>
          <w:sz w:val="24"/>
          <w:szCs w:val="24"/>
          <w:lang w:val="en-MY"/>
        </w:rPr>
        <w:t xml:space="preserve">were used in the calculation of mean, standard error, </w:t>
      </w:r>
      <w:r w:rsidR="001C7008" w:rsidRPr="00864C5E">
        <w:rPr>
          <w:rFonts w:ascii="Times New Roman" w:hAnsi="Times New Roman" w:cs="Times New Roman"/>
          <w:sz w:val="24"/>
          <w:szCs w:val="24"/>
          <w:highlight w:val="yellow"/>
          <w:lang w:val="en-MY"/>
        </w:rPr>
        <w:t>and</w:t>
      </w:r>
      <w:r w:rsidR="001C7008">
        <w:rPr>
          <w:rFonts w:ascii="Times New Roman" w:hAnsi="Times New Roman" w:cs="Times New Roman"/>
          <w:sz w:val="24"/>
          <w:szCs w:val="24"/>
          <w:lang w:val="en-MY"/>
        </w:rPr>
        <w:t xml:space="preserve"> </w:t>
      </w:r>
      <w:r w:rsidRPr="00D9254C">
        <w:rPr>
          <w:rFonts w:ascii="Times New Roman" w:hAnsi="Times New Roman" w:cs="Times New Roman"/>
          <w:sz w:val="24"/>
          <w:szCs w:val="24"/>
          <w:lang w:val="en-MY"/>
        </w:rPr>
        <w:t>standard deviation and in the plotting of statistical graphs. Statistical Package for the Social Sciences (SPSS) version 25 for Windows was used. Descriptive statistics were employed. Kolmogorov-Smirnov</w:t>
      </w:r>
      <w:r w:rsidR="001C7008">
        <w:rPr>
          <w:rFonts w:ascii="Times New Roman" w:hAnsi="Times New Roman" w:cs="Times New Roman"/>
          <w:sz w:val="24"/>
          <w:szCs w:val="24"/>
          <w:lang w:val="en-MY"/>
        </w:rPr>
        <w:t xml:space="preserve"> </w:t>
      </w:r>
      <w:r w:rsidRPr="00864C5E">
        <w:rPr>
          <w:rFonts w:ascii="Times New Roman" w:hAnsi="Times New Roman" w:cs="Times New Roman"/>
          <w:sz w:val="24"/>
          <w:szCs w:val="24"/>
          <w:highlight w:val="yellow"/>
          <w:lang w:val="en-MY"/>
        </w:rPr>
        <w:t>Test</w:t>
      </w:r>
      <w:r w:rsidRPr="00D9254C">
        <w:rPr>
          <w:rFonts w:ascii="Times New Roman" w:hAnsi="Times New Roman" w:cs="Times New Roman"/>
          <w:sz w:val="24"/>
          <w:szCs w:val="24"/>
          <w:lang w:val="en-MY"/>
        </w:rPr>
        <w:t xml:space="preserve"> was used to check if the data were normally distributed. One-way Analysis of Variance (ANOVA) and Turkey Post Hoc Test were used to compare means between treatments and other parameters measured. Other statistical tools were deployed as well. Significance was used at </w:t>
      </w:r>
      <w:r w:rsidR="001C7008" w:rsidRPr="00864C5E">
        <w:rPr>
          <w:rFonts w:ascii="Times New Roman" w:hAnsi="Times New Roman" w:cs="Times New Roman"/>
          <w:sz w:val="24"/>
          <w:szCs w:val="24"/>
          <w:highlight w:val="yellow"/>
          <w:lang w:val="en-MY"/>
        </w:rPr>
        <w:t>a</w:t>
      </w:r>
      <w:r w:rsidR="001C7008">
        <w:rPr>
          <w:rFonts w:ascii="Times New Roman" w:hAnsi="Times New Roman" w:cs="Times New Roman"/>
          <w:sz w:val="24"/>
          <w:szCs w:val="24"/>
          <w:lang w:val="en-MY"/>
        </w:rPr>
        <w:t xml:space="preserve"> </w:t>
      </w:r>
      <w:r w:rsidRPr="00D9254C">
        <w:rPr>
          <w:rFonts w:ascii="Times New Roman" w:hAnsi="Times New Roman" w:cs="Times New Roman"/>
          <w:sz w:val="24"/>
          <w:szCs w:val="24"/>
          <w:lang w:val="en-MY"/>
        </w:rPr>
        <w:t xml:space="preserve">95% confidence interval. Mixed model ANOVA was also used to compare </w:t>
      </w:r>
      <w:r w:rsidRPr="00864C5E">
        <w:rPr>
          <w:rFonts w:ascii="Times New Roman" w:hAnsi="Times New Roman" w:cs="Times New Roman"/>
          <w:sz w:val="24"/>
          <w:szCs w:val="24"/>
          <w:highlight w:val="yellow"/>
          <w:lang w:val="en-MY"/>
        </w:rPr>
        <w:t>treatments</w:t>
      </w:r>
      <w:r w:rsidRPr="00D9254C">
        <w:rPr>
          <w:rFonts w:ascii="Times New Roman" w:hAnsi="Times New Roman" w:cs="Times New Roman"/>
          <w:sz w:val="24"/>
          <w:szCs w:val="24"/>
          <w:lang w:val="en-MY"/>
        </w:rPr>
        <w:t>.</w:t>
      </w:r>
    </w:p>
    <w:p w14:paraId="32FF6341" w14:textId="77777777" w:rsidR="00131A49" w:rsidRPr="00D9254C" w:rsidRDefault="00D9254C" w:rsidP="002D71CE">
      <w:pPr>
        <w:spacing w:line="360" w:lineRule="auto"/>
        <w:jc w:val="both"/>
        <w:rPr>
          <w:rFonts w:ascii="Times New Roman" w:hAnsi="Times New Roman" w:cs="Times New Roman"/>
          <w:b/>
          <w:sz w:val="24"/>
          <w:szCs w:val="24"/>
          <w:lang w:val="en-MY"/>
        </w:rPr>
      </w:pPr>
      <w:r w:rsidRPr="00D9254C">
        <w:rPr>
          <w:rFonts w:ascii="Times New Roman" w:hAnsi="Times New Roman" w:cs="Times New Roman"/>
          <w:b/>
          <w:sz w:val="24"/>
          <w:szCs w:val="24"/>
          <w:lang w:val="en-MY"/>
        </w:rPr>
        <w:t>RESULTS AND DISCUSSION</w:t>
      </w:r>
    </w:p>
    <w:p w14:paraId="0A8F92BA" w14:textId="1298A6BC" w:rsidR="00D9254C" w:rsidRDefault="00D9254C" w:rsidP="002D71CE">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This</w:t>
      </w:r>
      <w:r w:rsidR="00B72F3F">
        <w:rPr>
          <w:rFonts w:ascii="Times New Roman" w:hAnsi="Times New Roman" w:cs="Times New Roman"/>
          <w:sz w:val="24"/>
          <w:szCs w:val="24"/>
          <w:lang w:val="en-MY"/>
        </w:rPr>
        <w:t xml:space="preserve"> study is aimed at investigating the potentiality of two aquatic </w:t>
      </w:r>
      <w:r w:rsidR="00B72F3F" w:rsidRPr="00864C5E">
        <w:rPr>
          <w:rFonts w:ascii="Times New Roman" w:hAnsi="Times New Roman" w:cs="Times New Roman"/>
          <w:sz w:val="24"/>
          <w:szCs w:val="24"/>
          <w:highlight w:val="yellow"/>
          <w:lang w:val="en-MY"/>
        </w:rPr>
        <w:t>plants</w:t>
      </w:r>
      <w:r w:rsidR="00A640DE" w:rsidRPr="00864C5E">
        <w:rPr>
          <w:rFonts w:ascii="Times New Roman" w:hAnsi="Times New Roman" w:cs="Times New Roman"/>
          <w:sz w:val="24"/>
          <w:szCs w:val="24"/>
          <w:highlight w:val="yellow"/>
          <w:lang w:val="en-MY"/>
        </w:rPr>
        <w:t>,</w:t>
      </w:r>
      <w:r w:rsidR="00A640DE">
        <w:rPr>
          <w:rFonts w:ascii="Times New Roman" w:hAnsi="Times New Roman" w:cs="Times New Roman"/>
          <w:sz w:val="24"/>
          <w:szCs w:val="24"/>
          <w:lang w:val="en-MY"/>
        </w:rPr>
        <w:t xml:space="preserve"> </w:t>
      </w:r>
      <w:r w:rsidR="00B72F3F" w:rsidRPr="00B72F3F">
        <w:rPr>
          <w:rFonts w:ascii="Times New Roman" w:hAnsi="Times New Roman" w:cs="Times New Roman"/>
          <w:i/>
          <w:sz w:val="24"/>
          <w:szCs w:val="24"/>
          <w:lang w:val="en-MY"/>
        </w:rPr>
        <w:t xml:space="preserve">Azolla </w:t>
      </w:r>
      <w:r w:rsidR="00C4210D">
        <w:rPr>
          <w:rFonts w:ascii="Times New Roman" w:hAnsi="Times New Roman" w:cs="Times New Roman"/>
          <w:i/>
          <w:sz w:val="24"/>
          <w:szCs w:val="24"/>
          <w:lang w:val="en-MY"/>
        </w:rPr>
        <w:t>microphylla</w:t>
      </w:r>
      <w:r w:rsidR="00B72F3F">
        <w:rPr>
          <w:rFonts w:ascii="Times New Roman" w:hAnsi="Times New Roman" w:cs="Times New Roman"/>
          <w:sz w:val="24"/>
          <w:szCs w:val="24"/>
          <w:lang w:val="en-MY"/>
        </w:rPr>
        <w:t xml:space="preserve"> and </w:t>
      </w:r>
      <w:r w:rsidR="00B72F3F" w:rsidRPr="00B72F3F">
        <w:rPr>
          <w:rFonts w:ascii="Times New Roman" w:hAnsi="Times New Roman" w:cs="Times New Roman"/>
          <w:i/>
          <w:sz w:val="24"/>
          <w:szCs w:val="24"/>
          <w:lang w:val="en-MY"/>
        </w:rPr>
        <w:t xml:space="preserve">Eichhornia </w:t>
      </w:r>
      <w:r w:rsidR="004B252C">
        <w:rPr>
          <w:rFonts w:ascii="Times New Roman" w:hAnsi="Times New Roman" w:cs="Times New Roman"/>
          <w:i/>
          <w:sz w:val="24"/>
          <w:szCs w:val="24"/>
          <w:lang w:val="en-MY"/>
        </w:rPr>
        <w:t>crassipes</w:t>
      </w:r>
      <w:r w:rsidR="00A640DE">
        <w:rPr>
          <w:rFonts w:ascii="Times New Roman" w:hAnsi="Times New Roman" w:cs="Times New Roman"/>
          <w:i/>
          <w:sz w:val="24"/>
          <w:szCs w:val="24"/>
          <w:lang w:val="en-MY"/>
        </w:rPr>
        <w:t>,</w:t>
      </w:r>
      <w:r w:rsidR="00B72F3F">
        <w:rPr>
          <w:rFonts w:ascii="Times New Roman" w:hAnsi="Times New Roman" w:cs="Times New Roman"/>
          <w:sz w:val="24"/>
          <w:szCs w:val="24"/>
          <w:lang w:val="en-MY"/>
        </w:rPr>
        <w:t xml:space="preserve"> in the bioremediation of heavy </w:t>
      </w:r>
      <w:r w:rsidR="00A640DE" w:rsidRPr="00864C5E">
        <w:rPr>
          <w:rFonts w:ascii="Times New Roman" w:hAnsi="Times New Roman" w:cs="Times New Roman"/>
          <w:sz w:val="24"/>
          <w:szCs w:val="24"/>
          <w:highlight w:val="yellow"/>
          <w:lang w:val="en-MY"/>
        </w:rPr>
        <w:t>metal-containing</w:t>
      </w:r>
      <w:r w:rsidR="00B72F3F">
        <w:rPr>
          <w:rFonts w:ascii="Times New Roman" w:hAnsi="Times New Roman" w:cs="Times New Roman"/>
          <w:sz w:val="24"/>
          <w:szCs w:val="24"/>
          <w:lang w:val="en-MY"/>
        </w:rPr>
        <w:t xml:space="preserve"> paint-based effluent under a hydroponic system. The bioremediation of four heavy metals</w:t>
      </w:r>
      <w:r w:rsidR="00A640DE" w:rsidRPr="00864C5E">
        <w:rPr>
          <w:rFonts w:ascii="Times New Roman" w:hAnsi="Times New Roman" w:cs="Times New Roman"/>
          <w:sz w:val="24"/>
          <w:szCs w:val="24"/>
          <w:highlight w:val="yellow"/>
          <w:lang w:val="en-MY"/>
        </w:rPr>
        <w:t>,</w:t>
      </w:r>
      <w:r w:rsidR="00A640DE">
        <w:rPr>
          <w:rFonts w:ascii="Times New Roman" w:hAnsi="Times New Roman" w:cs="Times New Roman"/>
          <w:sz w:val="24"/>
          <w:szCs w:val="24"/>
          <w:lang w:val="en-MY"/>
        </w:rPr>
        <w:t xml:space="preserve"> </w:t>
      </w:r>
      <w:r w:rsidR="00B72F3F">
        <w:rPr>
          <w:rFonts w:ascii="Times New Roman" w:hAnsi="Times New Roman" w:cs="Times New Roman"/>
          <w:sz w:val="24"/>
          <w:szCs w:val="24"/>
          <w:lang w:val="en-MY"/>
        </w:rPr>
        <w:t xml:space="preserve">lead, cadmium, chromium and </w:t>
      </w:r>
      <w:r w:rsidR="00B72F3F" w:rsidRPr="00864C5E">
        <w:rPr>
          <w:rFonts w:ascii="Times New Roman" w:hAnsi="Times New Roman" w:cs="Times New Roman"/>
          <w:sz w:val="24"/>
          <w:szCs w:val="24"/>
          <w:highlight w:val="yellow"/>
          <w:lang w:val="en-MY"/>
        </w:rPr>
        <w:t>copper</w:t>
      </w:r>
      <w:r w:rsidR="00A640DE" w:rsidRPr="00864C5E">
        <w:rPr>
          <w:rFonts w:ascii="Times New Roman" w:hAnsi="Times New Roman" w:cs="Times New Roman"/>
          <w:sz w:val="24"/>
          <w:szCs w:val="24"/>
          <w:highlight w:val="yellow"/>
          <w:lang w:val="en-MY"/>
        </w:rPr>
        <w:t>,</w:t>
      </w:r>
      <w:r w:rsidR="00B72F3F">
        <w:rPr>
          <w:rFonts w:ascii="Times New Roman" w:hAnsi="Times New Roman" w:cs="Times New Roman"/>
          <w:sz w:val="24"/>
          <w:szCs w:val="24"/>
          <w:lang w:val="en-MY"/>
        </w:rPr>
        <w:t xml:space="preserve"> were studied. </w:t>
      </w:r>
    </w:p>
    <w:p w14:paraId="40FCA271" w14:textId="77777777" w:rsidR="00B72F3F" w:rsidRPr="00B72F3F" w:rsidRDefault="00B72F3F" w:rsidP="002D71CE">
      <w:pPr>
        <w:spacing w:line="360" w:lineRule="auto"/>
        <w:jc w:val="both"/>
        <w:rPr>
          <w:rFonts w:ascii="Times New Roman" w:hAnsi="Times New Roman" w:cs="Times New Roman"/>
          <w:b/>
          <w:sz w:val="24"/>
          <w:szCs w:val="24"/>
          <w:lang w:val="en-MY"/>
        </w:rPr>
      </w:pPr>
      <w:r w:rsidRPr="00B72F3F">
        <w:rPr>
          <w:rFonts w:ascii="Times New Roman" w:hAnsi="Times New Roman" w:cs="Times New Roman"/>
          <w:b/>
          <w:sz w:val="24"/>
          <w:szCs w:val="24"/>
          <w:lang w:val="en-MY"/>
        </w:rPr>
        <w:t>Uptake of Lead</w:t>
      </w:r>
    </w:p>
    <w:p w14:paraId="36F09DB8" w14:textId="3D60B1B8" w:rsidR="00451A12" w:rsidRPr="00451A12" w:rsidRDefault="00B72F3F"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451A12">
        <w:rPr>
          <w:rFonts w:ascii="Times New Roman" w:eastAsia="Calibri" w:hAnsi="Times New Roman" w:cs="Times New Roman"/>
          <w:sz w:val="24"/>
          <w:szCs w:val="24"/>
        </w:rPr>
        <w:t>concentration of lead was</w:t>
      </w:r>
      <w:r>
        <w:rPr>
          <w:rFonts w:ascii="Times New Roman" w:eastAsia="Calibri" w:hAnsi="Times New Roman" w:cs="Times New Roman"/>
          <w:sz w:val="24"/>
          <w:szCs w:val="24"/>
        </w:rPr>
        <w:t xml:space="preserve"> analyzed before and after the treatment with the test plants in two different treatments/dilutions (TRT 1, 50% and TRT 2, 25%). From the results obtained in treatment 1 (50% dilution), </w:t>
      </w:r>
      <w:r>
        <w:rPr>
          <w:rFonts w:ascii="Times New Roman" w:eastAsia="Calibri" w:hAnsi="Times New Roman" w:cs="Times New Roman"/>
          <w:i/>
          <w:sz w:val="24"/>
          <w:szCs w:val="24"/>
        </w:rPr>
        <w:t xml:space="preserve">A. </w:t>
      </w:r>
      <w:r w:rsidR="00C4210D">
        <w:rPr>
          <w:rFonts w:ascii="Times New Roman" w:eastAsia="Calibri" w:hAnsi="Times New Roman" w:cs="Times New Roman"/>
          <w:i/>
          <w:sz w:val="24"/>
          <w:szCs w:val="24"/>
        </w:rPr>
        <w:t>microphylla</w:t>
      </w:r>
      <w:r>
        <w:rPr>
          <w:rFonts w:ascii="Times New Roman" w:eastAsia="Calibri" w:hAnsi="Times New Roman" w:cs="Times New Roman"/>
          <w:sz w:val="24"/>
          <w:szCs w:val="24"/>
        </w:rPr>
        <w:t xml:space="preserve"> (Azolla) recorded the highest</w:t>
      </w:r>
      <w:r w:rsidR="00451A12">
        <w:rPr>
          <w:rFonts w:ascii="Times New Roman" w:eastAsia="Calibri" w:hAnsi="Times New Roman" w:cs="Times New Roman"/>
          <w:sz w:val="24"/>
          <w:szCs w:val="24"/>
        </w:rPr>
        <w:t xml:space="preserve"> (P&lt;0.05)</w:t>
      </w:r>
      <w:r>
        <w:rPr>
          <w:rFonts w:ascii="Times New Roman" w:eastAsia="Calibri" w:hAnsi="Times New Roman" w:cs="Times New Roman"/>
          <w:sz w:val="24"/>
          <w:szCs w:val="24"/>
        </w:rPr>
        <w:t xml:space="preserve"> uptake of </w:t>
      </w:r>
      <w:r w:rsidRPr="00864C5E">
        <w:rPr>
          <w:rFonts w:ascii="Times New Roman" w:eastAsia="Calibri" w:hAnsi="Times New Roman" w:cs="Times New Roman"/>
          <w:sz w:val="24"/>
          <w:szCs w:val="24"/>
          <w:highlight w:val="yellow"/>
        </w:rPr>
        <w:t>lead</w:t>
      </w:r>
      <w:r w:rsidR="00A640DE" w:rsidRPr="00864C5E">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which reduced the concentration from 5.34 mg/L to 1.6 mg/L from the effluent at </w:t>
      </w:r>
      <w:r w:rsidR="00451A12">
        <w:rPr>
          <w:rFonts w:ascii="Times New Roman" w:eastAsia="Calibri" w:hAnsi="Times New Roman" w:cs="Times New Roman"/>
          <w:sz w:val="24"/>
          <w:szCs w:val="24"/>
        </w:rPr>
        <w:t>89%</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Eichhornia crassipes</w:t>
      </w:r>
      <w:r>
        <w:rPr>
          <w:rFonts w:ascii="Times New Roman" w:eastAsia="Calibri" w:hAnsi="Times New Roman" w:cs="Times New Roman"/>
          <w:sz w:val="24"/>
          <w:szCs w:val="24"/>
        </w:rPr>
        <w:t xml:space="preserve"> (Water hyacinth) </w:t>
      </w:r>
      <w:r w:rsidR="00451A12">
        <w:rPr>
          <w:rFonts w:ascii="Times New Roman" w:eastAsia="Calibri" w:hAnsi="Times New Roman" w:cs="Times New Roman"/>
          <w:sz w:val="24"/>
          <w:szCs w:val="24"/>
        </w:rPr>
        <w:t xml:space="preserve">reduced the concentration </w:t>
      </w:r>
      <w:r w:rsidR="00A640DE" w:rsidRPr="00864C5E">
        <w:rPr>
          <w:rFonts w:ascii="Times New Roman" w:eastAsia="Calibri" w:hAnsi="Times New Roman" w:cs="Times New Roman"/>
          <w:sz w:val="24"/>
          <w:szCs w:val="24"/>
          <w:highlight w:val="yellow"/>
        </w:rPr>
        <w:t>of lead</w:t>
      </w:r>
      <w:r w:rsidR="00A640DE">
        <w:rPr>
          <w:rFonts w:ascii="Times New Roman" w:eastAsia="Calibri" w:hAnsi="Times New Roman" w:cs="Times New Roman"/>
          <w:sz w:val="24"/>
          <w:szCs w:val="24"/>
        </w:rPr>
        <w:t xml:space="preserve"> </w:t>
      </w:r>
      <w:r w:rsidR="00451A12">
        <w:rPr>
          <w:rFonts w:ascii="Times New Roman" w:eastAsia="Calibri" w:hAnsi="Times New Roman" w:cs="Times New Roman"/>
          <w:sz w:val="24"/>
          <w:szCs w:val="24"/>
        </w:rPr>
        <w:t>significantly (P&lt;0.05)</w:t>
      </w:r>
      <w:r w:rsidR="00A640DE">
        <w:rPr>
          <w:rFonts w:ascii="Times New Roman" w:eastAsia="Calibri" w:hAnsi="Times New Roman" w:cs="Times New Roman"/>
          <w:sz w:val="24"/>
          <w:szCs w:val="24"/>
        </w:rPr>
        <w:t xml:space="preserve">, </w:t>
      </w:r>
      <w:r w:rsidR="00451A12">
        <w:rPr>
          <w:rFonts w:ascii="Times New Roman" w:eastAsia="Calibri" w:hAnsi="Times New Roman" w:cs="Times New Roman"/>
          <w:sz w:val="24"/>
          <w:szCs w:val="24"/>
        </w:rPr>
        <w:t xml:space="preserve"> from 5.34 mg/L to the final level of 2.30 mg/L at 51%. In TRT 2, </w:t>
      </w:r>
      <w:r w:rsidR="00451A12">
        <w:rPr>
          <w:rFonts w:ascii="Times New Roman" w:eastAsia="Calibri" w:hAnsi="Times New Roman" w:cs="Times New Roman"/>
          <w:i/>
          <w:sz w:val="24"/>
          <w:szCs w:val="24"/>
        </w:rPr>
        <w:t xml:space="preserve">Azolla </w:t>
      </w:r>
      <w:r w:rsidR="00C4210D">
        <w:rPr>
          <w:rFonts w:ascii="Times New Roman" w:eastAsia="Calibri" w:hAnsi="Times New Roman" w:cs="Times New Roman"/>
          <w:i/>
          <w:sz w:val="24"/>
          <w:szCs w:val="24"/>
        </w:rPr>
        <w:t>microphylla</w:t>
      </w:r>
      <w:r w:rsidR="00451A12">
        <w:rPr>
          <w:rFonts w:ascii="Times New Roman" w:eastAsia="Calibri" w:hAnsi="Times New Roman" w:cs="Times New Roman"/>
          <w:i/>
          <w:sz w:val="24"/>
          <w:szCs w:val="24"/>
        </w:rPr>
        <w:t xml:space="preserve"> also</w:t>
      </w:r>
      <w:r w:rsidR="00451A12">
        <w:rPr>
          <w:rFonts w:ascii="Times New Roman" w:eastAsia="Calibri" w:hAnsi="Times New Roman" w:cs="Times New Roman"/>
          <w:sz w:val="24"/>
          <w:szCs w:val="24"/>
        </w:rPr>
        <w:t xml:space="preserve"> recorded the highest (P&lt;0.05) uptake of lead from the effluent sample from 2.9 mg/L to 0.62 mg/L at 78% and </w:t>
      </w:r>
      <w:r w:rsidR="00451A12">
        <w:rPr>
          <w:rFonts w:ascii="Times New Roman" w:eastAsia="Calibri" w:hAnsi="Times New Roman" w:cs="Times New Roman"/>
          <w:i/>
          <w:iCs/>
          <w:sz w:val="24"/>
          <w:szCs w:val="24"/>
        </w:rPr>
        <w:t xml:space="preserve">Eichhornia </w:t>
      </w:r>
      <w:r w:rsidR="004B252C">
        <w:rPr>
          <w:rFonts w:ascii="Times New Roman" w:eastAsia="Calibri" w:hAnsi="Times New Roman" w:cs="Times New Roman"/>
          <w:i/>
          <w:iCs/>
          <w:sz w:val="24"/>
          <w:szCs w:val="24"/>
        </w:rPr>
        <w:t xml:space="preserve">crassipes </w:t>
      </w:r>
      <w:r w:rsidR="00451A12">
        <w:rPr>
          <w:rFonts w:ascii="Times New Roman" w:eastAsia="Calibri" w:hAnsi="Times New Roman" w:cs="Times New Roman"/>
          <w:iCs/>
          <w:sz w:val="24"/>
          <w:szCs w:val="24"/>
        </w:rPr>
        <w:t>(P&lt;0.05)</w:t>
      </w:r>
      <w:r w:rsidR="00451A12">
        <w:rPr>
          <w:rFonts w:ascii="Times New Roman" w:eastAsia="Calibri" w:hAnsi="Times New Roman" w:cs="Times New Roman"/>
          <w:sz w:val="24"/>
          <w:szCs w:val="24"/>
        </w:rPr>
        <w:t xml:space="preserve"> from 2.9 mg/L to 1.81mg/L at 36% (Figure 1).</w:t>
      </w:r>
    </w:p>
    <w:p w14:paraId="47DF7F6C" w14:textId="77777777" w:rsidR="00131A49" w:rsidRDefault="000A4D30" w:rsidP="002D71CE">
      <w:pPr>
        <w:spacing w:line="360" w:lineRule="auto"/>
        <w:jc w:val="both"/>
        <w:rPr>
          <w:rFonts w:ascii="Times New Roman" w:hAnsi="Times New Roman" w:cs="Times New Roman"/>
          <w:sz w:val="24"/>
          <w:szCs w:val="24"/>
        </w:rPr>
      </w:pPr>
      <w:r>
        <w:rPr>
          <w:noProof/>
        </w:rPr>
        <w:lastRenderedPageBreak/>
        <w:drawing>
          <wp:inline distT="0" distB="0" distL="0" distR="0" wp14:anchorId="190C2BFE" wp14:editId="0300672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283B6F" w14:textId="418EA2C1" w:rsidR="00B72F3F" w:rsidRDefault="00B72F3F" w:rsidP="002D71CE">
      <w:pPr>
        <w:spacing w:line="360" w:lineRule="auto"/>
        <w:jc w:val="both"/>
        <w:rPr>
          <w:rFonts w:ascii="Times New Roman" w:hAnsi="Times New Roman" w:cs="Times New Roman"/>
          <w:sz w:val="24"/>
          <w:szCs w:val="24"/>
        </w:rPr>
      </w:pPr>
      <w:r w:rsidRPr="00B72F3F">
        <w:rPr>
          <w:rFonts w:ascii="Times New Roman" w:hAnsi="Times New Roman" w:cs="Times New Roman"/>
          <w:b/>
          <w:sz w:val="24"/>
          <w:szCs w:val="24"/>
        </w:rPr>
        <w:t>Figure 1. Removal efficiency (%) of Lead by the two plants</w:t>
      </w:r>
    </w:p>
    <w:p w14:paraId="767CEC0F" w14:textId="77777777" w:rsidR="00A65C3B" w:rsidRDefault="00A65C3B" w:rsidP="002D71CE">
      <w:pPr>
        <w:spacing w:line="360" w:lineRule="auto"/>
        <w:jc w:val="both"/>
        <w:rPr>
          <w:rFonts w:ascii="Times New Roman" w:hAnsi="Times New Roman" w:cs="Times New Roman"/>
          <w:b/>
          <w:sz w:val="24"/>
          <w:szCs w:val="24"/>
          <w:lang w:val="en-MY"/>
        </w:rPr>
      </w:pPr>
    </w:p>
    <w:p w14:paraId="3178FA61" w14:textId="77777777" w:rsidR="00451A12" w:rsidRDefault="00451A12" w:rsidP="002D71CE">
      <w:pPr>
        <w:spacing w:line="360" w:lineRule="auto"/>
        <w:jc w:val="both"/>
        <w:rPr>
          <w:rFonts w:ascii="Times New Roman" w:hAnsi="Times New Roman" w:cs="Times New Roman"/>
          <w:b/>
          <w:sz w:val="24"/>
          <w:szCs w:val="24"/>
          <w:lang w:val="en-MY"/>
        </w:rPr>
      </w:pPr>
      <w:r w:rsidRPr="00B72F3F">
        <w:rPr>
          <w:rFonts w:ascii="Times New Roman" w:hAnsi="Times New Roman" w:cs="Times New Roman"/>
          <w:b/>
          <w:sz w:val="24"/>
          <w:szCs w:val="24"/>
          <w:lang w:val="en-MY"/>
        </w:rPr>
        <w:t xml:space="preserve">Uptake of </w:t>
      </w:r>
      <w:r>
        <w:rPr>
          <w:rFonts w:ascii="Times New Roman" w:hAnsi="Times New Roman" w:cs="Times New Roman"/>
          <w:b/>
          <w:sz w:val="24"/>
          <w:szCs w:val="24"/>
          <w:lang w:val="en-MY"/>
        </w:rPr>
        <w:t>Cadmium</w:t>
      </w:r>
    </w:p>
    <w:p w14:paraId="092A29B1" w14:textId="59FC212E" w:rsidR="00451A12" w:rsidRPr="00B72F3F" w:rsidRDefault="00451A12" w:rsidP="002D71CE">
      <w:pPr>
        <w:spacing w:line="360" w:lineRule="auto"/>
        <w:jc w:val="both"/>
        <w:rPr>
          <w:rFonts w:ascii="Times New Roman" w:hAnsi="Times New Roman" w:cs="Times New Roman"/>
          <w:b/>
          <w:sz w:val="24"/>
          <w:szCs w:val="24"/>
          <w:lang w:val="en-MY"/>
        </w:rPr>
      </w:pPr>
      <w:r>
        <w:rPr>
          <w:rFonts w:ascii="Times New Roman" w:eastAsia="Calibri" w:hAnsi="Times New Roman" w:cs="Times New Roman"/>
          <w:sz w:val="24"/>
          <w:szCs w:val="24"/>
        </w:rPr>
        <w:t>The uptake of cadmium was also carried out by comparing the initial and final concentration o</w:t>
      </w:r>
      <w:r w:rsidR="006B7CBF">
        <w:rPr>
          <w:rFonts w:ascii="Times New Roman" w:eastAsia="Calibri" w:hAnsi="Times New Roman" w:cs="Times New Roman"/>
          <w:sz w:val="24"/>
          <w:szCs w:val="24"/>
        </w:rPr>
        <w:t>f the element after the study. F</w:t>
      </w:r>
      <w:r>
        <w:rPr>
          <w:rFonts w:ascii="Times New Roman" w:eastAsia="Calibri" w:hAnsi="Times New Roman" w:cs="Times New Roman"/>
          <w:sz w:val="24"/>
          <w:szCs w:val="24"/>
        </w:rPr>
        <w:t>rom the results obtained</w:t>
      </w:r>
      <w:r w:rsidR="006B7CBF">
        <w:rPr>
          <w:rFonts w:ascii="Times New Roman" w:eastAsia="Calibri" w:hAnsi="Times New Roman" w:cs="Times New Roman"/>
          <w:sz w:val="24"/>
          <w:szCs w:val="24"/>
        </w:rPr>
        <w:t xml:space="preserve"> in TRT 1, </w:t>
      </w:r>
      <w:r w:rsidR="006B7CBF">
        <w:rPr>
          <w:rFonts w:ascii="Times New Roman" w:eastAsia="Calibri" w:hAnsi="Times New Roman" w:cs="Times New Roman"/>
          <w:i/>
          <w:sz w:val="24"/>
          <w:szCs w:val="24"/>
        </w:rPr>
        <w:t xml:space="preserve">Azolla </w:t>
      </w:r>
      <w:r w:rsidR="00C4210D">
        <w:rPr>
          <w:rFonts w:ascii="Times New Roman" w:eastAsia="Calibri" w:hAnsi="Times New Roman" w:cs="Times New Roman"/>
          <w:i/>
          <w:sz w:val="24"/>
          <w:szCs w:val="24"/>
        </w:rPr>
        <w:t>microphylla</w:t>
      </w:r>
      <w:r w:rsidR="006B7CBF">
        <w:rPr>
          <w:rFonts w:ascii="Times New Roman" w:eastAsia="Calibri" w:hAnsi="Times New Roman" w:cs="Times New Roman"/>
          <w:sz w:val="24"/>
          <w:szCs w:val="24"/>
        </w:rPr>
        <w:t xml:space="preserve"> significantly reduced cadmium concentration from 7.77 mg/L to </w:t>
      </w:r>
      <w:r w:rsidR="006B7CBF">
        <w:rPr>
          <w:rFonts w:ascii="Times New Roman" w:eastAsia="Calibri" w:hAnsi="Times New Roman" w:cs="Times New Roman"/>
          <w:iCs/>
          <w:sz w:val="24"/>
          <w:szCs w:val="24"/>
        </w:rPr>
        <w:t xml:space="preserve">0.16 mg/L at 90% and </w:t>
      </w:r>
      <w:r w:rsidR="006B7CBF">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sidR="006B7CBF">
        <w:rPr>
          <w:rFonts w:ascii="Times New Roman" w:eastAsia="Calibri" w:hAnsi="Times New Roman" w:cs="Times New Roman"/>
          <w:sz w:val="24"/>
          <w:szCs w:val="24"/>
        </w:rPr>
        <w:t xml:space="preserve">to 0.33 mg/L at 82%. In TRT 2, </w:t>
      </w:r>
      <w:r w:rsidR="006B7CBF">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sidR="006B7CBF">
        <w:rPr>
          <w:rFonts w:ascii="Times New Roman" w:eastAsia="Calibri" w:hAnsi="Times New Roman" w:cs="Times New Roman"/>
          <w:sz w:val="24"/>
          <w:szCs w:val="24"/>
        </w:rPr>
        <w:t xml:space="preserve">recorded the highest (P&lt;0.05) uptake of cadmium from the effluent from the initial concentration of 3.96 mg/L to a final concentration of 0.07 mg/L </w:t>
      </w:r>
      <w:r w:rsidR="00FA1A1E">
        <w:rPr>
          <w:rFonts w:ascii="Times New Roman" w:eastAsia="Calibri" w:hAnsi="Times New Roman" w:cs="Times New Roman"/>
          <w:sz w:val="24"/>
          <w:szCs w:val="24"/>
        </w:rPr>
        <w:t>at resulting to 98% removal</w:t>
      </w:r>
      <w:r w:rsidR="006B7CBF">
        <w:rPr>
          <w:rFonts w:ascii="Times New Roman" w:eastAsia="Calibri" w:hAnsi="Times New Roman" w:cs="Times New Roman"/>
          <w:sz w:val="24"/>
          <w:szCs w:val="24"/>
        </w:rPr>
        <w:t xml:space="preserve"> while </w:t>
      </w:r>
      <w:r w:rsidR="006B7CBF">
        <w:rPr>
          <w:rFonts w:ascii="Times New Roman" w:eastAsia="Calibri" w:hAnsi="Times New Roman" w:cs="Times New Roman"/>
          <w:i/>
          <w:sz w:val="24"/>
          <w:szCs w:val="24"/>
        </w:rPr>
        <w:t xml:space="preserve">Azolla </w:t>
      </w:r>
      <w:r w:rsidR="00C4210D">
        <w:rPr>
          <w:rFonts w:ascii="Times New Roman" w:eastAsia="Calibri" w:hAnsi="Times New Roman" w:cs="Times New Roman"/>
          <w:i/>
          <w:sz w:val="24"/>
          <w:szCs w:val="24"/>
        </w:rPr>
        <w:t>microphylla</w:t>
      </w:r>
      <w:r w:rsidR="006B7CBF">
        <w:rPr>
          <w:rFonts w:ascii="Times New Roman" w:eastAsia="Calibri" w:hAnsi="Times New Roman" w:cs="Times New Roman"/>
          <w:sz w:val="24"/>
          <w:szCs w:val="24"/>
        </w:rPr>
        <w:t xml:space="preserve"> reduced to </w:t>
      </w:r>
      <w:r w:rsidR="006B7CBF">
        <w:rPr>
          <w:rFonts w:ascii="Times New Roman" w:eastAsia="Calibri" w:hAnsi="Times New Roman" w:cs="Times New Roman"/>
          <w:iCs/>
          <w:sz w:val="24"/>
          <w:szCs w:val="24"/>
        </w:rPr>
        <w:t>0.24 mg/L at</w:t>
      </w:r>
      <w:r w:rsidR="00FA1A1E">
        <w:rPr>
          <w:rFonts w:ascii="Times New Roman" w:eastAsia="Calibri" w:hAnsi="Times New Roman" w:cs="Times New Roman"/>
          <w:iCs/>
          <w:sz w:val="24"/>
          <w:szCs w:val="24"/>
        </w:rPr>
        <w:t xml:space="preserve"> 95% (</w:t>
      </w:r>
      <w:r w:rsidR="00032628" w:rsidRPr="00864C5E">
        <w:rPr>
          <w:rFonts w:ascii="Times New Roman" w:eastAsia="Calibri" w:hAnsi="Times New Roman" w:cs="Times New Roman"/>
          <w:iCs/>
          <w:sz w:val="24"/>
          <w:szCs w:val="24"/>
          <w:highlight w:val="yellow"/>
        </w:rPr>
        <w:t>F</w:t>
      </w:r>
      <w:r w:rsidR="00FA1A1E" w:rsidRPr="00864C5E">
        <w:rPr>
          <w:rFonts w:ascii="Times New Roman" w:eastAsia="Calibri" w:hAnsi="Times New Roman" w:cs="Times New Roman"/>
          <w:iCs/>
          <w:sz w:val="24"/>
          <w:szCs w:val="24"/>
          <w:highlight w:val="yellow"/>
        </w:rPr>
        <w:t>igure</w:t>
      </w:r>
      <w:r w:rsidR="00FA1A1E">
        <w:rPr>
          <w:rFonts w:ascii="Times New Roman" w:eastAsia="Calibri" w:hAnsi="Times New Roman" w:cs="Times New Roman"/>
          <w:iCs/>
          <w:sz w:val="24"/>
          <w:szCs w:val="24"/>
        </w:rPr>
        <w:t xml:space="preserve"> </w:t>
      </w:r>
      <w:r w:rsidR="003D32E8">
        <w:rPr>
          <w:rFonts w:ascii="Times New Roman" w:eastAsia="Calibri" w:hAnsi="Times New Roman" w:cs="Times New Roman"/>
          <w:iCs/>
          <w:sz w:val="24"/>
          <w:szCs w:val="24"/>
        </w:rPr>
        <w:t>2</w:t>
      </w:r>
      <w:r w:rsidR="00FA1A1E">
        <w:rPr>
          <w:rFonts w:ascii="Times New Roman" w:eastAsia="Calibri" w:hAnsi="Times New Roman" w:cs="Times New Roman"/>
          <w:iCs/>
          <w:sz w:val="24"/>
          <w:szCs w:val="24"/>
        </w:rPr>
        <w:t>).</w:t>
      </w:r>
    </w:p>
    <w:p w14:paraId="318E2599" w14:textId="77777777" w:rsidR="00451A12" w:rsidRPr="00131A49" w:rsidRDefault="00451A12" w:rsidP="002D71CE">
      <w:pPr>
        <w:spacing w:line="360" w:lineRule="auto"/>
        <w:jc w:val="both"/>
        <w:rPr>
          <w:rFonts w:ascii="Times New Roman" w:hAnsi="Times New Roman" w:cs="Times New Roman"/>
          <w:sz w:val="24"/>
          <w:szCs w:val="24"/>
        </w:rPr>
      </w:pPr>
    </w:p>
    <w:p w14:paraId="35451E32" w14:textId="77777777" w:rsidR="00FB4284" w:rsidRDefault="00F708C9" w:rsidP="002D71CE">
      <w:pPr>
        <w:spacing w:line="360" w:lineRule="auto"/>
        <w:jc w:val="both"/>
        <w:rPr>
          <w:rFonts w:ascii="Times New Roman" w:hAnsi="Times New Roman" w:cs="Times New Roman"/>
          <w:sz w:val="24"/>
          <w:szCs w:val="24"/>
        </w:rPr>
      </w:pPr>
      <w:r>
        <w:rPr>
          <w:noProof/>
        </w:rPr>
        <w:lastRenderedPageBreak/>
        <w:drawing>
          <wp:inline distT="0" distB="0" distL="0" distR="0" wp14:anchorId="4182C9CB" wp14:editId="51843D2D">
            <wp:extent cx="4629150" cy="2981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A4462C" w14:textId="3891D58D" w:rsidR="00B72F3F" w:rsidRDefault="00B72F3F" w:rsidP="002D71CE">
      <w:pPr>
        <w:spacing w:line="360" w:lineRule="auto"/>
        <w:jc w:val="both"/>
        <w:rPr>
          <w:rFonts w:ascii="Times New Roman" w:hAnsi="Times New Roman" w:cs="Times New Roman"/>
          <w:sz w:val="24"/>
          <w:szCs w:val="24"/>
        </w:rPr>
      </w:pPr>
      <w:r w:rsidRPr="00B72F3F">
        <w:rPr>
          <w:rFonts w:ascii="Times New Roman" w:hAnsi="Times New Roman" w:cs="Times New Roman"/>
          <w:b/>
          <w:sz w:val="24"/>
          <w:szCs w:val="24"/>
        </w:rPr>
        <w:t xml:space="preserve">Figure </w:t>
      </w:r>
      <w:r w:rsidR="003D32E8">
        <w:rPr>
          <w:rFonts w:ascii="Times New Roman" w:hAnsi="Times New Roman" w:cs="Times New Roman"/>
          <w:b/>
          <w:sz w:val="24"/>
          <w:szCs w:val="24"/>
        </w:rPr>
        <w:t>2</w:t>
      </w:r>
      <w:r w:rsidRPr="00B72F3F">
        <w:rPr>
          <w:rFonts w:ascii="Times New Roman" w:hAnsi="Times New Roman" w:cs="Times New Roman"/>
          <w:b/>
          <w:sz w:val="24"/>
          <w:szCs w:val="24"/>
        </w:rPr>
        <w:t xml:space="preserve">. Removal efficiency </w:t>
      </w:r>
      <w:r>
        <w:rPr>
          <w:rFonts w:ascii="Times New Roman" w:hAnsi="Times New Roman" w:cs="Times New Roman"/>
          <w:b/>
          <w:sz w:val="24"/>
          <w:szCs w:val="24"/>
        </w:rPr>
        <w:t>(%) of cadmium</w:t>
      </w:r>
      <w:r w:rsidRPr="00B72F3F">
        <w:rPr>
          <w:rFonts w:ascii="Times New Roman" w:hAnsi="Times New Roman" w:cs="Times New Roman"/>
          <w:b/>
          <w:sz w:val="24"/>
          <w:szCs w:val="24"/>
        </w:rPr>
        <w:t xml:space="preserve"> by the two plants</w:t>
      </w:r>
    </w:p>
    <w:p w14:paraId="3424CFF1" w14:textId="77777777" w:rsidR="00FA1A1E" w:rsidRPr="00FA1A1E" w:rsidRDefault="00FA1A1E" w:rsidP="002D71CE">
      <w:pPr>
        <w:spacing w:line="360" w:lineRule="auto"/>
        <w:jc w:val="both"/>
        <w:rPr>
          <w:rFonts w:ascii="Times New Roman" w:hAnsi="Times New Roman" w:cs="Times New Roman"/>
          <w:b/>
          <w:sz w:val="24"/>
          <w:szCs w:val="24"/>
          <w:lang w:val="en-MY"/>
        </w:rPr>
      </w:pPr>
      <w:r w:rsidRPr="00B72F3F">
        <w:rPr>
          <w:rFonts w:ascii="Times New Roman" w:hAnsi="Times New Roman" w:cs="Times New Roman"/>
          <w:b/>
          <w:sz w:val="24"/>
          <w:szCs w:val="24"/>
          <w:lang w:val="en-MY"/>
        </w:rPr>
        <w:t xml:space="preserve">Uptake of </w:t>
      </w:r>
      <w:r>
        <w:rPr>
          <w:rFonts w:ascii="Times New Roman" w:hAnsi="Times New Roman" w:cs="Times New Roman"/>
          <w:b/>
          <w:sz w:val="24"/>
          <w:szCs w:val="24"/>
          <w:lang w:val="en-MY"/>
        </w:rPr>
        <w:t>Chromium</w:t>
      </w:r>
    </w:p>
    <w:p w14:paraId="034A0EBF" w14:textId="27ABAC7B" w:rsidR="00FA1A1E" w:rsidRPr="00131A49" w:rsidRDefault="00FA1A1E" w:rsidP="002D71CE">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Chromium was the third heavy metal </w:t>
      </w:r>
      <w:r w:rsidR="0036770A" w:rsidRPr="00864C5E">
        <w:rPr>
          <w:rFonts w:ascii="Times New Roman" w:eastAsia="Calibri" w:hAnsi="Times New Roman" w:cs="Times New Roman"/>
          <w:sz w:val="24"/>
          <w:szCs w:val="24"/>
          <w:highlight w:val="yellow"/>
        </w:rPr>
        <w:t xml:space="preserve">whose </w:t>
      </w:r>
      <w:r w:rsidRPr="00864C5E">
        <w:rPr>
          <w:rFonts w:ascii="Times New Roman" w:eastAsia="Calibri" w:hAnsi="Times New Roman" w:cs="Times New Roman"/>
          <w:sz w:val="24"/>
          <w:szCs w:val="24"/>
          <w:highlight w:val="yellow"/>
        </w:rPr>
        <w:t>uptake</w:t>
      </w:r>
      <w:r>
        <w:rPr>
          <w:rFonts w:ascii="Times New Roman" w:eastAsia="Calibri" w:hAnsi="Times New Roman" w:cs="Times New Roman"/>
          <w:sz w:val="24"/>
          <w:szCs w:val="24"/>
        </w:rPr>
        <w:t xml:space="preserve"> from the effluent was studied. Similar to lead and cadmium, both the initial and final concentrations </w:t>
      </w:r>
      <w:r w:rsidR="001053BA">
        <w:rPr>
          <w:rFonts w:ascii="Times New Roman" w:eastAsia="Calibri" w:hAnsi="Times New Roman" w:cs="Times New Roman"/>
          <w:sz w:val="24"/>
          <w:szCs w:val="24"/>
        </w:rPr>
        <w:t>were recorded. In treatment 1, t</w:t>
      </w:r>
      <w:r>
        <w:rPr>
          <w:rFonts w:ascii="Times New Roman" w:eastAsia="Calibri" w:hAnsi="Times New Roman" w:cs="Times New Roman"/>
          <w:sz w:val="24"/>
          <w:szCs w:val="24"/>
        </w:rPr>
        <w:t xml:space="preserve">he highest uptake of chromium from the effluent was observed in </w:t>
      </w:r>
      <w:r w:rsidR="006C50C5">
        <w:rPr>
          <w:rFonts w:ascii="Times New Roman" w:eastAsia="Calibri" w:hAnsi="Times New Roman" w:cs="Times New Roman"/>
          <w:sz w:val="24"/>
          <w:szCs w:val="24"/>
        </w:rPr>
        <w:t xml:space="preserve">the treatment with </w:t>
      </w:r>
      <w:r w:rsidR="006C50C5">
        <w:rPr>
          <w:rFonts w:ascii="Times New Roman" w:eastAsia="Calibri" w:hAnsi="Times New Roman" w:cs="Times New Roman"/>
          <w:i/>
          <w:sz w:val="24"/>
          <w:szCs w:val="24"/>
        </w:rPr>
        <w:t>Azolla</w:t>
      </w:r>
      <w:r w:rsidR="006C50C5" w:rsidRPr="00D7412B">
        <w:rPr>
          <w:rFonts w:ascii="Times New Roman" w:eastAsia="Calibri" w:hAnsi="Times New Roman" w:cs="Times New Roman"/>
          <w:i/>
          <w:sz w:val="24"/>
          <w:szCs w:val="24"/>
        </w:rPr>
        <w:t xml:space="preserve"> </w:t>
      </w:r>
      <w:r w:rsidR="00C4210D">
        <w:rPr>
          <w:rFonts w:ascii="Times New Roman" w:eastAsia="Calibri" w:hAnsi="Times New Roman" w:cs="Times New Roman"/>
          <w:i/>
          <w:sz w:val="24"/>
          <w:szCs w:val="24"/>
        </w:rPr>
        <w:t>microphylla</w:t>
      </w:r>
      <w:r w:rsidR="0036770A">
        <w:rPr>
          <w:rFonts w:ascii="Times New Roman" w:eastAsia="Calibri" w:hAnsi="Times New Roman" w:cs="Times New Roman"/>
          <w:i/>
          <w:sz w:val="24"/>
          <w:szCs w:val="24"/>
        </w:rPr>
        <w:t>,</w:t>
      </w:r>
      <w:r w:rsidR="006C50C5">
        <w:rPr>
          <w:rFonts w:ascii="Times New Roman" w:eastAsia="Calibri" w:hAnsi="Times New Roman" w:cs="Times New Roman"/>
          <w:sz w:val="24"/>
          <w:szCs w:val="24"/>
        </w:rPr>
        <w:t xml:space="preserve"> which reduced the concentration significantly (P&lt;0.05) from 0.20 mg/L to 0.15 mg/L</w:t>
      </w:r>
      <w:r w:rsidR="00364773">
        <w:rPr>
          <w:rFonts w:ascii="Times New Roman" w:eastAsia="Calibri" w:hAnsi="Times New Roman" w:cs="Times New Roman"/>
          <w:sz w:val="24"/>
          <w:szCs w:val="24"/>
        </w:rPr>
        <w:t xml:space="preserve"> with the removal efficiency of 39%</w:t>
      </w:r>
      <w:r w:rsidR="0036770A" w:rsidRPr="00864C5E">
        <w:rPr>
          <w:rFonts w:ascii="Times New Roman" w:eastAsia="Calibri" w:hAnsi="Times New Roman" w:cs="Times New Roman"/>
          <w:sz w:val="24"/>
          <w:szCs w:val="24"/>
          <w:highlight w:val="yellow"/>
        </w:rPr>
        <w:t>,</w:t>
      </w:r>
      <w:r w:rsidR="0036770A">
        <w:rPr>
          <w:rFonts w:ascii="Times New Roman" w:eastAsia="Calibri" w:hAnsi="Times New Roman" w:cs="Times New Roman"/>
          <w:sz w:val="24"/>
          <w:szCs w:val="24"/>
        </w:rPr>
        <w:t xml:space="preserve"> </w:t>
      </w:r>
      <w:r w:rsidR="006C50C5" w:rsidRPr="00864C5E">
        <w:rPr>
          <w:rFonts w:ascii="Times New Roman" w:eastAsia="Calibri" w:hAnsi="Times New Roman" w:cs="Times New Roman"/>
          <w:sz w:val="24"/>
          <w:szCs w:val="24"/>
          <w:highlight w:val="yellow"/>
        </w:rPr>
        <w:t>while</w:t>
      </w:r>
      <w:r w:rsidR="006C50C5" w:rsidRPr="00D7412B">
        <w:rPr>
          <w:rFonts w:ascii="Times New Roman" w:eastAsia="Calibri" w:hAnsi="Times New Roman" w:cs="Times New Roman"/>
          <w:sz w:val="24"/>
          <w:szCs w:val="24"/>
        </w:rPr>
        <w:t xml:space="preserve"> </w:t>
      </w:r>
      <w:r w:rsidR="006C50C5">
        <w:rPr>
          <w:rFonts w:ascii="Times New Roman" w:eastAsia="Calibri" w:hAnsi="Times New Roman" w:cs="Times New Roman"/>
          <w:i/>
          <w:sz w:val="24"/>
          <w:szCs w:val="24"/>
        </w:rPr>
        <w:t>Eichhornia</w:t>
      </w:r>
      <w:r w:rsidR="006C50C5" w:rsidRPr="00D7412B">
        <w:rPr>
          <w:rFonts w:ascii="Times New Roman" w:eastAsia="Calibri" w:hAnsi="Times New Roman" w:cs="Times New Roman"/>
          <w:i/>
          <w:sz w:val="24"/>
          <w:szCs w:val="24"/>
        </w:rPr>
        <w:t xml:space="preserve"> </w:t>
      </w:r>
      <w:r w:rsidR="004B252C">
        <w:rPr>
          <w:rFonts w:ascii="Times New Roman" w:eastAsia="Calibri" w:hAnsi="Times New Roman" w:cs="Times New Roman"/>
          <w:i/>
          <w:sz w:val="24"/>
          <w:szCs w:val="24"/>
        </w:rPr>
        <w:t xml:space="preserve">crassipes </w:t>
      </w:r>
      <w:r w:rsidR="006C50C5">
        <w:rPr>
          <w:rFonts w:ascii="Times New Roman" w:eastAsia="Calibri" w:hAnsi="Times New Roman" w:cs="Times New Roman"/>
          <w:sz w:val="24"/>
          <w:szCs w:val="24"/>
        </w:rPr>
        <w:t>reduced to a final concentration of 0.18 mg/L</w:t>
      </w:r>
      <w:r w:rsidR="00364773">
        <w:rPr>
          <w:rFonts w:ascii="Times New Roman" w:eastAsia="Calibri" w:hAnsi="Times New Roman" w:cs="Times New Roman"/>
          <w:sz w:val="24"/>
          <w:szCs w:val="24"/>
        </w:rPr>
        <w:t xml:space="preserve"> at 29%</w:t>
      </w:r>
      <w:r w:rsidR="006C50C5">
        <w:rPr>
          <w:rFonts w:ascii="Times New Roman" w:eastAsia="Calibri" w:hAnsi="Times New Roman" w:cs="Times New Roman"/>
          <w:sz w:val="24"/>
          <w:szCs w:val="24"/>
        </w:rPr>
        <w:t>.</w:t>
      </w:r>
      <w:r w:rsidR="006C50C5" w:rsidRPr="006C50C5">
        <w:rPr>
          <w:rFonts w:ascii="Times New Roman" w:eastAsia="Calibri" w:hAnsi="Times New Roman" w:cs="Times New Roman"/>
          <w:sz w:val="24"/>
          <w:szCs w:val="24"/>
        </w:rPr>
        <w:t xml:space="preserve"> </w:t>
      </w:r>
      <w:r w:rsidR="00364773">
        <w:rPr>
          <w:rFonts w:ascii="Times New Roman" w:eastAsia="Calibri" w:hAnsi="Times New Roman" w:cs="Times New Roman"/>
          <w:sz w:val="24"/>
          <w:szCs w:val="24"/>
        </w:rPr>
        <w:t>In</w:t>
      </w:r>
      <w:r w:rsidR="006C50C5">
        <w:rPr>
          <w:rFonts w:ascii="Times New Roman" w:eastAsia="Calibri" w:hAnsi="Times New Roman" w:cs="Times New Roman"/>
          <w:sz w:val="24"/>
          <w:szCs w:val="24"/>
        </w:rPr>
        <w:t xml:space="preserve"> treatment 2, </w:t>
      </w:r>
      <w:r w:rsidR="006C50C5" w:rsidRPr="00D7412B">
        <w:rPr>
          <w:rFonts w:ascii="Times New Roman" w:eastAsia="Calibri" w:hAnsi="Times New Roman" w:cs="Times New Roman"/>
          <w:sz w:val="24"/>
          <w:szCs w:val="24"/>
        </w:rPr>
        <w:t xml:space="preserve">the highest uptake was observed in the treatment inoculated with </w:t>
      </w:r>
      <w:r w:rsidR="006C50C5">
        <w:rPr>
          <w:rFonts w:ascii="Times New Roman" w:eastAsia="Calibri" w:hAnsi="Times New Roman" w:cs="Times New Roman"/>
          <w:i/>
          <w:sz w:val="24"/>
          <w:szCs w:val="24"/>
        </w:rPr>
        <w:t>Azolla</w:t>
      </w:r>
      <w:r w:rsidR="006C50C5" w:rsidRPr="00D7412B">
        <w:rPr>
          <w:rFonts w:ascii="Times New Roman" w:eastAsia="Calibri" w:hAnsi="Times New Roman" w:cs="Times New Roman"/>
          <w:i/>
          <w:sz w:val="24"/>
          <w:szCs w:val="24"/>
        </w:rPr>
        <w:t xml:space="preserve"> </w:t>
      </w:r>
      <w:r w:rsidR="00C4210D">
        <w:rPr>
          <w:rFonts w:ascii="Times New Roman" w:eastAsia="Calibri" w:hAnsi="Times New Roman" w:cs="Times New Roman"/>
          <w:i/>
          <w:sz w:val="24"/>
          <w:szCs w:val="24"/>
        </w:rPr>
        <w:t>microphylla</w:t>
      </w:r>
      <w:r w:rsidR="006C50C5" w:rsidRPr="00D7412B">
        <w:rPr>
          <w:rFonts w:ascii="Times New Roman" w:eastAsia="Calibri" w:hAnsi="Times New Roman" w:cs="Times New Roman"/>
          <w:i/>
          <w:sz w:val="24"/>
          <w:szCs w:val="24"/>
        </w:rPr>
        <w:t xml:space="preserve"> </w:t>
      </w:r>
      <w:r w:rsidR="006C50C5" w:rsidRPr="00D7412B">
        <w:rPr>
          <w:rFonts w:ascii="Times New Roman" w:eastAsia="Calibri" w:hAnsi="Times New Roman" w:cs="Times New Roman"/>
          <w:iCs/>
          <w:sz w:val="24"/>
          <w:szCs w:val="24"/>
        </w:rPr>
        <w:t>from the initial concentration of 0.14 mg/L to 0.08 mg/L</w:t>
      </w:r>
      <w:r w:rsidR="00364773">
        <w:rPr>
          <w:rFonts w:ascii="Times New Roman" w:eastAsia="Calibri" w:hAnsi="Times New Roman" w:cs="Times New Roman"/>
          <w:iCs/>
          <w:sz w:val="24"/>
          <w:szCs w:val="24"/>
        </w:rPr>
        <w:t xml:space="preserve"> at 48%</w:t>
      </w:r>
      <w:r w:rsidR="006C50C5">
        <w:rPr>
          <w:rFonts w:ascii="Times New Roman" w:eastAsia="Calibri" w:hAnsi="Times New Roman" w:cs="Times New Roman"/>
          <w:sz w:val="24"/>
          <w:szCs w:val="24"/>
        </w:rPr>
        <w:t xml:space="preserve">. </w:t>
      </w:r>
      <w:r w:rsidR="006C50C5" w:rsidRPr="006C50C5">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crassipes</w:t>
      </w:r>
      <w:r w:rsidR="0036770A" w:rsidRPr="00864C5E">
        <w:rPr>
          <w:rFonts w:ascii="Times New Roman" w:eastAsia="Calibri" w:hAnsi="Times New Roman" w:cs="Times New Roman"/>
          <w:i/>
          <w:sz w:val="24"/>
          <w:szCs w:val="24"/>
          <w:highlight w:val="yellow"/>
        </w:rPr>
        <w:t>,</w:t>
      </w:r>
      <w:r w:rsidR="006C50C5">
        <w:rPr>
          <w:rFonts w:ascii="Times New Roman" w:eastAsia="Calibri" w:hAnsi="Times New Roman" w:cs="Times New Roman"/>
          <w:sz w:val="24"/>
          <w:szCs w:val="24"/>
        </w:rPr>
        <w:t xml:space="preserve"> on the other hand</w:t>
      </w:r>
      <w:r w:rsidR="0036770A" w:rsidRPr="00864C5E">
        <w:rPr>
          <w:rFonts w:ascii="Times New Roman" w:eastAsia="Calibri" w:hAnsi="Times New Roman" w:cs="Times New Roman"/>
          <w:sz w:val="24"/>
          <w:szCs w:val="24"/>
          <w:highlight w:val="yellow"/>
        </w:rPr>
        <w:t>,</w:t>
      </w:r>
      <w:r w:rsidR="006C50C5">
        <w:rPr>
          <w:rFonts w:ascii="Times New Roman" w:eastAsia="Calibri" w:hAnsi="Times New Roman" w:cs="Times New Roman"/>
          <w:sz w:val="24"/>
          <w:szCs w:val="24"/>
        </w:rPr>
        <w:t xml:space="preserve"> had</w:t>
      </w:r>
      <w:r w:rsidR="006C50C5" w:rsidRPr="00D7412B">
        <w:rPr>
          <w:rFonts w:ascii="Times New Roman" w:eastAsia="Calibri" w:hAnsi="Times New Roman" w:cs="Times New Roman"/>
          <w:sz w:val="24"/>
          <w:szCs w:val="24"/>
        </w:rPr>
        <w:t xml:space="preserve"> 0.12 mg/L</w:t>
      </w:r>
      <w:r w:rsidR="006C50C5">
        <w:rPr>
          <w:rFonts w:ascii="Times New Roman" w:eastAsia="Calibri" w:hAnsi="Times New Roman" w:cs="Times New Roman"/>
          <w:sz w:val="24"/>
          <w:szCs w:val="24"/>
        </w:rPr>
        <w:t xml:space="preserve"> </w:t>
      </w:r>
      <w:r w:rsidR="006C50C5" w:rsidRPr="00864C5E">
        <w:rPr>
          <w:rFonts w:ascii="Times New Roman" w:eastAsia="Calibri" w:hAnsi="Times New Roman" w:cs="Times New Roman"/>
          <w:sz w:val="24"/>
          <w:szCs w:val="24"/>
          <w:highlight w:val="yellow"/>
        </w:rPr>
        <w:t>against</w:t>
      </w:r>
      <w:r w:rsidR="006C50C5">
        <w:rPr>
          <w:rFonts w:ascii="Times New Roman" w:eastAsia="Calibri" w:hAnsi="Times New Roman" w:cs="Times New Roman"/>
          <w:sz w:val="24"/>
          <w:szCs w:val="24"/>
        </w:rPr>
        <w:t xml:space="preserve"> the initial concentration of 0.14 mg/L</w:t>
      </w:r>
      <w:r w:rsidR="00364773">
        <w:rPr>
          <w:rFonts w:ascii="Times New Roman" w:eastAsia="Calibri" w:hAnsi="Times New Roman" w:cs="Times New Roman"/>
          <w:sz w:val="24"/>
          <w:szCs w:val="24"/>
        </w:rPr>
        <w:t xml:space="preserve"> at 11%</w:t>
      </w:r>
      <w:r w:rsidR="006C50C5">
        <w:rPr>
          <w:rFonts w:ascii="Times New Roman" w:eastAsia="Calibri" w:hAnsi="Times New Roman" w:cs="Times New Roman"/>
          <w:sz w:val="24"/>
          <w:szCs w:val="24"/>
        </w:rPr>
        <w:t xml:space="preserve"> (</w:t>
      </w:r>
      <w:r w:rsidR="0036770A" w:rsidRPr="00864C5E">
        <w:rPr>
          <w:rFonts w:ascii="Times New Roman" w:eastAsia="Calibri" w:hAnsi="Times New Roman" w:cs="Times New Roman"/>
          <w:sz w:val="24"/>
          <w:szCs w:val="24"/>
          <w:highlight w:val="yellow"/>
        </w:rPr>
        <w:t>F</w:t>
      </w:r>
      <w:r w:rsidR="006C50C5" w:rsidRPr="00864C5E">
        <w:rPr>
          <w:rFonts w:ascii="Times New Roman" w:eastAsia="Calibri" w:hAnsi="Times New Roman" w:cs="Times New Roman"/>
          <w:sz w:val="24"/>
          <w:szCs w:val="24"/>
          <w:highlight w:val="yellow"/>
        </w:rPr>
        <w:t>igure</w:t>
      </w:r>
      <w:r w:rsidR="006C50C5">
        <w:rPr>
          <w:rFonts w:ascii="Times New Roman" w:eastAsia="Calibri" w:hAnsi="Times New Roman" w:cs="Times New Roman"/>
          <w:sz w:val="24"/>
          <w:szCs w:val="24"/>
        </w:rPr>
        <w:t xml:space="preserve"> </w:t>
      </w:r>
      <w:r w:rsidR="00D438D4">
        <w:rPr>
          <w:rFonts w:ascii="Times New Roman" w:eastAsia="Calibri" w:hAnsi="Times New Roman" w:cs="Times New Roman"/>
          <w:sz w:val="24"/>
          <w:szCs w:val="24"/>
        </w:rPr>
        <w:t>3</w:t>
      </w:r>
      <w:r w:rsidR="006C50C5">
        <w:rPr>
          <w:rFonts w:ascii="Times New Roman" w:eastAsia="Calibri" w:hAnsi="Times New Roman" w:cs="Times New Roman"/>
          <w:sz w:val="24"/>
          <w:szCs w:val="24"/>
        </w:rPr>
        <w:t>).</w:t>
      </w:r>
    </w:p>
    <w:p w14:paraId="4B245FB9" w14:textId="77777777" w:rsidR="00B72F3F" w:rsidRDefault="00B72F3F" w:rsidP="002D71CE">
      <w:pPr>
        <w:spacing w:line="360" w:lineRule="auto"/>
        <w:jc w:val="both"/>
        <w:rPr>
          <w:rFonts w:ascii="Times New Roman" w:hAnsi="Times New Roman" w:cs="Times New Roman"/>
          <w:sz w:val="24"/>
          <w:szCs w:val="24"/>
        </w:rPr>
      </w:pPr>
    </w:p>
    <w:p w14:paraId="4D7907BD" w14:textId="77777777" w:rsidR="007E3C91" w:rsidRDefault="007E3C91" w:rsidP="002D71CE">
      <w:pPr>
        <w:spacing w:line="360" w:lineRule="auto"/>
        <w:jc w:val="both"/>
        <w:rPr>
          <w:rFonts w:ascii="Times New Roman" w:hAnsi="Times New Roman" w:cs="Times New Roman"/>
          <w:sz w:val="24"/>
          <w:szCs w:val="24"/>
        </w:rPr>
      </w:pPr>
    </w:p>
    <w:p w14:paraId="372AABBC" w14:textId="77777777" w:rsidR="007E3C91" w:rsidRDefault="007E3C91" w:rsidP="002D71CE">
      <w:pPr>
        <w:spacing w:line="360" w:lineRule="auto"/>
        <w:jc w:val="both"/>
        <w:rPr>
          <w:rFonts w:ascii="Times New Roman" w:hAnsi="Times New Roman" w:cs="Times New Roman"/>
          <w:sz w:val="24"/>
          <w:szCs w:val="24"/>
        </w:rPr>
      </w:pPr>
      <w:r>
        <w:rPr>
          <w:noProof/>
        </w:rPr>
        <w:lastRenderedPageBreak/>
        <w:drawing>
          <wp:inline distT="0" distB="0" distL="0" distR="0" wp14:anchorId="592BBC51" wp14:editId="7DE44883">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0B2F79" w14:textId="0004A728" w:rsidR="00B72F3F" w:rsidRPr="00131A49" w:rsidRDefault="00B72F3F" w:rsidP="002D71CE">
      <w:pPr>
        <w:spacing w:line="360" w:lineRule="auto"/>
        <w:jc w:val="both"/>
        <w:rPr>
          <w:rFonts w:ascii="Times New Roman" w:hAnsi="Times New Roman" w:cs="Times New Roman"/>
          <w:sz w:val="24"/>
          <w:szCs w:val="24"/>
        </w:rPr>
      </w:pPr>
      <w:r w:rsidRPr="00B72F3F">
        <w:rPr>
          <w:rFonts w:ascii="Times New Roman" w:hAnsi="Times New Roman" w:cs="Times New Roman"/>
          <w:b/>
          <w:sz w:val="24"/>
          <w:szCs w:val="24"/>
        </w:rPr>
        <w:t xml:space="preserve">Figure </w:t>
      </w:r>
      <w:r w:rsidR="000A0AE0">
        <w:rPr>
          <w:rFonts w:ascii="Times New Roman" w:hAnsi="Times New Roman" w:cs="Times New Roman"/>
          <w:b/>
          <w:sz w:val="24"/>
          <w:szCs w:val="24"/>
        </w:rPr>
        <w:t>3</w:t>
      </w:r>
      <w:r w:rsidRPr="00B72F3F">
        <w:rPr>
          <w:rFonts w:ascii="Times New Roman" w:hAnsi="Times New Roman" w:cs="Times New Roman"/>
          <w:b/>
          <w:sz w:val="24"/>
          <w:szCs w:val="24"/>
        </w:rPr>
        <w:t xml:space="preserve">. Removal efficiency (%) of </w:t>
      </w:r>
      <w:r>
        <w:rPr>
          <w:rFonts w:ascii="Times New Roman" w:hAnsi="Times New Roman" w:cs="Times New Roman"/>
          <w:b/>
          <w:sz w:val="24"/>
          <w:szCs w:val="24"/>
        </w:rPr>
        <w:t>Chromium</w:t>
      </w:r>
      <w:r w:rsidRPr="00B72F3F">
        <w:rPr>
          <w:rFonts w:ascii="Times New Roman" w:hAnsi="Times New Roman" w:cs="Times New Roman"/>
          <w:b/>
          <w:sz w:val="24"/>
          <w:szCs w:val="24"/>
        </w:rPr>
        <w:t xml:space="preserve"> by the two plants</w:t>
      </w:r>
    </w:p>
    <w:p w14:paraId="77292F89" w14:textId="3AD19C52" w:rsidR="00B72F3F" w:rsidRDefault="006C50C5" w:rsidP="002D71C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uptake of copper was investigated. </w:t>
      </w:r>
      <w:r w:rsidR="001C57F3">
        <w:rPr>
          <w:rFonts w:ascii="Times New Roman" w:eastAsia="Calibri" w:hAnsi="Times New Roman" w:cs="Times New Roman"/>
          <w:sz w:val="24"/>
          <w:szCs w:val="24"/>
        </w:rPr>
        <w:t xml:space="preserve">The initial and final concentrations of copper in the water sample were evaluated accordingly. In treatment 1 (TRT 1), </w:t>
      </w:r>
      <w:r w:rsidR="001C57F3">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sidR="001C57F3">
        <w:rPr>
          <w:rFonts w:ascii="Times New Roman" w:eastAsia="Calibri" w:hAnsi="Times New Roman" w:cs="Times New Roman"/>
          <w:sz w:val="24"/>
          <w:szCs w:val="24"/>
        </w:rPr>
        <w:t xml:space="preserve">had </w:t>
      </w:r>
      <w:r w:rsidR="003842D3" w:rsidRPr="00864C5E">
        <w:rPr>
          <w:rFonts w:ascii="Times New Roman" w:eastAsia="Calibri" w:hAnsi="Times New Roman" w:cs="Times New Roman"/>
          <w:sz w:val="24"/>
          <w:szCs w:val="24"/>
          <w:highlight w:val="yellow"/>
        </w:rPr>
        <w:t>the</w:t>
      </w:r>
      <w:r w:rsidR="003842D3">
        <w:rPr>
          <w:rFonts w:ascii="Times New Roman" w:eastAsia="Calibri" w:hAnsi="Times New Roman" w:cs="Times New Roman"/>
          <w:sz w:val="24"/>
          <w:szCs w:val="24"/>
        </w:rPr>
        <w:t xml:space="preserve"> </w:t>
      </w:r>
      <w:r w:rsidR="001C57F3">
        <w:rPr>
          <w:rFonts w:ascii="Times New Roman" w:eastAsia="Calibri" w:hAnsi="Times New Roman" w:cs="Times New Roman"/>
          <w:sz w:val="24"/>
          <w:szCs w:val="24"/>
        </w:rPr>
        <w:t>highest (P&lt;0.05) uptake from 0.53mg/L to 0.13mg/L</w:t>
      </w:r>
      <w:r w:rsidR="00364773">
        <w:rPr>
          <w:rFonts w:ascii="Times New Roman" w:eastAsia="Calibri" w:hAnsi="Times New Roman" w:cs="Times New Roman"/>
          <w:sz w:val="24"/>
          <w:szCs w:val="24"/>
        </w:rPr>
        <w:t xml:space="preserve"> with </w:t>
      </w:r>
      <w:r w:rsidR="007A1F5A" w:rsidRPr="00864C5E">
        <w:rPr>
          <w:rFonts w:ascii="Times New Roman" w:eastAsia="Calibri" w:hAnsi="Times New Roman" w:cs="Times New Roman"/>
          <w:sz w:val="24"/>
          <w:szCs w:val="24"/>
          <w:highlight w:val="yellow"/>
        </w:rPr>
        <w:t>a</w:t>
      </w:r>
      <w:r w:rsidR="007A1F5A">
        <w:rPr>
          <w:rFonts w:ascii="Times New Roman" w:eastAsia="Calibri" w:hAnsi="Times New Roman" w:cs="Times New Roman"/>
          <w:sz w:val="24"/>
          <w:szCs w:val="24"/>
        </w:rPr>
        <w:t xml:space="preserve"> </w:t>
      </w:r>
      <w:r w:rsidR="00364773">
        <w:rPr>
          <w:rFonts w:ascii="Times New Roman" w:eastAsia="Calibri" w:hAnsi="Times New Roman" w:cs="Times New Roman"/>
          <w:sz w:val="24"/>
          <w:szCs w:val="24"/>
        </w:rPr>
        <w:t>removal efficiency of 76%</w:t>
      </w:r>
      <w:r w:rsidR="003842D3" w:rsidRPr="00864C5E">
        <w:rPr>
          <w:rFonts w:ascii="Times New Roman" w:eastAsia="Calibri" w:hAnsi="Times New Roman" w:cs="Times New Roman"/>
          <w:sz w:val="24"/>
          <w:szCs w:val="24"/>
          <w:highlight w:val="yellow"/>
        </w:rPr>
        <w:t>,</w:t>
      </w:r>
      <w:r w:rsidR="001C57F3">
        <w:rPr>
          <w:rFonts w:ascii="Times New Roman" w:eastAsia="Calibri" w:hAnsi="Times New Roman" w:cs="Times New Roman"/>
          <w:sz w:val="24"/>
          <w:szCs w:val="24"/>
        </w:rPr>
        <w:t xml:space="preserve"> while </w:t>
      </w:r>
      <w:r w:rsidR="001C57F3" w:rsidRPr="001C57F3">
        <w:rPr>
          <w:rFonts w:ascii="Times New Roman" w:eastAsia="Calibri" w:hAnsi="Times New Roman" w:cs="Times New Roman"/>
          <w:i/>
          <w:sz w:val="24"/>
          <w:szCs w:val="24"/>
        </w:rPr>
        <w:t xml:space="preserve">Azolla </w:t>
      </w:r>
      <w:r w:rsidR="001C57F3" w:rsidRPr="00864C5E">
        <w:rPr>
          <w:rFonts w:ascii="Times New Roman" w:eastAsia="Calibri" w:hAnsi="Times New Roman" w:cs="Times New Roman"/>
          <w:i/>
          <w:sz w:val="24"/>
          <w:szCs w:val="24"/>
          <w:highlight w:val="yellow"/>
        </w:rPr>
        <w:t>m</w:t>
      </w:r>
      <w:r w:rsidR="007A1F5A" w:rsidRPr="00864C5E">
        <w:rPr>
          <w:rFonts w:ascii="Times New Roman" w:eastAsia="Calibri" w:hAnsi="Times New Roman" w:cs="Times New Roman"/>
          <w:i/>
          <w:sz w:val="24"/>
          <w:szCs w:val="24"/>
          <w:highlight w:val="yellow"/>
        </w:rPr>
        <w:t>i</w:t>
      </w:r>
      <w:r w:rsidR="001C57F3" w:rsidRPr="00864C5E">
        <w:rPr>
          <w:rFonts w:ascii="Times New Roman" w:eastAsia="Calibri" w:hAnsi="Times New Roman" w:cs="Times New Roman"/>
          <w:i/>
          <w:sz w:val="24"/>
          <w:szCs w:val="24"/>
          <w:highlight w:val="yellow"/>
        </w:rPr>
        <w:t>crophylla</w:t>
      </w:r>
      <w:r w:rsidR="001C57F3">
        <w:rPr>
          <w:rFonts w:ascii="Times New Roman" w:eastAsia="Calibri" w:hAnsi="Times New Roman" w:cs="Times New Roman"/>
          <w:sz w:val="24"/>
          <w:szCs w:val="24"/>
        </w:rPr>
        <w:t xml:space="preserve"> had the final concentration of 0.15 mg/L</w:t>
      </w:r>
      <w:r w:rsidR="00364773">
        <w:rPr>
          <w:rFonts w:ascii="Times New Roman" w:eastAsia="Calibri" w:hAnsi="Times New Roman" w:cs="Times New Roman"/>
          <w:sz w:val="24"/>
          <w:szCs w:val="24"/>
        </w:rPr>
        <w:t xml:space="preserve"> at 72%</w:t>
      </w:r>
      <w:r w:rsidR="00C958D0">
        <w:rPr>
          <w:rFonts w:ascii="Times New Roman" w:eastAsia="Calibri" w:hAnsi="Times New Roman" w:cs="Times New Roman"/>
          <w:sz w:val="24"/>
          <w:szCs w:val="24"/>
        </w:rPr>
        <w:t>. However, reverse was the case i</w:t>
      </w:r>
      <w:r w:rsidR="001C57F3">
        <w:rPr>
          <w:rFonts w:ascii="Times New Roman" w:eastAsia="Calibri" w:hAnsi="Times New Roman" w:cs="Times New Roman"/>
          <w:sz w:val="24"/>
          <w:szCs w:val="24"/>
        </w:rPr>
        <w:t>n the second treat</w:t>
      </w:r>
      <w:r w:rsidR="00C958D0">
        <w:rPr>
          <w:rFonts w:ascii="Times New Roman" w:eastAsia="Calibri" w:hAnsi="Times New Roman" w:cs="Times New Roman"/>
          <w:sz w:val="24"/>
          <w:szCs w:val="24"/>
        </w:rPr>
        <w:t xml:space="preserve">ment (TRT 2) where </w:t>
      </w:r>
      <w:r w:rsidR="00C958D0">
        <w:rPr>
          <w:rFonts w:ascii="Times New Roman" w:eastAsia="Calibri" w:hAnsi="Times New Roman" w:cs="Times New Roman"/>
          <w:i/>
          <w:sz w:val="24"/>
          <w:szCs w:val="24"/>
        </w:rPr>
        <w:t>Azolla</w:t>
      </w:r>
      <w:r w:rsidR="001C57F3">
        <w:rPr>
          <w:rFonts w:ascii="Times New Roman" w:eastAsia="Calibri" w:hAnsi="Times New Roman" w:cs="Times New Roman"/>
          <w:i/>
          <w:sz w:val="24"/>
          <w:szCs w:val="24"/>
        </w:rPr>
        <w:t xml:space="preserve"> </w:t>
      </w:r>
      <w:r w:rsidR="00C4210D">
        <w:rPr>
          <w:rFonts w:ascii="Times New Roman" w:eastAsia="Calibri" w:hAnsi="Times New Roman" w:cs="Times New Roman"/>
          <w:i/>
          <w:sz w:val="24"/>
          <w:szCs w:val="24"/>
        </w:rPr>
        <w:t>microphylla</w:t>
      </w:r>
      <w:r w:rsidR="001C57F3">
        <w:rPr>
          <w:rFonts w:ascii="Times New Roman" w:eastAsia="Calibri" w:hAnsi="Times New Roman" w:cs="Times New Roman"/>
          <w:sz w:val="24"/>
          <w:szCs w:val="24"/>
        </w:rPr>
        <w:t xml:space="preserve"> had the highest </w:t>
      </w:r>
      <w:r w:rsidR="00C958D0">
        <w:rPr>
          <w:rFonts w:ascii="Times New Roman" w:eastAsia="Calibri" w:hAnsi="Times New Roman" w:cs="Times New Roman"/>
          <w:sz w:val="24"/>
          <w:szCs w:val="24"/>
        </w:rPr>
        <w:t xml:space="preserve">(P&lt;0.05) </w:t>
      </w:r>
      <w:r w:rsidR="001C57F3">
        <w:rPr>
          <w:rFonts w:ascii="Times New Roman" w:eastAsia="Calibri" w:hAnsi="Times New Roman" w:cs="Times New Roman"/>
          <w:sz w:val="24"/>
          <w:szCs w:val="24"/>
        </w:rPr>
        <w:t>upta</w:t>
      </w:r>
      <w:r w:rsidR="00C958D0">
        <w:rPr>
          <w:rFonts w:ascii="Times New Roman" w:eastAsia="Calibri" w:hAnsi="Times New Roman" w:cs="Times New Roman"/>
          <w:sz w:val="24"/>
          <w:szCs w:val="24"/>
        </w:rPr>
        <w:t xml:space="preserve">ke from 0.27 mg/L to 0.004 mg/L </w:t>
      </w:r>
      <w:r w:rsidR="00364773">
        <w:rPr>
          <w:rFonts w:ascii="Times New Roman" w:eastAsia="Calibri" w:hAnsi="Times New Roman" w:cs="Times New Roman"/>
          <w:sz w:val="24"/>
          <w:szCs w:val="24"/>
        </w:rPr>
        <w:t xml:space="preserve">at 99% </w:t>
      </w:r>
      <w:r w:rsidR="00C958D0">
        <w:rPr>
          <w:rFonts w:ascii="Times New Roman" w:eastAsia="Calibri" w:hAnsi="Times New Roman" w:cs="Times New Roman"/>
          <w:sz w:val="24"/>
          <w:szCs w:val="24"/>
        </w:rPr>
        <w:t xml:space="preserve">and </w:t>
      </w:r>
      <w:r w:rsidR="00C958D0" w:rsidRPr="00364773">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sidR="00C958D0">
        <w:rPr>
          <w:rFonts w:ascii="Times New Roman" w:eastAsia="Calibri" w:hAnsi="Times New Roman" w:cs="Times New Roman"/>
          <w:sz w:val="24"/>
          <w:szCs w:val="24"/>
        </w:rPr>
        <w:t xml:space="preserve">had the final concentration of 0.25 mg/L </w:t>
      </w:r>
      <w:r w:rsidR="00364773">
        <w:rPr>
          <w:rFonts w:ascii="Times New Roman" w:eastAsia="Calibri" w:hAnsi="Times New Roman" w:cs="Times New Roman"/>
          <w:sz w:val="24"/>
          <w:szCs w:val="24"/>
        </w:rPr>
        <w:t>at 8%</w:t>
      </w:r>
      <w:r w:rsidR="007A1F5A" w:rsidRPr="00864C5E">
        <w:rPr>
          <w:rFonts w:ascii="Times New Roman" w:eastAsia="Calibri" w:hAnsi="Times New Roman" w:cs="Times New Roman"/>
          <w:sz w:val="24"/>
          <w:szCs w:val="24"/>
          <w:highlight w:val="yellow"/>
        </w:rPr>
        <w:t>,</w:t>
      </w:r>
      <w:r w:rsidR="00364773">
        <w:rPr>
          <w:rFonts w:ascii="Times New Roman" w:eastAsia="Calibri" w:hAnsi="Times New Roman" w:cs="Times New Roman"/>
          <w:sz w:val="24"/>
          <w:szCs w:val="24"/>
        </w:rPr>
        <w:t xml:space="preserve"> respectively (</w:t>
      </w:r>
      <w:r w:rsidR="003842D3" w:rsidRPr="00864C5E">
        <w:rPr>
          <w:rFonts w:ascii="Times New Roman" w:eastAsia="Calibri" w:hAnsi="Times New Roman" w:cs="Times New Roman"/>
          <w:sz w:val="24"/>
          <w:szCs w:val="24"/>
          <w:highlight w:val="yellow"/>
        </w:rPr>
        <w:t>F</w:t>
      </w:r>
      <w:r w:rsidR="00364773" w:rsidRPr="00864C5E">
        <w:rPr>
          <w:rFonts w:ascii="Times New Roman" w:eastAsia="Calibri" w:hAnsi="Times New Roman" w:cs="Times New Roman"/>
          <w:sz w:val="24"/>
          <w:szCs w:val="24"/>
          <w:highlight w:val="yellow"/>
        </w:rPr>
        <w:t>igure</w:t>
      </w:r>
      <w:r w:rsidR="00364773">
        <w:rPr>
          <w:rFonts w:ascii="Times New Roman" w:eastAsia="Calibri" w:hAnsi="Times New Roman" w:cs="Times New Roman"/>
          <w:sz w:val="24"/>
          <w:szCs w:val="24"/>
        </w:rPr>
        <w:t xml:space="preserve"> </w:t>
      </w:r>
      <w:r w:rsidR="00AF2479">
        <w:rPr>
          <w:rFonts w:ascii="Times New Roman" w:eastAsia="Calibri" w:hAnsi="Times New Roman" w:cs="Times New Roman"/>
          <w:sz w:val="24"/>
          <w:szCs w:val="24"/>
        </w:rPr>
        <w:t>4</w:t>
      </w:r>
      <w:r w:rsidR="00364773">
        <w:rPr>
          <w:rFonts w:ascii="Times New Roman" w:eastAsia="Calibri" w:hAnsi="Times New Roman" w:cs="Times New Roman"/>
          <w:sz w:val="24"/>
          <w:szCs w:val="24"/>
        </w:rPr>
        <w:t>).</w:t>
      </w:r>
    </w:p>
    <w:p w14:paraId="0211A145" w14:textId="77777777" w:rsidR="007E3C91" w:rsidRDefault="007E3C91" w:rsidP="002D71CE">
      <w:pPr>
        <w:spacing w:line="360" w:lineRule="auto"/>
        <w:jc w:val="both"/>
        <w:rPr>
          <w:rFonts w:ascii="Times New Roman" w:hAnsi="Times New Roman" w:cs="Times New Roman"/>
          <w:sz w:val="24"/>
          <w:szCs w:val="24"/>
        </w:rPr>
      </w:pPr>
      <w:r>
        <w:rPr>
          <w:noProof/>
        </w:rPr>
        <w:drawing>
          <wp:inline distT="0" distB="0" distL="0" distR="0" wp14:anchorId="39BEC8AB" wp14:editId="6725245B">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648956" w14:textId="1666C42B" w:rsidR="00B72F3F" w:rsidRDefault="00B72F3F" w:rsidP="002D71CE">
      <w:pPr>
        <w:spacing w:line="360" w:lineRule="auto"/>
        <w:jc w:val="both"/>
        <w:rPr>
          <w:rFonts w:ascii="Times New Roman" w:hAnsi="Times New Roman" w:cs="Times New Roman"/>
          <w:sz w:val="24"/>
          <w:szCs w:val="24"/>
        </w:rPr>
      </w:pPr>
      <w:r w:rsidRPr="00B72F3F">
        <w:rPr>
          <w:rFonts w:ascii="Times New Roman" w:hAnsi="Times New Roman" w:cs="Times New Roman"/>
          <w:b/>
          <w:sz w:val="24"/>
          <w:szCs w:val="24"/>
        </w:rPr>
        <w:lastRenderedPageBreak/>
        <w:t xml:space="preserve">Figure </w:t>
      </w:r>
      <w:r w:rsidR="00922FC3">
        <w:rPr>
          <w:rFonts w:ascii="Times New Roman" w:hAnsi="Times New Roman" w:cs="Times New Roman"/>
          <w:b/>
          <w:sz w:val="24"/>
          <w:szCs w:val="24"/>
        </w:rPr>
        <w:t>4</w:t>
      </w:r>
      <w:r w:rsidRPr="00B72F3F">
        <w:rPr>
          <w:rFonts w:ascii="Times New Roman" w:hAnsi="Times New Roman" w:cs="Times New Roman"/>
          <w:b/>
          <w:sz w:val="24"/>
          <w:szCs w:val="24"/>
        </w:rPr>
        <w:t xml:space="preserve">. Removal efficiency (%) of </w:t>
      </w:r>
      <w:r>
        <w:rPr>
          <w:rFonts w:ascii="Times New Roman" w:hAnsi="Times New Roman" w:cs="Times New Roman"/>
          <w:b/>
          <w:sz w:val="24"/>
          <w:szCs w:val="24"/>
        </w:rPr>
        <w:t>Copper</w:t>
      </w:r>
      <w:r w:rsidRPr="00B72F3F">
        <w:rPr>
          <w:rFonts w:ascii="Times New Roman" w:hAnsi="Times New Roman" w:cs="Times New Roman"/>
          <w:b/>
          <w:sz w:val="24"/>
          <w:szCs w:val="24"/>
        </w:rPr>
        <w:t xml:space="preserve"> by the two plants</w:t>
      </w:r>
    </w:p>
    <w:p w14:paraId="20F5AE12" w14:textId="77777777" w:rsidR="00B70940" w:rsidRPr="00B70940" w:rsidRDefault="00B70940" w:rsidP="002D71CE">
      <w:pPr>
        <w:spacing w:line="360" w:lineRule="auto"/>
        <w:jc w:val="both"/>
        <w:rPr>
          <w:rFonts w:ascii="Times New Roman" w:hAnsi="Times New Roman" w:cs="Times New Roman"/>
          <w:b/>
          <w:sz w:val="24"/>
          <w:szCs w:val="24"/>
        </w:rPr>
      </w:pPr>
      <w:r w:rsidRPr="00B70940">
        <w:rPr>
          <w:rFonts w:ascii="Times New Roman" w:hAnsi="Times New Roman" w:cs="Times New Roman"/>
          <w:b/>
          <w:sz w:val="24"/>
          <w:szCs w:val="24"/>
        </w:rPr>
        <w:t>Relative Growth Rate (RGR)</w:t>
      </w:r>
    </w:p>
    <w:p w14:paraId="0C239C78" w14:textId="2E4CE0C2" w:rsidR="00B70940" w:rsidRDefault="00B70940"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relative growth rate (RGR) is used to measure the growth index of plants or a system. For this study, the RGR was evaluated for both plants. The comparison was drawn between the two treatments and the control. There was a reduced growth rate recorded for </w:t>
      </w:r>
      <w:r>
        <w:rPr>
          <w:rFonts w:ascii="Times New Roman" w:eastAsia="Calibri" w:hAnsi="Times New Roman" w:cs="Times New Roman"/>
          <w:i/>
          <w:sz w:val="24"/>
          <w:szCs w:val="24"/>
        </w:rPr>
        <w:t xml:space="preserve">Azolla </w:t>
      </w:r>
      <w:r w:rsidR="00C4210D">
        <w:rPr>
          <w:rFonts w:ascii="Times New Roman" w:eastAsia="Calibri" w:hAnsi="Times New Roman" w:cs="Times New Roman"/>
          <w:i/>
          <w:sz w:val="24"/>
          <w:szCs w:val="24"/>
        </w:rPr>
        <w:t>microphylla</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however, </w:t>
      </w:r>
      <w:r>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Pr>
          <w:rFonts w:ascii="Times New Roman" w:eastAsia="Calibri" w:hAnsi="Times New Roman" w:cs="Times New Roman"/>
          <w:sz w:val="24"/>
          <w:szCs w:val="24"/>
        </w:rPr>
        <w:t>showed a slight increase in the relative growth rate after the study in both treatments (</w:t>
      </w:r>
      <w:r w:rsidR="008A14A7" w:rsidRPr="00864C5E">
        <w:rPr>
          <w:rFonts w:ascii="Times New Roman" w:eastAsia="Calibri" w:hAnsi="Times New Roman" w:cs="Times New Roman"/>
          <w:sz w:val="24"/>
          <w:szCs w:val="24"/>
          <w:highlight w:val="yellow"/>
        </w:rPr>
        <w:t>F</w:t>
      </w:r>
      <w:r w:rsidRPr="00864C5E">
        <w:rPr>
          <w:rFonts w:ascii="Times New Roman" w:eastAsia="Calibri" w:hAnsi="Times New Roman" w:cs="Times New Roman"/>
          <w:sz w:val="24"/>
          <w:szCs w:val="24"/>
          <w:highlight w:val="yellow"/>
        </w:rPr>
        <w:t>igure</w:t>
      </w:r>
      <w:r>
        <w:rPr>
          <w:rFonts w:ascii="Times New Roman" w:eastAsia="Calibri" w:hAnsi="Times New Roman" w:cs="Times New Roman"/>
          <w:sz w:val="24"/>
          <w:szCs w:val="24"/>
        </w:rPr>
        <w:t xml:space="preserve"> </w:t>
      </w:r>
      <w:r w:rsidR="007F117C">
        <w:rPr>
          <w:rFonts w:ascii="Times New Roman" w:eastAsia="Calibri" w:hAnsi="Times New Roman" w:cs="Times New Roman"/>
          <w:sz w:val="24"/>
          <w:szCs w:val="24"/>
        </w:rPr>
        <w:t>5</w:t>
      </w:r>
      <w:r>
        <w:rPr>
          <w:rFonts w:ascii="Times New Roman" w:eastAsia="Calibri" w:hAnsi="Times New Roman" w:cs="Times New Roman"/>
          <w:sz w:val="24"/>
          <w:szCs w:val="24"/>
        </w:rPr>
        <w:t>)</w:t>
      </w:r>
      <w:r w:rsidR="001053BA">
        <w:rPr>
          <w:rFonts w:ascii="Times New Roman" w:eastAsia="Calibri" w:hAnsi="Times New Roman" w:cs="Times New Roman"/>
          <w:sz w:val="24"/>
          <w:szCs w:val="24"/>
        </w:rPr>
        <w:t>.</w:t>
      </w:r>
    </w:p>
    <w:p w14:paraId="4D365659" w14:textId="77777777" w:rsidR="001053BA" w:rsidRPr="00B70940" w:rsidRDefault="001053BA" w:rsidP="002D71CE">
      <w:pPr>
        <w:spacing w:line="360" w:lineRule="auto"/>
        <w:jc w:val="both"/>
        <w:rPr>
          <w:rFonts w:ascii="Times New Roman" w:hAnsi="Times New Roman" w:cs="Times New Roman"/>
          <w:sz w:val="24"/>
          <w:szCs w:val="24"/>
        </w:rPr>
      </w:pPr>
    </w:p>
    <w:p w14:paraId="389B7B5C" w14:textId="77777777" w:rsidR="00B72F3F" w:rsidRDefault="00B70940" w:rsidP="002D71CE">
      <w:pPr>
        <w:spacing w:line="360" w:lineRule="auto"/>
        <w:jc w:val="both"/>
        <w:rPr>
          <w:rFonts w:ascii="Times New Roman" w:hAnsi="Times New Roman" w:cs="Times New Roman"/>
          <w:sz w:val="24"/>
          <w:szCs w:val="24"/>
        </w:rPr>
      </w:pPr>
      <w:r>
        <w:rPr>
          <w:noProof/>
        </w:rPr>
        <w:drawing>
          <wp:inline distT="0" distB="0" distL="0" distR="0" wp14:anchorId="16F0A7E7" wp14:editId="29661186">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D848E5" w14:textId="56574C3D" w:rsidR="00B70940" w:rsidRPr="00B70940" w:rsidRDefault="00B70940" w:rsidP="002D71CE">
      <w:pPr>
        <w:spacing w:line="360" w:lineRule="auto"/>
        <w:jc w:val="both"/>
        <w:rPr>
          <w:rFonts w:ascii="Times New Roman" w:hAnsi="Times New Roman" w:cs="Times New Roman"/>
          <w:b/>
          <w:sz w:val="24"/>
          <w:szCs w:val="24"/>
        </w:rPr>
      </w:pPr>
      <w:r w:rsidRPr="00B70940">
        <w:rPr>
          <w:rFonts w:ascii="Times New Roman" w:hAnsi="Times New Roman" w:cs="Times New Roman"/>
          <w:b/>
          <w:sz w:val="24"/>
          <w:szCs w:val="24"/>
        </w:rPr>
        <w:t xml:space="preserve">Figure </w:t>
      </w:r>
      <w:r w:rsidR="002D2AA4">
        <w:rPr>
          <w:rFonts w:ascii="Times New Roman" w:hAnsi="Times New Roman" w:cs="Times New Roman"/>
          <w:b/>
          <w:sz w:val="24"/>
          <w:szCs w:val="24"/>
        </w:rPr>
        <w:t>5</w:t>
      </w:r>
      <w:r w:rsidRPr="00B70940">
        <w:rPr>
          <w:rFonts w:ascii="Times New Roman" w:hAnsi="Times New Roman" w:cs="Times New Roman"/>
          <w:b/>
          <w:sz w:val="24"/>
          <w:szCs w:val="24"/>
        </w:rPr>
        <w:t>. Relative Growth Rate of the Plants</w:t>
      </w:r>
    </w:p>
    <w:p w14:paraId="6771562D" w14:textId="77777777" w:rsidR="00B70940" w:rsidRPr="004B47A3" w:rsidRDefault="00B70940" w:rsidP="002D71CE">
      <w:pPr>
        <w:spacing w:line="360" w:lineRule="auto"/>
        <w:jc w:val="both"/>
        <w:rPr>
          <w:rFonts w:ascii="Times New Roman" w:hAnsi="Times New Roman" w:cs="Times New Roman"/>
          <w:b/>
          <w:sz w:val="24"/>
          <w:szCs w:val="24"/>
        </w:rPr>
      </w:pPr>
      <w:r w:rsidRPr="004B47A3">
        <w:rPr>
          <w:rFonts w:ascii="Times New Roman" w:hAnsi="Times New Roman" w:cs="Times New Roman"/>
          <w:b/>
          <w:sz w:val="24"/>
          <w:szCs w:val="24"/>
        </w:rPr>
        <w:t>DISCUSSION</w:t>
      </w:r>
    </w:p>
    <w:p w14:paraId="0203E627" w14:textId="68F2527F" w:rsidR="004B47A3" w:rsidRDefault="00B70940"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004B47A3">
        <w:rPr>
          <w:rFonts w:ascii="Times New Roman" w:eastAsia="Calibri" w:hAnsi="Times New Roman" w:cs="Times New Roman"/>
          <w:sz w:val="24"/>
          <w:szCs w:val="24"/>
        </w:rPr>
        <w:t xml:space="preserve"> aim of this study was to check for the heavy metal uptake potential of </w:t>
      </w:r>
      <w:r w:rsidR="004B47A3" w:rsidRPr="004B47A3">
        <w:rPr>
          <w:rFonts w:ascii="Times New Roman" w:eastAsia="Calibri" w:hAnsi="Times New Roman" w:cs="Times New Roman"/>
          <w:i/>
          <w:sz w:val="24"/>
          <w:szCs w:val="24"/>
        </w:rPr>
        <w:t xml:space="preserve">Azolla </w:t>
      </w:r>
      <w:r w:rsidR="00C4210D">
        <w:rPr>
          <w:rFonts w:ascii="Times New Roman" w:eastAsia="Calibri" w:hAnsi="Times New Roman" w:cs="Times New Roman"/>
          <w:i/>
          <w:sz w:val="24"/>
          <w:szCs w:val="24"/>
        </w:rPr>
        <w:t>microphylla</w:t>
      </w:r>
      <w:r w:rsidR="004B47A3">
        <w:rPr>
          <w:rFonts w:ascii="Times New Roman" w:eastAsia="Calibri" w:hAnsi="Times New Roman" w:cs="Times New Roman"/>
          <w:sz w:val="24"/>
          <w:szCs w:val="24"/>
        </w:rPr>
        <w:t xml:space="preserve"> and </w:t>
      </w:r>
      <w:r w:rsidR="004B47A3" w:rsidRPr="004B47A3">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sidR="004B47A3">
        <w:rPr>
          <w:rFonts w:ascii="Times New Roman" w:eastAsia="Calibri" w:hAnsi="Times New Roman" w:cs="Times New Roman"/>
          <w:sz w:val="24"/>
          <w:szCs w:val="24"/>
        </w:rPr>
        <w:t xml:space="preserve">from a heavy </w:t>
      </w:r>
      <w:r w:rsidR="0045740C" w:rsidRPr="00864C5E">
        <w:rPr>
          <w:rFonts w:ascii="Times New Roman" w:eastAsia="Calibri" w:hAnsi="Times New Roman" w:cs="Times New Roman"/>
          <w:sz w:val="24"/>
          <w:szCs w:val="24"/>
          <w:highlight w:val="yellow"/>
        </w:rPr>
        <w:t>metal-containing</w:t>
      </w:r>
      <w:r w:rsidR="004B47A3">
        <w:rPr>
          <w:rFonts w:ascii="Times New Roman" w:eastAsia="Calibri" w:hAnsi="Times New Roman" w:cs="Times New Roman"/>
          <w:sz w:val="24"/>
          <w:szCs w:val="24"/>
        </w:rPr>
        <w:t xml:space="preserve"> paint effluent. The plant acclimatization and the</w:t>
      </w:r>
      <w:r>
        <w:rPr>
          <w:rFonts w:ascii="Times New Roman" w:eastAsia="Calibri" w:hAnsi="Times New Roman" w:cs="Times New Roman"/>
          <w:sz w:val="24"/>
          <w:szCs w:val="24"/>
        </w:rPr>
        <w:t xml:space="preserve"> heavy metal uptak</w:t>
      </w:r>
      <w:r w:rsidR="004B47A3">
        <w:rPr>
          <w:rFonts w:ascii="Times New Roman" w:eastAsia="Calibri" w:hAnsi="Times New Roman" w:cs="Times New Roman"/>
          <w:sz w:val="24"/>
          <w:szCs w:val="24"/>
        </w:rPr>
        <w:t>e study lasted for a period of 9</w:t>
      </w:r>
      <w:r>
        <w:rPr>
          <w:rFonts w:ascii="Times New Roman" w:eastAsia="Calibri" w:hAnsi="Times New Roman" w:cs="Times New Roman"/>
          <w:sz w:val="24"/>
          <w:szCs w:val="24"/>
        </w:rPr>
        <w:t xml:space="preserve"> weeks</w:t>
      </w:r>
      <w:r w:rsidR="0045740C" w:rsidRPr="00864C5E">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after which the samples were </w:t>
      </w:r>
      <w:r w:rsidR="004B47A3">
        <w:rPr>
          <w:rFonts w:ascii="Times New Roman" w:eastAsia="Calibri" w:hAnsi="Times New Roman" w:cs="Times New Roman"/>
          <w:sz w:val="24"/>
          <w:szCs w:val="24"/>
        </w:rPr>
        <w:t>analyzed</w:t>
      </w:r>
      <w:r>
        <w:rPr>
          <w:rFonts w:ascii="Times New Roman" w:eastAsia="Calibri" w:hAnsi="Times New Roman" w:cs="Times New Roman"/>
          <w:sz w:val="24"/>
          <w:szCs w:val="24"/>
        </w:rPr>
        <w:t xml:space="preserve"> for the potential of the different plants in the reduction of the heavy metals present in the effluent.</w:t>
      </w:r>
      <w:r w:rsidR="004B47A3">
        <w:rPr>
          <w:rFonts w:ascii="Times New Roman" w:eastAsia="Calibri" w:hAnsi="Times New Roman" w:cs="Times New Roman"/>
          <w:sz w:val="24"/>
          <w:szCs w:val="24"/>
        </w:rPr>
        <w:t xml:space="preserve"> The use of plants for the remediation of </w:t>
      </w:r>
      <w:r w:rsidR="0045740C" w:rsidRPr="00864C5E">
        <w:rPr>
          <w:rFonts w:ascii="Times New Roman" w:eastAsia="Calibri" w:hAnsi="Times New Roman" w:cs="Times New Roman"/>
          <w:sz w:val="24"/>
          <w:szCs w:val="24"/>
          <w:highlight w:val="yellow"/>
        </w:rPr>
        <w:t>heavily</w:t>
      </w:r>
      <w:r w:rsidR="0045740C">
        <w:rPr>
          <w:rFonts w:ascii="Times New Roman" w:eastAsia="Calibri" w:hAnsi="Times New Roman" w:cs="Times New Roman"/>
          <w:sz w:val="24"/>
          <w:szCs w:val="24"/>
        </w:rPr>
        <w:t xml:space="preserve"> </w:t>
      </w:r>
      <w:r w:rsidR="004B47A3">
        <w:rPr>
          <w:rFonts w:ascii="Times New Roman" w:eastAsia="Calibri" w:hAnsi="Times New Roman" w:cs="Times New Roman"/>
          <w:sz w:val="24"/>
          <w:szCs w:val="24"/>
        </w:rPr>
        <w:t xml:space="preserve">polluted systems is beginning to gain </w:t>
      </w:r>
      <w:r w:rsidR="004B47A3" w:rsidRPr="00864C5E">
        <w:rPr>
          <w:rFonts w:ascii="Times New Roman" w:eastAsia="Calibri" w:hAnsi="Times New Roman" w:cs="Times New Roman"/>
          <w:sz w:val="24"/>
          <w:szCs w:val="24"/>
          <w:highlight w:val="yellow"/>
        </w:rPr>
        <w:t>much</w:t>
      </w:r>
      <w:r w:rsidR="004B47A3">
        <w:rPr>
          <w:rFonts w:ascii="Times New Roman" w:eastAsia="Calibri" w:hAnsi="Times New Roman" w:cs="Times New Roman"/>
          <w:sz w:val="24"/>
          <w:szCs w:val="24"/>
        </w:rPr>
        <w:t xml:space="preserve"> interest due to the many advantages over the conventional waste treatment technologies. </w:t>
      </w:r>
      <w:r w:rsidR="0045740C" w:rsidRPr="00864C5E">
        <w:rPr>
          <w:rFonts w:ascii="Times New Roman" w:eastAsia="Calibri" w:hAnsi="Times New Roman" w:cs="Times New Roman"/>
          <w:sz w:val="24"/>
          <w:szCs w:val="24"/>
          <w:highlight w:val="yellow"/>
        </w:rPr>
        <w:t>A similar</w:t>
      </w:r>
      <w:r w:rsidR="0045740C">
        <w:rPr>
          <w:rFonts w:ascii="Times New Roman" w:eastAsia="Calibri" w:hAnsi="Times New Roman" w:cs="Times New Roman"/>
          <w:sz w:val="24"/>
          <w:szCs w:val="24"/>
        </w:rPr>
        <w:t xml:space="preserve"> </w:t>
      </w:r>
      <w:r w:rsidR="004B47A3">
        <w:rPr>
          <w:rFonts w:ascii="Times New Roman" w:eastAsia="Calibri" w:hAnsi="Times New Roman" w:cs="Times New Roman"/>
          <w:sz w:val="24"/>
          <w:szCs w:val="24"/>
        </w:rPr>
        <w:t xml:space="preserve">observation to the </w:t>
      </w:r>
      <w:r w:rsidR="0045740C" w:rsidRPr="00864C5E">
        <w:rPr>
          <w:rFonts w:ascii="Times New Roman" w:eastAsia="Calibri" w:hAnsi="Times New Roman" w:cs="Times New Roman"/>
          <w:sz w:val="24"/>
          <w:szCs w:val="24"/>
          <w:highlight w:val="yellow"/>
        </w:rPr>
        <w:t xml:space="preserve">one </w:t>
      </w:r>
      <w:r w:rsidR="004B47A3" w:rsidRPr="00864C5E">
        <w:rPr>
          <w:rFonts w:ascii="Times New Roman" w:eastAsia="Calibri" w:hAnsi="Times New Roman" w:cs="Times New Roman"/>
          <w:sz w:val="24"/>
          <w:szCs w:val="24"/>
          <w:highlight w:val="yellow"/>
        </w:rPr>
        <w:t>obtained</w:t>
      </w:r>
      <w:r w:rsidR="004B47A3">
        <w:rPr>
          <w:rFonts w:ascii="Times New Roman" w:eastAsia="Calibri" w:hAnsi="Times New Roman" w:cs="Times New Roman"/>
          <w:sz w:val="24"/>
          <w:szCs w:val="24"/>
        </w:rPr>
        <w:t xml:space="preserve"> in this study has been reported in a</w:t>
      </w:r>
      <w:r w:rsidR="0045740C">
        <w:rPr>
          <w:rFonts w:ascii="Times New Roman" w:eastAsia="Calibri" w:hAnsi="Times New Roman" w:cs="Times New Roman"/>
          <w:sz w:val="24"/>
          <w:szCs w:val="24"/>
        </w:rPr>
        <w:t xml:space="preserve"> </w:t>
      </w:r>
      <w:r w:rsidR="004B47A3">
        <w:rPr>
          <w:rFonts w:ascii="Times New Roman" w:eastAsia="Calibri" w:hAnsi="Times New Roman" w:cs="Times New Roman"/>
          <w:sz w:val="24"/>
          <w:szCs w:val="24"/>
        </w:rPr>
        <w:lastRenderedPageBreak/>
        <w:t xml:space="preserve">research carried out under hydroponic condition for the uptake of heavy metals from an electroplating effluent using </w:t>
      </w:r>
      <w:r w:rsidR="004B47A3">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sidR="004B47A3">
        <w:rPr>
          <w:rFonts w:ascii="Times New Roman" w:eastAsia="Calibri" w:hAnsi="Times New Roman" w:cs="Times New Roman"/>
          <w:sz w:val="24"/>
          <w:szCs w:val="24"/>
        </w:rPr>
        <w:t>(water hyacinth), the removal efficiency recorded was between 90-100% (Savitha and Vel Rajan, 2018).</w:t>
      </w:r>
      <w:r w:rsidR="004B47A3" w:rsidRPr="004B47A3">
        <w:rPr>
          <w:rFonts w:ascii="Times New Roman" w:eastAsia="Calibri" w:hAnsi="Times New Roman" w:cs="Times New Roman"/>
          <w:sz w:val="24"/>
          <w:szCs w:val="24"/>
        </w:rPr>
        <w:t xml:space="preserve"> </w:t>
      </w:r>
      <w:r w:rsidR="004B47A3">
        <w:rPr>
          <w:rFonts w:ascii="Times New Roman" w:eastAsia="Calibri" w:hAnsi="Times New Roman" w:cs="Times New Roman"/>
          <w:sz w:val="24"/>
          <w:szCs w:val="24"/>
        </w:rPr>
        <w:t xml:space="preserve">In another hydroponic study carried out for the uptake of heavy metals using different grasses, the data reported showed percentage removal of the heavy metals from the solution at 89% and 97% (Hasssan </w:t>
      </w:r>
      <w:r w:rsidR="00650202">
        <w:rPr>
          <w:rFonts w:ascii="Times New Roman" w:eastAsia="Calibri" w:hAnsi="Times New Roman" w:cs="Times New Roman"/>
          <w:i/>
          <w:iCs/>
          <w:sz w:val="24"/>
          <w:szCs w:val="24"/>
        </w:rPr>
        <w:t>et al.,</w:t>
      </w:r>
      <w:r w:rsidR="004B47A3">
        <w:rPr>
          <w:rFonts w:ascii="Times New Roman" w:eastAsia="Calibri" w:hAnsi="Times New Roman" w:cs="Times New Roman"/>
          <w:sz w:val="24"/>
          <w:szCs w:val="24"/>
        </w:rPr>
        <w:t>2020).</w:t>
      </w:r>
      <w:r w:rsidR="004B47A3" w:rsidRPr="004B47A3">
        <w:rPr>
          <w:rFonts w:ascii="Times New Roman" w:eastAsia="Calibri" w:hAnsi="Times New Roman" w:cs="Times New Roman"/>
          <w:sz w:val="24"/>
          <w:szCs w:val="24"/>
        </w:rPr>
        <w:t xml:space="preserve"> </w:t>
      </w:r>
      <w:r w:rsidR="004B47A3">
        <w:rPr>
          <w:rFonts w:ascii="Times New Roman" w:eastAsia="Calibri" w:hAnsi="Times New Roman" w:cs="Times New Roman"/>
          <w:sz w:val="24"/>
          <w:szCs w:val="24"/>
        </w:rPr>
        <w:t xml:space="preserve">Photosynthetic plants have shown potency in the </w:t>
      </w:r>
      <w:r w:rsidR="004B47A3" w:rsidRPr="00864C5E">
        <w:rPr>
          <w:rFonts w:ascii="Times New Roman" w:eastAsia="Calibri" w:hAnsi="Times New Roman" w:cs="Times New Roman"/>
          <w:sz w:val="24"/>
          <w:szCs w:val="24"/>
          <w:highlight w:val="yellow"/>
        </w:rPr>
        <w:t>absorption</w:t>
      </w:r>
      <w:r w:rsidR="004B47A3">
        <w:rPr>
          <w:rFonts w:ascii="Times New Roman" w:eastAsia="Calibri" w:hAnsi="Times New Roman" w:cs="Times New Roman"/>
          <w:sz w:val="24"/>
          <w:szCs w:val="24"/>
        </w:rPr>
        <w:t xml:space="preserve"> </w:t>
      </w:r>
      <w:r w:rsidR="0045740C" w:rsidRPr="00864C5E">
        <w:rPr>
          <w:rFonts w:ascii="Times New Roman" w:eastAsia="Calibri" w:hAnsi="Times New Roman" w:cs="Times New Roman"/>
          <w:sz w:val="24"/>
          <w:szCs w:val="24"/>
          <w:highlight w:val="yellow"/>
        </w:rPr>
        <w:t>hyper-accumulation</w:t>
      </w:r>
      <w:r w:rsidR="004B47A3">
        <w:rPr>
          <w:rFonts w:ascii="Times New Roman" w:eastAsia="Calibri" w:hAnsi="Times New Roman" w:cs="Times New Roman"/>
          <w:sz w:val="24"/>
          <w:szCs w:val="24"/>
        </w:rPr>
        <w:t xml:space="preserve"> and can put up with heavy metal toxicity either from the water or soil via their roots. </w:t>
      </w:r>
    </w:p>
    <w:p w14:paraId="6AA10590" w14:textId="62F5870D" w:rsidR="00B70940" w:rsidRDefault="004B47A3"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relative growth rate (RGR) of the test plants after a 6-week sampling period was </w:t>
      </w:r>
      <w:r w:rsidR="002D71CE">
        <w:rPr>
          <w:rFonts w:ascii="Times New Roman" w:eastAsia="Calibri" w:hAnsi="Times New Roman" w:cs="Times New Roman"/>
          <w:sz w:val="24"/>
          <w:szCs w:val="24"/>
        </w:rPr>
        <w:t>evaluated</w:t>
      </w:r>
      <w:r>
        <w:rPr>
          <w:rFonts w:ascii="Times New Roman" w:eastAsia="Calibri" w:hAnsi="Times New Roman" w:cs="Times New Roman"/>
          <w:sz w:val="24"/>
          <w:szCs w:val="24"/>
        </w:rPr>
        <w:t xml:space="preserve">. This gives a clue on the growth of plant within a specified period of time. A slightly notable growth was observed for </w:t>
      </w:r>
      <w:r>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Pr>
          <w:rFonts w:ascii="Times New Roman" w:eastAsia="Calibri" w:hAnsi="Times New Roman" w:cs="Times New Roman"/>
          <w:sz w:val="24"/>
          <w:szCs w:val="24"/>
        </w:rPr>
        <w:t>in both treatments.</w:t>
      </w:r>
      <w:r w:rsidR="002D71CE" w:rsidRPr="002D71CE">
        <w:rPr>
          <w:rFonts w:ascii="Times New Roman" w:eastAsia="Calibri" w:hAnsi="Times New Roman" w:cs="Times New Roman"/>
          <w:sz w:val="24"/>
          <w:szCs w:val="24"/>
        </w:rPr>
        <w:t xml:space="preserve"> </w:t>
      </w:r>
      <w:r w:rsidR="002D71CE">
        <w:rPr>
          <w:rFonts w:ascii="Times New Roman" w:eastAsia="Calibri" w:hAnsi="Times New Roman" w:cs="Times New Roman"/>
          <w:sz w:val="24"/>
          <w:szCs w:val="24"/>
        </w:rPr>
        <w:t xml:space="preserve">However, a reduced growth was observed for </w:t>
      </w:r>
      <w:r w:rsidR="002D71CE">
        <w:rPr>
          <w:rFonts w:ascii="Times New Roman" w:eastAsia="Calibri" w:hAnsi="Times New Roman" w:cs="Times New Roman"/>
          <w:i/>
          <w:sz w:val="24"/>
          <w:szCs w:val="24"/>
        </w:rPr>
        <w:t xml:space="preserve">Azolla </w:t>
      </w:r>
      <w:r w:rsidR="00C4210D">
        <w:rPr>
          <w:rFonts w:ascii="Times New Roman" w:eastAsia="Calibri" w:hAnsi="Times New Roman" w:cs="Times New Roman"/>
          <w:i/>
          <w:sz w:val="24"/>
          <w:szCs w:val="24"/>
        </w:rPr>
        <w:t>microphylla</w:t>
      </w:r>
      <w:r w:rsidR="0045740C">
        <w:rPr>
          <w:rFonts w:ascii="Times New Roman" w:eastAsia="Calibri" w:hAnsi="Times New Roman" w:cs="Times New Roman"/>
          <w:sz w:val="24"/>
          <w:szCs w:val="24"/>
        </w:rPr>
        <w:t>.</w:t>
      </w:r>
      <w:r w:rsidR="002D71CE">
        <w:rPr>
          <w:rFonts w:ascii="Times New Roman" w:eastAsia="Calibri" w:hAnsi="Times New Roman" w:cs="Times New Roman"/>
          <w:sz w:val="24"/>
          <w:szCs w:val="24"/>
        </w:rPr>
        <w:t xml:space="preserve"> Both increased and reduced biomass yield of plants has been recorded in previous research (Salehi and Shariat, 2024).</w:t>
      </w:r>
      <w:r w:rsidR="002D71CE" w:rsidRPr="002D71CE">
        <w:rPr>
          <w:rFonts w:ascii="Times New Roman" w:eastAsia="Calibri" w:hAnsi="Times New Roman" w:cs="Times New Roman"/>
          <w:sz w:val="24"/>
          <w:szCs w:val="24"/>
        </w:rPr>
        <w:t xml:space="preserve"> </w:t>
      </w:r>
      <w:r w:rsidR="002D71CE">
        <w:rPr>
          <w:rFonts w:ascii="Times New Roman" w:eastAsia="Calibri" w:hAnsi="Times New Roman" w:cs="Times New Roman"/>
          <w:sz w:val="24"/>
          <w:szCs w:val="24"/>
        </w:rPr>
        <w:t xml:space="preserve">For the first few days of exposure, the plants seemed to be growing well until some changes in the features began to emerge. Most of the green leaves started to fade and </w:t>
      </w:r>
      <w:r w:rsidR="0045740C" w:rsidRPr="00864C5E">
        <w:rPr>
          <w:rFonts w:ascii="Times New Roman" w:eastAsia="Calibri" w:hAnsi="Times New Roman" w:cs="Times New Roman"/>
          <w:sz w:val="24"/>
          <w:szCs w:val="24"/>
          <w:highlight w:val="yellow"/>
        </w:rPr>
        <w:t>turned</w:t>
      </w:r>
      <w:r w:rsidR="002D71CE">
        <w:rPr>
          <w:rFonts w:ascii="Times New Roman" w:eastAsia="Calibri" w:hAnsi="Times New Roman" w:cs="Times New Roman"/>
          <w:sz w:val="24"/>
          <w:szCs w:val="24"/>
        </w:rPr>
        <w:t xml:space="preserve"> yellow</w:t>
      </w:r>
      <w:r w:rsidR="0045740C" w:rsidRPr="00864C5E">
        <w:rPr>
          <w:rFonts w:ascii="Times New Roman" w:eastAsia="Calibri" w:hAnsi="Times New Roman" w:cs="Times New Roman"/>
          <w:sz w:val="24"/>
          <w:szCs w:val="24"/>
          <w:highlight w:val="yellow"/>
        </w:rPr>
        <w:t>,</w:t>
      </w:r>
      <w:r w:rsidR="002D71CE">
        <w:rPr>
          <w:rFonts w:ascii="Times New Roman" w:eastAsia="Calibri" w:hAnsi="Times New Roman" w:cs="Times New Roman"/>
          <w:sz w:val="24"/>
          <w:szCs w:val="24"/>
        </w:rPr>
        <w:t xml:space="preserve"> and some eventually turned brownish. A similar observation has also been reported (Phuenghphai </w:t>
      </w:r>
      <w:r w:rsidR="00650202">
        <w:rPr>
          <w:rFonts w:ascii="Times New Roman" w:eastAsia="Calibri" w:hAnsi="Times New Roman" w:cs="Times New Roman"/>
          <w:i/>
          <w:sz w:val="24"/>
          <w:szCs w:val="24"/>
        </w:rPr>
        <w:t>et al.,</w:t>
      </w:r>
      <w:r w:rsidR="002D71CE">
        <w:rPr>
          <w:rFonts w:ascii="Times New Roman" w:eastAsia="Calibri" w:hAnsi="Times New Roman" w:cs="Times New Roman"/>
          <w:sz w:val="24"/>
          <w:szCs w:val="24"/>
        </w:rPr>
        <w:t xml:space="preserve">2020). In their report, they found </w:t>
      </w:r>
      <w:r w:rsidR="002D71CE" w:rsidRPr="00864C5E">
        <w:rPr>
          <w:rFonts w:ascii="Times New Roman" w:eastAsia="Calibri" w:hAnsi="Times New Roman" w:cs="Times New Roman"/>
          <w:sz w:val="24"/>
          <w:szCs w:val="24"/>
          <w:highlight w:val="yellow"/>
        </w:rPr>
        <w:t>that</w:t>
      </w:r>
      <w:r w:rsidR="002D71CE">
        <w:rPr>
          <w:rFonts w:ascii="Times New Roman" w:eastAsia="Calibri" w:hAnsi="Times New Roman" w:cs="Times New Roman"/>
          <w:sz w:val="24"/>
          <w:szCs w:val="24"/>
        </w:rPr>
        <w:t xml:space="preserve"> heavy metals at high levels resulted in the death of some plants</w:t>
      </w:r>
      <w:r w:rsidR="0045740C" w:rsidRPr="00864C5E">
        <w:rPr>
          <w:rFonts w:ascii="Times New Roman" w:eastAsia="Calibri" w:hAnsi="Times New Roman" w:cs="Times New Roman"/>
          <w:sz w:val="24"/>
          <w:szCs w:val="24"/>
          <w:highlight w:val="yellow"/>
        </w:rPr>
        <w:t>,</w:t>
      </w:r>
      <w:r w:rsidR="002D71CE">
        <w:rPr>
          <w:rFonts w:ascii="Times New Roman" w:eastAsia="Calibri" w:hAnsi="Times New Roman" w:cs="Times New Roman"/>
          <w:sz w:val="24"/>
          <w:szCs w:val="24"/>
        </w:rPr>
        <w:t xml:space="preserve"> which can be linked to the extreme destruction </w:t>
      </w:r>
      <w:r w:rsidR="0045740C" w:rsidRPr="00864C5E">
        <w:rPr>
          <w:rFonts w:ascii="Times New Roman" w:eastAsia="Calibri" w:hAnsi="Times New Roman" w:cs="Times New Roman"/>
          <w:sz w:val="24"/>
          <w:szCs w:val="24"/>
          <w:highlight w:val="yellow"/>
        </w:rPr>
        <w:t>of</w:t>
      </w:r>
      <w:r w:rsidR="0045740C">
        <w:rPr>
          <w:rFonts w:ascii="Times New Roman" w:eastAsia="Calibri" w:hAnsi="Times New Roman" w:cs="Times New Roman"/>
          <w:sz w:val="24"/>
          <w:szCs w:val="24"/>
        </w:rPr>
        <w:t xml:space="preserve"> </w:t>
      </w:r>
      <w:r w:rsidR="002D71CE">
        <w:rPr>
          <w:rFonts w:ascii="Times New Roman" w:eastAsia="Calibri" w:hAnsi="Times New Roman" w:cs="Times New Roman"/>
          <w:sz w:val="24"/>
          <w:szCs w:val="24"/>
        </w:rPr>
        <w:t xml:space="preserve">different </w:t>
      </w:r>
      <w:r w:rsidR="0045740C" w:rsidRPr="00864C5E">
        <w:rPr>
          <w:rFonts w:ascii="Times New Roman" w:eastAsia="Calibri" w:hAnsi="Times New Roman" w:cs="Times New Roman"/>
          <w:sz w:val="24"/>
          <w:szCs w:val="24"/>
          <w:highlight w:val="yellow"/>
        </w:rPr>
        <w:t>metabolisms</w:t>
      </w:r>
      <w:r w:rsidR="002D71CE">
        <w:rPr>
          <w:rFonts w:ascii="Times New Roman" w:eastAsia="Calibri" w:hAnsi="Times New Roman" w:cs="Times New Roman"/>
          <w:sz w:val="24"/>
          <w:szCs w:val="24"/>
        </w:rPr>
        <w:t xml:space="preserve">. Reduced plant growth rate due to the presence of heavy metals </w:t>
      </w:r>
      <w:r w:rsidR="0045740C" w:rsidRPr="00864C5E">
        <w:rPr>
          <w:rFonts w:ascii="Times New Roman" w:eastAsia="Calibri" w:hAnsi="Times New Roman" w:cs="Times New Roman"/>
          <w:sz w:val="24"/>
          <w:szCs w:val="24"/>
          <w:highlight w:val="yellow"/>
        </w:rPr>
        <w:t>has</w:t>
      </w:r>
      <w:r w:rsidR="0045740C">
        <w:rPr>
          <w:rFonts w:ascii="Times New Roman" w:eastAsia="Calibri" w:hAnsi="Times New Roman" w:cs="Times New Roman"/>
          <w:sz w:val="24"/>
          <w:szCs w:val="24"/>
        </w:rPr>
        <w:t xml:space="preserve"> </w:t>
      </w:r>
      <w:r w:rsidR="002D71CE">
        <w:rPr>
          <w:rFonts w:ascii="Times New Roman" w:eastAsia="Calibri" w:hAnsi="Times New Roman" w:cs="Times New Roman"/>
          <w:sz w:val="24"/>
          <w:szCs w:val="24"/>
        </w:rPr>
        <w:t xml:space="preserve">also been reported (Anoliefo </w:t>
      </w:r>
      <w:r w:rsidR="00650202">
        <w:rPr>
          <w:rFonts w:ascii="Times New Roman" w:eastAsia="Calibri" w:hAnsi="Times New Roman" w:cs="Times New Roman"/>
          <w:i/>
          <w:sz w:val="24"/>
          <w:szCs w:val="24"/>
        </w:rPr>
        <w:t>et al.,</w:t>
      </w:r>
      <w:r w:rsidR="002D71CE">
        <w:rPr>
          <w:rFonts w:ascii="Times New Roman" w:eastAsia="Calibri" w:hAnsi="Times New Roman" w:cs="Times New Roman"/>
          <w:sz w:val="24"/>
          <w:szCs w:val="24"/>
        </w:rPr>
        <w:t xml:space="preserve">2005; Vwioko and Fashemi, 2005; Şentűrk </w:t>
      </w:r>
      <w:r w:rsidR="00650202">
        <w:rPr>
          <w:rFonts w:ascii="Times New Roman" w:eastAsia="Calibri" w:hAnsi="Times New Roman" w:cs="Times New Roman"/>
          <w:i/>
          <w:sz w:val="24"/>
          <w:szCs w:val="24"/>
        </w:rPr>
        <w:t>et al.,</w:t>
      </w:r>
      <w:r w:rsidR="002D71CE">
        <w:rPr>
          <w:rFonts w:ascii="Times New Roman" w:eastAsia="Calibri" w:hAnsi="Times New Roman" w:cs="Times New Roman"/>
          <w:sz w:val="24"/>
          <w:szCs w:val="24"/>
        </w:rPr>
        <w:t>2022).</w:t>
      </w:r>
    </w:p>
    <w:p w14:paraId="3E5F4346" w14:textId="77777777" w:rsidR="00A65C3B" w:rsidRDefault="00A65C3B" w:rsidP="002D71CE">
      <w:pPr>
        <w:spacing w:line="360" w:lineRule="auto"/>
        <w:jc w:val="both"/>
        <w:rPr>
          <w:rFonts w:ascii="Times New Roman" w:eastAsia="Calibri" w:hAnsi="Times New Roman" w:cs="Times New Roman"/>
          <w:b/>
          <w:sz w:val="24"/>
          <w:szCs w:val="24"/>
        </w:rPr>
      </w:pPr>
    </w:p>
    <w:p w14:paraId="67A4BCBA" w14:textId="77777777" w:rsidR="002D71CE" w:rsidRPr="002D71CE" w:rsidRDefault="002D71CE" w:rsidP="002D71CE">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CONCLUSION</w:t>
      </w:r>
    </w:p>
    <w:p w14:paraId="35E925C7" w14:textId="531BF7CC" w:rsidR="002D71CE" w:rsidRDefault="002D71CE" w:rsidP="002D71C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00B84038">
        <w:rPr>
          <w:rFonts w:ascii="Times New Roman" w:eastAsia="Calibri" w:hAnsi="Times New Roman" w:cs="Times New Roman"/>
          <w:sz w:val="24"/>
          <w:szCs w:val="24"/>
        </w:rPr>
        <w:t xml:space="preserve">re is a need for an </w:t>
      </w:r>
      <w:r w:rsidR="00A65C3B">
        <w:rPr>
          <w:rFonts w:ascii="Times New Roman" w:eastAsia="Calibri" w:hAnsi="Times New Roman" w:cs="Times New Roman"/>
          <w:sz w:val="24"/>
          <w:szCs w:val="24"/>
        </w:rPr>
        <w:t>efficient</w:t>
      </w:r>
      <w:r w:rsidR="00B84038">
        <w:rPr>
          <w:rFonts w:ascii="Times New Roman" w:eastAsia="Calibri" w:hAnsi="Times New Roman" w:cs="Times New Roman"/>
          <w:sz w:val="24"/>
          <w:szCs w:val="24"/>
        </w:rPr>
        <w:t xml:space="preserve"> remediation of paint-based effluent as most of the heavy metals were found to be above the permissible limits. The</w:t>
      </w:r>
      <w:r>
        <w:rPr>
          <w:rFonts w:ascii="Times New Roman" w:eastAsia="Calibri" w:hAnsi="Times New Roman" w:cs="Times New Roman"/>
          <w:sz w:val="24"/>
          <w:szCs w:val="24"/>
        </w:rPr>
        <w:t xml:space="preserve"> data obtained in this study suggests the potentiality of </w:t>
      </w:r>
      <w:r w:rsidRPr="002D71CE">
        <w:rPr>
          <w:rFonts w:ascii="Times New Roman" w:eastAsia="Calibri" w:hAnsi="Times New Roman" w:cs="Times New Roman"/>
          <w:i/>
          <w:sz w:val="24"/>
          <w:szCs w:val="24"/>
        </w:rPr>
        <w:t xml:space="preserve">Azolla </w:t>
      </w:r>
      <w:r w:rsidR="00C4210D">
        <w:rPr>
          <w:rFonts w:ascii="Times New Roman" w:eastAsia="Calibri" w:hAnsi="Times New Roman" w:cs="Times New Roman"/>
          <w:i/>
          <w:sz w:val="24"/>
          <w:szCs w:val="24"/>
        </w:rPr>
        <w:t>microphylla</w:t>
      </w:r>
      <w:r>
        <w:rPr>
          <w:rFonts w:ascii="Times New Roman" w:eastAsia="Calibri" w:hAnsi="Times New Roman" w:cs="Times New Roman"/>
          <w:sz w:val="24"/>
          <w:szCs w:val="24"/>
        </w:rPr>
        <w:t xml:space="preserve"> and </w:t>
      </w:r>
      <w:r w:rsidRPr="002D71CE">
        <w:rPr>
          <w:rFonts w:ascii="Times New Roman" w:eastAsia="Calibri" w:hAnsi="Times New Roman" w:cs="Times New Roman"/>
          <w:i/>
          <w:sz w:val="24"/>
          <w:szCs w:val="24"/>
        </w:rPr>
        <w:t xml:space="preserve">Eichhornia </w:t>
      </w:r>
      <w:r w:rsidR="004B252C">
        <w:rPr>
          <w:rFonts w:ascii="Times New Roman" w:eastAsia="Calibri" w:hAnsi="Times New Roman" w:cs="Times New Roman"/>
          <w:i/>
          <w:sz w:val="24"/>
          <w:szCs w:val="24"/>
        </w:rPr>
        <w:t xml:space="preserve">crassipes </w:t>
      </w:r>
      <w:r>
        <w:rPr>
          <w:rFonts w:ascii="Times New Roman" w:eastAsia="Calibri" w:hAnsi="Times New Roman" w:cs="Times New Roman"/>
          <w:sz w:val="24"/>
          <w:szCs w:val="24"/>
        </w:rPr>
        <w:t>grown hydroponically in the uptake of heavy metal</w:t>
      </w:r>
      <w:r w:rsidR="00B84038">
        <w:rPr>
          <w:rFonts w:ascii="Times New Roman" w:eastAsia="Calibri" w:hAnsi="Times New Roman" w:cs="Times New Roman"/>
          <w:sz w:val="24"/>
          <w:szCs w:val="24"/>
        </w:rPr>
        <w:t>s (Cadmium, lead, copper and chromium)</w:t>
      </w:r>
      <w:r>
        <w:rPr>
          <w:rFonts w:ascii="Times New Roman" w:eastAsia="Calibri" w:hAnsi="Times New Roman" w:cs="Times New Roman"/>
          <w:sz w:val="24"/>
          <w:szCs w:val="24"/>
        </w:rPr>
        <w:t xml:space="preserve"> from </w:t>
      </w:r>
      <w:r w:rsidR="00153127" w:rsidRPr="00864C5E">
        <w:rPr>
          <w:rFonts w:ascii="Times New Roman" w:eastAsia="Calibri" w:hAnsi="Times New Roman" w:cs="Times New Roman"/>
          <w:sz w:val="24"/>
          <w:szCs w:val="24"/>
          <w:highlight w:val="yellow"/>
        </w:rPr>
        <w:t>multi-metal-containing</w:t>
      </w:r>
      <w:r>
        <w:rPr>
          <w:rFonts w:ascii="Times New Roman" w:eastAsia="Calibri" w:hAnsi="Times New Roman" w:cs="Times New Roman"/>
          <w:sz w:val="24"/>
          <w:szCs w:val="24"/>
        </w:rPr>
        <w:t xml:space="preserve"> effluent</w:t>
      </w:r>
      <w:r w:rsidR="00153127">
        <w:rPr>
          <w:rFonts w:ascii="Times New Roman" w:eastAsia="Calibri" w:hAnsi="Times New Roman" w:cs="Times New Roman"/>
          <w:sz w:val="24"/>
          <w:szCs w:val="24"/>
        </w:rPr>
        <w:t>,</w:t>
      </w:r>
      <w:r w:rsidR="00B84038">
        <w:rPr>
          <w:rFonts w:ascii="Times New Roman" w:eastAsia="Calibri" w:hAnsi="Times New Roman" w:cs="Times New Roman"/>
          <w:sz w:val="24"/>
          <w:szCs w:val="24"/>
        </w:rPr>
        <w:t xml:space="preserve"> considering the toxicity that comes with the presence of heavy metals in the environment</w:t>
      </w:r>
      <w:r>
        <w:rPr>
          <w:rFonts w:ascii="Times New Roman" w:eastAsia="Calibri" w:hAnsi="Times New Roman" w:cs="Times New Roman"/>
          <w:sz w:val="24"/>
          <w:szCs w:val="24"/>
        </w:rPr>
        <w:t xml:space="preserve">. </w:t>
      </w:r>
    </w:p>
    <w:p w14:paraId="00827456" w14:textId="77777777" w:rsidR="007D3B12" w:rsidRDefault="007D3B12" w:rsidP="002D71CE">
      <w:pPr>
        <w:spacing w:line="360" w:lineRule="auto"/>
        <w:jc w:val="both"/>
        <w:rPr>
          <w:rFonts w:ascii="Times New Roman" w:eastAsia="Calibri" w:hAnsi="Times New Roman" w:cs="Times New Roman"/>
          <w:sz w:val="24"/>
          <w:szCs w:val="24"/>
        </w:rPr>
      </w:pPr>
    </w:p>
    <w:p w14:paraId="4C474C41" w14:textId="77777777" w:rsidR="007D3B12" w:rsidRDefault="007D3B12" w:rsidP="007D3B12">
      <w:pPr>
        <w:spacing w:line="360" w:lineRule="auto"/>
        <w:jc w:val="both"/>
        <w:rPr>
          <w:rFonts w:ascii="Times New Roman" w:eastAsia="Calibri" w:hAnsi="Times New Roman" w:cs="Times New Roman"/>
          <w:sz w:val="24"/>
          <w:szCs w:val="24"/>
        </w:rPr>
      </w:pPr>
    </w:p>
    <w:p w14:paraId="1AA88C68" w14:textId="7D2695A1" w:rsidR="007D3B12" w:rsidRPr="007D3B12" w:rsidRDefault="007D3B12" w:rsidP="007D3B12">
      <w:pPr>
        <w:spacing w:line="360" w:lineRule="auto"/>
        <w:jc w:val="both"/>
        <w:rPr>
          <w:rFonts w:ascii="Times New Roman" w:eastAsia="Calibri" w:hAnsi="Times New Roman" w:cs="Times New Roman"/>
          <w:sz w:val="24"/>
          <w:szCs w:val="24"/>
        </w:rPr>
      </w:pPr>
      <w:r w:rsidRPr="007D3B12">
        <w:rPr>
          <w:rFonts w:ascii="Times New Roman" w:eastAsia="Calibri" w:hAnsi="Times New Roman" w:cs="Times New Roman"/>
          <w:b/>
          <w:bCs/>
          <w:sz w:val="24"/>
          <w:szCs w:val="24"/>
        </w:rPr>
        <w:lastRenderedPageBreak/>
        <w:t>COMPETING INTERESTS DISCLAIMER</w:t>
      </w:r>
      <w:r w:rsidRPr="007D3B12">
        <w:rPr>
          <w:rFonts w:ascii="Times New Roman" w:eastAsia="Calibri" w:hAnsi="Times New Roman" w:cs="Times New Roman"/>
          <w:sz w:val="24"/>
          <w:szCs w:val="24"/>
        </w:rPr>
        <w:t>:</w:t>
      </w:r>
    </w:p>
    <w:p w14:paraId="7F8A1061" w14:textId="326C9270" w:rsidR="007D3B12" w:rsidRDefault="007D3B12" w:rsidP="007D3B12">
      <w:pPr>
        <w:spacing w:line="360" w:lineRule="auto"/>
        <w:jc w:val="both"/>
        <w:rPr>
          <w:rFonts w:ascii="Times New Roman" w:eastAsia="Calibri" w:hAnsi="Times New Roman" w:cs="Times New Roman"/>
          <w:sz w:val="24"/>
          <w:szCs w:val="24"/>
        </w:rPr>
      </w:pPr>
      <w:r w:rsidRPr="007D3B12">
        <w:rPr>
          <w:rFonts w:ascii="Times New Roman" w:eastAsia="Calibri"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A3A98D3" w14:textId="05058ABB" w:rsidR="00CD7ABB" w:rsidRDefault="00CD7ABB" w:rsidP="007D3B12">
      <w:pPr>
        <w:spacing w:line="360" w:lineRule="auto"/>
        <w:jc w:val="both"/>
        <w:rPr>
          <w:rFonts w:ascii="Times New Roman" w:eastAsia="Calibri" w:hAnsi="Times New Roman" w:cs="Times New Roman"/>
          <w:sz w:val="24"/>
          <w:szCs w:val="24"/>
        </w:rPr>
      </w:pPr>
    </w:p>
    <w:p w14:paraId="40A7E4A0" w14:textId="03FAACEA" w:rsidR="00CD7ABB" w:rsidRDefault="00CD7ABB" w:rsidP="007D3B12">
      <w:pPr>
        <w:spacing w:line="360" w:lineRule="auto"/>
        <w:jc w:val="both"/>
        <w:rPr>
          <w:rFonts w:ascii="Times New Roman" w:eastAsia="Calibri" w:hAnsi="Times New Roman" w:cs="Times New Roman"/>
          <w:sz w:val="24"/>
          <w:szCs w:val="24"/>
        </w:rPr>
      </w:pPr>
    </w:p>
    <w:p w14:paraId="16141598" w14:textId="77777777" w:rsidR="00CD7ABB" w:rsidRDefault="00CD7ABB" w:rsidP="00CD7ABB">
      <w:pPr>
        <w:tabs>
          <w:tab w:val="left" w:pos="2696"/>
        </w:tabs>
        <w:rPr>
          <w:rFonts w:ascii="Arial" w:hAnsi="Arial" w:cs="Arial"/>
          <w:sz w:val="20"/>
          <w:szCs w:val="20"/>
        </w:rPr>
      </w:pPr>
      <w:bookmarkStart w:id="0" w:name="_Hlk183685723"/>
    </w:p>
    <w:p w14:paraId="1B8D28CF" w14:textId="77777777" w:rsidR="00CD7ABB" w:rsidRPr="009C5487" w:rsidRDefault="00CD7ABB" w:rsidP="00CD7ABB">
      <w:pPr>
        <w:rPr>
          <w:rFonts w:ascii="Calibri" w:eastAsia="Calibri" w:hAnsi="Calibri" w:cs="Times New Roman"/>
          <w:kern w:val="2"/>
          <w:highlight w:val="yellow"/>
        </w:rPr>
      </w:pPr>
      <w:bookmarkStart w:id="1" w:name="_Hlk193540946"/>
      <w:bookmarkStart w:id="2" w:name="_Hlk180402183"/>
      <w:bookmarkStart w:id="3" w:name="_Hlk183680988"/>
      <w:r w:rsidRPr="009C5487">
        <w:rPr>
          <w:rFonts w:ascii="Calibri" w:eastAsia="Calibri" w:hAnsi="Calibri" w:cs="Times New Roman"/>
          <w:kern w:val="2"/>
          <w:highlight w:val="yellow"/>
        </w:rPr>
        <w:t>Disclaimer (Artificial intelligence)</w:t>
      </w:r>
    </w:p>
    <w:p w14:paraId="116356B5" w14:textId="77777777" w:rsidR="00CD7ABB" w:rsidRPr="009C5487" w:rsidRDefault="00CD7ABB" w:rsidP="00CD7AB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B021880" w14:textId="77777777" w:rsidR="00CD7ABB" w:rsidRPr="009C5487" w:rsidRDefault="00CD7ABB" w:rsidP="00CD7AB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A72A990" w14:textId="77777777" w:rsidR="00CD7ABB" w:rsidRPr="009C5487" w:rsidRDefault="00CD7ABB" w:rsidP="00CD7AB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BDFC297" w14:textId="77777777" w:rsidR="00CD7ABB" w:rsidRPr="009C5487" w:rsidRDefault="00CD7ABB" w:rsidP="00CD7ABB">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2390D6D" w14:textId="77777777" w:rsidR="00CD7ABB" w:rsidRPr="009C5487" w:rsidRDefault="00CD7ABB" w:rsidP="00CD7ABB">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61C4B7BB" w14:textId="77777777" w:rsidR="00CD7ABB" w:rsidRPr="009C5487" w:rsidRDefault="00CD7ABB" w:rsidP="00CD7ABB">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52C9766C" w14:textId="77777777" w:rsidR="00CD7ABB" w:rsidRPr="009C5487" w:rsidRDefault="00CD7ABB" w:rsidP="00CD7ABB">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15D0F6E3" w14:textId="77777777" w:rsidR="00CD7ABB" w:rsidRPr="009C5487" w:rsidRDefault="00CD7ABB" w:rsidP="00CD7ABB">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0"/>
    <w:bookmarkEnd w:id="2"/>
    <w:bookmarkEnd w:id="3"/>
    <w:p w14:paraId="42C837DE" w14:textId="77777777" w:rsidR="00CD7ABB" w:rsidRDefault="00CD7ABB" w:rsidP="007D3B12">
      <w:pPr>
        <w:spacing w:line="360" w:lineRule="auto"/>
        <w:jc w:val="both"/>
        <w:rPr>
          <w:rFonts w:ascii="Times New Roman" w:eastAsia="Calibri" w:hAnsi="Times New Roman" w:cs="Times New Roman"/>
          <w:sz w:val="24"/>
          <w:szCs w:val="24"/>
        </w:rPr>
      </w:pPr>
    </w:p>
    <w:p w14:paraId="4C5B26F2" w14:textId="77777777" w:rsidR="002D71CE" w:rsidRDefault="002D71CE" w:rsidP="002D71CE">
      <w:pPr>
        <w:spacing w:line="360" w:lineRule="auto"/>
        <w:jc w:val="both"/>
        <w:rPr>
          <w:rFonts w:ascii="Times New Roman" w:eastAsia="Calibri" w:hAnsi="Times New Roman" w:cs="Times New Roman"/>
          <w:b/>
          <w:sz w:val="24"/>
          <w:szCs w:val="24"/>
        </w:rPr>
      </w:pPr>
      <w:r w:rsidRPr="002D71CE">
        <w:rPr>
          <w:rFonts w:ascii="Times New Roman" w:eastAsia="Calibri" w:hAnsi="Times New Roman" w:cs="Times New Roman"/>
          <w:b/>
          <w:sz w:val="24"/>
          <w:szCs w:val="24"/>
        </w:rPr>
        <w:t>REFERENCES</w:t>
      </w:r>
    </w:p>
    <w:p w14:paraId="5FF20215"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Abbasi, A.S. &amp; Ramasami, E. 1999. Biotechnological Methods of Pollution Control. Universities Press, Hyderabad:  168.</w:t>
      </w:r>
    </w:p>
    <w:p w14:paraId="6246B63F"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lastRenderedPageBreak/>
        <w:t xml:space="preserve">Ahmadkhan, A. 2001. In Brief News of World. </w:t>
      </w:r>
      <w:r w:rsidRPr="007106A0">
        <w:rPr>
          <w:rFonts w:ascii="Times New Roman" w:hAnsi="Times New Roman" w:cs="Times New Roman"/>
          <w:i/>
          <w:sz w:val="24"/>
          <w:szCs w:val="24"/>
        </w:rPr>
        <w:t>Water and Environment Journal</w:t>
      </w:r>
      <w:r w:rsidRPr="007106A0">
        <w:rPr>
          <w:rFonts w:ascii="Times New Roman" w:hAnsi="Times New Roman" w:cs="Times New Roman"/>
          <w:sz w:val="24"/>
          <w:szCs w:val="24"/>
        </w:rPr>
        <w:t>, 46: 34-35.</w:t>
      </w:r>
    </w:p>
    <w:p w14:paraId="4DCA67D3"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Akhtar, M., Sarwar, N., Ashraf, A., Ejaz, A., Ali, S. &amp; Rizwan, M. 2021. Beneficial Role of </w:t>
      </w:r>
      <w:r w:rsidRPr="007106A0">
        <w:rPr>
          <w:rFonts w:ascii="Times New Roman" w:hAnsi="Times New Roman" w:cs="Times New Roman"/>
          <w:i/>
          <w:sz w:val="24"/>
          <w:szCs w:val="24"/>
        </w:rPr>
        <w:t>Azolla</w:t>
      </w:r>
      <w:r w:rsidRPr="007106A0">
        <w:rPr>
          <w:rFonts w:ascii="Times New Roman" w:hAnsi="Times New Roman" w:cs="Times New Roman"/>
          <w:sz w:val="24"/>
          <w:szCs w:val="24"/>
        </w:rPr>
        <w:t xml:space="preserve"> sp. in Paddy Soils and their Use as Bioremediators in Polluted Aqueous Environments: Implication and Future Perspectives. </w:t>
      </w:r>
      <w:r w:rsidRPr="007106A0">
        <w:rPr>
          <w:rFonts w:ascii="Times New Roman" w:hAnsi="Times New Roman" w:cs="Times New Roman"/>
          <w:i/>
          <w:sz w:val="24"/>
          <w:szCs w:val="24"/>
        </w:rPr>
        <w:t>Archives in Agronomy</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and Soil Science,</w:t>
      </w:r>
      <w:r w:rsidRPr="007106A0">
        <w:rPr>
          <w:rFonts w:ascii="Times New Roman" w:hAnsi="Times New Roman" w:cs="Times New Roman"/>
          <w:sz w:val="24"/>
          <w:szCs w:val="24"/>
        </w:rPr>
        <w:t xml:space="preserve"> 67(9): 1242-1255.</w:t>
      </w:r>
    </w:p>
    <w:p w14:paraId="68FDFACB"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Ali, S., Abbas, Z., Rizwan, M., Zaheer, I.E., Yavas, I., Unay, A., Abdel-Daina, M.M., Bin-Jumah, M., Hasanuzzaman M. &amp; Kalderis, D. 2020. Application of Floating Aquatic Plants in Phytoremediation of Heavy Metal Polluted Water: A Review. </w:t>
      </w:r>
      <w:r w:rsidRPr="007106A0">
        <w:rPr>
          <w:rFonts w:ascii="Times New Roman" w:hAnsi="Times New Roman" w:cs="Times New Roman"/>
          <w:i/>
          <w:sz w:val="24"/>
          <w:szCs w:val="24"/>
        </w:rPr>
        <w:t>Sustainability,</w:t>
      </w:r>
      <w:r w:rsidRPr="007106A0">
        <w:rPr>
          <w:rFonts w:ascii="Times New Roman" w:hAnsi="Times New Roman" w:cs="Times New Roman"/>
          <w:sz w:val="24"/>
          <w:szCs w:val="24"/>
        </w:rPr>
        <w:t xml:space="preserve"> Amarachukwu, E., Evuti, A.M., Salam, K.A. &amp; Silas, S.S. (2020). Determination of Waste Generation, Composition and Optimized Collection Route for University of Abuja Main Campus using “MyRouteOnline” Software. </w:t>
      </w:r>
      <w:r w:rsidRPr="007106A0">
        <w:rPr>
          <w:rFonts w:ascii="Times New Roman" w:hAnsi="Times New Roman" w:cs="Times New Roman"/>
          <w:i/>
          <w:sz w:val="24"/>
          <w:szCs w:val="24"/>
        </w:rPr>
        <w:t>Scientific African</w:t>
      </w:r>
      <w:r w:rsidRPr="007106A0">
        <w:rPr>
          <w:rFonts w:ascii="Times New Roman" w:hAnsi="Times New Roman" w:cs="Times New Roman"/>
          <w:sz w:val="24"/>
          <w:szCs w:val="24"/>
        </w:rPr>
        <w:t xml:space="preserve">, 10: e00569. </w:t>
      </w:r>
    </w:p>
    <w:p w14:paraId="728B2239"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Anoliefo, G.O., Isikhuemhen, O.J. &amp; Agbuna, S.O. 2005. Small Scale Industrial Village in Benin City (Nigeria): Establishment, Failure and Phytotoxicity Assessment from Soils from Abandoned Site. </w:t>
      </w:r>
      <w:r w:rsidRPr="007106A0">
        <w:rPr>
          <w:rFonts w:ascii="Times New Roman" w:hAnsi="Times New Roman" w:cs="Times New Roman"/>
          <w:i/>
          <w:sz w:val="24"/>
          <w:szCs w:val="24"/>
        </w:rPr>
        <w:t>Water, Air and Soil Pollution</w:t>
      </w:r>
      <w:r w:rsidRPr="007106A0">
        <w:rPr>
          <w:rFonts w:ascii="Times New Roman" w:hAnsi="Times New Roman" w:cs="Times New Roman"/>
          <w:sz w:val="24"/>
          <w:szCs w:val="24"/>
        </w:rPr>
        <w:t>, 131: 169-183.</w:t>
      </w:r>
    </w:p>
    <w:p w14:paraId="5EACD4CC"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Antunes, E., VUppaladadiyam, A.K., Sarmah, A.K, Varsha, S.S.V., Pant. K.K, Tiwani, B. &amp; Pandry, A. 2021. Application of Biochar for Emerging Contamination Mitigation. In: Advances in Chemical Pollution, Environmental Management and Protection. Eslevier, 7: 65-91.</w:t>
      </w:r>
    </w:p>
    <w:p w14:paraId="276C8C20"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APHA, 2012. In: Standard Methods for the Examination of Water and Wastewater. Washington (DC): American Public Health and Association.</w:t>
      </w:r>
    </w:p>
    <w:p w14:paraId="0A485E54"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Aron, D. 1949. Copper Enzymes Isolated Chloroplast, Polyphenoloxidase in </w:t>
      </w:r>
      <w:r w:rsidRPr="007106A0">
        <w:rPr>
          <w:rFonts w:ascii="Times New Roman" w:hAnsi="Times New Roman" w:cs="Times New Roman"/>
          <w:i/>
          <w:sz w:val="24"/>
          <w:szCs w:val="24"/>
        </w:rPr>
        <w:t>Beta vulgaris</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Plant Physiology</w:t>
      </w:r>
      <w:r w:rsidRPr="007106A0">
        <w:rPr>
          <w:rFonts w:ascii="Times New Roman" w:hAnsi="Times New Roman" w:cs="Times New Roman"/>
          <w:sz w:val="24"/>
          <w:szCs w:val="24"/>
        </w:rPr>
        <w:t>, 24: 1-15.</w:t>
      </w:r>
    </w:p>
    <w:p w14:paraId="1557608F"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lastRenderedPageBreak/>
        <w:t xml:space="preserve">Begum, T., Hog, I., Bulbul, Z.H., Mahmud, J., Pramanik, K., Kamal, A.H.M., Islam, N. &amp; Khan, R.A. 2019. Biodegradation of Hexavalent Chromium from Paint Industry Effluent by Indigenous Bacteria. </w:t>
      </w:r>
      <w:r w:rsidRPr="007106A0">
        <w:rPr>
          <w:rFonts w:ascii="Times New Roman" w:hAnsi="Times New Roman" w:cs="Times New Roman"/>
          <w:i/>
          <w:sz w:val="24"/>
          <w:szCs w:val="24"/>
        </w:rPr>
        <w:t>Scientific Review</w:t>
      </w:r>
      <w:r w:rsidRPr="007106A0">
        <w:rPr>
          <w:rFonts w:ascii="Times New Roman" w:hAnsi="Times New Roman" w:cs="Times New Roman"/>
          <w:sz w:val="24"/>
          <w:szCs w:val="24"/>
        </w:rPr>
        <w:t>, 5(2): 45-52.</w:t>
      </w:r>
    </w:p>
    <w:p w14:paraId="54200F96"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i/>
          <w:sz w:val="24"/>
          <w:szCs w:val="24"/>
        </w:rPr>
      </w:pPr>
      <w:r w:rsidRPr="007106A0">
        <w:rPr>
          <w:rFonts w:ascii="Times New Roman" w:hAnsi="Times New Roman" w:cs="Times New Roman"/>
          <w:sz w:val="24"/>
          <w:szCs w:val="24"/>
        </w:rPr>
        <w:t xml:space="preserve">Boopathy, R. 2000. Factors Limiting Bioremediation Technologies. </w:t>
      </w:r>
      <w:r w:rsidRPr="007106A0">
        <w:rPr>
          <w:rFonts w:ascii="Times New Roman" w:hAnsi="Times New Roman" w:cs="Times New Roman"/>
          <w:i/>
          <w:sz w:val="24"/>
          <w:szCs w:val="24"/>
        </w:rPr>
        <w:t>Bioresource Technology</w:t>
      </w:r>
      <w:r w:rsidRPr="007106A0">
        <w:rPr>
          <w:rFonts w:ascii="Times New Roman" w:hAnsi="Times New Roman" w:cs="Times New Roman"/>
          <w:sz w:val="24"/>
          <w:szCs w:val="24"/>
        </w:rPr>
        <w:t>, 74(1): 63-67.</w:t>
      </w:r>
    </w:p>
    <w:p w14:paraId="6D02CBD3" w14:textId="72FE4092"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Borker, A.R., Mane, A.V., Saratale, G.D. &amp; Pathade, G.R. 2013. Phytoremediation Potential of </w:t>
      </w:r>
      <w:r w:rsidRPr="007106A0">
        <w:rPr>
          <w:rFonts w:ascii="Times New Roman" w:hAnsi="Times New Roman" w:cs="Times New Roman"/>
          <w:i/>
          <w:sz w:val="24"/>
          <w:szCs w:val="24"/>
        </w:rPr>
        <w:t xml:space="preserve">Eichhornia </w:t>
      </w:r>
      <w:r w:rsidR="004B252C">
        <w:rPr>
          <w:rFonts w:ascii="Times New Roman" w:hAnsi="Times New Roman" w:cs="Times New Roman"/>
          <w:i/>
          <w:sz w:val="24"/>
          <w:szCs w:val="24"/>
        </w:rPr>
        <w:t xml:space="preserve">crassipes </w:t>
      </w:r>
      <w:r w:rsidRPr="007106A0">
        <w:rPr>
          <w:rFonts w:ascii="Times New Roman" w:hAnsi="Times New Roman" w:cs="Times New Roman"/>
          <w:sz w:val="24"/>
          <w:szCs w:val="24"/>
        </w:rPr>
        <w:t xml:space="preserve"> for the Treatment of Cadmium in Relation with Biochemical and Water Parameters. </w:t>
      </w:r>
      <w:r w:rsidRPr="007106A0">
        <w:rPr>
          <w:rFonts w:ascii="Times New Roman" w:hAnsi="Times New Roman" w:cs="Times New Roman"/>
          <w:i/>
          <w:sz w:val="24"/>
          <w:szCs w:val="24"/>
        </w:rPr>
        <w:t>Emirates Journal</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for Food and</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Agriculture</w:t>
      </w:r>
      <w:r w:rsidRPr="007106A0">
        <w:rPr>
          <w:rFonts w:ascii="Times New Roman" w:hAnsi="Times New Roman" w:cs="Times New Roman"/>
          <w:sz w:val="24"/>
          <w:szCs w:val="24"/>
        </w:rPr>
        <w:t>, 25(6): 443-456</w:t>
      </w:r>
    </w:p>
    <w:p w14:paraId="1F5251CB"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Center, T.D., Van, J.K., Dray, F.A.Jr., Franks, S.J., Rebelo, M.T., Pratti, P.D. &amp; Rayamajhi M.B. 2005. Herbiovery Alters Competitive Interactions Between 2 Invasive Aquatic Plants. </w:t>
      </w:r>
      <w:r w:rsidRPr="007106A0">
        <w:rPr>
          <w:rFonts w:ascii="Times New Roman" w:hAnsi="Times New Roman" w:cs="Times New Roman"/>
          <w:i/>
          <w:sz w:val="24"/>
          <w:szCs w:val="24"/>
        </w:rPr>
        <w:t>Biological Control</w:t>
      </w:r>
      <w:r w:rsidRPr="007106A0">
        <w:rPr>
          <w:rFonts w:ascii="Times New Roman" w:hAnsi="Times New Roman" w:cs="Times New Roman"/>
          <w:sz w:val="24"/>
          <w:szCs w:val="24"/>
        </w:rPr>
        <w:t>, 33: 173-185.</w:t>
      </w:r>
    </w:p>
    <w:p w14:paraId="3418A134"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Cherian, E. &amp; Joseph, S. 2022. Water Hyacinth: A Potential Source for Phytoremediation and Biofuel Production. Bioenergy Crops. 1</w:t>
      </w:r>
      <w:r w:rsidRPr="007106A0">
        <w:rPr>
          <w:rFonts w:ascii="Times New Roman" w:hAnsi="Times New Roman" w:cs="Times New Roman"/>
          <w:sz w:val="24"/>
          <w:szCs w:val="24"/>
          <w:vertAlign w:val="superscript"/>
        </w:rPr>
        <w:t>st</w:t>
      </w:r>
      <w:r w:rsidRPr="007106A0">
        <w:rPr>
          <w:rFonts w:ascii="Times New Roman" w:hAnsi="Times New Roman" w:cs="Times New Roman"/>
          <w:sz w:val="24"/>
          <w:szCs w:val="24"/>
        </w:rPr>
        <w:t xml:space="preserve"> Edition. CRC Press: 18</w:t>
      </w:r>
    </w:p>
    <w:p w14:paraId="2FED142B"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Davamani, V., Parrameshwari, C.I., Subramanian, A., John, J.E. &amp; Poornima, R. (2021). Hydroponic Phytoremediation of Paperboard Mill Wastewater by using Vetiver (</w:t>
      </w:r>
      <w:r w:rsidRPr="007106A0">
        <w:rPr>
          <w:rFonts w:ascii="Times New Roman" w:hAnsi="Times New Roman" w:cs="Times New Roman"/>
          <w:i/>
          <w:sz w:val="24"/>
          <w:szCs w:val="24"/>
        </w:rPr>
        <w:t>chrysopogon zizanioides</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Journal of Environmental Chemical Engineering</w:t>
      </w:r>
      <w:r w:rsidRPr="007106A0">
        <w:rPr>
          <w:rFonts w:ascii="Times New Roman" w:hAnsi="Times New Roman" w:cs="Times New Roman"/>
          <w:sz w:val="24"/>
          <w:szCs w:val="24"/>
        </w:rPr>
        <w:t>, 9(4): 105528.</w:t>
      </w:r>
    </w:p>
    <w:p w14:paraId="352B8C04"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Deval, C.G., Mane, A.V., Joshi, N.P. &amp; Saratale, G.D. 2012. Phytoremediation Potential of Aquatic Macrophyte </w:t>
      </w:r>
      <w:r w:rsidRPr="007106A0">
        <w:rPr>
          <w:rFonts w:ascii="Times New Roman" w:hAnsi="Times New Roman" w:cs="Times New Roman"/>
          <w:i/>
          <w:sz w:val="24"/>
          <w:szCs w:val="24"/>
        </w:rPr>
        <w:t>Azolla caroliniana</w:t>
      </w:r>
      <w:r w:rsidRPr="007106A0">
        <w:rPr>
          <w:rFonts w:ascii="Times New Roman" w:hAnsi="Times New Roman" w:cs="Times New Roman"/>
          <w:sz w:val="24"/>
          <w:szCs w:val="24"/>
        </w:rPr>
        <w:t xml:space="preserve"> with Reference to Zinc Plating Effluent. </w:t>
      </w:r>
      <w:r w:rsidRPr="007106A0">
        <w:rPr>
          <w:rFonts w:ascii="Times New Roman" w:hAnsi="Times New Roman" w:cs="Times New Roman"/>
          <w:i/>
          <w:sz w:val="24"/>
          <w:szCs w:val="24"/>
        </w:rPr>
        <w:t>Emirates Journal of Food and Agriculture</w:t>
      </w:r>
      <w:r w:rsidRPr="007106A0">
        <w:rPr>
          <w:rFonts w:ascii="Times New Roman" w:hAnsi="Times New Roman" w:cs="Times New Roman"/>
          <w:sz w:val="24"/>
          <w:szCs w:val="24"/>
        </w:rPr>
        <w:t>, 24(3): 208-223.</w:t>
      </w:r>
    </w:p>
    <w:p w14:paraId="62A7397C"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Dey, B.K., Hashim, M.A., Hassan, S. &amp; Gupta, B.S. 2004. Microfiltration of Water-based Paint Effluent. </w:t>
      </w:r>
      <w:r w:rsidRPr="007106A0">
        <w:rPr>
          <w:rFonts w:ascii="Times New Roman" w:hAnsi="Times New Roman" w:cs="Times New Roman"/>
          <w:i/>
          <w:iCs/>
          <w:sz w:val="24"/>
          <w:szCs w:val="24"/>
        </w:rPr>
        <w:t>Advances in Environmental Research</w:t>
      </w:r>
      <w:r w:rsidRPr="007106A0">
        <w:rPr>
          <w:rFonts w:ascii="Times New Roman" w:hAnsi="Times New Roman" w:cs="Times New Roman"/>
          <w:sz w:val="24"/>
          <w:szCs w:val="24"/>
        </w:rPr>
        <w:t>. 8(3-4): 455-466.</w:t>
      </w:r>
    </w:p>
    <w:p w14:paraId="4455478D" w14:textId="77777777"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lastRenderedPageBreak/>
        <w:t xml:space="preserve">Dhir, B. 2010. Use of Aquatic Plants in Removing Heavy Metals from Wastewater. </w:t>
      </w:r>
      <w:r w:rsidRPr="007106A0">
        <w:rPr>
          <w:rFonts w:ascii="Times New Roman" w:hAnsi="Times New Roman" w:cs="Times New Roman"/>
          <w:i/>
          <w:sz w:val="24"/>
          <w:szCs w:val="24"/>
        </w:rPr>
        <w:t>International of Environmental Engineering</w:t>
      </w:r>
      <w:r w:rsidRPr="007106A0">
        <w:rPr>
          <w:rFonts w:ascii="Times New Roman" w:hAnsi="Times New Roman" w:cs="Times New Roman"/>
          <w:sz w:val="24"/>
          <w:szCs w:val="24"/>
        </w:rPr>
        <w:t>, 2: 185-201.</w:t>
      </w:r>
    </w:p>
    <w:p w14:paraId="16A6CF95" w14:textId="1F001DB9" w:rsidR="00BD17DA" w:rsidRPr="007106A0" w:rsidRDefault="00BD17D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Echiegu, E.A., Ezimah, C.O., Okechukwu, M.E. &amp; Nwoke, O.A. 2021. Phytoremediation of Emulsion Paint using </w:t>
      </w:r>
      <w:r w:rsidRPr="007106A0">
        <w:rPr>
          <w:rFonts w:ascii="Times New Roman" w:hAnsi="Times New Roman" w:cs="Times New Roman"/>
          <w:i/>
          <w:sz w:val="24"/>
          <w:szCs w:val="24"/>
        </w:rPr>
        <w:t xml:space="preserve">Azolla Pinnata Eichhornia </w:t>
      </w:r>
      <w:r w:rsidR="004B252C">
        <w:rPr>
          <w:rFonts w:ascii="Times New Roman" w:hAnsi="Times New Roman" w:cs="Times New Roman"/>
          <w:i/>
          <w:sz w:val="24"/>
          <w:szCs w:val="24"/>
        </w:rPr>
        <w:t xml:space="preserve">crassipes </w:t>
      </w:r>
      <w:r w:rsidRPr="007106A0">
        <w:rPr>
          <w:rFonts w:ascii="Times New Roman" w:hAnsi="Times New Roman" w:cs="Times New Roman"/>
          <w:sz w:val="24"/>
          <w:szCs w:val="24"/>
        </w:rPr>
        <w:t xml:space="preserve"> and </w:t>
      </w:r>
      <w:r w:rsidRPr="007106A0">
        <w:rPr>
          <w:rFonts w:ascii="Times New Roman" w:hAnsi="Times New Roman" w:cs="Times New Roman"/>
          <w:i/>
          <w:sz w:val="24"/>
          <w:szCs w:val="24"/>
        </w:rPr>
        <w:t>Lemna minor</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Nigerian Journal of Technology</w:t>
      </w:r>
      <w:r w:rsidRPr="007106A0">
        <w:rPr>
          <w:rFonts w:ascii="Times New Roman" w:hAnsi="Times New Roman" w:cs="Times New Roman"/>
          <w:sz w:val="24"/>
          <w:szCs w:val="24"/>
        </w:rPr>
        <w:t>, 40(3): 550-557.</w:t>
      </w:r>
    </w:p>
    <w:p w14:paraId="18763510" w14:textId="6280FF46"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Feng, W., Xiao, K., Zhou, W., Zhu, D., Zhou, Y., Yuan, Y., Xia, O.N., Wan, X., Hua, Y. &amp; Zhao, J. 2017. Analysis of Utilization Technologies for </w:t>
      </w:r>
      <w:r w:rsidRPr="007106A0">
        <w:rPr>
          <w:rFonts w:ascii="Times New Roman" w:hAnsi="Times New Roman" w:cs="Times New Roman"/>
          <w:i/>
          <w:sz w:val="24"/>
          <w:szCs w:val="24"/>
        </w:rPr>
        <w:t>Eichhornia</w:t>
      </w:r>
      <w:r w:rsidRPr="007106A0">
        <w:rPr>
          <w:rFonts w:ascii="Times New Roman" w:hAnsi="Times New Roman" w:cs="Times New Roman"/>
          <w:sz w:val="24"/>
          <w:szCs w:val="24"/>
        </w:rPr>
        <w:t xml:space="preserve"> </w:t>
      </w:r>
      <w:r w:rsidR="004B252C">
        <w:rPr>
          <w:rFonts w:ascii="Times New Roman" w:hAnsi="Times New Roman" w:cs="Times New Roman"/>
          <w:i/>
          <w:sz w:val="24"/>
          <w:szCs w:val="24"/>
        </w:rPr>
        <w:t xml:space="preserve">crassipes </w:t>
      </w:r>
      <w:r w:rsidRPr="007106A0">
        <w:rPr>
          <w:rFonts w:ascii="Times New Roman" w:hAnsi="Times New Roman" w:cs="Times New Roman"/>
          <w:sz w:val="24"/>
          <w:szCs w:val="24"/>
        </w:rPr>
        <w:t xml:space="preserve"> Biomass Harvested after Restoration of Wastewater. </w:t>
      </w:r>
      <w:r w:rsidRPr="007106A0">
        <w:rPr>
          <w:rFonts w:ascii="Times New Roman" w:hAnsi="Times New Roman" w:cs="Times New Roman"/>
          <w:i/>
          <w:sz w:val="24"/>
          <w:szCs w:val="24"/>
        </w:rPr>
        <w:t>Bioresource Technology</w:t>
      </w:r>
      <w:r w:rsidRPr="007106A0">
        <w:rPr>
          <w:rFonts w:ascii="Times New Roman" w:hAnsi="Times New Roman" w:cs="Times New Roman"/>
          <w:sz w:val="24"/>
          <w:szCs w:val="24"/>
        </w:rPr>
        <w:t xml:space="preserve">, 223: 287-295. </w:t>
      </w:r>
    </w:p>
    <w:p w14:paraId="09DE678E"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BE4F8C">
        <w:rPr>
          <w:rFonts w:ascii="Times New Roman" w:hAnsi="Times New Roman" w:cs="Times New Roman"/>
          <w:sz w:val="24"/>
          <w:szCs w:val="24"/>
          <w:lang w:val="es-US"/>
        </w:rPr>
        <w:t xml:space="preserve">Gardea-Torresdey. J.L., Peralta-Videa, J.R., la Rosa, G. &amp; Parsons, J.G. 2005. </w:t>
      </w:r>
      <w:r w:rsidRPr="007106A0">
        <w:rPr>
          <w:rFonts w:ascii="Times New Roman" w:hAnsi="Times New Roman" w:cs="Times New Roman"/>
          <w:sz w:val="24"/>
          <w:szCs w:val="24"/>
        </w:rPr>
        <w:t xml:space="preserve">Phytoremediation of Heavy Metals and Study of the Metal Coordination by X-Ray Absorption Spectroscopy. </w:t>
      </w:r>
      <w:r w:rsidRPr="007106A0">
        <w:rPr>
          <w:rFonts w:ascii="Times New Roman" w:hAnsi="Times New Roman" w:cs="Times New Roman"/>
          <w:i/>
          <w:sz w:val="24"/>
          <w:szCs w:val="24"/>
        </w:rPr>
        <w:t>Coordination Chemistry Reviews</w:t>
      </w:r>
      <w:r w:rsidRPr="007106A0">
        <w:rPr>
          <w:rFonts w:ascii="Times New Roman" w:hAnsi="Times New Roman" w:cs="Times New Roman"/>
          <w:sz w:val="24"/>
          <w:szCs w:val="24"/>
        </w:rPr>
        <w:t>, 249(1218): 1797-1810.</w:t>
      </w:r>
    </w:p>
    <w:p w14:paraId="343763AA"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Gupta, P., Surendra, R. 2012. Amit, B.M. treatment of Water using Water Hyacinth, Water Lettuce and Vetiver Grass. A Review. </w:t>
      </w:r>
      <w:r w:rsidRPr="007106A0">
        <w:rPr>
          <w:rFonts w:ascii="Times New Roman" w:hAnsi="Times New Roman" w:cs="Times New Roman"/>
          <w:i/>
          <w:sz w:val="24"/>
          <w:szCs w:val="24"/>
        </w:rPr>
        <w:t>Resources and Environment</w:t>
      </w:r>
      <w:r w:rsidRPr="007106A0">
        <w:rPr>
          <w:rFonts w:ascii="Times New Roman" w:hAnsi="Times New Roman" w:cs="Times New Roman"/>
          <w:sz w:val="24"/>
          <w:szCs w:val="24"/>
        </w:rPr>
        <w:t>, 2(5): 202-215.</w:t>
      </w:r>
    </w:p>
    <w:p w14:paraId="4BF7499F"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Gupta, U., Sharma, S.K., Goya, S.K. &amp; Sharma, R. 2022. Removal of Heavy Metals from Integrated Wastewater (IIWW) using Canna Lilly (</w:t>
      </w:r>
      <w:r w:rsidRPr="007106A0">
        <w:rPr>
          <w:rFonts w:ascii="Times New Roman" w:hAnsi="Times New Roman" w:cs="Times New Roman"/>
          <w:i/>
          <w:sz w:val="24"/>
          <w:szCs w:val="24"/>
        </w:rPr>
        <w:t>Canna indica L.</w:t>
      </w:r>
      <w:r w:rsidRPr="007106A0">
        <w:rPr>
          <w:rFonts w:ascii="Times New Roman" w:hAnsi="Times New Roman" w:cs="Times New Roman"/>
          <w:sz w:val="24"/>
          <w:szCs w:val="24"/>
        </w:rPr>
        <w:t xml:space="preserve">): A Hydroponic System for Phytoremediation Potential. </w:t>
      </w:r>
      <w:r w:rsidRPr="007106A0">
        <w:rPr>
          <w:rFonts w:ascii="Times New Roman" w:hAnsi="Times New Roman" w:cs="Times New Roman"/>
          <w:i/>
          <w:sz w:val="24"/>
          <w:szCs w:val="24"/>
        </w:rPr>
        <w:t>International Advances Research Journal in Science, Engineering and Technology</w:t>
      </w:r>
      <w:r w:rsidRPr="007106A0">
        <w:rPr>
          <w:rFonts w:ascii="Times New Roman" w:hAnsi="Times New Roman" w:cs="Times New Roman"/>
          <w:sz w:val="24"/>
          <w:szCs w:val="24"/>
        </w:rPr>
        <w:t>, 9(4): 17-29.</w:t>
      </w:r>
    </w:p>
    <w:p w14:paraId="68D042EF"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Hassan, M.M., Haleem, N. Bac, M.A. &amp; Jamal, Y. 2020. Phytoaccumulation of Heavy Metals from Municipal Solid Waste Leachate using Different Grasses under Hydroponic Condition. </w:t>
      </w:r>
      <w:r w:rsidRPr="007106A0">
        <w:rPr>
          <w:rFonts w:ascii="Times New Roman" w:hAnsi="Times New Roman" w:cs="Times New Roman"/>
          <w:i/>
          <w:sz w:val="24"/>
          <w:szCs w:val="24"/>
        </w:rPr>
        <w:t>Scientific Reports</w:t>
      </w:r>
      <w:r w:rsidRPr="007106A0">
        <w:rPr>
          <w:rFonts w:ascii="Times New Roman" w:hAnsi="Times New Roman" w:cs="Times New Roman"/>
          <w:sz w:val="24"/>
          <w:szCs w:val="24"/>
        </w:rPr>
        <w:t>, 10: 1-8.</w:t>
      </w:r>
    </w:p>
    <w:p w14:paraId="18A4B36D"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BE4F8C">
        <w:rPr>
          <w:rFonts w:ascii="Times New Roman" w:hAnsi="Times New Roman" w:cs="Times New Roman"/>
          <w:sz w:val="24"/>
          <w:szCs w:val="24"/>
          <w:lang w:val="es-US"/>
        </w:rPr>
        <w:t xml:space="preserve">Houman, H., Vasandra, M. &amp; Nuthan, D. 2011. </w:t>
      </w:r>
      <w:r w:rsidRPr="007106A0">
        <w:rPr>
          <w:rFonts w:ascii="Times New Roman" w:hAnsi="Times New Roman" w:cs="Times New Roman"/>
          <w:sz w:val="24"/>
          <w:szCs w:val="24"/>
        </w:rPr>
        <w:t xml:space="preserve">Hydroponics and Aeroponics as Alternative Production System for High-Value Medicinal and Aromatic Crops: Present </w:t>
      </w:r>
      <w:r w:rsidRPr="007106A0">
        <w:rPr>
          <w:rFonts w:ascii="Times New Roman" w:hAnsi="Times New Roman" w:cs="Times New Roman"/>
          <w:sz w:val="24"/>
          <w:szCs w:val="24"/>
        </w:rPr>
        <w:lastRenderedPageBreak/>
        <w:t xml:space="preserve">Scenario and Future Prospects. </w:t>
      </w:r>
      <w:r w:rsidRPr="007106A0">
        <w:rPr>
          <w:rFonts w:ascii="Times New Roman" w:hAnsi="Times New Roman" w:cs="Times New Roman"/>
          <w:i/>
          <w:sz w:val="24"/>
          <w:szCs w:val="24"/>
        </w:rPr>
        <w:t>Journal of Medicinal and Aromatic Plant Sciences</w:t>
      </w:r>
      <w:r w:rsidRPr="007106A0">
        <w:rPr>
          <w:rFonts w:ascii="Times New Roman" w:hAnsi="Times New Roman" w:cs="Times New Roman"/>
          <w:sz w:val="24"/>
          <w:szCs w:val="24"/>
        </w:rPr>
        <w:t>, 33(4): 397-403.</w:t>
      </w:r>
    </w:p>
    <w:p w14:paraId="018425F5"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Ignatius, A., Arunbabu, V., Neethu, J. &amp; Rasamy, E.V. 2014. Rhizofiltration of Lead using an Aromatic Medicinal Plant </w:t>
      </w:r>
      <w:r w:rsidRPr="007106A0">
        <w:rPr>
          <w:rFonts w:ascii="Times New Roman" w:hAnsi="Times New Roman" w:cs="Times New Roman"/>
          <w:i/>
          <w:sz w:val="24"/>
          <w:szCs w:val="24"/>
        </w:rPr>
        <w:t>Plectranthus amboinicus</w:t>
      </w:r>
      <w:r w:rsidRPr="007106A0">
        <w:rPr>
          <w:rFonts w:ascii="Times New Roman" w:hAnsi="Times New Roman" w:cs="Times New Roman"/>
          <w:sz w:val="24"/>
          <w:szCs w:val="24"/>
        </w:rPr>
        <w:t xml:space="preserve"> Cultured in a Hydroponic Nutrient Film Technique (NFT) System. </w:t>
      </w:r>
      <w:r w:rsidRPr="007106A0">
        <w:rPr>
          <w:rFonts w:ascii="Times New Roman" w:hAnsi="Times New Roman" w:cs="Times New Roman"/>
          <w:i/>
          <w:sz w:val="24"/>
          <w:szCs w:val="24"/>
        </w:rPr>
        <w:t>Environmental Science and Pollution Research</w:t>
      </w:r>
      <w:r w:rsidRPr="007106A0">
        <w:rPr>
          <w:rFonts w:ascii="Times New Roman" w:hAnsi="Times New Roman" w:cs="Times New Roman"/>
          <w:sz w:val="24"/>
          <w:szCs w:val="24"/>
        </w:rPr>
        <w:t xml:space="preserve">, 21: 13007-13016. </w:t>
      </w:r>
    </w:p>
    <w:p w14:paraId="45B0D4D0" w14:textId="09CDFBB2"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Jafari, N. 2010. Ecological and Socio-Economic Utilization of Water Hyacinth (</w:t>
      </w:r>
      <w:r w:rsidRPr="007106A0">
        <w:rPr>
          <w:rFonts w:ascii="Times New Roman" w:hAnsi="Times New Roman" w:cs="Times New Roman"/>
          <w:i/>
          <w:iCs/>
          <w:sz w:val="24"/>
          <w:szCs w:val="24"/>
        </w:rPr>
        <w:t xml:space="preserve">Eichhornia </w:t>
      </w:r>
      <w:r w:rsidR="004B252C">
        <w:rPr>
          <w:rFonts w:ascii="Times New Roman" w:hAnsi="Times New Roman" w:cs="Times New Roman"/>
          <w:i/>
          <w:iCs/>
          <w:sz w:val="24"/>
          <w:szCs w:val="24"/>
        </w:rPr>
        <w:t xml:space="preserve">crassipes </w:t>
      </w:r>
      <w:r w:rsidRPr="007106A0">
        <w:rPr>
          <w:rFonts w:ascii="Times New Roman" w:hAnsi="Times New Roman" w:cs="Times New Roman"/>
          <w:sz w:val="24"/>
          <w:szCs w:val="24"/>
        </w:rPr>
        <w:t xml:space="preserve"> mart solms). </w:t>
      </w:r>
      <w:r w:rsidRPr="007106A0">
        <w:rPr>
          <w:rFonts w:ascii="Times New Roman" w:hAnsi="Times New Roman" w:cs="Times New Roman"/>
          <w:i/>
          <w:iCs/>
          <w:sz w:val="24"/>
          <w:szCs w:val="24"/>
        </w:rPr>
        <w:t>Journal of Applied Sciences and Environmental Management</w:t>
      </w:r>
      <w:r w:rsidRPr="007106A0">
        <w:rPr>
          <w:rFonts w:ascii="Times New Roman" w:hAnsi="Times New Roman" w:cs="Times New Roman"/>
          <w:sz w:val="24"/>
          <w:szCs w:val="24"/>
        </w:rPr>
        <w:t>. 14(2): 43-49.</w:t>
      </w:r>
    </w:p>
    <w:p w14:paraId="2BE0FADE"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Jaskelevičius, B. &amp; Lynikienė, V. 2009. Investigation of Influence of Lapes Landfall Leachate on Ground and Surface Water Pollution with Heavy Metals. </w:t>
      </w:r>
      <w:r w:rsidRPr="007106A0">
        <w:rPr>
          <w:rFonts w:ascii="Times New Roman" w:hAnsi="Times New Roman" w:cs="Times New Roman"/>
          <w:i/>
          <w:sz w:val="24"/>
          <w:szCs w:val="24"/>
        </w:rPr>
        <w:t>Journal of Environmental Engineering and Landscape Management</w:t>
      </w:r>
      <w:r w:rsidRPr="007106A0">
        <w:rPr>
          <w:rFonts w:ascii="Times New Roman" w:hAnsi="Times New Roman" w:cs="Times New Roman"/>
          <w:sz w:val="24"/>
          <w:szCs w:val="24"/>
        </w:rPr>
        <w:t>, 17 (3): 131-139.</w:t>
      </w:r>
    </w:p>
    <w:p w14:paraId="7104EAA4"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Juliani, A., Rahmawati, S. &amp; Yoneda, M. 2021. Heavy Metal Characteristics of Wastewater from Batik Industry in Yogyakarta Area, Indonesia. </w:t>
      </w:r>
      <w:r w:rsidRPr="007106A0">
        <w:rPr>
          <w:rFonts w:ascii="Times New Roman" w:hAnsi="Times New Roman" w:cs="Times New Roman"/>
          <w:i/>
          <w:sz w:val="24"/>
          <w:szCs w:val="24"/>
        </w:rPr>
        <w:t>International Journal of GEOMATE</w:t>
      </w:r>
      <w:r w:rsidRPr="007106A0">
        <w:rPr>
          <w:rFonts w:ascii="Times New Roman" w:hAnsi="Times New Roman" w:cs="Times New Roman"/>
          <w:sz w:val="24"/>
          <w:szCs w:val="24"/>
        </w:rPr>
        <w:t>, 20(80): 59-67.</w:t>
      </w:r>
    </w:p>
    <w:p w14:paraId="64AA872B" w14:textId="77777777" w:rsidR="00B47454" w:rsidRPr="007106A0" w:rsidRDefault="00B47454"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Kadlec, R.H., Knight, R.L., Vymazol, J., Brix, H., Cooper, R. &amp; Habert, R. 2000. Constructed Wetlands for Pollution Control. Control Processes, Performance, Design and Operation. IWA Pub. London: 164.</w:t>
      </w:r>
    </w:p>
    <w:p w14:paraId="7D10648B"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Khalifa, F.K. &amp; Alkhalf, M.I. 2018. Phytoremediation as a Cleansing Tool from Nanoparticles and Pharmaceutical Wastes Toxicity. In: Ansari A., Gill R., R. Lanza G. 435-464.</w:t>
      </w:r>
    </w:p>
    <w:p w14:paraId="78EE2639" w14:textId="77777777" w:rsidR="00D841BF" w:rsidRPr="007106A0" w:rsidRDefault="00D841BF"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Kumar, V., Singh, J. &amp; Chopra, A.K. 2018. Assessment of Growth Attribute, Bioaccumulation, Enrichment and Translocation of Heavy Metal in Water Lettuce (</w:t>
      </w:r>
      <w:r w:rsidRPr="007106A0">
        <w:rPr>
          <w:rFonts w:ascii="Times New Roman" w:hAnsi="Times New Roman" w:cs="Times New Roman"/>
          <w:i/>
          <w:sz w:val="24"/>
          <w:szCs w:val="24"/>
        </w:rPr>
        <w:t xml:space="preserve">Pistia </w:t>
      </w:r>
      <w:r w:rsidRPr="007106A0">
        <w:rPr>
          <w:rFonts w:ascii="Times New Roman" w:hAnsi="Times New Roman" w:cs="Times New Roman"/>
          <w:i/>
          <w:sz w:val="24"/>
          <w:szCs w:val="24"/>
        </w:rPr>
        <w:lastRenderedPageBreak/>
        <w:t>stratiotes L</w:t>
      </w:r>
      <w:r w:rsidRPr="007106A0">
        <w:rPr>
          <w:rFonts w:ascii="Times New Roman" w:hAnsi="Times New Roman" w:cs="Times New Roman"/>
          <w:sz w:val="24"/>
          <w:szCs w:val="24"/>
        </w:rPr>
        <w:t xml:space="preserve">.) Grown in Sugar Mill Effluent. </w:t>
      </w:r>
      <w:r w:rsidRPr="007106A0">
        <w:rPr>
          <w:rFonts w:ascii="Times New Roman" w:hAnsi="Times New Roman" w:cs="Times New Roman"/>
          <w:i/>
          <w:sz w:val="24"/>
          <w:szCs w:val="24"/>
        </w:rPr>
        <w:t>International Journal of Phytoremediation</w:t>
      </w:r>
      <w:r w:rsidRPr="007106A0">
        <w:rPr>
          <w:rFonts w:ascii="Times New Roman" w:hAnsi="Times New Roman" w:cs="Times New Roman"/>
          <w:sz w:val="24"/>
          <w:szCs w:val="24"/>
        </w:rPr>
        <w:t>, 20(5): 507-521.</w:t>
      </w:r>
    </w:p>
    <w:p w14:paraId="633D511D"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Lim, S., Chu, W. &amp; Phang, S. 2010. Use of Chlorella vulagris for Bioremediation of Textile Wastewater. </w:t>
      </w:r>
      <w:r w:rsidRPr="007106A0">
        <w:rPr>
          <w:rFonts w:ascii="Times New Roman" w:hAnsi="Times New Roman" w:cs="Times New Roman"/>
          <w:i/>
          <w:iCs/>
          <w:sz w:val="24"/>
          <w:szCs w:val="24"/>
        </w:rPr>
        <w:t>Journal of Bioresource Technology</w:t>
      </w:r>
      <w:r w:rsidRPr="007106A0">
        <w:rPr>
          <w:rFonts w:ascii="Times New Roman" w:hAnsi="Times New Roman" w:cs="Times New Roman"/>
          <w:sz w:val="24"/>
          <w:szCs w:val="24"/>
        </w:rPr>
        <w:t>. 101: 7314-7322.</w:t>
      </w:r>
    </w:p>
    <w:p w14:paraId="425DC1D7" w14:textId="3E3D9848"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Lin, Y. &amp; Li, B. 2016. Removal of Pharmaceuticals and Personal Care Products by </w:t>
      </w:r>
      <w:r w:rsidRPr="007106A0">
        <w:rPr>
          <w:rFonts w:ascii="Times New Roman" w:hAnsi="Times New Roman" w:cs="Times New Roman"/>
          <w:i/>
          <w:sz w:val="24"/>
          <w:szCs w:val="24"/>
        </w:rPr>
        <w:t xml:space="preserve">Eichhornia </w:t>
      </w:r>
      <w:r w:rsidR="004B252C">
        <w:rPr>
          <w:rFonts w:ascii="Times New Roman" w:hAnsi="Times New Roman" w:cs="Times New Roman"/>
          <w:i/>
          <w:sz w:val="24"/>
          <w:szCs w:val="24"/>
        </w:rPr>
        <w:t xml:space="preserve">crassipes </w:t>
      </w:r>
      <w:r w:rsidRPr="007106A0">
        <w:rPr>
          <w:rFonts w:ascii="Times New Roman" w:hAnsi="Times New Roman" w:cs="Times New Roman"/>
          <w:sz w:val="24"/>
          <w:szCs w:val="24"/>
        </w:rPr>
        <w:t xml:space="preserve"> and </w:t>
      </w:r>
      <w:r w:rsidRPr="007106A0">
        <w:rPr>
          <w:rFonts w:ascii="Times New Roman" w:hAnsi="Times New Roman" w:cs="Times New Roman"/>
          <w:i/>
          <w:sz w:val="24"/>
          <w:szCs w:val="24"/>
        </w:rPr>
        <w:t>Pistia stratistes</w:t>
      </w:r>
      <w:r w:rsidRPr="007106A0">
        <w:rPr>
          <w:rFonts w:ascii="Times New Roman" w:hAnsi="Times New Roman" w:cs="Times New Roman"/>
          <w:sz w:val="24"/>
          <w:szCs w:val="24"/>
        </w:rPr>
        <w:t xml:space="preserve">. </w:t>
      </w:r>
      <w:r w:rsidRPr="007106A0">
        <w:rPr>
          <w:rFonts w:ascii="Times New Roman" w:hAnsi="Times New Roman" w:cs="Times New Roman"/>
          <w:i/>
          <w:sz w:val="24"/>
          <w:szCs w:val="24"/>
        </w:rPr>
        <w:t>Journal of Taiwan Institute of Chemical Engineering</w:t>
      </w:r>
      <w:r w:rsidRPr="007106A0">
        <w:rPr>
          <w:rFonts w:ascii="Times New Roman" w:hAnsi="Times New Roman" w:cs="Times New Roman"/>
          <w:sz w:val="24"/>
          <w:szCs w:val="24"/>
        </w:rPr>
        <w:t>, 58: 318-323.</w:t>
      </w:r>
    </w:p>
    <w:p w14:paraId="21E23C0F"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Lu, X. 2017. Impact of Water Hyacinth on Removal of Heavy Metals and Organic Pollutants. Water Hyacinth. 1</w:t>
      </w:r>
      <w:r w:rsidRPr="007106A0">
        <w:rPr>
          <w:rFonts w:ascii="Times New Roman" w:hAnsi="Times New Roman" w:cs="Times New Roman"/>
          <w:sz w:val="24"/>
          <w:szCs w:val="24"/>
          <w:vertAlign w:val="superscript"/>
        </w:rPr>
        <w:t>st</w:t>
      </w:r>
      <w:r w:rsidRPr="007106A0">
        <w:rPr>
          <w:rFonts w:ascii="Times New Roman" w:hAnsi="Times New Roman" w:cs="Times New Roman"/>
          <w:sz w:val="24"/>
          <w:szCs w:val="24"/>
        </w:rPr>
        <w:t xml:space="preserve"> edition. CRC Press, 33.</w:t>
      </w:r>
    </w:p>
    <w:p w14:paraId="7F26D4F3"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Mahfooz, Y., Yasar, A., Islam, Q.U., Rasheed, R., Naeem, U. &amp; Mukhtar, S. 2020. Field Testing Phytoremediation of Organic and Inorganic Pollutants of Sewage Drain by Bacteria Assisted Water Hyacinth. </w:t>
      </w:r>
      <w:r w:rsidRPr="007106A0">
        <w:rPr>
          <w:rFonts w:ascii="Times New Roman" w:hAnsi="Times New Roman" w:cs="Times New Roman"/>
          <w:i/>
          <w:sz w:val="24"/>
          <w:szCs w:val="24"/>
        </w:rPr>
        <w:t>International Journal of Phytoremediation</w:t>
      </w:r>
      <w:r w:rsidRPr="007106A0">
        <w:rPr>
          <w:rFonts w:ascii="Times New Roman" w:hAnsi="Times New Roman" w:cs="Times New Roman"/>
          <w:sz w:val="24"/>
          <w:szCs w:val="24"/>
        </w:rPr>
        <w:t>, 1-13</w:t>
      </w:r>
    </w:p>
    <w:p w14:paraId="0FC475C0"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Malakootian, M., Vaghmaeian, K. &amp; Malakootian, M. 2006. Wood Ash Effectiveness in Cadmium Removal from Paint Industrial Effluent. </w:t>
      </w:r>
      <w:r w:rsidRPr="007106A0">
        <w:rPr>
          <w:rFonts w:ascii="Times New Roman" w:hAnsi="Times New Roman" w:cs="Times New Roman"/>
          <w:i/>
          <w:sz w:val="24"/>
          <w:szCs w:val="24"/>
        </w:rPr>
        <w:t>Pakistan Journal of Biological Sciences</w:t>
      </w:r>
      <w:r w:rsidRPr="007106A0">
        <w:rPr>
          <w:rFonts w:ascii="Times New Roman" w:hAnsi="Times New Roman" w:cs="Times New Roman"/>
          <w:sz w:val="24"/>
          <w:szCs w:val="24"/>
        </w:rPr>
        <w:t>, 9 (2): 248-252.</w:t>
      </w:r>
    </w:p>
    <w:p w14:paraId="7EE609CF"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Moogouei, R. &amp; Chen, Y. 2020. Removal of Cesium, Lead, Nitrate and Sodium from Wastewater using Hydroponic Constructed Wetland. </w:t>
      </w:r>
      <w:r w:rsidRPr="007106A0">
        <w:rPr>
          <w:rFonts w:ascii="Times New Roman" w:hAnsi="Times New Roman" w:cs="Times New Roman"/>
          <w:i/>
          <w:sz w:val="24"/>
          <w:szCs w:val="24"/>
        </w:rPr>
        <w:t>International Journal of Environmental Science and Technology</w:t>
      </w:r>
      <w:r w:rsidRPr="007106A0">
        <w:rPr>
          <w:rFonts w:ascii="Times New Roman" w:hAnsi="Times New Roman" w:cs="Times New Roman"/>
          <w:sz w:val="24"/>
          <w:szCs w:val="24"/>
        </w:rPr>
        <w:t>, 17: 3495-3502.</w:t>
      </w:r>
    </w:p>
    <w:p w14:paraId="5A1339D7" w14:textId="77777777" w:rsidR="00EE226A" w:rsidRPr="007106A0" w:rsidRDefault="00EE226A"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Mouchette, P. 1986. Algal Reactions to Mineral and Organic Micro-Pollutants, Ecological Consequences and Possibilities for Industrial Scale Application, A Review. </w:t>
      </w:r>
      <w:r w:rsidRPr="007106A0">
        <w:rPr>
          <w:rFonts w:ascii="Times New Roman" w:hAnsi="Times New Roman" w:cs="Times New Roman"/>
          <w:i/>
          <w:iCs/>
          <w:sz w:val="24"/>
          <w:szCs w:val="24"/>
        </w:rPr>
        <w:t>Water Research</w:t>
      </w:r>
      <w:r w:rsidRPr="007106A0">
        <w:rPr>
          <w:rFonts w:ascii="Times New Roman" w:hAnsi="Times New Roman" w:cs="Times New Roman"/>
          <w:sz w:val="24"/>
          <w:szCs w:val="24"/>
        </w:rPr>
        <w:t>, 20: 397-421.</w:t>
      </w:r>
    </w:p>
    <w:p w14:paraId="2E9EDFD2"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BE4F8C">
        <w:rPr>
          <w:rFonts w:ascii="Times New Roman" w:hAnsi="Times New Roman" w:cs="Times New Roman"/>
          <w:sz w:val="24"/>
          <w:szCs w:val="24"/>
          <w:lang w:val="es-US"/>
        </w:rPr>
        <w:t xml:space="preserve">Nanda, M., Sharma, D. &amp; Kumar, A. 2010. </w:t>
      </w:r>
      <w:r w:rsidRPr="007106A0">
        <w:rPr>
          <w:rFonts w:ascii="Times New Roman" w:hAnsi="Times New Roman" w:cs="Times New Roman"/>
          <w:sz w:val="24"/>
          <w:szCs w:val="24"/>
          <w:lang w:val="en-MY"/>
        </w:rPr>
        <w:t xml:space="preserve">Removal of Heavy Metals from Industrial Effluent using Bacteria. </w:t>
      </w:r>
      <w:r w:rsidRPr="007106A0">
        <w:rPr>
          <w:rFonts w:ascii="Times New Roman" w:hAnsi="Times New Roman" w:cs="Times New Roman"/>
          <w:i/>
          <w:sz w:val="24"/>
          <w:szCs w:val="24"/>
          <w:lang w:val="en-MY"/>
        </w:rPr>
        <w:t>International Journal of Environmental Sciences</w:t>
      </w:r>
      <w:r w:rsidRPr="007106A0">
        <w:rPr>
          <w:rFonts w:ascii="Times New Roman" w:hAnsi="Times New Roman" w:cs="Times New Roman"/>
          <w:sz w:val="24"/>
          <w:szCs w:val="24"/>
          <w:lang w:val="en-MY"/>
        </w:rPr>
        <w:t>, 2(2): 781-787.</w:t>
      </w:r>
    </w:p>
    <w:p w14:paraId="1FFD58A7"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lastRenderedPageBreak/>
        <w:t xml:space="preserve">Nayanathra, O.S.  &amp; Bindu, A.G. 2017. Effectiveness of Water Hyacinth and Water Lettuce for The Treatment of Grey water. A Review. </w:t>
      </w:r>
      <w:r w:rsidRPr="007106A0">
        <w:rPr>
          <w:rFonts w:ascii="Times New Roman" w:hAnsi="Times New Roman" w:cs="Times New Roman"/>
          <w:i/>
          <w:sz w:val="24"/>
          <w:szCs w:val="24"/>
          <w:lang w:val="en-MY"/>
        </w:rPr>
        <w:t>International Journal of Innovative Research in Science and Engineering</w:t>
      </w:r>
      <w:r w:rsidRPr="007106A0">
        <w:rPr>
          <w:rFonts w:ascii="Times New Roman" w:hAnsi="Times New Roman" w:cs="Times New Roman"/>
          <w:sz w:val="24"/>
          <w:szCs w:val="24"/>
          <w:lang w:val="en-MY"/>
        </w:rPr>
        <w:t>, 3(1): 349-355.</w:t>
      </w:r>
    </w:p>
    <w:p w14:paraId="553EBE95"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Nriagu, J.O. 1992. Toxic Metals in Africa. </w:t>
      </w:r>
      <w:r w:rsidRPr="007106A0">
        <w:rPr>
          <w:rFonts w:ascii="Times New Roman" w:hAnsi="Times New Roman" w:cs="Times New Roman"/>
          <w:i/>
          <w:sz w:val="24"/>
          <w:szCs w:val="24"/>
          <w:lang w:val="en-MY"/>
        </w:rPr>
        <w:t>Science Total Environment</w:t>
      </w:r>
      <w:r w:rsidRPr="007106A0">
        <w:rPr>
          <w:rFonts w:ascii="Times New Roman" w:hAnsi="Times New Roman" w:cs="Times New Roman"/>
          <w:sz w:val="24"/>
          <w:szCs w:val="24"/>
          <w:lang w:val="en-MY"/>
        </w:rPr>
        <w:t>, 121: 1-37.</w:t>
      </w:r>
    </w:p>
    <w:p w14:paraId="632231A5"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Ogunfowokan, A.O., Durosinmi, L.M., Oyekunle, J.A.O., Ogunkunle, O.A. &amp; Igbafe, I.T. 2007. Removal of Heavy Metals from Industrial Wastewater using Local Alum and other Conventional Coagulants- A Comparative Study. </w:t>
      </w:r>
      <w:r w:rsidRPr="007106A0">
        <w:rPr>
          <w:rFonts w:ascii="Times New Roman" w:hAnsi="Times New Roman" w:cs="Times New Roman"/>
          <w:i/>
          <w:sz w:val="24"/>
          <w:szCs w:val="24"/>
          <w:lang w:val="en-MY"/>
        </w:rPr>
        <w:t>Ife Journal of Science</w:t>
      </w:r>
      <w:r w:rsidRPr="007106A0">
        <w:rPr>
          <w:rFonts w:ascii="Times New Roman" w:hAnsi="Times New Roman" w:cs="Times New Roman"/>
          <w:sz w:val="24"/>
          <w:szCs w:val="24"/>
          <w:lang w:val="en-MY"/>
        </w:rPr>
        <w:t>, 9(2): 185-190.</w:t>
      </w:r>
    </w:p>
    <w:p w14:paraId="31D766C7"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Phuengphai, P., Sai-ngam, D., Seckor, S., Kheangkhum, N. &amp; Wattanakoonsiri, A. 2020. Phytoremediation of Lead II using Aqueous Plants. </w:t>
      </w:r>
      <w:r w:rsidRPr="007106A0">
        <w:rPr>
          <w:rFonts w:ascii="Times New Roman" w:hAnsi="Times New Roman" w:cs="Times New Roman"/>
          <w:i/>
          <w:sz w:val="24"/>
          <w:szCs w:val="24"/>
          <w:lang w:val="en-MY"/>
        </w:rPr>
        <w:t>International Journal of Sciences</w:t>
      </w:r>
      <w:r w:rsidRPr="007106A0">
        <w:rPr>
          <w:rFonts w:ascii="Times New Roman" w:hAnsi="Times New Roman" w:cs="Times New Roman"/>
          <w:sz w:val="24"/>
          <w:szCs w:val="24"/>
          <w:lang w:val="en-MY"/>
        </w:rPr>
        <w:t>, 17(2): 17-36.</w:t>
      </w:r>
    </w:p>
    <w:p w14:paraId="2F8E9FFC"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Salehi, A. &amp; Shariat, A. 2024. Comparative Performance of </w:t>
      </w:r>
      <w:r w:rsidRPr="007106A0">
        <w:rPr>
          <w:rFonts w:ascii="Times New Roman" w:hAnsi="Times New Roman" w:cs="Times New Roman"/>
          <w:i/>
          <w:sz w:val="24"/>
          <w:szCs w:val="24"/>
          <w:lang w:val="en-MY"/>
        </w:rPr>
        <w:t>Populus spp</w:t>
      </w:r>
      <w:r w:rsidRPr="007106A0">
        <w:rPr>
          <w:rFonts w:ascii="Times New Roman" w:hAnsi="Times New Roman" w:cs="Times New Roman"/>
          <w:sz w:val="24"/>
          <w:szCs w:val="24"/>
          <w:lang w:val="en-MY"/>
        </w:rPr>
        <w:t xml:space="preserve"> and </w:t>
      </w:r>
      <w:r w:rsidRPr="007106A0">
        <w:rPr>
          <w:rFonts w:ascii="Times New Roman" w:hAnsi="Times New Roman" w:cs="Times New Roman"/>
          <w:i/>
          <w:sz w:val="24"/>
          <w:szCs w:val="24"/>
          <w:lang w:val="en-MY"/>
        </w:rPr>
        <w:t>Salix spp</w:t>
      </w:r>
      <w:r w:rsidRPr="007106A0">
        <w:rPr>
          <w:rFonts w:ascii="Times New Roman" w:hAnsi="Times New Roman" w:cs="Times New Roman"/>
          <w:sz w:val="24"/>
          <w:szCs w:val="24"/>
          <w:lang w:val="en-MY"/>
        </w:rPr>
        <w:t xml:space="preserve"> for Growth, Nutrition and Heavy Metal Uptake in a Wastewater Hydroponic System. </w:t>
      </w:r>
      <w:r w:rsidRPr="007106A0">
        <w:rPr>
          <w:rFonts w:ascii="Times New Roman" w:hAnsi="Times New Roman" w:cs="Times New Roman"/>
          <w:i/>
          <w:sz w:val="24"/>
          <w:szCs w:val="24"/>
          <w:lang w:val="en-MY"/>
        </w:rPr>
        <w:t>International Journal of Phytoremediation</w:t>
      </w:r>
      <w:r w:rsidRPr="007106A0">
        <w:rPr>
          <w:rFonts w:ascii="Times New Roman" w:hAnsi="Times New Roman" w:cs="Times New Roman"/>
          <w:sz w:val="24"/>
          <w:szCs w:val="24"/>
          <w:lang w:val="en-MY"/>
        </w:rPr>
        <w:t>, 26(9): 1309-1378.</w:t>
      </w:r>
    </w:p>
    <w:p w14:paraId="0D9C4929"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BE4F8C">
        <w:rPr>
          <w:rFonts w:ascii="Times New Roman" w:hAnsi="Times New Roman" w:cs="Times New Roman"/>
          <w:sz w:val="24"/>
          <w:szCs w:val="24"/>
          <w:lang w:val="es-US"/>
        </w:rPr>
        <w:t>Savitha, J. &amp;</w:t>
      </w:r>
      <w:r w:rsidR="001053BA" w:rsidRPr="00BE4F8C">
        <w:rPr>
          <w:rFonts w:ascii="Times New Roman" w:hAnsi="Times New Roman" w:cs="Times New Roman"/>
          <w:sz w:val="24"/>
          <w:szCs w:val="24"/>
          <w:lang w:val="es-US"/>
        </w:rPr>
        <w:t xml:space="preserve"> Vel</w:t>
      </w:r>
      <w:r w:rsidRPr="00BE4F8C">
        <w:rPr>
          <w:rFonts w:ascii="Times New Roman" w:hAnsi="Times New Roman" w:cs="Times New Roman"/>
          <w:sz w:val="24"/>
          <w:szCs w:val="24"/>
          <w:lang w:val="es-US"/>
        </w:rPr>
        <w:t xml:space="preserve"> Rajan, T.V. 2018. </w:t>
      </w:r>
      <w:r w:rsidRPr="007106A0">
        <w:rPr>
          <w:rFonts w:ascii="Times New Roman" w:hAnsi="Times New Roman" w:cs="Times New Roman"/>
          <w:sz w:val="24"/>
          <w:szCs w:val="24"/>
          <w:lang w:val="en-MY"/>
        </w:rPr>
        <w:t xml:space="preserve">Industrial Effluent Treatment by Phytoremediation. </w:t>
      </w:r>
      <w:r w:rsidRPr="007106A0">
        <w:rPr>
          <w:rFonts w:ascii="Times New Roman" w:hAnsi="Times New Roman" w:cs="Times New Roman"/>
          <w:i/>
          <w:sz w:val="24"/>
          <w:szCs w:val="24"/>
          <w:lang w:val="en-MY"/>
        </w:rPr>
        <w:t>International Journal of Innovative Research in Sciences, Engineering and Technology</w:t>
      </w:r>
      <w:r w:rsidRPr="007106A0">
        <w:rPr>
          <w:rFonts w:ascii="Times New Roman" w:hAnsi="Times New Roman" w:cs="Times New Roman"/>
          <w:sz w:val="24"/>
          <w:szCs w:val="24"/>
          <w:lang w:val="en-MY"/>
        </w:rPr>
        <w:t>, 7(1): 477-482.</w:t>
      </w:r>
    </w:p>
    <w:p w14:paraId="3FAF6FBA"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Senturk, I., Divarci, N.S.E. &amp; Ozturk, M. 2022. Phytoremediation of Nickel and Chromium Containing Industrial Wastewater by Water Lettuce (</w:t>
      </w:r>
      <w:r w:rsidRPr="007106A0">
        <w:rPr>
          <w:rFonts w:ascii="Times New Roman" w:hAnsi="Times New Roman" w:cs="Times New Roman"/>
          <w:i/>
          <w:sz w:val="24"/>
          <w:szCs w:val="24"/>
          <w:lang w:val="en-MY"/>
        </w:rPr>
        <w:t>Pistia stratiotes</w:t>
      </w:r>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International Journal of Phytoremediation</w:t>
      </w:r>
      <w:r w:rsidRPr="007106A0">
        <w:rPr>
          <w:rFonts w:ascii="Times New Roman" w:hAnsi="Times New Roman" w:cs="Times New Roman"/>
          <w:sz w:val="24"/>
          <w:szCs w:val="24"/>
          <w:lang w:val="en-MY"/>
        </w:rPr>
        <w:t>, 25(5): 550-561.</w:t>
      </w:r>
    </w:p>
    <w:p w14:paraId="485E1780" w14:textId="77777777" w:rsidR="00B47454" w:rsidRPr="007106A0" w:rsidRDefault="00B47454"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Stoltz, E. &amp; Greger, M. 2002. Accumulation Properties of Arsenic, Cadmium, Lead and Zinc by four Wetland Plant Species Growing in Submerged Mine Tailing. </w:t>
      </w:r>
      <w:r w:rsidRPr="007106A0">
        <w:rPr>
          <w:rFonts w:ascii="Times New Roman" w:hAnsi="Times New Roman" w:cs="Times New Roman"/>
          <w:i/>
          <w:sz w:val="24"/>
          <w:szCs w:val="24"/>
        </w:rPr>
        <w:t>Botany Environmental and Experimental</w:t>
      </w:r>
      <w:r w:rsidRPr="007106A0">
        <w:rPr>
          <w:rFonts w:ascii="Times New Roman" w:hAnsi="Times New Roman" w:cs="Times New Roman"/>
          <w:sz w:val="24"/>
          <w:szCs w:val="24"/>
        </w:rPr>
        <w:t>, 47: 271-280</w:t>
      </w:r>
    </w:p>
    <w:p w14:paraId="5CB856AD" w14:textId="77777777" w:rsidR="00375EC7" w:rsidRPr="007106A0" w:rsidRDefault="00375EC7" w:rsidP="007106A0">
      <w:pPr>
        <w:pStyle w:val="ListParagraph"/>
        <w:numPr>
          <w:ilvl w:val="0"/>
          <w:numId w:val="1"/>
        </w:numPr>
        <w:spacing w:after="160" w:line="480" w:lineRule="auto"/>
        <w:jc w:val="both"/>
        <w:rPr>
          <w:rFonts w:ascii="Times New Roman" w:hAnsi="Times New Roman" w:cs="Times New Roman"/>
          <w:sz w:val="24"/>
          <w:szCs w:val="24"/>
          <w:lang w:val="en-MY"/>
        </w:rPr>
      </w:pPr>
      <w:r w:rsidRPr="00BE4F8C">
        <w:rPr>
          <w:rFonts w:ascii="Times New Roman" w:hAnsi="Times New Roman" w:cs="Times New Roman"/>
          <w:sz w:val="24"/>
          <w:szCs w:val="24"/>
          <w:lang w:val="es-US"/>
        </w:rPr>
        <w:lastRenderedPageBreak/>
        <w:t xml:space="preserve">Tablang, J.O., Temanel, F.B., Campos, R.P.C. &amp; Ramos, C. 2021. </w:t>
      </w:r>
      <w:r w:rsidRPr="007106A0">
        <w:rPr>
          <w:rFonts w:ascii="Times New Roman" w:hAnsi="Times New Roman" w:cs="Times New Roman"/>
          <w:sz w:val="24"/>
          <w:szCs w:val="24"/>
          <w:lang w:val="en-MY"/>
        </w:rPr>
        <w:t>Bioaccumulation of Lead by Pepper Elder [</w:t>
      </w:r>
      <w:r w:rsidRPr="007106A0">
        <w:rPr>
          <w:rFonts w:ascii="Times New Roman" w:hAnsi="Times New Roman" w:cs="Times New Roman"/>
          <w:i/>
          <w:sz w:val="24"/>
          <w:szCs w:val="24"/>
          <w:lang w:val="en-MY"/>
        </w:rPr>
        <w:t>Peperromia pellucida (L.)</w:t>
      </w:r>
      <w:r w:rsidRPr="007106A0">
        <w:rPr>
          <w:rFonts w:ascii="Times New Roman" w:hAnsi="Times New Roman" w:cs="Times New Roman"/>
          <w:sz w:val="24"/>
          <w:szCs w:val="24"/>
          <w:lang w:val="en-MY"/>
        </w:rPr>
        <w:t xml:space="preserve">] Kunth in a Lead-Contaminated Hydroponic System. </w:t>
      </w:r>
      <w:r w:rsidRPr="007106A0">
        <w:rPr>
          <w:rFonts w:ascii="Times New Roman" w:hAnsi="Times New Roman" w:cs="Times New Roman"/>
          <w:i/>
          <w:sz w:val="24"/>
          <w:szCs w:val="24"/>
          <w:lang w:val="en-MY"/>
        </w:rPr>
        <w:t>Environment and Natural Research Journal</w:t>
      </w:r>
      <w:r w:rsidRPr="007106A0">
        <w:rPr>
          <w:rFonts w:ascii="Times New Roman" w:hAnsi="Times New Roman" w:cs="Times New Roman"/>
          <w:sz w:val="24"/>
          <w:szCs w:val="24"/>
          <w:lang w:val="en-MY"/>
        </w:rPr>
        <w:t>, 19(4): 282-291.</w:t>
      </w:r>
    </w:p>
    <w:p w14:paraId="26E20823" w14:textId="77777777" w:rsidR="00375EC7" w:rsidRPr="007106A0" w:rsidRDefault="00375EC7" w:rsidP="007106A0">
      <w:pPr>
        <w:pStyle w:val="ListParagraph"/>
        <w:numPr>
          <w:ilvl w:val="0"/>
          <w:numId w:val="1"/>
        </w:numPr>
        <w:spacing w:line="480" w:lineRule="auto"/>
        <w:jc w:val="both"/>
        <w:rPr>
          <w:rFonts w:ascii="Times New Roman" w:hAnsi="Times New Roman" w:cs="Times New Roman"/>
          <w:sz w:val="24"/>
          <w:szCs w:val="24"/>
        </w:rPr>
      </w:pPr>
      <w:r w:rsidRPr="007106A0">
        <w:rPr>
          <w:rFonts w:ascii="Times New Roman" w:hAnsi="Times New Roman" w:cs="Times New Roman"/>
          <w:sz w:val="24"/>
          <w:szCs w:val="24"/>
        </w:rPr>
        <w:t xml:space="preserve">Tayeb, N., Hadj, B., Zahra, A., Djamila, A., Brahim, M.M.  &amp; Badji, A. 2020. Growth and Biochemical Response of </w:t>
      </w:r>
      <w:r w:rsidRPr="007106A0">
        <w:rPr>
          <w:rFonts w:ascii="Times New Roman" w:hAnsi="Times New Roman" w:cs="Times New Roman"/>
          <w:i/>
          <w:sz w:val="24"/>
          <w:szCs w:val="24"/>
        </w:rPr>
        <w:t>Azolla caroliniana</w:t>
      </w:r>
      <w:r w:rsidRPr="007106A0">
        <w:rPr>
          <w:rFonts w:ascii="Times New Roman" w:hAnsi="Times New Roman" w:cs="Times New Roman"/>
          <w:sz w:val="24"/>
          <w:szCs w:val="24"/>
        </w:rPr>
        <w:t xml:space="preserve"> to Soluble NPK Fertilizers. </w:t>
      </w:r>
      <w:r w:rsidRPr="007106A0">
        <w:rPr>
          <w:rFonts w:ascii="Times New Roman" w:hAnsi="Times New Roman" w:cs="Times New Roman"/>
          <w:i/>
          <w:sz w:val="24"/>
          <w:szCs w:val="24"/>
        </w:rPr>
        <w:t>Studia Universitatis</w:t>
      </w:r>
      <w:r w:rsidRPr="007106A0">
        <w:rPr>
          <w:rFonts w:ascii="Times New Roman" w:hAnsi="Times New Roman" w:cs="Times New Roman"/>
          <w:sz w:val="24"/>
          <w:szCs w:val="24"/>
        </w:rPr>
        <w:t>, 30(4): 193-199.</w:t>
      </w:r>
    </w:p>
    <w:p w14:paraId="485EDFA9" w14:textId="5C07D9F9" w:rsidR="00375EC7" w:rsidRPr="007106A0" w:rsidRDefault="00375EC7" w:rsidP="007106A0">
      <w:pPr>
        <w:pStyle w:val="ListParagraph"/>
        <w:numPr>
          <w:ilvl w:val="0"/>
          <w:numId w:val="1"/>
        </w:numPr>
        <w:spacing w:after="160" w:line="480" w:lineRule="auto"/>
        <w:jc w:val="both"/>
        <w:rPr>
          <w:rFonts w:ascii="Times New Roman" w:hAnsi="Times New Roman" w:cs="Times New Roman"/>
          <w:i/>
          <w:sz w:val="24"/>
          <w:szCs w:val="24"/>
          <w:lang w:val="en-MY"/>
        </w:rPr>
      </w:pPr>
      <w:r w:rsidRPr="007106A0">
        <w:rPr>
          <w:rFonts w:ascii="Times New Roman" w:hAnsi="Times New Roman" w:cs="Times New Roman"/>
          <w:sz w:val="24"/>
          <w:szCs w:val="24"/>
          <w:lang w:val="en-MY"/>
        </w:rPr>
        <w:t>Villamagna, A.M. 2009. Ecological Effects of Water Hyacinth (</w:t>
      </w:r>
      <w:r w:rsidRPr="007106A0">
        <w:rPr>
          <w:rFonts w:ascii="Times New Roman" w:hAnsi="Times New Roman" w:cs="Times New Roman"/>
          <w:i/>
          <w:sz w:val="24"/>
          <w:szCs w:val="24"/>
          <w:lang w:val="en-MY"/>
        </w:rPr>
        <w:t xml:space="preserve">Eichhornia </w:t>
      </w:r>
      <w:r w:rsidR="004B252C">
        <w:rPr>
          <w:rFonts w:ascii="Times New Roman" w:hAnsi="Times New Roman" w:cs="Times New Roman"/>
          <w:i/>
          <w:sz w:val="24"/>
          <w:szCs w:val="24"/>
          <w:lang w:val="en-MY"/>
        </w:rPr>
        <w:t xml:space="preserve">crassipes </w:t>
      </w:r>
      <w:r w:rsidRPr="007106A0">
        <w:rPr>
          <w:rFonts w:ascii="Times New Roman" w:hAnsi="Times New Roman" w:cs="Times New Roman"/>
          <w:sz w:val="24"/>
          <w:szCs w:val="24"/>
          <w:lang w:val="en-MY"/>
        </w:rPr>
        <w:t>) on a Lake Chapala Mexico. Ph.D. Thesis, Fisheries and Wild Life Sciences, Virginia Polytechnic Institute and State University, Blacksburg, Virginia.</w:t>
      </w:r>
    </w:p>
    <w:p w14:paraId="7AB73207"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Vwioko, D.E. &amp; Fashemi, D.S. 2005. Growth Response of </w:t>
      </w:r>
      <w:r w:rsidRPr="007106A0">
        <w:rPr>
          <w:rFonts w:ascii="Times New Roman" w:hAnsi="Times New Roman" w:cs="Times New Roman"/>
          <w:i/>
          <w:sz w:val="24"/>
          <w:szCs w:val="24"/>
          <w:lang w:val="en-MY"/>
        </w:rPr>
        <w:t>Ricinus communis L.</w:t>
      </w:r>
      <w:r w:rsidRPr="007106A0">
        <w:rPr>
          <w:rFonts w:ascii="Times New Roman" w:hAnsi="Times New Roman" w:cs="Times New Roman"/>
          <w:sz w:val="24"/>
          <w:szCs w:val="24"/>
          <w:lang w:val="en-MY"/>
        </w:rPr>
        <w:t xml:space="preserve"> (Castor oil) in Pent Lubricating Oil Polluted Soil. </w:t>
      </w:r>
      <w:r w:rsidRPr="007106A0">
        <w:rPr>
          <w:rFonts w:ascii="Times New Roman" w:hAnsi="Times New Roman" w:cs="Times New Roman"/>
          <w:i/>
          <w:sz w:val="24"/>
          <w:szCs w:val="24"/>
          <w:lang w:val="en-MY"/>
        </w:rPr>
        <w:t>Journal of Applied Science and Environmental Management</w:t>
      </w:r>
      <w:r w:rsidRPr="007106A0">
        <w:rPr>
          <w:rFonts w:ascii="Times New Roman" w:hAnsi="Times New Roman" w:cs="Times New Roman"/>
          <w:sz w:val="24"/>
          <w:szCs w:val="24"/>
          <w:lang w:val="en-MY"/>
        </w:rPr>
        <w:t>, 9: 73-79.</w:t>
      </w:r>
    </w:p>
    <w:p w14:paraId="61073C5D"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Wang, Y., Lv, N., Mao, X., Yan, Z., Wang, J., Tan, W., Li, X., Liu, H., Wang, L. &amp; Xi, B. 2018. Cadmium Tolerance and Accumulation Characteristics of Wetland and Emergent Plants under Hydroponic Conditions. </w:t>
      </w:r>
      <w:r w:rsidRPr="007106A0">
        <w:rPr>
          <w:rFonts w:ascii="Times New Roman" w:hAnsi="Times New Roman" w:cs="Times New Roman"/>
          <w:i/>
          <w:sz w:val="24"/>
          <w:szCs w:val="24"/>
          <w:lang w:val="en-MY"/>
        </w:rPr>
        <w:t>Royal Society of Chemistry</w:t>
      </w:r>
      <w:r w:rsidRPr="007106A0">
        <w:rPr>
          <w:rFonts w:ascii="Times New Roman" w:hAnsi="Times New Roman" w:cs="Times New Roman"/>
          <w:sz w:val="24"/>
          <w:szCs w:val="24"/>
          <w:lang w:val="en-MY"/>
        </w:rPr>
        <w:t>, 8(50): 33383-33390.</w:t>
      </w:r>
    </w:p>
    <w:p w14:paraId="6DA3A582"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Woldeamanuale, T.B. &amp; Hassen, A.S. 2017. Toxicity Study of Heavy Metal Pollutants and Physico-Chemical Characterisation of Effluents Collected from Different Paint Industries in Addis Ababa, Ethiopia. </w:t>
      </w:r>
      <w:r w:rsidRPr="007106A0">
        <w:rPr>
          <w:rFonts w:ascii="Times New Roman" w:hAnsi="Times New Roman" w:cs="Times New Roman"/>
          <w:i/>
          <w:sz w:val="24"/>
          <w:szCs w:val="24"/>
          <w:lang w:val="en-MY"/>
        </w:rPr>
        <w:t>Journal of Forensic Sciences</w:t>
      </w:r>
      <w:r w:rsidRPr="007106A0">
        <w:rPr>
          <w:rFonts w:ascii="Times New Roman" w:hAnsi="Times New Roman" w:cs="Times New Roman"/>
          <w:sz w:val="24"/>
          <w:szCs w:val="24"/>
          <w:lang w:val="en-MY"/>
        </w:rPr>
        <w:t>, 5(5): 001-006.</w:t>
      </w:r>
    </w:p>
    <w:p w14:paraId="3A115161"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Woraharn, S., Meeinkuirt, W., Phusantisampan, T. &amp; Chayapan, P. 2021. Rhizofiltration of Cadmium and Zinc in hydroponic Systems. </w:t>
      </w:r>
      <w:r w:rsidRPr="007106A0">
        <w:rPr>
          <w:rFonts w:ascii="Times New Roman" w:hAnsi="Times New Roman" w:cs="Times New Roman"/>
          <w:i/>
          <w:sz w:val="24"/>
          <w:szCs w:val="24"/>
          <w:lang w:val="en-MY"/>
        </w:rPr>
        <w:t>Water Air</w:t>
      </w:r>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and Soil Pollution</w:t>
      </w:r>
      <w:r w:rsidRPr="007106A0">
        <w:rPr>
          <w:rFonts w:ascii="Times New Roman" w:hAnsi="Times New Roman" w:cs="Times New Roman"/>
          <w:sz w:val="24"/>
          <w:szCs w:val="24"/>
          <w:lang w:val="en-MY"/>
        </w:rPr>
        <w:t>, 232(2021): 204-221.</w:t>
      </w:r>
    </w:p>
    <w:p w14:paraId="456BD878" w14:textId="77777777" w:rsidR="008E6291" w:rsidRPr="007106A0" w:rsidRDefault="008E6291"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lastRenderedPageBreak/>
        <w:t xml:space="preserve">Xin Wei, H., Yondong, W., Nan, H., Yinhua, S. &amp; Dexin, D. 2018. Bioremediation of Effluent from Uranium Mill Tailing Repository in South China by Azolla-Anabacteria. </w:t>
      </w:r>
      <w:r w:rsidRPr="007106A0">
        <w:rPr>
          <w:rFonts w:ascii="Times New Roman" w:hAnsi="Times New Roman" w:cs="Times New Roman"/>
          <w:i/>
          <w:sz w:val="24"/>
          <w:szCs w:val="24"/>
          <w:lang w:val="en-MY"/>
        </w:rPr>
        <w:t>Journal of Radioanalytical and Nuclear</w:t>
      </w:r>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Chemistry</w:t>
      </w:r>
      <w:r w:rsidRPr="007106A0">
        <w:rPr>
          <w:rFonts w:ascii="Times New Roman" w:hAnsi="Times New Roman" w:cs="Times New Roman"/>
          <w:sz w:val="24"/>
          <w:szCs w:val="24"/>
          <w:lang w:val="en-MY"/>
        </w:rPr>
        <w:t>, 317: 739-746.</w:t>
      </w:r>
    </w:p>
    <w:p w14:paraId="555C5274" w14:textId="77777777" w:rsidR="00B47454" w:rsidRPr="007106A0" w:rsidRDefault="00B47454"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56: 1149-1155.</w:t>
      </w:r>
    </w:p>
    <w:p w14:paraId="51D40455" w14:textId="77777777" w:rsidR="00B47454" w:rsidRDefault="00B47454" w:rsidP="007106A0">
      <w:pPr>
        <w:pStyle w:val="ListParagraph"/>
        <w:numPr>
          <w:ilvl w:val="0"/>
          <w:numId w:val="1"/>
        </w:numPr>
        <w:spacing w:after="160" w:line="480" w:lineRule="auto"/>
        <w:jc w:val="both"/>
        <w:rPr>
          <w:rFonts w:ascii="Times New Roman" w:hAnsi="Times New Roman" w:cs="Times New Roman"/>
          <w:sz w:val="24"/>
          <w:szCs w:val="24"/>
          <w:lang w:val="en-MY"/>
        </w:rPr>
      </w:pPr>
      <w:r w:rsidRPr="007106A0">
        <w:rPr>
          <w:rFonts w:ascii="Times New Roman" w:hAnsi="Times New Roman" w:cs="Times New Roman"/>
          <w:sz w:val="24"/>
          <w:szCs w:val="24"/>
          <w:lang w:val="en-MY"/>
        </w:rPr>
        <w:t xml:space="preserve">Zhao, M., Duncan, J.R., &amp; Hille, R.P., 1999. Removal and Recovery of Zinc from Solution and Electroplating Effluent using </w:t>
      </w:r>
      <w:r w:rsidRPr="007106A0">
        <w:rPr>
          <w:rFonts w:ascii="Times New Roman" w:hAnsi="Times New Roman" w:cs="Times New Roman"/>
          <w:i/>
          <w:sz w:val="24"/>
          <w:szCs w:val="24"/>
          <w:lang w:val="en-MY"/>
        </w:rPr>
        <w:t>Azolla filiculoides</w:t>
      </w:r>
      <w:r w:rsidRPr="007106A0">
        <w:rPr>
          <w:rFonts w:ascii="Times New Roman" w:hAnsi="Times New Roman" w:cs="Times New Roman"/>
          <w:sz w:val="24"/>
          <w:szCs w:val="24"/>
          <w:lang w:val="en-MY"/>
        </w:rPr>
        <w:t xml:space="preserve">. </w:t>
      </w:r>
      <w:r w:rsidRPr="007106A0">
        <w:rPr>
          <w:rFonts w:ascii="Times New Roman" w:hAnsi="Times New Roman" w:cs="Times New Roman"/>
          <w:i/>
          <w:sz w:val="24"/>
          <w:szCs w:val="24"/>
          <w:lang w:val="en-MY"/>
        </w:rPr>
        <w:t>Water Research</w:t>
      </w:r>
      <w:r w:rsidRPr="007106A0">
        <w:rPr>
          <w:rFonts w:ascii="Times New Roman" w:hAnsi="Times New Roman" w:cs="Times New Roman"/>
          <w:sz w:val="24"/>
          <w:szCs w:val="24"/>
          <w:lang w:val="en-MY"/>
        </w:rPr>
        <w:t xml:space="preserve">, 33:1516–1522. </w:t>
      </w:r>
    </w:p>
    <w:p w14:paraId="3F8619E2" w14:textId="335FCE97" w:rsidR="00986D68" w:rsidRPr="00864C5E" w:rsidRDefault="00986D68" w:rsidP="007106A0">
      <w:pPr>
        <w:pStyle w:val="ListParagraph"/>
        <w:numPr>
          <w:ilvl w:val="0"/>
          <w:numId w:val="1"/>
        </w:numPr>
        <w:spacing w:after="160" w:line="480" w:lineRule="auto"/>
        <w:jc w:val="both"/>
        <w:rPr>
          <w:rFonts w:ascii="Times New Roman" w:hAnsi="Times New Roman" w:cs="Times New Roman"/>
          <w:sz w:val="24"/>
          <w:szCs w:val="24"/>
          <w:highlight w:val="yellow"/>
          <w:lang w:val="en-MY"/>
        </w:rPr>
      </w:pPr>
      <w:r w:rsidRPr="00864C5E">
        <w:rPr>
          <w:rFonts w:ascii="Times New Roman" w:hAnsi="Times New Roman" w:cs="Times New Roman"/>
          <w:sz w:val="24"/>
          <w:szCs w:val="24"/>
          <w:highlight w:val="yellow"/>
        </w:rPr>
        <w:t>Kolawole, A. S., &amp; Iyiola, A. O. (2023). Environmental pollution: threats, impact on biodiversity, and protection strategies. In </w:t>
      </w:r>
      <w:r w:rsidRPr="00864C5E">
        <w:rPr>
          <w:rFonts w:ascii="Times New Roman" w:hAnsi="Times New Roman" w:cs="Times New Roman"/>
          <w:i/>
          <w:iCs/>
          <w:sz w:val="24"/>
          <w:szCs w:val="24"/>
          <w:highlight w:val="yellow"/>
        </w:rPr>
        <w:t>Sustainable utilization and conservation of Africa’s biological resources and environment</w:t>
      </w:r>
      <w:r w:rsidRPr="00864C5E">
        <w:rPr>
          <w:rFonts w:ascii="Times New Roman" w:hAnsi="Times New Roman" w:cs="Times New Roman"/>
          <w:sz w:val="24"/>
          <w:szCs w:val="24"/>
          <w:highlight w:val="yellow"/>
        </w:rPr>
        <w:t> (pp. 377-409). Singapore: Springer Nature Singapore.</w:t>
      </w:r>
    </w:p>
    <w:p w14:paraId="0A4136C0" w14:textId="1DF8E7B1" w:rsidR="00986D68" w:rsidRPr="00864C5E" w:rsidRDefault="00125BCD" w:rsidP="007106A0">
      <w:pPr>
        <w:pStyle w:val="ListParagraph"/>
        <w:numPr>
          <w:ilvl w:val="0"/>
          <w:numId w:val="1"/>
        </w:numPr>
        <w:spacing w:after="160" w:line="480" w:lineRule="auto"/>
        <w:jc w:val="both"/>
        <w:rPr>
          <w:rFonts w:ascii="Times New Roman" w:hAnsi="Times New Roman" w:cs="Times New Roman"/>
          <w:sz w:val="24"/>
          <w:szCs w:val="24"/>
          <w:highlight w:val="yellow"/>
          <w:lang w:val="en-MY"/>
        </w:rPr>
      </w:pPr>
      <w:r w:rsidRPr="00864C5E">
        <w:rPr>
          <w:rFonts w:ascii="Times New Roman" w:hAnsi="Times New Roman" w:cs="Times New Roman"/>
          <w:sz w:val="24"/>
          <w:szCs w:val="24"/>
          <w:highlight w:val="yellow"/>
          <w:lang w:val="es-US"/>
        </w:rPr>
        <w:t xml:space="preserve">Jomova, K., Alomar, S. Y., Nepovimova, E., Kuca, K., &amp; Valko, M. (2024). </w:t>
      </w:r>
      <w:r w:rsidRPr="00864C5E">
        <w:rPr>
          <w:rFonts w:ascii="Times New Roman" w:hAnsi="Times New Roman" w:cs="Times New Roman"/>
          <w:sz w:val="24"/>
          <w:szCs w:val="24"/>
          <w:highlight w:val="yellow"/>
        </w:rPr>
        <w:t>Heavy metals: toxicity and human health effects. </w:t>
      </w:r>
      <w:r w:rsidRPr="00864C5E">
        <w:rPr>
          <w:rFonts w:ascii="Times New Roman" w:hAnsi="Times New Roman" w:cs="Times New Roman"/>
          <w:i/>
          <w:iCs/>
          <w:sz w:val="24"/>
          <w:szCs w:val="24"/>
          <w:highlight w:val="yellow"/>
        </w:rPr>
        <w:t>Archives of Toxicology</w:t>
      </w:r>
      <w:r w:rsidRPr="00864C5E">
        <w:rPr>
          <w:rFonts w:ascii="Times New Roman" w:hAnsi="Times New Roman" w:cs="Times New Roman"/>
          <w:sz w:val="24"/>
          <w:szCs w:val="24"/>
          <w:highlight w:val="yellow"/>
        </w:rPr>
        <w:t>, 1-57.</w:t>
      </w:r>
    </w:p>
    <w:p w14:paraId="3184E662" w14:textId="464DC7FF" w:rsidR="00D02F70" w:rsidRPr="00864C5E" w:rsidRDefault="00D02F70" w:rsidP="007106A0">
      <w:pPr>
        <w:pStyle w:val="ListParagraph"/>
        <w:numPr>
          <w:ilvl w:val="0"/>
          <w:numId w:val="1"/>
        </w:numPr>
        <w:spacing w:after="160" w:line="480" w:lineRule="auto"/>
        <w:jc w:val="both"/>
        <w:rPr>
          <w:rFonts w:ascii="Times New Roman" w:hAnsi="Times New Roman" w:cs="Times New Roman"/>
          <w:sz w:val="24"/>
          <w:szCs w:val="24"/>
          <w:highlight w:val="yellow"/>
          <w:lang w:val="en-MY"/>
        </w:rPr>
      </w:pPr>
      <w:r w:rsidRPr="00D02F70">
        <w:rPr>
          <w:rFonts w:ascii="Times New Roman" w:hAnsi="Times New Roman" w:cs="Times New Roman"/>
          <w:sz w:val="24"/>
          <w:szCs w:val="24"/>
          <w:highlight w:val="yellow"/>
        </w:rPr>
        <w:t>Assayomo, E., Patrick, S. B., Ajimmy, R. A., Odikeme, E. D., &amp; Ogbo, A. B. (2021). Heavy Metals Contamination and Human Health Risk Asssessment Via Consumption of Medicinal Plants from Amassoma Community, Bayelsa State of Nigeria. </w:t>
      </w:r>
      <w:r w:rsidRPr="00D02F70">
        <w:rPr>
          <w:rFonts w:ascii="Times New Roman" w:hAnsi="Times New Roman" w:cs="Times New Roman"/>
          <w:i/>
          <w:iCs/>
          <w:sz w:val="24"/>
          <w:szCs w:val="24"/>
          <w:highlight w:val="yellow"/>
        </w:rPr>
        <w:t>Journal of Applied Life Sciences International</w:t>
      </w:r>
      <w:r w:rsidRPr="00D02F70">
        <w:rPr>
          <w:rFonts w:ascii="Times New Roman" w:hAnsi="Times New Roman" w:cs="Times New Roman"/>
          <w:sz w:val="24"/>
          <w:szCs w:val="24"/>
          <w:highlight w:val="yellow"/>
        </w:rPr>
        <w:t>, </w:t>
      </w:r>
      <w:r w:rsidRPr="00D02F70">
        <w:rPr>
          <w:rFonts w:ascii="Times New Roman" w:hAnsi="Times New Roman" w:cs="Times New Roman"/>
          <w:i/>
          <w:iCs/>
          <w:sz w:val="24"/>
          <w:szCs w:val="24"/>
          <w:highlight w:val="yellow"/>
        </w:rPr>
        <w:t>24</w:t>
      </w:r>
      <w:r w:rsidRPr="00D02F70">
        <w:rPr>
          <w:rFonts w:ascii="Times New Roman" w:hAnsi="Times New Roman" w:cs="Times New Roman"/>
          <w:sz w:val="24"/>
          <w:szCs w:val="24"/>
          <w:highlight w:val="yellow"/>
        </w:rPr>
        <w:t>(9), 53–65.</w:t>
      </w:r>
    </w:p>
    <w:p w14:paraId="4668CCA0" w14:textId="7517A787" w:rsidR="00170774" w:rsidRPr="00864C5E" w:rsidRDefault="00170774" w:rsidP="007106A0">
      <w:pPr>
        <w:pStyle w:val="ListParagraph"/>
        <w:numPr>
          <w:ilvl w:val="0"/>
          <w:numId w:val="1"/>
        </w:numPr>
        <w:spacing w:after="160" w:line="480" w:lineRule="auto"/>
        <w:jc w:val="both"/>
        <w:rPr>
          <w:rFonts w:ascii="Times New Roman" w:hAnsi="Times New Roman" w:cs="Times New Roman"/>
          <w:sz w:val="24"/>
          <w:szCs w:val="24"/>
          <w:highlight w:val="yellow"/>
          <w:lang w:val="en-MY"/>
        </w:rPr>
      </w:pPr>
      <w:r w:rsidRPr="00170774">
        <w:rPr>
          <w:rFonts w:ascii="Times New Roman" w:hAnsi="Times New Roman" w:cs="Times New Roman"/>
          <w:sz w:val="24"/>
          <w:szCs w:val="24"/>
          <w:highlight w:val="yellow"/>
        </w:rPr>
        <w:t>Zheng, X., Lin, H., Du, D., Li, G., Alam, O., Cheng, Z., ... &amp; Li, J. (2024). Remediation of heavy metals polluted soil environment: A critical review on biological approaches. </w:t>
      </w:r>
      <w:r w:rsidRPr="00170774">
        <w:rPr>
          <w:rFonts w:ascii="Times New Roman" w:hAnsi="Times New Roman" w:cs="Times New Roman"/>
          <w:i/>
          <w:iCs/>
          <w:sz w:val="24"/>
          <w:szCs w:val="24"/>
          <w:highlight w:val="yellow"/>
        </w:rPr>
        <w:t>Ecotoxicology and Environmental Safety</w:t>
      </w:r>
      <w:r w:rsidRPr="00170774">
        <w:rPr>
          <w:rFonts w:ascii="Times New Roman" w:hAnsi="Times New Roman" w:cs="Times New Roman"/>
          <w:sz w:val="24"/>
          <w:szCs w:val="24"/>
          <w:highlight w:val="yellow"/>
        </w:rPr>
        <w:t>, </w:t>
      </w:r>
      <w:r w:rsidRPr="00170774">
        <w:rPr>
          <w:rFonts w:ascii="Times New Roman" w:hAnsi="Times New Roman" w:cs="Times New Roman"/>
          <w:i/>
          <w:iCs/>
          <w:sz w:val="24"/>
          <w:szCs w:val="24"/>
          <w:highlight w:val="yellow"/>
        </w:rPr>
        <w:t>284</w:t>
      </w:r>
      <w:r w:rsidRPr="00170774">
        <w:rPr>
          <w:rFonts w:ascii="Times New Roman" w:hAnsi="Times New Roman" w:cs="Times New Roman"/>
          <w:sz w:val="24"/>
          <w:szCs w:val="24"/>
          <w:highlight w:val="yellow"/>
        </w:rPr>
        <w:t>, 116883.</w:t>
      </w:r>
    </w:p>
    <w:p w14:paraId="4DB702B3" w14:textId="77777777" w:rsidR="00D841BF" w:rsidRDefault="00D841BF" w:rsidP="00D841BF">
      <w:pPr>
        <w:spacing w:line="480" w:lineRule="auto"/>
        <w:ind w:left="720" w:hanging="720"/>
        <w:jc w:val="both"/>
        <w:rPr>
          <w:rFonts w:ascii="Times New Roman" w:hAnsi="Times New Roman" w:cs="Times New Roman"/>
          <w:sz w:val="24"/>
          <w:szCs w:val="24"/>
        </w:rPr>
      </w:pPr>
    </w:p>
    <w:p w14:paraId="00EF745C" w14:textId="77777777" w:rsidR="00A65C3B" w:rsidRPr="002D71CE" w:rsidRDefault="00A65C3B" w:rsidP="002D71CE">
      <w:pPr>
        <w:spacing w:line="360" w:lineRule="auto"/>
        <w:jc w:val="both"/>
        <w:rPr>
          <w:rFonts w:ascii="Times New Roman" w:eastAsia="Calibri" w:hAnsi="Times New Roman" w:cs="Times New Roman"/>
          <w:b/>
          <w:sz w:val="24"/>
          <w:szCs w:val="24"/>
        </w:rPr>
      </w:pPr>
    </w:p>
    <w:sectPr w:rsidR="00A65C3B" w:rsidRPr="002D71C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56823" w14:textId="77777777" w:rsidR="00513B7B" w:rsidRDefault="00513B7B" w:rsidP="003D6843">
      <w:pPr>
        <w:spacing w:after="0" w:line="240" w:lineRule="auto"/>
      </w:pPr>
      <w:r>
        <w:separator/>
      </w:r>
    </w:p>
  </w:endnote>
  <w:endnote w:type="continuationSeparator" w:id="0">
    <w:p w14:paraId="0F20C707" w14:textId="77777777" w:rsidR="00513B7B" w:rsidRDefault="00513B7B" w:rsidP="003D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F0080" w14:textId="77777777" w:rsidR="003D6843" w:rsidRDefault="003D6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EF012" w14:textId="77777777" w:rsidR="003D6843" w:rsidRDefault="003D68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B8AA" w14:textId="77777777" w:rsidR="003D6843" w:rsidRDefault="003D6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76B23" w14:textId="77777777" w:rsidR="00513B7B" w:rsidRDefault="00513B7B" w:rsidP="003D6843">
      <w:pPr>
        <w:spacing w:after="0" w:line="240" w:lineRule="auto"/>
      </w:pPr>
      <w:r>
        <w:separator/>
      </w:r>
    </w:p>
  </w:footnote>
  <w:footnote w:type="continuationSeparator" w:id="0">
    <w:p w14:paraId="3762F761" w14:textId="77777777" w:rsidR="00513B7B" w:rsidRDefault="00513B7B" w:rsidP="003D6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8C433" w14:textId="65662A94" w:rsidR="003D6843" w:rsidRDefault="00000000">
    <w:pPr>
      <w:pStyle w:val="Header"/>
    </w:pPr>
    <w:r>
      <w:rPr>
        <w:noProof/>
      </w:rPr>
      <w:pict w14:anchorId="4B21A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AAA6" w14:textId="46FD838D" w:rsidR="003D6843" w:rsidRDefault="00000000">
    <w:pPr>
      <w:pStyle w:val="Header"/>
    </w:pPr>
    <w:r>
      <w:rPr>
        <w:noProof/>
      </w:rPr>
      <w:pict w14:anchorId="7ACA8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89C6" w14:textId="3DC5974A" w:rsidR="003D6843" w:rsidRDefault="00000000">
    <w:pPr>
      <w:pStyle w:val="Header"/>
    </w:pPr>
    <w:r>
      <w:rPr>
        <w:noProof/>
      </w:rPr>
      <w:pict w14:anchorId="7BD1E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123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4F6D20"/>
    <w:multiLevelType w:val="hybridMultilevel"/>
    <w:tmpl w:val="5A0CF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2709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3tDS3MDUytDA2tbBQ0lEKTi0uzszPAykwrAUAW2acBCwAAAA="/>
  </w:docVars>
  <w:rsids>
    <w:rsidRoot w:val="00655BF2"/>
    <w:rsid w:val="00032628"/>
    <w:rsid w:val="00037C27"/>
    <w:rsid w:val="00044AF9"/>
    <w:rsid w:val="000450EC"/>
    <w:rsid w:val="000A0AE0"/>
    <w:rsid w:val="000A4D30"/>
    <w:rsid w:val="000B7A1A"/>
    <w:rsid w:val="001053BA"/>
    <w:rsid w:val="00125BCD"/>
    <w:rsid w:val="00131A49"/>
    <w:rsid w:val="00153127"/>
    <w:rsid w:val="00170774"/>
    <w:rsid w:val="0017560C"/>
    <w:rsid w:val="00183D8D"/>
    <w:rsid w:val="001B19E4"/>
    <w:rsid w:val="001B2CFD"/>
    <w:rsid w:val="001C57F3"/>
    <w:rsid w:val="001C7008"/>
    <w:rsid w:val="001E2AFF"/>
    <w:rsid w:val="00216C58"/>
    <w:rsid w:val="002520D2"/>
    <w:rsid w:val="00284534"/>
    <w:rsid w:val="002A414E"/>
    <w:rsid w:val="002B2A77"/>
    <w:rsid w:val="002D2AA4"/>
    <w:rsid w:val="002D71CE"/>
    <w:rsid w:val="002E612F"/>
    <w:rsid w:val="003278E7"/>
    <w:rsid w:val="00345E06"/>
    <w:rsid w:val="00357ED8"/>
    <w:rsid w:val="00364773"/>
    <w:rsid w:val="0036770A"/>
    <w:rsid w:val="00375EC7"/>
    <w:rsid w:val="003842D3"/>
    <w:rsid w:val="00393C2F"/>
    <w:rsid w:val="00397A57"/>
    <w:rsid w:val="003D32E8"/>
    <w:rsid w:val="003D6843"/>
    <w:rsid w:val="003E2537"/>
    <w:rsid w:val="003F3A5A"/>
    <w:rsid w:val="00451A12"/>
    <w:rsid w:val="0045740C"/>
    <w:rsid w:val="004A28EE"/>
    <w:rsid w:val="004B252C"/>
    <w:rsid w:val="004B47A3"/>
    <w:rsid w:val="004B5ED8"/>
    <w:rsid w:val="00513B7B"/>
    <w:rsid w:val="00532EB6"/>
    <w:rsid w:val="00535942"/>
    <w:rsid w:val="0054402A"/>
    <w:rsid w:val="0055167E"/>
    <w:rsid w:val="0056424E"/>
    <w:rsid w:val="00565FFB"/>
    <w:rsid w:val="005802C8"/>
    <w:rsid w:val="005A1A28"/>
    <w:rsid w:val="005D617E"/>
    <w:rsid w:val="00634E75"/>
    <w:rsid w:val="00650202"/>
    <w:rsid w:val="00655BF2"/>
    <w:rsid w:val="006611C7"/>
    <w:rsid w:val="00680FA3"/>
    <w:rsid w:val="00695D7D"/>
    <w:rsid w:val="006A3F5D"/>
    <w:rsid w:val="006B0EFD"/>
    <w:rsid w:val="006B7CBF"/>
    <w:rsid w:val="006C50C5"/>
    <w:rsid w:val="006D45F1"/>
    <w:rsid w:val="007106A0"/>
    <w:rsid w:val="00714FA3"/>
    <w:rsid w:val="00747171"/>
    <w:rsid w:val="0076079C"/>
    <w:rsid w:val="007855EE"/>
    <w:rsid w:val="007A1F5A"/>
    <w:rsid w:val="007D3B12"/>
    <w:rsid w:val="007E3C91"/>
    <w:rsid w:val="007F117C"/>
    <w:rsid w:val="007F59B8"/>
    <w:rsid w:val="00863EB3"/>
    <w:rsid w:val="00864C5E"/>
    <w:rsid w:val="00875FAC"/>
    <w:rsid w:val="00895DF2"/>
    <w:rsid w:val="008A14A7"/>
    <w:rsid w:val="008E6291"/>
    <w:rsid w:val="00914E8C"/>
    <w:rsid w:val="00916923"/>
    <w:rsid w:val="00922FC3"/>
    <w:rsid w:val="00986D68"/>
    <w:rsid w:val="00991446"/>
    <w:rsid w:val="00994BCD"/>
    <w:rsid w:val="00A5717C"/>
    <w:rsid w:val="00A62BF2"/>
    <w:rsid w:val="00A640DE"/>
    <w:rsid w:val="00A65C3B"/>
    <w:rsid w:val="00AD3E15"/>
    <w:rsid w:val="00AE386D"/>
    <w:rsid w:val="00AE446E"/>
    <w:rsid w:val="00AF2479"/>
    <w:rsid w:val="00B23E44"/>
    <w:rsid w:val="00B47454"/>
    <w:rsid w:val="00B505EC"/>
    <w:rsid w:val="00B63674"/>
    <w:rsid w:val="00B65E8B"/>
    <w:rsid w:val="00B70940"/>
    <w:rsid w:val="00B72F3F"/>
    <w:rsid w:val="00B84038"/>
    <w:rsid w:val="00B87761"/>
    <w:rsid w:val="00BB1FD2"/>
    <w:rsid w:val="00BC2256"/>
    <w:rsid w:val="00BD17DA"/>
    <w:rsid w:val="00BE4F8C"/>
    <w:rsid w:val="00C14336"/>
    <w:rsid w:val="00C26AC8"/>
    <w:rsid w:val="00C4210D"/>
    <w:rsid w:val="00C53FD6"/>
    <w:rsid w:val="00C744E1"/>
    <w:rsid w:val="00C958D0"/>
    <w:rsid w:val="00CB48DE"/>
    <w:rsid w:val="00CC337C"/>
    <w:rsid w:val="00CD7ABB"/>
    <w:rsid w:val="00CE747E"/>
    <w:rsid w:val="00D02F70"/>
    <w:rsid w:val="00D438D4"/>
    <w:rsid w:val="00D841BF"/>
    <w:rsid w:val="00D9254C"/>
    <w:rsid w:val="00DA00FC"/>
    <w:rsid w:val="00DD0EC7"/>
    <w:rsid w:val="00E021CC"/>
    <w:rsid w:val="00E13D20"/>
    <w:rsid w:val="00E56806"/>
    <w:rsid w:val="00E86410"/>
    <w:rsid w:val="00E91E11"/>
    <w:rsid w:val="00EC2222"/>
    <w:rsid w:val="00EC7B1D"/>
    <w:rsid w:val="00ED6667"/>
    <w:rsid w:val="00EE19A6"/>
    <w:rsid w:val="00EE226A"/>
    <w:rsid w:val="00EE4F98"/>
    <w:rsid w:val="00F31124"/>
    <w:rsid w:val="00F3769E"/>
    <w:rsid w:val="00F4469B"/>
    <w:rsid w:val="00F5413E"/>
    <w:rsid w:val="00F61169"/>
    <w:rsid w:val="00F708C9"/>
    <w:rsid w:val="00F87B17"/>
    <w:rsid w:val="00FA061A"/>
    <w:rsid w:val="00FA1A1E"/>
    <w:rsid w:val="00FA332F"/>
    <w:rsid w:val="00FB4284"/>
    <w:rsid w:val="00FC2546"/>
    <w:rsid w:val="00FC7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5DE54"/>
  <w15:docId w15:val="{C5296469-05D4-4A30-88DB-F70E124A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284"/>
    <w:rPr>
      <w:rFonts w:ascii="Tahoma" w:hAnsi="Tahoma" w:cs="Tahoma"/>
      <w:sz w:val="16"/>
      <w:szCs w:val="16"/>
    </w:rPr>
  </w:style>
  <w:style w:type="character" w:styleId="Hyperlink">
    <w:name w:val="Hyperlink"/>
    <w:basedOn w:val="DefaultParagraphFont"/>
    <w:uiPriority w:val="99"/>
    <w:unhideWhenUsed/>
    <w:rsid w:val="00CE747E"/>
    <w:rPr>
      <w:color w:val="0000FF" w:themeColor="hyperlink"/>
      <w:u w:val="single"/>
    </w:rPr>
  </w:style>
  <w:style w:type="character" w:styleId="UnresolvedMention">
    <w:name w:val="Unresolved Mention"/>
    <w:basedOn w:val="DefaultParagraphFont"/>
    <w:uiPriority w:val="99"/>
    <w:semiHidden/>
    <w:unhideWhenUsed/>
    <w:rsid w:val="00CE747E"/>
    <w:rPr>
      <w:color w:val="605E5C"/>
      <w:shd w:val="clear" w:color="auto" w:fill="E1DFDD"/>
    </w:rPr>
  </w:style>
  <w:style w:type="paragraph" w:styleId="ListParagraph">
    <w:name w:val="List Paragraph"/>
    <w:basedOn w:val="Normal"/>
    <w:uiPriority w:val="34"/>
    <w:qFormat/>
    <w:rsid w:val="007106A0"/>
    <w:pPr>
      <w:ind w:left="720"/>
      <w:contextualSpacing/>
    </w:pPr>
  </w:style>
  <w:style w:type="paragraph" w:styleId="Header">
    <w:name w:val="header"/>
    <w:basedOn w:val="Normal"/>
    <w:link w:val="HeaderChar"/>
    <w:uiPriority w:val="99"/>
    <w:unhideWhenUsed/>
    <w:rsid w:val="003D68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843"/>
  </w:style>
  <w:style w:type="paragraph" w:styleId="Footer">
    <w:name w:val="footer"/>
    <w:basedOn w:val="Normal"/>
    <w:link w:val="FooterChar"/>
    <w:uiPriority w:val="99"/>
    <w:unhideWhenUsed/>
    <w:rsid w:val="003D6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843"/>
  </w:style>
  <w:style w:type="paragraph" w:styleId="Revision">
    <w:name w:val="Revision"/>
    <w:hidden/>
    <w:uiPriority w:val="99"/>
    <w:semiHidden/>
    <w:rsid w:val="007471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6129">
      <w:bodyDiv w:val="1"/>
      <w:marLeft w:val="0"/>
      <w:marRight w:val="0"/>
      <w:marTop w:val="0"/>
      <w:marBottom w:val="0"/>
      <w:divBdr>
        <w:top w:val="none" w:sz="0" w:space="0" w:color="auto"/>
        <w:left w:val="none" w:sz="0" w:space="0" w:color="auto"/>
        <w:bottom w:val="none" w:sz="0" w:space="0" w:color="auto"/>
        <w:right w:val="none" w:sz="0" w:space="0" w:color="auto"/>
      </w:divBdr>
    </w:div>
    <w:div w:id="31266783">
      <w:bodyDiv w:val="1"/>
      <w:marLeft w:val="0"/>
      <w:marRight w:val="0"/>
      <w:marTop w:val="0"/>
      <w:marBottom w:val="0"/>
      <w:divBdr>
        <w:top w:val="none" w:sz="0" w:space="0" w:color="auto"/>
        <w:left w:val="none" w:sz="0" w:space="0" w:color="auto"/>
        <w:bottom w:val="none" w:sz="0" w:space="0" w:color="auto"/>
        <w:right w:val="none" w:sz="0" w:space="0" w:color="auto"/>
      </w:divBdr>
    </w:div>
    <w:div w:id="64033775">
      <w:bodyDiv w:val="1"/>
      <w:marLeft w:val="0"/>
      <w:marRight w:val="0"/>
      <w:marTop w:val="0"/>
      <w:marBottom w:val="0"/>
      <w:divBdr>
        <w:top w:val="none" w:sz="0" w:space="0" w:color="auto"/>
        <w:left w:val="none" w:sz="0" w:space="0" w:color="auto"/>
        <w:bottom w:val="none" w:sz="0" w:space="0" w:color="auto"/>
        <w:right w:val="none" w:sz="0" w:space="0" w:color="auto"/>
      </w:divBdr>
    </w:div>
    <w:div w:id="76287528">
      <w:bodyDiv w:val="1"/>
      <w:marLeft w:val="0"/>
      <w:marRight w:val="0"/>
      <w:marTop w:val="0"/>
      <w:marBottom w:val="0"/>
      <w:divBdr>
        <w:top w:val="none" w:sz="0" w:space="0" w:color="auto"/>
        <w:left w:val="none" w:sz="0" w:space="0" w:color="auto"/>
        <w:bottom w:val="none" w:sz="0" w:space="0" w:color="auto"/>
        <w:right w:val="none" w:sz="0" w:space="0" w:color="auto"/>
      </w:divBdr>
    </w:div>
    <w:div w:id="151025866">
      <w:bodyDiv w:val="1"/>
      <w:marLeft w:val="0"/>
      <w:marRight w:val="0"/>
      <w:marTop w:val="0"/>
      <w:marBottom w:val="0"/>
      <w:divBdr>
        <w:top w:val="none" w:sz="0" w:space="0" w:color="auto"/>
        <w:left w:val="none" w:sz="0" w:space="0" w:color="auto"/>
        <w:bottom w:val="none" w:sz="0" w:space="0" w:color="auto"/>
        <w:right w:val="none" w:sz="0" w:space="0" w:color="auto"/>
      </w:divBdr>
    </w:div>
    <w:div w:id="154229399">
      <w:bodyDiv w:val="1"/>
      <w:marLeft w:val="0"/>
      <w:marRight w:val="0"/>
      <w:marTop w:val="0"/>
      <w:marBottom w:val="0"/>
      <w:divBdr>
        <w:top w:val="none" w:sz="0" w:space="0" w:color="auto"/>
        <w:left w:val="none" w:sz="0" w:space="0" w:color="auto"/>
        <w:bottom w:val="none" w:sz="0" w:space="0" w:color="auto"/>
        <w:right w:val="none" w:sz="0" w:space="0" w:color="auto"/>
      </w:divBdr>
    </w:div>
    <w:div w:id="210770150">
      <w:bodyDiv w:val="1"/>
      <w:marLeft w:val="0"/>
      <w:marRight w:val="0"/>
      <w:marTop w:val="0"/>
      <w:marBottom w:val="0"/>
      <w:divBdr>
        <w:top w:val="none" w:sz="0" w:space="0" w:color="auto"/>
        <w:left w:val="none" w:sz="0" w:space="0" w:color="auto"/>
        <w:bottom w:val="none" w:sz="0" w:space="0" w:color="auto"/>
        <w:right w:val="none" w:sz="0" w:space="0" w:color="auto"/>
      </w:divBdr>
    </w:div>
    <w:div w:id="241453970">
      <w:bodyDiv w:val="1"/>
      <w:marLeft w:val="0"/>
      <w:marRight w:val="0"/>
      <w:marTop w:val="0"/>
      <w:marBottom w:val="0"/>
      <w:divBdr>
        <w:top w:val="none" w:sz="0" w:space="0" w:color="auto"/>
        <w:left w:val="none" w:sz="0" w:space="0" w:color="auto"/>
        <w:bottom w:val="none" w:sz="0" w:space="0" w:color="auto"/>
        <w:right w:val="none" w:sz="0" w:space="0" w:color="auto"/>
      </w:divBdr>
    </w:div>
    <w:div w:id="324629806">
      <w:bodyDiv w:val="1"/>
      <w:marLeft w:val="0"/>
      <w:marRight w:val="0"/>
      <w:marTop w:val="0"/>
      <w:marBottom w:val="0"/>
      <w:divBdr>
        <w:top w:val="none" w:sz="0" w:space="0" w:color="auto"/>
        <w:left w:val="none" w:sz="0" w:space="0" w:color="auto"/>
        <w:bottom w:val="none" w:sz="0" w:space="0" w:color="auto"/>
        <w:right w:val="none" w:sz="0" w:space="0" w:color="auto"/>
      </w:divBdr>
    </w:div>
    <w:div w:id="328606127">
      <w:bodyDiv w:val="1"/>
      <w:marLeft w:val="0"/>
      <w:marRight w:val="0"/>
      <w:marTop w:val="0"/>
      <w:marBottom w:val="0"/>
      <w:divBdr>
        <w:top w:val="none" w:sz="0" w:space="0" w:color="auto"/>
        <w:left w:val="none" w:sz="0" w:space="0" w:color="auto"/>
        <w:bottom w:val="none" w:sz="0" w:space="0" w:color="auto"/>
        <w:right w:val="none" w:sz="0" w:space="0" w:color="auto"/>
      </w:divBdr>
    </w:div>
    <w:div w:id="381100489">
      <w:bodyDiv w:val="1"/>
      <w:marLeft w:val="0"/>
      <w:marRight w:val="0"/>
      <w:marTop w:val="0"/>
      <w:marBottom w:val="0"/>
      <w:divBdr>
        <w:top w:val="none" w:sz="0" w:space="0" w:color="auto"/>
        <w:left w:val="none" w:sz="0" w:space="0" w:color="auto"/>
        <w:bottom w:val="none" w:sz="0" w:space="0" w:color="auto"/>
        <w:right w:val="none" w:sz="0" w:space="0" w:color="auto"/>
      </w:divBdr>
    </w:div>
    <w:div w:id="409885932">
      <w:bodyDiv w:val="1"/>
      <w:marLeft w:val="0"/>
      <w:marRight w:val="0"/>
      <w:marTop w:val="0"/>
      <w:marBottom w:val="0"/>
      <w:divBdr>
        <w:top w:val="none" w:sz="0" w:space="0" w:color="auto"/>
        <w:left w:val="none" w:sz="0" w:space="0" w:color="auto"/>
        <w:bottom w:val="none" w:sz="0" w:space="0" w:color="auto"/>
        <w:right w:val="none" w:sz="0" w:space="0" w:color="auto"/>
      </w:divBdr>
    </w:div>
    <w:div w:id="497575991">
      <w:bodyDiv w:val="1"/>
      <w:marLeft w:val="0"/>
      <w:marRight w:val="0"/>
      <w:marTop w:val="0"/>
      <w:marBottom w:val="0"/>
      <w:divBdr>
        <w:top w:val="none" w:sz="0" w:space="0" w:color="auto"/>
        <w:left w:val="none" w:sz="0" w:space="0" w:color="auto"/>
        <w:bottom w:val="none" w:sz="0" w:space="0" w:color="auto"/>
        <w:right w:val="none" w:sz="0" w:space="0" w:color="auto"/>
      </w:divBdr>
    </w:div>
    <w:div w:id="560943815">
      <w:bodyDiv w:val="1"/>
      <w:marLeft w:val="0"/>
      <w:marRight w:val="0"/>
      <w:marTop w:val="0"/>
      <w:marBottom w:val="0"/>
      <w:divBdr>
        <w:top w:val="none" w:sz="0" w:space="0" w:color="auto"/>
        <w:left w:val="none" w:sz="0" w:space="0" w:color="auto"/>
        <w:bottom w:val="none" w:sz="0" w:space="0" w:color="auto"/>
        <w:right w:val="none" w:sz="0" w:space="0" w:color="auto"/>
      </w:divBdr>
    </w:div>
    <w:div w:id="626544724">
      <w:bodyDiv w:val="1"/>
      <w:marLeft w:val="0"/>
      <w:marRight w:val="0"/>
      <w:marTop w:val="0"/>
      <w:marBottom w:val="0"/>
      <w:divBdr>
        <w:top w:val="none" w:sz="0" w:space="0" w:color="auto"/>
        <w:left w:val="none" w:sz="0" w:space="0" w:color="auto"/>
        <w:bottom w:val="none" w:sz="0" w:space="0" w:color="auto"/>
        <w:right w:val="none" w:sz="0" w:space="0" w:color="auto"/>
      </w:divBdr>
    </w:div>
    <w:div w:id="658466568">
      <w:bodyDiv w:val="1"/>
      <w:marLeft w:val="0"/>
      <w:marRight w:val="0"/>
      <w:marTop w:val="0"/>
      <w:marBottom w:val="0"/>
      <w:divBdr>
        <w:top w:val="none" w:sz="0" w:space="0" w:color="auto"/>
        <w:left w:val="none" w:sz="0" w:space="0" w:color="auto"/>
        <w:bottom w:val="none" w:sz="0" w:space="0" w:color="auto"/>
        <w:right w:val="none" w:sz="0" w:space="0" w:color="auto"/>
      </w:divBdr>
    </w:div>
    <w:div w:id="667099036">
      <w:bodyDiv w:val="1"/>
      <w:marLeft w:val="0"/>
      <w:marRight w:val="0"/>
      <w:marTop w:val="0"/>
      <w:marBottom w:val="0"/>
      <w:divBdr>
        <w:top w:val="none" w:sz="0" w:space="0" w:color="auto"/>
        <w:left w:val="none" w:sz="0" w:space="0" w:color="auto"/>
        <w:bottom w:val="none" w:sz="0" w:space="0" w:color="auto"/>
        <w:right w:val="none" w:sz="0" w:space="0" w:color="auto"/>
      </w:divBdr>
    </w:div>
    <w:div w:id="792094086">
      <w:bodyDiv w:val="1"/>
      <w:marLeft w:val="0"/>
      <w:marRight w:val="0"/>
      <w:marTop w:val="0"/>
      <w:marBottom w:val="0"/>
      <w:divBdr>
        <w:top w:val="none" w:sz="0" w:space="0" w:color="auto"/>
        <w:left w:val="none" w:sz="0" w:space="0" w:color="auto"/>
        <w:bottom w:val="none" w:sz="0" w:space="0" w:color="auto"/>
        <w:right w:val="none" w:sz="0" w:space="0" w:color="auto"/>
      </w:divBdr>
    </w:div>
    <w:div w:id="875508560">
      <w:bodyDiv w:val="1"/>
      <w:marLeft w:val="0"/>
      <w:marRight w:val="0"/>
      <w:marTop w:val="0"/>
      <w:marBottom w:val="0"/>
      <w:divBdr>
        <w:top w:val="none" w:sz="0" w:space="0" w:color="auto"/>
        <w:left w:val="none" w:sz="0" w:space="0" w:color="auto"/>
        <w:bottom w:val="none" w:sz="0" w:space="0" w:color="auto"/>
        <w:right w:val="none" w:sz="0" w:space="0" w:color="auto"/>
      </w:divBdr>
    </w:div>
    <w:div w:id="1015036184">
      <w:bodyDiv w:val="1"/>
      <w:marLeft w:val="0"/>
      <w:marRight w:val="0"/>
      <w:marTop w:val="0"/>
      <w:marBottom w:val="0"/>
      <w:divBdr>
        <w:top w:val="none" w:sz="0" w:space="0" w:color="auto"/>
        <w:left w:val="none" w:sz="0" w:space="0" w:color="auto"/>
        <w:bottom w:val="none" w:sz="0" w:space="0" w:color="auto"/>
        <w:right w:val="none" w:sz="0" w:space="0" w:color="auto"/>
      </w:divBdr>
    </w:div>
    <w:div w:id="1035733530">
      <w:bodyDiv w:val="1"/>
      <w:marLeft w:val="0"/>
      <w:marRight w:val="0"/>
      <w:marTop w:val="0"/>
      <w:marBottom w:val="0"/>
      <w:divBdr>
        <w:top w:val="none" w:sz="0" w:space="0" w:color="auto"/>
        <w:left w:val="none" w:sz="0" w:space="0" w:color="auto"/>
        <w:bottom w:val="none" w:sz="0" w:space="0" w:color="auto"/>
        <w:right w:val="none" w:sz="0" w:space="0" w:color="auto"/>
      </w:divBdr>
    </w:div>
    <w:div w:id="1082608630">
      <w:bodyDiv w:val="1"/>
      <w:marLeft w:val="0"/>
      <w:marRight w:val="0"/>
      <w:marTop w:val="0"/>
      <w:marBottom w:val="0"/>
      <w:divBdr>
        <w:top w:val="none" w:sz="0" w:space="0" w:color="auto"/>
        <w:left w:val="none" w:sz="0" w:space="0" w:color="auto"/>
        <w:bottom w:val="none" w:sz="0" w:space="0" w:color="auto"/>
        <w:right w:val="none" w:sz="0" w:space="0" w:color="auto"/>
      </w:divBdr>
    </w:div>
    <w:div w:id="1114903402">
      <w:bodyDiv w:val="1"/>
      <w:marLeft w:val="0"/>
      <w:marRight w:val="0"/>
      <w:marTop w:val="0"/>
      <w:marBottom w:val="0"/>
      <w:divBdr>
        <w:top w:val="none" w:sz="0" w:space="0" w:color="auto"/>
        <w:left w:val="none" w:sz="0" w:space="0" w:color="auto"/>
        <w:bottom w:val="none" w:sz="0" w:space="0" w:color="auto"/>
        <w:right w:val="none" w:sz="0" w:space="0" w:color="auto"/>
      </w:divBdr>
    </w:div>
    <w:div w:id="1144204179">
      <w:bodyDiv w:val="1"/>
      <w:marLeft w:val="0"/>
      <w:marRight w:val="0"/>
      <w:marTop w:val="0"/>
      <w:marBottom w:val="0"/>
      <w:divBdr>
        <w:top w:val="none" w:sz="0" w:space="0" w:color="auto"/>
        <w:left w:val="none" w:sz="0" w:space="0" w:color="auto"/>
        <w:bottom w:val="none" w:sz="0" w:space="0" w:color="auto"/>
        <w:right w:val="none" w:sz="0" w:space="0" w:color="auto"/>
      </w:divBdr>
    </w:div>
    <w:div w:id="1145125101">
      <w:bodyDiv w:val="1"/>
      <w:marLeft w:val="0"/>
      <w:marRight w:val="0"/>
      <w:marTop w:val="0"/>
      <w:marBottom w:val="0"/>
      <w:divBdr>
        <w:top w:val="none" w:sz="0" w:space="0" w:color="auto"/>
        <w:left w:val="none" w:sz="0" w:space="0" w:color="auto"/>
        <w:bottom w:val="none" w:sz="0" w:space="0" w:color="auto"/>
        <w:right w:val="none" w:sz="0" w:space="0" w:color="auto"/>
      </w:divBdr>
    </w:div>
    <w:div w:id="1204975018">
      <w:bodyDiv w:val="1"/>
      <w:marLeft w:val="0"/>
      <w:marRight w:val="0"/>
      <w:marTop w:val="0"/>
      <w:marBottom w:val="0"/>
      <w:divBdr>
        <w:top w:val="none" w:sz="0" w:space="0" w:color="auto"/>
        <w:left w:val="none" w:sz="0" w:space="0" w:color="auto"/>
        <w:bottom w:val="none" w:sz="0" w:space="0" w:color="auto"/>
        <w:right w:val="none" w:sz="0" w:space="0" w:color="auto"/>
      </w:divBdr>
    </w:div>
    <w:div w:id="1272662246">
      <w:bodyDiv w:val="1"/>
      <w:marLeft w:val="0"/>
      <w:marRight w:val="0"/>
      <w:marTop w:val="0"/>
      <w:marBottom w:val="0"/>
      <w:divBdr>
        <w:top w:val="none" w:sz="0" w:space="0" w:color="auto"/>
        <w:left w:val="none" w:sz="0" w:space="0" w:color="auto"/>
        <w:bottom w:val="none" w:sz="0" w:space="0" w:color="auto"/>
        <w:right w:val="none" w:sz="0" w:space="0" w:color="auto"/>
      </w:divBdr>
    </w:div>
    <w:div w:id="1289508569">
      <w:bodyDiv w:val="1"/>
      <w:marLeft w:val="0"/>
      <w:marRight w:val="0"/>
      <w:marTop w:val="0"/>
      <w:marBottom w:val="0"/>
      <w:divBdr>
        <w:top w:val="none" w:sz="0" w:space="0" w:color="auto"/>
        <w:left w:val="none" w:sz="0" w:space="0" w:color="auto"/>
        <w:bottom w:val="none" w:sz="0" w:space="0" w:color="auto"/>
        <w:right w:val="none" w:sz="0" w:space="0" w:color="auto"/>
      </w:divBdr>
    </w:div>
    <w:div w:id="1326593213">
      <w:bodyDiv w:val="1"/>
      <w:marLeft w:val="0"/>
      <w:marRight w:val="0"/>
      <w:marTop w:val="0"/>
      <w:marBottom w:val="0"/>
      <w:divBdr>
        <w:top w:val="none" w:sz="0" w:space="0" w:color="auto"/>
        <w:left w:val="none" w:sz="0" w:space="0" w:color="auto"/>
        <w:bottom w:val="none" w:sz="0" w:space="0" w:color="auto"/>
        <w:right w:val="none" w:sz="0" w:space="0" w:color="auto"/>
      </w:divBdr>
    </w:div>
    <w:div w:id="1396274932">
      <w:bodyDiv w:val="1"/>
      <w:marLeft w:val="0"/>
      <w:marRight w:val="0"/>
      <w:marTop w:val="0"/>
      <w:marBottom w:val="0"/>
      <w:divBdr>
        <w:top w:val="none" w:sz="0" w:space="0" w:color="auto"/>
        <w:left w:val="none" w:sz="0" w:space="0" w:color="auto"/>
        <w:bottom w:val="none" w:sz="0" w:space="0" w:color="auto"/>
        <w:right w:val="none" w:sz="0" w:space="0" w:color="auto"/>
      </w:divBdr>
    </w:div>
    <w:div w:id="1436750120">
      <w:bodyDiv w:val="1"/>
      <w:marLeft w:val="0"/>
      <w:marRight w:val="0"/>
      <w:marTop w:val="0"/>
      <w:marBottom w:val="0"/>
      <w:divBdr>
        <w:top w:val="none" w:sz="0" w:space="0" w:color="auto"/>
        <w:left w:val="none" w:sz="0" w:space="0" w:color="auto"/>
        <w:bottom w:val="none" w:sz="0" w:space="0" w:color="auto"/>
        <w:right w:val="none" w:sz="0" w:space="0" w:color="auto"/>
      </w:divBdr>
    </w:div>
    <w:div w:id="1472017896">
      <w:bodyDiv w:val="1"/>
      <w:marLeft w:val="0"/>
      <w:marRight w:val="0"/>
      <w:marTop w:val="0"/>
      <w:marBottom w:val="0"/>
      <w:divBdr>
        <w:top w:val="none" w:sz="0" w:space="0" w:color="auto"/>
        <w:left w:val="none" w:sz="0" w:space="0" w:color="auto"/>
        <w:bottom w:val="none" w:sz="0" w:space="0" w:color="auto"/>
        <w:right w:val="none" w:sz="0" w:space="0" w:color="auto"/>
      </w:divBdr>
    </w:div>
    <w:div w:id="1500925361">
      <w:bodyDiv w:val="1"/>
      <w:marLeft w:val="0"/>
      <w:marRight w:val="0"/>
      <w:marTop w:val="0"/>
      <w:marBottom w:val="0"/>
      <w:divBdr>
        <w:top w:val="none" w:sz="0" w:space="0" w:color="auto"/>
        <w:left w:val="none" w:sz="0" w:space="0" w:color="auto"/>
        <w:bottom w:val="none" w:sz="0" w:space="0" w:color="auto"/>
        <w:right w:val="none" w:sz="0" w:space="0" w:color="auto"/>
      </w:divBdr>
    </w:div>
    <w:div w:id="1542131570">
      <w:bodyDiv w:val="1"/>
      <w:marLeft w:val="0"/>
      <w:marRight w:val="0"/>
      <w:marTop w:val="0"/>
      <w:marBottom w:val="0"/>
      <w:divBdr>
        <w:top w:val="none" w:sz="0" w:space="0" w:color="auto"/>
        <w:left w:val="none" w:sz="0" w:space="0" w:color="auto"/>
        <w:bottom w:val="none" w:sz="0" w:space="0" w:color="auto"/>
        <w:right w:val="none" w:sz="0" w:space="0" w:color="auto"/>
      </w:divBdr>
    </w:div>
    <w:div w:id="1554806394">
      <w:bodyDiv w:val="1"/>
      <w:marLeft w:val="0"/>
      <w:marRight w:val="0"/>
      <w:marTop w:val="0"/>
      <w:marBottom w:val="0"/>
      <w:divBdr>
        <w:top w:val="none" w:sz="0" w:space="0" w:color="auto"/>
        <w:left w:val="none" w:sz="0" w:space="0" w:color="auto"/>
        <w:bottom w:val="none" w:sz="0" w:space="0" w:color="auto"/>
        <w:right w:val="none" w:sz="0" w:space="0" w:color="auto"/>
      </w:divBdr>
    </w:div>
    <w:div w:id="1587690704">
      <w:bodyDiv w:val="1"/>
      <w:marLeft w:val="0"/>
      <w:marRight w:val="0"/>
      <w:marTop w:val="0"/>
      <w:marBottom w:val="0"/>
      <w:divBdr>
        <w:top w:val="none" w:sz="0" w:space="0" w:color="auto"/>
        <w:left w:val="none" w:sz="0" w:space="0" w:color="auto"/>
        <w:bottom w:val="none" w:sz="0" w:space="0" w:color="auto"/>
        <w:right w:val="none" w:sz="0" w:space="0" w:color="auto"/>
      </w:divBdr>
    </w:div>
    <w:div w:id="1633748005">
      <w:bodyDiv w:val="1"/>
      <w:marLeft w:val="0"/>
      <w:marRight w:val="0"/>
      <w:marTop w:val="0"/>
      <w:marBottom w:val="0"/>
      <w:divBdr>
        <w:top w:val="none" w:sz="0" w:space="0" w:color="auto"/>
        <w:left w:val="none" w:sz="0" w:space="0" w:color="auto"/>
        <w:bottom w:val="none" w:sz="0" w:space="0" w:color="auto"/>
        <w:right w:val="none" w:sz="0" w:space="0" w:color="auto"/>
      </w:divBdr>
    </w:div>
    <w:div w:id="1647322104">
      <w:bodyDiv w:val="1"/>
      <w:marLeft w:val="0"/>
      <w:marRight w:val="0"/>
      <w:marTop w:val="0"/>
      <w:marBottom w:val="0"/>
      <w:divBdr>
        <w:top w:val="none" w:sz="0" w:space="0" w:color="auto"/>
        <w:left w:val="none" w:sz="0" w:space="0" w:color="auto"/>
        <w:bottom w:val="none" w:sz="0" w:space="0" w:color="auto"/>
        <w:right w:val="none" w:sz="0" w:space="0" w:color="auto"/>
      </w:divBdr>
    </w:div>
    <w:div w:id="1677658854">
      <w:bodyDiv w:val="1"/>
      <w:marLeft w:val="0"/>
      <w:marRight w:val="0"/>
      <w:marTop w:val="0"/>
      <w:marBottom w:val="0"/>
      <w:divBdr>
        <w:top w:val="none" w:sz="0" w:space="0" w:color="auto"/>
        <w:left w:val="none" w:sz="0" w:space="0" w:color="auto"/>
        <w:bottom w:val="none" w:sz="0" w:space="0" w:color="auto"/>
        <w:right w:val="none" w:sz="0" w:space="0" w:color="auto"/>
      </w:divBdr>
    </w:div>
    <w:div w:id="1689715685">
      <w:bodyDiv w:val="1"/>
      <w:marLeft w:val="0"/>
      <w:marRight w:val="0"/>
      <w:marTop w:val="0"/>
      <w:marBottom w:val="0"/>
      <w:divBdr>
        <w:top w:val="none" w:sz="0" w:space="0" w:color="auto"/>
        <w:left w:val="none" w:sz="0" w:space="0" w:color="auto"/>
        <w:bottom w:val="none" w:sz="0" w:space="0" w:color="auto"/>
        <w:right w:val="none" w:sz="0" w:space="0" w:color="auto"/>
      </w:divBdr>
    </w:div>
    <w:div w:id="1739748364">
      <w:bodyDiv w:val="1"/>
      <w:marLeft w:val="0"/>
      <w:marRight w:val="0"/>
      <w:marTop w:val="0"/>
      <w:marBottom w:val="0"/>
      <w:divBdr>
        <w:top w:val="none" w:sz="0" w:space="0" w:color="auto"/>
        <w:left w:val="none" w:sz="0" w:space="0" w:color="auto"/>
        <w:bottom w:val="none" w:sz="0" w:space="0" w:color="auto"/>
        <w:right w:val="none" w:sz="0" w:space="0" w:color="auto"/>
      </w:divBdr>
    </w:div>
    <w:div w:id="1804032582">
      <w:bodyDiv w:val="1"/>
      <w:marLeft w:val="0"/>
      <w:marRight w:val="0"/>
      <w:marTop w:val="0"/>
      <w:marBottom w:val="0"/>
      <w:divBdr>
        <w:top w:val="none" w:sz="0" w:space="0" w:color="auto"/>
        <w:left w:val="none" w:sz="0" w:space="0" w:color="auto"/>
        <w:bottom w:val="none" w:sz="0" w:space="0" w:color="auto"/>
        <w:right w:val="none" w:sz="0" w:space="0" w:color="auto"/>
      </w:divBdr>
    </w:div>
    <w:div w:id="1851675303">
      <w:bodyDiv w:val="1"/>
      <w:marLeft w:val="0"/>
      <w:marRight w:val="0"/>
      <w:marTop w:val="0"/>
      <w:marBottom w:val="0"/>
      <w:divBdr>
        <w:top w:val="none" w:sz="0" w:space="0" w:color="auto"/>
        <w:left w:val="none" w:sz="0" w:space="0" w:color="auto"/>
        <w:bottom w:val="none" w:sz="0" w:space="0" w:color="auto"/>
        <w:right w:val="none" w:sz="0" w:space="0" w:color="auto"/>
      </w:divBdr>
    </w:div>
    <w:div w:id="1921207349">
      <w:bodyDiv w:val="1"/>
      <w:marLeft w:val="0"/>
      <w:marRight w:val="0"/>
      <w:marTop w:val="0"/>
      <w:marBottom w:val="0"/>
      <w:divBdr>
        <w:top w:val="none" w:sz="0" w:space="0" w:color="auto"/>
        <w:left w:val="none" w:sz="0" w:space="0" w:color="auto"/>
        <w:bottom w:val="none" w:sz="0" w:space="0" w:color="auto"/>
        <w:right w:val="none" w:sz="0" w:space="0" w:color="auto"/>
      </w:divBdr>
    </w:div>
    <w:div w:id="1950811964">
      <w:bodyDiv w:val="1"/>
      <w:marLeft w:val="0"/>
      <w:marRight w:val="0"/>
      <w:marTop w:val="0"/>
      <w:marBottom w:val="0"/>
      <w:divBdr>
        <w:top w:val="none" w:sz="0" w:space="0" w:color="auto"/>
        <w:left w:val="none" w:sz="0" w:space="0" w:color="auto"/>
        <w:bottom w:val="none" w:sz="0" w:space="0" w:color="auto"/>
        <w:right w:val="none" w:sz="0" w:space="0" w:color="auto"/>
      </w:divBdr>
    </w:div>
    <w:div w:id="2001889265">
      <w:bodyDiv w:val="1"/>
      <w:marLeft w:val="0"/>
      <w:marRight w:val="0"/>
      <w:marTop w:val="0"/>
      <w:marBottom w:val="0"/>
      <w:divBdr>
        <w:top w:val="none" w:sz="0" w:space="0" w:color="auto"/>
        <w:left w:val="none" w:sz="0" w:space="0" w:color="auto"/>
        <w:bottom w:val="none" w:sz="0" w:space="0" w:color="auto"/>
        <w:right w:val="none" w:sz="0" w:space="0" w:color="auto"/>
      </w:divBdr>
    </w:div>
    <w:div w:id="21231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Lead</a:t>
            </a:r>
          </a:p>
        </c:rich>
      </c:tx>
      <c:overlay val="1"/>
    </c:title>
    <c:autoTitleDeleted val="0"/>
    <c:plotArea>
      <c:layout/>
      <c:barChart>
        <c:barDir val="col"/>
        <c:grouping val="clustered"/>
        <c:varyColors val="0"/>
        <c:ser>
          <c:idx val="0"/>
          <c:order val="0"/>
          <c:tx>
            <c:strRef>
              <c:f>Sheet2!$AG$42</c:f>
              <c:strCache>
                <c:ptCount val="1"/>
                <c:pt idx="0">
                  <c:v>TRT 1</c:v>
                </c:pt>
              </c:strCache>
            </c:strRef>
          </c:tx>
          <c:invertIfNegative val="0"/>
          <c:cat>
            <c:strRef>
              <c:f>Sheet2!$AH$41:$AI$41</c:f>
              <c:strCache>
                <c:ptCount val="2"/>
                <c:pt idx="0">
                  <c:v>A. mycrophylla</c:v>
                </c:pt>
                <c:pt idx="1">
                  <c:v>E. crassipies</c:v>
                </c:pt>
              </c:strCache>
            </c:strRef>
          </c:cat>
          <c:val>
            <c:numRef>
              <c:f>Sheet2!$AH$42:$AI$42</c:f>
              <c:numCache>
                <c:formatCode>0%</c:formatCode>
                <c:ptCount val="2"/>
                <c:pt idx="0">
                  <c:v>0.89</c:v>
                </c:pt>
                <c:pt idx="1">
                  <c:v>0.51</c:v>
                </c:pt>
              </c:numCache>
            </c:numRef>
          </c:val>
          <c:extLst>
            <c:ext xmlns:c16="http://schemas.microsoft.com/office/drawing/2014/chart" uri="{C3380CC4-5D6E-409C-BE32-E72D297353CC}">
              <c16:uniqueId val="{00000000-D69B-4B85-B8E1-13FB08F6FADD}"/>
            </c:ext>
          </c:extLst>
        </c:ser>
        <c:ser>
          <c:idx val="1"/>
          <c:order val="1"/>
          <c:tx>
            <c:strRef>
              <c:f>Sheet2!$AG$43</c:f>
              <c:strCache>
                <c:ptCount val="1"/>
                <c:pt idx="0">
                  <c:v>TRT 2</c:v>
                </c:pt>
              </c:strCache>
            </c:strRef>
          </c:tx>
          <c:invertIfNegative val="0"/>
          <c:cat>
            <c:strRef>
              <c:f>Sheet2!$AH$41:$AI$41</c:f>
              <c:strCache>
                <c:ptCount val="2"/>
                <c:pt idx="0">
                  <c:v>A. mycrophylla</c:v>
                </c:pt>
                <c:pt idx="1">
                  <c:v>E. crassipies</c:v>
                </c:pt>
              </c:strCache>
            </c:strRef>
          </c:cat>
          <c:val>
            <c:numRef>
              <c:f>Sheet2!$AH$43:$AI$43</c:f>
              <c:numCache>
                <c:formatCode>0%</c:formatCode>
                <c:ptCount val="2"/>
                <c:pt idx="0">
                  <c:v>0.78</c:v>
                </c:pt>
                <c:pt idx="1">
                  <c:v>0.36</c:v>
                </c:pt>
              </c:numCache>
            </c:numRef>
          </c:val>
          <c:extLst>
            <c:ext xmlns:c16="http://schemas.microsoft.com/office/drawing/2014/chart" uri="{C3380CC4-5D6E-409C-BE32-E72D297353CC}">
              <c16:uniqueId val="{00000001-D69B-4B85-B8E1-13FB08F6FADD}"/>
            </c:ext>
          </c:extLst>
        </c:ser>
        <c:dLbls>
          <c:showLegendKey val="0"/>
          <c:showVal val="0"/>
          <c:showCatName val="0"/>
          <c:showSerName val="0"/>
          <c:showPercent val="0"/>
          <c:showBubbleSize val="0"/>
        </c:dLbls>
        <c:gapWidth val="150"/>
        <c:axId val="153106304"/>
        <c:axId val="153161728"/>
      </c:barChart>
      <c:catAx>
        <c:axId val="153106304"/>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153161728"/>
        <c:crosses val="autoZero"/>
        <c:auto val="1"/>
        <c:lblAlgn val="ctr"/>
        <c:lblOffset val="100"/>
        <c:noMultiLvlLbl val="0"/>
      </c:catAx>
      <c:valAx>
        <c:axId val="153161728"/>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1531063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Cadmium</a:t>
            </a:r>
          </a:p>
        </c:rich>
      </c:tx>
      <c:overlay val="1"/>
    </c:title>
    <c:autoTitleDeleted val="0"/>
    <c:plotArea>
      <c:layout/>
      <c:barChart>
        <c:barDir val="col"/>
        <c:grouping val="clustered"/>
        <c:varyColors val="0"/>
        <c:ser>
          <c:idx val="0"/>
          <c:order val="0"/>
          <c:tx>
            <c:strRef>
              <c:f>Sheet1!$V$53</c:f>
              <c:strCache>
                <c:ptCount val="1"/>
                <c:pt idx="0">
                  <c:v>TRT 1</c:v>
                </c:pt>
              </c:strCache>
            </c:strRef>
          </c:tx>
          <c:invertIfNegative val="0"/>
          <c:cat>
            <c:strRef>
              <c:f>Sheet1!$W$52:$X$52</c:f>
              <c:strCache>
                <c:ptCount val="2"/>
                <c:pt idx="0">
                  <c:v>A. mycrophylla</c:v>
                </c:pt>
                <c:pt idx="1">
                  <c:v>E. crassipies</c:v>
                </c:pt>
              </c:strCache>
            </c:strRef>
          </c:cat>
          <c:val>
            <c:numRef>
              <c:f>Sheet1!$W$53:$X$53</c:f>
              <c:numCache>
                <c:formatCode>0%</c:formatCode>
                <c:ptCount val="2"/>
                <c:pt idx="0">
                  <c:v>0.9</c:v>
                </c:pt>
                <c:pt idx="1">
                  <c:v>0.82</c:v>
                </c:pt>
              </c:numCache>
            </c:numRef>
          </c:val>
          <c:extLst>
            <c:ext xmlns:c16="http://schemas.microsoft.com/office/drawing/2014/chart" uri="{C3380CC4-5D6E-409C-BE32-E72D297353CC}">
              <c16:uniqueId val="{00000000-670E-4E7D-9ED0-EF72891518C4}"/>
            </c:ext>
          </c:extLst>
        </c:ser>
        <c:ser>
          <c:idx val="1"/>
          <c:order val="1"/>
          <c:tx>
            <c:strRef>
              <c:f>Sheet1!$V$54</c:f>
              <c:strCache>
                <c:ptCount val="1"/>
                <c:pt idx="0">
                  <c:v>TRT 2</c:v>
                </c:pt>
              </c:strCache>
            </c:strRef>
          </c:tx>
          <c:invertIfNegative val="0"/>
          <c:cat>
            <c:strRef>
              <c:f>Sheet1!$W$52:$X$52</c:f>
              <c:strCache>
                <c:ptCount val="2"/>
                <c:pt idx="0">
                  <c:v>A. mycrophylla</c:v>
                </c:pt>
                <c:pt idx="1">
                  <c:v>E. crassipies</c:v>
                </c:pt>
              </c:strCache>
            </c:strRef>
          </c:cat>
          <c:val>
            <c:numRef>
              <c:f>Sheet1!$W$54:$X$54</c:f>
              <c:numCache>
                <c:formatCode>0%</c:formatCode>
                <c:ptCount val="2"/>
                <c:pt idx="0">
                  <c:v>0.95</c:v>
                </c:pt>
                <c:pt idx="1">
                  <c:v>0.98</c:v>
                </c:pt>
              </c:numCache>
            </c:numRef>
          </c:val>
          <c:extLst>
            <c:ext xmlns:c16="http://schemas.microsoft.com/office/drawing/2014/chart" uri="{C3380CC4-5D6E-409C-BE32-E72D297353CC}">
              <c16:uniqueId val="{00000001-670E-4E7D-9ED0-EF72891518C4}"/>
            </c:ext>
          </c:extLst>
        </c:ser>
        <c:dLbls>
          <c:showLegendKey val="0"/>
          <c:showVal val="0"/>
          <c:showCatName val="0"/>
          <c:showSerName val="0"/>
          <c:showPercent val="0"/>
          <c:showBubbleSize val="0"/>
        </c:dLbls>
        <c:gapWidth val="150"/>
        <c:axId val="152122496"/>
        <c:axId val="152124416"/>
      </c:barChart>
      <c:catAx>
        <c:axId val="152122496"/>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152124416"/>
        <c:crosses val="autoZero"/>
        <c:auto val="1"/>
        <c:lblAlgn val="ctr"/>
        <c:lblOffset val="100"/>
        <c:noMultiLvlLbl val="0"/>
      </c:catAx>
      <c:valAx>
        <c:axId val="152124416"/>
        <c:scaling>
          <c:orientation val="minMax"/>
        </c:scaling>
        <c:delete val="0"/>
        <c:axPos val="l"/>
        <c:title>
          <c:tx>
            <c:rich>
              <a:bodyPr rot="-5400000" vert="horz"/>
              <a:lstStyle/>
              <a:p>
                <a:pPr>
                  <a:defRPr/>
                </a:pPr>
                <a:r>
                  <a:rPr lang="en-US"/>
                  <a:t> Removal efficiency (%)</a:t>
                </a:r>
              </a:p>
            </c:rich>
          </c:tx>
          <c:layout>
            <c:manualLayout>
              <c:xMode val="edge"/>
              <c:yMode val="edge"/>
              <c:x val="2.2222222222222223E-2"/>
              <c:y val="0.25108960338291048"/>
            </c:manualLayout>
          </c:layout>
          <c:overlay val="0"/>
        </c:title>
        <c:numFmt formatCode="0%" sourceLinked="1"/>
        <c:majorTickMark val="out"/>
        <c:minorTickMark val="none"/>
        <c:tickLblPos val="nextTo"/>
        <c:crossAx val="15212249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Chromium</a:t>
            </a:r>
          </a:p>
        </c:rich>
      </c:tx>
      <c:overlay val="1"/>
    </c:title>
    <c:autoTitleDeleted val="0"/>
    <c:plotArea>
      <c:layout/>
      <c:barChart>
        <c:barDir val="col"/>
        <c:grouping val="clustered"/>
        <c:varyColors val="0"/>
        <c:ser>
          <c:idx val="0"/>
          <c:order val="0"/>
          <c:tx>
            <c:strRef>
              <c:f>Sheet3!$AI$44</c:f>
              <c:strCache>
                <c:ptCount val="1"/>
                <c:pt idx="0">
                  <c:v>TRT 1</c:v>
                </c:pt>
              </c:strCache>
            </c:strRef>
          </c:tx>
          <c:invertIfNegative val="0"/>
          <c:cat>
            <c:strRef>
              <c:f>Sheet3!$AJ$43:$AK$43</c:f>
              <c:strCache>
                <c:ptCount val="2"/>
                <c:pt idx="0">
                  <c:v>A. mycrophylla</c:v>
                </c:pt>
                <c:pt idx="1">
                  <c:v>E. crassipies</c:v>
                </c:pt>
              </c:strCache>
            </c:strRef>
          </c:cat>
          <c:val>
            <c:numRef>
              <c:f>Sheet3!$AJ$44:$AK$44</c:f>
              <c:numCache>
                <c:formatCode>0%</c:formatCode>
                <c:ptCount val="2"/>
                <c:pt idx="0">
                  <c:v>0.39</c:v>
                </c:pt>
                <c:pt idx="1">
                  <c:v>0.28999999999999998</c:v>
                </c:pt>
              </c:numCache>
            </c:numRef>
          </c:val>
          <c:extLst>
            <c:ext xmlns:c16="http://schemas.microsoft.com/office/drawing/2014/chart" uri="{C3380CC4-5D6E-409C-BE32-E72D297353CC}">
              <c16:uniqueId val="{00000000-3C89-4AD2-9408-89662C1B94B4}"/>
            </c:ext>
          </c:extLst>
        </c:ser>
        <c:ser>
          <c:idx val="1"/>
          <c:order val="1"/>
          <c:tx>
            <c:strRef>
              <c:f>Sheet3!$AI$45</c:f>
              <c:strCache>
                <c:ptCount val="1"/>
                <c:pt idx="0">
                  <c:v>TRT 2</c:v>
                </c:pt>
              </c:strCache>
            </c:strRef>
          </c:tx>
          <c:invertIfNegative val="0"/>
          <c:cat>
            <c:strRef>
              <c:f>Sheet3!$AJ$43:$AK$43</c:f>
              <c:strCache>
                <c:ptCount val="2"/>
                <c:pt idx="0">
                  <c:v>A. mycrophylla</c:v>
                </c:pt>
                <c:pt idx="1">
                  <c:v>E. crassipies</c:v>
                </c:pt>
              </c:strCache>
            </c:strRef>
          </c:cat>
          <c:val>
            <c:numRef>
              <c:f>Sheet3!$AJ$45:$AK$45</c:f>
              <c:numCache>
                <c:formatCode>0%</c:formatCode>
                <c:ptCount val="2"/>
                <c:pt idx="0">
                  <c:v>0.48</c:v>
                </c:pt>
                <c:pt idx="1">
                  <c:v>0.11</c:v>
                </c:pt>
              </c:numCache>
            </c:numRef>
          </c:val>
          <c:extLst>
            <c:ext xmlns:c16="http://schemas.microsoft.com/office/drawing/2014/chart" uri="{C3380CC4-5D6E-409C-BE32-E72D297353CC}">
              <c16:uniqueId val="{00000001-3C89-4AD2-9408-89662C1B94B4}"/>
            </c:ext>
          </c:extLst>
        </c:ser>
        <c:dLbls>
          <c:showLegendKey val="0"/>
          <c:showVal val="0"/>
          <c:showCatName val="0"/>
          <c:showSerName val="0"/>
          <c:showPercent val="0"/>
          <c:showBubbleSize val="0"/>
        </c:dLbls>
        <c:gapWidth val="150"/>
        <c:axId val="169570688"/>
        <c:axId val="169572608"/>
      </c:barChart>
      <c:catAx>
        <c:axId val="169570688"/>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169572608"/>
        <c:crosses val="autoZero"/>
        <c:auto val="1"/>
        <c:lblAlgn val="ctr"/>
        <c:lblOffset val="100"/>
        <c:noMultiLvlLbl val="0"/>
      </c:catAx>
      <c:valAx>
        <c:axId val="169572608"/>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1695706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Copper</a:t>
            </a:r>
          </a:p>
        </c:rich>
      </c:tx>
      <c:overlay val="1"/>
    </c:title>
    <c:autoTitleDeleted val="0"/>
    <c:plotArea>
      <c:layout/>
      <c:barChart>
        <c:barDir val="col"/>
        <c:grouping val="clustered"/>
        <c:varyColors val="0"/>
        <c:ser>
          <c:idx val="0"/>
          <c:order val="0"/>
          <c:tx>
            <c:strRef>
              <c:f>Sheet4!$AG$38</c:f>
              <c:strCache>
                <c:ptCount val="1"/>
                <c:pt idx="0">
                  <c:v>TRT 1</c:v>
                </c:pt>
              </c:strCache>
            </c:strRef>
          </c:tx>
          <c:invertIfNegative val="0"/>
          <c:cat>
            <c:strRef>
              <c:f>Sheet4!$AH$37:$AI$37</c:f>
              <c:strCache>
                <c:ptCount val="2"/>
                <c:pt idx="0">
                  <c:v>A. mycrophylla</c:v>
                </c:pt>
                <c:pt idx="1">
                  <c:v>E. crassipies</c:v>
                </c:pt>
              </c:strCache>
            </c:strRef>
          </c:cat>
          <c:val>
            <c:numRef>
              <c:f>Sheet4!$AH$38:$AI$38</c:f>
              <c:numCache>
                <c:formatCode>0%</c:formatCode>
                <c:ptCount val="2"/>
                <c:pt idx="0">
                  <c:v>0.72</c:v>
                </c:pt>
                <c:pt idx="1">
                  <c:v>0.76</c:v>
                </c:pt>
              </c:numCache>
            </c:numRef>
          </c:val>
          <c:extLst>
            <c:ext xmlns:c16="http://schemas.microsoft.com/office/drawing/2014/chart" uri="{C3380CC4-5D6E-409C-BE32-E72D297353CC}">
              <c16:uniqueId val="{00000000-0431-49A2-99E0-93F87DA92B73}"/>
            </c:ext>
          </c:extLst>
        </c:ser>
        <c:ser>
          <c:idx val="1"/>
          <c:order val="1"/>
          <c:tx>
            <c:strRef>
              <c:f>Sheet4!$AG$39</c:f>
              <c:strCache>
                <c:ptCount val="1"/>
                <c:pt idx="0">
                  <c:v>TRT 2</c:v>
                </c:pt>
              </c:strCache>
            </c:strRef>
          </c:tx>
          <c:invertIfNegative val="0"/>
          <c:cat>
            <c:strRef>
              <c:f>Sheet4!$AH$37:$AI$37</c:f>
              <c:strCache>
                <c:ptCount val="2"/>
                <c:pt idx="0">
                  <c:v>A. mycrophylla</c:v>
                </c:pt>
                <c:pt idx="1">
                  <c:v>E. crassipies</c:v>
                </c:pt>
              </c:strCache>
            </c:strRef>
          </c:cat>
          <c:val>
            <c:numRef>
              <c:f>Sheet4!$AH$39:$AI$39</c:f>
              <c:numCache>
                <c:formatCode>0%</c:formatCode>
                <c:ptCount val="2"/>
                <c:pt idx="0">
                  <c:v>0.99</c:v>
                </c:pt>
                <c:pt idx="1">
                  <c:v>0.08</c:v>
                </c:pt>
              </c:numCache>
            </c:numRef>
          </c:val>
          <c:extLst>
            <c:ext xmlns:c16="http://schemas.microsoft.com/office/drawing/2014/chart" uri="{C3380CC4-5D6E-409C-BE32-E72D297353CC}">
              <c16:uniqueId val="{00000001-0431-49A2-99E0-93F87DA92B73}"/>
            </c:ext>
          </c:extLst>
        </c:ser>
        <c:dLbls>
          <c:showLegendKey val="0"/>
          <c:showVal val="0"/>
          <c:showCatName val="0"/>
          <c:showSerName val="0"/>
          <c:showPercent val="0"/>
          <c:showBubbleSize val="0"/>
        </c:dLbls>
        <c:gapWidth val="150"/>
        <c:axId val="221416832"/>
        <c:axId val="221419008"/>
      </c:barChart>
      <c:catAx>
        <c:axId val="221416832"/>
        <c:scaling>
          <c:orientation val="minMax"/>
        </c:scaling>
        <c:delete val="0"/>
        <c:axPos val="b"/>
        <c:title>
          <c:tx>
            <c:rich>
              <a:bodyPr/>
              <a:lstStyle/>
              <a:p>
                <a:pPr>
                  <a:defRPr/>
                </a:pPr>
                <a:r>
                  <a:rPr lang="en-US"/>
                  <a:t>Plants</a:t>
                </a:r>
              </a:p>
            </c:rich>
          </c:tx>
          <c:overlay val="0"/>
        </c:title>
        <c:numFmt formatCode="General" sourceLinked="0"/>
        <c:majorTickMark val="out"/>
        <c:minorTickMark val="none"/>
        <c:tickLblPos val="nextTo"/>
        <c:txPr>
          <a:bodyPr/>
          <a:lstStyle/>
          <a:p>
            <a:pPr>
              <a:defRPr i="1"/>
            </a:pPr>
            <a:endParaRPr lang="en-US"/>
          </a:p>
        </c:txPr>
        <c:crossAx val="221419008"/>
        <c:crosses val="autoZero"/>
        <c:auto val="1"/>
        <c:lblAlgn val="ctr"/>
        <c:lblOffset val="100"/>
        <c:noMultiLvlLbl val="0"/>
      </c:catAx>
      <c:valAx>
        <c:axId val="221419008"/>
        <c:scaling>
          <c:orientation val="minMax"/>
        </c:scaling>
        <c:delete val="0"/>
        <c:axPos val="l"/>
        <c:title>
          <c:tx>
            <c:rich>
              <a:bodyPr rot="-5400000" vert="horz"/>
              <a:lstStyle/>
              <a:p>
                <a:pPr>
                  <a:defRPr/>
                </a:pPr>
                <a:r>
                  <a:rPr lang="en-US"/>
                  <a:t>Removal Efficiency (%)</a:t>
                </a:r>
              </a:p>
            </c:rich>
          </c:tx>
          <c:overlay val="0"/>
        </c:title>
        <c:numFmt formatCode="0%" sourceLinked="1"/>
        <c:majorTickMark val="out"/>
        <c:minorTickMark val="none"/>
        <c:tickLblPos val="nextTo"/>
        <c:crossAx val="2214168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Sheet7!$AE$57</c:f>
              <c:strCache>
                <c:ptCount val="1"/>
                <c:pt idx="0">
                  <c:v>E. crassipies</c:v>
                </c:pt>
              </c:strCache>
            </c:strRef>
          </c:tx>
          <c:cat>
            <c:strRef>
              <c:f>Sheet7!$AF$56:$AH$56</c:f>
              <c:strCache>
                <c:ptCount val="3"/>
                <c:pt idx="0">
                  <c:v>Control</c:v>
                </c:pt>
                <c:pt idx="1">
                  <c:v>TRT 1</c:v>
                </c:pt>
                <c:pt idx="2">
                  <c:v>TRT 2</c:v>
                </c:pt>
              </c:strCache>
            </c:strRef>
          </c:cat>
          <c:val>
            <c:numRef>
              <c:f>Sheet7!$AF$57:$AH$57</c:f>
              <c:numCache>
                <c:formatCode>General</c:formatCode>
                <c:ptCount val="3"/>
                <c:pt idx="0">
                  <c:v>2.3999999999999998E-3</c:v>
                </c:pt>
                <c:pt idx="1">
                  <c:v>7.1000000000000004E-3</c:v>
                </c:pt>
                <c:pt idx="2">
                  <c:v>6.1000000000000004E-3</c:v>
                </c:pt>
              </c:numCache>
            </c:numRef>
          </c:val>
          <c:smooth val="0"/>
          <c:extLst>
            <c:ext xmlns:c16="http://schemas.microsoft.com/office/drawing/2014/chart" uri="{C3380CC4-5D6E-409C-BE32-E72D297353CC}">
              <c16:uniqueId val="{00000000-0927-407C-891C-FF3AADF41850}"/>
            </c:ext>
          </c:extLst>
        </c:ser>
        <c:ser>
          <c:idx val="1"/>
          <c:order val="1"/>
          <c:tx>
            <c:strRef>
              <c:f>Sheet7!$AE$58</c:f>
              <c:strCache>
                <c:ptCount val="1"/>
                <c:pt idx="0">
                  <c:v>A. mycrophyla</c:v>
                </c:pt>
              </c:strCache>
            </c:strRef>
          </c:tx>
          <c:cat>
            <c:strRef>
              <c:f>Sheet7!$AF$56:$AH$56</c:f>
              <c:strCache>
                <c:ptCount val="3"/>
                <c:pt idx="0">
                  <c:v>Control</c:v>
                </c:pt>
                <c:pt idx="1">
                  <c:v>TRT 1</c:v>
                </c:pt>
                <c:pt idx="2">
                  <c:v>TRT 2</c:v>
                </c:pt>
              </c:strCache>
            </c:strRef>
          </c:cat>
          <c:val>
            <c:numRef>
              <c:f>Sheet7!$AF$58:$AH$58</c:f>
              <c:numCache>
                <c:formatCode>General</c:formatCode>
                <c:ptCount val="3"/>
                <c:pt idx="0">
                  <c:v>4.3999999999999997E-2</c:v>
                </c:pt>
                <c:pt idx="1">
                  <c:v>-2.3999999999999998E-3</c:v>
                </c:pt>
                <c:pt idx="2">
                  <c:v>-6.6E-3</c:v>
                </c:pt>
              </c:numCache>
            </c:numRef>
          </c:val>
          <c:smooth val="0"/>
          <c:extLst>
            <c:ext xmlns:c16="http://schemas.microsoft.com/office/drawing/2014/chart" uri="{C3380CC4-5D6E-409C-BE32-E72D297353CC}">
              <c16:uniqueId val="{00000001-0927-407C-891C-FF3AADF41850}"/>
            </c:ext>
          </c:extLst>
        </c:ser>
        <c:dLbls>
          <c:showLegendKey val="0"/>
          <c:showVal val="0"/>
          <c:showCatName val="0"/>
          <c:showSerName val="0"/>
          <c:showPercent val="0"/>
          <c:showBubbleSize val="0"/>
        </c:dLbls>
        <c:marker val="1"/>
        <c:smooth val="0"/>
        <c:axId val="221407872"/>
        <c:axId val="222544640"/>
      </c:lineChart>
      <c:catAx>
        <c:axId val="22140787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Treatments</a:t>
                </a:r>
              </a:p>
            </c:rich>
          </c:tx>
          <c:overlay val="0"/>
        </c:title>
        <c:numFmt formatCode="General" sourceLinked="0"/>
        <c:majorTickMark val="out"/>
        <c:minorTickMark val="none"/>
        <c:tickLblPos val="nextTo"/>
        <c:crossAx val="222544640"/>
        <c:crosses val="autoZero"/>
        <c:auto val="1"/>
        <c:lblAlgn val="ctr"/>
        <c:lblOffset val="100"/>
        <c:noMultiLvlLbl val="0"/>
      </c:catAx>
      <c:valAx>
        <c:axId val="222544640"/>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RGR (gg-1 day-1)</a:t>
                </a:r>
              </a:p>
            </c:rich>
          </c:tx>
          <c:overlay val="0"/>
        </c:title>
        <c:numFmt formatCode="General" sourceLinked="1"/>
        <c:majorTickMark val="out"/>
        <c:minorTickMark val="none"/>
        <c:tickLblPos val="nextTo"/>
        <c:crossAx val="221407872"/>
        <c:crosses val="autoZero"/>
        <c:crossBetween val="between"/>
      </c:valAx>
    </c:plotArea>
    <c:legend>
      <c:legendPos val="r"/>
      <c:overlay val="0"/>
      <c:txPr>
        <a:bodyPr/>
        <a:lstStyle/>
        <a:p>
          <a:pPr>
            <a:defRPr i="1"/>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D056D-9023-49AF-A1AC-834A614AA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23</Pages>
  <Words>5835</Words>
  <Characters>32794</Characters>
  <Application>Microsoft Office Word</Application>
  <DocSecurity>0</DocSecurity>
  <Lines>528</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ACER</dc:creator>
  <cp:lastModifiedBy>Editor-17</cp:lastModifiedBy>
  <cp:revision>133</cp:revision>
  <dcterms:created xsi:type="dcterms:W3CDTF">2025-02-24T06:48:00Z</dcterms:created>
  <dcterms:modified xsi:type="dcterms:W3CDTF">2025-03-29T12:21:00Z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03ebc430b2aff2c9c4c65a9e7f814089eec33b1529f084017095fe309e40faca</vt:lpwstr>
  </property>
</Properties>
</file>