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11CC" w:rsidRDefault="004D11CC" w:rsidP="004D11CC">
      <w:pPr>
        <w:spacing w:line="360" w:lineRule="auto"/>
        <w:jc w:val="center"/>
        <w:rPr>
          <w:b/>
          <w:sz w:val="28"/>
          <w:szCs w:val="28"/>
        </w:rPr>
      </w:pPr>
      <w:r w:rsidRPr="008C739D">
        <w:rPr>
          <w:b/>
          <w:bCs/>
          <w:i/>
          <w:iCs/>
          <w:sz w:val="28"/>
          <w:szCs w:val="28"/>
          <w:u w:val="single"/>
        </w:rPr>
        <w:t>Original Research Article</w:t>
      </w:r>
      <w:r w:rsidRPr="008C739D">
        <w:rPr>
          <w:b/>
          <w:sz w:val="28"/>
          <w:szCs w:val="28"/>
        </w:rPr>
        <w:t xml:space="preserve"> </w:t>
      </w:r>
    </w:p>
    <w:p w:rsidR="004D11CC" w:rsidRDefault="004D11CC" w:rsidP="004D11CC">
      <w:pPr>
        <w:spacing w:line="360" w:lineRule="auto"/>
        <w:jc w:val="center"/>
        <w:rPr>
          <w:b/>
          <w:sz w:val="28"/>
          <w:szCs w:val="28"/>
        </w:rPr>
      </w:pPr>
    </w:p>
    <w:p w:rsidR="004D11CC" w:rsidRDefault="004D11CC" w:rsidP="004666EA">
      <w:pPr>
        <w:jc w:val="center"/>
      </w:pPr>
      <w:r w:rsidRPr="004666EA">
        <w:rPr>
          <w:b/>
        </w:rPr>
        <w:t>GRAIN SIZE DISTRIBUTION OF SEDIMENTS AND ITS ENVIRONMENTAL IMPLICATIONS ON UBULU OKITI, OGWASHI-ASABA FORMATION</w:t>
      </w:r>
      <w:r w:rsidRPr="004666EA">
        <w:t xml:space="preserve"> </w:t>
      </w:r>
    </w:p>
    <w:p w:rsidR="004D11CC" w:rsidRPr="00AB4243" w:rsidRDefault="004D11CC" w:rsidP="004D11CC">
      <w:pPr>
        <w:jc w:val="center"/>
      </w:pPr>
    </w:p>
    <w:p w:rsidR="004D11CC" w:rsidRPr="005C43AB" w:rsidRDefault="004D11CC" w:rsidP="00B85B23">
      <w:pPr>
        <w:rPr>
          <w:b/>
          <w:sz w:val="22"/>
          <w:szCs w:val="22"/>
        </w:rPr>
      </w:pPr>
      <w:r w:rsidRPr="005C43AB">
        <w:rPr>
          <w:b/>
          <w:sz w:val="22"/>
          <w:szCs w:val="22"/>
        </w:rPr>
        <w:t>A</w:t>
      </w:r>
      <w:r w:rsidR="00684ABB" w:rsidRPr="005C43AB">
        <w:rPr>
          <w:b/>
          <w:sz w:val="22"/>
          <w:szCs w:val="22"/>
        </w:rPr>
        <w:t>bstract</w:t>
      </w:r>
    </w:p>
    <w:p w:rsidR="00304CB8" w:rsidRPr="00B85B23" w:rsidRDefault="00304CB8" w:rsidP="00B85B23">
      <w:pPr>
        <w:jc w:val="both"/>
        <w:rPr>
          <w:sz w:val="22"/>
          <w:szCs w:val="22"/>
        </w:rPr>
      </w:pPr>
      <w:r w:rsidRPr="00B85B23">
        <w:rPr>
          <w:sz w:val="22"/>
          <w:szCs w:val="22"/>
        </w:rPr>
        <w:t xml:space="preserve">The research area's depositional surroundings, energy, and method of movement were exposed through an investigation of the dispersion of sediments and their patterns of transportation. In all, 10 ditch cutting samples were taken in the investigation location and presented for </w:t>
      </w:r>
      <w:proofErr w:type="spellStart"/>
      <w:r w:rsidRPr="00B85B23">
        <w:rPr>
          <w:sz w:val="22"/>
          <w:szCs w:val="22"/>
        </w:rPr>
        <w:t>granulometric</w:t>
      </w:r>
      <w:proofErr w:type="spellEnd"/>
      <w:r w:rsidRPr="00B85B23">
        <w:rPr>
          <w:sz w:val="22"/>
          <w:szCs w:val="22"/>
        </w:rPr>
        <w:t xml:space="preserve"> testing to a lab. The findings of the investigation indicated how highly sensitive the relationships between multiple statistical measurements of size of particles (mean size, sorting, skewness, and kurtosis) were to small modifications in the composition formula of the sediment mixture. The particle size circulation findings were then </w:t>
      </w:r>
      <w:proofErr w:type="spellStart"/>
      <w:r w:rsidRPr="00B85B23">
        <w:rPr>
          <w:sz w:val="22"/>
          <w:szCs w:val="22"/>
        </w:rPr>
        <w:t>utilised</w:t>
      </w:r>
      <w:proofErr w:type="spellEnd"/>
      <w:r w:rsidRPr="00B85B23">
        <w:rPr>
          <w:sz w:val="22"/>
          <w:szCs w:val="22"/>
        </w:rPr>
        <w:t xml:space="preserve"> to determine statistical and textural features. The results reveal that the spectrum of particle sizes is 2φ – 3φ (very fine sand) to -3φ – -2φ (granules). With a modal category in the 1φ – 2φ size grade, the sample's average mean is 0.79φ. A population that has been improperly sorted is represented by an average sorting value of 1.34σ. The change from </w:t>
      </w:r>
      <w:proofErr w:type="gramStart"/>
      <w:r w:rsidRPr="00B85B23">
        <w:rPr>
          <w:sz w:val="22"/>
          <w:szCs w:val="22"/>
        </w:rPr>
        <w:t>coarse</w:t>
      </w:r>
      <w:proofErr w:type="gramEnd"/>
      <w:r w:rsidRPr="00B85B23">
        <w:rPr>
          <w:sz w:val="22"/>
          <w:szCs w:val="22"/>
        </w:rPr>
        <w:t xml:space="preserve"> to fine skewed sediments under leptokurtic to </w:t>
      </w:r>
      <w:proofErr w:type="spellStart"/>
      <w:r w:rsidRPr="00B85B23">
        <w:rPr>
          <w:sz w:val="22"/>
          <w:szCs w:val="22"/>
        </w:rPr>
        <w:t>platykurtic</w:t>
      </w:r>
      <w:proofErr w:type="spellEnd"/>
      <w:r w:rsidRPr="00B85B23">
        <w:rPr>
          <w:sz w:val="22"/>
          <w:szCs w:val="22"/>
        </w:rPr>
        <w:t xml:space="preserve"> nature, as well as from moderately well-sorted to well-sorted sediments, was discovered to occur in distinct sites with important environmental repercussions. A wide range of discriminating instruments, which includes the means of transport (C-M diagram), bivariate cross plot of grain size </w:t>
      </w:r>
      <w:proofErr w:type="gramStart"/>
      <w:r w:rsidRPr="00B85B23">
        <w:rPr>
          <w:sz w:val="22"/>
          <w:szCs w:val="22"/>
        </w:rPr>
        <w:t>parameters</w:t>
      </w:r>
      <w:proofErr w:type="gramEnd"/>
      <w:r w:rsidRPr="00B85B23">
        <w:rPr>
          <w:sz w:val="22"/>
          <w:szCs w:val="22"/>
        </w:rPr>
        <w:t xml:space="preserve">, Linear Discrimination Functions (LDF), skewness and kurtosis connection as a non-dimensional representation of sediment/energy simulations, and Energy Process illustration, indicate the marine signature, which follows the riverine input as a function of the sediments locality. The constant power activities of the marine environment acted as the principal hydraulic mechanism for control over depositional processes. The fluvial nature of the silt indicated the graded suspensions and salt formation modes, which are the key elements impacting movement in a shallow, turbulent aquatic setting impacted by coastal and turbidity environment activities. </w:t>
      </w:r>
    </w:p>
    <w:p w:rsidR="004D11CC" w:rsidRPr="00B85B23" w:rsidRDefault="004D11CC" w:rsidP="00B85B23">
      <w:pPr>
        <w:jc w:val="both"/>
        <w:rPr>
          <w:sz w:val="22"/>
          <w:szCs w:val="22"/>
        </w:rPr>
      </w:pPr>
      <w:r w:rsidRPr="00B85B23">
        <w:rPr>
          <w:b/>
          <w:sz w:val="22"/>
          <w:szCs w:val="22"/>
        </w:rPr>
        <w:t>Key words:</w:t>
      </w:r>
      <w:r w:rsidRPr="00B85B23">
        <w:rPr>
          <w:sz w:val="22"/>
          <w:szCs w:val="22"/>
        </w:rPr>
        <w:t xml:space="preserve"> Grain-size Distribution, Depositional processes, turbidity, marine environment, depositional environment.</w:t>
      </w:r>
    </w:p>
    <w:p w:rsidR="004D11CC" w:rsidRPr="005C43AB" w:rsidRDefault="004D11CC" w:rsidP="004D11CC">
      <w:pPr>
        <w:jc w:val="both"/>
        <w:rPr>
          <w:sz w:val="22"/>
          <w:szCs w:val="22"/>
        </w:rPr>
      </w:pPr>
    </w:p>
    <w:p w:rsidR="004D11CC" w:rsidRPr="00684ABB" w:rsidRDefault="004D11CC" w:rsidP="00684ABB">
      <w:pPr>
        <w:pStyle w:val="Default"/>
        <w:rPr>
          <w:sz w:val="22"/>
          <w:szCs w:val="22"/>
        </w:rPr>
      </w:pPr>
      <w:r w:rsidRPr="00684ABB">
        <w:rPr>
          <w:b/>
          <w:bCs/>
          <w:sz w:val="22"/>
          <w:szCs w:val="22"/>
        </w:rPr>
        <w:t xml:space="preserve">1.0: </w:t>
      </w:r>
      <w:r w:rsidR="00684ABB" w:rsidRPr="00684ABB">
        <w:rPr>
          <w:b/>
          <w:bCs/>
          <w:sz w:val="22"/>
          <w:szCs w:val="22"/>
        </w:rPr>
        <w:t>Introduction</w:t>
      </w:r>
    </w:p>
    <w:p w:rsidR="006211B2" w:rsidRPr="00684ABB" w:rsidRDefault="00447327" w:rsidP="00684ABB">
      <w:pPr>
        <w:pStyle w:val="Default"/>
        <w:jc w:val="both"/>
        <w:rPr>
          <w:sz w:val="22"/>
          <w:szCs w:val="22"/>
        </w:rPr>
      </w:pPr>
      <w:r w:rsidRPr="00684ABB">
        <w:rPr>
          <w:sz w:val="22"/>
          <w:szCs w:val="22"/>
        </w:rPr>
        <w:t xml:space="preserve">When dealing with outcrops and essential data in clastic sedimentation systems, </w:t>
      </w:r>
      <w:proofErr w:type="spellStart"/>
      <w:r w:rsidRPr="00684ABB">
        <w:rPr>
          <w:sz w:val="22"/>
          <w:szCs w:val="22"/>
        </w:rPr>
        <w:t>sedimentologists</w:t>
      </w:r>
      <w:proofErr w:type="spellEnd"/>
      <w:r w:rsidRPr="00684ABB">
        <w:rPr>
          <w:sz w:val="22"/>
          <w:szCs w:val="22"/>
        </w:rPr>
        <w:t xml:space="preserve">, geomorphologists, geographers, and civil engineers typically apply the grain-size analysis approach. Further strategies are needed to offer a more quantitative overview of grain-size and sorting for comprehensive investigation whenever the information from a hand lens is insufficient. The classic grain-size analysis approaches are based on sifting for coarse-grained fractions (silt and larger) and rates of sedimentation for fine-grained fractions (clay to silt) (Buller and McManus, 1972; Gee and </w:t>
      </w:r>
      <w:proofErr w:type="spellStart"/>
      <w:r w:rsidRPr="00684ABB">
        <w:rPr>
          <w:sz w:val="22"/>
          <w:szCs w:val="22"/>
        </w:rPr>
        <w:t>Bauder</w:t>
      </w:r>
      <w:proofErr w:type="spellEnd"/>
      <w:r w:rsidRPr="00684ABB">
        <w:rPr>
          <w:sz w:val="22"/>
          <w:szCs w:val="22"/>
        </w:rPr>
        <w:t>, 1986).</w:t>
      </w:r>
      <w:r w:rsidR="00684ABB">
        <w:rPr>
          <w:sz w:val="22"/>
          <w:szCs w:val="22"/>
        </w:rPr>
        <w:t xml:space="preserve"> </w:t>
      </w:r>
      <w:r w:rsidRPr="00684ABB">
        <w:rPr>
          <w:sz w:val="22"/>
          <w:szCs w:val="22"/>
        </w:rPr>
        <w:t>Rivers are bodies of water that flow downstream or downward as a function of gravity. They have the dual tasks of acting as agents of erosion for worn materials from the highlands and enabling the passage and deposition of sediment. They often act as the link across th</w:t>
      </w:r>
      <w:r w:rsidR="00E11F00" w:rsidRPr="00684ABB">
        <w:rPr>
          <w:sz w:val="22"/>
          <w:szCs w:val="22"/>
        </w:rPr>
        <w:t>e land, where weathering occurs</w:t>
      </w:r>
      <w:r w:rsidRPr="00684ABB">
        <w:rPr>
          <w:sz w:val="22"/>
          <w:szCs w:val="22"/>
        </w:rPr>
        <w:t xml:space="preserve"> and the water bodies, oceans, and seas, wherein a thick sequence of sediments are deposited. Additionally, a portion of the sediments they deliver are deposited on territory where thick and widespread fluvial sedimentation occurs, such as flood plains and alluvial plains. From 6000–8000 years B.P., the Niger Delta's massive flow of fluvial deposits to the Atlantic Ocean through its main branches contributed to the gradual formation of the delta (Late Pliocene) (Stanley, 1990; Said, 1993; Stanley and Warne, 1993). On the continental shelf, however, portion of the released sediments were carried alongshore and cross-shore by oceanic and other environmental processes (Stanley, 1990). </w:t>
      </w:r>
      <w:r w:rsidRPr="00684ABB">
        <w:rPr>
          <w:sz w:val="22"/>
          <w:szCs w:val="22"/>
        </w:rPr>
        <w:br/>
      </w:r>
      <w:r w:rsidRPr="00684ABB">
        <w:rPr>
          <w:sz w:val="22"/>
          <w:szCs w:val="22"/>
        </w:rPr>
        <w:br/>
        <w:t xml:space="preserve">The depositional settings of clastic sediments are commonly identified and reconstructed </w:t>
      </w:r>
      <w:proofErr w:type="spellStart"/>
      <w:r w:rsidRPr="00684ABB">
        <w:rPr>
          <w:sz w:val="22"/>
          <w:szCs w:val="22"/>
        </w:rPr>
        <w:t>utilising</w:t>
      </w:r>
      <w:proofErr w:type="spellEnd"/>
      <w:r w:rsidRPr="00684ABB">
        <w:rPr>
          <w:sz w:val="22"/>
          <w:szCs w:val="22"/>
        </w:rPr>
        <w:t xml:space="preserve"> grain-size analyses (</w:t>
      </w:r>
      <w:proofErr w:type="spellStart"/>
      <w:r w:rsidRPr="00684ABB">
        <w:rPr>
          <w:sz w:val="22"/>
          <w:szCs w:val="22"/>
        </w:rPr>
        <w:t>Passega</w:t>
      </w:r>
      <w:proofErr w:type="spellEnd"/>
      <w:r w:rsidRPr="00684ABB">
        <w:rPr>
          <w:sz w:val="22"/>
          <w:szCs w:val="22"/>
        </w:rPr>
        <w:t xml:space="preserve">, 1957, 1964; </w:t>
      </w:r>
      <w:proofErr w:type="spellStart"/>
      <w:r w:rsidRPr="00684ABB">
        <w:rPr>
          <w:sz w:val="22"/>
          <w:szCs w:val="22"/>
        </w:rPr>
        <w:t>Passega</w:t>
      </w:r>
      <w:proofErr w:type="spellEnd"/>
      <w:r w:rsidRPr="00684ABB">
        <w:rPr>
          <w:sz w:val="22"/>
          <w:szCs w:val="22"/>
        </w:rPr>
        <w:t xml:space="preserve"> and </w:t>
      </w:r>
      <w:proofErr w:type="spellStart"/>
      <w:r w:rsidRPr="00684ABB">
        <w:rPr>
          <w:sz w:val="22"/>
          <w:szCs w:val="22"/>
        </w:rPr>
        <w:t>Byramjee</w:t>
      </w:r>
      <w:proofErr w:type="spellEnd"/>
      <w:r w:rsidRPr="00684ABB">
        <w:rPr>
          <w:sz w:val="22"/>
          <w:szCs w:val="22"/>
        </w:rPr>
        <w:t xml:space="preserve">, 1969). The regulated waves and currents that </w:t>
      </w:r>
      <w:r w:rsidRPr="00684ABB">
        <w:rPr>
          <w:sz w:val="22"/>
          <w:szCs w:val="22"/>
        </w:rPr>
        <w:lastRenderedPageBreak/>
        <w:t>allow the sand from the beach to be separated are represented by the longshore and cross-shore grain-size distributions (</w:t>
      </w:r>
      <w:proofErr w:type="spellStart"/>
      <w:r w:rsidRPr="00684ABB">
        <w:rPr>
          <w:sz w:val="22"/>
          <w:szCs w:val="22"/>
        </w:rPr>
        <w:t>Frihy</w:t>
      </w:r>
      <w:proofErr w:type="spellEnd"/>
      <w:r w:rsidRPr="00684ABB">
        <w:rPr>
          <w:sz w:val="22"/>
          <w:szCs w:val="22"/>
        </w:rPr>
        <w:t xml:space="preserve"> and </w:t>
      </w:r>
      <w:proofErr w:type="spellStart"/>
      <w:r w:rsidRPr="00684ABB">
        <w:rPr>
          <w:sz w:val="22"/>
          <w:szCs w:val="22"/>
        </w:rPr>
        <w:t>Komar</w:t>
      </w:r>
      <w:proofErr w:type="spellEnd"/>
      <w:r w:rsidRPr="00684ABB">
        <w:rPr>
          <w:sz w:val="22"/>
          <w:szCs w:val="22"/>
        </w:rPr>
        <w:t xml:space="preserve">, 1993; </w:t>
      </w:r>
      <w:proofErr w:type="spellStart"/>
      <w:r w:rsidRPr="00684ABB">
        <w:rPr>
          <w:sz w:val="22"/>
          <w:szCs w:val="22"/>
        </w:rPr>
        <w:t>Frihy</w:t>
      </w:r>
      <w:proofErr w:type="spellEnd"/>
      <w:r w:rsidRPr="00684ABB">
        <w:rPr>
          <w:sz w:val="22"/>
          <w:szCs w:val="22"/>
        </w:rPr>
        <w:t xml:space="preserve"> et al., 1995).</w:t>
      </w:r>
      <w:r w:rsidR="00C5489C" w:rsidRPr="00684ABB">
        <w:rPr>
          <w:sz w:val="22"/>
          <w:szCs w:val="22"/>
        </w:rPr>
        <w:t xml:space="preserve"> The primary goals of this work are the properties of particle size, the distribution of grain sizes in the sediments, and the derivation of depositional energy. By using energy and hydrodynamic factors to determine the depositional environment and the sediments' path of transit inside the research region,</w:t>
      </w:r>
      <w:r w:rsidR="0064051C" w:rsidRPr="00684ABB">
        <w:rPr>
          <w:sz w:val="22"/>
          <w:szCs w:val="22"/>
        </w:rPr>
        <w:t xml:space="preserve"> it also takes into account the environmental consequences of these findings.</w:t>
      </w:r>
    </w:p>
    <w:p w:rsidR="0064051C" w:rsidRPr="00684ABB" w:rsidRDefault="0064051C" w:rsidP="00684ABB">
      <w:pPr>
        <w:pStyle w:val="Default"/>
        <w:jc w:val="both"/>
        <w:rPr>
          <w:b/>
          <w:sz w:val="22"/>
          <w:szCs w:val="22"/>
        </w:rPr>
      </w:pPr>
    </w:p>
    <w:p w:rsidR="004D11CC" w:rsidRPr="00684ABB" w:rsidRDefault="004D11CC" w:rsidP="00684ABB">
      <w:pPr>
        <w:pStyle w:val="Default"/>
        <w:jc w:val="both"/>
        <w:rPr>
          <w:b/>
          <w:sz w:val="22"/>
          <w:szCs w:val="22"/>
        </w:rPr>
      </w:pPr>
      <w:r w:rsidRPr="00684ABB">
        <w:rPr>
          <w:b/>
          <w:sz w:val="22"/>
          <w:szCs w:val="22"/>
        </w:rPr>
        <w:t>2.0: Location and Geology of Study Area</w:t>
      </w:r>
    </w:p>
    <w:p w:rsidR="00253D70" w:rsidRPr="00684ABB" w:rsidRDefault="00253D70" w:rsidP="00684ABB">
      <w:pPr>
        <w:pStyle w:val="Default"/>
        <w:jc w:val="both"/>
        <w:rPr>
          <w:sz w:val="22"/>
          <w:szCs w:val="22"/>
        </w:rPr>
      </w:pPr>
      <w:r w:rsidRPr="00684ABB">
        <w:rPr>
          <w:sz w:val="22"/>
          <w:szCs w:val="22"/>
        </w:rPr>
        <w:t xml:space="preserve">Within latitudes 060 051 N and 060 171 N, and longitudes 060 371 E and 060 451 E, is the study region (Figure 1). It is situated on the Niger Delta Basin's northern flank. The River Niger, an excellent road network, and walking trails all lead to the area. </w:t>
      </w:r>
      <w:r w:rsidR="0064051C" w:rsidRPr="00684ABB">
        <w:rPr>
          <w:sz w:val="22"/>
          <w:szCs w:val="22"/>
        </w:rPr>
        <w:t xml:space="preserve">The Rivers </w:t>
      </w:r>
      <w:proofErr w:type="spellStart"/>
      <w:r w:rsidR="0064051C" w:rsidRPr="00684ABB">
        <w:rPr>
          <w:sz w:val="22"/>
          <w:szCs w:val="22"/>
        </w:rPr>
        <w:t>Atakpo</w:t>
      </w:r>
      <w:proofErr w:type="spellEnd"/>
      <w:r w:rsidR="0064051C" w:rsidRPr="00684ABB">
        <w:rPr>
          <w:sz w:val="22"/>
          <w:szCs w:val="22"/>
        </w:rPr>
        <w:t xml:space="preserve"> and </w:t>
      </w:r>
      <w:proofErr w:type="spellStart"/>
      <w:r w:rsidR="0064051C" w:rsidRPr="00684ABB">
        <w:rPr>
          <w:sz w:val="22"/>
          <w:szCs w:val="22"/>
        </w:rPr>
        <w:t>Anwai</w:t>
      </w:r>
      <w:proofErr w:type="spellEnd"/>
      <w:r w:rsidR="0064051C" w:rsidRPr="00684ABB">
        <w:rPr>
          <w:sz w:val="22"/>
          <w:szCs w:val="22"/>
        </w:rPr>
        <w:t xml:space="preserve"> are the two rivers that efficiently drain the region. </w:t>
      </w:r>
      <w:r w:rsidR="00C5489C" w:rsidRPr="00684ABB">
        <w:rPr>
          <w:sz w:val="22"/>
          <w:szCs w:val="22"/>
        </w:rPr>
        <w:t xml:space="preserve">The typical pattern of drainage is </w:t>
      </w:r>
      <w:proofErr w:type="spellStart"/>
      <w:r w:rsidR="00C5489C" w:rsidRPr="00684ABB">
        <w:rPr>
          <w:sz w:val="22"/>
          <w:szCs w:val="22"/>
        </w:rPr>
        <w:t>dentritic</w:t>
      </w:r>
      <w:proofErr w:type="spellEnd"/>
      <w:r w:rsidR="00C5489C" w:rsidRPr="00684ABB">
        <w:rPr>
          <w:sz w:val="22"/>
          <w:szCs w:val="22"/>
        </w:rPr>
        <w:t xml:space="preserve">. Because of the porous nature of the soil, runoff replenishes and penetrates the surface water. The underlying Pleistocene to Recent Alluvium, the Oligocene – Miocene </w:t>
      </w:r>
      <w:proofErr w:type="spellStart"/>
      <w:r w:rsidR="00C5489C" w:rsidRPr="00684ABB">
        <w:rPr>
          <w:sz w:val="22"/>
          <w:szCs w:val="22"/>
        </w:rPr>
        <w:t>Ameki</w:t>
      </w:r>
      <w:proofErr w:type="spellEnd"/>
      <w:r w:rsidR="00C5489C" w:rsidRPr="00684ABB">
        <w:rPr>
          <w:sz w:val="22"/>
          <w:szCs w:val="22"/>
        </w:rPr>
        <w:t xml:space="preserve"> Formation, and the Eocene </w:t>
      </w:r>
      <w:proofErr w:type="spellStart"/>
      <w:r w:rsidR="00C5489C" w:rsidRPr="00684ABB">
        <w:rPr>
          <w:sz w:val="22"/>
          <w:szCs w:val="22"/>
        </w:rPr>
        <w:t>Ogwashi</w:t>
      </w:r>
      <w:proofErr w:type="spellEnd"/>
      <w:r w:rsidR="00C5489C" w:rsidRPr="00684ABB">
        <w:rPr>
          <w:sz w:val="22"/>
          <w:szCs w:val="22"/>
        </w:rPr>
        <w:t xml:space="preserve"> – </w:t>
      </w:r>
      <w:proofErr w:type="spellStart"/>
      <w:r w:rsidR="00C5489C" w:rsidRPr="00684ABB">
        <w:rPr>
          <w:sz w:val="22"/>
          <w:szCs w:val="22"/>
        </w:rPr>
        <w:t>Asaba</w:t>
      </w:r>
      <w:proofErr w:type="spellEnd"/>
      <w:r w:rsidR="00C5489C" w:rsidRPr="00684ABB">
        <w:rPr>
          <w:sz w:val="22"/>
          <w:szCs w:val="22"/>
        </w:rPr>
        <w:t xml:space="preserve"> Formation are some other subterranean water sources.</w:t>
      </w:r>
    </w:p>
    <w:p w:rsidR="0064051C" w:rsidRPr="00684ABB" w:rsidRDefault="0064051C" w:rsidP="00684ABB">
      <w:pPr>
        <w:pStyle w:val="Default"/>
        <w:jc w:val="both"/>
        <w:rPr>
          <w:sz w:val="22"/>
          <w:szCs w:val="22"/>
        </w:rPr>
      </w:pPr>
    </w:p>
    <w:p w:rsidR="004D11CC" w:rsidRPr="00684ABB" w:rsidRDefault="00253D70" w:rsidP="00684ABB">
      <w:pPr>
        <w:pStyle w:val="Default"/>
        <w:jc w:val="both"/>
        <w:rPr>
          <w:sz w:val="22"/>
          <w:szCs w:val="22"/>
        </w:rPr>
      </w:pPr>
      <w:r w:rsidRPr="00684ABB">
        <w:rPr>
          <w:sz w:val="22"/>
          <w:szCs w:val="22"/>
        </w:rPr>
        <w:t xml:space="preserve">The </w:t>
      </w:r>
      <w:proofErr w:type="spellStart"/>
      <w:r w:rsidRPr="00684ABB">
        <w:rPr>
          <w:sz w:val="22"/>
          <w:szCs w:val="22"/>
        </w:rPr>
        <w:t>Asaba</w:t>
      </w:r>
      <w:proofErr w:type="spellEnd"/>
      <w:r w:rsidRPr="00684ABB">
        <w:rPr>
          <w:sz w:val="22"/>
          <w:szCs w:val="22"/>
        </w:rPr>
        <w:t xml:space="preserve"> environment is dominated by the River Niger and the </w:t>
      </w:r>
      <w:proofErr w:type="spellStart"/>
      <w:r w:rsidRPr="00684ABB">
        <w:rPr>
          <w:sz w:val="22"/>
          <w:szCs w:val="22"/>
        </w:rPr>
        <w:t>Asaba</w:t>
      </w:r>
      <w:proofErr w:type="spellEnd"/>
      <w:r w:rsidRPr="00684ABB">
        <w:rPr>
          <w:sz w:val="22"/>
          <w:szCs w:val="22"/>
        </w:rPr>
        <w:t xml:space="preserve"> Plateau, which has gently sloping hills. </w:t>
      </w:r>
      <w:proofErr w:type="spellStart"/>
      <w:r w:rsidRPr="00684ABB">
        <w:rPr>
          <w:sz w:val="22"/>
          <w:szCs w:val="22"/>
        </w:rPr>
        <w:t>Asaba</w:t>
      </w:r>
      <w:proofErr w:type="spellEnd"/>
      <w:r w:rsidRPr="00684ABB">
        <w:rPr>
          <w:sz w:val="22"/>
          <w:szCs w:val="22"/>
        </w:rPr>
        <w:t xml:space="preserve"> city is situated on the valley and west bank of the River Niger as a result of these hills' gentle eastward descent. On the edge of the </w:t>
      </w:r>
      <w:proofErr w:type="spellStart"/>
      <w:r w:rsidRPr="00684ABB">
        <w:rPr>
          <w:sz w:val="22"/>
          <w:szCs w:val="22"/>
        </w:rPr>
        <w:t>Asaba</w:t>
      </w:r>
      <w:proofErr w:type="spellEnd"/>
      <w:r w:rsidRPr="00684ABB">
        <w:rPr>
          <w:sz w:val="22"/>
          <w:szCs w:val="22"/>
        </w:rPr>
        <w:t xml:space="preserve"> plateau are the towns of </w:t>
      </w:r>
      <w:proofErr w:type="spellStart"/>
      <w:r w:rsidRPr="00684ABB">
        <w:rPr>
          <w:sz w:val="22"/>
          <w:szCs w:val="22"/>
        </w:rPr>
        <w:t>Okpanam</w:t>
      </w:r>
      <w:proofErr w:type="spellEnd"/>
      <w:r w:rsidRPr="00684ABB">
        <w:rPr>
          <w:sz w:val="22"/>
          <w:szCs w:val="22"/>
        </w:rPr>
        <w:t xml:space="preserve"> and </w:t>
      </w:r>
      <w:proofErr w:type="spellStart"/>
      <w:r w:rsidRPr="00684ABB">
        <w:rPr>
          <w:sz w:val="22"/>
          <w:szCs w:val="22"/>
        </w:rPr>
        <w:t>Ibusa</w:t>
      </w:r>
      <w:proofErr w:type="spellEnd"/>
      <w:r w:rsidRPr="00684ABB">
        <w:rPr>
          <w:sz w:val="22"/>
          <w:szCs w:val="22"/>
        </w:rPr>
        <w:t xml:space="preserve">. South of </w:t>
      </w:r>
      <w:proofErr w:type="spellStart"/>
      <w:r w:rsidRPr="00684ABB">
        <w:rPr>
          <w:sz w:val="22"/>
          <w:szCs w:val="22"/>
        </w:rPr>
        <w:t>Asaba</w:t>
      </w:r>
      <w:proofErr w:type="spellEnd"/>
      <w:r w:rsidRPr="00684ABB">
        <w:rPr>
          <w:sz w:val="22"/>
          <w:szCs w:val="22"/>
        </w:rPr>
        <w:t xml:space="preserve">, the plateau itself totally vanishes. The plateau slopes are crisscrossed by several streams that rise to greater elevations as springs, but only one, the comparatively wide </w:t>
      </w:r>
      <w:proofErr w:type="spellStart"/>
      <w:r w:rsidRPr="00684ABB">
        <w:rPr>
          <w:sz w:val="22"/>
          <w:szCs w:val="22"/>
        </w:rPr>
        <w:t>Amilimocha</w:t>
      </w:r>
      <w:proofErr w:type="spellEnd"/>
      <w:r w:rsidRPr="00684ABB">
        <w:rPr>
          <w:sz w:val="22"/>
          <w:szCs w:val="22"/>
        </w:rPr>
        <w:t xml:space="preserve"> River, meets the River Niger in </w:t>
      </w:r>
      <w:proofErr w:type="spellStart"/>
      <w:r w:rsidRPr="00684ABB">
        <w:rPr>
          <w:sz w:val="22"/>
          <w:szCs w:val="22"/>
        </w:rPr>
        <w:t>Asaba</w:t>
      </w:r>
      <w:proofErr w:type="spellEnd"/>
      <w:r w:rsidRPr="00684ABB">
        <w:rPr>
          <w:sz w:val="22"/>
          <w:szCs w:val="22"/>
        </w:rPr>
        <w:t xml:space="preserve"> town. The average annual temperature is between 220</w:t>
      </w:r>
      <w:r w:rsidR="00E11F00" w:rsidRPr="00684ABB">
        <w:rPr>
          <w:sz w:val="22"/>
          <w:szCs w:val="22"/>
          <w:vertAlign w:val="superscript"/>
        </w:rPr>
        <w:t>0</w:t>
      </w:r>
      <w:r w:rsidR="00E11F00" w:rsidRPr="00684ABB">
        <w:rPr>
          <w:sz w:val="22"/>
          <w:szCs w:val="22"/>
        </w:rPr>
        <w:t xml:space="preserve">C </w:t>
      </w:r>
      <w:r w:rsidRPr="00684ABB">
        <w:rPr>
          <w:sz w:val="22"/>
          <w:szCs w:val="22"/>
        </w:rPr>
        <w:t>and 340</w:t>
      </w:r>
      <w:r w:rsidR="00E11F00" w:rsidRPr="00684ABB">
        <w:rPr>
          <w:sz w:val="22"/>
          <w:szCs w:val="22"/>
          <w:vertAlign w:val="superscript"/>
        </w:rPr>
        <w:t>0</w:t>
      </w:r>
      <w:r w:rsidR="00E11F00" w:rsidRPr="00684ABB">
        <w:rPr>
          <w:sz w:val="22"/>
          <w:szCs w:val="22"/>
        </w:rPr>
        <w:t>C</w:t>
      </w:r>
      <w:r w:rsidRPr="00684ABB">
        <w:rPr>
          <w:sz w:val="22"/>
          <w:szCs w:val="22"/>
        </w:rPr>
        <w:t xml:space="preserve"> degrees Celsius, with 1,501 to 1850 millimeters of rainfall and 1117 mil</w:t>
      </w:r>
      <w:r w:rsidR="00E11F00" w:rsidRPr="00684ABB">
        <w:rPr>
          <w:sz w:val="22"/>
          <w:szCs w:val="22"/>
        </w:rPr>
        <w:t>limeters of evapotranspiration</w:t>
      </w:r>
      <w:r w:rsidR="004D11CC" w:rsidRPr="00684ABB">
        <w:rPr>
          <w:sz w:val="22"/>
          <w:szCs w:val="22"/>
        </w:rPr>
        <w:t>.</w:t>
      </w:r>
    </w:p>
    <w:p w:rsidR="004D11CC" w:rsidRPr="00684ABB" w:rsidRDefault="004D11CC" w:rsidP="00684ABB">
      <w:pPr>
        <w:pStyle w:val="Default"/>
        <w:jc w:val="both"/>
        <w:rPr>
          <w:sz w:val="22"/>
          <w:szCs w:val="22"/>
        </w:rPr>
      </w:pPr>
    </w:p>
    <w:p w:rsidR="004D11CC" w:rsidRPr="00684ABB" w:rsidRDefault="004D11CC" w:rsidP="00684ABB">
      <w:pPr>
        <w:rPr>
          <w:b/>
          <w:sz w:val="22"/>
          <w:szCs w:val="22"/>
        </w:rPr>
      </w:pPr>
      <w:r w:rsidRPr="00684ABB">
        <w:rPr>
          <w:b/>
          <w:sz w:val="22"/>
          <w:szCs w:val="22"/>
        </w:rPr>
        <w:t>3.0: Materials and Methods</w:t>
      </w:r>
    </w:p>
    <w:p w:rsidR="00253D70" w:rsidRPr="00684ABB" w:rsidRDefault="00253D70" w:rsidP="00684ABB">
      <w:pPr>
        <w:jc w:val="both"/>
        <w:rPr>
          <w:sz w:val="22"/>
          <w:szCs w:val="22"/>
        </w:rPr>
      </w:pPr>
      <w:r w:rsidRPr="00684ABB">
        <w:rPr>
          <w:sz w:val="22"/>
          <w:szCs w:val="22"/>
        </w:rPr>
        <w:t xml:space="preserve">Both fieldwork and laboratory study methods were used in the project. The field samples were taken, and they underwent examination and interpretation in the lab. </w:t>
      </w:r>
    </w:p>
    <w:p w:rsidR="00253D70" w:rsidRPr="00684ABB" w:rsidRDefault="00253D70" w:rsidP="00684ABB">
      <w:pPr>
        <w:jc w:val="both"/>
        <w:rPr>
          <w:sz w:val="22"/>
          <w:szCs w:val="22"/>
        </w:rPr>
      </w:pPr>
    </w:p>
    <w:p w:rsidR="004D11CC" w:rsidRPr="00684ABB" w:rsidRDefault="004D11CC" w:rsidP="00684ABB">
      <w:pPr>
        <w:jc w:val="both"/>
        <w:rPr>
          <w:b/>
          <w:sz w:val="22"/>
          <w:szCs w:val="22"/>
        </w:rPr>
      </w:pPr>
      <w:r w:rsidRPr="00684ABB">
        <w:rPr>
          <w:b/>
          <w:sz w:val="22"/>
          <w:szCs w:val="22"/>
        </w:rPr>
        <w:t>3.1: Sample Collection</w:t>
      </w:r>
    </w:p>
    <w:p w:rsidR="00253D70" w:rsidRPr="00684ABB" w:rsidRDefault="0064051C" w:rsidP="00684ABB">
      <w:pPr>
        <w:jc w:val="both"/>
        <w:rPr>
          <w:sz w:val="22"/>
          <w:szCs w:val="22"/>
        </w:rPr>
      </w:pPr>
      <w:r w:rsidRPr="00684ABB">
        <w:rPr>
          <w:sz w:val="22"/>
          <w:szCs w:val="22"/>
        </w:rPr>
        <w:t xml:space="preserve">In Delta State, which is a portion of the research region located in the Western section of the Niger Delta, samples were collected at 10 distinct places along the Western </w:t>
      </w:r>
      <w:proofErr w:type="spellStart"/>
      <w:r w:rsidRPr="00684ABB">
        <w:rPr>
          <w:sz w:val="22"/>
          <w:szCs w:val="22"/>
        </w:rPr>
        <w:t>Ashaba</w:t>
      </w:r>
      <w:proofErr w:type="spellEnd"/>
      <w:r w:rsidRPr="00684ABB">
        <w:rPr>
          <w:sz w:val="22"/>
          <w:szCs w:val="22"/>
        </w:rPr>
        <w:t xml:space="preserve"> </w:t>
      </w:r>
      <w:proofErr w:type="spellStart"/>
      <w:r w:rsidRPr="00684ABB">
        <w:rPr>
          <w:sz w:val="22"/>
          <w:szCs w:val="22"/>
        </w:rPr>
        <w:t>Ikiti</w:t>
      </w:r>
      <w:proofErr w:type="spellEnd"/>
      <w:r w:rsidRPr="00684ABB">
        <w:rPr>
          <w:sz w:val="22"/>
          <w:szCs w:val="22"/>
        </w:rPr>
        <w:t>. One sample is obtained from the river bottom, while the other samples are taken from the beach line to 40–50 meters south of the shoreline. They are dispersed over 19 sites that are perpendicular to the shoreline and separated by 1-3 km.</w:t>
      </w:r>
    </w:p>
    <w:p w:rsidR="0064051C" w:rsidRPr="00684ABB" w:rsidRDefault="0064051C" w:rsidP="00684ABB">
      <w:pPr>
        <w:jc w:val="both"/>
        <w:rPr>
          <w:sz w:val="22"/>
          <w:szCs w:val="22"/>
        </w:rPr>
      </w:pPr>
    </w:p>
    <w:p w:rsidR="00253D70" w:rsidRPr="00684ABB" w:rsidRDefault="00C5489C" w:rsidP="00684ABB">
      <w:pPr>
        <w:jc w:val="both"/>
        <w:rPr>
          <w:sz w:val="22"/>
          <w:szCs w:val="22"/>
        </w:rPr>
      </w:pPr>
      <w:r w:rsidRPr="00684ABB">
        <w:rPr>
          <w:sz w:val="22"/>
          <w:szCs w:val="22"/>
        </w:rPr>
        <w:t>The samples are dispersed using three primary profiles that run parallel to the shoreline: Profile A begins at the seaside, Profile B is formed from the semi-wet area less than 20 meters from the beach, and Profile C is generated from the dry area less than 40 to 50 meters from the shoreline. Using a plastic scoop, each representative beach sample (1-2 kg) was taken from the top 15 cm of the sand beach face</w:t>
      </w:r>
      <w:r w:rsidR="0064051C" w:rsidRPr="00684ABB">
        <w:rPr>
          <w:sz w:val="22"/>
          <w:szCs w:val="22"/>
        </w:rPr>
        <w:t>, and it was then placed in plastic bags for storage</w:t>
      </w:r>
      <w:r w:rsidR="00253D70" w:rsidRPr="00684ABB">
        <w:rPr>
          <w:sz w:val="22"/>
          <w:szCs w:val="22"/>
        </w:rPr>
        <w:t xml:space="preserve">. A GPS was used to determine each station's location throughout the study region, as shown in Fig 1. With the assistance of divers, new samples were taken from the riverbed, and the color and grain sizes of the sediment were recorded. </w:t>
      </w:r>
    </w:p>
    <w:p w:rsidR="00253D70" w:rsidRPr="00684ABB" w:rsidRDefault="00253D70" w:rsidP="00684ABB">
      <w:pPr>
        <w:jc w:val="both"/>
        <w:rPr>
          <w:sz w:val="22"/>
          <w:szCs w:val="22"/>
        </w:rPr>
      </w:pPr>
      <w:r w:rsidRPr="00684ABB">
        <w:rPr>
          <w:sz w:val="22"/>
          <w:szCs w:val="22"/>
        </w:rPr>
        <w:t xml:space="preserve">After being labeled and packed in bags, they were brought to the lab for examination. Ten samples, one for each of the ten locations, were brought in for a laboratory analysis of grain size. </w:t>
      </w:r>
      <w:r w:rsidR="00C5489C" w:rsidRPr="00684ABB">
        <w:rPr>
          <w:sz w:val="22"/>
          <w:szCs w:val="22"/>
        </w:rPr>
        <w:t xml:space="preserve">Following an oven drying process to eliminate moisture content, the grains were arranged onto a range of BSS standard sieves featuring specific aperture diameters. The grains were mechanically vibrated for a minimum of fifteen minutes in order to allow them to split into their various sizes. The outcome was utilized to determine the statistical characteristics of the grain population in the sediment, per Folk (1991). </w:t>
      </w:r>
      <w:r w:rsidRPr="00684ABB">
        <w:rPr>
          <w:sz w:val="22"/>
          <w:szCs w:val="22"/>
        </w:rPr>
        <w:t>The grain population's skewness, kurtosis, median, mean, and sorting (standard deviation) are the parameters.</w:t>
      </w:r>
    </w:p>
    <w:p w:rsidR="00253D70" w:rsidRPr="00684ABB" w:rsidRDefault="00253D70" w:rsidP="00684ABB">
      <w:pPr>
        <w:jc w:val="both"/>
        <w:rPr>
          <w:sz w:val="22"/>
          <w:szCs w:val="22"/>
        </w:rPr>
      </w:pPr>
    </w:p>
    <w:p w:rsidR="004D11CC" w:rsidRPr="00684ABB" w:rsidRDefault="004D11CC" w:rsidP="00684ABB">
      <w:pPr>
        <w:jc w:val="both"/>
        <w:rPr>
          <w:sz w:val="22"/>
          <w:szCs w:val="22"/>
        </w:rPr>
      </w:pPr>
      <w:r w:rsidRPr="00684ABB">
        <w:rPr>
          <w:sz w:val="22"/>
          <w:szCs w:val="22"/>
        </w:rPr>
        <w:lastRenderedPageBreak/>
        <w:t xml:space="preserve">1) </w:t>
      </w:r>
      <w:r w:rsidR="004D34D0" w:rsidRPr="00684ABB">
        <w:rPr>
          <w:sz w:val="22"/>
          <w:szCs w:val="22"/>
        </w:rPr>
        <w:t>The median's diameter (</w:t>
      </w:r>
      <w:proofErr w:type="spellStart"/>
      <w:r w:rsidR="004D34D0" w:rsidRPr="00684ABB">
        <w:rPr>
          <w:sz w:val="22"/>
          <w:szCs w:val="22"/>
        </w:rPr>
        <w:t>Md</w:t>
      </w:r>
      <w:proofErr w:type="spellEnd"/>
      <w:r w:rsidR="004D34D0" w:rsidRPr="00684ABB">
        <w:rPr>
          <w:sz w:val="22"/>
          <w:szCs w:val="22"/>
        </w:rPr>
        <w:t xml:space="preserve">) </w:t>
      </w:r>
      <w:proofErr w:type="gramStart"/>
      <w:r w:rsidR="004D34D0" w:rsidRPr="00684ABB">
        <w:rPr>
          <w:sz w:val="22"/>
          <w:szCs w:val="22"/>
        </w:rPr>
        <w:t>With</w:t>
      </w:r>
      <w:proofErr w:type="gramEnd"/>
      <w:r w:rsidR="004D34D0" w:rsidRPr="00684ABB">
        <w:rPr>
          <w:sz w:val="22"/>
          <w:szCs w:val="22"/>
        </w:rPr>
        <w:t xml:space="preserve"> half of the grains being finer and the other half being coarser than the median, this represents the sample's average size at a 50% percentile</w:t>
      </w:r>
      <w:r w:rsidR="00253D70" w:rsidRPr="00684ABB">
        <w:rPr>
          <w:sz w:val="22"/>
          <w:szCs w:val="22"/>
        </w:rPr>
        <w:t>.</w:t>
      </w:r>
    </w:p>
    <w:p w:rsidR="00684ABB" w:rsidRDefault="004D11CC" w:rsidP="00684ABB">
      <w:pPr>
        <w:jc w:val="both"/>
        <w:rPr>
          <w:sz w:val="22"/>
          <w:szCs w:val="22"/>
        </w:rPr>
      </w:pPr>
      <w:r w:rsidRPr="00684ABB">
        <w:rPr>
          <w:sz w:val="22"/>
          <w:szCs w:val="22"/>
        </w:rPr>
        <w:t>2</w:t>
      </w:r>
      <w:r w:rsidR="004D34D0" w:rsidRPr="00684ABB">
        <w:rPr>
          <w:sz w:val="22"/>
          <w:szCs w:val="22"/>
        </w:rPr>
        <w:t xml:space="preserve">). </w:t>
      </w:r>
      <w:r w:rsidR="00C5489C" w:rsidRPr="00684ABB">
        <w:rPr>
          <w:sz w:val="22"/>
          <w:szCs w:val="22"/>
        </w:rPr>
        <w:t xml:space="preserve">Mean (GM): The distribution's mean size. The spread of a grain size distribution's percentile values yields the most accurate approximation of the average grain size. It is calculated with the help of: </w:t>
      </w:r>
    </w:p>
    <w:p w:rsidR="004D11CC" w:rsidRPr="00684ABB" w:rsidRDefault="00684ABB" w:rsidP="00684ABB">
      <w:pPr>
        <w:jc w:val="both"/>
        <w:rPr>
          <w:sz w:val="22"/>
          <w:szCs w:val="22"/>
          <w:u w:val="single"/>
        </w:rPr>
      </w:pPr>
      <w:r>
        <w:rPr>
          <w:sz w:val="22"/>
          <w:szCs w:val="22"/>
        </w:rPr>
        <w:t xml:space="preserve">                                                                    </w:t>
      </w:r>
      <w:r w:rsidR="004D11CC" w:rsidRPr="00684ABB">
        <w:rPr>
          <w:sz w:val="22"/>
          <w:szCs w:val="22"/>
          <w:vertAlign w:val="subscript"/>
        </w:rPr>
        <w:t>M=</w:t>
      </w:r>
      <w:r w:rsidR="004D11CC" w:rsidRPr="00684ABB">
        <w:rPr>
          <w:sz w:val="22"/>
          <w:szCs w:val="22"/>
          <w:u w:val="single"/>
        </w:rPr>
        <w:t>ϕ (6+ϕ50+ϕ 84)</w:t>
      </w:r>
    </w:p>
    <w:p w:rsidR="004D11CC" w:rsidRPr="00684ABB" w:rsidRDefault="004D11CC" w:rsidP="00684ABB">
      <w:pPr>
        <w:jc w:val="center"/>
        <w:rPr>
          <w:sz w:val="22"/>
          <w:szCs w:val="22"/>
        </w:rPr>
      </w:pPr>
      <w:r w:rsidRPr="00684ABB">
        <w:rPr>
          <w:sz w:val="22"/>
          <w:szCs w:val="22"/>
        </w:rPr>
        <w:t>3</w:t>
      </w:r>
    </w:p>
    <w:p w:rsidR="009C2977" w:rsidRPr="00684ABB" w:rsidRDefault="004D11CC" w:rsidP="00684ABB">
      <w:pPr>
        <w:jc w:val="both"/>
        <w:rPr>
          <w:sz w:val="22"/>
          <w:szCs w:val="22"/>
        </w:rPr>
      </w:pPr>
      <w:r w:rsidRPr="00684ABB">
        <w:rPr>
          <w:sz w:val="22"/>
          <w:szCs w:val="22"/>
        </w:rPr>
        <w:t xml:space="preserve">3) </w:t>
      </w:r>
      <w:r w:rsidR="009C2977" w:rsidRPr="00684ABB">
        <w:rPr>
          <w:sz w:val="22"/>
          <w:szCs w:val="22"/>
        </w:rPr>
        <w:t xml:space="preserve">Mode (Mo) </w:t>
      </w:r>
      <w:proofErr w:type="gramStart"/>
      <w:r w:rsidR="009C2977" w:rsidRPr="00684ABB">
        <w:rPr>
          <w:sz w:val="22"/>
          <w:szCs w:val="22"/>
        </w:rPr>
        <w:t>On</w:t>
      </w:r>
      <w:proofErr w:type="gramEnd"/>
      <w:r w:rsidR="009C2977" w:rsidRPr="00684ABB">
        <w:rPr>
          <w:sz w:val="22"/>
          <w:szCs w:val="22"/>
        </w:rPr>
        <w:t xml:space="preserve"> a size-frequency plot, the class with the highest representation is the modal class. This is the most typical grain size.</w:t>
      </w:r>
    </w:p>
    <w:p w:rsidR="009C2977" w:rsidRPr="00684ABB" w:rsidRDefault="004D11CC" w:rsidP="00684ABB">
      <w:pPr>
        <w:jc w:val="both"/>
        <w:rPr>
          <w:sz w:val="22"/>
          <w:szCs w:val="22"/>
        </w:rPr>
      </w:pPr>
      <w:r w:rsidRPr="00684ABB">
        <w:rPr>
          <w:sz w:val="22"/>
          <w:szCs w:val="22"/>
        </w:rPr>
        <w:t xml:space="preserve">4) </w:t>
      </w:r>
      <w:r w:rsidR="00684ABB">
        <w:rPr>
          <w:sz w:val="22"/>
          <w:szCs w:val="22"/>
        </w:rPr>
        <w:t xml:space="preserve">Standard Deviation (GSD) (σ) / </w:t>
      </w:r>
      <w:r w:rsidR="009C2977" w:rsidRPr="00684ABB">
        <w:rPr>
          <w:sz w:val="22"/>
          <w:szCs w:val="22"/>
        </w:rPr>
        <w:t>Sorting Coefficient (So): This quantifies the extent to which the size distribution deviates from the average diameter.</w:t>
      </w:r>
    </w:p>
    <w:p w:rsidR="004D11CC" w:rsidRPr="00684ABB" w:rsidRDefault="009C2977" w:rsidP="00684ABB">
      <w:pPr>
        <w:jc w:val="both"/>
        <w:rPr>
          <w:sz w:val="22"/>
          <w:szCs w:val="22"/>
          <w:u w:val="single"/>
        </w:rPr>
      </w:pPr>
      <w:r w:rsidRPr="00684ABB">
        <w:rPr>
          <w:sz w:val="22"/>
          <w:szCs w:val="22"/>
        </w:rPr>
        <w:t xml:space="preserve">      </w:t>
      </w:r>
      <w:r w:rsidR="00684ABB">
        <w:rPr>
          <w:sz w:val="22"/>
          <w:szCs w:val="22"/>
        </w:rPr>
        <w:t xml:space="preserve">                                                       </w:t>
      </w:r>
      <w:r w:rsidRPr="00684ABB">
        <w:rPr>
          <w:sz w:val="22"/>
          <w:szCs w:val="22"/>
        </w:rPr>
        <w:t xml:space="preserve"> </w:t>
      </w:r>
      <w:r w:rsidR="004D11CC" w:rsidRPr="00684ABB">
        <w:rPr>
          <w:sz w:val="22"/>
          <w:szCs w:val="22"/>
          <w:vertAlign w:val="subscript"/>
        </w:rPr>
        <w:t>GSD =</w:t>
      </w:r>
      <w:r w:rsidR="004D11CC" w:rsidRPr="00684ABB">
        <w:rPr>
          <w:sz w:val="22"/>
          <w:szCs w:val="22"/>
          <w:u w:val="single"/>
        </w:rPr>
        <w:t xml:space="preserve"> ϕ84- ϕ16</w:t>
      </w:r>
      <w:r w:rsidR="004D11CC" w:rsidRPr="00684ABB">
        <w:rPr>
          <w:sz w:val="22"/>
          <w:szCs w:val="22"/>
        </w:rPr>
        <w:t xml:space="preserve">+ </w:t>
      </w:r>
      <w:r w:rsidR="004D11CC" w:rsidRPr="00684ABB">
        <w:rPr>
          <w:sz w:val="22"/>
          <w:szCs w:val="22"/>
          <w:u w:val="single"/>
        </w:rPr>
        <w:t>ϕ95- ϕ5</w:t>
      </w:r>
    </w:p>
    <w:p w:rsidR="004D11CC" w:rsidRPr="00684ABB" w:rsidRDefault="004D11CC" w:rsidP="00684ABB">
      <w:pPr>
        <w:jc w:val="center"/>
        <w:rPr>
          <w:sz w:val="22"/>
          <w:szCs w:val="22"/>
        </w:rPr>
      </w:pPr>
      <w:r w:rsidRPr="00684ABB">
        <w:rPr>
          <w:sz w:val="22"/>
          <w:szCs w:val="22"/>
        </w:rPr>
        <w:t>4              6.6</w:t>
      </w:r>
    </w:p>
    <w:p w:rsidR="004D11CC" w:rsidRPr="00684ABB" w:rsidRDefault="004D11CC" w:rsidP="00684ABB">
      <w:pPr>
        <w:jc w:val="center"/>
        <w:rPr>
          <w:sz w:val="22"/>
          <w:szCs w:val="22"/>
        </w:rPr>
      </w:pPr>
    </w:p>
    <w:p w:rsidR="004D11CC" w:rsidRPr="00684ABB" w:rsidRDefault="004D11CC" w:rsidP="00684ABB">
      <w:pPr>
        <w:jc w:val="both"/>
        <w:rPr>
          <w:sz w:val="22"/>
          <w:szCs w:val="22"/>
        </w:rPr>
      </w:pPr>
      <w:r w:rsidRPr="00684ABB">
        <w:rPr>
          <w:sz w:val="22"/>
          <w:szCs w:val="22"/>
        </w:rPr>
        <w:t xml:space="preserve">5) </w:t>
      </w:r>
      <w:r w:rsidR="004D34D0" w:rsidRPr="00684ABB">
        <w:rPr>
          <w:sz w:val="22"/>
          <w:szCs w:val="22"/>
        </w:rPr>
        <w:t>The tendency of a grain size distribution to lean to one side and deviate from normalcy is known as skewness (GSK). It is a number without dimensions that can be either positive or negative. It has no metric or phi values and is between -1 and +1.</w:t>
      </w:r>
    </w:p>
    <w:p w:rsidR="004D11CC" w:rsidRPr="00684ABB" w:rsidRDefault="004D11CC" w:rsidP="00684ABB">
      <w:pPr>
        <w:jc w:val="center"/>
        <w:rPr>
          <w:sz w:val="22"/>
          <w:szCs w:val="22"/>
          <w:u w:val="single"/>
        </w:rPr>
      </w:pPr>
      <w:r w:rsidRPr="00684ABB">
        <w:rPr>
          <w:sz w:val="22"/>
          <w:szCs w:val="22"/>
          <w:vertAlign w:val="subscript"/>
        </w:rPr>
        <w:t xml:space="preserve">GSD = </w:t>
      </w:r>
      <w:r w:rsidRPr="00684ABB">
        <w:rPr>
          <w:sz w:val="22"/>
          <w:szCs w:val="22"/>
          <w:u w:val="single"/>
        </w:rPr>
        <w:t>ϕ84- ϕ16-2(ϕ</w:t>
      </w:r>
      <w:r w:rsidR="00E11F00" w:rsidRPr="00684ABB">
        <w:rPr>
          <w:sz w:val="22"/>
          <w:szCs w:val="22"/>
          <w:u w:val="single"/>
        </w:rPr>
        <w:t>50)</w:t>
      </w:r>
      <w:r w:rsidR="00E11F00" w:rsidRPr="00684ABB">
        <w:rPr>
          <w:sz w:val="22"/>
          <w:szCs w:val="22"/>
        </w:rPr>
        <w:t xml:space="preserve"> +</w:t>
      </w:r>
      <w:r w:rsidRPr="00684ABB">
        <w:rPr>
          <w:sz w:val="22"/>
          <w:szCs w:val="22"/>
        </w:rPr>
        <w:t xml:space="preserve"> </w:t>
      </w:r>
      <w:r w:rsidRPr="00684ABB">
        <w:rPr>
          <w:sz w:val="22"/>
          <w:szCs w:val="22"/>
          <w:u w:val="single"/>
        </w:rPr>
        <w:t>ϕ95- ϕ5-2(ϕ50)</w:t>
      </w:r>
    </w:p>
    <w:p w:rsidR="004D11CC" w:rsidRPr="00684ABB" w:rsidRDefault="00E11F00" w:rsidP="00684ABB">
      <w:pPr>
        <w:jc w:val="center"/>
        <w:rPr>
          <w:sz w:val="22"/>
          <w:szCs w:val="22"/>
        </w:rPr>
      </w:pPr>
      <w:r w:rsidRPr="00684ABB">
        <w:rPr>
          <w:sz w:val="22"/>
          <w:szCs w:val="22"/>
        </w:rPr>
        <w:t xml:space="preserve">     </w:t>
      </w:r>
      <w:r w:rsidR="004D11CC" w:rsidRPr="00684ABB">
        <w:rPr>
          <w:sz w:val="22"/>
          <w:szCs w:val="22"/>
        </w:rPr>
        <w:t>2 (ϕ84- ϕ16</w:t>
      </w:r>
      <w:r w:rsidR="004D11CC" w:rsidRPr="00684ABB">
        <w:rPr>
          <w:sz w:val="22"/>
          <w:szCs w:val="22"/>
          <w:u w:val="single"/>
        </w:rPr>
        <w:t>)</w:t>
      </w:r>
      <w:r w:rsidR="004D11CC" w:rsidRPr="00684ABB">
        <w:rPr>
          <w:sz w:val="22"/>
          <w:szCs w:val="22"/>
        </w:rPr>
        <w:t xml:space="preserve">        </w:t>
      </w:r>
      <w:r w:rsidRPr="00684ABB">
        <w:rPr>
          <w:sz w:val="22"/>
          <w:szCs w:val="22"/>
        </w:rPr>
        <w:t xml:space="preserve">   </w:t>
      </w:r>
      <w:r w:rsidR="004D11CC" w:rsidRPr="00684ABB">
        <w:rPr>
          <w:sz w:val="22"/>
          <w:szCs w:val="22"/>
        </w:rPr>
        <w:t>2 (ϕ84- ϕ16)</w:t>
      </w:r>
    </w:p>
    <w:p w:rsidR="004D11CC" w:rsidRPr="00684ABB" w:rsidRDefault="004D11CC" w:rsidP="00684ABB">
      <w:pPr>
        <w:jc w:val="center"/>
        <w:rPr>
          <w:sz w:val="22"/>
          <w:szCs w:val="22"/>
        </w:rPr>
      </w:pPr>
    </w:p>
    <w:p w:rsidR="004D11CC" w:rsidRPr="00684ABB" w:rsidRDefault="004D11CC" w:rsidP="00684ABB">
      <w:pPr>
        <w:jc w:val="both"/>
        <w:rPr>
          <w:sz w:val="22"/>
          <w:szCs w:val="22"/>
        </w:rPr>
      </w:pPr>
      <w:r w:rsidRPr="00684ABB">
        <w:rPr>
          <w:sz w:val="22"/>
          <w:szCs w:val="22"/>
        </w:rPr>
        <w:t xml:space="preserve">6) </w:t>
      </w:r>
      <w:r w:rsidR="009C2977" w:rsidRPr="00684ABB">
        <w:rPr>
          <w:sz w:val="22"/>
          <w:szCs w:val="22"/>
        </w:rPr>
        <w:t xml:space="preserve">Kurtosis (K) </w:t>
      </w:r>
      <w:proofErr w:type="gramStart"/>
      <w:r w:rsidR="009C2977" w:rsidRPr="00684ABB">
        <w:rPr>
          <w:sz w:val="22"/>
          <w:szCs w:val="22"/>
        </w:rPr>
        <w:t>It</w:t>
      </w:r>
      <w:proofErr w:type="gramEnd"/>
      <w:r w:rsidR="009C2977" w:rsidRPr="00684ABB">
        <w:rPr>
          <w:sz w:val="22"/>
          <w:szCs w:val="22"/>
        </w:rPr>
        <w:t xml:space="preserve"> is a measurement of the grain distribution's </w:t>
      </w:r>
      <w:proofErr w:type="spellStart"/>
      <w:r w:rsidR="009C2977" w:rsidRPr="00684ABB">
        <w:rPr>
          <w:sz w:val="22"/>
          <w:szCs w:val="22"/>
        </w:rPr>
        <w:t>peakiness</w:t>
      </w:r>
      <w:proofErr w:type="spellEnd"/>
      <w:r w:rsidR="009C2977" w:rsidRPr="00684ABB">
        <w:rPr>
          <w:sz w:val="22"/>
          <w:szCs w:val="22"/>
        </w:rPr>
        <w:t>. It has to do with the distribution's normalcy and dispersion.</w:t>
      </w:r>
    </w:p>
    <w:p w:rsidR="004D11CC" w:rsidRPr="00684ABB" w:rsidRDefault="004D11CC" w:rsidP="00684ABB">
      <w:pPr>
        <w:jc w:val="both"/>
        <w:rPr>
          <w:sz w:val="22"/>
          <w:szCs w:val="22"/>
        </w:rPr>
      </w:pPr>
    </w:p>
    <w:p w:rsidR="004D11CC" w:rsidRPr="00684ABB" w:rsidRDefault="004D11CC" w:rsidP="00684ABB">
      <w:pPr>
        <w:jc w:val="center"/>
        <w:rPr>
          <w:sz w:val="22"/>
          <w:szCs w:val="22"/>
          <w:u w:val="single"/>
        </w:rPr>
      </w:pPr>
      <w:r w:rsidRPr="00684ABB">
        <w:rPr>
          <w:noProof/>
          <w:sz w:val="22"/>
          <w:szCs w:val="22"/>
          <w:lang w:val="en-GB" w:eastAsia="en-GB"/>
        </w:rPr>
        <mc:AlternateContent>
          <mc:Choice Requires="wps">
            <w:drawing>
              <wp:anchor distT="0" distB="0" distL="114300" distR="114300" simplePos="0" relativeHeight="251644416" behindDoc="0" locked="0" layoutInCell="1" allowOverlap="1">
                <wp:simplePos x="0" y="0"/>
                <wp:positionH relativeFrom="column">
                  <wp:posOffset>2821305</wp:posOffset>
                </wp:positionH>
                <wp:positionV relativeFrom="paragraph">
                  <wp:posOffset>172720</wp:posOffset>
                </wp:positionV>
                <wp:extent cx="925830" cy="11430"/>
                <wp:effectExtent l="0" t="0" r="26670" b="26670"/>
                <wp:wrapNone/>
                <wp:docPr id="13"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25830" cy="1143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321EFD4F" id="Straight Connector 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15pt,13.6pt" to="295.0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" strokecolor="black [3040]">
                <o:lock v:ext="edit" shapetype="f"/>
              </v:line>
            </w:pict>
          </mc:Fallback>
        </mc:AlternateContent>
      </w:r>
      <w:r w:rsidRPr="00684ABB">
        <w:rPr>
          <w:sz w:val="22"/>
          <w:szCs w:val="22"/>
          <w:vertAlign w:val="subscript"/>
        </w:rPr>
        <w:t>K=</w:t>
      </w:r>
      <w:r w:rsidRPr="00684ABB">
        <w:rPr>
          <w:sz w:val="22"/>
          <w:szCs w:val="22"/>
        </w:rPr>
        <w:t xml:space="preserve">         ϕ95- ϕ5</w:t>
      </w:r>
    </w:p>
    <w:p w:rsidR="004D11CC" w:rsidRPr="00684ABB" w:rsidRDefault="004D11CC" w:rsidP="00684ABB">
      <w:pPr>
        <w:jc w:val="center"/>
        <w:rPr>
          <w:sz w:val="22"/>
          <w:szCs w:val="22"/>
        </w:rPr>
      </w:pPr>
      <w:r w:rsidRPr="00684ABB">
        <w:rPr>
          <w:sz w:val="22"/>
          <w:szCs w:val="22"/>
        </w:rPr>
        <w:t xml:space="preserve">          2.44 (ϕ75- ϕ25)</w:t>
      </w:r>
    </w:p>
    <w:p w:rsidR="004D11CC" w:rsidRPr="00684ABB" w:rsidRDefault="004D11CC" w:rsidP="00684ABB">
      <w:pPr>
        <w:pStyle w:val="Default"/>
        <w:jc w:val="both"/>
        <w:rPr>
          <w:sz w:val="22"/>
          <w:szCs w:val="22"/>
        </w:rPr>
      </w:pPr>
    </w:p>
    <w:p w:rsidR="004D11CC" w:rsidRPr="00684ABB" w:rsidRDefault="004D11CC" w:rsidP="00684ABB">
      <w:pPr>
        <w:pStyle w:val="Default"/>
        <w:ind w:hanging="274"/>
        <w:jc w:val="both"/>
        <w:rPr>
          <w:sz w:val="22"/>
          <w:szCs w:val="22"/>
        </w:rPr>
      </w:pPr>
    </w:p>
    <w:p w:rsidR="004D11CC" w:rsidRPr="00684ABB" w:rsidRDefault="00E11F00" w:rsidP="00684ABB">
      <w:pPr>
        <w:jc w:val="both"/>
        <w:rPr>
          <w:b/>
          <w:sz w:val="22"/>
          <w:szCs w:val="22"/>
        </w:rPr>
      </w:pPr>
      <w:r w:rsidRPr="00684ABB">
        <w:rPr>
          <w:b/>
          <w:sz w:val="22"/>
          <w:szCs w:val="22"/>
        </w:rPr>
        <w:t>3.2</w:t>
      </w:r>
      <w:r w:rsidR="004D11CC" w:rsidRPr="00684ABB">
        <w:rPr>
          <w:b/>
          <w:sz w:val="22"/>
          <w:szCs w:val="22"/>
        </w:rPr>
        <w:t xml:space="preserve">: </w:t>
      </w:r>
      <w:r w:rsidRPr="00684ABB">
        <w:rPr>
          <w:b/>
          <w:sz w:val="22"/>
          <w:szCs w:val="22"/>
        </w:rPr>
        <w:t xml:space="preserve">Presentation and Discussion of Results </w:t>
      </w:r>
    </w:p>
    <w:p w:rsidR="004D34D0" w:rsidRPr="00684ABB" w:rsidRDefault="00D45400" w:rsidP="00684ABB">
      <w:pPr>
        <w:jc w:val="both"/>
        <w:rPr>
          <w:sz w:val="22"/>
          <w:szCs w:val="22"/>
        </w:rPr>
      </w:pPr>
      <w:r w:rsidRPr="00684ABB">
        <w:rPr>
          <w:sz w:val="22"/>
          <w:szCs w:val="22"/>
        </w:rPr>
        <w:t xml:space="preserve">Tables 1 and 2 as well as Figures 3–8 display the statistical parameters that were computed for the sediments that were examined in the </w:t>
      </w:r>
      <w:proofErr w:type="spellStart"/>
      <w:r w:rsidRPr="00684ABB">
        <w:rPr>
          <w:sz w:val="22"/>
          <w:szCs w:val="22"/>
        </w:rPr>
        <w:t>Ashaba</w:t>
      </w:r>
      <w:proofErr w:type="spellEnd"/>
      <w:r w:rsidRPr="00684ABB">
        <w:rPr>
          <w:sz w:val="22"/>
          <w:szCs w:val="22"/>
        </w:rPr>
        <w:t xml:space="preserve"> </w:t>
      </w:r>
      <w:proofErr w:type="spellStart"/>
      <w:r w:rsidRPr="00684ABB">
        <w:rPr>
          <w:sz w:val="22"/>
          <w:szCs w:val="22"/>
        </w:rPr>
        <w:t>Ikiti</w:t>
      </w:r>
      <w:proofErr w:type="spellEnd"/>
      <w:r w:rsidRPr="00684ABB">
        <w:rPr>
          <w:sz w:val="22"/>
          <w:szCs w:val="22"/>
        </w:rPr>
        <w:t xml:space="preserve"> river bed. </w:t>
      </w:r>
      <w:r w:rsidR="00AA2D83" w:rsidRPr="00684ABB">
        <w:rPr>
          <w:sz w:val="22"/>
          <w:szCs w:val="22"/>
        </w:rPr>
        <w:t xml:space="preserve">The sediments that were collected had particle sizes ranging from granules (-2 φ – -1 φ) to very fine sand (3-5 φ – 4 φ). The coarse sand proportion, or 0.89 φ, is the population's average mean. While the majority of the samples, based on the analysis, had a modal class of 1 φ to 2 φ (middle sand size), AI 4 is </w:t>
      </w:r>
      <w:proofErr w:type="spellStart"/>
      <w:r w:rsidR="00AA2D83" w:rsidRPr="00684ABB">
        <w:rPr>
          <w:sz w:val="22"/>
          <w:szCs w:val="22"/>
        </w:rPr>
        <w:t>polymodal</w:t>
      </w:r>
      <w:proofErr w:type="spellEnd"/>
      <w:r w:rsidR="00AA2D83" w:rsidRPr="00684ABB">
        <w:rPr>
          <w:sz w:val="22"/>
          <w:szCs w:val="22"/>
        </w:rPr>
        <w:t xml:space="preserve">, with a modal class in the -1 to -0 φ class. With more than 80% of the grains falling into the modal class, 40% of the sediments are unimodal; the remaining sediments display distributions that range from bimodal to </w:t>
      </w:r>
      <w:proofErr w:type="spellStart"/>
      <w:r w:rsidR="00AA2D83" w:rsidRPr="00684ABB">
        <w:rPr>
          <w:sz w:val="22"/>
          <w:szCs w:val="22"/>
        </w:rPr>
        <w:t>polymodal</w:t>
      </w:r>
      <w:proofErr w:type="spellEnd"/>
    </w:p>
    <w:p w:rsidR="00AA2D83" w:rsidRPr="00684ABB" w:rsidRDefault="00AA2D83" w:rsidP="00684ABB">
      <w:pPr>
        <w:jc w:val="both"/>
        <w:rPr>
          <w:sz w:val="22"/>
          <w:szCs w:val="22"/>
        </w:rPr>
      </w:pPr>
    </w:p>
    <w:p w:rsidR="00D45400" w:rsidRPr="00684ABB" w:rsidRDefault="00D45400" w:rsidP="00684ABB">
      <w:pPr>
        <w:jc w:val="both"/>
        <w:rPr>
          <w:sz w:val="22"/>
          <w:szCs w:val="22"/>
        </w:rPr>
      </w:pPr>
      <w:r w:rsidRPr="00684ABB">
        <w:rPr>
          <w:sz w:val="22"/>
          <w:szCs w:val="22"/>
        </w:rPr>
        <w:t>Samples can be classified in three different ways: wel</w:t>
      </w:r>
      <w:r w:rsidR="00111C9D" w:rsidRPr="00684ABB">
        <w:rPr>
          <w:sz w:val="22"/>
          <w:szCs w:val="22"/>
        </w:rPr>
        <w:t xml:space="preserve">l, moderately, and poorly. 1.26 </w:t>
      </w:r>
      <w:r w:rsidRPr="00684ABB">
        <w:rPr>
          <w:sz w:val="22"/>
          <w:szCs w:val="22"/>
        </w:rPr>
        <w:t xml:space="preserve">σ is the average sorting value, indicating a weakly sorted result. Ten percent are positively skewed, thirty percent are symmetrical, and sixty percent are adversely to extremely negatively </w:t>
      </w:r>
      <w:proofErr w:type="gramStart"/>
      <w:r w:rsidRPr="00684ABB">
        <w:rPr>
          <w:sz w:val="22"/>
          <w:szCs w:val="22"/>
        </w:rPr>
        <w:t>skewed</w:t>
      </w:r>
      <w:proofErr w:type="gramEnd"/>
      <w:r w:rsidRPr="00684ABB">
        <w:rPr>
          <w:sz w:val="22"/>
          <w:szCs w:val="22"/>
        </w:rPr>
        <w:t xml:space="preserve">. Sixty percent of the sediments are </w:t>
      </w:r>
      <w:proofErr w:type="spellStart"/>
      <w:r w:rsidRPr="00684ABB">
        <w:rPr>
          <w:sz w:val="22"/>
          <w:szCs w:val="22"/>
        </w:rPr>
        <w:t>mesokurtic</w:t>
      </w:r>
      <w:proofErr w:type="spellEnd"/>
      <w:r w:rsidRPr="00684ABB">
        <w:rPr>
          <w:sz w:val="22"/>
          <w:szCs w:val="22"/>
        </w:rPr>
        <w:t xml:space="preserve">, ten percent are very </w:t>
      </w:r>
      <w:proofErr w:type="spellStart"/>
      <w:r w:rsidRPr="00684ABB">
        <w:rPr>
          <w:sz w:val="22"/>
          <w:szCs w:val="22"/>
        </w:rPr>
        <w:t>platykurtic</w:t>
      </w:r>
      <w:proofErr w:type="spellEnd"/>
      <w:r w:rsidRPr="00684ABB">
        <w:rPr>
          <w:sz w:val="22"/>
          <w:szCs w:val="22"/>
        </w:rPr>
        <w:t xml:space="preserve">, ten percent are </w:t>
      </w:r>
      <w:proofErr w:type="spellStart"/>
      <w:r w:rsidRPr="00684ABB">
        <w:rPr>
          <w:sz w:val="22"/>
          <w:szCs w:val="22"/>
        </w:rPr>
        <w:t>platykurtic</w:t>
      </w:r>
      <w:proofErr w:type="spellEnd"/>
      <w:r w:rsidRPr="00684ABB">
        <w:rPr>
          <w:sz w:val="22"/>
          <w:szCs w:val="22"/>
        </w:rPr>
        <w:t>, and sixty percent are leptokurtic to extremely leptokurtic. Since all of the sizes fell within the granules and fine grain sands, the cumulative curves of the sediment demonstrate that traction and saltation were the primary modes of transport.</w:t>
      </w:r>
    </w:p>
    <w:p w:rsidR="00D45400" w:rsidRPr="00684ABB" w:rsidRDefault="00D45400" w:rsidP="00684ABB">
      <w:pPr>
        <w:jc w:val="both"/>
        <w:rPr>
          <w:sz w:val="22"/>
          <w:szCs w:val="22"/>
        </w:rPr>
      </w:pPr>
    </w:p>
    <w:p w:rsidR="004D11CC" w:rsidRDefault="00D45400" w:rsidP="004D11CC">
      <w:pPr>
        <w:jc w:val="both"/>
        <w:rPr>
          <w:sz w:val="22"/>
          <w:szCs w:val="22"/>
        </w:rPr>
      </w:pPr>
      <w:r w:rsidRPr="00684ABB">
        <w:rPr>
          <w:sz w:val="22"/>
          <w:szCs w:val="22"/>
        </w:rPr>
        <w:t>Additionally, it is noted that little to no fine sand is present in the sediments from locations AI 1 to AI 6, while fine sand penetration happens from AI 7 to AI 10. This observation suggests that the grains get finer downstream.</w:t>
      </w:r>
    </w:p>
    <w:p w:rsidR="00760720" w:rsidRPr="00684ABB" w:rsidRDefault="00760720" w:rsidP="004D11CC">
      <w:pPr>
        <w:jc w:val="both"/>
        <w:rPr>
          <w:sz w:val="22"/>
          <w:szCs w:val="22"/>
        </w:rPr>
      </w:pPr>
    </w:p>
    <w:p w:rsidR="004D11CC" w:rsidRDefault="004D11CC" w:rsidP="004D11CC">
      <w:pPr>
        <w:jc w:val="both"/>
        <w:rPr>
          <w:sz w:val="22"/>
          <w:szCs w:val="22"/>
        </w:rPr>
      </w:pPr>
    </w:p>
    <w:tbl>
      <w:tblPr>
        <w:tblStyle w:val="TableGrid"/>
        <w:tblW w:w="0" w:type="auto"/>
        <w:tblInd w:w="18" w:type="dxa"/>
        <w:tblLayout w:type="fixed"/>
        <w:tblLook w:val="04A0" w:firstRow="1" w:lastRow="0" w:firstColumn="1" w:lastColumn="0" w:noHBand="0" w:noVBand="1"/>
      </w:tblPr>
      <w:tblGrid>
        <w:gridCol w:w="990"/>
        <w:gridCol w:w="1260"/>
        <w:gridCol w:w="4230"/>
      </w:tblGrid>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DEPTH</w:t>
            </w:r>
          </w:p>
        </w:tc>
        <w:tc>
          <w:tcPr>
            <w:tcW w:w="126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SAMPLE</w:t>
            </w:r>
          </w:p>
        </w:tc>
        <w:tc>
          <w:tcPr>
            <w:tcW w:w="4230" w:type="dxa"/>
            <w:tcBorders>
              <w:top w:val="single" w:sz="4" w:space="0" w:color="auto"/>
              <w:left w:val="single" w:sz="4" w:space="0" w:color="auto"/>
              <w:bottom w:val="single" w:sz="4" w:space="0" w:color="auto"/>
              <w:right w:val="single" w:sz="4" w:space="0" w:color="auto"/>
            </w:tcBorders>
            <w:hideMark/>
          </w:tcPr>
          <w:p w:rsidR="004D11CC" w:rsidRDefault="004D11CC" w:rsidP="006668D2">
            <w:pPr>
              <w:jc w:val="center"/>
              <w:rPr>
                <w:sz w:val="20"/>
                <w:szCs w:val="20"/>
              </w:rPr>
            </w:pPr>
            <w:r>
              <w:rPr>
                <w:sz w:val="20"/>
                <w:szCs w:val="20"/>
              </w:rPr>
              <w:t>DESCRIPTION</w:t>
            </w: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4</w:t>
            </w:r>
          </w:p>
        </w:tc>
        <w:tc>
          <w:tcPr>
            <w:tcW w:w="126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noProof/>
                <w:lang w:val="en-GB" w:eastAsia="en-GB"/>
              </w:rPr>
              <mc:AlternateContent>
                <mc:Choice Requires="wps">
                  <w:drawing>
                    <wp:anchor distT="0" distB="0" distL="114300" distR="114300" simplePos="0" relativeHeight="251646464" behindDoc="0" locked="0" layoutInCell="1" allowOverlap="1">
                      <wp:simplePos x="0" y="0"/>
                      <wp:positionH relativeFrom="column">
                        <wp:posOffset>-61595</wp:posOffset>
                      </wp:positionH>
                      <wp:positionV relativeFrom="paragraph">
                        <wp:posOffset>14605</wp:posOffset>
                      </wp:positionV>
                      <wp:extent cx="770890" cy="638175"/>
                      <wp:effectExtent l="0" t="0" r="10160" b="28575"/>
                      <wp:wrapNone/>
                      <wp:docPr id="1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0890" cy="638175"/>
                              </a:xfrm>
                              <a:prstGeom prst="rect">
                                <a:avLst/>
                              </a:prstGeom>
                              <a:blipFill>
                                <a:blip r:embed="rId5"/>
                                <a:tile tx="0" ty="0" sx="100000" sy="100000" flip="none" algn="tl"/>
                              </a:blip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C08A13" id="Rectangle 2" o:spid="_x0000_s1026" style="position:absolute;margin-left:-4.85pt;margin-top:1.15pt;width:60.7pt;height:50.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" strokecolor="#243f60 [1604]" strokeweight="2pt">
                      <v:fill r:id="rId6" o:title="" recolor="t" rotate="t" type="tile"/>
                      <v:path arrowok="t"/>
                    </v:rect>
                  </w:pict>
                </mc:Fallback>
              </mc:AlternateContent>
            </w:r>
            <w:r>
              <w:rPr>
                <w:sz w:val="20"/>
                <w:szCs w:val="20"/>
              </w:rPr>
              <w:t xml:space="preserve"> </w:t>
            </w:r>
          </w:p>
        </w:tc>
        <w:tc>
          <w:tcPr>
            <w:tcW w:w="4230" w:type="dxa"/>
            <w:vMerge w:val="restart"/>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p w:rsidR="004D11CC" w:rsidRDefault="004D11CC" w:rsidP="006668D2">
            <w:pPr>
              <w:rPr>
                <w:sz w:val="20"/>
                <w:szCs w:val="20"/>
              </w:rPr>
            </w:pPr>
            <w:r>
              <w:rPr>
                <w:sz w:val="20"/>
                <w:szCs w:val="20"/>
              </w:rPr>
              <w:t xml:space="preserve">Reddish brown top surface sand(Alluvium) @ </w:t>
            </w:r>
            <w:r>
              <w:rPr>
                <w:sz w:val="20"/>
                <w:szCs w:val="20"/>
              </w:rPr>
              <w:lastRenderedPageBreak/>
              <w:t>9M</w:t>
            </w: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8</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lastRenderedPageBreak/>
              <w:t>12</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16</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val="restart"/>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p w:rsidR="004D11CC" w:rsidRDefault="004D11CC" w:rsidP="006668D2">
            <w:pPr>
              <w:rPr>
                <w:sz w:val="20"/>
                <w:szCs w:val="20"/>
              </w:rPr>
            </w:pPr>
            <w:r>
              <w:rPr>
                <w:sz w:val="20"/>
                <w:szCs w:val="20"/>
              </w:rPr>
              <w:t>Brownish fine to medium grained sandstone with dark brown intercalations.</w:t>
            </w: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20</w:t>
            </w:r>
          </w:p>
        </w:tc>
        <w:tc>
          <w:tcPr>
            <w:tcW w:w="126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noProof/>
                <w:lang w:val="en-GB" w:eastAsia="en-GB"/>
              </w:rPr>
              <mc:AlternateContent>
                <mc:Choice Requires="wps">
                  <w:drawing>
                    <wp:anchor distT="0" distB="0" distL="114300" distR="114300" simplePos="0" relativeHeight="251651584" behindDoc="0" locked="0" layoutInCell="1" allowOverlap="1">
                      <wp:simplePos x="0" y="0"/>
                      <wp:positionH relativeFrom="column">
                        <wp:posOffset>-73025</wp:posOffset>
                      </wp:positionH>
                      <wp:positionV relativeFrom="paragraph">
                        <wp:posOffset>-4445</wp:posOffset>
                      </wp:positionV>
                      <wp:extent cx="782320" cy="2291715"/>
                      <wp:effectExtent l="0" t="0" r="17780" b="13335"/>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2320" cy="2291715"/>
                              </a:xfrm>
                              <a:prstGeom prst="rect">
                                <a:avLst/>
                              </a:prstGeom>
                              <a:blipFill>
                                <a:blip r:embed="rId7"/>
                                <a:tile tx="0" ty="0" sx="100000" sy="100000" flip="none" algn="tl"/>
                              </a:blip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7E13C7" id="Rectangle 9" o:spid="_x0000_s1026" style="position:absolute;margin-left:-5.75pt;margin-top:-.35pt;width:61.6pt;height:180.4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" strokecolor="#41719c" strokeweight="1pt">
                      <v:fill r:id="rId8" o:title="" recolor="t" rotate="t" type="tile"/>
                      <v:path arrowok="t"/>
                    </v:rect>
                  </w:pict>
                </mc:Fallback>
              </mc:AlternateContent>
            </w: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24</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28</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32</w:t>
            </w:r>
          </w:p>
        </w:tc>
        <w:tc>
          <w:tcPr>
            <w:tcW w:w="126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p>
        </w:tc>
        <w:tc>
          <w:tcPr>
            <w:tcW w:w="4230" w:type="dxa"/>
            <w:vMerge w:val="restart"/>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p w:rsidR="004D11CC" w:rsidRDefault="004D11CC" w:rsidP="006668D2">
            <w:pPr>
              <w:rPr>
                <w:sz w:val="20"/>
                <w:szCs w:val="20"/>
              </w:rPr>
            </w:pPr>
          </w:p>
          <w:p w:rsidR="004D11CC" w:rsidRDefault="004D11CC" w:rsidP="006668D2">
            <w:pPr>
              <w:rPr>
                <w:sz w:val="20"/>
                <w:szCs w:val="20"/>
              </w:rPr>
            </w:pPr>
            <w:r>
              <w:rPr>
                <w:sz w:val="20"/>
                <w:szCs w:val="20"/>
              </w:rPr>
              <w:t xml:space="preserve"> </w:t>
            </w:r>
          </w:p>
          <w:p w:rsidR="004D11CC" w:rsidRDefault="004D11CC" w:rsidP="006668D2">
            <w:pPr>
              <w:rPr>
                <w:sz w:val="20"/>
                <w:szCs w:val="20"/>
              </w:rPr>
            </w:pPr>
            <w:r>
              <w:rPr>
                <w:sz w:val="20"/>
                <w:szCs w:val="20"/>
              </w:rPr>
              <w:t>Whitish gray fine-medium grain sandstone with hard surfaces at 52m</w:t>
            </w:r>
          </w:p>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36</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40</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44</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48</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52</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56</w:t>
            </w:r>
          </w:p>
        </w:tc>
        <w:tc>
          <w:tcPr>
            <w:tcW w:w="126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p>
        </w:tc>
        <w:tc>
          <w:tcPr>
            <w:tcW w:w="4230" w:type="dxa"/>
            <w:vMerge w:val="restart"/>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p w:rsidR="004D11CC" w:rsidRDefault="004D11CC" w:rsidP="006668D2">
            <w:pPr>
              <w:rPr>
                <w:sz w:val="20"/>
                <w:szCs w:val="20"/>
              </w:rPr>
            </w:pPr>
          </w:p>
          <w:p w:rsidR="004D11CC" w:rsidRDefault="004D11CC" w:rsidP="006668D2">
            <w:pPr>
              <w:rPr>
                <w:sz w:val="20"/>
                <w:szCs w:val="20"/>
              </w:rPr>
            </w:pPr>
            <w:r>
              <w:rPr>
                <w:sz w:val="20"/>
                <w:szCs w:val="20"/>
              </w:rPr>
              <w:t xml:space="preserve">Whitish gray wet clay mixed fine grain sandstone and a thick lignite bottom. </w:t>
            </w:r>
          </w:p>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60</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64</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68</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72</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r w:rsidR="004D11CC" w:rsidTr="00111C9D">
        <w:tc>
          <w:tcPr>
            <w:tcW w:w="990" w:type="dxa"/>
            <w:tcBorders>
              <w:top w:val="single" w:sz="4" w:space="0" w:color="auto"/>
              <w:left w:val="single" w:sz="4" w:space="0" w:color="auto"/>
              <w:bottom w:val="single" w:sz="4" w:space="0" w:color="auto"/>
              <w:right w:val="single" w:sz="4" w:space="0" w:color="auto"/>
            </w:tcBorders>
            <w:hideMark/>
          </w:tcPr>
          <w:p w:rsidR="004D11CC" w:rsidRDefault="004D11CC" w:rsidP="006668D2">
            <w:pPr>
              <w:rPr>
                <w:sz w:val="20"/>
                <w:szCs w:val="20"/>
              </w:rPr>
            </w:pPr>
            <w:r>
              <w:rPr>
                <w:sz w:val="20"/>
                <w:szCs w:val="20"/>
              </w:rPr>
              <w:t>76</w:t>
            </w:r>
          </w:p>
        </w:tc>
        <w:tc>
          <w:tcPr>
            <w:tcW w:w="1260" w:type="dxa"/>
            <w:tcBorders>
              <w:top w:val="single" w:sz="4" w:space="0" w:color="auto"/>
              <w:left w:val="single" w:sz="4" w:space="0" w:color="auto"/>
              <w:bottom w:val="single" w:sz="4" w:space="0" w:color="auto"/>
              <w:right w:val="single" w:sz="4" w:space="0" w:color="auto"/>
            </w:tcBorders>
          </w:tcPr>
          <w:p w:rsidR="004D11CC" w:rsidRDefault="004D11CC" w:rsidP="006668D2">
            <w:pPr>
              <w:rPr>
                <w:sz w:val="20"/>
                <w:szCs w:val="20"/>
              </w:rPr>
            </w:pPr>
          </w:p>
        </w:tc>
        <w:tc>
          <w:tcPr>
            <w:tcW w:w="4230" w:type="dxa"/>
            <w:vMerge/>
            <w:tcBorders>
              <w:top w:val="single" w:sz="4" w:space="0" w:color="auto"/>
              <w:left w:val="single" w:sz="4" w:space="0" w:color="auto"/>
              <w:bottom w:val="single" w:sz="4" w:space="0" w:color="auto"/>
              <w:right w:val="single" w:sz="4" w:space="0" w:color="auto"/>
            </w:tcBorders>
            <w:vAlign w:val="center"/>
            <w:hideMark/>
          </w:tcPr>
          <w:p w:rsidR="004D11CC" w:rsidRDefault="004D11CC" w:rsidP="006668D2">
            <w:pPr>
              <w:rPr>
                <w:sz w:val="20"/>
                <w:szCs w:val="20"/>
              </w:rPr>
            </w:pPr>
          </w:p>
        </w:tc>
      </w:tr>
    </w:tbl>
    <w:p w:rsidR="00111C9D" w:rsidRDefault="004D11CC" w:rsidP="004D11CC">
      <w:pPr>
        <w:jc w:val="both"/>
        <w:rPr>
          <w:b/>
          <w:sz w:val="22"/>
          <w:szCs w:val="22"/>
        </w:rPr>
      </w:pPr>
      <w:r w:rsidRPr="00836B36">
        <w:rPr>
          <w:b/>
          <w:sz w:val="22"/>
          <w:szCs w:val="22"/>
        </w:rPr>
        <w:t xml:space="preserve">Figure.1: </w:t>
      </w:r>
      <w:proofErr w:type="spellStart"/>
      <w:r w:rsidRPr="00836B36">
        <w:rPr>
          <w:b/>
          <w:sz w:val="22"/>
          <w:szCs w:val="22"/>
        </w:rPr>
        <w:t>Lithologic</w:t>
      </w:r>
      <w:proofErr w:type="spellEnd"/>
      <w:r w:rsidRPr="00836B36">
        <w:rPr>
          <w:b/>
          <w:sz w:val="22"/>
          <w:szCs w:val="22"/>
        </w:rPr>
        <w:t xml:space="preserve"> Description of the sampled area.</w:t>
      </w:r>
    </w:p>
    <w:p w:rsidR="00684ABB" w:rsidRDefault="00684ABB" w:rsidP="004D11CC">
      <w:pPr>
        <w:jc w:val="both"/>
        <w:rPr>
          <w:b/>
          <w:sz w:val="22"/>
          <w:szCs w:val="22"/>
        </w:rPr>
      </w:pPr>
    </w:p>
    <w:p w:rsidR="004D11CC" w:rsidRPr="00684ABB" w:rsidRDefault="00111C9D" w:rsidP="00684ABB">
      <w:pPr>
        <w:jc w:val="both"/>
        <w:rPr>
          <w:b/>
          <w:sz w:val="22"/>
          <w:szCs w:val="22"/>
        </w:rPr>
      </w:pPr>
      <w:r w:rsidRPr="00684ABB">
        <w:rPr>
          <w:b/>
          <w:sz w:val="22"/>
          <w:szCs w:val="22"/>
        </w:rPr>
        <w:t>3.3 Textural Attributes of Sediment</w:t>
      </w:r>
    </w:p>
    <w:p w:rsidR="004D11CC" w:rsidRPr="00684ABB" w:rsidRDefault="00D45400" w:rsidP="00684ABB">
      <w:pPr>
        <w:jc w:val="both"/>
        <w:rPr>
          <w:b/>
          <w:sz w:val="22"/>
          <w:szCs w:val="22"/>
        </w:rPr>
      </w:pPr>
      <w:r w:rsidRPr="00684ABB">
        <w:rPr>
          <w:sz w:val="22"/>
          <w:szCs w:val="22"/>
        </w:rPr>
        <w:t xml:space="preserve">Fine, medium, coarse, and gravel sands are among the several textural </w:t>
      </w:r>
      <w:proofErr w:type="spellStart"/>
      <w:r w:rsidRPr="00684ABB">
        <w:rPr>
          <w:sz w:val="22"/>
          <w:szCs w:val="22"/>
        </w:rPr>
        <w:t>facies</w:t>
      </w:r>
      <w:proofErr w:type="spellEnd"/>
      <w:r w:rsidRPr="00684ABB">
        <w:rPr>
          <w:sz w:val="22"/>
          <w:szCs w:val="22"/>
        </w:rPr>
        <w:t xml:space="preserve"> found in the fluvial</w:t>
      </w:r>
      <w:r w:rsidR="00111C9D" w:rsidRPr="00684ABB">
        <w:rPr>
          <w:sz w:val="22"/>
          <w:szCs w:val="22"/>
        </w:rPr>
        <w:t xml:space="preserve"> deposits of </w:t>
      </w:r>
      <w:proofErr w:type="spellStart"/>
      <w:r w:rsidR="00111C9D" w:rsidRPr="00684ABB">
        <w:rPr>
          <w:sz w:val="22"/>
          <w:szCs w:val="22"/>
        </w:rPr>
        <w:t>Ogwashi-Asaba</w:t>
      </w:r>
      <w:proofErr w:type="spellEnd"/>
      <w:r w:rsidR="00111C9D" w:rsidRPr="00684ABB">
        <w:rPr>
          <w:sz w:val="22"/>
          <w:szCs w:val="22"/>
        </w:rPr>
        <w:t xml:space="preserve"> Formation</w:t>
      </w:r>
      <w:r w:rsidRPr="00684ABB">
        <w:rPr>
          <w:sz w:val="22"/>
          <w:szCs w:val="22"/>
        </w:rPr>
        <w:t xml:space="preserve">. It's interesting to note that downstream places that were enriched with fine sand did not follow any regular pattern. Couples of samples fall into the category of poorly sorted, but overall, the majority of the sediments have quite high sorting values and are classified as extremely poorly sorted. The extremely </w:t>
      </w:r>
      <w:proofErr w:type="spellStart"/>
      <w:r w:rsidRPr="00684ABB">
        <w:rPr>
          <w:sz w:val="22"/>
          <w:szCs w:val="22"/>
        </w:rPr>
        <w:t>platykurtic</w:t>
      </w:r>
      <w:proofErr w:type="spellEnd"/>
      <w:r w:rsidRPr="00684ABB">
        <w:rPr>
          <w:sz w:val="22"/>
          <w:szCs w:val="22"/>
        </w:rPr>
        <w:t xml:space="preserve"> curves are caused by the fact that all samples (except from SK1) are better sorted at the tail than the core regions, according to kurtosis analysis. Because of the detected kurtosis values' mature nature, which is thought to be caused by compaction aggregating sediment particle size and sorting value variation, the sands are (</w:t>
      </w:r>
      <w:proofErr w:type="spellStart"/>
      <w:r w:rsidRPr="00684ABB">
        <w:rPr>
          <w:sz w:val="22"/>
          <w:szCs w:val="22"/>
        </w:rPr>
        <w:t>Ramanathan</w:t>
      </w:r>
      <w:proofErr w:type="spellEnd"/>
      <w:r w:rsidRPr="00684ABB">
        <w:rPr>
          <w:sz w:val="22"/>
          <w:szCs w:val="22"/>
        </w:rPr>
        <w:t>, 2010).</w:t>
      </w:r>
    </w:p>
    <w:p w:rsidR="004D11CC" w:rsidRDefault="004D11CC"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Default="00684ABB" w:rsidP="00684ABB">
      <w:pPr>
        <w:rPr>
          <w:b/>
          <w:sz w:val="22"/>
          <w:szCs w:val="22"/>
        </w:rPr>
      </w:pPr>
    </w:p>
    <w:p w:rsidR="00684ABB" w:rsidRPr="00684ABB" w:rsidRDefault="00684ABB" w:rsidP="00684ABB">
      <w:pPr>
        <w:rPr>
          <w:b/>
          <w:sz w:val="22"/>
          <w:szCs w:val="22"/>
        </w:rPr>
      </w:pPr>
    </w:p>
    <w:p w:rsidR="004D11CC" w:rsidRPr="005C43AB" w:rsidRDefault="004D11CC" w:rsidP="00684ABB">
      <w:pPr>
        <w:rPr>
          <w:b/>
          <w:sz w:val="22"/>
          <w:szCs w:val="22"/>
          <w:u w:val="single"/>
        </w:rPr>
      </w:pPr>
      <w:r w:rsidRPr="005C43AB">
        <w:rPr>
          <w:b/>
          <w:sz w:val="22"/>
          <w:szCs w:val="22"/>
        </w:rPr>
        <w:t xml:space="preserve">Table.1: </w:t>
      </w:r>
      <w:r w:rsidR="00111C9D">
        <w:rPr>
          <w:b/>
          <w:sz w:val="22"/>
          <w:szCs w:val="22"/>
        </w:rPr>
        <w:t>Summary o</w:t>
      </w:r>
      <w:r w:rsidR="00111C9D" w:rsidRPr="005C43AB">
        <w:rPr>
          <w:b/>
          <w:sz w:val="22"/>
          <w:szCs w:val="22"/>
        </w:rPr>
        <w:t>f Particle Size Distribution Result</w:t>
      </w:r>
    </w:p>
    <w:tbl>
      <w:tblPr>
        <w:tblStyle w:val="TableGrid"/>
        <w:tblW w:w="8624" w:type="dxa"/>
        <w:jc w:val="center"/>
        <w:tblLayout w:type="fixed"/>
        <w:tblLook w:val="04A0" w:firstRow="1" w:lastRow="0" w:firstColumn="1" w:lastColumn="0" w:noHBand="0" w:noVBand="1"/>
      </w:tblPr>
      <w:tblGrid>
        <w:gridCol w:w="672"/>
        <w:gridCol w:w="1026"/>
        <w:gridCol w:w="914"/>
        <w:gridCol w:w="609"/>
        <w:gridCol w:w="696"/>
        <w:gridCol w:w="696"/>
        <w:gridCol w:w="696"/>
        <w:gridCol w:w="609"/>
        <w:gridCol w:w="609"/>
        <w:gridCol w:w="696"/>
        <w:gridCol w:w="609"/>
        <w:gridCol w:w="784"/>
        <w:gridCol w:w="8"/>
      </w:tblGrid>
      <w:tr w:rsidR="004D11CC" w:rsidRPr="00684ABB" w:rsidTr="00684ABB">
        <w:trPr>
          <w:trHeight w:val="302"/>
          <w:jc w:val="center"/>
        </w:trPr>
        <w:tc>
          <w:tcPr>
            <w:tcW w:w="672" w:type="dxa"/>
            <w:vMerge w:val="restart"/>
          </w:tcPr>
          <w:p w:rsidR="004D11CC" w:rsidRPr="00684ABB" w:rsidRDefault="004D11CC" w:rsidP="006668D2">
            <w:pPr>
              <w:jc w:val="center"/>
              <w:rPr>
                <w:b/>
                <w:sz w:val="18"/>
                <w:szCs w:val="18"/>
              </w:rPr>
            </w:pPr>
          </w:p>
          <w:p w:rsidR="004D11CC" w:rsidRPr="00684ABB" w:rsidRDefault="004D11CC" w:rsidP="006668D2">
            <w:pPr>
              <w:jc w:val="center"/>
              <w:rPr>
                <w:b/>
                <w:sz w:val="18"/>
                <w:szCs w:val="18"/>
              </w:rPr>
            </w:pPr>
            <w:r w:rsidRPr="00684ABB">
              <w:rPr>
                <w:b/>
                <w:sz w:val="18"/>
                <w:szCs w:val="18"/>
              </w:rPr>
              <w:lastRenderedPageBreak/>
              <w:t>S/N</w:t>
            </w:r>
          </w:p>
        </w:tc>
        <w:tc>
          <w:tcPr>
            <w:tcW w:w="1026" w:type="dxa"/>
            <w:vMerge w:val="restart"/>
          </w:tcPr>
          <w:p w:rsidR="004D11CC" w:rsidRPr="00684ABB" w:rsidRDefault="004D11CC" w:rsidP="006668D2">
            <w:pPr>
              <w:rPr>
                <w:b/>
                <w:sz w:val="18"/>
                <w:szCs w:val="18"/>
              </w:rPr>
            </w:pPr>
          </w:p>
          <w:p w:rsidR="004D11CC" w:rsidRPr="00684ABB" w:rsidRDefault="004D11CC" w:rsidP="006668D2">
            <w:pPr>
              <w:rPr>
                <w:b/>
                <w:sz w:val="18"/>
                <w:szCs w:val="18"/>
              </w:rPr>
            </w:pPr>
            <w:r w:rsidRPr="00684ABB">
              <w:rPr>
                <w:b/>
                <w:sz w:val="18"/>
                <w:szCs w:val="18"/>
              </w:rPr>
              <w:lastRenderedPageBreak/>
              <w:t>DEPTH</w:t>
            </w:r>
          </w:p>
          <w:p w:rsidR="004D11CC" w:rsidRPr="00684ABB" w:rsidRDefault="004D11CC" w:rsidP="006668D2">
            <w:pPr>
              <w:jc w:val="center"/>
              <w:rPr>
                <w:sz w:val="18"/>
                <w:szCs w:val="18"/>
              </w:rPr>
            </w:pPr>
            <w:r w:rsidRPr="00684ABB">
              <w:rPr>
                <w:b/>
                <w:sz w:val="18"/>
                <w:szCs w:val="18"/>
              </w:rPr>
              <w:t>M</w:t>
            </w:r>
          </w:p>
          <w:p w:rsidR="004D11CC" w:rsidRPr="00684ABB" w:rsidRDefault="004D11CC" w:rsidP="006668D2">
            <w:pPr>
              <w:jc w:val="center"/>
              <w:rPr>
                <w:sz w:val="18"/>
                <w:szCs w:val="18"/>
              </w:rPr>
            </w:pPr>
          </w:p>
        </w:tc>
        <w:tc>
          <w:tcPr>
            <w:tcW w:w="6926" w:type="dxa"/>
            <w:gridSpan w:val="11"/>
          </w:tcPr>
          <w:p w:rsidR="004D11CC" w:rsidRPr="00684ABB" w:rsidRDefault="004D11CC" w:rsidP="006668D2">
            <w:pPr>
              <w:jc w:val="center"/>
              <w:rPr>
                <w:sz w:val="18"/>
                <w:szCs w:val="18"/>
              </w:rPr>
            </w:pPr>
            <w:r w:rsidRPr="00684ABB">
              <w:rPr>
                <w:b/>
                <w:sz w:val="18"/>
                <w:szCs w:val="18"/>
              </w:rPr>
              <w:lastRenderedPageBreak/>
              <w:t>SIEVE DIAMETERS (mm)</w:t>
            </w:r>
          </w:p>
        </w:tc>
      </w:tr>
      <w:tr w:rsidR="004D11CC" w:rsidRPr="00684ABB" w:rsidTr="00684ABB">
        <w:trPr>
          <w:gridAfter w:val="1"/>
          <w:wAfter w:w="8" w:type="dxa"/>
          <w:trHeight w:val="302"/>
          <w:jc w:val="center"/>
        </w:trPr>
        <w:tc>
          <w:tcPr>
            <w:tcW w:w="672" w:type="dxa"/>
            <w:vMerge/>
          </w:tcPr>
          <w:p w:rsidR="004D11CC" w:rsidRPr="00684ABB" w:rsidRDefault="004D11CC" w:rsidP="006668D2">
            <w:pPr>
              <w:jc w:val="center"/>
              <w:rPr>
                <w:b/>
                <w:sz w:val="18"/>
                <w:szCs w:val="18"/>
              </w:rPr>
            </w:pPr>
          </w:p>
        </w:tc>
        <w:tc>
          <w:tcPr>
            <w:tcW w:w="1026" w:type="dxa"/>
            <w:vMerge/>
          </w:tcPr>
          <w:p w:rsidR="004D11CC" w:rsidRPr="00684ABB" w:rsidRDefault="004D11CC" w:rsidP="006668D2">
            <w:pPr>
              <w:jc w:val="center"/>
              <w:rPr>
                <w:b/>
                <w:sz w:val="18"/>
                <w:szCs w:val="18"/>
              </w:rPr>
            </w:pPr>
          </w:p>
        </w:tc>
        <w:tc>
          <w:tcPr>
            <w:tcW w:w="914" w:type="dxa"/>
          </w:tcPr>
          <w:p w:rsidR="004D11CC" w:rsidRPr="00684ABB" w:rsidRDefault="004D11CC" w:rsidP="006668D2">
            <w:pPr>
              <w:jc w:val="center"/>
              <w:rPr>
                <w:b/>
                <w:sz w:val="18"/>
                <w:szCs w:val="18"/>
              </w:rPr>
            </w:pPr>
            <w:r w:rsidRPr="00684ABB">
              <w:rPr>
                <w:b/>
                <w:sz w:val="18"/>
                <w:szCs w:val="18"/>
              </w:rPr>
              <w:t>2</w:t>
            </w:r>
          </w:p>
        </w:tc>
        <w:tc>
          <w:tcPr>
            <w:tcW w:w="609" w:type="dxa"/>
          </w:tcPr>
          <w:p w:rsidR="004D11CC" w:rsidRPr="00684ABB" w:rsidRDefault="004D11CC" w:rsidP="006668D2">
            <w:pPr>
              <w:jc w:val="center"/>
              <w:rPr>
                <w:b/>
                <w:sz w:val="18"/>
                <w:szCs w:val="18"/>
              </w:rPr>
            </w:pPr>
            <w:r w:rsidRPr="00684ABB">
              <w:rPr>
                <w:b/>
                <w:sz w:val="18"/>
                <w:szCs w:val="18"/>
              </w:rPr>
              <w:t>1.4</w:t>
            </w:r>
          </w:p>
        </w:tc>
        <w:tc>
          <w:tcPr>
            <w:tcW w:w="696" w:type="dxa"/>
          </w:tcPr>
          <w:p w:rsidR="004D11CC" w:rsidRPr="00684ABB" w:rsidRDefault="004D11CC" w:rsidP="006668D2">
            <w:pPr>
              <w:jc w:val="center"/>
              <w:rPr>
                <w:b/>
                <w:sz w:val="18"/>
                <w:szCs w:val="18"/>
              </w:rPr>
            </w:pPr>
            <w:r w:rsidRPr="00684ABB">
              <w:rPr>
                <w:b/>
                <w:sz w:val="18"/>
                <w:szCs w:val="18"/>
              </w:rPr>
              <w:t>0.7</w:t>
            </w:r>
          </w:p>
        </w:tc>
        <w:tc>
          <w:tcPr>
            <w:tcW w:w="696" w:type="dxa"/>
          </w:tcPr>
          <w:p w:rsidR="004D11CC" w:rsidRPr="00684ABB" w:rsidRDefault="004D11CC" w:rsidP="006668D2">
            <w:pPr>
              <w:jc w:val="center"/>
              <w:rPr>
                <w:b/>
                <w:sz w:val="18"/>
                <w:szCs w:val="18"/>
              </w:rPr>
            </w:pPr>
            <w:r w:rsidRPr="00684ABB">
              <w:rPr>
                <w:b/>
                <w:sz w:val="18"/>
                <w:szCs w:val="18"/>
              </w:rPr>
              <w:t>0.5</w:t>
            </w:r>
          </w:p>
        </w:tc>
        <w:tc>
          <w:tcPr>
            <w:tcW w:w="696" w:type="dxa"/>
          </w:tcPr>
          <w:p w:rsidR="004D11CC" w:rsidRPr="00684ABB" w:rsidRDefault="004D11CC" w:rsidP="006668D2">
            <w:pPr>
              <w:jc w:val="center"/>
              <w:rPr>
                <w:b/>
                <w:sz w:val="18"/>
                <w:szCs w:val="18"/>
              </w:rPr>
            </w:pPr>
            <w:r w:rsidRPr="00684ABB">
              <w:rPr>
                <w:b/>
                <w:sz w:val="18"/>
                <w:szCs w:val="18"/>
              </w:rPr>
              <w:t>0.355</w:t>
            </w:r>
          </w:p>
        </w:tc>
        <w:tc>
          <w:tcPr>
            <w:tcW w:w="609" w:type="dxa"/>
          </w:tcPr>
          <w:p w:rsidR="004D11CC" w:rsidRPr="00684ABB" w:rsidRDefault="004D11CC" w:rsidP="006668D2">
            <w:pPr>
              <w:jc w:val="center"/>
              <w:rPr>
                <w:b/>
                <w:sz w:val="18"/>
                <w:szCs w:val="18"/>
              </w:rPr>
            </w:pPr>
            <w:r w:rsidRPr="00684ABB">
              <w:rPr>
                <w:b/>
                <w:sz w:val="18"/>
                <w:szCs w:val="18"/>
              </w:rPr>
              <w:t>0.25</w:t>
            </w:r>
          </w:p>
        </w:tc>
        <w:tc>
          <w:tcPr>
            <w:tcW w:w="609" w:type="dxa"/>
          </w:tcPr>
          <w:p w:rsidR="004D11CC" w:rsidRPr="00684ABB" w:rsidRDefault="004D11CC" w:rsidP="006668D2">
            <w:pPr>
              <w:jc w:val="center"/>
              <w:rPr>
                <w:b/>
                <w:sz w:val="18"/>
                <w:szCs w:val="18"/>
              </w:rPr>
            </w:pPr>
            <w:r w:rsidRPr="00684ABB">
              <w:rPr>
                <w:b/>
                <w:sz w:val="18"/>
                <w:szCs w:val="18"/>
              </w:rPr>
              <w:t>0.18</w:t>
            </w:r>
          </w:p>
        </w:tc>
        <w:tc>
          <w:tcPr>
            <w:tcW w:w="696" w:type="dxa"/>
          </w:tcPr>
          <w:p w:rsidR="004D11CC" w:rsidRPr="00684ABB" w:rsidRDefault="004D11CC" w:rsidP="006668D2">
            <w:pPr>
              <w:jc w:val="center"/>
              <w:rPr>
                <w:b/>
                <w:sz w:val="18"/>
                <w:szCs w:val="18"/>
              </w:rPr>
            </w:pPr>
            <w:r w:rsidRPr="00684ABB">
              <w:rPr>
                <w:b/>
                <w:sz w:val="18"/>
                <w:szCs w:val="18"/>
              </w:rPr>
              <w:t>0.125</w:t>
            </w:r>
          </w:p>
        </w:tc>
        <w:tc>
          <w:tcPr>
            <w:tcW w:w="609" w:type="dxa"/>
          </w:tcPr>
          <w:p w:rsidR="004D11CC" w:rsidRPr="00684ABB" w:rsidRDefault="004D11CC" w:rsidP="006668D2">
            <w:pPr>
              <w:jc w:val="center"/>
              <w:rPr>
                <w:b/>
                <w:sz w:val="18"/>
                <w:szCs w:val="18"/>
              </w:rPr>
            </w:pPr>
            <w:r w:rsidRPr="00684ABB">
              <w:rPr>
                <w:b/>
                <w:sz w:val="18"/>
                <w:szCs w:val="18"/>
              </w:rPr>
              <w:t>0.09</w:t>
            </w:r>
          </w:p>
        </w:tc>
        <w:tc>
          <w:tcPr>
            <w:tcW w:w="784" w:type="dxa"/>
          </w:tcPr>
          <w:p w:rsidR="004D11CC" w:rsidRPr="00684ABB" w:rsidRDefault="004D11CC" w:rsidP="006668D2">
            <w:pPr>
              <w:jc w:val="center"/>
              <w:rPr>
                <w:b/>
                <w:sz w:val="18"/>
                <w:szCs w:val="18"/>
              </w:rPr>
            </w:pPr>
            <w:r w:rsidRPr="00684ABB">
              <w:rPr>
                <w:b/>
                <w:sz w:val="18"/>
                <w:szCs w:val="18"/>
              </w:rPr>
              <w:t>0.063</w:t>
            </w:r>
          </w:p>
        </w:tc>
      </w:tr>
      <w:tr w:rsidR="004D11CC" w:rsidRPr="00684ABB" w:rsidTr="00684ABB">
        <w:trPr>
          <w:gridAfter w:val="1"/>
          <w:wAfter w:w="8" w:type="dxa"/>
          <w:trHeight w:val="285"/>
          <w:jc w:val="center"/>
        </w:trPr>
        <w:tc>
          <w:tcPr>
            <w:tcW w:w="672" w:type="dxa"/>
          </w:tcPr>
          <w:p w:rsidR="004D11CC" w:rsidRPr="00684ABB" w:rsidRDefault="004D11CC" w:rsidP="006668D2">
            <w:pPr>
              <w:pStyle w:val="ListParagraph"/>
              <w:numPr>
                <w:ilvl w:val="0"/>
                <w:numId w:val="1"/>
              </w:numPr>
              <w:spacing w:after="0" w:line="240" w:lineRule="auto"/>
              <w:ind w:left="0"/>
              <w:rPr>
                <w:rFonts w:ascii="Times New Roman" w:hAnsi="Times New Roman" w:cs="Times New Roman"/>
                <w:b/>
                <w:sz w:val="18"/>
                <w:szCs w:val="18"/>
              </w:rPr>
            </w:pPr>
            <w:r w:rsidRPr="00684ABB">
              <w:rPr>
                <w:rFonts w:ascii="Times New Roman" w:hAnsi="Times New Roman" w:cs="Times New Roman"/>
                <w:b/>
                <w:sz w:val="18"/>
                <w:szCs w:val="18"/>
              </w:rPr>
              <w:t>1</w:t>
            </w:r>
          </w:p>
        </w:tc>
        <w:tc>
          <w:tcPr>
            <w:tcW w:w="1026" w:type="dxa"/>
          </w:tcPr>
          <w:p w:rsidR="004D11CC" w:rsidRPr="00684ABB" w:rsidRDefault="004D11CC" w:rsidP="006668D2">
            <w:pPr>
              <w:rPr>
                <w:sz w:val="18"/>
                <w:szCs w:val="18"/>
              </w:rPr>
            </w:pPr>
            <w:r w:rsidRPr="00684ABB">
              <w:rPr>
                <w:sz w:val="18"/>
                <w:szCs w:val="18"/>
              </w:rPr>
              <w:t>3-9</w:t>
            </w:r>
          </w:p>
        </w:tc>
        <w:tc>
          <w:tcPr>
            <w:tcW w:w="914" w:type="dxa"/>
          </w:tcPr>
          <w:p w:rsidR="004D11CC" w:rsidRPr="00684ABB" w:rsidRDefault="004D11CC" w:rsidP="006668D2">
            <w:pPr>
              <w:rPr>
                <w:sz w:val="18"/>
                <w:szCs w:val="18"/>
              </w:rPr>
            </w:pPr>
            <w:r w:rsidRPr="00684ABB">
              <w:rPr>
                <w:sz w:val="18"/>
                <w:szCs w:val="18"/>
              </w:rPr>
              <w:t>100</w:t>
            </w:r>
          </w:p>
        </w:tc>
        <w:tc>
          <w:tcPr>
            <w:tcW w:w="609" w:type="dxa"/>
          </w:tcPr>
          <w:p w:rsidR="004D11CC" w:rsidRPr="00684ABB" w:rsidRDefault="004D11CC" w:rsidP="006668D2">
            <w:pPr>
              <w:rPr>
                <w:sz w:val="18"/>
                <w:szCs w:val="18"/>
              </w:rPr>
            </w:pPr>
            <w:r w:rsidRPr="00684ABB">
              <w:rPr>
                <w:sz w:val="18"/>
                <w:szCs w:val="18"/>
              </w:rPr>
              <w:t>100</w:t>
            </w:r>
          </w:p>
        </w:tc>
        <w:tc>
          <w:tcPr>
            <w:tcW w:w="696" w:type="dxa"/>
          </w:tcPr>
          <w:p w:rsidR="004D11CC" w:rsidRPr="00684ABB" w:rsidRDefault="004D11CC" w:rsidP="006668D2">
            <w:pPr>
              <w:rPr>
                <w:sz w:val="18"/>
                <w:szCs w:val="18"/>
              </w:rPr>
            </w:pPr>
            <w:r w:rsidRPr="00684ABB">
              <w:rPr>
                <w:sz w:val="18"/>
                <w:szCs w:val="18"/>
              </w:rPr>
              <w:t>95.1</w:t>
            </w:r>
          </w:p>
        </w:tc>
        <w:tc>
          <w:tcPr>
            <w:tcW w:w="696" w:type="dxa"/>
          </w:tcPr>
          <w:p w:rsidR="004D11CC" w:rsidRPr="00684ABB" w:rsidRDefault="004D11CC" w:rsidP="006668D2">
            <w:pPr>
              <w:rPr>
                <w:sz w:val="18"/>
                <w:szCs w:val="18"/>
              </w:rPr>
            </w:pPr>
            <w:r w:rsidRPr="00684ABB">
              <w:rPr>
                <w:sz w:val="18"/>
                <w:szCs w:val="18"/>
              </w:rPr>
              <w:t>88.0</w:t>
            </w:r>
          </w:p>
        </w:tc>
        <w:tc>
          <w:tcPr>
            <w:tcW w:w="696" w:type="dxa"/>
          </w:tcPr>
          <w:p w:rsidR="004D11CC" w:rsidRPr="00684ABB" w:rsidRDefault="004D11CC" w:rsidP="006668D2">
            <w:pPr>
              <w:rPr>
                <w:sz w:val="18"/>
                <w:szCs w:val="18"/>
              </w:rPr>
            </w:pPr>
            <w:r w:rsidRPr="00684ABB">
              <w:rPr>
                <w:sz w:val="18"/>
                <w:szCs w:val="18"/>
              </w:rPr>
              <w:t>77.2</w:t>
            </w:r>
          </w:p>
        </w:tc>
        <w:tc>
          <w:tcPr>
            <w:tcW w:w="609" w:type="dxa"/>
          </w:tcPr>
          <w:p w:rsidR="004D11CC" w:rsidRPr="00684ABB" w:rsidRDefault="004D11CC" w:rsidP="006668D2">
            <w:pPr>
              <w:rPr>
                <w:sz w:val="18"/>
                <w:szCs w:val="18"/>
              </w:rPr>
            </w:pPr>
            <w:r w:rsidRPr="00684ABB">
              <w:rPr>
                <w:sz w:val="18"/>
                <w:szCs w:val="18"/>
              </w:rPr>
              <w:t>62.1</w:t>
            </w:r>
          </w:p>
        </w:tc>
        <w:tc>
          <w:tcPr>
            <w:tcW w:w="609" w:type="dxa"/>
          </w:tcPr>
          <w:p w:rsidR="004D11CC" w:rsidRPr="00684ABB" w:rsidRDefault="004D11CC" w:rsidP="006668D2">
            <w:pPr>
              <w:rPr>
                <w:sz w:val="18"/>
                <w:szCs w:val="18"/>
              </w:rPr>
            </w:pPr>
            <w:r w:rsidRPr="00684ABB">
              <w:rPr>
                <w:sz w:val="18"/>
                <w:szCs w:val="18"/>
              </w:rPr>
              <w:t>45.8</w:t>
            </w:r>
          </w:p>
        </w:tc>
        <w:tc>
          <w:tcPr>
            <w:tcW w:w="696" w:type="dxa"/>
          </w:tcPr>
          <w:p w:rsidR="004D11CC" w:rsidRPr="00684ABB" w:rsidRDefault="004D11CC" w:rsidP="006668D2">
            <w:pPr>
              <w:rPr>
                <w:sz w:val="18"/>
                <w:szCs w:val="18"/>
              </w:rPr>
            </w:pPr>
            <w:r w:rsidRPr="00684ABB">
              <w:rPr>
                <w:sz w:val="18"/>
                <w:szCs w:val="18"/>
              </w:rPr>
              <w:t>37.3</w:t>
            </w:r>
          </w:p>
        </w:tc>
        <w:tc>
          <w:tcPr>
            <w:tcW w:w="609" w:type="dxa"/>
          </w:tcPr>
          <w:p w:rsidR="004D11CC" w:rsidRPr="00684ABB" w:rsidRDefault="004D11CC" w:rsidP="006668D2">
            <w:pPr>
              <w:rPr>
                <w:sz w:val="18"/>
                <w:szCs w:val="18"/>
              </w:rPr>
            </w:pPr>
            <w:r w:rsidRPr="00684ABB">
              <w:rPr>
                <w:sz w:val="18"/>
                <w:szCs w:val="18"/>
              </w:rPr>
              <w:t>35.1</w:t>
            </w:r>
          </w:p>
        </w:tc>
        <w:tc>
          <w:tcPr>
            <w:tcW w:w="784" w:type="dxa"/>
          </w:tcPr>
          <w:p w:rsidR="004D11CC" w:rsidRPr="00684ABB" w:rsidRDefault="004D11CC" w:rsidP="006668D2">
            <w:pPr>
              <w:rPr>
                <w:sz w:val="18"/>
                <w:szCs w:val="18"/>
              </w:rPr>
            </w:pPr>
            <w:r w:rsidRPr="00684ABB">
              <w:rPr>
                <w:sz w:val="18"/>
                <w:szCs w:val="18"/>
              </w:rPr>
              <w:t>34.5</w:t>
            </w:r>
          </w:p>
        </w:tc>
      </w:tr>
      <w:tr w:rsidR="004D11CC" w:rsidRPr="00684ABB" w:rsidTr="00684ABB">
        <w:trPr>
          <w:gridAfter w:val="1"/>
          <w:wAfter w:w="8" w:type="dxa"/>
          <w:trHeight w:val="302"/>
          <w:jc w:val="center"/>
        </w:trPr>
        <w:tc>
          <w:tcPr>
            <w:tcW w:w="672" w:type="dxa"/>
          </w:tcPr>
          <w:p w:rsidR="004D11CC" w:rsidRPr="00684ABB" w:rsidRDefault="004D11CC" w:rsidP="006668D2">
            <w:pPr>
              <w:pStyle w:val="ListParagraph"/>
              <w:numPr>
                <w:ilvl w:val="0"/>
                <w:numId w:val="1"/>
              </w:numPr>
              <w:spacing w:after="0" w:line="240" w:lineRule="auto"/>
              <w:ind w:left="0"/>
              <w:rPr>
                <w:rFonts w:ascii="Times New Roman" w:hAnsi="Times New Roman" w:cs="Times New Roman"/>
                <w:b/>
                <w:sz w:val="18"/>
                <w:szCs w:val="18"/>
              </w:rPr>
            </w:pPr>
            <w:r w:rsidRPr="00684ABB">
              <w:rPr>
                <w:rFonts w:ascii="Times New Roman" w:hAnsi="Times New Roman" w:cs="Times New Roman"/>
                <w:b/>
                <w:sz w:val="18"/>
                <w:szCs w:val="18"/>
              </w:rPr>
              <w:t>2</w:t>
            </w:r>
          </w:p>
        </w:tc>
        <w:tc>
          <w:tcPr>
            <w:tcW w:w="1026" w:type="dxa"/>
          </w:tcPr>
          <w:p w:rsidR="004D11CC" w:rsidRPr="00684ABB" w:rsidRDefault="004D11CC" w:rsidP="006668D2">
            <w:pPr>
              <w:rPr>
                <w:sz w:val="18"/>
                <w:szCs w:val="18"/>
              </w:rPr>
            </w:pPr>
            <w:r w:rsidRPr="00684ABB">
              <w:rPr>
                <w:sz w:val="18"/>
                <w:szCs w:val="18"/>
              </w:rPr>
              <w:t>9-12</w:t>
            </w:r>
          </w:p>
        </w:tc>
        <w:tc>
          <w:tcPr>
            <w:tcW w:w="914" w:type="dxa"/>
          </w:tcPr>
          <w:p w:rsidR="004D11CC" w:rsidRPr="00684ABB" w:rsidRDefault="004D11CC" w:rsidP="006668D2">
            <w:pPr>
              <w:rPr>
                <w:sz w:val="18"/>
                <w:szCs w:val="18"/>
              </w:rPr>
            </w:pPr>
            <w:r w:rsidRPr="00684ABB">
              <w:rPr>
                <w:sz w:val="18"/>
                <w:szCs w:val="18"/>
              </w:rPr>
              <w:t>100</w:t>
            </w:r>
          </w:p>
        </w:tc>
        <w:tc>
          <w:tcPr>
            <w:tcW w:w="609" w:type="dxa"/>
          </w:tcPr>
          <w:p w:rsidR="004D11CC" w:rsidRPr="00684ABB" w:rsidRDefault="004D11CC" w:rsidP="006668D2">
            <w:pPr>
              <w:rPr>
                <w:sz w:val="18"/>
                <w:szCs w:val="18"/>
              </w:rPr>
            </w:pPr>
            <w:r w:rsidRPr="00684ABB">
              <w:rPr>
                <w:sz w:val="18"/>
                <w:szCs w:val="18"/>
              </w:rPr>
              <w:t>99.8</w:t>
            </w:r>
          </w:p>
        </w:tc>
        <w:tc>
          <w:tcPr>
            <w:tcW w:w="696" w:type="dxa"/>
          </w:tcPr>
          <w:p w:rsidR="004D11CC" w:rsidRPr="00684ABB" w:rsidRDefault="004D11CC" w:rsidP="006668D2">
            <w:pPr>
              <w:rPr>
                <w:sz w:val="18"/>
                <w:szCs w:val="18"/>
              </w:rPr>
            </w:pPr>
            <w:r w:rsidRPr="00684ABB">
              <w:rPr>
                <w:sz w:val="18"/>
                <w:szCs w:val="18"/>
              </w:rPr>
              <w:t>55.3</w:t>
            </w:r>
          </w:p>
        </w:tc>
        <w:tc>
          <w:tcPr>
            <w:tcW w:w="696" w:type="dxa"/>
          </w:tcPr>
          <w:p w:rsidR="004D11CC" w:rsidRPr="00684ABB" w:rsidRDefault="004D11CC" w:rsidP="006668D2">
            <w:pPr>
              <w:rPr>
                <w:sz w:val="18"/>
                <w:szCs w:val="18"/>
              </w:rPr>
            </w:pPr>
            <w:r w:rsidRPr="00684ABB">
              <w:rPr>
                <w:sz w:val="18"/>
                <w:szCs w:val="18"/>
              </w:rPr>
              <w:t>41.8</w:t>
            </w:r>
          </w:p>
        </w:tc>
        <w:tc>
          <w:tcPr>
            <w:tcW w:w="696" w:type="dxa"/>
          </w:tcPr>
          <w:p w:rsidR="004D11CC" w:rsidRPr="00684ABB" w:rsidRDefault="004D11CC" w:rsidP="006668D2">
            <w:pPr>
              <w:rPr>
                <w:sz w:val="18"/>
                <w:szCs w:val="18"/>
              </w:rPr>
            </w:pPr>
            <w:r w:rsidRPr="00684ABB">
              <w:rPr>
                <w:sz w:val="18"/>
                <w:szCs w:val="18"/>
              </w:rPr>
              <w:t>32.0</w:t>
            </w:r>
          </w:p>
        </w:tc>
        <w:tc>
          <w:tcPr>
            <w:tcW w:w="609" w:type="dxa"/>
          </w:tcPr>
          <w:p w:rsidR="004D11CC" w:rsidRPr="00684ABB" w:rsidRDefault="004D11CC" w:rsidP="006668D2">
            <w:pPr>
              <w:rPr>
                <w:sz w:val="18"/>
                <w:szCs w:val="18"/>
              </w:rPr>
            </w:pPr>
            <w:r w:rsidRPr="00684ABB">
              <w:rPr>
                <w:sz w:val="18"/>
                <w:szCs w:val="18"/>
              </w:rPr>
              <w:t>27.2</w:t>
            </w:r>
          </w:p>
        </w:tc>
        <w:tc>
          <w:tcPr>
            <w:tcW w:w="609" w:type="dxa"/>
          </w:tcPr>
          <w:p w:rsidR="004D11CC" w:rsidRPr="00684ABB" w:rsidRDefault="004D11CC" w:rsidP="006668D2">
            <w:pPr>
              <w:rPr>
                <w:sz w:val="18"/>
                <w:szCs w:val="18"/>
              </w:rPr>
            </w:pPr>
            <w:r w:rsidRPr="00684ABB">
              <w:rPr>
                <w:sz w:val="18"/>
                <w:szCs w:val="18"/>
              </w:rPr>
              <w:t>20.7</w:t>
            </w:r>
          </w:p>
        </w:tc>
        <w:tc>
          <w:tcPr>
            <w:tcW w:w="696" w:type="dxa"/>
          </w:tcPr>
          <w:p w:rsidR="004D11CC" w:rsidRPr="00684ABB" w:rsidRDefault="004D11CC" w:rsidP="006668D2">
            <w:pPr>
              <w:rPr>
                <w:sz w:val="18"/>
                <w:szCs w:val="18"/>
              </w:rPr>
            </w:pPr>
            <w:r w:rsidRPr="00684ABB">
              <w:rPr>
                <w:sz w:val="18"/>
                <w:szCs w:val="18"/>
              </w:rPr>
              <w:t>17.3</w:t>
            </w:r>
          </w:p>
        </w:tc>
        <w:tc>
          <w:tcPr>
            <w:tcW w:w="609" w:type="dxa"/>
          </w:tcPr>
          <w:p w:rsidR="004D11CC" w:rsidRPr="00684ABB" w:rsidRDefault="004D11CC" w:rsidP="006668D2">
            <w:pPr>
              <w:rPr>
                <w:sz w:val="18"/>
                <w:szCs w:val="18"/>
              </w:rPr>
            </w:pPr>
            <w:r w:rsidRPr="00684ABB">
              <w:rPr>
                <w:sz w:val="18"/>
                <w:szCs w:val="18"/>
              </w:rPr>
              <w:t>16.4</w:t>
            </w:r>
          </w:p>
        </w:tc>
        <w:tc>
          <w:tcPr>
            <w:tcW w:w="784" w:type="dxa"/>
          </w:tcPr>
          <w:p w:rsidR="004D11CC" w:rsidRPr="00684ABB" w:rsidRDefault="004D11CC" w:rsidP="006668D2">
            <w:pPr>
              <w:rPr>
                <w:sz w:val="18"/>
                <w:szCs w:val="18"/>
              </w:rPr>
            </w:pPr>
            <w:r w:rsidRPr="00684ABB">
              <w:rPr>
                <w:sz w:val="18"/>
                <w:szCs w:val="18"/>
              </w:rPr>
              <w:t>16.1</w:t>
            </w:r>
          </w:p>
        </w:tc>
      </w:tr>
      <w:tr w:rsidR="004D11CC" w:rsidRPr="00684ABB" w:rsidTr="00684ABB">
        <w:trPr>
          <w:gridAfter w:val="1"/>
          <w:wAfter w:w="8" w:type="dxa"/>
          <w:trHeight w:val="302"/>
          <w:jc w:val="center"/>
        </w:trPr>
        <w:tc>
          <w:tcPr>
            <w:tcW w:w="672" w:type="dxa"/>
          </w:tcPr>
          <w:p w:rsidR="004D11CC" w:rsidRPr="00684ABB" w:rsidRDefault="004D11CC" w:rsidP="006668D2">
            <w:pPr>
              <w:pStyle w:val="ListParagraph"/>
              <w:numPr>
                <w:ilvl w:val="0"/>
                <w:numId w:val="1"/>
              </w:numPr>
              <w:spacing w:after="0" w:line="240" w:lineRule="auto"/>
              <w:ind w:left="0"/>
              <w:rPr>
                <w:rFonts w:ascii="Times New Roman" w:hAnsi="Times New Roman" w:cs="Times New Roman"/>
                <w:b/>
                <w:sz w:val="18"/>
                <w:szCs w:val="18"/>
              </w:rPr>
            </w:pPr>
            <w:r w:rsidRPr="00684ABB">
              <w:rPr>
                <w:rFonts w:ascii="Times New Roman" w:hAnsi="Times New Roman" w:cs="Times New Roman"/>
                <w:b/>
                <w:sz w:val="18"/>
                <w:szCs w:val="18"/>
              </w:rPr>
              <w:t>3</w:t>
            </w:r>
          </w:p>
        </w:tc>
        <w:tc>
          <w:tcPr>
            <w:tcW w:w="1026" w:type="dxa"/>
          </w:tcPr>
          <w:p w:rsidR="004D11CC" w:rsidRPr="00684ABB" w:rsidRDefault="004D11CC" w:rsidP="006668D2">
            <w:pPr>
              <w:rPr>
                <w:sz w:val="18"/>
                <w:szCs w:val="18"/>
              </w:rPr>
            </w:pPr>
            <w:r w:rsidRPr="00684ABB">
              <w:rPr>
                <w:sz w:val="18"/>
                <w:szCs w:val="18"/>
              </w:rPr>
              <w:t>24-27</w:t>
            </w:r>
          </w:p>
        </w:tc>
        <w:tc>
          <w:tcPr>
            <w:tcW w:w="914" w:type="dxa"/>
          </w:tcPr>
          <w:p w:rsidR="004D11CC" w:rsidRPr="00684ABB" w:rsidRDefault="004D11CC" w:rsidP="006668D2">
            <w:pPr>
              <w:rPr>
                <w:sz w:val="18"/>
                <w:szCs w:val="18"/>
              </w:rPr>
            </w:pPr>
            <w:r w:rsidRPr="00684ABB">
              <w:rPr>
                <w:sz w:val="18"/>
                <w:szCs w:val="18"/>
              </w:rPr>
              <w:t>99.7</w:t>
            </w:r>
          </w:p>
        </w:tc>
        <w:tc>
          <w:tcPr>
            <w:tcW w:w="609" w:type="dxa"/>
          </w:tcPr>
          <w:p w:rsidR="004D11CC" w:rsidRPr="00684ABB" w:rsidRDefault="004D11CC" w:rsidP="006668D2">
            <w:pPr>
              <w:rPr>
                <w:sz w:val="18"/>
                <w:szCs w:val="18"/>
              </w:rPr>
            </w:pPr>
            <w:r w:rsidRPr="00684ABB">
              <w:rPr>
                <w:sz w:val="18"/>
                <w:szCs w:val="18"/>
              </w:rPr>
              <w:t>86.3</w:t>
            </w:r>
          </w:p>
        </w:tc>
        <w:tc>
          <w:tcPr>
            <w:tcW w:w="696" w:type="dxa"/>
          </w:tcPr>
          <w:p w:rsidR="004D11CC" w:rsidRPr="00684ABB" w:rsidRDefault="004D11CC" w:rsidP="006668D2">
            <w:pPr>
              <w:rPr>
                <w:sz w:val="18"/>
                <w:szCs w:val="18"/>
              </w:rPr>
            </w:pPr>
            <w:r w:rsidRPr="00684ABB">
              <w:rPr>
                <w:sz w:val="18"/>
                <w:szCs w:val="18"/>
              </w:rPr>
              <w:t>47.2</w:t>
            </w:r>
          </w:p>
        </w:tc>
        <w:tc>
          <w:tcPr>
            <w:tcW w:w="696" w:type="dxa"/>
          </w:tcPr>
          <w:p w:rsidR="004D11CC" w:rsidRPr="00684ABB" w:rsidRDefault="004D11CC" w:rsidP="006668D2">
            <w:pPr>
              <w:rPr>
                <w:sz w:val="18"/>
                <w:szCs w:val="18"/>
              </w:rPr>
            </w:pPr>
            <w:r w:rsidRPr="00684ABB">
              <w:rPr>
                <w:sz w:val="18"/>
                <w:szCs w:val="18"/>
              </w:rPr>
              <w:t>32.3</w:t>
            </w:r>
          </w:p>
        </w:tc>
        <w:tc>
          <w:tcPr>
            <w:tcW w:w="696" w:type="dxa"/>
          </w:tcPr>
          <w:p w:rsidR="004D11CC" w:rsidRPr="00684ABB" w:rsidRDefault="004D11CC" w:rsidP="006668D2">
            <w:pPr>
              <w:rPr>
                <w:sz w:val="18"/>
                <w:szCs w:val="18"/>
              </w:rPr>
            </w:pPr>
            <w:r w:rsidRPr="00684ABB">
              <w:rPr>
                <w:sz w:val="18"/>
                <w:szCs w:val="18"/>
              </w:rPr>
              <w:t>21.6</w:t>
            </w:r>
          </w:p>
        </w:tc>
        <w:tc>
          <w:tcPr>
            <w:tcW w:w="609" w:type="dxa"/>
          </w:tcPr>
          <w:p w:rsidR="004D11CC" w:rsidRPr="00684ABB" w:rsidRDefault="004D11CC" w:rsidP="006668D2">
            <w:pPr>
              <w:rPr>
                <w:sz w:val="18"/>
                <w:szCs w:val="18"/>
              </w:rPr>
            </w:pPr>
            <w:r w:rsidRPr="00684ABB">
              <w:rPr>
                <w:sz w:val="18"/>
                <w:szCs w:val="18"/>
              </w:rPr>
              <w:t>19.9</w:t>
            </w:r>
          </w:p>
        </w:tc>
        <w:tc>
          <w:tcPr>
            <w:tcW w:w="609" w:type="dxa"/>
          </w:tcPr>
          <w:p w:rsidR="004D11CC" w:rsidRPr="00684ABB" w:rsidRDefault="004D11CC" w:rsidP="006668D2">
            <w:pPr>
              <w:rPr>
                <w:sz w:val="18"/>
                <w:szCs w:val="18"/>
              </w:rPr>
            </w:pPr>
            <w:r w:rsidRPr="00684ABB">
              <w:rPr>
                <w:sz w:val="18"/>
                <w:szCs w:val="18"/>
              </w:rPr>
              <w:t>10.0</w:t>
            </w:r>
          </w:p>
        </w:tc>
        <w:tc>
          <w:tcPr>
            <w:tcW w:w="696" w:type="dxa"/>
          </w:tcPr>
          <w:p w:rsidR="004D11CC" w:rsidRPr="00684ABB" w:rsidRDefault="004D11CC" w:rsidP="006668D2">
            <w:pPr>
              <w:rPr>
                <w:sz w:val="18"/>
                <w:szCs w:val="18"/>
              </w:rPr>
            </w:pPr>
            <w:r w:rsidRPr="00684ABB">
              <w:rPr>
                <w:sz w:val="18"/>
                <w:szCs w:val="18"/>
              </w:rPr>
              <w:t xml:space="preserve"> 6.8</w:t>
            </w:r>
          </w:p>
        </w:tc>
        <w:tc>
          <w:tcPr>
            <w:tcW w:w="609" w:type="dxa"/>
          </w:tcPr>
          <w:p w:rsidR="004D11CC" w:rsidRPr="00684ABB" w:rsidRDefault="004D11CC" w:rsidP="006668D2">
            <w:pPr>
              <w:rPr>
                <w:sz w:val="18"/>
                <w:szCs w:val="18"/>
              </w:rPr>
            </w:pPr>
            <w:r w:rsidRPr="00684ABB">
              <w:rPr>
                <w:sz w:val="18"/>
                <w:szCs w:val="18"/>
              </w:rPr>
              <w:t>4.9</w:t>
            </w:r>
          </w:p>
        </w:tc>
        <w:tc>
          <w:tcPr>
            <w:tcW w:w="784" w:type="dxa"/>
          </w:tcPr>
          <w:p w:rsidR="004D11CC" w:rsidRPr="00684ABB" w:rsidRDefault="004D11CC" w:rsidP="006668D2">
            <w:pPr>
              <w:rPr>
                <w:sz w:val="18"/>
                <w:szCs w:val="18"/>
              </w:rPr>
            </w:pPr>
            <w:r w:rsidRPr="00684ABB">
              <w:rPr>
                <w:sz w:val="18"/>
                <w:szCs w:val="18"/>
              </w:rPr>
              <w:t>3.2</w:t>
            </w:r>
          </w:p>
        </w:tc>
      </w:tr>
      <w:tr w:rsidR="004D11CC" w:rsidRPr="00684ABB" w:rsidTr="00684ABB">
        <w:trPr>
          <w:gridAfter w:val="1"/>
          <w:wAfter w:w="8" w:type="dxa"/>
          <w:trHeight w:val="302"/>
          <w:jc w:val="center"/>
        </w:trPr>
        <w:tc>
          <w:tcPr>
            <w:tcW w:w="672" w:type="dxa"/>
          </w:tcPr>
          <w:p w:rsidR="004D11CC" w:rsidRPr="00684ABB" w:rsidRDefault="004D11CC" w:rsidP="006668D2">
            <w:pPr>
              <w:pStyle w:val="ListParagraph"/>
              <w:numPr>
                <w:ilvl w:val="0"/>
                <w:numId w:val="1"/>
              </w:numPr>
              <w:spacing w:after="0" w:line="240" w:lineRule="auto"/>
              <w:ind w:left="0"/>
              <w:rPr>
                <w:rFonts w:ascii="Times New Roman" w:hAnsi="Times New Roman" w:cs="Times New Roman"/>
                <w:b/>
                <w:sz w:val="18"/>
                <w:szCs w:val="18"/>
              </w:rPr>
            </w:pPr>
            <w:r w:rsidRPr="00684ABB">
              <w:rPr>
                <w:rFonts w:ascii="Times New Roman" w:hAnsi="Times New Roman" w:cs="Times New Roman"/>
                <w:b/>
                <w:sz w:val="18"/>
                <w:szCs w:val="18"/>
              </w:rPr>
              <w:t>4</w:t>
            </w:r>
          </w:p>
        </w:tc>
        <w:tc>
          <w:tcPr>
            <w:tcW w:w="1026" w:type="dxa"/>
          </w:tcPr>
          <w:p w:rsidR="004D11CC" w:rsidRPr="00684ABB" w:rsidRDefault="004D11CC" w:rsidP="006668D2">
            <w:pPr>
              <w:rPr>
                <w:sz w:val="18"/>
                <w:szCs w:val="18"/>
              </w:rPr>
            </w:pPr>
            <w:r w:rsidRPr="00684ABB">
              <w:rPr>
                <w:sz w:val="18"/>
                <w:szCs w:val="18"/>
              </w:rPr>
              <w:t>36-39</w:t>
            </w:r>
          </w:p>
        </w:tc>
        <w:tc>
          <w:tcPr>
            <w:tcW w:w="914" w:type="dxa"/>
          </w:tcPr>
          <w:p w:rsidR="004D11CC" w:rsidRPr="00684ABB" w:rsidRDefault="004D11CC" w:rsidP="006668D2">
            <w:pPr>
              <w:rPr>
                <w:sz w:val="18"/>
                <w:szCs w:val="18"/>
              </w:rPr>
            </w:pPr>
            <w:r w:rsidRPr="00684ABB">
              <w:rPr>
                <w:sz w:val="18"/>
                <w:szCs w:val="18"/>
              </w:rPr>
              <w:t>99.4</w:t>
            </w:r>
          </w:p>
        </w:tc>
        <w:tc>
          <w:tcPr>
            <w:tcW w:w="609" w:type="dxa"/>
          </w:tcPr>
          <w:p w:rsidR="004D11CC" w:rsidRPr="00684ABB" w:rsidRDefault="004D11CC" w:rsidP="006668D2">
            <w:pPr>
              <w:rPr>
                <w:sz w:val="18"/>
                <w:szCs w:val="18"/>
              </w:rPr>
            </w:pPr>
            <w:r w:rsidRPr="00684ABB">
              <w:rPr>
                <w:sz w:val="18"/>
                <w:szCs w:val="18"/>
              </w:rPr>
              <w:t>92.5</w:t>
            </w:r>
          </w:p>
        </w:tc>
        <w:tc>
          <w:tcPr>
            <w:tcW w:w="696" w:type="dxa"/>
          </w:tcPr>
          <w:p w:rsidR="004D11CC" w:rsidRPr="00684ABB" w:rsidRDefault="004D11CC" w:rsidP="006668D2">
            <w:pPr>
              <w:rPr>
                <w:sz w:val="18"/>
                <w:szCs w:val="18"/>
              </w:rPr>
            </w:pPr>
            <w:r w:rsidRPr="00684ABB">
              <w:rPr>
                <w:sz w:val="18"/>
                <w:szCs w:val="18"/>
              </w:rPr>
              <w:t>61.9</w:t>
            </w:r>
          </w:p>
        </w:tc>
        <w:tc>
          <w:tcPr>
            <w:tcW w:w="696" w:type="dxa"/>
          </w:tcPr>
          <w:p w:rsidR="004D11CC" w:rsidRPr="00684ABB" w:rsidRDefault="004D11CC" w:rsidP="006668D2">
            <w:pPr>
              <w:rPr>
                <w:sz w:val="18"/>
                <w:szCs w:val="18"/>
              </w:rPr>
            </w:pPr>
            <w:r w:rsidRPr="00684ABB">
              <w:rPr>
                <w:sz w:val="18"/>
                <w:szCs w:val="18"/>
              </w:rPr>
              <w:t>38.9</w:t>
            </w:r>
          </w:p>
        </w:tc>
        <w:tc>
          <w:tcPr>
            <w:tcW w:w="696" w:type="dxa"/>
          </w:tcPr>
          <w:p w:rsidR="004D11CC" w:rsidRPr="00684ABB" w:rsidRDefault="004D11CC" w:rsidP="006668D2">
            <w:pPr>
              <w:rPr>
                <w:sz w:val="18"/>
                <w:szCs w:val="18"/>
              </w:rPr>
            </w:pPr>
            <w:r w:rsidRPr="00684ABB">
              <w:rPr>
                <w:sz w:val="18"/>
                <w:szCs w:val="18"/>
              </w:rPr>
              <w:t>23.4</w:t>
            </w:r>
          </w:p>
        </w:tc>
        <w:tc>
          <w:tcPr>
            <w:tcW w:w="609" w:type="dxa"/>
          </w:tcPr>
          <w:p w:rsidR="004D11CC" w:rsidRPr="00684ABB" w:rsidRDefault="004D11CC" w:rsidP="006668D2">
            <w:pPr>
              <w:rPr>
                <w:sz w:val="18"/>
                <w:szCs w:val="18"/>
              </w:rPr>
            </w:pPr>
            <w:r w:rsidRPr="00684ABB">
              <w:rPr>
                <w:sz w:val="18"/>
                <w:szCs w:val="18"/>
              </w:rPr>
              <w:t>14.5</w:t>
            </w:r>
          </w:p>
        </w:tc>
        <w:tc>
          <w:tcPr>
            <w:tcW w:w="609" w:type="dxa"/>
          </w:tcPr>
          <w:p w:rsidR="004D11CC" w:rsidRPr="00684ABB" w:rsidRDefault="004D11CC" w:rsidP="006668D2">
            <w:pPr>
              <w:rPr>
                <w:sz w:val="18"/>
                <w:szCs w:val="18"/>
              </w:rPr>
            </w:pPr>
            <w:r w:rsidRPr="00684ABB">
              <w:rPr>
                <w:sz w:val="18"/>
                <w:szCs w:val="18"/>
              </w:rPr>
              <w:t>6.7</w:t>
            </w:r>
          </w:p>
        </w:tc>
        <w:tc>
          <w:tcPr>
            <w:tcW w:w="696" w:type="dxa"/>
          </w:tcPr>
          <w:p w:rsidR="004D11CC" w:rsidRPr="00684ABB" w:rsidRDefault="004D11CC" w:rsidP="006668D2">
            <w:pPr>
              <w:rPr>
                <w:sz w:val="18"/>
                <w:szCs w:val="18"/>
              </w:rPr>
            </w:pPr>
            <w:r w:rsidRPr="00684ABB">
              <w:rPr>
                <w:sz w:val="18"/>
                <w:szCs w:val="18"/>
              </w:rPr>
              <w:t>3.8</w:t>
            </w:r>
          </w:p>
        </w:tc>
        <w:tc>
          <w:tcPr>
            <w:tcW w:w="609" w:type="dxa"/>
          </w:tcPr>
          <w:p w:rsidR="004D11CC" w:rsidRPr="00684ABB" w:rsidRDefault="004D11CC" w:rsidP="006668D2">
            <w:pPr>
              <w:rPr>
                <w:sz w:val="18"/>
                <w:szCs w:val="18"/>
              </w:rPr>
            </w:pPr>
            <w:r w:rsidRPr="00684ABB">
              <w:rPr>
                <w:sz w:val="18"/>
                <w:szCs w:val="18"/>
              </w:rPr>
              <w:t>2.5</w:t>
            </w:r>
          </w:p>
        </w:tc>
        <w:tc>
          <w:tcPr>
            <w:tcW w:w="784" w:type="dxa"/>
          </w:tcPr>
          <w:p w:rsidR="004D11CC" w:rsidRPr="00684ABB" w:rsidRDefault="004D11CC" w:rsidP="006668D2">
            <w:pPr>
              <w:rPr>
                <w:sz w:val="18"/>
                <w:szCs w:val="18"/>
              </w:rPr>
            </w:pPr>
            <w:r w:rsidRPr="00684ABB">
              <w:rPr>
                <w:sz w:val="18"/>
                <w:szCs w:val="18"/>
              </w:rPr>
              <w:t>1.3</w:t>
            </w:r>
          </w:p>
        </w:tc>
      </w:tr>
      <w:tr w:rsidR="004D11CC" w:rsidRPr="00684ABB" w:rsidTr="00684ABB">
        <w:trPr>
          <w:gridAfter w:val="1"/>
          <w:wAfter w:w="8" w:type="dxa"/>
          <w:trHeight w:val="285"/>
          <w:jc w:val="center"/>
        </w:trPr>
        <w:tc>
          <w:tcPr>
            <w:tcW w:w="672" w:type="dxa"/>
          </w:tcPr>
          <w:p w:rsidR="004D11CC" w:rsidRPr="00684ABB" w:rsidRDefault="004D11CC" w:rsidP="006668D2">
            <w:pPr>
              <w:pStyle w:val="ListParagraph"/>
              <w:numPr>
                <w:ilvl w:val="0"/>
                <w:numId w:val="1"/>
              </w:numPr>
              <w:spacing w:after="0" w:line="240" w:lineRule="auto"/>
              <w:ind w:left="0"/>
              <w:rPr>
                <w:rFonts w:ascii="Times New Roman" w:hAnsi="Times New Roman" w:cs="Times New Roman"/>
                <w:b/>
                <w:sz w:val="18"/>
                <w:szCs w:val="18"/>
              </w:rPr>
            </w:pPr>
            <w:r w:rsidRPr="00684ABB">
              <w:rPr>
                <w:rFonts w:ascii="Times New Roman" w:hAnsi="Times New Roman" w:cs="Times New Roman"/>
                <w:b/>
                <w:sz w:val="18"/>
                <w:szCs w:val="18"/>
              </w:rPr>
              <w:t>5</w:t>
            </w:r>
          </w:p>
        </w:tc>
        <w:tc>
          <w:tcPr>
            <w:tcW w:w="1026" w:type="dxa"/>
          </w:tcPr>
          <w:p w:rsidR="004D11CC" w:rsidRPr="00684ABB" w:rsidRDefault="004D11CC" w:rsidP="006668D2">
            <w:pPr>
              <w:rPr>
                <w:sz w:val="18"/>
                <w:szCs w:val="18"/>
              </w:rPr>
            </w:pPr>
            <w:r w:rsidRPr="00684ABB">
              <w:rPr>
                <w:sz w:val="18"/>
                <w:szCs w:val="18"/>
              </w:rPr>
              <w:t>39-42</w:t>
            </w:r>
          </w:p>
        </w:tc>
        <w:tc>
          <w:tcPr>
            <w:tcW w:w="914" w:type="dxa"/>
          </w:tcPr>
          <w:p w:rsidR="004D11CC" w:rsidRPr="00684ABB" w:rsidRDefault="004D11CC" w:rsidP="006668D2">
            <w:pPr>
              <w:rPr>
                <w:sz w:val="18"/>
                <w:szCs w:val="18"/>
              </w:rPr>
            </w:pPr>
            <w:r w:rsidRPr="00684ABB">
              <w:rPr>
                <w:sz w:val="18"/>
                <w:szCs w:val="18"/>
              </w:rPr>
              <w:t>95.3</w:t>
            </w:r>
          </w:p>
        </w:tc>
        <w:tc>
          <w:tcPr>
            <w:tcW w:w="609" w:type="dxa"/>
          </w:tcPr>
          <w:p w:rsidR="004D11CC" w:rsidRPr="00684ABB" w:rsidRDefault="004D11CC" w:rsidP="006668D2">
            <w:pPr>
              <w:rPr>
                <w:sz w:val="18"/>
                <w:szCs w:val="18"/>
              </w:rPr>
            </w:pPr>
            <w:r w:rsidRPr="00684ABB">
              <w:rPr>
                <w:sz w:val="18"/>
                <w:szCs w:val="18"/>
              </w:rPr>
              <w:t>79.3</w:t>
            </w:r>
          </w:p>
        </w:tc>
        <w:tc>
          <w:tcPr>
            <w:tcW w:w="696" w:type="dxa"/>
          </w:tcPr>
          <w:p w:rsidR="004D11CC" w:rsidRPr="00684ABB" w:rsidRDefault="004D11CC" w:rsidP="006668D2">
            <w:pPr>
              <w:rPr>
                <w:sz w:val="18"/>
                <w:szCs w:val="18"/>
              </w:rPr>
            </w:pPr>
            <w:r w:rsidRPr="00684ABB">
              <w:rPr>
                <w:sz w:val="18"/>
                <w:szCs w:val="18"/>
              </w:rPr>
              <w:t>45.0</w:t>
            </w:r>
          </w:p>
        </w:tc>
        <w:tc>
          <w:tcPr>
            <w:tcW w:w="696" w:type="dxa"/>
          </w:tcPr>
          <w:p w:rsidR="004D11CC" w:rsidRPr="00684ABB" w:rsidRDefault="004D11CC" w:rsidP="006668D2">
            <w:pPr>
              <w:rPr>
                <w:sz w:val="18"/>
                <w:szCs w:val="18"/>
              </w:rPr>
            </w:pPr>
            <w:r w:rsidRPr="00684ABB">
              <w:rPr>
                <w:sz w:val="18"/>
                <w:szCs w:val="18"/>
              </w:rPr>
              <w:t>30.9</w:t>
            </w:r>
          </w:p>
        </w:tc>
        <w:tc>
          <w:tcPr>
            <w:tcW w:w="696" w:type="dxa"/>
          </w:tcPr>
          <w:p w:rsidR="004D11CC" w:rsidRPr="00684ABB" w:rsidRDefault="004D11CC" w:rsidP="006668D2">
            <w:pPr>
              <w:rPr>
                <w:sz w:val="18"/>
                <w:szCs w:val="18"/>
              </w:rPr>
            </w:pPr>
            <w:r w:rsidRPr="00684ABB">
              <w:rPr>
                <w:sz w:val="18"/>
                <w:szCs w:val="18"/>
              </w:rPr>
              <w:t>18.7</w:t>
            </w:r>
          </w:p>
        </w:tc>
        <w:tc>
          <w:tcPr>
            <w:tcW w:w="609" w:type="dxa"/>
          </w:tcPr>
          <w:p w:rsidR="004D11CC" w:rsidRPr="00684ABB" w:rsidRDefault="004D11CC" w:rsidP="006668D2">
            <w:pPr>
              <w:rPr>
                <w:sz w:val="18"/>
                <w:szCs w:val="18"/>
              </w:rPr>
            </w:pPr>
            <w:r w:rsidRPr="00684ABB">
              <w:rPr>
                <w:sz w:val="18"/>
                <w:szCs w:val="18"/>
              </w:rPr>
              <w:t>10.0</w:t>
            </w:r>
          </w:p>
        </w:tc>
        <w:tc>
          <w:tcPr>
            <w:tcW w:w="609" w:type="dxa"/>
          </w:tcPr>
          <w:p w:rsidR="004D11CC" w:rsidRPr="00684ABB" w:rsidRDefault="004D11CC" w:rsidP="006668D2">
            <w:pPr>
              <w:rPr>
                <w:sz w:val="18"/>
                <w:szCs w:val="18"/>
              </w:rPr>
            </w:pPr>
            <w:r w:rsidRPr="00684ABB">
              <w:rPr>
                <w:sz w:val="18"/>
                <w:szCs w:val="18"/>
              </w:rPr>
              <w:t>6.2</w:t>
            </w:r>
          </w:p>
        </w:tc>
        <w:tc>
          <w:tcPr>
            <w:tcW w:w="696" w:type="dxa"/>
          </w:tcPr>
          <w:p w:rsidR="004D11CC" w:rsidRPr="00684ABB" w:rsidRDefault="004D11CC" w:rsidP="006668D2">
            <w:pPr>
              <w:rPr>
                <w:sz w:val="18"/>
                <w:szCs w:val="18"/>
              </w:rPr>
            </w:pPr>
            <w:r w:rsidRPr="00684ABB">
              <w:rPr>
                <w:sz w:val="18"/>
                <w:szCs w:val="18"/>
              </w:rPr>
              <w:t>3.7</w:t>
            </w:r>
          </w:p>
        </w:tc>
        <w:tc>
          <w:tcPr>
            <w:tcW w:w="609" w:type="dxa"/>
          </w:tcPr>
          <w:p w:rsidR="004D11CC" w:rsidRPr="00684ABB" w:rsidRDefault="004D11CC" w:rsidP="006668D2">
            <w:pPr>
              <w:rPr>
                <w:sz w:val="18"/>
                <w:szCs w:val="18"/>
              </w:rPr>
            </w:pPr>
            <w:r w:rsidRPr="00684ABB">
              <w:rPr>
                <w:sz w:val="18"/>
                <w:szCs w:val="18"/>
              </w:rPr>
              <w:t>2.5</w:t>
            </w:r>
          </w:p>
        </w:tc>
        <w:tc>
          <w:tcPr>
            <w:tcW w:w="784" w:type="dxa"/>
          </w:tcPr>
          <w:p w:rsidR="004D11CC" w:rsidRPr="00684ABB" w:rsidRDefault="004D11CC" w:rsidP="006668D2">
            <w:pPr>
              <w:rPr>
                <w:sz w:val="18"/>
                <w:szCs w:val="18"/>
              </w:rPr>
            </w:pPr>
            <w:r w:rsidRPr="00684ABB">
              <w:rPr>
                <w:sz w:val="18"/>
                <w:szCs w:val="18"/>
              </w:rPr>
              <w:t>1.2</w:t>
            </w:r>
          </w:p>
        </w:tc>
      </w:tr>
      <w:tr w:rsidR="004D11CC" w:rsidRPr="00684ABB" w:rsidTr="00684ABB">
        <w:trPr>
          <w:gridAfter w:val="1"/>
          <w:wAfter w:w="8" w:type="dxa"/>
          <w:trHeight w:val="302"/>
          <w:jc w:val="center"/>
        </w:trPr>
        <w:tc>
          <w:tcPr>
            <w:tcW w:w="672" w:type="dxa"/>
          </w:tcPr>
          <w:p w:rsidR="004D11CC" w:rsidRPr="00684ABB" w:rsidRDefault="004D11CC" w:rsidP="006668D2">
            <w:pPr>
              <w:pStyle w:val="ListParagraph"/>
              <w:numPr>
                <w:ilvl w:val="0"/>
                <w:numId w:val="1"/>
              </w:numPr>
              <w:spacing w:after="0" w:line="240" w:lineRule="auto"/>
              <w:ind w:left="0"/>
              <w:rPr>
                <w:rFonts w:ascii="Times New Roman" w:hAnsi="Times New Roman" w:cs="Times New Roman"/>
                <w:b/>
                <w:sz w:val="18"/>
                <w:szCs w:val="18"/>
              </w:rPr>
            </w:pPr>
            <w:r w:rsidRPr="00684ABB">
              <w:rPr>
                <w:rFonts w:ascii="Times New Roman" w:hAnsi="Times New Roman" w:cs="Times New Roman"/>
                <w:b/>
                <w:sz w:val="18"/>
                <w:szCs w:val="18"/>
              </w:rPr>
              <w:t>6</w:t>
            </w:r>
          </w:p>
        </w:tc>
        <w:tc>
          <w:tcPr>
            <w:tcW w:w="1026" w:type="dxa"/>
          </w:tcPr>
          <w:p w:rsidR="004D11CC" w:rsidRPr="00684ABB" w:rsidRDefault="004D11CC" w:rsidP="006668D2">
            <w:pPr>
              <w:rPr>
                <w:sz w:val="18"/>
                <w:szCs w:val="18"/>
              </w:rPr>
            </w:pPr>
            <w:r w:rsidRPr="00684ABB">
              <w:rPr>
                <w:sz w:val="18"/>
                <w:szCs w:val="18"/>
              </w:rPr>
              <w:t>42-45</w:t>
            </w:r>
          </w:p>
        </w:tc>
        <w:tc>
          <w:tcPr>
            <w:tcW w:w="914" w:type="dxa"/>
          </w:tcPr>
          <w:p w:rsidR="004D11CC" w:rsidRPr="00684ABB" w:rsidRDefault="004D11CC" w:rsidP="006668D2">
            <w:pPr>
              <w:rPr>
                <w:sz w:val="18"/>
                <w:szCs w:val="18"/>
              </w:rPr>
            </w:pPr>
            <w:r w:rsidRPr="00684ABB">
              <w:rPr>
                <w:sz w:val="18"/>
                <w:szCs w:val="18"/>
              </w:rPr>
              <w:t>97.8</w:t>
            </w:r>
          </w:p>
        </w:tc>
        <w:tc>
          <w:tcPr>
            <w:tcW w:w="609" w:type="dxa"/>
          </w:tcPr>
          <w:p w:rsidR="004D11CC" w:rsidRPr="00684ABB" w:rsidRDefault="004D11CC" w:rsidP="006668D2">
            <w:pPr>
              <w:rPr>
                <w:sz w:val="18"/>
                <w:szCs w:val="18"/>
              </w:rPr>
            </w:pPr>
            <w:r w:rsidRPr="00684ABB">
              <w:rPr>
                <w:sz w:val="18"/>
                <w:szCs w:val="18"/>
              </w:rPr>
              <w:t>88.5</w:t>
            </w:r>
          </w:p>
        </w:tc>
        <w:tc>
          <w:tcPr>
            <w:tcW w:w="696" w:type="dxa"/>
          </w:tcPr>
          <w:p w:rsidR="004D11CC" w:rsidRPr="00684ABB" w:rsidRDefault="004D11CC" w:rsidP="006668D2">
            <w:pPr>
              <w:rPr>
                <w:sz w:val="18"/>
                <w:szCs w:val="18"/>
              </w:rPr>
            </w:pPr>
            <w:r w:rsidRPr="00684ABB">
              <w:rPr>
                <w:sz w:val="18"/>
                <w:szCs w:val="18"/>
              </w:rPr>
              <w:t>56.8</w:t>
            </w:r>
          </w:p>
        </w:tc>
        <w:tc>
          <w:tcPr>
            <w:tcW w:w="696" w:type="dxa"/>
          </w:tcPr>
          <w:p w:rsidR="004D11CC" w:rsidRPr="00684ABB" w:rsidRDefault="004D11CC" w:rsidP="006668D2">
            <w:pPr>
              <w:rPr>
                <w:sz w:val="18"/>
                <w:szCs w:val="18"/>
              </w:rPr>
            </w:pPr>
            <w:r w:rsidRPr="00684ABB">
              <w:rPr>
                <w:sz w:val="18"/>
                <w:szCs w:val="18"/>
              </w:rPr>
              <w:t>37.6</w:t>
            </w:r>
          </w:p>
        </w:tc>
        <w:tc>
          <w:tcPr>
            <w:tcW w:w="696" w:type="dxa"/>
          </w:tcPr>
          <w:p w:rsidR="004D11CC" w:rsidRPr="00684ABB" w:rsidRDefault="004D11CC" w:rsidP="006668D2">
            <w:pPr>
              <w:rPr>
                <w:sz w:val="18"/>
                <w:szCs w:val="18"/>
              </w:rPr>
            </w:pPr>
            <w:r w:rsidRPr="00684ABB">
              <w:rPr>
                <w:sz w:val="18"/>
                <w:szCs w:val="18"/>
              </w:rPr>
              <w:t>17.1</w:t>
            </w:r>
          </w:p>
        </w:tc>
        <w:tc>
          <w:tcPr>
            <w:tcW w:w="609" w:type="dxa"/>
          </w:tcPr>
          <w:p w:rsidR="004D11CC" w:rsidRPr="00684ABB" w:rsidRDefault="004D11CC" w:rsidP="006668D2">
            <w:pPr>
              <w:rPr>
                <w:sz w:val="18"/>
                <w:szCs w:val="18"/>
              </w:rPr>
            </w:pPr>
            <w:r w:rsidRPr="00684ABB">
              <w:rPr>
                <w:sz w:val="18"/>
                <w:szCs w:val="18"/>
              </w:rPr>
              <w:t>11.5</w:t>
            </w:r>
          </w:p>
        </w:tc>
        <w:tc>
          <w:tcPr>
            <w:tcW w:w="609" w:type="dxa"/>
          </w:tcPr>
          <w:p w:rsidR="004D11CC" w:rsidRPr="00684ABB" w:rsidRDefault="004D11CC" w:rsidP="006668D2">
            <w:pPr>
              <w:rPr>
                <w:sz w:val="18"/>
                <w:szCs w:val="18"/>
              </w:rPr>
            </w:pPr>
            <w:r w:rsidRPr="00684ABB">
              <w:rPr>
                <w:sz w:val="18"/>
                <w:szCs w:val="18"/>
              </w:rPr>
              <w:t>4.5</w:t>
            </w:r>
          </w:p>
        </w:tc>
        <w:tc>
          <w:tcPr>
            <w:tcW w:w="696" w:type="dxa"/>
          </w:tcPr>
          <w:p w:rsidR="004D11CC" w:rsidRPr="00684ABB" w:rsidRDefault="004D11CC" w:rsidP="006668D2">
            <w:pPr>
              <w:rPr>
                <w:sz w:val="18"/>
                <w:szCs w:val="18"/>
              </w:rPr>
            </w:pPr>
            <w:r w:rsidRPr="00684ABB">
              <w:rPr>
                <w:sz w:val="18"/>
                <w:szCs w:val="18"/>
              </w:rPr>
              <w:t>2.7</w:t>
            </w:r>
          </w:p>
        </w:tc>
        <w:tc>
          <w:tcPr>
            <w:tcW w:w="609" w:type="dxa"/>
          </w:tcPr>
          <w:p w:rsidR="004D11CC" w:rsidRPr="00684ABB" w:rsidRDefault="004D11CC" w:rsidP="006668D2">
            <w:pPr>
              <w:rPr>
                <w:sz w:val="18"/>
                <w:szCs w:val="18"/>
              </w:rPr>
            </w:pPr>
            <w:r w:rsidRPr="00684ABB">
              <w:rPr>
                <w:sz w:val="18"/>
                <w:szCs w:val="18"/>
              </w:rPr>
              <w:t>1.9</w:t>
            </w:r>
          </w:p>
        </w:tc>
        <w:tc>
          <w:tcPr>
            <w:tcW w:w="784" w:type="dxa"/>
          </w:tcPr>
          <w:p w:rsidR="004D11CC" w:rsidRPr="00684ABB" w:rsidRDefault="004D11CC" w:rsidP="006668D2">
            <w:pPr>
              <w:rPr>
                <w:sz w:val="18"/>
                <w:szCs w:val="18"/>
              </w:rPr>
            </w:pPr>
            <w:r w:rsidRPr="00684ABB">
              <w:rPr>
                <w:sz w:val="18"/>
                <w:szCs w:val="18"/>
              </w:rPr>
              <w:t>0.7</w:t>
            </w:r>
          </w:p>
        </w:tc>
      </w:tr>
      <w:tr w:rsidR="004D11CC" w:rsidRPr="00684ABB" w:rsidTr="00684ABB">
        <w:trPr>
          <w:gridAfter w:val="1"/>
          <w:wAfter w:w="8" w:type="dxa"/>
          <w:trHeight w:val="302"/>
          <w:jc w:val="center"/>
        </w:trPr>
        <w:tc>
          <w:tcPr>
            <w:tcW w:w="672" w:type="dxa"/>
          </w:tcPr>
          <w:p w:rsidR="004D11CC" w:rsidRPr="00684ABB" w:rsidRDefault="004D11CC" w:rsidP="006668D2">
            <w:pPr>
              <w:pStyle w:val="ListParagraph"/>
              <w:numPr>
                <w:ilvl w:val="0"/>
                <w:numId w:val="1"/>
              </w:numPr>
              <w:spacing w:after="0" w:line="240" w:lineRule="auto"/>
              <w:ind w:left="0"/>
              <w:rPr>
                <w:rFonts w:ascii="Times New Roman" w:hAnsi="Times New Roman" w:cs="Times New Roman"/>
                <w:b/>
                <w:sz w:val="18"/>
                <w:szCs w:val="18"/>
              </w:rPr>
            </w:pPr>
            <w:r w:rsidRPr="00684ABB">
              <w:rPr>
                <w:rFonts w:ascii="Times New Roman" w:hAnsi="Times New Roman" w:cs="Times New Roman"/>
                <w:b/>
                <w:sz w:val="18"/>
                <w:szCs w:val="18"/>
              </w:rPr>
              <w:t>7</w:t>
            </w:r>
          </w:p>
        </w:tc>
        <w:tc>
          <w:tcPr>
            <w:tcW w:w="1026" w:type="dxa"/>
          </w:tcPr>
          <w:p w:rsidR="004D11CC" w:rsidRPr="00684ABB" w:rsidRDefault="004D11CC" w:rsidP="006668D2">
            <w:pPr>
              <w:rPr>
                <w:sz w:val="18"/>
                <w:szCs w:val="18"/>
              </w:rPr>
            </w:pPr>
            <w:r w:rsidRPr="00684ABB">
              <w:rPr>
                <w:sz w:val="18"/>
                <w:szCs w:val="18"/>
              </w:rPr>
              <w:t>45-48</w:t>
            </w:r>
          </w:p>
        </w:tc>
        <w:tc>
          <w:tcPr>
            <w:tcW w:w="914" w:type="dxa"/>
          </w:tcPr>
          <w:p w:rsidR="004D11CC" w:rsidRPr="00684ABB" w:rsidRDefault="004D11CC" w:rsidP="006668D2">
            <w:pPr>
              <w:rPr>
                <w:sz w:val="18"/>
                <w:szCs w:val="18"/>
              </w:rPr>
            </w:pPr>
            <w:r w:rsidRPr="00684ABB">
              <w:rPr>
                <w:sz w:val="18"/>
                <w:szCs w:val="18"/>
              </w:rPr>
              <w:t>93.3</w:t>
            </w:r>
          </w:p>
        </w:tc>
        <w:tc>
          <w:tcPr>
            <w:tcW w:w="609" w:type="dxa"/>
          </w:tcPr>
          <w:p w:rsidR="004D11CC" w:rsidRPr="00684ABB" w:rsidRDefault="004D11CC" w:rsidP="006668D2">
            <w:pPr>
              <w:rPr>
                <w:sz w:val="18"/>
                <w:szCs w:val="18"/>
              </w:rPr>
            </w:pPr>
            <w:r w:rsidRPr="00684ABB">
              <w:rPr>
                <w:sz w:val="18"/>
                <w:szCs w:val="18"/>
              </w:rPr>
              <w:t>86.7</w:t>
            </w:r>
          </w:p>
        </w:tc>
        <w:tc>
          <w:tcPr>
            <w:tcW w:w="696" w:type="dxa"/>
          </w:tcPr>
          <w:p w:rsidR="004D11CC" w:rsidRPr="00684ABB" w:rsidRDefault="004D11CC" w:rsidP="006668D2">
            <w:pPr>
              <w:rPr>
                <w:sz w:val="18"/>
                <w:szCs w:val="18"/>
              </w:rPr>
            </w:pPr>
            <w:r w:rsidRPr="00684ABB">
              <w:rPr>
                <w:sz w:val="18"/>
                <w:szCs w:val="18"/>
              </w:rPr>
              <w:t>55.7</w:t>
            </w:r>
          </w:p>
        </w:tc>
        <w:tc>
          <w:tcPr>
            <w:tcW w:w="696" w:type="dxa"/>
          </w:tcPr>
          <w:p w:rsidR="004D11CC" w:rsidRPr="00684ABB" w:rsidRDefault="004D11CC" w:rsidP="006668D2">
            <w:pPr>
              <w:rPr>
                <w:sz w:val="18"/>
                <w:szCs w:val="18"/>
              </w:rPr>
            </w:pPr>
            <w:r w:rsidRPr="00684ABB">
              <w:rPr>
                <w:sz w:val="18"/>
                <w:szCs w:val="18"/>
              </w:rPr>
              <w:t>39.4</w:t>
            </w:r>
          </w:p>
        </w:tc>
        <w:tc>
          <w:tcPr>
            <w:tcW w:w="696" w:type="dxa"/>
          </w:tcPr>
          <w:p w:rsidR="004D11CC" w:rsidRPr="00684ABB" w:rsidRDefault="004D11CC" w:rsidP="006668D2">
            <w:pPr>
              <w:rPr>
                <w:sz w:val="18"/>
                <w:szCs w:val="18"/>
              </w:rPr>
            </w:pPr>
            <w:r w:rsidRPr="00684ABB">
              <w:rPr>
                <w:sz w:val="18"/>
                <w:szCs w:val="18"/>
              </w:rPr>
              <w:t>18.8</w:t>
            </w:r>
          </w:p>
        </w:tc>
        <w:tc>
          <w:tcPr>
            <w:tcW w:w="609" w:type="dxa"/>
          </w:tcPr>
          <w:p w:rsidR="004D11CC" w:rsidRPr="00684ABB" w:rsidRDefault="004D11CC" w:rsidP="006668D2">
            <w:pPr>
              <w:rPr>
                <w:sz w:val="18"/>
                <w:szCs w:val="18"/>
              </w:rPr>
            </w:pPr>
            <w:r w:rsidRPr="00684ABB">
              <w:rPr>
                <w:sz w:val="18"/>
                <w:szCs w:val="18"/>
              </w:rPr>
              <w:t>12.6</w:t>
            </w:r>
          </w:p>
        </w:tc>
        <w:tc>
          <w:tcPr>
            <w:tcW w:w="609" w:type="dxa"/>
          </w:tcPr>
          <w:p w:rsidR="004D11CC" w:rsidRPr="00684ABB" w:rsidRDefault="004D11CC" w:rsidP="006668D2">
            <w:pPr>
              <w:rPr>
                <w:sz w:val="18"/>
                <w:szCs w:val="18"/>
              </w:rPr>
            </w:pPr>
            <w:r w:rsidRPr="00684ABB">
              <w:rPr>
                <w:sz w:val="18"/>
                <w:szCs w:val="18"/>
              </w:rPr>
              <w:t>5.2</w:t>
            </w:r>
          </w:p>
        </w:tc>
        <w:tc>
          <w:tcPr>
            <w:tcW w:w="696" w:type="dxa"/>
          </w:tcPr>
          <w:p w:rsidR="004D11CC" w:rsidRPr="00684ABB" w:rsidRDefault="004D11CC" w:rsidP="006668D2">
            <w:pPr>
              <w:rPr>
                <w:sz w:val="18"/>
                <w:szCs w:val="18"/>
              </w:rPr>
            </w:pPr>
            <w:r w:rsidRPr="00684ABB">
              <w:rPr>
                <w:sz w:val="18"/>
                <w:szCs w:val="18"/>
              </w:rPr>
              <w:t>3.3</w:t>
            </w:r>
          </w:p>
        </w:tc>
        <w:tc>
          <w:tcPr>
            <w:tcW w:w="609" w:type="dxa"/>
          </w:tcPr>
          <w:p w:rsidR="004D11CC" w:rsidRPr="00684ABB" w:rsidRDefault="004D11CC" w:rsidP="006668D2">
            <w:pPr>
              <w:rPr>
                <w:sz w:val="18"/>
                <w:szCs w:val="18"/>
              </w:rPr>
            </w:pPr>
            <w:r w:rsidRPr="00684ABB">
              <w:rPr>
                <w:sz w:val="18"/>
                <w:szCs w:val="18"/>
              </w:rPr>
              <w:t>2.3</w:t>
            </w:r>
          </w:p>
        </w:tc>
        <w:tc>
          <w:tcPr>
            <w:tcW w:w="784" w:type="dxa"/>
          </w:tcPr>
          <w:p w:rsidR="004D11CC" w:rsidRPr="00684ABB" w:rsidRDefault="004D11CC" w:rsidP="006668D2">
            <w:pPr>
              <w:rPr>
                <w:sz w:val="18"/>
                <w:szCs w:val="18"/>
              </w:rPr>
            </w:pPr>
            <w:r w:rsidRPr="00684ABB">
              <w:rPr>
                <w:sz w:val="18"/>
                <w:szCs w:val="18"/>
              </w:rPr>
              <w:t>1.2</w:t>
            </w:r>
          </w:p>
        </w:tc>
      </w:tr>
      <w:tr w:rsidR="004D11CC" w:rsidRPr="00684ABB" w:rsidTr="00684ABB">
        <w:trPr>
          <w:gridAfter w:val="1"/>
          <w:wAfter w:w="8" w:type="dxa"/>
          <w:trHeight w:val="285"/>
          <w:jc w:val="center"/>
        </w:trPr>
        <w:tc>
          <w:tcPr>
            <w:tcW w:w="672" w:type="dxa"/>
          </w:tcPr>
          <w:p w:rsidR="004D11CC" w:rsidRPr="00684ABB" w:rsidRDefault="004D11CC" w:rsidP="006668D2">
            <w:pPr>
              <w:pStyle w:val="ListParagraph"/>
              <w:numPr>
                <w:ilvl w:val="0"/>
                <w:numId w:val="1"/>
              </w:numPr>
              <w:spacing w:after="0" w:line="240" w:lineRule="auto"/>
              <w:ind w:left="0"/>
              <w:rPr>
                <w:rFonts w:ascii="Times New Roman" w:hAnsi="Times New Roman" w:cs="Times New Roman"/>
                <w:b/>
                <w:sz w:val="18"/>
                <w:szCs w:val="18"/>
              </w:rPr>
            </w:pPr>
            <w:r w:rsidRPr="00684ABB">
              <w:rPr>
                <w:rFonts w:ascii="Times New Roman" w:hAnsi="Times New Roman" w:cs="Times New Roman"/>
                <w:b/>
                <w:sz w:val="18"/>
                <w:szCs w:val="18"/>
              </w:rPr>
              <w:t>8</w:t>
            </w:r>
          </w:p>
        </w:tc>
        <w:tc>
          <w:tcPr>
            <w:tcW w:w="1026" w:type="dxa"/>
          </w:tcPr>
          <w:p w:rsidR="004D11CC" w:rsidRPr="00684ABB" w:rsidRDefault="004D11CC" w:rsidP="006668D2">
            <w:pPr>
              <w:rPr>
                <w:sz w:val="18"/>
                <w:szCs w:val="18"/>
              </w:rPr>
            </w:pPr>
            <w:r w:rsidRPr="00684ABB">
              <w:rPr>
                <w:sz w:val="18"/>
                <w:szCs w:val="18"/>
              </w:rPr>
              <w:t>48-51</w:t>
            </w:r>
          </w:p>
        </w:tc>
        <w:tc>
          <w:tcPr>
            <w:tcW w:w="914" w:type="dxa"/>
          </w:tcPr>
          <w:p w:rsidR="004D11CC" w:rsidRPr="00684ABB" w:rsidRDefault="004D11CC" w:rsidP="006668D2">
            <w:pPr>
              <w:rPr>
                <w:sz w:val="18"/>
                <w:szCs w:val="18"/>
              </w:rPr>
            </w:pPr>
            <w:r w:rsidRPr="00684ABB">
              <w:rPr>
                <w:sz w:val="18"/>
                <w:szCs w:val="18"/>
              </w:rPr>
              <w:t>93.9</w:t>
            </w:r>
          </w:p>
        </w:tc>
        <w:tc>
          <w:tcPr>
            <w:tcW w:w="609" w:type="dxa"/>
          </w:tcPr>
          <w:p w:rsidR="004D11CC" w:rsidRPr="00684ABB" w:rsidRDefault="004D11CC" w:rsidP="006668D2">
            <w:pPr>
              <w:rPr>
                <w:sz w:val="18"/>
                <w:szCs w:val="18"/>
              </w:rPr>
            </w:pPr>
            <w:r w:rsidRPr="00684ABB">
              <w:rPr>
                <w:sz w:val="18"/>
                <w:szCs w:val="18"/>
              </w:rPr>
              <w:t>83.4</w:t>
            </w:r>
          </w:p>
        </w:tc>
        <w:tc>
          <w:tcPr>
            <w:tcW w:w="696" w:type="dxa"/>
          </w:tcPr>
          <w:p w:rsidR="004D11CC" w:rsidRPr="00684ABB" w:rsidRDefault="004D11CC" w:rsidP="006668D2">
            <w:pPr>
              <w:rPr>
                <w:sz w:val="18"/>
                <w:szCs w:val="18"/>
              </w:rPr>
            </w:pPr>
            <w:r w:rsidRPr="00684ABB">
              <w:rPr>
                <w:sz w:val="18"/>
                <w:szCs w:val="18"/>
              </w:rPr>
              <w:t>50.0</w:t>
            </w:r>
          </w:p>
        </w:tc>
        <w:tc>
          <w:tcPr>
            <w:tcW w:w="696" w:type="dxa"/>
          </w:tcPr>
          <w:p w:rsidR="004D11CC" w:rsidRPr="00684ABB" w:rsidRDefault="004D11CC" w:rsidP="006668D2">
            <w:pPr>
              <w:rPr>
                <w:sz w:val="18"/>
                <w:szCs w:val="18"/>
              </w:rPr>
            </w:pPr>
            <w:r w:rsidRPr="00684ABB">
              <w:rPr>
                <w:sz w:val="18"/>
                <w:szCs w:val="18"/>
              </w:rPr>
              <w:t>33.3</w:t>
            </w:r>
          </w:p>
        </w:tc>
        <w:tc>
          <w:tcPr>
            <w:tcW w:w="696" w:type="dxa"/>
          </w:tcPr>
          <w:p w:rsidR="004D11CC" w:rsidRPr="00684ABB" w:rsidRDefault="004D11CC" w:rsidP="006668D2">
            <w:pPr>
              <w:rPr>
                <w:sz w:val="18"/>
                <w:szCs w:val="18"/>
              </w:rPr>
            </w:pPr>
            <w:r w:rsidRPr="00684ABB">
              <w:rPr>
                <w:sz w:val="18"/>
                <w:szCs w:val="18"/>
              </w:rPr>
              <w:t>21.9</w:t>
            </w:r>
          </w:p>
        </w:tc>
        <w:tc>
          <w:tcPr>
            <w:tcW w:w="609" w:type="dxa"/>
          </w:tcPr>
          <w:p w:rsidR="004D11CC" w:rsidRPr="00684ABB" w:rsidRDefault="004D11CC" w:rsidP="006668D2">
            <w:pPr>
              <w:rPr>
                <w:sz w:val="18"/>
                <w:szCs w:val="18"/>
              </w:rPr>
            </w:pPr>
            <w:r w:rsidRPr="00684ABB">
              <w:rPr>
                <w:sz w:val="18"/>
                <w:szCs w:val="18"/>
              </w:rPr>
              <w:t>19.7</w:t>
            </w:r>
          </w:p>
        </w:tc>
        <w:tc>
          <w:tcPr>
            <w:tcW w:w="609" w:type="dxa"/>
          </w:tcPr>
          <w:p w:rsidR="004D11CC" w:rsidRPr="00684ABB" w:rsidRDefault="004D11CC" w:rsidP="006668D2">
            <w:pPr>
              <w:rPr>
                <w:sz w:val="18"/>
                <w:szCs w:val="18"/>
              </w:rPr>
            </w:pPr>
            <w:r w:rsidRPr="00684ABB">
              <w:rPr>
                <w:sz w:val="18"/>
                <w:szCs w:val="18"/>
              </w:rPr>
              <w:t>12.1</w:t>
            </w:r>
          </w:p>
        </w:tc>
        <w:tc>
          <w:tcPr>
            <w:tcW w:w="696" w:type="dxa"/>
          </w:tcPr>
          <w:p w:rsidR="004D11CC" w:rsidRPr="00684ABB" w:rsidRDefault="004D11CC" w:rsidP="006668D2">
            <w:pPr>
              <w:rPr>
                <w:sz w:val="18"/>
                <w:szCs w:val="18"/>
              </w:rPr>
            </w:pPr>
            <w:r w:rsidRPr="00684ABB">
              <w:rPr>
                <w:sz w:val="18"/>
                <w:szCs w:val="18"/>
              </w:rPr>
              <w:t>8.0</w:t>
            </w:r>
          </w:p>
        </w:tc>
        <w:tc>
          <w:tcPr>
            <w:tcW w:w="609" w:type="dxa"/>
          </w:tcPr>
          <w:p w:rsidR="004D11CC" w:rsidRPr="00684ABB" w:rsidRDefault="004D11CC" w:rsidP="006668D2">
            <w:pPr>
              <w:rPr>
                <w:sz w:val="18"/>
                <w:szCs w:val="18"/>
              </w:rPr>
            </w:pPr>
            <w:r w:rsidRPr="00684ABB">
              <w:rPr>
                <w:sz w:val="18"/>
                <w:szCs w:val="18"/>
              </w:rPr>
              <w:t>6.1</w:t>
            </w:r>
          </w:p>
        </w:tc>
        <w:tc>
          <w:tcPr>
            <w:tcW w:w="784" w:type="dxa"/>
          </w:tcPr>
          <w:p w:rsidR="004D11CC" w:rsidRPr="00684ABB" w:rsidRDefault="004D11CC" w:rsidP="006668D2">
            <w:pPr>
              <w:rPr>
                <w:sz w:val="18"/>
                <w:szCs w:val="18"/>
              </w:rPr>
            </w:pPr>
            <w:r w:rsidRPr="00684ABB">
              <w:rPr>
                <w:sz w:val="18"/>
                <w:szCs w:val="18"/>
              </w:rPr>
              <w:t>4.2</w:t>
            </w:r>
          </w:p>
        </w:tc>
      </w:tr>
      <w:tr w:rsidR="004D11CC" w:rsidRPr="00684ABB" w:rsidTr="00684ABB">
        <w:trPr>
          <w:gridAfter w:val="1"/>
          <w:wAfter w:w="8" w:type="dxa"/>
          <w:trHeight w:val="302"/>
          <w:jc w:val="center"/>
        </w:trPr>
        <w:tc>
          <w:tcPr>
            <w:tcW w:w="672" w:type="dxa"/>
          </w:tcPr>
          <w:p w:rsidR="004D11CC" w:rsidRPr="00684ABB" w:rsidRDefault="004D11CC" w:rsidP="006668D2">
            <w:pPr>
              <w:pStyle w:val="ListParagraph"/>
              <w:numPr>
                <w:ilvl w:val="0"/>
                <w:numId w:val="1"/>
              </w:numPr>
              <w:spacing w:after="0" w:line="240" w:lineRule="auto"/>
              <w:ind w:left="0"/>
              <w:rPr>
                <w:rFonts w:ascii="Times New Roman" w:hAnsi="Times New Roman" w:cs="Times New Roman"/>
                <w:b/>
                <w:sz w:val="18"/>
                <w:szCs w:val="18"/>
              </w:rPr>
            </w:pPr>
            <w:r w:rsidRPr="00684ABB">
              <w:rPr>
                <w:rFonts w:ascii="Times New Roman" w:hAnsi="Times New Roman" w:cs="Times New Roman"/>
                <w:b/>
                <w:sz w:val="18"/>
                <w:szCs w:val="18"/>
              </w:rPr>
              <w:t>9</w:t>
            </w:r>
          </w:p>
        </w:tc>
        <w:tc>
          <w:tcPr>
            <w:tcW w:w="1026" w:type="dxa"/>
          </w:tcPr>
          <w:p w:rsidR="004D11CC" w:rsidRPr="00684ABB" w:rsidRDefault="004D11CC" w:rsidP="006668D2">
            <w:pPr>
              <w:rPr>
                <w:sz w:val="18"/>
                <w:szCs w:val="18"/>
              </w:rPr>
            </w:pPr>
            <w:r w:rsidRPr="00684ABB">
              <w:rPr>
                <w:sz w:val="18"/>
                <w:szCs w:val="18"/>
              </w:rPr>
              <w:t>51-54</w:t>
            </w:r>
          </w:p>
        </w:tc>
        <w:tc>
          <w:tcPr>
            <w:tcW w:w="914" w:type="dxa"/>
          </w:tcPr>
          <w:p w:rsidR="004D11CC" w:rsidRPr="00684ABB" w:rsidRDefault="004D11CC" w:rsidP="006668D2">
            <w:pPr>
              <w:rPr>
                <w:sz w:val="18"/>
                <w:szCs w:val="18"/>
              </w:rPr>
            </w:pPr>
            <w:r w:rsidRPr="00684ABB">
              <w:rPr>
                <w:sz w:val="18"/>
                <w:szCs w:val="18"/>
              </w:rPr>
              <w:t>98.5</w:t>
            </w:r>
          </w:p>
        </w:tc>
        <w:tc>
          <w:tcPr>
            <w:tcW w:w="609" w:type="dxa"/>
          </w:tcPr>
          <w:p w:rsidR="004D11CC" w:rsidRPr="00684ABB" w:rsidRDefault="004D11CC" w:rsidP="006668D2">
            <w:pPr>
              <w:rPr>
                <w:sz w:val="18"/>
                <w:szCs w:val="18"/>
              </w:rPr>
            </w:pPr>
            <w:r w:rsidRPr="00684ABB">
              <w:rPr>
                <w:sz w:val="18"/>
                <w:szCs w:val="18"/>
              </w:rPr>
              <w:t>92.8</w:t>
            </w:r>
          </w:p>
        </w:tc>
        <w:tc>
          <w:tcPr>
            <w:tcW w:w="696" w:type="dxa"/>
          </w:tcPr>
          <w:p w:rsidR="004D11CC" w:rsidRPr="00684ABB" w:rsidRDefault="004D11CC" w:rsidP="006668D2">
            <w:pPr>
              <w:rPr>
                <w:sz w:val="18"/>
                <w:szCs w:val="18"/>
              </w:rPr>
            </w:pPr>
            <w:r w:rsidRPr="00684ABB">
              <w:rPr>
                <w:sz w:val="18"/>
                <w:szCs w:val="18"/>
              </w:rPr>
              <w:t>60.5</w:t>
            </w:r>
          </w:p>
        </w:tc>
        <w:tc>
          <w:tcPr>
            <w:tcW w:w="696" w:type="dxa"/>
          </w:tcPr>
          <w:p w:rsidR="004D11CC" w:rsidRPr="00684ABB" w:rsidRDefault="004D11CC" w:rsidP="006668D2">
            <w:pPr>
              <w:rPr>
                <w:sz w:val="18"/>
                <w:szCs w:val="18"/>
              </w:rPr>
            </w:pPr>
            <w:r w:rsidRPr="00684ABB">
              <w:rPr>
                <w:sz w:val="18"/>
                <w:szCs w:val="18"/>
              </w:rPr>
              <w:t>38.1</w:t>
            </w:r>
          </w:p>
        </w:tc>
        <w:tc>
          <w:tcPr>
            <w:tcW w:w="696" w:type="dxa"/>
          </w:tcPr>
          <w:p w:rsidR="004D11CC" w:rsidRPr="00684ABB" w:rsidRDefault="004D11CC" w:rsidP="006668D2">
            <w:pPr>
              <w:rPr>
                <w:sz w:val="18"/>
                <w:szCs w:val="18"/>
              </w:rPr>
            </w:pPr>
            <w:r w:rsidRPr="00684ABB">
              <w:rPr>
                <w:sz w:val="18"/>
                <w:szCs w:val="18"/>
              </w:rPr>
              <w:t>21.2</w:t>
            </w:r>
          </w:p>
        </w:tc>
        <w:tc>
          <w:tcPr>
            <w:tcW w:w="609" w:type="dxa"/>
          </w:tcPr>
          <w:p w:rsidR="004D11CC" w:rsidRPr="00684ABB" w:rsidRDefault="004D11CC" w:rsidP="006668D2">
            <w:pPr>
              <w:rPr>
                <w:sz w:val="18"/>
                <w:szCs w:val="18"/>
              </w:rPr>
            </w:pPr>
            <w:r w:rsidRPr="00684ABB">
              <w:rPr>
                <w:sz w:val="18"/>
                <w:szCs w:val="18"/>
              </w:rPr>
              <w:t>10.0</w:t>
            </w:r>
          </w:p>
        </w:tc>
        <w:tc>
          <w:tcPr>
            <w:tcW w:w="609" w:type="dxa"/>
          </w:tcPr>
          <w:p w:rsidR="004D11CC" w:rsidRPr="00684ABB" w:rsidRDefault="004D11CC" w:rsidP="006668D2">
            <w:pPr>
              <w:rPr>
                <w:sz w:val="18"/>
                <w:szCs w:val="18"/>
              </w:rPr>
            </w:pPr>
            <w:r w:rsidRPr="00684ABB">
              <w:rPr>
                <w:sz w:val="18"/>
                <w:szCs w:val="18"/>
              </w:rPr>
              <w:t>5.6</w:t>
            </w:r>
          </w:p>
        </w:tc>
        <w:tc>
          <w:tcPr>
            <w:tcW w:w="696" w:type="dxa"/>
          </w:tcPr>
          <w:p w:rsidR="004D11CC" w:rsidRPr="00684ABB" w:rsidRDefault="004D11CC" w:rsidP="006668D2">
            <w:pPr>
              <w:rPr>
                <w:sz w:val="18"/>
                <w:szCs w:val="18"/>
              </w:rPr>
            </w:pPr>
            <w:r w:rsidRPr="00684ABB">
              <w:rPr>
                <w:sz w:val="18"/>
                <w:szCs w:val="18"/>
              </w:rPr>
              <w:t>3.2</w:t>
            </w:r>
          </w:p>
        </w:tc>
        <w:tc>
          <w:tcPr>
            <w:tcW w:w="609" w:type="dxa"/>
          </w:tcPr>
          <w:p w:rsidR="004D11CC" w:rsidRPr="00684ABB" w:rsidRDefault="004D11CC" w:rsidP="006668D2">
            <w:pPr>
              <w:rPr>
                <w:sz w:val="18"/>
                <w:szCs w:val="18"/>
              </w:rPr>
            </w:pPr>
            <w:r w:rsidRPr="00684ABB">
              <w:rPr>
                <w:sz w:val="18"/>
                <w:szCs w:val="18"/>
              </w:rPr>
              <w:t>1.9</w:t>
            </w:r>
          </w:p>
        </w:tc>
        <w:tc>
          <w:tcPr>
            <w:tcW w:w="784" w:type="dxa"/>
          </w:tcPr>
          <w:p w:rsidR="004D11CC" w:rsidRPr="00684ABB" w:rsidRDefault="004D11CC" w:rsidP="006668D2">
            <w:pPr>
              <w:rPr>
                <w:sz w:val="18"/>
                <w:szCs w:val="18"/>
              </w:rPr>
            </w:pPr>
            <w:r w:rsidRPr="00684ABB">
              <w:rPr>
                <w:sz w:val="18"/>
                <w:szCs w:val="18"/>
              </w:rPr>
              <w:t>0.2</w:t>
            </w:r>
          </w:p>
        </w:tc>
      </w:tr>
      <w:tr w:rsidR="004D11CC" w:rsidRPr="00684ABB" w:rsidTr="00684ABB">
        <w:trPr>
          <w:gridAfter w:val="1"/>
          <w:wAfter w:w="8" w:type="dxa"/>
          <w:trHeight w:val="302"/>
          <w:jc w:val="center"/>
        </w:trPr>
        <w:tc>
          <w:tcPr>
            <w:tcW w:w="672" w:type="dxa"/>
          </w:tcPr>
          <w:p w:rsidR="004D11CC" w:rsidRPr="00684ABB" w:rsidRDefault="004D11CC" w:rsidP="006668D2">
            <w:pPr>
              <w:pStyle w:val="ListParagraph"/>
              <w:numPr>
                <w:ilvl w:val="0"/>
                <w:numId w:val="1"/>
              </w:numPr>
              <w:spacing w:after="0" w:line="240" w:lineRule="auto"/>
              <w:ind w:left="0"/>
              <w:rPr>
                <w:rFonts w:ascii="Times New Roman" w:hAnsi="Times New Roman" w:cs="Times New Roman"/>
                <w:b/>
                <w:sz w:val="18"/>
                <w:szCs w:val="18"/>
              </w:rPr>
            </w:pPr>
            <w:r w:rsidRPr="00684ABB">
              <w:rPr>
                <w:rFonts w:ascii="Times New Roman" w:hAnsi="Times New Roman" w:cs="Times New Roman"/>
                <w:b/>
                <w:sz w:val="18"/>
                <w:szCs w:val="18"/>
              </w:rPr>
              <w:t>10</w:t>
            </w:r>
          </w:p>
        </w:tc>
        <w:tc>
          <w:tcPr>
            <w:tcW w:w="1026" w:type="dxa"/>
          </w:tcPr>
          <w:p w:rsidR="004D11CC" w:rsidRPr="00684ABB" w:rsidRDefault="004D11CC" w:rsidP="006668D2">
            <w:pPr>
              <w:rPr>
                <w:sz w:val="18"/>
                <w:szCs w:val="18"/>
              </w:rPr>
            </w:pPr>
            <w:r w:rsidRPr="00684ABB">
              <w:rPr>
                <w:sz w:val="18"/>
                <w:szCs w:val="18"/>
              </w:rPr>
              <w:t>54-57</w:t>
            </w:r>
          </w:p>
        </w:tc>
        <w:tc>
          <w:tcPr>
            <w:tcW w:w="914" w:type="dxa"/>
          </w:tcPr>
          <w:p w:rsidR="004D11CC" w:rsidRPr="00684ABB" w:rsidRDefault="004D11CC" w:rsidP="006668D2">
            <w:pPr>
              <w:rPr>
                <w:sz w:val="18"/>
                <w:szCs w:val="18"/>
              </w:rPr>
            </w:pPr>
            <w:r w:rsidRPr="00684ABB">
              <w:rPr>
                <w:sz w:val="18"/>
                <w:szCs w:val="18"/>
              </w:rPr>
              <w:t>98.6</w:t>
            </w:r>
          </w:p>
        </w:tc>
        <w:tc>
          <w:tcPr>
            <w:tcW w:w="609" w:type="dxa"/>
          </w:tcPr>
          <w:p w:rsidR="004D11CC" w:rsidRPr="00684ABB" w:rsidRDefault="004D11CC" w:rsidP="006668D2">
            <w:pPr>
              <w:rPr>
                <w:sz w:val="18"/>
                <w:szCs w:val="18"/>
              </w:rPr>
            </w:pPr>
            <w:r w:rsidRPr="00684ABB">
              <w:rPr>
                <w:sz w:val="18"/>
                <w:szCs w:val="18"/>
              </w:rPr>
              <w:t>92.6</w:t>
            </w:r>
          </w:p>
        </w:tc>
        <w:tc>
          <w:tcPr>
            <w:tcW w:w="696" w:type="dxa"/>
          </w:tcPr>
          <w:p w:rsidR="004D11CC" w:rsidRPr="00684ABB" w:rsidRDefault="004D11CC" w:rsidP="006668D2">
            <w:pPr>
              <w:rPr>
                <w:sz w:val="18"/>
                <w:szCs w:val="18"/>
              </w:rPr>
            </w:pPr>
            <w:r w:rsidRPr="00684ABB">
              <w:rPr>
                <w:sz w:val="18"/>
                <w:szCs w:val="18"/>
              </w:rPr>
              <w:t>62.8</w:t>
            </w:r>
          </w:p>
        </w:tc>
        <w:tc>
          <w:tcPr>
            <w:tcW w:w="696" w:type="dxa"/>
          </w:tcPr>
          <w:p w:rsidR="004D11CC" w:rsidRPr="00684ABB" w:rsidRDefault="004D11CC" w:rsidP="006668D2">
            <w:pPr>
              <w:rPr>
                <w:sz w:val="18"/>
                <w:szCs w:val="18"/>
              </w:rPr>
            </w:pPr>
            <w:r w:rsidRPr="00684ABB">
              <w:rPr>
                <w:sz w:val="18"/>
                <w:szCs w:val="18"/>
              </w:rPr>
              <w:t>41.3</w:t>
            </w:r>
          </w:p>
        </w:tc>
        <w:tc>
          <w:tcPr>
            <w:tcW w:w="696" w:type="dxa"/>
          </w:tcPr>
          <w:p w:rsidR="004D11CC" w:rsidRPr="00684ABB" w:rsidRDefault="004D11CC" w:rsidP="006668D2">
            <w:pPr>
              <w:rPr>
                <w:sz w:val="18"/>
                <w:szCs w:val="18"/>
              </w:rPr>
            </w:pPr>
            <w:r w:rsidRPr="00684ABB">
              <w:rPr>
                <w:sz w:val="18"/>
                <w:szCs w:val="18"/>
              </w:rPr>
              <w:t>19.1</w:t>
            </w:r>
          </w:p>
        </w:tc>
        <w:tc>
          <w:tcPr>
            <w:tcW w:w="609" w:type="dxa"/>
          </w:tcPr>
          <w:p w:rsidR="004D11CC" w:rsidRPr="00684ABB" w:rsidRDefault="004D11CC" w:rsidP="006668D2">
            <w:pPr>
              <w:rPr>
                <w:sz w:val="18"/>
                <w:szCs w:val="18"/>
              </w:rPr>
            </w:pPr>
            <w:r w:rsidRPr="00684ABB">
              <w:rPr>
                <w:sz w:val="18"/>
                <w:szCs w:val="18"/>
              </w:rPr>
              <w:t>8.6</w:t>
            </w:r>
          </w:p>
        </w:tc>
        <w:tc>
          <w:tcPr>
            <w:tcW w:w="609" w:type="dxa"/>
          </w:tcPr>
          <w:p w:rsidR="004D11CC" w:rsidRPr="00684ABB" w:rsidRDefault="004D11CC" w:rsidP="006668D2">
            <w:pPr>
              <w:rPr>
                <w:sz w:val="18"/>
                <w:szCs w:val="18"/>
              </w:rPr>
            </w:pPr>
            <w:r w:rsidRPr="00684ABB">
              <w:rPr>
                <w:sz w:val="18"/>
                <w:szCs w:val="18"/>
              </w:rPr>
              <w:t>4.6</w:t>
            </w:r>
          </w:p>
        </w:tc>
        <w:tc>
          <w:tcPr>
            <w:tcW w:w="696" w:type="dxa"/>
          </w:tcPr>
          <w:p w:rsidR="004D11CC" w:rsidRPr="00684ABB" w:rsidRDefault="004D11CC" w:rsidP="006668D2">
            <w:pPr>
              <w:rPr>
                <w:sz w:val="18"/>
                <w:szCs w:val="18"/>
              </w:rPr>
            </w:pPr>
            <w:r w:rsidRPr="00684ABB">
              <w:rPr>
                <w:sz w:val="18"/>
                <w:szCs w:val="18"/>
              </w:rPr>
              <w:t>2.9</w:t>
            </w:r>
          </w:p>
        </w:tc>
        <w:tc>
          <w:tcPr>
            <w:tcW w:w="609" w:type="dxa"/>
          </w:tcPr>
          <w:p w:rsidR="004D11CC" w:rsidRPr="00684ABB" w:rsidRDefault="004D11CC" w:rsidP="006668D2">
            <w:pPr>
              <w:rPr>
                <w:sz w:val="18"/>
                <w:szCs w:val="18"/>
              </w:rPr>
            </w:pPr>
            <w:r w:rsidRPr="00684ABB">
              <w:rPr>
                <w:sz w:val="18"/>
                <w:szCs w:val="18"/>
              </w:rPr>
              <w:t>2.1</w:t>
            </w:r>
          </w:p>
        </w:tc>
        <w:tc>
          <w:tcPr>
            <w:tcW w:w="784" w:type="dxa"/>
          </w:tcPr>
          <w:p w:rsidR="004D11CC" w:rsidRPr="00684ABB" w:rsidRDefault="004D11CC" w:rsidP="006668D2">
            <w:pPr>
              <w:rPr>
                <w:sz w:val="18"/>
                <w:szCs w:val="18"/>
              </w:rPr>
            </w:pPr>
            <w:r w:rsidRPr="00684ABB">
              <w:rPr>
                <w:sz w:val="18"/>
                <w:szCs w:val="18"/>
              </w:rPr>
              <w:t>1.3</w:t>
            </w:r>
          </w:p>
        </w:tc>
      </w:tr>
    </w:tbl>
    <w:p w:rsidR="004D11CC" w:rsidRPr="00111C9D" w:rsidRDefault="004D11CC" w:rsidP="004D11CC">
      <w:pPr>
        <w:rPr>
          <w:b/>
          <w:sz w:val="20"/>
          <w:szCs w:val="20"/>
        </w:rPr>
      </w:pPr>
    </w:p>
    <w:p w:rsidR="006E125E" w:rsidRDefault="006E125E" w:rsidP="004D11CC">
      <w:pPr>
        <w:rPr>
          <w:b/>
          <w:sz w:val="22"/>
          <w:szCs w:val="22"/>
        </w:rPr>
      </w:pPr>
    </w:p>
    <w:p w:rsidR="004D11CC" w:rsidRPr="005C43AB" w:rsidRDefault="004D11CC" w:rsidP="004D11CC">
      <w:pPr>
        <w:rPr>
          <w:b/>
          <w:sz w:val="22"/>
          <w:szCs w:val="22"/>
        </w:rPr>
      </w:pPr>
      <w:r w:rsidRPr="005C43AB">
        <w:rPr>
          <w:b/>
          <w:sz w:val="22"/>
          <w:szCs w:val="22"/>
        </w:rPr>
        <w:t xml:space="preserve">Table.2: </w:t>
      </w:r>
      <w:r w:rsidR="00B85B23" w:rsidRPr="005C43AB">
        <w:rPr>
          <w:b/>
          <w:sz w:val="22"/>
          <w:szCs w:val="22"/>
        </w:rPr>
        <w:t>Gra</w:t>
      </w:r>
      <w:r w:rsidR="00B85B23">
        <w:rPr>
          <w:b/>
          <w:sz w:val="22"/>
          <w:szCs w:val="22"/>
        </w:rPr>
        <w:t>i</w:t>
      </w:r>
      <w:r w:rsidR="00B85B23" w:rsidRPr="005C43AB">
        <w:rPr>
          <w:b/>
          <w:sz w:val="22"/>
          <w:szCs w:val="22"/>
        </w:rPr>
        <w:t>n Size Analysis Parameters</w:t>
      </w:r>
    </w:p>
    <w:tbl>
      <w:tblPr>
        <w:tblStyle w:val="TableGrid"/>
        <w:tblW w:w="8118" w:type="dxa"/>
        <w:tblLayout w:type="fixed"/>
        <w:tblLook w:val="04A0" w:firstRow="1" w:lastRow="0" w:firstColumn="1" w:lastColumn="0" w:noHBand="0" w:noVBand="1"/>
      </w:tblPr>
      <w:tblGrid>
        <w:gridCol w:w="558"/>
        <w:gridCol w:w="1080"/>
        <w:gridCol w:w="990"/>
        <w:gridCol w:w="990"/>
        <w:gridCol w:w="900"/>
        <w:gridCol w:w="720"/>
        <w:gridCol w:w="900"/>
        <w:gridCol w:w="1980"/>
      </w:tblGrid>
      <w:tr w:rsidR="004D11CC" w:rsidRPr="00684ABB" w:rsidTr="00684ABB">
        <w:tc>
          <w:tcPr>
            <w:tcW w:w="558" w:type="dxa"/>
          </w:tcPr>
          <w:p w:rsidR="004D11CC" w:rsidRPr="00684ABB" w:rsidRDefault="004D11CC" w:rsidP="006668D2">
            <w:pPr>
              <w:jc w:val="center"/>
              <w:rPr>
                <w:b/>
                <w:sz w:val="18"/>
                <w:szCs w:val="18"/>
              </w:rPr>
            </w:pPr>
            <w:r w:rsidRPr="00684ABB">
              <w:rPr>
                <w:b/>
                <w:sz w:val="18"/>
                <w:szCs w:val="18"/>
              </w:rPr>
              <w:t>S/n</w:t>
            </w:r>
          </w:p>
        </w:tc>
        <w:tc>
          <w:tcPr>
            <w:tcW w:w="1080" w:type="dxa"/>
          </w:tcPr>
          <w:p w:rsidR="004D11CC" w:rsidRPr="00684ABB" w:rsidRDefault="004D11CC" w:rsidP="006668D2">
            <w:pPr>
              <w:jc w:val="center"/>
              <w:rPr>
                <w:b/>
                <w:sz w:val="18"/>
                <w:szCs w:val="18"/>
              </w:rPr>
            </w:pPr>
            <w:r w:rsidRPr="00684ABB">
              <w:rPr>
                <w:b/>
                <w:sz w:val="18"/>
                <w:szCs w:val="18"/>
              </w:rPr>
              <w:t>Depth (m)</w:t>
            </w:r>
          </w:p>
        </w:tc>
        <w:tc>
          <w:tcPr>
            <w:tcW w:w="990" w:type="dxa"/>
          </w:tcPr>
          <w:p w:rsidR="004D11CC" w:rsidRPr="00684ABB" w:rsidRDefault="004D11CC" w:rsidP="006668D2">
            <w:pPr>
              <w:jc w:val="center"/>
              <w:rPr>
                <w:b/>
                <w:sz w:val="18"/>
                <w:szCs w:val="18"/>
              </w:rPr>
            </w:pPr>
            <w:r w:rsidRPr="00684ABB">
              <w:rPr>
                <w:b/>
                <w:sz w:val="18"/>
                <w:szCs w:val="18"/>
              </w:rPr>
              <w:t>% Gravel</w:t>
            </w:r>
          </w:p>
        </w:tc>
        <w:tc>
          <w:tcPr>
            <w:tcW w:w="990" w:type="dxa"/>
          </w:tcPr>
          <w:p w:rsidR="004D11CC" w:rsidRPr="00684ABB" w:rsidRDefault="004D11CC" w:rsidP="006668D2">
            <w:pPr>
              <w:jc w:val="center"/>
              <w:rPr>
                <w:b/>
                <w:sz w:val="18"/>
                <w:szCs w:val="18"/>
              </w:rPr>
            </w:pPr>
            <w:r w:rsidRPr="00684ABB">
              <w:rPr>
                <w:b/>
                <w:sz w:val="18"/>
                <w:szCs w:val="18"/>
              </w:rPr>
              <w:t>% Sand</w:t>
            </w:r>
          </w:p>
        </w:tc>
        <w:tc>
          <w:tcPr>
            <w:tcW w:w="900" w:type="dxa"/>
          </w:tcPr>
          <w:p w:rsidR="004D11CC" w:rsidRPr="00684ABB" w:rsidRDefault="004D11CC" w:rsidP="006668D2">
            <w:pPr>
              <w:jc w:val="center"/>
              <w:rPr>
                <w:b/>
                <w:sz w:val="18"/>
                <w:szCs w:val="18"/>
              </w:rPr>
            </w:pPr>
            <w:r w:rsidRPr="00684ABB">
              <w:rPr>
                <w:b/>
                <w:sz w:val="18"/>
                <w:szCs w:val="18"/>
              </w:rPr>
              <w:t>% Fines</w:t>
            </w:r>
          </w:p>
        </w:tc>
        <w:tc>
          <w:tcPr>
            <w:tcW w:w="720" w:type="dxa"/>
          </w:tcPr>
          <w:p w:rsidR="004D11CC" w:rsidRPr="00684ABB" w:rsidRDefault="004D11CC" w:rsidP="006668D2">
            <w:pPr>
              <w:jc w:val="center"/>
              <w:rPr>
                <w:b/>
                <w:sz w:val="18"/>
                <w:szCs w:val="18"/>
              </w:rPr>
            </w:pPr>
            <w:r w:rsidRPr="00684ABB">
              <w:rPr>
                <w:b/>
                <w:sz w:val="18"/>
                <w:szCs w:val="18"/>
              </w:rPr>
              <w:t>Cu</w:t>
            </w:r>
          </w:p>
        </w:tc>
        <w:tc>
          <w:tcPr>
            <w:tcW w:w="900" w:type="dxa"/>
          </w:tcPr>
          <w:p w:rsidR="004D11CC" w:rsidRPr="00684ABB" w:rsidRDefault="004D11CC" w:rsidP="006668D2">
            <w:pPr>
              <w:jc w:val="center"/>
              <w:rPr>
                <w:b/>
                <w:sz w:val="18"/>
                <w:szCs w:val="18"/>
              </w:rPr>
            </w:pPr>
            <w:r w:rsidRPr="00684ABB">
              <w:rPr>
                <w:b/>
                <w:sz w:val="18"/>
                <w:szCs w:val="18"/>
              </w:rPr>
              <w:t>Cc</w:t>
            </w:r>
          </w:p>
        </w:tc>
        <w:tc>
          <w:tcPr>
            <w:tcW w:w="1980" w:type="dxa"/>
          </w:tcPr>
          <w:p w:rsidR="004D11CC" w:rsidRPr="00684ABB" w:rsidRDefault="004D11CC" w:rsidP="006668D2">
            <w:pPr>
              <w:jc w:val="center"/>
              <w:rPr>
                <w:b/>
                <w:sz w:val="18"/>
                <w:szCs w:val="18"/>
              </w:rPr>
            </w:pPr>
            <w:r w:rsidRPr="00684ABB">
              <w:rPr>
                <w:b/>
                <w:sz w:val="18"/>
                <w:szCs w:val="18"/>
              </w:rPr>
              <w:t>K (cm/sec)</w:t>
            </w:r>
          </w:p>
        </w:tc>
      </w:tr>
      <w:tr w:rsidR="004D11CC" w:rsidRPr="00684ABB" w:rsidTr="00684ABB">
        <w:tc>
          <w:tcPr>
            <w:tcW w:w="558" w:type="dxa"/>
          </w:tcPr>
          <w:p w:rsidR="004D11CC" w:rsidRPr="00684ABB" w:rsidRDefault="004D11CC" w:rsidP="006668D2">
            <w:pPr>
              <w:pStyle w:val="ListParagraph"/>
              <w:numPr>
                <w:ilvl w:val="0"/>
                <w:numId w:val="2"/>
              </w:numPr>
              <w:spacing w:after="0" w:line="240" w:lineRule="auto"/>
              <w:ind w:left="0"/>
              <w:rPr>
                <w:rFonts w:ascii="Times New Roman" w:hAnsi="Times New Roman" w:cs="Times New Roman"/>
                <w:sz w:val="18"/>
                <w:szCs w:val="18"/>
              </w:rPr>
            </w:pPr>
            <w:r w:rsidRPr="00684ABB">
              <w:rPr>
                <w:rFonts w:ascii="Times New Roman" w:hAnsi="Times New Roman" w:cs="Times New Roman"/>
                <w:sz w:val="18"/>
                <w:szCs w:val="18"/>
              </w:rPr>
              <w:t>1</w:t>
            </w:r>
          </w:p>
        </w:tc>
        <w:tc>
          <w:tcPr>
            <w:tcW w:w="1080" w:type="dxa"/>
          </w:tcPr>
          <w:p w:rsidR="004D11CC" w:rsidRPr="00684ABB" w:rsidRDefault="004D11CC" w:rsidP="006668D2">
            <w:pPr>
              <w:rPr>
                <w:sz w:val="18"/>
                <w:szCs w:val="18"/>
              </w:rPr>
            </w:pPr>
            <w:r w:rsidRPr="00684ABB">
              <w:rPr>
                <w:sz w:val="18"/>
                <w:szCs w:val="18"/>
              </w:rPr>
              <w:t>3-9</w:t>
            </w:r>
          </w:p>
        </w:tc>
        <w:tc>
          <w:tcPr>
            <w:tcW w:w="990" w:type="dxa"/>
          </w:tcPr>
          <w:p w:rsidR="004D11CC" w:rsidRPr="00684ABB" w:rsidRDefault="004D11CC" w:rsidP="006668D2">
            <w:pPr>
              <w:rPr>
                <w:sz w:val="18"/>
                <w:szCs w:val="18"/>
              </w:rPr>
            </w:pPr>
            <w:r w:rsidRPr="00684ABB">
              <w:rPr>
                <w:sz w:val="18"/>
                <w:szCs w:val="18"/>
              </w:rPr>
              <w:t>0</w:t>
            </w:r>
          </w:p>
        </w:tc>
        <w:tc>
          <w:tcPr>
            <w:tcW w:w="990" w:type="dxa"/>
          </w:tcPr>
          <w:p w:rsidR="004D11CC" w:rsidRPr="00684ABB" w:rsidRDefault="004D11CC" w:rsidP="006668D2">
            <w:pPr>
              <w:rPr>
                <w:sz w:val="18"/>
                <w:szCs w:val="18"/>
              </w:rPr>
            </w:pPr>
            <w:r w:rsidRPr="00684ABB">
              <w:rPr>
                <w:sz w:val="18"/>
                <w:szCs w:val="18"/>
              </w:rPr>
              <w:t>65.5</w:t>
            </w:r>
          </w:p>
        </w:tc>
        <w:tc>
          <w:tcPr>
            <w:tcW w:w="900" w:type="dxa"/>
          </w:tcPr>
          <w:p w:rsidR="004D11CC" w:rsidRPr="00684ABB" w:rsidRDefault="004D11CC" w:rsidP="006668D2">
            <w:pPr>
              <w:rPr>
                <w:sz w:val="18"/>
                <w:szCs w:val="18"/>
              </w:rPr>
            </w:pPr>
            <w:r w:rsidRPr="00684ABB">
              <w:rPr>
                <w:sz w:val="18"/>
                <w:szCs w:val="18"/>
              </w:rPr>
              <w:t>34.5</w:t>
            </w:r>
          </w:p>
        </w:tc>
        <w:tc>
          <w:tcPr>
            <w:tcW w:w="720" w:type="dxa"/>
          </w:tcPr>
          <w:p w:rsidR="004D11CC" w:rsidRPr="00684ABB" w:rsidRDefault="004D11CC" w:rsidP="006668D2">
            <w:pPr>
              <w:rPr>
                <w:sz w:val="18"/>
                <w:szCs w:val="18"/>
              </w:rPr>
            </w:pPr>
            <w:r w:rsidRPr="00684ABB">
              <w:rPr>
                <w:sz w:val="18"/>
                <w:szCs w:val="18"/>
              </w:rPr>
              <w:t xml:space="preserve">     -</w:t>
            </w:r>
          </w:p>
        </w:tc>
        <w:tc>
          <w:tcPr>
            <w:tcW w:w="900" w:type="dxa"/>
          </w:tcPr>
          <w:p w:rsidR="004D11CC" w:rsidRPr="00684ABB" w:rsidRDefault="004D11CC" w:rsidP="006668D2">
            <w:pPr>
              <w:rPr>
                <w:sz w:val="18"/>
                <w:szCs w:val="18"/>
              </w:rPr>
            </w:pPr>
            <w:r w:rsidRPr="00684ABB">
              <w:rPr>
                <w:sz w:val="18"/>
                <w:szCs w:val="18"/>
              </w:rPr>
              <w:t xml:space="preserve">   -</w:t>
            </w:r>
          </w:p>
        </w:tc>
        <w:tc>
          <w:tcPr>
            <w:tcW w:w="1980" w:type="dxa"/>
          </w:tcPr>
          <w:p w:rsidR="004D11CC" w:rsidRPr="00684ABB" w:rsidRDefault="004D11CC" w:rsidP="006668D2">
            <w:pPr>
              <w:rPr>
                <w:sz w:val="18"/>
                <w:szCs w:val="18"/>
              </w:rPr>
            </w:pPr>
            <w:r w:rsidRPr="00684ABB">
              <w:rPr>
                <w:sz w:val="18"/>
                <w:szCs w:val="18"/>
              </w:rPr>
              <w:t xml:space="preserve">        -</w:t>
            </w:r>
          </w:p>
        </w:tc>
      </w:tr>
      <w:tr w:rsidR="004D11CC" w:rsidRPr="00684ABB" w:rsidTr="00684ABB">
        <w:tc>
          <w:tcPr>
            <w:tcW w:w="558" w:type="dxa"/>
          </w:tcPr>
          <w:p w:rsidR="004D11CC" w:rsidRPr="00684ABB" w:rsidRDefault="004D11CC" w:rsidP="006668D2">
            <w:pPr>
              <w:pStyle w:val="ListParagraph"/>
              <w:numPr>
                <w:ilvl w:val="0"/>
                <w:numId w:val="2"/>
              </w:numPr>
              <w:spacing w:after="0" w:line="240" w:lineRule="auto"/>
              <w:ind w:left="0"/>
              <w:rPr>
                <w:rFonts w:ascii="Times New Roman" w:hAnsi="Times New Roman" w:cs="Times New Roman"/>
                <w:sz w:val="18"/>
                <w:szCs w:val="18"/>
              </w:rPr>
            </w:pPr>
            <w:r w:rsidRPr="00684ABB">
              <w:rPr>
                <w:rFonts w:ascii="Times New Roman" w:hAnsi="Times New Roman" w:cs="Times New Roman"/>
                <w:sz w:val="18"/>
                <w:szCs w:val="18"/>
              </w:rPr>
              <w:t>2</w:t>
            </w:r>
          </w:p>
        </w:tc>
        <w:tc>
          <w:tcPr>
            <w:tcW w:w="1080" w:type="dxa"/>
          </w:tcPr>
          <w:p w:rsidR="004D11CC" w:rsidRPr="00684ABB" w:rsidRDefault="004D11CC" w:rsidP="006668D2">
            <w:pPr>
              <w:rPr>
                <w:sz w:val="18"/>
                <w:szCs w:val="18"/>
              </w:rPr>
            </w:pPr>
            <w:r w:rsidRPr="00684ABB">
              <w:rPr>
                <w:sz w:val="18"/>
                <w:szCs w:val="18"/>
              </w:rPr>
              <w:t>9-12</w:t>
            </w:r>
          </w:p>
        </w:tc>
        <w:tc>
          <w:tcPr>
            <w:tcW w:w="990" w:type="dxa"/>
          </w:tcPr>
          <w:p w:rsidR="004D11CC" w:rsidRPr="00684ABB" w:rsidRDefault="004D11CC" w:rsidP="006668D2">
            <w:pPr>
              <w:rPr>
                <w:sz w:val="18"/>
                <w:szCs w:val="18"/>
              </w:rPr>
            </w:pPr>
            <w:r w:rsidRPr="00684ABB">
              <w:rPr>
                <w:sz w:val="18"/>
                <w:szCs w:val="18"/>
              </w:rPr>
              <w:t>0</w:t>
            </w:r>
          </w:p>
        </w:tc>
        <w:tc>
          <w:tcPr>
            <w:tcW w:w="990" w:type="dxa"/>
          </w:tcPr>
          <w:p w:rsidR="004D11CC" w:rsidRPr="00684ABB" w:rsidRDefault="004D11CC" w:rsidP="006668D2">
            <w:pPr>
              <w:rPr>
                <w:sz w:val="18"/>
                <w:szCs w:val="18"/>
              </w:rPr>
            </w:pPr>
            <w:r w:rsidRPr="00684ABB">
              <w:rPr>
                <w:sz w:val="18"/>
                <w:szCs w:val="18"/>
              </w:rPr>
              <w:t>83-9</w:t>
            </w:r>
          </w:p>
        </w:tc>
        <w:tc>
          <w:tcPr>
            <w:tcW w:w="900" w:type="dxa"/>
          </w:tcPr>
          <w:p w:rsidR="004D11CC" w:rsidRPr="00684ABB" w:rsidRDefault="004D11CC" w:rsidP="006668D2">
            <w:pPr>
              <w:rPr>
                <w:sz w:val="18"/>
                <w:szCs w:val="18"/>
              </w:rPr>
            </w:pPr>
            <w:r w:rsidRPr="00684ABB">
              <w:rPr>
                <w:sz w:val="18"/>
                <w:szCs w:val="18"/>
              </w:rPr>
              <w:t>16.1</w:t>
            </w:r>
          </w:p>
        </w:tc>
        <w:tc>
          <w:tcPr>
            <w:tcW w:w="720" w:type="dxa"/>
          </w:tcPr>
          <w:p w:rsidR="004D11CC" w:rsidRPr="00684ABB" w:rsidRDefault="004D11CC" w:rsidP="006668D2">
            <w:pPr>
              <w:rPr>
                <w:sz w:val="18"/>
                <w:szCs w:val="18"/>
              </w:rPr>
            </w:pPr>
            <w:r w:rsidRPr="00684ABB">
              <w:rPr>
                <w:sz w:val="18"/>
                <w:szCs w:val="18"/>
              </w:rPr>
              <w:t xml:space="preserve">     -</w:t>
            </w:r>
          </w:p>
        </w:tc>
        <w:tc>
          <w:tcPr>
            <w:tcW w:w="900" w:type="dxa"/>
          </w:tcPr>
          <w:p w:rsidR="004D11CC" w:rsidRPr="00684ABB" w:rsidRDefault="004D11CC" w:rsidP="006668D2">
            <w:pPr>
              <w:rPr>
                <w:sz w:val="18"/>
                <w:szCs w:val="18"/>
              </w:rPr>
            </w:pPr>
            <w:r w:rsidRPr="00684ABB">
              <w:rPr>
                <w:sz w:val="18"/>
                <w:szCs w:val="18"/>
              </w:rPr>
              <w:t xml:space="preserve">   -</w:t>
            </w:r>
          </w:p>
        </w:tc>
        <w:tc>
          <w:tcPr>
            <w:tcW w:w="1980" w:type="dxa"/>
          </w:tcPr>
          <w:p w:rsidR="004D11CC" w:rsidRPr="00684ABB" w:rsidRDefault="004D11CC" w:rsidP="006668D2">
            <w:pPr>
              <w:rPr>
                <w:sz w:val="18"/>
                <w:szCs w:val="18"/>
              </w:rPr>
            </w:pPr>
            <w:r w:rsidRPr="00684ABB">
              <w:rPr>
                <w:sz w:val="18"/>
                <w:szCs w:val="18"/>
              </w:rPr>
              <w:t xml:space="preserve">        -</w:t>
            </w:r>
          </w:p>
        </w:tc>
      </w:tr>
      <w:tr w:rsidR="004D11CC" w:rsidRPr="00684ABB" w:rsidTr="00684ABB">
        <w:tc>
          <w:tcPr>
            <w:tcW w:w="558" w:type="dxa"/>
          </w:tcPr>
          <w:p w:rsidR="004D11CC" w:rsidRPr="00684ABB" w:rsidRDefault="004D11CC" w:rsidP="006668D2">
            <w:pPr>
              <w:pStyle w:val="ListParagraph"/>
              <w:numPr>
                <w:ilvl w:val="0"/>
                <w:numId w:val="2"/>
              </w:numPr>
              <w:spacing w:after="0" w:line="240" w:lineRule="auto"/>
              <w:ind w:left="0"/>
              <w:rPr>
                <w:rFonts w:ascii="Times New Roman" w:hAnsi="Times New Roman" w:cs="Times New Roman"/>
                <w:sz w:val="18"/>
                <w:szCs w:val="18"/>
              </w:rPr>
            </w:pPr>
            <w:r w:rsidRPr="00684ABB">
              <w:rPr>
                <w:rFonts w:ascii="Times New Roman" w:hAnsi="Times New Roman" w:cs="Times New Roman"/>
                <w:sz w:val="18"/>
                <w:szCs w:val="18"/>
              </w:rPr>
              <w:t>3</w:t>
            </w:r>
          </w:p>
        </w:tc>
        <w:tc>
          <w:tcPr>
            <w:tcW w:w="1080" w:type="dxa"/>
          </w:tcPr>
          <w:p w:rsidR="004D11CC" w:rsidRPr="00684ABB" w:rsidRDefault="004D11CC" w:rsidP="006668D2">
            <w:pPr>
              <w:rPr>
                <w:sz w:val="18"/>
                <w:szCs w:val="18"/>
              </w:rPr>
            </w:pPr>
            <w:r w:rsidRPr="00684ABB">
              <w:rPr>
                <w:sz w:val="18"/>
                <w:szCs w:val="18"/>
              </w:rPr>
              <w:t>24-27</w:t>
            </w:r>
          </w:p>
        </w:tc>
        <w:tc>
          <w:tcPr>
            <w:tcW w:w="990" w:type="dxa"/>
          </w:tcPr>
          <w:p w:rsidR="004D11CC" w:rsidRPr="00684ABB" w:rsidRDefault="004D11CC" w:rsidP="006668D2">
            <w:pPr>
              <w:rPr>
                <w:sz w:val="18"/>
                <w:szCs w:val="18"/>
              </w:rPr>
            </w:pPr>
            <w:r w:rsidRPr="00684ABB">
              <w:rPr>
                <w:sz w:val="18"/>
                <w:szCs w:val="18"/>
              </w:rPr>
              <w:t>0.3</w:t>
            </w:r>
          </w:p>
        </w:tc>
        <w:tc>
          <w:tcPr>
            <w:tcW w:w="990" w:type="dxa"/>
          </w:tcPr>
          <w:p w:rsidR="004D11CC" w:rsidRPr="00684ABB" w:rsidRDefault="004D11CC" w:rsidP="006668D2">
            <w:pPr>
              <w:rPr>
                <w:sz w:val="18"/>
                <w:szCs w:val="18"/>
              </w:rPr>
            </w:pPr>
            <w:r w:rsidRPr="00684ABB">
              <w:rPr>
                <w:sz w:val="18"/>
                <w:szCs w:val="18"/>
              </w:rPr>
              <w:t>96.5</w:t>
            </w:r>
          </w:p>
        </w:tc>
        <w:tc>
          <w:tcPr>
            <w:tcW w:w="900" w:type="dxa"/>
          </w:tcPr>
          <w:p w:rsidR="004D11CC" w:rsidRPr="00684ABB" w:rsidRDefault="004D11CC" w:rsidP="006668D2">
            <w:pPr>
              <w:rPr>
                <w:sz w:val="18"/>
                <w:szCs w:val="18"/>
              </w:rPr>
            </w:pPr>
            <w:r w:rsidRPr="00684ABB">
              <w:rPr>
                <w:sz w:val="18"/>
                <w:szCs w:val="18"/>
              </w:rPr>
              <w:t>3.2</w:t>
            </w:r>
          </w:p>
        </w:tc>
        <w:tc>
          <w:tcPr>
            <w:tcW w:w="720" w:type="dxa"/>
          </w:tcPr>
          <w:p w:rsidR="004D11CC" w:rsidRPr="00684ABB" w:rsidRDefault="004D11CC" w:rsidP="006668D2">
            <w:pPr>
              <w:rPr>
                <w:sz w:val="18"/>
                <w:szCs w:val="18"/>
              </w:rPr>
            </w:pPr>
            <w:r w:rsidRPr="00684ABB">
              <w:rPr>
                <w:sz w:val="18"/>
                <w:szCs w:val="18"/>
              </w:rPr>
              <w:t>5.0</w:t>
            </w:r>
          </w:p>
        </w:tc>
        <w:tc>
          <w:tcPr>
            <w:tcW w:w="900" w:type="dxa"/>
          </w:tcPr>
          <w:p w:rsidR="004D11CC" w:rsidRPr="00684ABB" w:rsidRDefault="004D11CC" w:rsidP="006668D2">
            <w:pPr>
              <w:rPr>
                <w:sz w:val="18"/>
                <w:szCs w:val="18"/>
              </w:rPr>
            </w:pPr>
            <w:r w:rsidRPr="00684ABB">
              <w:rPr>
                <w:sz w:val="18"/>
                <w:szCs w:val="18"/>
              </w:rPr>
              <w:t>1.42</w:t>
            </w:r>
          </w:p>
        </w:tc>
        <w:tc>
          <w:tcPr>
            <w:tcW w:w="1980" w:type="dxa"/>
          </w:tcPr>
          <w:p w:rsidR="004D11CC" w:rsidRPr="00684ABB" w:rsidRDefault="004D11CC" w:rsidP="006668D2">
            <w:pPr>
              <w:rPr>
                <w:sz w:val="18"/>
                <w:szCs w:val="18"/>
              </w:rPr>
            </w:pPr>
            <w:r w:rsidRPr="00684ABB">
              <w:rPr>
                <w:sz w:val="18"/>
                <w:szCs w:val="18"/>
              </w:rPr>
              <w:t xml:space="preserve">4.86X10 </w:t>
            </w:r>
            <w:r w:rsidRPr="00684ABB">
              <w:rPr>
                <w:sz w:val="18"/>
                <w:szCs w:val="18"/>
                <w:vertAlign w:val="superscript"/>
              </w:rPr>
              <w:t>-</w:t>
            </w:r>
            <w:r w:rsidRPr="00684ABB">
              <w:rPr>
                <w:sz w:val="18"/>
                <w:szCs w:val="18"/>
              </w:rPr>
              <w:t>4</w:t>
            </w:r>
          </w:p>
        </w:tc>
      </w:tr>
      <w:tr w:rsidR="004D11CC" w:rsidRPr="00684ABB" w:rsidTr="00684ABB">
        <w:tc>
          <w:tcPr>
            <w:tcW w:w="558" w:type="dxa"/>
          </w:tcPr>
          <w:p w:rsidR="004D11CC" w:rsidRPr="00684ABB" w:rsidRDefault="004D11CC" w:rsidP="006668D2">
            <w:pPr>
              <w:pStyle w:val="ListParagraph"/>
              <w:numPr>
                <w:ilvl w:val="0"/>
                <w:numId w:val="2"/>
              </w:numPr>
              <w:spacing w:after="0" w:line="240" w:lineRule="auto"/>
              <w:ind w:left="0"/>
              <w:rPr>
                <w:rFonts w:ascii="Times New Roman" w:hAnsi="Times New Roman" w:cs="Times New Roman"/>
                <w:sz w:val="18"/>
                <w:szCs w:val="18"/>
              </w:rPr>
            </w:pPr>
            <w:r w:rsidRPr="00684ABB">
              <w:rPr>
                <w:rFonts w:ascii="Times New Roman" w:hAnsi="Times New Roman" w:cs="Times New Roman"/>
                <w:sz w:val="18"/>
                <w:szCs w:val="18"/>
              </w:rPr>
              <w:t>4</w:t>
            </w:r>
          </w:p>
        </w:tc>
        <w:tc>
          <w:tcPr>
            <w:tcW w:w="1080" w:type="dxa"/>
          </w:tcPr>
          <w:p w:rsidR="004D11CC" w:rsidRPr="00684ABB" w:rsidRDefault="004D11CC" w:rsidP="006668D2">
            <w:pPr>
              <w:rPr>
                <w:sz w:val="18"/>
                <w:szCs w:val="18"/>
              </w:rPr>
            </w:pPr>
            <w:r w:rsidRPr="00684ABB">
              <w:rPr>
                <w:sz w:val="18"/>
                <w:szCs w:val="18"/>
              </w:rPr>
              <w:t>36-39</w:t>
            </w:r>
          </w:p>
        </w:tc>
        <w:tc>
          <w:tcPr>
            <w:tcW w:w="990" w:type="dxa"/>
          </w:tcPr>
          <w:p w:rsidR="004D11CC" w:rsidRPr="00684ABB" w:rsidRDefault="004D11CC" w:rsidP="006668D2">
            <w:pPr>
              <w:rPr>
                <w:sz w:val="18"/>
                <w:szCs w:val="18"/>
              </w:rPr>
            </w:pPr>
            <w:r w:rsidRPr="00684ABB">
              <w:rPr>
                <w:sz w:val="18"/>
                <w:szCs w:val="18"/>
              </w:rPr>
              <w:t>0.6</w:t>
            </w:r>
          </w:p>
        </w:tc>
        <w:tc>
          <w:tcPr>
            <w:tcW w:w="990" w:type="dxa"/>
          </w:tcPr>
          <w:p w:rsidR="004D11CC" w:rsidRPr="00684ABB" w:rsidRDefault="004D11CC" w:rsidP="006668D2">
            <w:pPr>
              <w:rPr>
                <w:sz w:val="18"/>
                <w:szCs w:val="18"/>
              </w:rPr>
            </w:pPr>
            <w:r w:rsidRPr="00684ABB">
              <w:rPr>
                <w:sz w:val="18"/>
                <w:szCs w:val="18"/>
              </w:rPr>
              <w:t>98.1</w:t>
            </w:r>
          </w:p>
        </w:tc>
        <w:tc>
          <w:tcPr>
            <w:tcW w:w="900" w:type="dxa"/>
          </w:tcPr>
          <w:p w:rsidR="004D11CC" w:rsidRPr="00684ABB" w:rsidRDefault="004D11CC" w:rsidP="006668D2">
            <w:pPr>
              <w:rPr>
                <w:sz w:val="18"/>
                <w:szCs w:val="18"/>
              </w:rPr>
            </w:pPr>
            <w:r w:rsidRPr="00684ABB">
              <w:rPr>
                <w:sz w:val="18"/>
                <w:szCs w:val="18"/>
              </w:rPr>
              <w:t>1.3</w:t>
            </w:r>
          </w:p>
        </w:tc>
        <w:tc>
          <w:tcPr>
            <w:tcW w:w="720" w:type="dxa"/>
          </w:tcPr>
          <w:p w:rsidR="004D11CC" w:rsidRPr="00684ABB" w:rsidRDefault="004D11CC" w:rsidP="006668D2">
            <w:pPr>
              <w:rPr>
                <w:sz w:val="18"/>
                <w:szCs w:val="18"/>
              </w:rPr>
            </w:pPr>
            <w:r w:rsidRPr="00684ABB">
              <w:rPr>
                <w:sz w:val="18"/>
                <w:szCs w:val="18"/>
              </w:rPr>
              <w:t>3.5</w:t>
            </w:r>
          </w:p>
        </w:tc>
        <w:tc>
          <w:tcPr>
            <w:tcW w:w="900" w:type="dxa"/>
          </w:tcPr>
          <w:p w:rsidR="004D11CC" w:rsidRPr="00684ABB" w:rsidRDefault="004D11CC" w:rsidP="006668D2">
            <w:pPr>
              <w:rPr>
                <w:sz w:val="18"/>
                <w:szCs w:val="18"/>
              </w:rPr>
            </w:pPr>
            <w:r w:rsidRPr="00684ABB">
              <w:rPr>
                <w:sz w:val="18"/>
                <w:szCs w:val="18"/>
              </w:rPr>
              <w:t>1.06</w:t>
            </w:r>
          </w:p>
        </w:tc>
        <w:tc>
          <w:tcPr>
            <w:tcW w:w="1980" w:type="dxa"/>
          </w:tcPr>
          <w:p w:rsidR="004D11CC" w:rsidRPr="00684ABB" w:rsidRDefault="004D11CC" w:rsidP="006668D2">
            <w:pPr>
              <w:rPr>
                <w:sz w:val="18"/>
                <w:szCs w:val="18"/>
              </w:rPr>
            </w:pPr>
            <w:r w:rsidRPr="00684ABB">
              <w:rPr>
                <w:sz w:val="18"/>
                <w:szCs w:val="18"/>
              </w:rPr>
              <w:t xml:space="preserve">6.615 X 10 </w:t>
            </w:r>
            <w:r w:rsidRPr="00684ABB">
              <w:rPr>
                <w:sz w:val="18"/>
                <w:szCs w:val="18"/>
                <w:vertAlign w:val="superscript"/>
              </w:rPr>
              <w:t>-</w:t>
            </w:r>
            <w:r w:rsidRPr="00684ABB">
              <w:rPr>
                <w:sz w:val="18"/>
                <w:szCs w:val="18"/>
              </w:rPr>
              <w:t>4</w:t>
            </w:r>
          </w:p>
        </w:tc>
      </w:tr>
      <w:tr w:rsidR="004D11CC" w:rsidRPr="00684ABB" w:rsidTr="00684ABB">
        <w:tc>
          <w:tcPr>
            <w:tcW w:w="558" w:type="dxa"/>
          </w:tcPr>
          <w:p w:rsidR="004D11CC" w:rsidRPr="00684ABB" w:rsidRDefault="004D11CC" w:rsidP="006668D2">
            <w:pPr>
              <w:pStyle w:val="ListParagraph"/>
              <w:numPr>
                <w:ilvl w:val="0"/>
                <w:numId w:val="2"/>
              </w:numPr>
              <w:spacing w:after="0" w:line="240" w:lineRule="auto"/>
              <w:ind w:left="0"/>
              <w:rPr>
                <w:rFonts w:ascii="Times New Roman" w:hAnsi="Times New Roman" w:cs="Times New Roman"/>
                <w:sz w:val="18"/>
                <w:szCs w:val="18"/>
              </w:rPr>
            </w:pPr>
            <w:r w:rsidRPr="00684ABB">
              <w:rPr>
                <w:rFonts w:ascii="Times New Roman" w:hAnsi="Times New Roman" w:cs="Times New Roman"/>
                <w:sz w:val="18"/>
                <w:szCs w:val="18"/>
              </w:rPr>
              <w:t>5</w:t>
            </w:r>
          </w:p>
        </w:tc>
        <w:tc>
          <w:tcPr>
            <w:tcW w:w="1080" w:type="dxa"/>
          </w:tcPr>
          <w:p w:rsidR="004D11CC" w:rsidRPr="00684ABB" w:rsidRDefault="004D11CC" w:rsidP="006668D2">
            <w:pPr>
              <w:rPr>
                <w:sz w:val="18"/>
                <w:szCs w:val="18"/>
              </w:rPr>
            </w:pPr>
            <w:r w:rsidRPr="00684ABB">
              <w:rPr>
                <w:sz w:val="18"/>
                <w:szCs w:val="18"/>
              </w:rPr>
              <w:t>39-42</w:t>
            </w:r>
          </w:p>
        </w:tc>
        <w:tc>
          <w:tcPr>
            <w:tcW w:w="990" w:type="dxa"/>
          </w:tcPr>
          <w:p w:rsidR="004D11CC" w:rsidRPr="00684ABB" w:rsidRDefault="004D11CC" w:rsidP="006668D2">
            <w:pPr>
              <w:rPr>
                <w:sz w:val="18"/>
                <w:szCs w:val="18"/>
              </w:rPr>
            </w:pPr>
            <w:r w:rsidRPr="00684ABB">
              <w:rPr>
                <w:sz w:val="18"/>
                <w:szCs w:val="18"/>
              </w:rPr>
              <w:t>4.7</w:t>
            </w:r>
          </w:p>
        </w:tc>
        <w:tc>
          <w:tcPr>
            <w:tcW w:w="990" w:type="dxa"/>
          </w:tcPr>
          <w:p w:rsidR="004D11CC" w:rsidRPr="00684ABB" w:rsidRDefault="004D11CC" w:rsidP="006668D2">
            <w:pPr>
              <w:rPr>
                <w:sz w:val="18"/>
                <w:szCs w:val="18"/>
              </w:rPr>
            </w:pPr>
            <w:r w:rsidRPr="00684ABB">
              <w:rPr>
                <w:sz w:val="18"/>
                <w:szCs w:val="18"/>
              </w:rPr>
              <w:t>94.1</w:t>
            </w:r>
          </w:p>
        </w:tc>
        <w:tc>
          <w:tcPr>
            <w:tcW w:w="900" w:type="dxa"/>
          </w:tcPr>
          <w:p w:rsidR="004D11CC" w:rsidRPr="00684ABB" w:rsidRDefault="004D11CC" w:rsidP="006668D2">
            <w:pPr>
              <w:rPr>
                <w:sz w:val="18"/>
                <w:szCs w:val="18"/>
              </w:rPr>
            </w:pPr>
            <w:r w:rsidRPr="00684ABB">
              <w:rPr>
                <w:sz w:val="18"/>
                <w:szCs w:val="18"/>
              </w:rPr>
              <w:t>1.2</w:t>
            </w:r>
          </w:p>
        </w:tc>
        <w:tc>
          <w:tcPr>
            <w:tcW w:w="720" w:type="dxa"/>
          </w:tcPr>
          <w:p w:rsidR="004D11CC" w:rsidRPr="00684ABB" w:rsidRDefault="004D11CC" w:rsidP="006668D2">
            <w:pPr>
              <w:rPr>
                <w:sz w:val="18"/>
                <w:szCs w:val="18"/>
              </w:rPr>
            </w:pPr>
            <w:r w:rsidRPr="00684ABB">
              <w:rPr>
                <w:sz w:val="18"/>
                <w:szCs w:val="18"/>
              </w:rPr>
              <w:t>5.0</w:t>
            </w:r>
          </w:p>
        </w:tc>
        <w:tc>
          <w:tcPr>
            <w:tcW w:w="900" w:type="dxa"/>
          </w:tcPr>
          <w:p w:rsidR="004D11CC" w:rsidRPr="00684ABB" w:rsidRDefault="004D11CC" w:rsidP="006668D2">
            <w:pPr>
              <w:rPr>
                <w:sz w:val="18"/>
                <w:szCs w:val="18"/>
              </w:rPr>
            </w:pPr>
            <w:r w:rsidRPr="00684ABB">
              <w:rPr>
                <w:sz w:val="18"/>
                <w:szCs w:val="18"/>
              </w:rPr>
              <w:t>1.13</w:t>
            </w:r>
          </w:p>
        </w:tc>
        <w:tc>
          <w:tcPr>
            <w:tcW w:w="1980" w:type="dxa"/>
          </w:tcPr>
          <w:p w:rsidR="004D11CC" w:rsidRPr="00684ABB" w:rsidRDefault="004D11CC" w:rsidP="006668D2">
            <w:pPr>
              <w:rPr>
                <w:sz w:val="18"/>
                <w:szCs w:val="18"/>
              </w:rPr>
            </w:pPr>
            <w:r w:rsidRPr="00684ABB">
              <w:rPr>
                <w:sz w:val="18"/>
                <w:szCs w:val="18"/>
              </w:rPr>
              <w:t xml:space="preserve">8.64 X 10 </w:t>
            </w:r>
            <w:r w:rsidRPr="00684ABB">
              <w:rPr>
                <w:sz w:val="18"/>
                <w:szCs w:val="18"/>
                <w:vertAlign w:val="superscript"/>
              </w:rPr>
              <w:t>-</w:t>
            </w:r>
            <w:r w:rsidRPr="00684ABB">
              <w:rPr>
                <w:sz w:val="18"/>
                <w:szCs w:val="18"/>
              </w:rPr>
              <w:t>4</w:t>
            </w:r>
          </w:p>
        </w:tc>
      </w:tr>
      <w:tr w:rsidR="004D11CC" w:rsidRPr="00684ABB" w:rsidTr="00684ABB">
        <w:tc>
          <w:tcPr>
            <w:tcW w:w="558" w:type="dxa"/>
          </w:tcPr>
          <w:p w:rsidR="004D11CC" w:rsidRPr="00684ABB" w:rsidRDefault="004D11CC" w:rsidP="006668D2">
            <w:pPr>
              <w:pStyle w:val="ListParagraph"/>
              <w:numPr>
                <w:ilvl w:val="0"/>
                <w:numId w:val="2"/>
              </w:numPr>
              <w:spacing w:after="0" w:line="240" w:lineRule="auto"/>
              <w:ind w:left="0"/>
              <w:rPr>
                <w:rFonts w:ascii="Times New Roman" w:hAnsi="Times New Roman" w:cs="Times New Roman"/>
                <w:sz w:val="18"/>
                <w:szCs w:val="18"/>
              </w:rPr>
            </w:pPr>
            <w:r w:rsidRPr="00684ABB">
              <w:rPr>
                <w:rFonts w:ascii="Times New Roman" w:hAnsi="Times New Roman" w:cs="Times New Roman"/>
                <w:sz w:val="18"/>
                <w:szCs w:val="18"/>
              </w:rPr>
              <w:t>6</w:t>
            </w:r>
          </w:p>
        </w:tc>
        <w:tc>
          <w:tcPr>
            <w:tcW w:w="1080" w:type="dxa"/>
          </w:tcPr>
          <w:p w:rsidR="004D11CC" w:rsidRPr="00684ABB" w:rsidRDefault="004D11CC" w:rsidP="006668D2">
            <w:pPr>
              <w:rPr>
                <w:sz w:val="18"/>
                <w:szCs w:val="18"/>
              </w:rPr>
            </w:pPr>
            <w:r w:rsidRPr="00684ABB">
              <w:rPr>
                <w:sz w:val="18"/>
                <w:szCs w:val="18"/>
              </w:rPr>
              <w:t>42-45</w:t>
            </w:r>
          </w:p>
        </w:tc>
        <w:tc>
          <w:tcPr>
            <w:tcW w:w="990" w:type="dxa"/>
          </w:tcPr>
          <w:p w:rsidR="004D11CC" w:rsidRPr="00684ABB" w:rsidRDefault="004D11CC" w:rsidP="006668D2">
            <w:pPr>
              <w:rPr>
                <w:sz w:val="18"/>
                <w:szCs w:val="18"/>
              </w:rPr>
            </w:pPr>
            <w:r w:rsidRPr="00684ABB">
              <w:rPr>
                <w:sz w:val="18"/>
                <w:szCs w:val="18"/>
              </w:rPr>
              <w:t>2.2</w:t>
            </w:r>
          </w:p>
        </w:tc>
        <w:tc>
          <w:tcPr>
            <w:tcW w:w="990" w:type="dxa"/>
          </w:tcPr>
          <w:p w:rsidR="004D11CC" w:rsidRPr="00684ABB" w:rsidRDefault="004D11CC" w:rsidP="006668D2">
            <w:pPr>
              <w:rPr>
                <w:sz w:val="18"/>
                <w:szCs w:val="18"/>
              </w:rPr>
            </w:pPr>
            <w:r w:rsidRPr="00684ABB">
              <w:rPr>
                <w:sz w:val="18"/>
                <w:szCs w:val="18"/>
              </w:rPr>
              <w:t>97.1</w:t>
            </w:r>
          </w:p>
        </w:tc>
        <w:tc>
          <w:tcPr>
            <w:tcW w:w="900" w:type="dxa"/>
          </w:tcPr>
          <w:p w:rsidR="004D11CC" w:rsidRPr="00684ABB" w:rsidRDefault="004D11CC" w:rsidP="006668D2">
            <w:pPr>
              <w:rPr>
                <w:sz w:val="18"/>
                <w:szCs w:val="18"/>
              </w:rPr>
            </w:pPr>
            <w:r w:rsidRPr="00684ABB">
              <w:rPr>
                <w:sz w:val="18"/>
                <w:szCs w:val="18"/>
              </w:rPr>
              <w:t>0.7</w:t>
            </w:r>
          </w:p>
        </w:tc>
        <w:tc>
          <w:tcPr>
            <w:tcW w:w="720" w:type="dxa"/>
          </w:tcPr>
          <w:p w:rsidR="004D11CC" w:rsidRPr="00684ABB" w:rsidRDefault="004D11CC" w:rsidP="006668D2">
            <w:pPr>
              <w:rPr>
                <w:sz w:val="18"/>
                <w:szCs w:val="18"/>
              </w:rPr>
            </w:pPr>
            <w:r w:rsidRPr="00684ABB">
              <w:rPr>
                <w:sz w:val="18"/>
                <w:szCs w:val="18"/>
              </w:rPr>
              <w:t>5.0</w:t>
            </w:r>
          </w:p>
        </w:tc>
        <w:tc>
          <w:tcPr>
            <w:tcW w:w="900" w:type="dxa"/>
          </w:tcPr>
          <w:p w:rsidR="004D11CC" w:rsidRPr="00684ABB" w:rsidRDefault="004D11CC" w:rsidP="006668D2">
            <w:pPr>
              <w:rPr>
                <w:sz w:val="18"/>
                <w:szCs w:val="18"/>
              </w:rPr>
            </w:pPr>
            <w:r w:rsidRPr="00684ABB">
              <w:rPr>
                <w:sz w:val="18"/>
                <w:szCs w:val="18"/>
              </w:rPr>
              <w:t>0.70</w:t>
            </w:r>
          </w:p>
        </w:tc>
        <w:tc>
          <w:tcPr>
            <w:tcW w:w="1980" w:type="dxa"/>
          </w:tcPr>
          <w:p w:rsidR="004D11CC" w:rsidRPr="00684ABB" w:rsidRDefault="004D11CC" w:rsidP="006668D2">
            <w:pPr>
              <w:rPr>
                <w:sz w:val="18"/>
                <w:szCs w:val="18"/>
              </w:rPr>
            </w:pPr>
            <w:r w:rsidRPr="00684ABB">
              <w:rPr>
                <w:sz w:val="18"/>
                <w:szCs w:val="18"/>
              </w:rPr>
              <w:t xml:space="preserve">8.64  X10 </w:t>
            </w:r>
            <w:r w:rsidRPr="00684ABB">
              <w:rPr>
                <w:sz w:val="18"/>
                <w:szCs w:val="18"/>
                <w:vertAlign w:val="superscript"/>
              </w:rPr>
              <w:t>-</w:t>
            </w:r>
            <w:r w:rsidRPr="00684ABB">
              <w:rPr>
                <w:sz w:val="18"/>
                <w:szCs w:val="18"/>
              </w:rPr>
              <w:t>4</w:t>
            </w:r>
          </w:p>
        </w:tc>
      </w:tr>
      <w:tr w:rsidR="004D11CC" w:rsidRPr="00684ABB" w:rsidTr="00684ABB">
        <w:tc>
          <w:tcPr>
            <w:tcW w:w="558" w:type="dxa"/>
          </w:tcPr>
          <w:p w:rsidR="004D11CC" w:rsidRPr="00684ABB" w:rsidRDefault="004D11CC" w:rsidP="006668D2">
            <w:pPr>
              <w:pStyle w:val="ListParagraph"/>
              <w:numPr>
                <w:ilvl w:val="0"/>
                <w:numId w:val="2"/>
              </w:numPr>
              <w:spacing w:after="0" w:line="240" w:lineRule="auto"/>
              <w:ind w:left="0"/>
              <w:rPr>
                <w:rFonts w:ascii="Times New Roman" w:hAnsi="Times New Roman" w:cs="Times New Roman"/>
                <w:sz w:val="18"/>
                <w:szCs w:val="18"/>
              </w:rPr>
            </w:pPr>
            <w:r w:rsidRPr="00684ABB">
              <w:rPr>
                <w:rFonts w:ascii="Times New Roman" w:hAnsi="Times New Roman" w:cs="Times New Roman"/>
                <w:sz w:val="18"/>
                <w:szCs w:val="18"/>
              </w:rPr>
              <w:t>7</w:t>
            </w:r>
          </w:p>
        </w:tc>
        <w:tc>
          <w:tcPr>
            <w:tcW w:w="1080" w:type="dxa"/>
          </w:tcPr>
          <w:p w:rsidR="004D11CC" w:rsidRPr="00684ABB" w:rsidRDefault="004D11CC" w:rsidP="006668D2">
            <w:pPr>
              <w:rPr>
                <w:sz w:val="18"/>
                <w:szCs w:val="18"/>
              </w:rPr>
            </w:pPr>
            <w:r w:rsidRPr="00684ABB">
              <w:rPr>
                <w:sz w:val="18"/>
                <w:szCs w:val="18"/>
              </w:rPr>
              <w:t>45-48</w:t>
            </w:r>
          </w:p>
        </w:tc>
        <w:tc>
          <w:tcPr>
            <w:tcW w:w="990" w:type="dxa"/>
          </w:tcPr>
          <w:p w:rsidR="004D11CC" w:rsidRPr="00684ABB" w:rsidRDefault="004D11CC" w:rsidP="006668D2">
            <w:pPr>
              <w:rPr>
                <w:sz w:val="18"/>
                <w:szCs w:val="18"/>
              </w:rPr>
            </w:pPr>
            <w:r w:rsidRPr="00684ABB">
              <w:rPr>
                <w:sz w:val="18"/>
                <w:szCs w:val="18"/>
              </w:rPr>
              <w:t>6.7</w:t>
            </w:r>
          </w:p>
        </w:tc>
        <w:tc>
          <w:tcPr>
            <w:tcW w:w="990" w:type="dxa"/>
          </w:tcPr>
          <w:p w:rsidR="004D11CC" w:rsidRPr="00684ABB" w:rsidRDefault="004D11CC" w:rsidP="006668D2">
            <w:pPr>
              <w:rPr>
                <w:sz w:val="18"/>
                <w:szCs w:val="18"/>
              </w:rPr>
            </w:pPr>
            <w:r w:rsidRPr="00684ABB">
              <w:rPr>
                <w:sz w:val="18"/>
                <w:szCs w:val="18"/>
              </w:rPr>
              <w:t>92.1</w:t>
            </w:r>
          </w:p>
        </w:tc>
        <w:tc>
          <w:tcPr>
            <w:tcW w:w="900" w:type="dxa"/>
          </w:tcPr>
          <w:p w:rsidR="004D11CC" w:rsidRPr="00684ABB" w:rsidRDefault="004D11CC" w:rsidP="006668D2">
            <w:pPr>
              <w:rPr>
                <w:sz w:val="18"/>
                <w:szCs w:val="18"/>
              </w:rPr>
            </w:pPr>
            <w:r w:rsidRPr="00684ABB">
              <w:rPr>
                <w:sz w:val="18"/>
                <w:szCs w:val="18"/>
              </w:rPr>
              <w:t>1.2</w:t>
            </w:r>
          </w:p>
        </w:tc>
        <w:tc>
          <w:tcPr>
            <w:tcW w:w="720" w:type="dxa"/>
          </w:tcPr>
          <w:p w:rsidR="004D11CC" w:rsidRPr="00684ABB" w:rsidRDefault="004D11CC" w:rsidP="006668D2">
            <w:pPr>
              <w:rPr>
                <w:sz w:val="18"/>
                <w:szCs w:val="18"/>
              </w:rPr>
            </w:pPr>
            <w:r w:rsidRPr="00684ABB">
              <w:rPr>
                <w:sz w:val="18"/>
                <w:szCs w:val="18"/>
              </w:rPr>
              <w:t>4.0</w:t>
            </w:r>
          </w:p>
        </w:tc>
        <w:tc>
          <w:tcPr>
            <w:tcW w:w="900" w:type="dxa"/>
          </w:tcPr>
          <w:p w:rsidR="004D11CC" w:rsidRPr="00684ABB" w:rsidRDefault="004D11CC" w:rsidP="006668D2">
            <w:pPr>
              <w:rPr>
                <w:sz w:val="18"/>
                <w:szCs w:val="18"/>
              </w:rPr>
            </w:pPr>
            <w:r w:rsidRPr="00684ABB">
              <w:rPr>
                <w:sz w:val="18"/>
                <w:szCs w:val="18"/>
              </w:rPr>
              <w:t>0.85</w:t>
            </w:r>
          </w:p>
        </w:tc>
        <w:tc>
          <w:tcPr>
            <w:tcW w:w="1980" w:type="dxa"/>
          </w:tcPr>
          <w:p w:rsidR="004D11CC" w:rsidRPr="00684ABB" w:rsidRDefault="004D11CC" w:rsidP="006668D2">
            <w:pPr>
              <w:rPr>
                <w:sz w:val="18"/>
                <w:szCs w:val="18"/>
              </w:rPr>
            </w:pPr>
            <w:r w:rsidRPr="00684ABB">
              <w:rPr>
                <w:sz w:val="18"/>
                <w:szCs w:val="18"/>
              </w:rPr>
              <w:t xml:space="preserve">7.935 X10 </w:t>
            </w:r>
            <w:r w:rsidRPr="00684ABB">
              <w:rPr>
                <w:sz w:val="18"/>
                <w:szCs w:val="18"/>
                <w:vertAlign w:val="superscript"/>
              </w:rPr>
              <w:t>-</w:t>
            </w:r>
            <w:r w:rsidRPr="00684ABB">
              <w:rPr>
                <w:sz w:val="18"/>
                <w:szCs w:val="18"/>
              </w:rPr>
              <w:t>4</w:t>
            </w:r>
          </w:p>
        </w:tc>
      </w:tr>
      <w:tr w:rsidR="004D11CC" w:rsidRPr="00684ABB" w:rsidTr="00684ABB">
        <w:tc>
          <w:tcPr>
            <w:tcW w:w="558" w:type="dxa"/>
          </w:tcPr>
          <w:p w:rsidR="004D11CC" w:rsidRPr="00684ABB" w:rsidRDefault="004D11CC" w:rsidP="006668D2">
            <w:pPr>
              <w:pStyle w:val="ListParagraph"/>
              <w:numPr>
                <w:ilvl w:val="0"/>
                <w:numId w:val="2"/>
              </w:numPr>
              <w:spacing w:after="0" w:line="240" w:lineRule="auto"/>
              <w:ind w:left="0"/>
              <w:rPr>
                <w:rFonts w:ascii="Times New Roman" w:hAnsi="Times New Roman" w:cs="Times New Roman"/>
                <w:sz w:val="18"/>
                <w:szCs w:val="18"/>
              </w:rPr>
            </w:pPr>
            <w:r w:rsidRPr="00684ABB">
              <w:rPr>
                <w:rFonts w:ascii="Times New Roman" w:hAnsi="Times New Roman" w:cs="Times New Roman"/>
                <w:sz w:val="18"/>
                <w:szCs w:val="18"/>
              </w:rPr>
              <w:t>8</w:t>
            </w:r>
          </w:p>
        </w:tc>
        <w:tc>
          <w:tcPr>
            <w:tcW w:w="1080" w:type="dxa"/>
          </w:tcPr>
          <w:p w:rsidR="004D11CC" w:rsidRPr="00684ABB" w:rsidRDefault="004D11CC" w:rsidP="006668D2">
            <w:pPr>
              <w:rPr>
                <w:sz w:val="18"/>
                <w:szCs w:val="18"/>
              </w:rPr>
            </w:pPr>
            <w:r w:rsidRPr="00684ABB">
              <w:rPr>
                <w:sz w:val="18"/>
                <w:szCs w:val="18"/>
              </w:rPr>
              <w:t>48-51</w:t>
            </w:r>
          </w:p>
        </w:tc>
        <w:tc>
          <w:tcPr>
            <w:tcW w:w="990" w:type="dxa"/>
          </w:tcPr>
          <w:p w:rsidR="004D11CC" w:rsidRPr="00684ABB" w:rsidRDefault="004D11CC" w:rsidP="006668D2">
            <w:pPr>
              <w:rPr>
                <w:sz w:val="18"/>
                <w:szCs w:val="18"/>
              </w:rPr>
            </w:pPr>
            <w:r w:rsidRPr="00684ABB">
              <w:rPr>
                <w:sz w:val="18"/>
                <w:szCs w:val="18"/>
              </w:rPr>
              <w:t>6.1</w:t>
            </w:r>
          </w:p>
        </w:tc>
        <w:tc>
          <w:tcPr>
            <w:tcW w:w="990" w:type="dxa"/>
          </w:tcPr>
          <w:p w:rsidR="004D11CC" w:rsidRPr="00684ABB" w:rsidRDefault="004D11CC" w:rsidP="006668D2">
            <w:pPr>
              <w:rPr>
                <w:sz w:val="18"/>
                <w:szCs w:val="18"/>
              </w:rPr>
            </w:pPr>
            <w:r w:rsidRPr="00684ABB">
              <w:rPr>
                <w:sz w:val="18"/>
                <w:szCs w:val="18"/>
              </w:rPr>
              <w:t>89.7</w:t>
            </w:r>
          </w:p>
        </w:tc>
        <w:tc>
          <w:tcPr>
            <w:tcW w:w="900" w:type="dxa"/>
          </w:tcPr>
          <w:p w:rsidR="004D11CC" w:rsidRPr="00684ABB" w:rsidRDefault="004D11CC" w:rsidP="006668D2">
            <w:pPr>
              <w:rPr>
                <w:sz w:val="18"/>
                <w:szCs w:val="18"/>
              </w:rPr>
            </w:pPr>
            <w:r w:rsidRPr="00684ABB">
              <w:rPr>
                <w:sz w:val="18"/>
                <w:szCs w:val="18"/>
              </w:rPr>
              <w:t>4.2</w:t>
            </w:r>
          </w:p>
        </w:tc>
        <w:tc>
          <w:tcPr>
            <w:tcW w:w="720" w:type="dxa"/>
          </w:tcPr>
          <w:p w:rsidR="004D11CC" w:rsidRPr="00684ABB" w:rsidRDefault="004D11CC" w:rsidP="006668D2">
            <w:pPr>
              <w:rPr>
                <w:sz w:val="18"/>
                <w:szCs w:val="18"/>
              </w:rPr>
            </w:pPr>
            <w:r w:rsidRPr="00684ABB">
              <w:rPr>
                <w:sz w:val="18"/>
                <w:szCs w:val="18"/>
              </w:rPr>
              <w:t>7.0</w:t>
            </w:r>
          </w:p>
        </w:tc>
        <w:tc>
          <w:tcPr>
            <w:tcW w:w="900" w:type="dxa"/>
          </w:tcPr>
          <w:p w:rsidR="004D11CC" w:rsidRPr="00684ABB" w:rsidRDefault="004D11CC" w:rsidP="006668D2">
            <w:pPr>
              <w:rPr>
                <w:sz w:val="18"/>
                <w:szCs w:val="18"/>
              </w:rPr>
            </w:pPr>
            <w:r w:rsidRPr="00684ABB">
              <w:rPr>
                <w:sz w:val="18"/>
                <w:szCs w:val="18"/>
              </w:rPr>
              <w:t>0.13</w:t>
            </w:r>
          </w:p>
        </w:tc>
        <w:tc>
          <w:tcPr>
            <w:tcW w:w="1980" w:type="dxa"/>
          </w:tcPr>
          <w:p w:rsidR="004D11CC" w:rsidRPr="00684ABB" w:rsidRDefault="004D11CC" w:rsidP="006668D2">
            <w:pPr>
              <w:rPr>
                <w:sz w:val="18"/>
                <w:szCs w:val="18"/>
              </w:rPr>
            </w:pPr>
            <w:r w:rsidRPr="00684ABB">
              <w:rPr>
                <w:sz w:val="18"/>
                <w:szCs w:val="18"/>
              </w:rPr>
              <w:t xml:space="preserve">3.375 X10 </w:t>
            </w:r>
            <w:r w:rsidRPr="00684ABB">
              <w:rPr>
                <w:sz w:val="18"/>
                <w:szCs w:val="18"/>
                <w:vertAlign w:val="superscript"/>
              </w:rPr>
              <w:t>-</w:t>
            </w:r>
            <w:r w:rsidRPr="00684ABB">
              <w:rPr>
                <w:sz w:val="18"/>
                <w:szCs w:val="18"/>
              </w:rPr>
              <w:t>4</w:t>
            </w:r>
          </w:p>
        </w:tc>
      </w:tr>
      <w:tr w:rsidR="004D11CC" w:rsidRPr="00684ABB" w:rsidTr="00684ABB">
        <w:tc>
          <w:tcPr>
            <w:tcW w:w="558" w:type="dxa"/>
          </w:tcPr>
          <w:p w:rsidR="004D11CC" w:rsidRPr="00684ABB" w:rsidRDefault="004D11CC" w:rsidP="006668D2">
            <w:pPr>
              <w:pStyle w:val="ListParagraph"/>
              <w:numPr>
                <w:ilvl w:val="0"/>
                <w:numId w:val="2"/>
              </w:numPr>
              <w:spacing w:after="0" w:line="240" w:lineRule="auto"/>
              <w:ind w:left="0"/>
              <w:rPr>
                <w:rFonts w:ascii="Times New Roman" w:hAnsi="Times New Roman" w:cs="Times New Roman"/>
                <w:sz w:val="18"/>
                <w:szCs w:val="18"/>
              </w:rPr>
            </w:pPr>
            <w:r w:rsidRPr="00684ABB">
              <w:rPr>
                <w:rFonts w:ascii="Times New Roman" w:hAnsi="Times New Roman" w:cs="Times New Roman"/>
                <w:sz w:val="18"/>
                <w:szCs w:val="18"/>
              </w:rPr>
              <w:t>9</w:t>
            </w:r>
          </w:p>
        </w:tc>
        <w:tc>
          <w:tcPr>
            <w:tcW w:w="1080" w:type="dxa"/>
          </w:tcPr>
          <w:p w:rsidR="004D11CC" w:rsidRPr="00684ABB" w:rsidRDefault="004D11CC" w:rsidP="006668D2">
            <w:pPr>
              <w:rPr>
                <w:sz w:val="18"/>
                <w:szCs w:val="18"/>
              </w:rPr>
            </w:pPr>
            <w:r w:rsidRPr="00684ABB">
              <w:rPr>
                <w:sz w:val="18"/>
                <w:szCs w:val="18"/>
              </w:rPr>
              <w:t>51-54</w:t>
            </w:r>
          </w:p>
        </w:tc>
        <w:tc>
          <w:tcPr>
            <w:tcW w:w="990" w:type="dxa"/>
          </w:tcPr>
          <w:p w:rsidR="004D11CC" w:rsidRPr="00684ABB" w:rsidRDefault="004D11CC" w:rsidP="006668D2">
            <w:pPr>
              <w:rPr>
                <w:sz w:val="18"/>
                <w:szCs w:val="18"/>
              </w:rPr>
            </w:pPr>
            <w:r w:rsidRPr="00684ABB">
              <w:rPr>
                <w:sz w:val="18"/>
                <w:szCs w:val="18"/>
              </w:rPr>
              <w:t>1.5</w:t>
            </w:r>
          </w:p>
        </w:tc>
        <w:tc>
          <w:tcPr>
            <w:tcW w:w="990" w:type="dxa"/>
          </w:tcPr>
          <w:p w:rsidR="004D11CC" w:rsidRPr="00684ABB" w:rsidRDefault="004D11CC" w:rsidP="006668D2">
            <w:pPr>
              <w:rPr>
                <w:sz w:val="18"/>
                <w:szCs w:val="18"/>
              </w:rPr>
            </w:pPr>
            <w:r w:rsidRPr="00684ABB">
              <w:rPr>
                <w:sz w:val="18"/>
                <w:szCs w:val="18"/>
              </w:rPr>
              <w:t>98.3</w:t>
            </w:r>
          </w:p>
        </w:tc>
        <w:tc>
          <w:tcPr>
            <w:tcW w:w="900" w:type="dxa"/>
          </w:tcPr>
          <w:p w:rsidR="004D11CC" w:rsidRPr="00684ABB" w:rsidRDefault="004D11CC" w:rsidP="006668D2">
            <w:pPr>
              <w:rPr>
                <w:sz w:val="18"/>
                <w:szCs w:val="18"/>
              </w:rPr>
            </w:pPr>
            <w:r w:rsidRPr="00684ABB">
              <w:rPr>
                <w:sz w:val="18"/>
                <w:szCs w:val="18"/>
              </w:rPr>
              <w:t>0.2</w:t>
            </w:r>
          </w:p>
        </w:tc>
        <w:tc>
          <w:tcPr>
            <w:tcW w:w="720" w:type="dxa"/>
          </w:tcPr>
          <w:p w:rsidR="004D11CC" w:rsidRPr="00684ABB" w:rsidRDefault="004D11CC" w:rsidP="006668D2">
            <w:pPr>
              <w:rPr>
                <w:sz w:val="18"/>
                <w:szCs w:val="18"/>
              </w:rPr>
            </w:pPr>
            <w:r w:rsidRPr="00684ABB">
              <w:rPr>
                <w:sz w:val="18"/>
                <w:szCs w:val="18"/>
              </w:rPr>
              <w:t>3.0</w:t>
            </w:r>
          </w:p>
        </w:tc>
        <w:tc>
          <w:tcPr>
            <w:tcW w:w="900" w:type="dxa"/>
          </w:tcPr>
          <w:p w:rsidR="004D11CC" w:rsidRPr="00684ABB" w:rsidRDefault="004D11CC" w:rsidP="006668D2">
            <w:pPr>
              <w:rPr>
                <w:sz w:val="18"/>
                <w:szCs w:val="18"/>
              </w:rPr>
            </w:pPr>
            <w:r w:rsidRPr="00684ABB">
              <w:rPr>
                <w:sz w:val="18"/>
                <w:szCs w:val="18"/>
              </w:rPr>
              <w:t>0.94</w:t>
            </w:r>
          </w:p>
        </w:tc>
        <w:tc>
          <w:tcPr>
            <w:tcW w:w="1980" w:type="dxa"/>
          </w:tcPr>
          <w:p w:rsidR="004D11CC" w:rsidRPr="00684ABB" w:rsidRDefault="004D11CC" w:rsidP="006668D2">
            <w:pPr>
              <w:rPr>
                <w:sz w:val="18"/>
                <w:szCs w:val="18"/>
              </w:rPr>
            </w:pPr>
            <w:r w:rsidRPr="00684ABB">
              <w:rPr>
                <w:sz w:val="18"/>
                <w:szCs w:val="18"/>
              </w:rPr>
              <w:t xml:space="preserve">9.375 X10 </w:t>
            </w:r>
            <w:r w:rsidRPr="00684ABB">
              <w:rPr>
                <w:sz w:val="18"/>
                <w:szCs w:val="18"/>
                <w:vertAlign w:val="superscript"/>
              </w:rPr>
              <w:t>-</w:t>
            </w:r>
            <w:r w:rsidRPr="00684ABB">
              <w:rPr>
                <w:sz w:val="18"/>
                <w:szCs w:val="18"/>
              </w:rPr>
              <w:t>4</w:t>
            </w:r>
          </w:p>
        </w:tc>
      </w:tr>
      <w:tr w:rsidR="004D11CC" w:rsidRPr="00684ABB" w:rsidTr="00684ABB">
        <w:trPr>
          <w:trHeight w:val="125"/>
        </w:trPr>
        <w:tc>
          <w:tcPr>
            <w:tcW w:w="558" w:type="dxa"/>
          </w:tcPr>
          <w:p w:rsidR="004D11CC" w:rsidRPr="00684ABB" w:rsidRDefault="004D11CC" w:rsidP="006668D2">
            <w:pPr>
              <w:pStyle w:val="ListParagraph"/>
              <w:numPr>
                <w:ilvl w:val="0"/>
                <w:numId w:val="2"/>
              </w:numPr>
              <w:spacing w:after="0" w:line="240" w:lineRule="auto"/>
              <w:ind w:left="0"/>
              <w:rPr>
                <w:rFonts w:ascii="Times New Roman" w:hAnsi="Times New Roman" w:cs="Times New Roman"/>
                <w:sz w:val="18"/>
                <w:szCs w:val="18"/>
              </w:rPr>
            </w:pPr>
            <w:r w:rsidRPr="00684ABB">
              <w:rPr>
                <w:rFonts w:ascii="Times New Roman" w:hAnsi="Times New Roman" w:cs="Times New Roman"/>
                <w:sz w:val="18"/>
                <w:szCs w:val="18"/>
              </w:rPr>
              <w:t>10</w:t>
            </w:r>
          </w:p>
        </w:tc>
        <w:tc>
          <w:tcPr>
            <w:tcW w:w="1080" w:type="dxa"/>
          </w:tcPr>
          <w:p w:rsidR="004D11CC" w:rsidRPr="00684ABB" w:rsidRDefault="004D11CC" w:rsidP="006668D2">
            <w:pPr>
              <w:rPr>
                <w:sz w:val="18"/>
                <w:szCs w:val="18"/>
              </w:rPr>
            </w:pPr>
            <w:r w:rsidRPr="00684ABB">
              <w:rPr>
                <w:sz w:val="18"/>
                <w:szCs w:val="18"/>
              </w:rPr>
              <w:t>54-57</w:t>
            </w:r>
          </w:p>
        </w:tc>
        <w:tc>
          <w:tcPr>
            <w:tcW w:w="990" w:type="dxa"/>
          </w:tcPr>
          <w:p w:rsidR="004D11CC" w:rsidRPr="00684ABB" w:rsidRDefault="004D11CC" w:rsidP="006668D2">
            <w:pPr>
              <w:rPr>
                <w:sz w:val="18"/>
                <w:szCs w:val="18"/>
              </w:rPr>
            </w:pPr>
            <w:r w:rsidRPr="00684ABB">
              <w:rPr>
                <w:sz w:val="18"/>
                <w:szCs w:val="18"/>
              </w:rPr>
              <w:t>1.4</w:t>
            </w:r>
          </w:p>
        </w:tc>
        <w:tc>
          <w:tcPr>
            <w:tcW w:w="990" w:type="dxa"/>
          </w:tcPr>
          <w:p w:rsidR="004D11CC" w:rsidRPr="00684ABB" w:rsidRDefault="004D11CC" w:rsidP="006668D2">
            <w:pPr>
              <w:rPr>
                <w:sz w:val="18"/>
                <w:szCs w:val="18"/>
              </w:rPr>
            </w:pPr>
            <w:r w:rsidRPr="00684ABB">
              <w:rPr>
                <w:sz w:val="18"/>
                <w:szCs w:val="18"/>
              </w:rPr>
              <w:t>97.3</w:t>
            </w:r>
          </w:p>
        </w:tc>
        <w:tc>
          <w:tcPr>
            <w:tcW w:w="900" w:type="dxa"/>
          </w:tcPr>
          <w:p w:rsidR="004D11CC" w:rsidRPr="00684ABB" w:rsidRDefault="004D11CC" w:rsidP="006668D2">
            <w:pPr>
              <w:rPr>
                <w:sz w:val="18"/>
                <w:szCs w:val="18"/>
              </w:rPr>
            </w:pPr>
            <w:r w:rsidRPr="00684ABB">
              <w:rPr>
                <w:sz w:val="18"/>
                <w:szCs w:val="18"/>
              </w:rPr>
              <w:t>1.3</w:t>
            </w:r>
          </w:p>
        </w:tc>
        <w:tc>
          <w:tcPr>
            <w:tcW w:w="720" w:type="dxa"/>
          </w:tcPr>
          <w:p w:rsidR="004D11CC" w:rsidRPr="00684ABB" w:rsidRDefault="004D11CC" w:rsidP="006668D2">
            <w:pPr>
              <w:rPr>
                <w:sz w:val="18"/>
                <w:szCs w:val="18"/>
              </w:rPr>
            </w:pPr>
            <w:r w:rsidRPr="00684ABB">
              <w:rPr>
                <w:sz w:val="18"/>
                <w:szCs w:val="18"/>
              </w:rPr>
              <w:t>3.0</w:t>
            </w:r>
          </w:p>
        </w:tc>
        <w:tc>
          <w:tcPr>
            <w:tcW w:w="900" w:type="dxa"/>
          </w:tcPr>
          <w:p w:rsidR="004D11CC" w:rsidRPr="00684ABB" w:rsidRDefault="004D11CC" w:rsidP="006668D2">
            <w:pPr>
              <w:rPr>
                <w:sz w:val="18"/>
                <w:szCs w:val="18"/>
              </w:rPr>
            </w:pPr>
            <w:r w:rsidRPr="00684ABB">
              <w:rPr>
                <w:sz w:val="18"/>
                <w:szCs w:val="18"/>
              </w:rPr>
              <w:t>0.83</w:t>
            </w:r>
          </w:p>
        </w:tc>
        <w:tc>
          <w:tcPr>
            <w:tcW w:w="1980" w:type="dxa"/>
          </w:tcPr>
          <w:p w:rsidR="004D11CC" w:rsidRPr="00684ABB" w:rsidRDefault="004D11CC" w:rsidP="006668D2">
            <w:pPr>
              <w:rPr>
                <w:sz w:val="18"/>
                <w:szCs w:val="18"/>
              </w:rPr>
            </w:pPr>
            <w:r w:rsidRPr="00684ABB">
              <w:rPr>
                <w:sz w:val="18"/>
                <w:szCs w:val="18"/>
              </w:rPr>
              <w:t xml:space="preserve">1.0935 X10 </w:t>
            </w:r>
            <w:r w:rsidRPr="00684ABB">
              <w:rPr>
                <w:sz w:val="18"/>
                <w:szCs w:val="18"/>
                <w:vertAlign w:val="superscript"/>
              </w:rPr>
              <w:t>-</w:t>
            </w:r>
            <w:r w:rsidRPr="00684ABB">
              <w:rPr>
                <w:sz w:val="18"/>
                <w:szCs w:val="18"/>
              </w:rPr>
              <w:t>3</w:t>
            </w:r>
          </w:p>
        </w:tc>
      </w:tr>
    </w:tbl>
    <w:p w:rsidR="004D11CC" w:rsidRPr="00684ABB" w:rsidRDefault="004D11CC" w:rsidP="004D11CC">
      <w:pPr>
        <w:jc w:val="both"/>
        <w:rPr>
          <w:b/>
          <w:sz w:val="18"/>
          <w:szCs w:val="18"/>
        </w:rPr>
      </w:pPr>
    </w:p>
    <w:p w:rsidR="004D11CC" w:rsidRPr="00684ABB" w:rsidRDefault="004D11CC" w:rsidP="004D11CC">
      <w:pPr>
        <w:jc w:val="both"/>
        <w:rPr>
          <w:b/>
          <w:sz w:val="18"/>
          <w:szCs w:val="18"/>
        </w:rPr>
      </w:pPr>
    </w:p>
    <w:p w:rsidR="004D11CC" w:rsidRPr="00F86F89" w:rsidRDefault="00A65353" w:rsidP="004D11CC">
      <w:pPr>
        <w:jc w:val="both"/>
        <w:rPr>
          <w:b/>
          <w:sz w:val="22"/>
          <w:szCs w:val="22"/>
        </w:rPr>
      </w:pPr>
      <w:r w:rsidRPr="00F86F89">
        <w:rPr>
          <w:b/>
          <w:sz w:val="22"/>
          <w:szCs w:val="22"/>
        </w:rPr>
        <w:t xml:space="preserve">3.3 </w:t>
      </w:r>
      <w:r w:rsidR="00684ABB" w:rsidRPr="00F86F89">
        <w:rPr>
          <w:b/>
          <w:sz w:val="22"/>
          <w:szCs w:val="22"/>
        </w:rPr>
        <w:t xml:space="preserve">Environmental and </w:t>
      </w:r>
      <w:proofErr w:type="spellStart"/>
      <w:r w:rsidR="00684ABB" w:rsidRPr="00F86F89">
        <w:rPr>
          <w:b/>
          <w:sz w:val="22"/>
          <w:szCs w:val="22"/>
        </w:rPr>
        <w:t>Facies</w:t>
      </w:r>
      <w:proofErr w:type="spellEnd"/>
      <w:r w:rsidR="00684ABB" w:rsidRPr="00F86F89">
        <w:rPr>
          <w:b/>
          <w:sz w:val="22"/>
          <w:szCs w:val="22"/>
        </w:rPr>
        <w:t xml:space="preserve"> Interpretation </w:t>
      </w:r>
    </w:p>
    <w:p w:rsidR="00F86F89" w:rsidRPr="005C43AB" w:rsidRDefault="0012395B" w:rsidP="001C0EC9">
      <w:pPr>
        <w:jc w:val="both"/>
        <w:rPr>
          <w:sz w:val="22"/>
          <w:szCs w:val="22"/>
        </w:rPr>
      </w:pPr>
      <w:r w:rsidRPr="00F86F89">
        <w:rPr>
          <w:sz w:val="22"/>
          <w:szCs w:val="22"/>
        </w:rPr>
        <w:t xml:space="preserve">The plotting of the systematic variances in the variables of the grain size distribution suggested by Folk (1991) with each other permits one to look into, among other things, adjustments and variations in the depositional surroundings, transportation history, and the energy of the depositional energy and carrying agent. The bivariate skewness vs. kurtosis plots in Figure 2 can be </w:t>
      </w:r>
      <w:proofErr w:type="spellStart"/>
      <w:r w:rsidRPr="00F86F89">
        <w:rPr>
          <w:sz w:val="22"/>
          <w:szCs w:val="22"/>
        </w:rPr>
        <w:t>utilised</w:t>
      </w:r>
      <w:proofErr w:type="spellEnd"/>
      <w:r w:rsidRPr="00F86F89">
        <w:rPr>
          <w:sz w:val="22"/>
          <w:szCs w:val="22"/>
        </w:rPr>
        <w:t xml:space="preserve"> for investigating the distribution of </w:t>
      </w:r>
      <w:proofErr w:type="spellStart"/>
      <w:r w:rsidRPr="00F86F89">
        <w:rPr>
          <w:sz w:val="22"/>
          <w:szCs w:val="22"/>
        </w:rPr>
        <w:t>facies</w:t>
      </w:r>
      <w:proofErr w:type="spellEnd"/>
      <w:r w:rsidRPr="00F86F89">
        <w:rPr>
          <w:sz w:val="22"/>
          <w:szCs w:val="22"/>
        </w:rPr>
        <w:t xml:space="preserve"> and depositional energy. The sediments of the </w:t>
      </w:r>
      <w:proofErr w:type="spellStart"/>
      <w:r w:rsidRPr="00F86F89">
        <w:rPr>
          <w:sz w:val="22"/>
          <w:szCs w:val="22"/>
        </w:rPr>
        <w:t>Odi</w:t>
      </w:r>
      <w:proofErr w:type="spellEnd"/>
      <w:r w:rsidRPr="00F86F89">
        <w:rPr>
          <w:sz w:val="22"/>
          <w:szCs w:val="22"/>
        </w:rPr>
        <w:t xml:space="preserve"> River are deposited within a dynamic spectrum of ene</w:t>
      </w:r>
      <w:r w:rsidR="001C0EC9">
        <w:rPr>
          <w:sz w:val="22"/>
          <w:szCs w:val="22"/>
        </w:rPr>
        <w:t xml:space="preserve">rgy, as Figure. 2 indicates. There are </w:t>
      </w:r>
      <w:r w:rsidRPr="00F86F89">
        <w:rPr>
          <w:sz w:val="22"/>
          <w:szCs w:val="22"/>
        </w:rPr>
        <w:t xml:space="preserve">both high and low energy phases where the sediments are accumulated. </w:t>
      </w:r>
      <w:r w:rsidRPr="00F86F89">
        <w:rPr>
          <w:sz w:val="22"/>
          <w:szCs w:val="22"/>
        </w:rPr>
        <w:br/>
      </w:r>
      <w:r w:rsidRPr="00F86F89">
        <w:rPr>
          <w:sz w:val="22"/>
          <w:szCs w:val="22"/>
        </w:rPr>
        <w:br/>
        <w:t>A thorough analysis of the first segment of the graph in Fig</w:t>
      </w:r>
      <w:r w:rsidR="00684ABB" w:rsidRPr="00F86F89">
        <w:rPr>
          <w:sz w:val="22"/>
          <w:szCs w:val="22"/>
        </w:rPr>
        <w:t>ure</w:t>
      </w:r>
      <w:r w:rsidRPr="00F86F89">
        <w:rPr>
          <w:sz w:val="22"/>
          <w:szCs w:val="22"/>
        </w:rPr>
        <w:t xml:space="preserve">. 2 indicates that roughly 60% of the sand particles are leptokurtic to severely leptokurtic, with considerable kurtosis at peak </w:t>
      </w:r>
      <w:proofErr w:type="gramStart"/>
      <w:r w:rsidRPr="00F86F89">
        <w:rPr>
          <w:sz w:val="22"/>
          <w:szCs w:val="22"/>
        </w:rPr>
        <w:t>A</w:t>
      </w:r>
      <w:proofErr w:type="gramEnd"/>
      <w:r w:rsidRPr="00F86F89">
        <w:rPr>
          <w:sz w:val="22"/>
          <w:szCs w:val="22"/>
        </w:rPr>
        <w:t xml:space="preserve"> suggesting unusually effective sorting. High energy can create a considerable degree of kurtosis due to it can winnow sediments depending on size to aid effective sorting. The relationships between the </w:t>
      </w:r>
      <w:proofErr w:type="spellStart"/>
      <w:r w:rsidRPr="00F86F89">
        <w:rPr>
          <w:sz w:val="22"/>
          <w:szCs w:val="22"/>
        </w:rPr>
        <w:t>mesokuric</w:t>
      </w:r>
      <w:proofErr w:type="spellEnd"/>
      <w:r w:rsidRPr="00F86F89">
        <w:rPr>
          <w:sz w:val="22"/>
          <w:szCs w:val="22"/>
        </w:rPr>
        <w:t xml:space="preserve"> and </w:t>
      </w:r>
      <w:proofErr w:type="spellStart"/>
      <w:r w:rsidRPr="00F86F89">
        <w:rPr>
          <w:sz w:val="22"/>
          <w:szCs w:val="22"/>
        </w:rPr>
        <w:t>platykurtic</w:t>
      </w:r>
      <w:proofErr w:type="spellEnd"/>
      <w:r w:rsidRPr="00F86F89">
        <w:rPr>
          <w:sz w:val="22"/>
          <w:szCs w:val="22"/>
        </w:rPr>
        <w:t xml:space="preserve"> sediments, exhibiting moderate and poor </w:t>
      </w:r>
      <w:proofErr w:type="spellStart"/>
      <w:r w:rsidRPr="00F86F89">
        <w:rPr>
          <w:sz w:val="22"/>
          <w:szCs w:val="22"/>
        </w:rPr>
        <w:t>sortings</w:t>
      </w:r>
      <w:proofErr w:type="spellEnd"/>
      <w:r w:rsidRPr="00F86F89">
        <w:rPr>
          <w:sz w:val="22"/>
          <w:szCs w:val="22"/>
        </w:rPr>
        <w:t xml:space="preserve">, respectively, as well as the low and moderate energies are indicated by graphs B and C. </w:t>
      </w:r>
      <w:r w:rsidRPr="00F86F89">
        <w:rPr>
          <w:sz w:val="22"/>
          <w:szCs w:val="22"/>
        </w:rPr>
        <w:br/>
      </w:r>
      <w:r w:rsidRPr="00F86F89">
        <w:rPr>
          <w:sz w:val="22"/>
          <w:szCs w:val="22"/>
        </w:rPr>
        <w:br/>
        <w:t xml:space="preserve">The coarseness of the sediments, which vary from coarse sand </w:t>
      </w:r>
      <w:proofErr w:type="spellStart"/>
      <w:r w:rsidRPr="00F86F89">
        <w:rPr>
          <w:sz w:val="22"/>
          <w:szCs w:val="22"/>
        </w:rPr>
        <w:t>facies</w:t>
      </w:r>
      <w:proofErr w:type="spellEnd"/>
      <w:r w:rsidRPr="00F86F89">
        <w:rPr>
          <w:sz w:val="22"/>
          <w:szCs w:val="22"/>
        </w:rPr>
        <w:t xml:space="preserve"> to approximately granules, is represented by Fig</w:t>
      </w:r>
      <w:r w:rsidR="001C0EC9">
        <w:rPr>
          <w:sz w:val="22"/>
          <w:szCs w:val="22"/>
        </w:rPr>
        <w:t>ure</w:t>
      </w:r>
      <w:r w:rsidRPr="00F86F89">
        <w:rPr>
          <w:sz w:val="22"/>
          <w:szCs w:val="22"/>
        </w:rPr>
        <w:t xml:space="preserve">. 2, which reveals that 80% of the sediments are symmetrically to severely negatively </w:t>
      </w:r>
      <w:proofErr w:type="gramStart"/>
      <w:r w:rsidRPr="00F86F89">
        <w:rPr>
          <w:sz w:val="22"/>
          <w:szCs w:val="22"/>
        </w:rPr>
        <w:t>skewed</w:t>
      </w:r>
      <w:proofErr w:type="gramEnd"/>
      <w:r w:rsidRPr="00F86F89">
        <w:rPr>
          <w:sz w:val="22"/>
          <w:szCs w:val="22"/>
        </w:rPr>
        <w:t>. This is inadequate (Folk, 1966). He felt that river sediments are leptokurtic, positively skewed, and predominantly formed of saltation loads pene</w:t>
      </w:r>
      <w:r w:rsidR="00F86F89">
        <w:rPr>
          <w:sz w:val="22"/>
          <w:szCs w:val="22"/>
        </w:rPr>
        <w:t>trated by some suspension loads</w:t>
      </w:r>
    </w:p>
    <w:p w:rsidR="00447327" w:rsidRDefault="00B614FB" w:rsidP="0014791A">
      <w:pPr>
        <w:rPr>
          <w:sz w:val="22"/>
          <w:szCs w:val="22"/>
        </w:rPr>
      </w:pPr>
      <w:r>
        <w:rPr>
          <w:noProof/>
          <w:lang w:val="en-GB" w:eastAsia="en-GB"/>
        </w:rPr>
        <w:lastRenderedPageBreak/>
        <mc:AlternateContent>
          <mc:Choice Requires="wps">
            <w:drawing>
              <wp:anchor distT="0" distB="0" distL="114300" distR="114300" simplePos="0" relativeHeight="251660800" behindDoc="0" locked="0" layoutInCell="1" allowOverlap="1" wp14:anchorId="132775B1" wp14:editId="6BDACA82">
                <wp:simplePos x="0" y="0"/>
                <wp:positionH relativeFrom="column">
                  <wp:posOffset>1171575</wp:posOffset>
                </wp:positionH>
                <wp:positionV relativeFrom="paragraph">
                  <wp:posOffset>875665</wp:posOffset>
                </wp:positionV>
                <wp:extent cx="266700" cy="276225"/>
                <wp:effectExtent l="0" t="0" r="0" b="0"/>
                <wp:wrapNone/>
                <wp:docPr id="15" name="Rectangle 15"/>
                <wp:cNvGraphicFramePr/>
                <a:graphic xmlns:a="http://schemas.openxmlformats.org/drawingml/2006/main">
                  <a:graphicData uri="http://schemas.microsoft.com/office/word/2010/wordprocessingShape">
                    <wps:wsp>
                      <wps:cNvSpPr/>
                      <wps:spPr>
                        <a:xfrm>
                          <a:off x="0" y="0"/>
                          <a:ext cx="266700" cy="2762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614FB" w:rsidRDefault="00B614FB" w:rsidP="00B614FB">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2775B1" id="Rectangle 15" o:spid="_x0000_s1026" style="position:absolute;margin-left:92.25pt;margin-top:68.95pt;width:21pt;height:21.7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" filled="f" stroked="f" strokeweight="2pt">
                <v:textbox>
                  <w:txbxContent>
                    <w:p w:rsidR="00B614FB" w:rsidRDefault="00B614FB" w:rsidP="00B614FB">
                      <w:r>
                        <w:t>C</w:t>
                      </w:r>
                    </w:p>
                  </w:txbxContent>
                </v:textbox>
              </v:rect>
            </w:pict>
          </mc:Fallback>
        </mc:AlternateContent>
      </w:r>
      <w:r>
        <w:rPr>
          <w:noProof/>
          <w:lang w:val="en-GB" w:eastAsia="en-GB"/>
        </w:rPr>
        <mc:AlternateContent>
          <mc:Choice Requires="wps">
            <w:drawing>
              <wp:anchor distT="0" distB="0" distL="114300" distR="114300" simplePos="0" relativeHeight="251654656" behindDoc="0" locked="0" layoutInCell="1" allowOverlap="1" wp14:anchorId="5404712B" wp14:editId="49766B57">
                <wp:simplePos x="0" y="0"/>
                <wp:positionH relativeFrom="column">
                  <wp:posOffset>4191000</wp:posOffset>
                </wp:positionH>
                <wp:positionV relativeFrom="paragraph">
                  <wp:posOffset>2332990</wp:posOffset>
                </wp:positionV>
                <wp:extent cx="266700" cy="276225"/>
                <wp:effectExtent l="0" t="0" r="0" b="0"/>
                <wp:wrapNone/>
                <wp:docPr id="14" name="Rectangle 14"/>
                <wp:cNvGraphicFramePr/>
                <a:graphic xmlns:a="http://schemas.openxmlformats.org/drawingml/2006/main">
                  <a:graphicData uri="http://schemas.microsoft.com/office/word/2010/wordprocessingShape">
                    <wps:wsp>
                      <wps:cNvSpPr/>
                      <wps:spPr>
                        <a:xfrm>
                          <a:off x="0" y="0"/>
                          <a:ext cx="266700" cy="2762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614FB" w:rsidRDefault="00B614FB" w:rsidP="00B614FB">
                            <w:r>
                              <w: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04712B" id="Rectangle 14" o:spid="_x0000_s1027" style="position:absolute;margin-left:330pt;margin-top:183.7pt;width:21pt;height:2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" filled="f" stroked="f" strokeweight="2pt">
                <v:textbox>
                  <w:txbxContent>
                    <w:p w:rsidR="00B614FB" w:rsidRDefault="00B614FB" w:rsidP="00B614FB">
                      <w:r>
                        <w:t>C</w:t>
                      </w:r>
                    </w:p>
                  </w:txbxContent>
                </v:textbox>
              </v:rect>
            </w:pict>
          </mc:Fallback>
        </mc:AlternateContent>
      </w:r>
      <w:r>
        <w:rPr>
          <w:noProof/>
          <w:lang w:val="en-GB" w:eastAsia="en-GB"/>
        </w:rPr>
        <mc:AlternateContent>
          <mc:Choice Requires="wps">
            <w:drawing>
              <wp:anchor distT="0" distB="0" distL="114300" distR="114300" simplePos="0" relativeHeight="251673088" behindDoc="0" locked="0" layoutInCell="1" allowOverlap="1" wp14:anchorId="477DEF65" wp14:editId="4555C710">
                <wp:simplePos x="0" y="0"/>
                <wp:positionH relativeFrom="column">
                  <wp:posOffset>2038350</wp:posOffset>
                </wp:positionH>
                <wp:positionV relativeFrom="paragraph">
                  <wp:posOffset>1295400</wp:posOffset>
                </wp:positionV>
                <wp:extent cx="247650" cy="304800"/>
                <wp:effectExtent l="0" t="0" r="0" b="0"/>
                <wp:wrapNone/>
                <wp:docPr id="9" name="Rectangle 9"/>
                <wp:cNvGraphicFramePr/>
                <a:graphic xmlns:a="http://schemas.openxmlformats.org/drawingml/2006/main">
                  <a:graphicData uri="http://schemas.microsoft.com/office/word/2010/wordprocessingShape">
                    <wps:wsp>
                      <wps:cNvSpPr/>
                      <wps:spPr>
                        <a:xfrm>
                          <a:off x="0" y="0"/>
                          <a:ext cx="247650" cy="3048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614FB" w:rsidRDefault="00B614FB" w:rsidP="00B614FB">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7DEF65" id="Rectangle 9" o:spid="_x0000_s1028" style="position:absolute;margin-left:160.5pt;margin-top:102pt;width:19.5pt;height:24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" filled="f" stroked="f" strokeweight="2pt">
                <v:textbox>
                  <w:txbxContent>
                    <w:p w:rsidR="00B614FB" w:rsidRDefault="00B614FB" w:rsidP="00B614FB">
                      <w:r>
                        <w:t>B</w:t>
                      </w:r>
                    </w:p>
                  </w:txbxContent>
                </v:textbox>
              </v:rect>
            </w:pict>
          </mc:Fallback>
        </mc:AlternateContent>
      </w:r>
      <w:r>
        <w:rPr>
          <w:noProof/>
          <w:lang w:val="en-GB" w:eastAsia="en-GB"/>
        </w:rPr>
        <mc:AlternateContent>
          <mc:Choice Requires="wps">
            <w:drawing>
              <wp:anchor distT="0" distB="0" distL="114300" distR="114300" simplePos="0" relativeHeight="251666944" behindDoc="0" locked="0" layoutInCell="1" allowOverlap="1" wp14:anchorId="4885ADD6" wp14:editId="4B6AB91E">
                <wp:simplePos x="0" y="0"/>
                <wp:positionH relativeFrom="column">
                  <wp:posOffset>3362325</wp:posOffset>
                </wp:positionH>
                <wp:positionV relativeFrom="paragraph">
                  <wp:posOffset>1962149</wp:posOffset>
                </wp:positionV>
                <wp:extent cx="266700" cy="276225"/>
                <wp:effectExtent l="0" t="0" r="0" b="0"/>
                <wp:wrapNone/>
                <wp:docPr id="8" name="Rectangle 8"/>
                <wp:cNvGraphicFramePr/>
                <a:graphic xmlns:a="http://schemas.openxmlformats.org/drawingml/2006/main">
                  <a:graphicData uri="http://schemas.microsoft.com/office/word/2010/wordprocessingShape">
                    <wps:wsp>
                      <wps:cNvSpPr/>
                      <wps:spPr>
                        <a:xfrm>
                          <a:off x="0" y="0"/>
                          <a:ext cx="266700" cy="276225"/>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614FB" w:rsidRDefault="00B614FB" w:rsidP="00B614FB">
                            <w:r>
                              <w:t>B</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85ADD6" id="Rectangle 8" o:spid="_x0000_s1029" style="position:absolute;margin-left:264.75pt;margin-top:154.5pt;width:21pt;height:21.7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" filled="f" stroked="f" strokeweight="2pt">
                <v:textbox>
                  <w:txbxContent>
                    <w:p w:rsidR="00B614FB" w:rsidRDefault="00B614FB" w:rsidP="00B614FB">
                      <w:r>
                        <w:t>B</w:t>
                      </w:r>
                    </w:p>
                  </w:txbxContent>
                </v:textbox>
              </v:rect>
            </w:pict>
          </mc:Fallback>
        </mc:AlternateContent>
      </w:r>
      <w:r>
        <w:rPr>
          <w:noProof/>
          <w:lang w:val="en-GB" w:eastAsia="en-GB"/>
        </w:rPr>
        <mc:AlternateContent>
          <mc:Choice Requires="wps">
            <w:drawing>
              <wp:anchor distT="0" distB="0" distL="114300" distR="114300" simplePos="0" relativeHeight="251649536" behindDoc="0" locked="0" layoutInCell="1" allowOverlap="1">
                <wp:simplePos x="0" y="0"/>
                <wp:positionH relativeFrom="column">
                  <wp:posOffset>751840</wp:posOffset>
                </wp:positionH>
                <wp:positionV relativeFrom="paragraph">
                  <wp:posOffset>371475</wp:posOffset>
                </wp:positionV>
                <wp:extent cx="219075" cy="247650"/>
                <wp:effectExtent l="0" t="0" r="0" b="0"/>
                <wp:wrapNone/>
                <wp:docPr id="6" name="Rectangle 6"/>
                <wp:cNvGraphicFramePr/>
                <a:graphic xmlns:a="http://schemas.openxmlformats.org/drawingml/2006/main">
                  <a:graphicData uri="http://schemas.microsoft.com/office/word/2010/wordprocessingShape">
                    <wps:wsp>
                      <wps:cNvSpPr/>
                      <wps:spPr>
                        <a:xfrm>
                          <a:off x="0" y="0"/>
                          <a:ext cx="219075" cy="24765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B614FB" w:rsidRDefault="00B614FB" w:rsidP="00B614FB">
                            <w: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 o:spid="_x0000_s1030" style="position:absolute;margin-left:59.2pt;margin-top:29.25pt;width:17.25pt;height:19.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" filled="f" stroked="f" strokeweight="2pt">
                <v:textbox>
                  <w:txbxContent>
                    <w:p w:rsidR="00B614FB" w:rsidRDefault="00B614FB" w:rsidP="00B614FB">
                      <w:r>
                        <w:t>A</w:t>
                      </w:r>
                    </w:p>
                  </w:txbxContent>
                </v:textbox>
              </v:rect>
            </w:pict>
          </mc:Fallback>
        </mc:AlternateContent>
      </w:r>
      <w:r w:rsidR="001C0EC9" w:rsidRPr="001C0EC9">
        <w:rPr>
          <w:noProof/>
        </w:rPr>
        <w:t xml:space="preserve"> </w:t>
      </w:r>
      <w:r w:rsidR="001C0EC9">
        <w:rPr>
          <w:noProof/>
          <w:lang w:val="en-GB" w:eastAsia="en-GB"/>
        </w:rPr>
        <w:drawing>
          <wp:inline distT="0" distB="0" distL="0" distR="0" wp14:anchorId="51E0AD84" wp14:editId="032E5669">
            <wp:extent cx="4924425" cy="3243263"/>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47327" w:rsidRDefault="00447327" w:rsidP="004D11CC">
      <w:pPr>
        <w:jc w:val="both"/>
        <w:rPr>
          <w:sz w:val="22"/>
          <w:szCs w:val="22"/>
        </w:rPr>
      </w:pPr>
    </w:p>
    <w:p w:rsidR="00447327" w:rsidRDefault="00447327" w:rsidP="004D11CC">
      <w:pPr>
        <w:jc w:val="both"/>
        <w:rPr>
          <w:sz w:val="22"/>
          <w:szCs w:val="22"/>
        </w:rPr>
      </w:pPr>
    </w:p>
    <w:p w:rsidR="00F86F89" w:rsidRPr="00F86F89" w:rsidRDefault="004D11CC" w:rsidP="00F86F89">
      <w:pPr>
        <w:jc w:val="both"/>
        <w:rPr>
          <w:sz w:val="22"/>
          <w:szCs w:val="22"/>
        </w:rPr>
      </w:pPr>
      <w:r w:rsidRPr="00F86F89">
        <w:rPr>
          <w:sz w:val="22"/>
          <w:szCs w:val="22"/>
        </w:rPr>
        <w:t>Fig</w:t>
      </w:r>
      <w:r w:rsidR="001C0EC9">
        <w:rPr>
          <w:sz w:val="22"/>
          <w:szCs w:val="22"/>
        </w:rPr>
        <w:t>ure</w:t>
      </w:r>
      <w:r w:rsidRPr="00F86F89">
        <w:rPr>
          <w:sz w:val="22"/>
          <w:szCs w:val="22"/>
        </w:rPr>
        <w:t xml:space="preserve">.2. </w:t>
      </w:r>
      <w:r w:rsidR="00D45400" w:rsidRPr="00F86F89">
        <w:rPr>
          <w:sz w:val="22"/>
          <w:szCs w:val="22"/>
        </w:rPr>
        <w:t xml:space="preserve">Plot of skewness vs kurtosis illustrating changes in the depositional environment's energy </w:t>
      </w:r>
      <w:r w:rsidR="00F86F89" w:rsidRPr="00F86F89">
        <w:rPr>
          <w:noProof/>
          <w:sz w:val="22"/>
          <w:szCs w:val="22"/>
          <w:lang w:val="en-GB" w:eastAsia="en-GB"/>
        </w:rPr>
        <mc:AlternateContent>
          <mc:Choice Requires="wps">
            <w:drawing>
              <wp:anchor distT="4294967295" distB="4294967295" distL="114300" distR="114300" simplePos="0" relativeHeight="251656704" behindDoc="0" locked="0" layoutInCell="1" allowOverlap="1" wp14:anchorId="1254904A" wp14:editId="513011E4">
                <wp:simplePos x="0" y="0"/>
                <wp:positionH relativeFrom="column">
                  <wp:posOffset>0</wp:posOffset>
                </wp:positionH>
                <wp:positionV relativeFrom="paragraph">
                  <wp:posOffset>120649</wp:posOffset>
                </wp:positionV>
                <wp:extent cx="169545" cy="0"/>
                <wp:effectExtent l="0" t="0" r="20955" b="19050"/>
                <wp:wrapNone/>
                <wp:docPr id="10"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6954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B59AED7" id="Straight Connector 8"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9.5pt" to="13.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" strokecolor="#4579b8 [3044]">
                <o:lock v:ext="edit" shapetype="f"/>
              </v:line>
            </w:pict>
          </mc:Fallback>
        </mc:AlternateContent>
      </w:r>
      <w:r w:rsidR="00F86F89" w:rsidRPr="00F86F89">
        <w:rPr>
          <w:sz w:val="22"/>
          <w:szCs w:val="22"/>
        </w:rPr>
        <w:t xml:space="preserve">    </w:t>
      </w:r>
      <w:proofErr w:type="spellStart"/>
      <w:r w:rsidR="00F86F89" w:rsidRPr="00F86F89">
        <w:rPr>
          <w:sz w:val="22"/>
          <w:szCs w:val="22"/>
        </w:rPr>
        <w:t>Ashaba</w:t>
      </w:r>
      <w:proofErr w:type="spellEnd"/>
      <w:r w:rsidR="00F86F89" w:rsidRPr="00F86F89">
        <w:rPr>
          <w:sz w:val="22"/>
          <w:szCs w:val="22"/>
        </w:rPr>
        <w:t xml:space="preserve"> </w:t>
      </w:r>
      <w:proofErr w:type="spellStart"/>
      <w:r w:rsidR="00F86F89" w:rsidRPr="00F86F89">
        <w:rPr>
          <w:sz w:val="22"/>
          <w:szCs w:val="22"/>
        </w:rPr>
        <w:t>Ikiti</w:t>
      </w:r>
      <w:proofErr w:type="spellEnd"/>
      <w:r w:rsidR="00F86F89" w:rsidRPr="00F86F89">
        <w:rPr>
          <w:sz w:val="22"/>
          <w:szCs w:val="22"/>
        </w:rPr>
        <w:t xml:space="preserve"> sediment</w:t>
      </w:r>
    </w:p>
    <w:p w:rsidR="004D11CC" w:rsidRPr="005C43AB" w:rsidRDefault="00D45400" w:rsidP="004D11CC">
      <w:pPr>
        <w:jc w:val="both"/>
        <w:rPr>
          <w:sz w:val="22"/>
          <w:szCs w:val="22"/>
        </w:rPr>
      </w:pPr>
      <w:r>
        <w:br/>
      </w:r>
    </w:p>
    <w:p w:rsidR="004D11CC" w:rsidRPr="005C43AB" w:rsidRDefault="004D11CC" w:rsidP="004D11CC">
      <w:pPr>
        <w:jc w:val="both"/>
        <w:rPr>
          <w:sz w:val="22"/>
          <w:szCs w:val="22"/>
        </w:rPr>
      </w:pPr>
    </w:p>
    <w:p w:rsidR="004D11CC" w:rsidRPr="005C43AB" w:rsidRDefault="004D11CC" w:rsidP="004D11CC">
      <w:pPr>
        <w:jc w:val="both"/>
        <w:rPr>
          <w:sz w:val="22"/>
          <w:szCs w:val="22"/>
        </w:rPr>
      </w:pPr>
    </w:p>
    <w:p w:rsidR="004D11CC" w:rsidRDefault="004D11CC" w:rsidP="004D11CC">
      <w:pPr>
        <w:jc w:val="both"/>
        <w:rPr>
          <w:sz w:val="22"/>
          <w:szCs w:val="22"/>
        </w:rPr>
      </w:pPr>
    </w:p>
    <w:p w:rsidR="004D11CC" w:rsidRDefault="004D11CC" w:rsidP="004D11CC">
      <w:pPr>
        <w:jc w:val="both"/>
        <w:rPr>
          <w:sz w:val="22"/>
          <w:szCs w:val="22"/>
        </w:rPr>
      </w:pPr>
    </w:p>
    <w:p w:rsidR="004D11CC" w:rsidRDefault="004D11CC" w:rsidP="004D11CC">
      <w:pPr>
        <w:jc w:val="both"/>
        <w:rPr>
          <w:sz w:val="22"/>
          <w:szCs w:val="22"/>
        </w:rPr>
      </w:pPr>
    </w:p>
    <w:p w:rsidR="004D11CC" w:rsidRDefault="004D11CC" w:rsidP="004D11CC">
      <w:pPr>
        <w:jc w:val="both"/>
        <w:rPr>
          <w:sz w:val="22"/>
          <w:szCs w:val="22"/>
        </w:rPr>
      </w:pPr>
    </w:p>
    <w:p w:rsidR="004D11CC" w:rsidRDefault="004D11CC" w:rsidP="004D11CC">
      <w:pPr>
        <w:jc w:val="both"/>
        <w:rPr>
          <w:sz w:val="22"/>
          <w:szCs w:val="22"/>
        </w:rPr>
      </w:pPr>
    </w:p>
    <w:p w:rsidR="004D11CC" w:rsidRDefault="004D11CC" w:rsidP="004D11CC">
      <w:pPr>
        <w:jc w:val="both"/>
        <w:rPr>
          <w:sz w:val="22"/>
          <w:szCs w:val="22"/>
        </w:rPr>
      </w:pPr>
    </w:p>
    <w:p w:rsidR="004D11CC" w:rsidRPr="005C43AB" w:rsidRDefault="004D11CC" w:rsidP="004D11CC">
      <w:pPr>
        <w:jc w:val="both"/>
        <w:rPr>
          <w:sz w:val="22"/>
          <w:szCs w:val="22"/>
        </w:rPr>
      </w:pPr>
    </w:p>
    <w:p w:rsidR="004D11CC" w:rsidRPr="005C43AB" w:rsidRDefault="004D11CC" w:rsidP="004D11CC">
      <w:pPr>
        <w:jc w:val="both"/>
        <w:rPr>
          <w:sz w:val="22"/>
          <w:szCs w:val="22"/>
        </w:rPr>
      </w:pPr>
    </w:p>
    <w:p w:rsidR="004D11CC" w:rsidRPr="005C43AB" w:rsidRDefault="004D11CC" w:rsidP="004D11CC">
      <w:pPr>
        <w:jc w:val="both"/>
        <w:rPr>
          <w:sz w:val="22"/>
          <w:szCs w:val="22"/>
        </w:rPr>
      </w:pPr>
    </w:p>
    <w:p w:rsidR="004D11CC" w:rsidRPr="005C43AB" w:rsidRDefault="004D11CC" w:rsidP="004D11CC">
      <w:pPr>
        <w:jc w:val="both"/>
        <w:rPr>
          <w:sz w:val="22"/>
          <w:szCs w:val="22"/>
        </w:rPr>
      </w:pPr>
    </w:p>
    <w:p w:rsidR="004D11CC" w:rsidRPr="005C43AB" w:rsidRDefault="004D11CC" w:rsidP="004D11CC">
      <w:pPr>
        <w:jc w:val="both"/>
        <w:rPr>
          <w:sz w:val="22"/>
          <w:szCs w:val="22"/>
        </w:rPr>
      </w:pPr>
    </w:p>
    <w:p w:rsidR="004D11CC" w:rsidRPr="005C43AB" w:rsidRDefault="004D11CC" w:rsidP="004D11CC">
      <w:pPr>
        <w:jc w:val="both"/>
        <w:rPr>
          <w:sz w:val="22"/>
          <w:szCs w:val="22"/>
        </w:rPr>
      </w:pPr>
    </w:p>
    <w:p w:rsidR="004D11CC" w:rsidRPr="005C43AB" w:rsidRDefault="004D11CC" w:rsidP="004D11CC">
      <w:pPr>
        <w:jc w:val="both"/>
        <w:rPr>
          <w:sz w:val="22"/>
          <w:szCs w:val="22"/>
        </w:rPr>
      </w:pPr>
    </w:p>
    <w:p w:rsidR="004D11CC" w:rsidRPr="005C43AB" w:rsidRDefault="004D11CC" w:rsidP="004D11CC">
      <w:pPr>
        <w:jc w:val="both"/>
        <w:rPr>
          <w:sz w:val="22"/>
          <w:szCs w:val="22"/>
        </w:rPr>
      </w:pPr>
    </w:p>
    <w:p w:rsidR="004D11CC" w:rsidRPr="005C43AB" w:rsidRDefault="004D11CC" w:rsidP="004D11CC">
      <w:pPr>
        <w:jc w:val="both"/>
        <w:rPr>
          <w:sz w:val="22"/>
          <w:szCs w:val="22"/>
        </w:rPr>
      </w:pPr>
    </w:p>
    <w:p w:rsidR="004D11CC" w:rsidRPr="005C43AB" w:rsidRDefault="004D11CC" w:rsidP="004D11CC">
      <w:pPr>
        <w:jc w:val="both"/>
        <w:rPr>
          <w:sz w:val="22"/>
          <w:szCs w:val="22"/>
        </w:rPr>
      </w:pPr>
    </w:p>
    <w:p w:rsidR="004D11CC" w:rsidRPr="005C43AB" w:rsidRDefault="004D11CC" w:rsidP="004D11CC">
      <w:pPr>
        <w:jc w:val="both"/>
        <w:rPr>
          <w:sz w:val="22"/>
          <w:szCs w:val="22"/>
        </w:rPr>
      </w:pPr>
    </w:p>
    <w:p w:rsidR="004D11CC" w:rsidRPr="005C43AB" w:rsidRDefault="004D11CC" w:rsidP="004D11CC">
      <w:pPr>
        <w:jc w:val="both"/>
        <w:rPr>
          <w:sz w:val="22"/>
          <w:szCs w:val="22"/>
        </w:rPr>
      </w:pPr>
    </w:p>
    <w:p w:rsidR="004D11CC" w:rsidRPr="005C43AB" w:rsidRDefault="004D11CC" w:rsidP="004D11CC">
      <w:pPr>
        <w:jc w:val="both"/>
        <w:rPr>
          <w:sz w:val="22"/>
          <w:szCs w:val="22"/>
        </w:rPr>
      </w:pPr>
    </w:p>
    <w:p w:rsidR="004D11CC" w:rsidRPr="005C43AB" w:rsidRDefault="004D11CC" w:rsidP="004D11CC">
      <w:pPr>
        <w:jc w:val="both"/>
        <w:rPr>
          <w:noProof/>
          <w:sz w:val="22"/>
          <w:szCs w:val="22"/>
        </w:rPr>
      </w:pPr>
      <w:r w:rsidRPr="005C43AB">
        <w:rPr>
          <w:noProof/>
          <w:sz w:val="22"/>
          <w:szCs w:val="22"/>
          <w:lang w:val="en-GB" w:eastAsia="en-GB"/>
        </w:rPr>
        <w:lastRenderedPageBreak/>
        <w:drawing>
          <wp:inline distT="0" distB="0" distL="0" distR="0" wp14:anchorId="72B838AD" wp14:editId="2063377D">
            <wp:extent cx="2585156" cy="2190044"/>
            <wp:effectExtent l="0" t="0" r="571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591594" cy="2195498"/>
                    </a:xfrm>
                    <a:prstGeom prst="rect">
                      <a:avLst/>
                    </a:prstGeom>
                  </pic:spPr>
                </pic:pic>
              </a:graphicData>
            </a:graphic>
          </wp:inline>
        </w:drawing>
      </w:r>
      <w:r w:rsidRPr="005C43AB">
        <w:rPr>
          <w:noProof/>
          <w:sz w:val="22"/>
          <w:szCs w:val="22"/>
        </w:rPr>
        <w:t xml:space="preserve">       </w:t>
      </w:r>
      <w:r w:rsidRPr="005C43AB">
        <w:rPr>
          <w:noProof/>
          <w:sz w:val="22"/>
          <w:szCs w:val="22"/>
          <w:lang w:val="en-GB" w:eastAsia="en-GB"/>
        </w:rPr>
        <w:drawing>
          <wp:inline distT="0" distB="0" distL="0" distR="0" wp14:anchorId="19548CCE" wp14:editId="5BAA7EDF">
            <wp:extent cx="2585156" cy="2267331"/>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89513" cy="2271153"/>
                    </a:xfrm>
                    <a:prstGeom prst="rect">
                      <a:avLst/>
                    </a:prstGeom>
                  </pic:spPr>
                </pic:pic>
              </a:graphicData>
            </a:graphic>
          </wp:inline>
        </w:drawing>
      </w:r>
    </w:p>
    <w:p w:rsidR="004D11CC" w:rsidRPr="005C43AB" w:rsidRDefault="004D11CC" w:rsidP="004D11CC">
      <w:pPr>
        <w:jc w:val="both"/>
        <w:rPr>
          <w:noProof/>
          <w:sz w:val="22"/>
          <w:szCs w:val="22"/>
        </w:rPr>
      </w:pPr>
      <w:r w:rsidRPr="005C43AB">
        <w:rPr>
          <w:noProof/>
          <w:sz w:val="22"/>
          <w:szCs w:val="22"/>
        </w:rPr>
        <w:t>Figure.</w:t>
      </w:r>
      <w:r>
        <w:rPr>
          <w:noProof/>
          <w:sz w:val="22"/>
          <w:szCs w:val="22"/>
        </w:rPr>
        <w:t>3</w:t>
      </w:r>
      <w:r w:rsidRPr="005C43AB">
        <w:rPr>
          <w:noProof/>
          <w:sz w:val="22"/>
          <w:szCs w:val="22"/>
        </w:rPr>
        <w:t xml:space="preserve">                                                                 Figure.</w:t>
      </w:r>
      <w:r>
        <w:rPr>
          <w:noProof/>
          <w:sz w:val="22"/>
          <w:szCs w:val="22"/>
        </w:rPr>
        <w:t>4</w:t>
      </w:r>
    </w:p>
    <w:p w:rsidR="004D11CC" w:rsidRPr="005C43AB" w:rsidRDefault="004D11CC" w:rsidP="004D11CC">
      <w:pPr>
        <w:jc w:val="both"/>
        <w:rPr>
          <w:sz w:val="22"/>
          <w:szCs w:val="22"/>
        </w:rPr>
      </w:pPr>
      <w:r w:rsidRPr="005C43AB">
        <w:rPr>
          <w:noProof/>
          <w:sz w:val="22"/>
          <w:szCs w:val="22"/>
          <w:lang w:val="en-GB" w:eastAsia="en-GB"/>
        </w:rPr>
        <w:drawing>
          <wp:inline distT="0" distB="0" distL="0" distR="0" wp14:anchorId="36D20827" wp14:editId="328FA386">
            <wp:extent cx="2585156" cy="2178756"/>
            <wp:effectExtent l="0" t="0" r="571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587532" cy="2180758"/>
                    </a:xfrm>
                    <a:prstGeom prst="rect">
                      <a:avLst/>
                    </a:prstGeom>
                  </pic:spPr>
                </pic:pic>
              </a:graphicData>
            </a:graphic>
          </wp:inline>
        </w:drawing>
      </w:r>
      <w:r w:rsidRPr="005C43AB">
        <w:rPr>
          <w:sz w:val="22"/>
          <w:szCs w:val="22"/>
        </w:rPr>
        <w:t xml:space="preserve">    </w:t>
      </w:r>
      <w:r w:rsidRPr="005C43AB">
        <w:rPr>
          <w:noProof/>
          <w:sz w:val="22"/>
          <w:szCs w:val="22"/>
          <w:lang w:val="en-GB" w:eastAsia="en-GB"/>
        </w:rPr>
        <w:drawing>
          <wp:inline distT="0" distB="0" distL="0" distR="0" wp14:anchorId="4B811FF9" wp14:editId="33B47A8F">
            <wp:extent cx="2585155" cy="2178756"/>
            <wp:effectExtent l="0" t="0" r="571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589662" cy="2182555"/>
                    </a:xfrm>
                    <a:prstGeom prst="rect">
                      <a:avLst/>
                    </a:prstGeom>
                  </pic:spPr>
                </pic:pic>
              </a:graphicData>
            </a:graphic>
          </wp:inline>
        </w:drawing>
      </w:r>
    </w:p>
    <w:p w:rsidR="004D11CC" w:rsidRPr="005C43AB" w:rsidRDefault="004D11CC" w:rsidP="004D11CC">
      <w:pPr>
        <w:jc w:val="both"/>
        <w:rPr>
          <w:noProof/>
          <w:sz w:val="22"/>
          <w:szCs w:val="22"/>
        </w:rPr>
      </w:pPr>
      <w:r w:rsidRPr="005C43AB">
        <w:rPr>
          <w:noProof/>
          <w:sz w:val="22"/>
          <w:szCs w:val="22"/>
        </w:rPr>
        <w:t>Figure.</w:t>
      </w:r>
      <w:r>
        <w:rPr>
          <w:noProof/>
          <w:sz w:val="22"/>
          <w:szCs w:val="22"/>
        </w:rPr>
        <w:t>5</w:t>
      </w:r>
      <w:r w:rsidRPr="005C43AB">
        <w:rPr>
          <w:noProof/>
          <w:sz w:val="22"/>
          <w:szCs w:val="22"/>
        </w:rPr>
        <w:t xml:space="preserve">                                                                 Figure.</w:t>
      </w:r>
      <w:r>
        <w:rPr>
          <w:noProof/>
          <w:sz w:val="22"/>
          <w:szCs w:val="22"/>
        </w:rPr>
        <w:t>6</w:t>
      </w:r>
    </w:p>
    <w:p w:rsidR="004D11CC" w:rsidRPr="005C43AB" w:rsidRDefault="004D11CC" w:rsidP="004D11CC">
      <w:pPr>
        <w:jc w:val="both"/>
        <w:rPr>
          <w:sz w:val="22"/>
          <w:szCs w:val="22"/>
        </w:rPr>
      </w:pPr>
      <w:r w:rsidRPr="005C43AB">
        <w:rPr>
          <w:noProof/>
          <w:sz w:val="22"/>
          <w:szCs w:val="22"/>
          <w:lang w:val="en-GB" w:eastAsia="en-GB"/>
        </w:rPr>
        <w:drawing>
          <wp:inline distT="0" distB="0" distL="0" distR="0" wp14:anchorId="2DCE9764" wp14:editId="6992B031">
            <wp:extent cx="2585156" cy="2009422"/>
            <wp:effectExtent l="0" t="0" r="571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587254" cy="2011053"/>
                    </a:xfrm>
                    <a:prstGeom prst="rect">
                      <a:avLst/>
                    </a:prstGeom>
                  </pic:spPr>
                </pic:pic>
              </a:graphicData>
            </a:graphic>
          </wp:inline>
        </w:drawing>
      </w:r>
      <w:r w:rsidRPr="005C43AB">
        <w:rPr>
          <w:sz w:val="22"/>
          <w:szCs w:val="22"/>
        </w:rPr>
        <w:t xml:space="preserve">   </w:t>
      </w:r>
      <w:r w:rsidRPr="005C43AB">
        <w:rPr>
          <w:noProof/>
          <w:sz w:val="22"/>
          <w:szCs w:val="22"/>
          <w:lang w:val="en-GB" w:eastAsia="en-GB"/>
        </w:rPr>
        <w:drawing>
          <wp:inline distT="0" distB="0" distL="0" distR="0" wp14:anchorId="3B7E31FA" wp14:editId="7350060E">
            <wp:extent cx="2585155" cy="1975555"/>
            <wp:effectExtent l="0" t="0" r="5715" b="571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9164" cy="1978619"/>
                    </a:xfrm>
                    <a:prstGeom prst="rect">
                      <a:avLst/>
                    </a:prstGeom>
                  </pic:spPr>
                </pic:pic>
              </a:graphicData>
            </a:graphic>
          </wp:inline>
        </w:drawing>
      </w:r>
    </w:p>
    <w:p w:rsidR="004D11CC" w:rsidRDefault="004D11CC" w:rsidP="004D11CC">
      <w:pPr>
        <w:jc w:val="both"/>
        <w:rPr>
          <w:noProof/>
          <w:sz w:val="22"/>
          <w:szCs w:val="22"/>
        </w:rPr>
      </w:pPr>
      <w:r w:rsidRPr="005C43AB">
        <w:rPr>
          <w:noProof/>
          <w:sz w:val="22"/>
          <w:szCs w:val="22"/>
        </w:rPr>
        <w:t>Figure.</w:t>
      </w:r>
      <w:r>
        <w:rPr>
          <w:noProof/>
          <w:sz w:val="22"/>
          <w:szCs w:val="22"/>
        </w:rPr>
        <w:t>7</w:t>
      </w:r>
      <w:r w:rsidRPr="005C43AB">
        <w:rPr>
          <w:noProof/>
          <w:sz w:val="22"/>
          <w:szCs w:val="22"/>
        </w:rPr>
        <w:t xml:space="preserve">                                                               Figure</w:t>
      </w:r>
      <w:r>
        <w:rPr>
          <w:noProof/>
          <w:sz w:val="22"/>
          <w:szCs w:val="22"/>
        </w:rPr>
        <w:t>.8</w:t>
      </w:r>
    </w:p>
    <w:p w:rsidR="004D11CC" w:rsidRDefault="004D11CC" w:rsidP="004D11CC">
      <w:pPr>
        <w:jc w:val="both"/>
        <w:rPr>
          <w:noProof/>
          <w:sz w:val="22"/>
          <w:szCs w:val="22"/>
        </w:rPr>
      </w:pPr>
    </w:p>
    <w:p w:rsidR="00AA2D83" w:rsidRPr="005D3629" w:rsidRDefault="005D3629" w:rsidP="00AA2D83">
      <w:pPr>
        <w:jc w:val="both"/>
        <w:rPr>
          <w:noProof/>
          <w:sz w:val="22"/>
          <w:szCs w:val="22"/>
        </w:rPr>
      </w:pPr>
      <w:r w:rsidRPr="005D3629">
        <w:rPr>
          <w:noProof/>
          <w:sz w:val="22"/>
          <w:szCs w:val="22"/>
        </w:rPr>
        <w:t xml:space="preserve">Figure 3-8: </w:t>
      </w:r>
      <w:r w:rsidR="00AA2D83" w:rsidRPr="005D3629">
        <w:rPr>
          <w:noProof/>
          <w:sz w:val="22"/>
          <w:szCs w:val="22"/>
        </w:rPr>
        <w:t xml:space="preserve">PSD graph in illustrating variations in the particle size distribution </w:t>
      </w:r>
    </w:p>
    <w:p w:rsidR="005D3629" w:rsidRDefault="005D3629" w:rsidP="00AA2D83">
      <w:pPr>
        <w:jc w:val="both"/>
        <w:rPr>
          <w:noProof/>
          <w:sz w:val="22"/>
          <w:szCs w:val="22"/>
        </w:rPr>
      </w:pPr>
    </w:p>
    <w:p w:rsidR="005D3629" w:rsidRDefault="005D3629" w:rsidP="00AA2D83">
      <w:pPr>
        <w:jc w:val="both"/>
        <w:rPr>
          <w:noProof/>
          <w:sz w:val="22"/>
          <w:szCs w:val="22"/>
        </w:rPr>
      </w:pPr>
    </w:p>
    <w:p w:rsidR="005D3629" w:rsidRDefault="005D3629" w:rsidP="00AA2D83">
      <w:pPr>
        <w:jc w:val="both"/>
        <w:rPr>
          <w:noProof/>
          <w:sz w:val="22"/>
          <w:szCs w:val="22"/>
        </w:rPr>
      </w:pPr>
    </w:p>
    <w:p w:rsidR="005D3629" w:rsidRDefault="005D3629" w:rsidP="00AA2D83">
      <w:pPr>
        <w:jc w:val="both"/>
        <w:rPr>
          <w:noProof/>
          <w:sz w:val="22"/>
          <w:szCs w:val="22"/>
        </w:rPr>
      </w:pPr>
    </w:p>
    <w:p w:rsidR="005D3629" w:rsidRDefault="005D3629" w:rsidP="00AA2D83">
      <w:pPr>
        <w:jc w:val="both"/>
        <w:rPr>
          <w:noProof/>
          <w:sz w:val="22"/>
          <w:szCs w:val="22"/>
        </w:rPr>
      </w:pPr>
    </w:p>
    <w:p w:rsidR="00D45400" w:rsidRPr="005D3629" w:rsidRDefault="00AA2D83" w:rsidP="00AA2D83">
      <w:pPr>
        <w:jc w:val="both"/>
        <w:rPr>
          <w:sz w:val="22"/>
          <w:szCs w:val="22"/>
        </w:rPr>
      </w:pPr>
      <w:r w:rsidRPr="005D3629">
        <w:rPr>
          <w:noProof/>
          <w:sz w:val="22"/>
          <w:szCs w:val="22"/>
        </w:rPr>
        <w:lastRenderedPageBreak/>
        <w:t>The way that changes in the surrounding environment impact the mean grain size is demonstrated by the link between the mean (φ) and sorting (σ). While the average sorting of the sediments is 1.26 σ, indicating poorly sorted, which is typical of river sediments, the average mean of the sediments is 0.98 φ, which is within the coarse sand size range.</w:t>
      </w:r>
      <w:r w:rsidR="00D45400" w:rsidRPr="005D3629">
        <w:rPr>
          <w:sz w:val="22"/>
          <w:szCs w:val="22"/>
        </w:rPr>
        <w:t xml:space="preserve"> </w:t>
      </w:r>
      <w:r w:rsidRPr="005D3629">
        <w:rPr>
          <w:sz w:val="22"/>
          <w:szCs w:val="22"/>
        </w:rPr>
        <w:t xml:space="preserve">An environment with a significant variance in transport energy, associated with a decrease in sorting (σ) and an increase in mean grain size, is what distinguishes fluvial and </w:t>
      </w:r>
      <w:proofErr w:type="spellStart"/>
      <w:r w:rsidRPr="005D3629">
        <w:rPr>
          <w:sz w:val="22"/>
          <w:szCs w:val="22"/>
        </w:rPr>
        <w:t>fluvioglacial</w:t>
      </w:r>
      <w:proofErr w:type="spellEnd"/>
      <w:r w:rsidRPr="005D3629">
        <w:rPr>
          <w:sz w:val="22"/>
          <w:szCs w:val="22"/>
        </w:rPr>
        <w:t xml:space="preserve"> channels. According to </w:t>
      </w:r>
      <w:proofErr w:type="spellStart"/>
      <w:r w:rsidRPr="005D3629">
        <w:rPr>
          <w:sz w:val="22"/>
          <w:szCs w:val="22"/>
        </w:rPr>
        <w:t>Harasimiuk</w:t>
      </w:r>
      <w:proofErr w:type="spellEnd"/>
      <w:r w:rsidRPr="005D3629">
        <w:rPr>
          <w:sz w:val="22"/>
          <w:szCs w:val="22"/>
        </w:rPr>
        <w:t xml:space="preserve"> (1991) and </w:t>
      </w:r>
      <w:proofErr w:type="spellStart"/>
      <w:r w:rsidRPr="005D3629">
        <w:rPr>
          <w:sz w:val="22"/>
          <w:szCs w:val="22"/>
        </w:rPr>
        <w:t>Ludwikowska-Kędzi</w:t>
      </w:r>
      <w:proofErr w:type="spellEnd"/>
      <w:r w:rsidRPr="005D3629">
        <w:rPr>
          <w:sz w:val="22"/>
          <w:szCs w:val="22"/>
        </w:rPr>
        <w:t xml:space="preserve"> (2000), in this scenario, coarse materials are deposited while energy is declining and low energy transport alternates with high energy, resulting in poorly sorted materials</w:t>
      </w:r>
      <w:r w:rsidR="00F43F0E" w:rsidRPr="005D3629">
        <w:rPr>
          <w:sz w:val="22"/>
          <w:szCs w:val="22"/>
        </w:rPr>
        <w:t>. Sorting happens at low energy.</w:t>
      </w:r>
    </w:p>
    <w:p w:rsidR="00D45400" w:rsidRPr="005D3629" w:rsidRDefault="00D45400" w:rsidP="00D45400">
      <w:pPr>
        <w:jc w:val="both"/>
        <w:rPr>
          <w:sz w:val="22"/>
          <w:szCs w:val="22"/>
        </w:rPr>
      </w:pPr>
      <w:r w:rsidRPr="005D3629">
        <w:rPr>
          <w:sz w:val="22"/>
          <w:szCs w:val="22"/>
        </w:rPr>
        <w:t xml:space="preserve">An analysis of the sediments from the bed of the </w:t>
      </w:r>
      <w:proofErr w:type="spellStart"/>
      <w:r w:rsidRPr="005D3629">
        <w:rPr>
          <w:sz w:val="22"/>
          <w:szCs w:val="22"/>
        </w:rPr>
        <w:t>Ashaba</w:t>
      </w:r>
      <w:proofErr w:type="spellEnd"/>
      <w:r w:rsidRPr="005D3629">
        <w:rPr>
          <w:sz w:val="22"/>
          <w:szCs w:val="22"/>
        </w:rPr>
        <w:t xml:space="preserve"> </w:t>
      </w:r>
      <w:proofErr w:type="spellStart"/>
      <w:r w:rsidRPr="005D3629">
        <w:rPr>
          <w:sz w:val="22"/>
          <w:szCs w:val="22"/>
        </w:rPr>
        <w:t>Ikiti</w:t>
      </w:r>
      <w:proofErr w:type="spellEnd"/>
      <w:r w:rsidRPr="005D3629">
        <w:rPr>
          <w:sz w:val="22"/>
          <w:szCs w:val="22"/>
        </w:rPr>
        <w:t xml:space="preserve"> River reveals a range of high and low energies that are connected to particle sizes that range from fine sands to granules. Ninety percent of the sediments are sorted from moderately to poorly, according to the map</w:t>
      </w:r>
      <w:r w:rsidR="004D11CC" w:rsidRPr="005D3629">
        <w:rPr>
          <w:sz w:val="22"/>
          <w:szCs w:val="22"/>
        </w:rPr>
        <w:t>.</w:t>
      </w:r>
    </w:p>
    <w:p w:rsidR="00B1780C" w:rsidRPr="005D3629" w:rsidRDefault="00AA2D83" w:rsidP="004D11CC">
      <w:pPr>
        <w:jc w:val="both"/>
        <w:rPr>
          <w:sz w:val="22"/>
          <w:szCs w:val="22"/>
        </w:rPr>
      </w:pPr>
      <w:r w:rsidRPr="005D3629">
        <w:rPr>
          <w:sz w:val="22"/>
          <w:szCs w:val="22"/>
        </w:rPr>
        <w:t xml:space="preserve">The sediments are divided into two </w:t>
      </w:r>
      <w:proofErr w:type="spellStart"/>
      <w:r w:rsidRPr="005D3629">
        <w:rPr>
          <w:sz w:val="22"/>
          <w:szCs w:val="22"/>
        </w:rPr>
        <w:t>facies</w:t>
      </w:r>
      <w:proofErr w:type="spellEnd"/>
      <w:r w:rsidRPr="005D3629">
        <w:rPr>
          <w:sz w:val="22"/>
          <w:szCs w:val="22"/>
        </w:rPr>
        <w:t xml:space="preserve"> by the skewness vs. sorting plot in Figure 2: the fine sands with poor sorting on the right, and the coarse, moderately well-sorted to poorly-sorted sands on the left negative side.</w:t>
      </w:r>
      <w:r w:rsidR="00F43F0E" w:rsidRPr="005D3629">
        <w:rPr>
          <w:sz w:val="22"/>
          <w:szCs w:val="22"/>
        </w:rPr>
        <w:t xml:space="preserve"> Even though channel bed sediments are present in both </w:t>
      </w:r>
      <w:proofErr w:type="spellStart"/>
      <w:r w:rsidR="00F43F0E" w:rsidRPr="005D3629">
        <w:rPr>
          <w:sz w:val="22"/>
          <w:szCs w:val="22"/>
        </w:rPr>
        <w:t>facies</w:t>
      </w:r>
      <w:proofErr w:type="spellEnd"/>
      <w:r w:rsidR="00F43F0E" w:rsidRPr="005D3629">
        <w:rPr>
          <w:sz w:val="22"/>
          <w:szCs w:val="22"/>
        </w:rPr>
        <w:t xml:space="preserve">, lower stream energy locations are home to the finer sands. The zone where skewness equals zero, which denotes the boundary between the two </w:t>
      </w:r>
      <w:proofErr w:type="spellStart"/>
      <w:r w:rsidR="00F43F0E" w:rsidRPr="005D3629">
        <w:rPr>
          <w:sz w:val="22"/>
          <w:szCs w:val="22"/>
        </w:rPr>
        <w:t>facies</w:t>
      </w:r>
      <w:proofErr w:type="spellEnd"/>
      <w:r w:rsidR="00F43F0E" w:rsidRPr="005D3629">
        <w:rPr>
          <w:sz w:val="22"/>
          <w:szCs w:val="22"/>
        </w:rPr>
        <w:t>, has the best-sorted grains (</w:t>
      </w:r>
      <w:proofErr w:type="spellStart"/>
      <w:r w:rsidR="00F43F0E" w:rsidRPr="005D3629">
        <w:rPr>
          <w:sz w:val="22"/>
          <w:szCs w:val="22"/>
        </w:rPr>
        <w:t>Ludwikowska-Kędzia</w:t>
      </w:r>
      <w:proofErr w:type="spellEnd"/>
      <w:r w:rsidR="00F43F0E" w:rsidRPr="005D3629">
        <w:rPr>
          <w:sz w:val="22"/>
          <w:szCs w:val="22"/>
        </w:rPr>
        <w:t xml:space="preserve">, 2000). </w:t>
      </w:r>
      <w:r w:rsidR="00B1780C" w:rsidRPr="005D3629">
        <w:rPr>
          <w:sz w:val="22"/>
          <w:szCs w:val="22"/>
        </w:rPr>
        <w:t>The sediments in the river deposits domain are depicted in Fig</w:t>
      </w:r>
      <w:r w:rsidR="005D3629" w:rsidRPr="005D3629">
        <w:rPr>
          <w:sz w:val="22"/>
          <w:szCs w:val="22"/>
        </w:rPr>
        <w:t>ure</w:t>
      </w:r>
      <w:r w:rsidR="00B1780C" w:rsidRPr="005D3629">
        <w:rPr>
          <w:sz w:val="22"/>
          <w:szCs w:val="22"/>
        </w:rPr>
        <w:t>. 2 by a bivariate plot of the median and skewness, as per Stewart's (1958) directions.</w:t>
      </w:r>
    </w:p>
    <w:p w:rsidR="00B1780C" w:rsidRPr="005D3629" w:rsidRDefault="00B1780C" w:rsidP="004D11CC">
      <w:pPr>
        <w:jc w:val="both"/>
        <w:rPr>
          <w:sz w:val="22"/>
          <w:szCs w:val="22"/>
        </w:rPr>
      </w:pPr>
    </w:p>
    <w:p w:rsidR="004D11CC" w:rsidRPr="005D3629" w:rsidRDefault="005D3629" w:rsidP="004D11CC">
      <w:pPr>
        <w:jc w:val="both"/>
        <w:rPr>
          <w:b/>
          <w:sz w:val="22"/>
          <w:szCs w:val="22"/>
        </w:rPr>
      </w:pPr>
      <w:r w:rsidRPr="005D3629">
        <w:rPr>
          <w:b/>
          <w:sz w:val="22"/>
          <w:szCs w:val="22"/>
        </w:rPr>
        <w:t xml:space="preserve">3.4 </w:t>
      </w:r>
      <w:r w:rsidR="004D11CC" w:rsidRPr="005D3629">
        <w:rPr>
          <w:b/>
          <w:sz w:val="22"/>
          <w:szCs w:val="22"/>
        </w:rPr>
        <w:t xml:space="preserve">Discrimination of Environmental Boundaries </w:t>
      </w:r>
    </w:p>
    <w:p w:rsidR="0061469E" w:rsidRPr="005D3629" w:rsidRDefault="0061469E" w:rsidP="004D11CC">
      <w:pPr>
        <w:jc w:val="both"/>
        <w:rPr>
          <w:sz w:val="22"/>
          <w:szCs w:val="22"/>
        </w:rPr>
      </w:pPr>
      <w:r w:rsidRPr="005D3629">
        <w:rPr>
          <w:sz w:val="22"/>
          <w:szCs w:val="22"/>
        </w:rPr>
        <w:t xml:space="preserve">Friedman (1967) found that the best plot for distinguishing between river and beach sands is one that shows skewness against standard deviation. However, </w:t>
      </w:r>
      <w:proofErr w:type="spellStart"/>
      <w:r w:rsidRPr="005D3629">
        <w:rPr>
          <w:sz w:val="22"/>
          <w:szCs w:val="22"/>
        </w:rPr>
        <w:t>Moiola</w:t>
      </w:r>
      <w:proofErr w:type="spellEnd"/>
      <w:r w:rsidRPr="005D3629">
        <w:rPr>
          <w:sz w:val="22"/>
          <w:szCs w:val="22"/>
        </w:rPr>
        <w:t xml:space="preserve"> and Weiser (1968) noted that another plot that works well for this purpose is one that shows mean size against standard deviation. According to Friedman's (1967) border, the beach environment is the sample environment deposition, as shown by Fig. 2's mean size and standard deviation. The availability of fine particle size indicates the influence of the river, whereas the better sorting character on beaches due to energy wave motion indicates the influence of the beach environment</w:t>
      </w:r>
      <w:r w:rsidR="004D11CC" w:rsidRPr="005D3629">
        <w:rPr>
          <w:sz w:val="22"/>
          <w:szCs w:val="22"/>
        </w:rPr>
        <w:t xml:space="preserve">. </w:t>
      </w:r>
      <w:r w:rsidRPr="005D3629">
        <w:rPr>
          <w:sz w:val="22"/>
          <w:szCs w:val="22"/>
        </w:rPr>
        <w:t>As a result, the beach environment close to a river mouth is common due to deltaic processes. According to research by (</w:t>
      </w:r>
      <w:proofErr w:type="spellStart"/>
      <w:r w:rsidRPr="005D3629">
        <w:rPr>
          <w:sz w:val="22"/>
          <w:szCs w:val="22"/>
        </w:rPr>
        <w:t>Moiola</w:t>
      </w:r>
      <w:proofErr w:type="spellEnd"/>
      <w:r w:rsidRPr="005D3629">
        <w:rPr>
          <w:sz w:val="22"/>
          <w:szCs w:val="22"/>
        </w:rPr>
        <w:t xml:space="preserve"> and Weiser, 1968), the superior sorting and finer grain size of the sand deposits account for the coastal dune environment's dominance over river and beach settings. </w:t>
      </w:r>
    </w:p>
    <w:p w:rsidR="0061469E" w:rsidRPr="005D3629" w:rsidRDefault="0061469E" w:rsidP="004D11CC">
      <w:pPr>
        <w:jc w:val="both"/>
        <w:rPr>
          <w:sz w:val="22"/>
          <w:szCs w:val="22"/>
        </w:rPr>
      </w:pPr>
    </w:p>
    <w:p w:rsidR="004D11CC" w:rsidRPr="005D3629" w:rsidRDefault="005D3629" w:rsidP="004D11CC">
      <w:pPr>
        <w:jc w:val="both"/>
        <w:rPr>
          <w:b/>
          <w:sz w:val="22"/>
          <w:szCs w:val="22"/>
        </w:rPr>
      </w:pPr>
      <w:r w:rsidRPr="005D3629">
        <w:rPr>
          <w:b/>
          <w:sz w:val="22"/>
          <w:szCs w:val="22"/>
        </w:rPr>
        <w:t xml:space="preserve">3.5 </w:t>
      </w:r>
      <w:r w:rsidR="004D11CC" w:rsidRPr="005D3629">
        <w:rPr>
          <w:b/>
          <w:sz w:val="22"/>
          <w:szCs w:val="22"/>
        </w:rPr>
        <w:t xml:space="preserve">Energy and Hydrodynamic Conditions </w:t>
      </w:r>
    </w:p>
    <w:p w:rsidR="004D11CC" w:rsidRPr="005D3629" w:rsidRDefault="00B1780C" w:rsidP="004D11CC">
      <w:pPr>
        <w:pStyle w:val="Default"/>
        <w:jc w:val="both"/>
        <w:rPr>
          <w:sz w:val="22"/>
          <w:szCs w:val="22"/>
        </w:rPr>
      </w:pPr>
      <w:r w:rsidRPr="005D3629">
        <w:rPr>
          <w:sz w:val="22"/>
          <w:szCs w:val="22"/>
        </w:rPr>
        <w:t xml:space="preserve">The sediments are best sorted and inside shallow agitated water based on Y2 values, and are distributed in the </w:t>
      </w:r>
      <w:proofErr w:type="spellStart"/>
      <w:r w:rsidRPr="005D3629">
        <w:rPr>
          <w:sz w:val="22"/>
          <w:szCs w:val="22"/>
        </w:rPr>
        <w:t>aeolian</w:t>
      </w:r>
      <w:proofErr w:type="spellEnd"/>
      <w:r w:rsidRPr="005D3629">
        <w:rPr>
          <w:sz w:val="22"/>
          <w:szCs w:val="22"/>
        </w:rPr>
        <w:t xml:space="preserve"> process based on Y1 values, where energy fluctuations are least, according to the cross correlation between Y1 and Y2 values. Based on Y3 readings, shallow marine water is suggested as the</w:t>
      </w:r>
    </w:p>
    <w:p w:rsidR="00B1780C" w:rsidRPr="005D3629" w:rsidRDefault="00B1780C" w:rsidP="004D11CC">
      <w:pPr>
        <w:pStyle w:val="Default"/>
        <w:jc w:val="both"/>
        <w:rPr>
          <w:sz w:val="22"/>
          <w:szCs w:val="22"/>
        </w:rPr>
      </w:pPr>
    </w:p>
    <w:p w:rsidR="004D11CC" w:rsidRPr="005D3629" w:rsidRDefault="004D11CC" w:rsidP="004D11CC">
      <w:pPr>
        <w:rPr>
          <w:b/>
          <w:sz w:val="22"/>
          <w:szCs w:val="22"/>
        </w:rPr>
      </w:pPr>
      <w:r w:rsidRPr="005D3629">
        <w:rPr>
          <w:b/>
          <w:sz w:val="22"/>
          <w:szCs w:val="22"/>
        </w:rPr>
        <w:t>C</w:t>
      </w:r>
      <w:r w:rsidR="005D3629" w:rsidRPr="005D3629">
        <w:rPr>
          <w:b/>
          <w:sz w:val="22"/>
          <w:szCs w:val="22"/>
        </w:rPr>
        <w:t>onclusion</w:t>
      </w:r>
    </w:p>
    <w:p w:rsidR="008E74B0" w:rsidRDefault="00283C77" w:rsidP="00283C77">
      <w:pPr>
        <w:jc w:val="both"/>
        <w:rPr>
          <w:sz w:val="22"/>
          <w:szCs w:val="22"/>
        </w:rPr>
      </w:pPr>
      <w:r w:rsidRPr="005D3629">
        <w:rPr>
          <w:sz w:val="22"/>
          <w:szCs w:val="22"/>
        </w:rPr>
        <w:t>The presence of uniformly fine sand layers with a particle size distribution of 2.5 Φ throughout all three profiles indicates that the studied region was deposited by a consistent mechanism and mostly contains clean sand from the Nile. The fine sand dominating population mode with various subsidiary inhabitants tends to be fine near the backshore, wherein a tiny tail of silt is noticeable. The enrichment of shell pieces along the beach and the winnowing action of waves and currents, which eliminates tiny particles provided there is no river</w:t>
      </w:r>
      <w:r w:rsidR="00304CB8" w:rsidRPr="005D3629">
        <w:rPr>
          <w:sz w:val="22"/>
          <w:szCs w:val="22"/>
        </w:rPr>
        <w:t>ine supply, may explain for the tendency towards the </w:t>
      </w:r>
      <w:r w:rsidRPr="005D3629">
        <w:rPr>
          <w:sz w:val="22"/>
          <w:szCs w:val="22"/>
        </w:rPr>
        <w:t>coastline,</w:t>
      </w:r>
      <w:r w:rsidR="00304CB8" w:rsidRPr="005D3629">
        <w:rPr>
          <w:sz w:val="22"/>
          <w:szCs w:val="22"/>
        </w:rPr>
        <w:t> which is somewhat </w:t>
      </w:r>
      <w:r w:rsidRPr="005D3629">
        <w:rPr>
          <w:sz w:val="22"/>
          <w:szCs w:val="22"/>
        </w:rPr>
        <w:t xml:space="preserve">coarser. </w:t>
      </w:r>
      <w:r w:rsidRPr="005D3629">
        <w:rPr>
          <w:sz w:val="22"/>
          <w:szCs w:val="22"/>
        </w:rPr>
        <w:br/>
      </w:r>
      <w:r w:rsidRPr="005D3629">
        <w:rPr>
          <w:sz w:val="22"/>
          <w:szCs w:val="22"/>
        </w:rPr>
        <w:br/>
        <w:t>The eastern half of the Rosetta mouth is normally smo</w:t>
      </w:r>
      <w:r w:rsidR="00B7661A" w:rsidRPr="005D3629">
        <w:rPr>
          <w:sz w:val="22"/>
          <w:szCs w:val="22"/>
        </w:rPr>
        <w:t xml:space="preserve">other than its western portion </w:t>
      </w:r>
      <w:r w:rsidRPr="005D3629">
        <w:rPr>
          <w:sz w:val="22"/>
          <w:szCs w:val="22"/>
        </w:rPr>
        <w:t xml:space="preserve">coastal drift of current action that pushes the released particles east of the mouth. The coastal sediments along profile </w:t>
      </w:r>
      <w:proofErr w:type="gramStart"/>
      <w:r w:rsidRPr="005D3629">
        <w:rPr>
          <w:sz w:val="22"/>
          <w:szCs w:val="22"/>
        </w:rPr>
        <w:t>A</w:t>
      </w:r>
      <w:proofErr w:type="gramEnd"/>
      <w:r w:rsidRPr="005D3629">
        <w:rPr>
          <w:sz w:val="22"/>
          <w:szCs w:val="22"/>
        </w:rPr>
        <w:t xml:space="preserve"> are characterized by generally well-sorted, mainly negative values of skewness and lopsided nature of sediments, suggesting a high energy environment. This is probably because to the screening action of waves and currents and the ongoing rebuilding of beach ridges. The </w:t>
      </w:r>
      <w:proofErr w:type="spellStart"/>
      <w:r w:rsidRPr="005D3629">
        <w:rPr>
          <w:sz w:val="22"/>
          <w:szCs w:val="22"/>
        </w:rPr>
        <w:t>mesokurtic</w:t>
      </w:r>
      <w:proofErr w:type="spellEnd"/>
      <w:r w:rsidRPr="005D3629">
        <w:rPr>
          <w:sz w:val="22"/>
          <w:szCs w:val="22"/>
        </w:rPr>
        <w:t xml:space="preserve"> backshore dry region along profile C, which represents riverine/</w:t>
      </w:r>
      <w:proofErr w:type="spellStart"/>
      <w:r w:rsidRPr="005D3629">
        <w:rPr>
          <w:sz w:val="22"/>
          <w:szCs w:val="22"/>
        </w:rPr>
        <w:t>aeolian</w:t>
      </w:r>
      <w:proofErr w:type="spellEnd"/>
      <w:r w:rsidRPr="005D3629">
        <w:rPr>
          <w:sz w:val="22"/>
          <w:szCs w:val="22"/>
        </w:rPr>
        <w:t xml:space="preserve"> inputs within a single-directional transport governed by </w:t>
      </w:r>
      <w:r w:rsidRPr="005D3629">
        <w:rPr>
          <w:sz w:val="22"/>
          <w:szCs w:val="22"/>
        </w:rPr>
        <w:lastRenderedPageBreak/>
        <w:t xml:space="preserve">comparatively low energy conditions compared to the coastline, and the reasonably </w:t>
      </w:r>
      <w:proofErr w:type="spellStart"/>
      <w:r w:rsidRPr="005D3629">
        <w:rPr>
          <w:sz w:val="22"/>
          <w:szCs w:val="22"/>
        </w:rPr>
        <w:t>organised</w:t>
      </w:r>
      <w:proofErr w:type="spellEnd"/>
      <w:r w:rsidRPr="005D3629">
        <w:rPr>
          <w:sz w:val="22"/>
          <w:szCs w:val="22"/>
        </w:rPr>
        <w:t xml:space="preserve"> positive skewness values are its key features. Initially, sand promontories were created by the accumulation of finer particles. </w:t>
      </w:r>
      <w:r w:rsidRPr="005D3629">
        <w:rPr>
          <w:sz w:val="22"/>
          <w:szCs w:val="22"/>
        </w:rPr>
        <w:br/>
      </w:r>
      <w:r w:rsidRPr="005D3629">
        <w:rPr>
          <w:sz w:val="22"/>
          <w:szCs w:val="22"/>
        </w:rPr>
        <w:br/>
        <w:t xml:space="preserve">In the semi-wet regions of profile B—the transition zone between the coastline and the backshore—there is a comparable pattern of the most positively skewed values, the </w:t>
      </w:r>
      <w:proofErr w:type="gramStart"/>
      <w:r w:rsidRPr="005D3629">
        <w:rPr>
          <w:sz w:val="22"/>
          <w:szCs w:val="22"/>
        </w:rPr>
        <w:t>most well</w:t>
      </w:r>
      <w:proofErr w:type="gramEnd"/>
      <w:r w:rsidRPr="005D3629">
        <w:rPr>
          <w:sz w:val="22"/>
          <w:szCs w:val="22"/>
        </w:rPr>
        <w:t xml:space="preserve">-organized nature, and the most </w:t>
      </w:r>
      <w:proofErr w:type="spellStart"/>
      <w:r w:rsidRPr="005D3629">
        <w:rPr>
          <w:sz w:val="22"/>
          <w:szCs w:val="22"/>
        </w:rPr>
        <w:t>mesokurtic</w:t>
      </w:r>
      <w:proofErr w:type="spellEnd"/>
      <w:r w:rsidRPr="005D3629">
        <w:rPr>
          <w:sz w:val="22"/>
          <w:szCs w:val="22"/>
        </w:rPr>
        <w:t xml:space="preserve"> nature across the research area. Sediment accumulation from riverine/</w:t>
      </w:r>
      <w:proofErr w:type="spellStart"/>
      <w:r w:rsidRPr="005D3629">
        <w:rPr>
          <w:sz w:val="22"/>
          <w:szCs w:val="22"/>
        </w:rPr>
        <w:t>aeolian</w:t>
      </w:r>
      <w:proofErr w:type="spellEnd"/>
      <w:r w:rsidRPr="005D3629">
        <w:rPr>
          <w:sz w:val="22"/>
          <w:szCs w:val="22"/>
        </w:rPr>
        <w:t xml:space="preserve"> and marine </w:t>
      </w:r>
      <w:proofErr w:type="spellStart"/>
      <w:r w:rsidRPr="005D3629">
        <w:rPr>
          <w:sz w:val="22"/>
          <w:szCs w:val="22"/>
        </w:rPr>
        <w:t>processings</w:t>
      </w:r>
      <w:proofErr w:type="spellEnd"/>
      <w:r w:rsidRPr="005D3629">
        <w:rPr>
          <w:sz w:val="22"/>
          <w:szCs w:val="22"/>
        </w:rPr>
        <w:t xml:space="preserve"> exhibit these patterns, which are thought to be the result of the equal blending of the subordinate population with the principal </w:t>
      </w:r>
      <w:r w:rsidR="005D3629" w:rsidRPr="005D3629">
        <w:rPr>
          <w:sz w:val="22"/>
          <w:szCs w:val="22"/>
        </w:rPr>
        <w:t>sediment mode</w:t>
      </w:r>
      <w:r w:rsidRPr="005D3629">
        <w:rPr>
          <w:sz w:val="22"/>
          <w:szCs w:val="22"/>
        </w:rPr>
        <w:t xml:space="preserve">, as specified by energy conditions. </w:t>
      </w:r>
      <w:r w:rsidRPr="005D3629">
        <w:rPr>
          <w:sz w:val="22"/>
          <w:szCs w:val="22"/>
        </w:rPr>
        <w:br/>
      </w:r>
      <w:r w:rsidRPr="005D3629">
        <w:rPr>
          <w:sz w:val="22"/>
          <w:szCs w:val="22"/>
        </w:rPr>
        <w:br/>
        <w:t>The river bed sample has mostly well-sorted fine sand, and its relatively high energy conditions, near-symmetrical skewness, and leptokurtic kurtosis distribution all point to a unidirectional river supply and transport channel, as do the local influences of the depositional environment and the presence of fishing enclosures and the vibrant Rosetta mouth environment. The study reveals how sensitive grain size characteristics are to small modifications in the compositional formulation of the sediments mixture. In a shallow and turbulent marine environment, the two principal methods of transport for sediments accumulated and processed by turbidity and marine phenomena are suspended with rolled mode (saltation) and suspensions with graded mode.</w:t>
      </w:r>
    </w:p>
    <w:p w:rsidR="00D81B33" w:rsidRDefault="00D81B33" w:rsidP="00283C77">
      <w:pPr>
        <w:jc w:val="both"/>
        <w:rPr>
          <w:sz w:val="22"/>
          <w:szCs w:val="22"/>
        </w:rPr>
      </w:pPr>
    </w:p>
    <w:p w:rsidR="00383065" w:rsidRPr="00383065" w:rsidRDefault="00383065" w:rsidP="00383065">
      <w:pPr>
        <w:jc w:val="both"/>
        <w:rPr>
          <w:sz w:val="22"/>
          <w:szCs w:val="22"/>
        </w:rPr>
      </w:pPr>
      <w:r w:rsidRPr="00383065">
        <w:rPr>
          <w:sz w:val="22"/>
          <w:szCs w:val="22"/>
        </w:rPr>
        <w:t>Disclaimer (Artificial intelligence)</w:t>
      </w:r>
    </w:p>
    <w:p w:rsidR="00383065" w:rsidRPr="00383065" w:rsidRDefault="00383065" w:rsidP="00383065">
      <w:pPr>
        <w:jc w:val="both"/>
        <w:rPr>
          <w:sz w:val="22"/>
          <w:szCs w:val="22"/>
        </w:rPr>
      </w:pPr>
      <w:r w:rsidRPr="00383065">
        <w:rPr>
          <w:sz w:val="22"/>
          <w:szCs w:val="22"/>
        </w:rPr>
        <w:t xml:space="preserve">Option 1: </w:t>
      </w:r>
    </w:p>
    <w:p w:rsidR="00383065" w:rsidRPr="00383065" w:rsidRDefault="00383065" w:rsidP="00383065">
      <w:pPr>
        <w:jc w:val="both"/>
        <w:rPr>
          <w:sz w:val="22"/>
          <w:szCs w:val="22"/>
        </w:rPr>
      </w:pPr>
      <w:r w:rsidRPr="00383065">
        <w:rPr>
          <w:sz w:val="22"/>
          <w:szCs w:val="22"/>
        </w:rPr>
        <w:t>Author(s) hereby declare that NO generative AI technologies such as Large Language Models (</w:t>
      </w:r>
      <w:proofErr w:type="spellStart"/>
      <w:r w:rsidRPr="00383065">
        <w:rPr>
          <w:sz w:val="22"/>
          <w:szCs w:val="22"/>
        </w:rPr>
        <w:t>ChatGPT</w:t>
      </w:r>
      <w:proofErr w:type="spellEnd"/>
      <w:r w:rsidRPr="00383065">
        <w:rPr>
          <w:sz w:val="22"/>
          <w:szCs w:val="22"/>
        </w:rPr>
        <w:t xml:space="preserve">, COPILOT, </w:t>
      </w:r>
      <w:proofErr w:type="spellStart"/>
      <w:r w:rsidRPr="00383065">
        <w:rPr>
          <w:sz w:val="22"/>
          <w:szCs w:val="22"/>
        </w:rPr>
        <w:t>etc</w:t>
      </w:r>
      <w:proofErr w:type="spellEnd"/>
      <w:r w:rsidRPr="00383065">
        <w:rPr>
          <w:sz w:val="22"/>
          <w:szCs w:val="22"/>
        </w:rPr>
        <w:t xml:space="preserve">) and text-to-image generators have been used during writing or editing of manuscripts. </w:t>
      </w:r>
    </w:p>
    <w:p w:rsidR="00383065" w:rsidRPr="00383065" w:rsidRDefault="00383065" w:rsidP="00383065">
      <w:pPr>
        <w:jc w:val="both"/>
        <w:rPr>
          <w:sz w:val="22"/>
          <w:szCs w:val="22"/>
        </w:rPr>
      </w:pPr>
      <w:r w:rsidRPr="00383065">
        <w:rPr>
          <w:sz w:val="22"/>
          <w:szCs w:val="22"/>
        </w:rPr>
        <w:t xml:space="preserve">Option 2: </w:t>
      </w:r>
    </w:p>
    <w:p w:rsidR="00383065" w:rsidRPr="00383065" w:rsidRDefault="00383065" w:rsidP="00383065">
      <w:pPr>
        <w:jc w:val="both"/>
        <w:rPr>
          <w:sz w:val="22"/>
          <w:szCs w:val="22"/>
        </w:rPr>
      </w:pPr>
      <w:r w:rsidRPr="00383065">
        <w:rPr>
          <w:sz w:val="22"/>
          <w:szCs w:val="22"/>
        </w:rPr>
        <w:t xml:space="preserve">Author(s) hereby declare that generative AI technologies such as Large Language Models, </w:t>
      </w:r>
      <w:proofErr w:type="spellStart"/>
      <w:r w:rsidRPr="00383065">
        <w:rPr>
          <w:sz w:val="22"/>
          <w:szCs w:val="22"/>
        </w:rPr>
        <w:t>etc</w:t>
      </w:r>
      <w:proofErr w:type="spellEnd"/>
      <w:r w:rsidRPr="00383065">
        <w:rPr>
          <w:sz w:val="22"/>
          <w:szCs w:val="22"/>
        </w:rPr>
        <w:t xml:space="preserve"> have been used during writing or editing of manuscripts. This explanation will include the name, version, model, and source of the generative AI technology and as well as all input prompts provided to the generative AI technology</w:t>
      </w:r>
    </w:p>
    <w:p w:rsidR="00383065" w:rsidRPr="00383065" w:rsidRDefault="00383065" w:rsidP="00383065">
      <w:pPr>
        <w:jc w:val="both"/>
        <w:rPr>
          <w:sz w:val="22"/>
          <w:szCs w:val="22"/>
        </w:rPr>
      </w:pPr>
      <w:r w:rsidRPr="00383065">
        <w:rPr>
          <w:sz w:val="22"/>
          <w:szCs w:val="22"/>
        </w:rPr>
        <w:t>Details of the AI usage are given below:</w:t>
      </w:r>
    </w:p>
    <w:p w:rsidR="00383065" w:rsidRPr="00383065" w:rsidRDefault="00383065" w:rsidP="00383065">
      <w:pPr>
        <w:jc w:val="both"/>
        <w:rPr>
          <w:sz w:val="22"/>
          <w:szCs w:val="22"/>
        </w:rPr>
      </w:pPr>
      <w:r w:rsidRPr="00383065">
        <w:rPr>
          <w:sz w:val="22"/>
          <w:szCs w:val="22"/>
        </w:rPr>
        <w:t>1.</w:t>
      </w:r>
    </w:p>
    <w:p w:rsidR="00383065" w:rsidRPr="00383065" w:rsidRDefault="00383065" w:rsidP="00383065">
      <w:pPr>
        <w:jc w:val="both"/>
        <w:rPr>
          <w:sz w:val="22"/>
          <w:szCs w:val="22"/>
        </w:rPr>
      </w:pPr>
      <w:r w:rsidRPr="00383065">
        <w:rPr>
          <w:sz w:val="22"/>
          <w:szCs w:val="22"/>
        </w:rPr>
        <w:t>2.</w:t>
      </w:r>
    </w:p>
    <w:p w:rsidR="00383065" w:rsidRDefault="00383065" w:rsidP="00383065">
      <w:pPr>
        <w:jc w:val="both"/>
        <w:rPr>
          <w:sz w:val="22"/>
          <w:szCs w:val="22"/>
        </w:rPr>
      </w:pPr>
      <w:r w:rsidRPr="00383065">
        <w:rPr>
          <w:sz w:val="22"/>
          <w:szCs w:val="22"/>
        </w:rPr>
        <w:t>3.</w:t>
      </w:r>
      <w:bookmarkStart w:id="0" w:name="_GoBack"/>
      <w:bookmarkEnd w:id="0"/>
    </w:p>
    <w:p w:rsidR="00D81B33" w:rsidRDefault="00D81B33" w:rsidP="00D81B33">
      <w:pPr>
        <w:pStyle w:val="Text"/>
        <w:jc w:val="left"/>
      </w:pPr>
    </w:p>
    <w:p w:rsidR="00D81B33" w:rsidRPr="005C43AB" w:rsidRDefault="00D81B33" w:rsidP="00D81B33">
      <w:pPr>
        <w:jc w:val="both"/>
        <w:rPr>
          <w:b/>
          <w:sz w:val="22"/>
          <w:szCs w:val="22"/>
        </w:rPr>
      </w:pPr>
    </w:p>
    <w:p w:rsidR="00D81B33" w:rsidRPr="007A35D3" w:rsidRDefault="00D81B33" w:rsidP="00D81B33">
      <w:pPr>
        <w:spacing w:line="276" w:lineRule="auto"/>
        <w:jc w:val="both"/>
        <w:rPr>
          <w:b/>
          <w:bCs/>
        </w:rPr>
      </w:pPr>
      <w:r w:rsidRPr="007A35D3">
        <w:rPr>
          <w:b/>
          <w:bCs/>
        </w:rPr>
        <w:t>References</w:t>
      </w:r>
    </w:p>
    <w:p w:rsidR="00D81B33" w:rsidRPr="00B11B5D" w:rsidRDefault="00D81B33" w:rsidP="00D81B33">
      <w:pPr>
        <w:ind w:left="720" w:hanging="720"/>
        <w:jc w:val="both"/>
        <w:rPr>
          <w:sz w:val="22"/>
          <w:szCs w:val="22"/>
        </w:rPr>
      </w:pPr>
      <w:r w:rsidRPr="00B11B5D">
        <w:rPr>
          <w:sz w:val="22"/>
          <w:szCs w:val="22"/>
        </w:rPr>
        <w:t xml:space="preserve">Allen JRL. (1965). </w:t>
      </w:r>
      <w:proofErr w:type="gramStart"/>
      <w:r w:rsidRPr="00B11B5D">
        <w:rPr>
          <w:sz w:val="22"/>
          <w:szCs w:val="22"/>
        </w:rPr>
        <w:t>Late</w:t>
      </w:r>
      <w:proofErr w:type="gramEnd"/>
      <w:r w:rsidRPr="00B11B5D">
        <w:rPr>
          <w:sz w:val="22"/>
          <w:szCs w:val="22"/>
        </w:rPr>
        <w:t xml:space="preserve"> quaternary Niger Delta and adjacent areas: sedimentary environments and </w:t>
      </w:r>
      <w:proofErr w:type="spellStart"/>
      <w:r w:rsidRPr="00B11B5D">
        <w:rPr>
          <w:sz w:val="22"/>
          <w:szCs w:val="22"/>
        </w:rPr>
        <w:t>lithofacies</w:t>
      </w:r>
      <w:proofErr w:type="spellEnd"/>
      <w:r w:rsidRPr="00B11B5D">
        <w:rPr>
          <w:sz w:val="22"/>
          <w:szCs w:val="22"/>
        </w:rPr>
        <w:t>. American Association of Petroleum Geologists Bulletin, 49(5)49–600.</w:t>
      </w:r>
    </w:p>
    <w:p w:rsidR="00D81B33" w:rsidRPr="00B11B5D" w:rsidRDefault="00D81B33" w:rsidP="00D81B33">
      <w:pPr>
        <w:ind w:left="720" w:hanging="720"/>
        <w:jc w:val="both"/>
        <w:rPr>
          <w:sz w:val="22"/>
          <w:szCs w:val="22"/>
        </w:rPr>
      </w:pPr>
      <w:proofErr w:type="spellStart"/>
      <w:r w:rsidRPr="00B11B5D">
        <w:rPr>
          <w:sz w:val="22"/>
          <w:szCs w:val="22"/>
        </w:rPr>
        <w:t>Blott</w:t>
      </w:r>
      <w:proofErr w:type="spellEnd"/>
      <w:r w:rsidRPr="00B11B5D">
        <w:rPr>
          <w:sz w:val="22"/>
          <w:szCs w:val="22"/>
        </w:rPr>
        <w:t xml:space="preserve">, S. J. and </w:t>
      </w:r>
      <w:proofErr w:type="spellStart"/>
      <w:r w:rsidRPr="00B11B5D">
        <w:rPr>
          <w:sz w:val="22"/>
          <w:szCs w:val="22"/>
        </w:rPr>
        <w:t>Pye</w:t>
      </w:r>
      <w:proofErr w:type="spellEnd"/>
      <w:r w:rsidRPr="00B11B5D">
        <w:rPr>
          <w:sz w:val="22"/>
          <w:szCs w:val="22"/>
        </w:rPr>
        <w:t xml:space="preserve">, K. (2001). GRADISTAT: a grain size distribution and statistics package for the analysis of unconsolidated sediments. Earth surface processes and Landforms, 26(11): 1237-1248. Doi:10.1002/esp.261 </w:t>
      </w:r>
    </w:p>
    <w:p w:rsidR="00D81B33" w:rsidRPr="00B11B5D" w:rsidRDefault="00D81B33" w:rsidP="00D81B33">
      <w:pPr>
        <w:ind w:left="720" w:hanging="720"/>
        <w:jc w:val="both"/>
        <w:rPr>
          <w:sz w:val="22"/>
          <w:szCs w:val="22"/>
        </w:rPr>
      </w:pPr>
      <w:r w:rsidRPr="00B11B5D">
        <w:rPr>
          <w:sz w:val="22"/>
          <w:szCs w:val="22"/>
        </w:rPr>
        <w:t>Boggs Jr., S. (2009). Petrology of sedimentary rocks. Cambridge university press, 600pp. Doi</w:t>
      </w:r>
      <w:proofErr w:type="gramStart"/>
      <w:r w:rsidRPr="00B11B5D">
        <w:rPr>
          <w:sz w:val="22"/>
          <w:szCs w:val="22"/>
        </w:rPr>
        <w:t>:10.1017</w:t>
      </w:r>
      <w:proofErr w:type="gramEnd"/>
      <w:r w:rsidRPr="00B11B5D">
        <w:rPr>
          <w:sz w:val="22"/>
          <w:szCs w:val="22"/>
        </w:rPr>
        <w:t>/cbo9780511626487</w:t>
      </w:r>
    </w:p>
    <w:p w:rsidR="00D81B33" w:rsidRPr="00B11B5D" w:rsidRDefault="00D81B33" w:rsidP="00D81B33">
      <w:pPr>
        <w:ind w:left="720" w:hanging="720"/>
        <w:jc w:val="both"/>
        <w:rPr>
          <w:sz w:val="22"/>
          <w:szCs w:val="22"/>
        </w:rPr>
      </w:pPr>
      <w:r w:rsidRPr="00B11B5D">
        <w:rPr>
          <w:sz w:val="22"/>
          <w:szCs w:val="22"/>
        </w:rPr>
        <w:t xml:space="preserve">Davies J.C. (1972). Statistics and Data Analysis in Geology. Wiley and Sons, New York, 1986, pp. 190–198. </w:t>
      </w:r>
      <w:proofErr w:type="spellStart"/>
      <w:r w:rsidRPr="00B11B5D">
        <w:rPr>
          <w:sz w:val="22"/>
          <w:szCs w:val="22"/>
        </w:rPr>
        <w:t>Reinneck</w:t>
      </w:r>
      <w:proofErr w:type="spellEnd"/>
      <w:r w:rsidRPr="00B11B5D">
        <w:rPr>
          <w:sz w:val="22"/>
          <w:szCs w:val="22"/>
        </w:rPr>
        <w:t xml:space="preserve"> HE and Singh IB. Genesis of laminated sand and graded </w:t>
      </w:r>
      <w:proofErr w:type="spellStart"/>
      <w:r w:rsidRPr="00B11B5D">
        <w:rPr>
          <w:sz w:val="22"/>
          <w:szCs w:val="22"/>
        </w:rPr>
        <w:t>rhythmites</w:t>
      </w:r>
      <w:proofErr w:type="spellEnd"/>
      <w:r w:rsidRPr="00B11B5D">
        <w:rPr>
          <w:sz w:val="22"/>
          <w:szCs w:val="22"/>
        </w:rPr>
        <w:t xml:space="preserve"> in storm – sand layers of shelf mud. Sedimentology, 18:123–128. </w:t>
      </w:r>
    </w:p>
    <w:p w:rsidR="00D81B33" w:rsidRPr="00B11B5D" w:rsidRDefault="00D81B33" w:rsidP="00D81B33">
      <w:pPr>
        <w:ind w:left="720" w:hanging="720"/>
        <w:jc w:val="both"/>
        <w:rPr>
          <w:sz w:val="22"/>
          <w:szCs w:val="22"/>
        </w:rPr>
      </w:pPr>
      <w:proofErr w:type="spellStart"/>
      <w:r w:rsidRPr="00B11B5D">
        <w:rPr>
          <w:sz w:val="22"/>
          <w:szCs w:val="22"/>
        </w:rPr>
        <w:t>Doust</w:t>
      </w:r>
      <w:proofErr w:type="spellEnd"/>
      <w:r w:rsidRPr="00B11B5D">
        <w:rPr>
          <w:sz w:val="22"/>
          <w:szCs w:val="22"/>
        </w:rPr>
        <w:t xml:space="preserve">, H., and </w:t>
      </w:r>
      <w:proofErr w:type="spellStart"/>
      <w:r w:rsidRPr="00B11B5D">
        <w:rPr>
          <w:sz w:val="22"/>
          <w:szCs w:val="22"/>
        </w:rPr>
        <w:t>Omatsola</w:t>
      </w:r>
      <w:proofErr w:type="spellEnd"/>
      <w:r w:rsidRPr="00B11B5D">
        <w:rPr>
          <w:sz w:val="22"/>
          <w:szCs w:val="22"/>
        </w:rPr>
        <w:t xml:space="preserve">, E., (1990.) Niger delta, in: Edwards, J.D., and </w:t>
      </w:r>
      <w:proofErr w:type="spellStart"/>
      <w:r w:rsidRPr="00B11B5D">
        <w:rPr>
          <w:sz w:val="22"/>
          <w:szCs w:val="22"/>
        </w:rPr>
        <w:t>Santogrossi</w:t>
      </w:r>
      <w:proofErr w:type="spellEnd"/>
      <w:r w:rsidRPr="00B11B5D">
        <w:rPr>
          <w:sz w:val="22"/>
          <w:szCs w:val="22"/>
        </w:rPr>
        <w:t xml:space="preserve">, P.A., (eds.), Divergent/passive Margin Basins, American Association of Petroleum Geology Memoir 48, p.239-248. </w:t>
      </w:r>
    </w:p>
    <w:p w:rsidR="00D81B33" w:rsidRPr="00B11B5D" w:rsidRDefault="00D81B33" w:rsidP="00D81B33">
      <w:pPr>
        <w:ind w:left="720" w:hanging="720"/>
        <w:jc w:val="both"/>
        <w:rPr>
          <w:sz w:val="22"/>
          <w:szCs w:val="22"/>
        </w:rPr>
      </w:pPr>
      <w:proofErr w:type="spellStart"/>
      <w:r w:rsidRPr="00B11B5D">
        <w:rPr>
          <w:sz w:val="22"/>
          <w:szCs w:val="22"/>
        </w:rPr>
        <w:t>Evamy</w:t>
      </w:r>
      <w:proofErr w:type="spellEnd"/>
      <w:r w:rsidRPr="00B11B5D">
        <w:rPr>
          <w:sz w:val="22"/>
          <w:szCs w:val="22"/>
        </w:rPr>
        <w:t xml:space="preserve">, B.D., </w:t>
      </w:r>
      <w:proofErr w:type="spellStart"/>
      <w:r w:rsidRPr="00B11B5D">
        <w:rPr>
          <w:sz w:val="22"/>
          <w:szCs w:val="22"/>
        </w:rPr>
        <w:t>Haremboure</w:t>
      </w:r>
      <w:proofErr w:type="spellEnd"/>
      <w:r w:rsidRPr="00B11B5D">
        <w:rPr>
          <w:sz w:val="22"/>
          <w:szCs w:val="22"/>
        </w:rPr>
        <w:t xml:space="preserve">, J., </w:t>
      </w:r>
      <w:proofErr w:type="spellStart"/>
      <w:r w:rsidRPr="00B11B5D">
        <w:rPr>
          <w:sz w:val="22"/>
          <w:szCs w:val="22"/>
        </w:rPr>
        <w:t>Kamerling</w:t>
      </w:r>
      <w:proofErr w:type="spellEnd"/>
      <w:r w:rsidRPr="00B11B5D">
        <w:rPr>
          <w:sz w:val="22"/>
          <w:szCs w:val="22"/>
        </w:rPr>
        <w:t xml:space="preserve">, P., </w:t>
      </w:r>
      <w:proofErr w:type="spellStart"/>
      <w:r w:rsidRPr="00B11B5D">
        <w:rPr>
          <w:sz w:val="22"/>
          <w:szCs w:val="22"/>
        </w:rPr>
        <w:t>Knaap</w:t>
      </w:r>
      <w:proofErr w:type="spellEnd"/>
      <w:r w:rsidRPr="00B11B5D">
        <w:rPr>
          <w:sz w:val="22"/>
          <w:szCs w:val="22"/>
        </w:rPr>
        <w:t xml:space="preserve">, W.A., Molloy, F.A., and Rowlands, P.H., (1978), Hydrocarbon habitat of Tertiary Niger Delta. American Association of Petroleum Geologists Bulletin, vol. 62, p.277-298. </w:t>
      </w:r>
    </w:p>
    <w:p w:rsidR="00D81B33" w:rsidRPr="00B11B5D" w:rsidRDefault="00D81B33" w:rsidP="00D81B33">
      <w:pPr>
        <w:ind w:left="720" w:hanging="720"/>
        <w:jc w:val="both"/>
        <w:rPr>
          <w:sz w:val="22"/>
          <w:szCs w:val="22"/>
        </w:rPr>
      </w:pPr>
      <w:proofErr w:type="spellStart"/>
      <w:r w:rsidRPr="00B11B5D">
        <w:rPr>
          <w:sz w:val="22"/>
          <w:szCs w:val="22"/>
        </w:rPr>
        <w:lastRenderedPageBreak/>
        <w:t>Fanos</w:t>
      </w:r>
      <w:proofErr w:type="spellEnd"/>
      <w:r w:rsidRPr="00B11B5D">
        <w:rPr>
          <w:sz w:val="22"/>
          <w:szCs w:val="22"/>
        </w:rPr>
        <w:t xml:space="preserve">, A. M.; </w:t>
      </w:r>
      <w:proofErr w:type="spellStart"/>
      <w:r w:rsidRPr="00B11B5D">
        <w:rPr>
          <w:sz w:val="22"/>
          <w:szCs w:val="22"/>
        </w:rPr>
        <w:t>Khafagy</w:t>
      </w:r>
      <w:proofErr w:type="spellEnd"/>
      <w:r w:rsidRPr="00B11B5D">
        <w:rPr>
          <w:sz w:val="22"/>
          <w:szCs w:val="22"/>
        </w:rPr>
        <w:t>, A. A. and Dean, R. G. (1995). Protective works on the Nile Delta coast. Journal of Coastal Research, 11(2): 516-528.</w:t>
      </w:r>
    </w:p>
    <w:p w:rsidR="00D81B33" w:rsidRPr="00B11B5D" w:rsidRDefault="00D81B33" w:rsidP="00D81B33">
      <w:pPr>
        <w:ind w:left="720" w:hanging="720"/>
        <w:jc w:val="both"/>
        <w:rPr>
          <w:sz w:val="22"/>
          <w:szCs w:val="22"/>
        </w:rPr>
      </w:pPr>
      <w:r w:rsidRPr="00B11B5D">
        <w:rPr>
          <w:sz w:val="22"/>
          <w:szCs w:val="22"/>
        </w:rPr>
        <w:t xml:space="preserve">Folk R.L, and Ward W. (1957). Brazos River Bar: a study of the significance of grain size parameters. Journal Sedimentary Petrology, 27:3–26. </w:t>
      </w:r>
    </w:p>
    <w:p w:rsidR="00D81B33" w:rsidRPr="00B11B5D" w:rsidRDefault="00D81B33" w:rsidP="00D81B33">
      <w:pPr>
        <w:ind w:left="720" w:hanging="720"/>
        <w:jc w:val="both"/>
        <w:rPr>
          <w:sz w:val="22"/>
          <w:szCs w:val="22"/>
        </w:rPr>
      </w:pPr>
      <w:r w:rsidRPr="00B11B5D">
        <w:rPr>
          <w:sz w:val="22"/>
          <w:szCs w:val="22"/>
        </w:rPr>
        <w:t xml:space="preserve">Folk, R. L. (1966). A review of grain-size parameters. Sedimentology, 6(2): 73-93. Doi:10.1111/j.1365-3091.1966.tb01572.x </w:t>
      </w:r>
    </w:p>
    <w:p w:rsidR="00D81B33" w:rsidRPr="00B11B5D" w:rsidRDefault="00D81B33" w:rsidP="00D81B33">
      <w:pPr>
        <w:ind w:left="720" w:hanging="720"/>
        <w:jc w:val="both"/>
        <w:rPr>
          <w:sz w:val="22"/>
          <w:szCs w:val="22"/>
        </w:rPr>
      </w:pPr>
      <w:r w:rsidRPr="00B11B5D">
        <w:rPr>
          <w:sz w:val="22"/>
          <w:szCs w:val="22"/>
        </w:rPr>
        <w:t>Friedman, G. M. (1967). Dynamic processes and statistical parameters compared for size frequency distribution of beach and river sands. Journal of Sedimentary Research, 37(2): 327-354. Doi</w:t>
      </w:r>
      <w:proofErr w:type="gramStart"/>
      <w:r w:rsidRPr="00B11B5D">
        <w:rPr>
          <w:sz w:val="22"/>
          <w:szCs w:val="22"/>
        </w:rPr>
        <w:t>:10.1306</w:t>
      </w:r>
      <w:proofErr w:type="gramEnd"/>
      <w:r w:rsidRPr="00B11B5D">
        <w:rPr>
          <w:sz w:val="22"/>
          <w:szCs w:val="22"/>
        </w:rPr>
        <w:t>/74d716cc-2b21-11d78648000102c1865d</w:t>
      </w:r>
    </w:p>
    <w:p w:rsidR="00D81B33" w:rsidRPr="00B11B5D" w:rsidRDefault="00D81B33" w:rsidP="00D81B33">
      <w:pPr>
        <w:ind w:left="720" w:hanging="720"/>
        <w:jc w:val="both"/>
        <w:rPr>
          <w:sz w:val="22"/>
          <w:szCs w:val="22"/>
        </w:rPr>
      </w:pPr>
      <w:proofErr w:type="spellStart"/>
      <w:r w:rsidRPr="00B11B5D">
        <w:rPr>
          <w:sz w:val="22"/>
          <w:szCs w:val="22"/>
        </w:rPr>
        <w:t>Frihy</w:t>
      </w:r>
      <w:proofErr w:type="spellEnd"/>
      <w:r w:rsidRPr="00B11B5D">
        <w:rPr>
          <w:sz w:val="22"/>
          <w:szCs w:val="22"/>
        </w:rPr>
        <w:t>, O. E. (2007). The Nile Delta: processes of heavy mineral sorting and depositional patterns. Developments in Sedimentology, 58: 49-74. Doi</w:t>
      </w:r>
      <w:proofErr w:type="gramStart"/>
      <w:r w:rsidRPr="00B11B5D">
        <w:rPr>
          <w:sz w:val="22"/>
          <w:szCs w:val="22"/>
        </w:rPr>
        <w:t>:10.1016</w:t>
      </w:r>
      <w:proofErr w:type="gramEnd"/>
      <w:r w:rsidRPr="00B11B5D">
        <w:rPr>
          <w:sz w:val="22"/>
          <w:szCs w:val="22"/>
        </w:rPr>
        <w:t>/S0070- 4571(07)58002-7</w:t>
      </w:r>
    </w:p>
    <w:p w:rsidR="00D81B33" w:rsidRPr="00B11B5D" w:rsidRDefault="00D81B33" w:rsidP="00D81B33">
      <w:pPr>
        <w:ind w:left="720" w:hanging="720"/>
        <w:jc w:val="both"/>
        <w:rPr>
          <w:sz w:val="22"/>
          <w:szCs w:val="22"/>
        </w:rPr>
      </w:pPr>
      <w:proofErr w:type="spellStart"/>
      <w:r w:rsidRPr="00B11B5D">
        <w:rPr>
          <w:sz w:val="22"/>
          <w:szCs w:val="22"/>
        </w:rPr>
        <w:t>Frihy</w:t>
      </w:r>
      <w:proofErr w:type="spellEnd"/>
      <w:r w:rsidRPr="00B11B5D">
        <w:rPr>
          <w:sz w:val="22"/>
          <w:szCs w:val="22"/>
        </w:rPr>
        <w:t xml:space="preserve">, O. E. (2017). Evaluation of future land-use planning initiatives to shoreline stability of </w:t>
      </w:r>
      <w:proofErr w:type="spellStart"/>
      <w:r w:rsidRPr="00B11B5D">
        <w:rPr>
          <w:sz w:val="22"/>
          <w:szCs w:val="22"/>
        </w:rPr>
        <w:t>Egypt‟s</w:t>
      </w:r>
      <w:proofErr w:type="spellEnd"/>
      <w:r w:rsidRPr="00B11B5D">
        <w:rPr>
          <w:sz w:val="22"/>
          <w:szCs w:val="22"/>
        </w:rPr>
        <w:t xml:space="preserve"> northern Nile delta. Arabian Journal of Geosciences, 10(5): 109. Doi</w:t>
      </w:r>
      <w:proofErr w:type="gramStart"/>
      <w:r w:rsidRPr="00B11B5D">
        <w:rPr>
          <w:sz w:val="22"/>
          <w:szCs w:val="22"/>
        </w:rPr>
        <w:t>:10.1007</w:t>
      </w:r>
      <w:proofErr w:type="gramEnd"/>
      <w:r w:rsidRPr="00B11B5D">
        <w:rPr>
          <w:sz w:val="22"/>
          <w:szCs w:val="22"/>
        </w:rPr>
        <w:t>/s12517-017-2893-4.</w:t>
      </w:r>
    </w:p>
    <w:p w:rsidR="00D81B33" w:rsidRPr="00B11B5D" w:rsidRDefault="00D81B33" w:rsidP="00D81B33">
      <w:pPr>
        <w:ind w:left="720" w:hanging="720"/>
        <w:jc w:val="both"/>
        <w:rPr>
          <w:sz w:val="22"/>
          <w:szCs w:val="22"/>
        </w:rPr>
      </w:pPr>
      <w:proofErr w:type="spellStart"/>
      <w:r w:rsidRPr="00B11B5D">
        <w:rPr>
          <w:sz w:val="22"/>
          <w:szCs w:val="22"/>
        </w:rPr>
        <w:t>Frihy</w:t>
      </w:r>
      <w:proofErr w:type="spellEnd"/>
      <w:r w:rsidRPr="00B11B5D">
        <w:rPr>
          <w:sz w:val="22"/>
          <w:szCs w:val="22"/>
        </w:rPr>
        <w:t xml:space="preserve">, O. E. and </w:t>
      </w:r>
      <w:proofErr w:type="spellStart"/>
      <w:r w:rsidRPr="00B11B5D">
        <w:rPr>
          <w:sz w:val="22"/>
          <w:szCs w:val="22"/>
        </w:rPr>
        <w:t>Dewidar</w:t>
      </w:r>
      <w:proofErr w:type="spellEnd"/>
      <w:r w:rsidRPr="00B11B5D">
        <w:rPr>
          <w:sz w:val="22"/>
          <w:szCs w:val="22"/>
        </w:rPr>
        <w:t>, K. M. (2003). Patterns of erosion/sedimentation, heavy mineral concentration and grain size to interpret boundaries of littoral sub-cells of the Nile Delta, Egypt. Marine Geology, 199(1-2): 27-43.</w:t>
      </w:r>
    </w:p>
    <w:p w:rsidR="00D81B33" w:rsidRPr="00B11B5D" w:rsidRDefault="00D81B33" w:rsidP="00D81B33">
      <w:pPr>
        <w:ind w:left="720" w:hanging="720"/>
        <w:jc w:val="both"/>
        <w:rPr>
          <w:sz w:val="22"/>
          <w:szCs w:val="22"/>
        </w:rPr>
      </w:pPr>
      <w:proofErr w:type="spellStart"/>
      <w:r w:rsidRPr="00B11B5D">
        <w:rPr>
          <w:sz w:val="22"/>
          <w:szCs w:val="22"/>
        </w:rPr>
        <w:t>Frihy</w:t>
      </w:r>
      <w:proofErr w:type="spellEnd"/>
      <w:r w:rsidRPr="00B11B5D">
        <w:rPr>
          <w:sz w:val="22"/>
          <w:szCs w:val="22"/>
        </w:rPr>
        <w:t xml:space="preserve">, O. E. and </w:t>
      </w:r>
      <w:proofErr w:type="spellStart"/>
      <w:r w:rsidRPr="00B11B5D">
        <w:rPr>
          <w:sz w:val="22"/>
          <w:szCs w:val="22"/>
        </w:rPr>
        <w:t>Komar</w:t>
      </w:r>
      <w:proofErr w:type="spellEnd"/>
      <w:r w:rsidRPr="00B11B5D">
        <w:rPr>
          <w:sz w:val="22"/>
          <w:szCs w:val="22"/>
        </w:rPr>
        <w:t>, P. D. (1993). Long-term shoreline changes and the concentration of heavy minerals in beach sands of the Nile Delta, Egypt. Marine Geology, 115(3-4): 253-261. Doi</w:t>
      </w:r>
      <w:proofErr w:type="gramStart"/>
      <w:r w:rsidRPr="00B11B5D">
        <w:rPr>
          <w:sz w:val="22"/>
          <w:szCs w:val="22"/>
        </w:rPr>
        <w:t>:10.1016</w:t>
      </w:r>
      <w:proofErr w:type="gramEnd"/>
      <w:r w:rsidRPr="00B11B5D">
        <w:rPr>
          <w:sz w:val="22"/>
          <w:szCs w:val="22"/>
        </w:rPr>
        <w:t>/0025-3227(93)90054-Y</w:t>
      </w:r>
    </w:p>
    <w:p w:rsidR="00D81B33" w:rsidRPr="00B11B5D" w:rsidRDefault="00D81B33" w:rsidP="00D81B33">
      <w:pPr>
        <w:ind w:left="720" w:hanging="720"/>
        <w:jc w:val="both"/>
        <w:rPr>
          <w:sz w:val="22"/>
          <w:szCs w:val="22"/>
        </w:rPr>
      </w:pPr>
      <w:proofErr w:type="spellStart"/>
      <w:r w:rsidRPr="00B11B5D">
        <w:rPr>
          <w:sz w:val="22"/>
          <w:szCs w:val="22"/>
        </w:rPr>
        <w:t>Ghoneim</w:t>
      </w:r>
      <w:proofErr w:type="spellEnd"/>
      <w:r w:rsidRPr="00B11B5D">
        <w:rPr>
          <w:sz w:val="22"/>
          <w:szCs w:val="22"/>
        </w:rPr>
        <w:t xml:space="preserve">, E.; </w:t>
      </w:r>
      <w:proofErr w:type="spellStart"/>
      <w:r w:rsidRPr="00B11B5D">
        <w:rPr>
          <w:sz w:val="22"/>
          <w:szCs w:val="22"/>
        </w:rPr>
        <w:t>Mashaly</w:t>
      </w:r>
      <w:proofErr w:type="spellEnd"/>
      <w:r w:rsidRPr="00B11B5D">
        <w:rPr>
          <w:sz w:val="22"/>
          <w:szCs w:val="22"/>
        </w:rPr>
        <w:t xml:space="preserve">, J.; Gamble, D.; Halls, J., and </w:t>
      </w:r>
      <w:proofErr w:type="spellStart"/>
      <w:r w:rsidRPr="00B11B5D">
        <w:rPr>
          <w:sz w:val="22"/>
          <w:szCs w:val="22"/>
        </w:rPr>
        <w:t>AbuBakr</w:t>
      </w:r>
      <w:proofErr w:type="spellEnd"/>
      <w:r w:rsidRPr="00B11B5D">
        <w:rPr>
          <w:sz w:val="22"/>
          <w:szCs w:val="22"/>
        </w:rPr>
        <w:t>, M. (2015). Nile Delta exhibited a spatial reversal in the rates of shoreline retreat on the Rosetta promontory comparing pre-and post-beach protection. Geomorphology, 228: 1-14. Doi:10.1016/j.geomorph.2014.08.021</w:t>
      </w:r>
    </w:p>
    <w:p w:rsidR="00D81B33" w:rsidRPr="00B11B5D" w:rsidRDefault="00D81B33" w:rsidP="00D81B33">
      <w:pPr>
        <w:ind w:left="720" w:hanging="720"/>
        <w:jc w:val="both"/>
        <w:rPr>
          <w:sz w:val="22"/>
          <w:szCs w:val="22"/>
        </w:rPr>
      </w:pPr>
      <w:r w:rsidRPr="00B11B5D">
        <w:rPr>
          <w:sz w:val="22"/>
          <w:szCs w:val="22"/>
        </w:rPr>
        <w:t xml:space="preserve">Goldsmith, V. and </w:t>
      </w:r>
      <w:proofErr w:type="spellStart"/>
      <w:r w:rsidRPr="00B11B5D">
        <w:rPr>
          <w:sz w:val="22"/>
          <w:szCs w:val="22"/>
        </w:rPr>
        <w:t>Golik</w:t>
      </w:r>
      <w:proofErr w:type="spellEnd"/>
      <w:r w:rsidRPr="00B11B5D">
        <w:rPr>
          <w:sz w:val="22"/>
          <w:szCs w:val="22"/>
        </w:rPr>
        <w:t>, A. (1980). Sediment transport model of the southeastern Mediterranean coast. Marine Geology, 37(1-2): 147-175. Doi</w:t>
      </w:r>
      <w:proofErr w:type="gramStart"/>
      <w:r w:rsidRPr="00B11B5D">
        <w:rPr>
          <w:sz w:val="22"/>
          <w:szCs w:val="22"/>
        </w:rPr>
        <w:t>:10.1016</w:t>
      </w:r>
      <w:proofErr w:type="gramEnd"/>
      <w:r w:rsidRPr="00B11B5D">
        <w:rPr>
          <w:sz w:val="22"/>
          <w:szCs w:val="22"/>
        </w:rPr>
        <w:t>/0025- 3227(80)90015-8</w:t>
      </w:r>
    </w:p>
    <w:p w:rsidR="00D81B33" w:rsidRPr="00B11B5D" w:rsidRDefault="00D81B33" w:rsidP="00D81B33">
      <w:pPr>
        <w:ind w:left="720" w:hanging="720"/>
        <w:jc w:val="both"/>
        <w:rPr>
          <w:sz w:val="22"/>
          <w:szCs w:val="22"/>
        </w:rPr>
      </w:pPr>
      <w:r w:rsidRPr="00B11B5D">
        <w:rPr>
          <w:sz w:val="22"/>
          <w:szCs w:val="22"/>
        </w:rPr>
        <w:t xml:space="preserve">Haack, R.C., </w:t>
      </w:r>
      <w:proofErr w:type="spellStart"/>
      <w:r w:rsidRPr="00B11B5D">
        <w:rPr>
          <w:sz w:val="22"/>
          <w:szCs w:val="22"/>
        </w:rPr>
        <w:t>Sundaraman</w:t>
      </w:r>
      <w:proofErr w:type="spellEnd"/>
      <w:r w:rsidRPr="00B11B5D">
        <w:rPr>
          <w:sz w:val="22"/>
          <w:szCs w:val="22"/>
        </w:rPr>
        <w:t xml:space="preserve">, P., and </w:t>
      </w:r>
      <w:proofErr w:type="spellStart"/>
      <w:r w:rsidRPr="00B11B5D">
        <w:rPr>
          <w:sz w:val="22"/>
          <w:szCs w:val="22"/>
        </w:rPr>
        <w:t>Dahr</w:t>
      </w:r>
      <w:proofErr w:type="spellEnd"/>
      <w:r w:rsidRPr="00B11B5D">
        <w:rPr>
          <w:sz w:val="22"/>
          <w:szCs w:val="22"/>
        </w:rPr>
        <w:t xml:space="preserve">, J., (1997), Niger Delta Petroleum System in Extended Abstracts. American Association of Petroleum Geologists </w:t>
      </w:r>
      <w:proofErr w:type="spellStart"/>
      <w:r w:rsidRPr="00B11B5D">
        <w:rPr>
          <w:sz w:val="22"/>
          <w:szCs w:val="22"/>
        </w:rPr>
        <w:t>Hedberg</w:t>
      </w:r>
      <w:proofErr w:type="spellEnd"/>
      <w:r w:rsidRPr="00B11B5D">
        <w:rPr>
          <w:sz w:val="22"/>
          <w:szCs w:val="22"/>
        </w:rPr>
        <w:t xml:space="preserve"> Research Symposium Petroleum Systems of the South Atlantic Margin, November 16-19, 1997, Rio de </w:t>
      </w:r>
      <w:proofErr w:type="spellStart"/>
      <w:r w:rsidRPr="00B11B5D">
        <w:rPr>
          <w:sz w:val="22"/>
          <w:szCs w:val="22"/>
        </w:rPr>
        <w:t>Janerio</w:t>
      </w:r>
      <w:proofErr w:type="spellEnd"/>
      <w:r w:rsidRPr="00B11B5D">
        <w:rPr>
          <w:sz w:val="22"/>
          <w:szCs w:val="22"/>
        </w:rPr>
        <w:t xml:space="preserve"> Brazil, p. 213-231. </w:t>
      </w:r>
    </w:p>
    <w:p w:rsidR="00D81B33" w:rsidRPr="00B11B5D" w:rsidRDefault="00D81B33" w:rsidP="00D81B33">
      <w:pPr>
        <w:ind w:left="720" w:hanging="720"/>
        <w:jc w:val="both"/>
        <w:rPr>
          <w:sz w:val="22"/>
          <w:szCs w:val="22"/>
        </w:rPr>
      </w:pPr>
      <w:proofErr w:type="spellStart"/>
      <w:r w:rsidRPr="00B11B5D">
        <w:rPr>
          <w:sz w:val="22"/>
          <w:szCs w:val="22"/>
        </w:rPr>
        <w:t>Hamouda</w:t>
      </w:r>
      <w:proofErr w:type="spellEnd"/>
      <w:r w:rsidRPr="00B11B5D">
        <w:rPr>
          <w:sz w:val="22"/>
          <w:szCs w:val="22"/>
        </w:rPr>
        <w:t>, A.; El-</w:t>
      </w:r>
      <w:proofErr w:type="spellStart"/>
      <w:r w:rsidRPr="00B11B5D">
        <w:rPr>
          <w:sz w:val="22"/>
          <w:szCs w:val="22"/>
        </w:rPr>
        <w:t>Gharabawy</w:t>
      </w:r>
      <w:proofErr w:type="spellEnd"/>
      <w:r w:rsidRPr="00B11B5D">
        <w:rPr>
          <w:sz w:val="22"/>
          <w:szCs w:val="22"/>
        </w:rPr>
        <w:t xml:space="preserve">, S.; </w:t>
      </w:r>
      <w:proofErr w:type="spellStart"/>
      <w:r w:rsidRPr="00B11B5D">
        <w:rPr>
          <w:sz w:val="22"/>
          <w:szCs w:val="22"/>
        </w:rPr>
        <w:t>Awad</w:t>
      </w:r>
      <w:proofErr w:type="spellEnd"/>
      <w:r w:rsidRPr="00B11B5D">
        <w:rPr>
          <w:sz w:val="22"/>
          <w:szCs w:val="22"/>
        </w:rPr>
        <w:t xml:space="preserve">, M.; </w:t>
      </w:r>
      <w:proofErr w:type="spellStart"/>
      <w:r w:rsidRPr="00B11B5D">
        <w:rPr>
          <w:sz w:val="22"/>
          <w:szCs w:val="22"/>
        </w:rPr>
        <w:t>Shata</w:t>
      </w:r>
      <w:proofErr w:type="spellEnd"/>
      <w:r w:rsidRPr="00B11B5D">
        <w:rPr>
          <w:sz w:val="22"/>
          <w:szCs w:val="22"/>
        </w:rPr>
        <w:t xml:space="preserve">, M. and </w:t>
      </w:r>
      <w:proofErr w:type="spellStart"/>
      <w:r w:rsidRPr="00B11B5D">
        <w:rPr>
          <w:sz w:val="22"/>
          <w:szCs w:val="22"/>
        </w:rPr>
        <w:t>Badawi</w:t>
      </w:r>
      <w:proofErr w:type="spellEnd"/>
      <w:r w:rsidRPr="00B11B5D">
        <w:rPr>
          <w:sz w:val="22"/>
          <w:szCs w:val="22"/>
        </w:rPr>
        <w:t xml:space="preserve">, A. (2014). Characteristic properties of seabed fluvial-marine sediments in front of Damietta promontory, Nile Delta, Egypt. The Egyptian Journal of Aquatic Research, 40(4): 373-383. Doi:10.1016/j.ejar.2014.11.006 </w:t>
      </w:r>
    </w:p>
    <w:p w:rsidR="00D81B33" w:rsidRPr="00B11B5D" w:rsidRDefault="00D81B33" w:rsidP="00D81B33">
      <w:pPr>
        <w:ind w:left="720" w:hanging="720"/>
        <w:jc w:val="both"/>
        <w:rPr>
          <w:sz w:val="22"/>
          <w:szCs w:val="22"/>
        </w:rPr>
      </w:pPr>
      <w:proofErr w:type="spellStart"/>
      <w:r w:rsidRPr="00B11B5D">
        <w:rPr>
          <w:sz w:val="22"/>
          <w:szCs w:val="22"/>
        </w:rPr>
        <w:t>Hereher</w:t>
      </w:r>
      <w:proofErr w:type="spellEnd"/>
      <w:r w:rsidRPr="00B11B5D">
        <w:rPr>
          <w:sz w:val="22"/>
          <w:szCs w:val="22"/>
        </w:rPr>
        <w:t>, M. E. (2010). Vulnerability of the Nile Delta to sea level rise: an assessment using remote sensing. Geomatics, Natural Hazards and Risk, 1(4): 315-321. Doi:10.1080/19475705.2010.516912</w:t>
      </w:r>
    </w:p>
    <w:p w:rsidR="00D81B33" w:rsidRPr="00B11B5D" w:rsidRDefault="00D81B33" w:rsidP="00D81B33">
      <w:pPr>
        <w:ind w:left="720" w:hanging="720"/>
        <w:jc w:val="both"/>
        <w:rPr>
          <w:sz w:val="22"/>
          <w:szCs w:val="22"/>
        </w:rPr>
      </w:pPr>
      <w:proofErr w:type="spellStart"/>
      <w:r w:rsidRPr="00B11B5D">
        <w:rPr>
          <w:sz w:val="22"/>
          <w:szCs w:val="22"/>
        </w:rPr>
        <w:t>Harasimiuk</w:t>
      </w:r>
      <w:proofErr w:type="spellEnd"/>
      <w:r w:rsidRPr="00B11B5D">
        <w:rPr>
          <w:sz w:val="22"/>
          <w:szCs w:val="22"/>
        </w:rPr>
        <w:t xml:space="preserve"> </w:t>
      </w:r>
      <w:proofErr w:type="spellStart"/>
      <w:r w:rsidRPr="00B11B5D">
        <w:rPr>
          <w:sz w:val="22"/>
          <w:szCs w:val="22"/>
        </w:rPr>
        <w:t>M.Vistulian</w:t>
      </w:r>
      <w:proofErr w:type="spellEnd"/>
      <w:r w:rsidRPr="00B11B5D">
        <w:rPr>
          <w:sz w:val="22"/>
          <w:szCs w:val="22"/>
        </w:rPr>
        <w:t xml:space="preserve"> (1991). Glacial cycle of the fluvial processes development in the valley of Middle </w:t>
      </w:r>
      <w:proofErr w:type="spellStart"/>
      <w:r w:rsidRPr="00B11B5D">
        <w:rPr>
          <w:sz w:val="22"/>
          <w:szCs w:val="22"/>
        </w:rPr>
        <w:t>Wieprz</w:t>
      </w:r>
      <w:proofErr w:type="spellEnd"/>
      <w:r w:rsidRPr="00B11B5D">
        <w:rPr>
          <w:sz w:val="22"/>
          <w:szCs w:val="22"/>
        </w:rPr>
        <w:t xml:space="preserve"> River (SE Poland). </w:t>
      </w:r>
      <w:proofErr w:type="spellStart"/>
      <w:r w:rsidRPr="00B11B5D">
        <w:rPr>
          <w:sz w:val="22"/>
          <w:szCs w:val="22"/>
        </w:rPr>
        <w:t>Annales</w:t>
      </w:r>
      <w:proofErr w:type="spellEnd"/>
      <w:r w:rsidRPr="00B11B5D">
        <w:rPr>
          <w:sz w:val="22"/>
          <w:szCs w:val="22"/>
        </w:rPr>
        <w:t xml:space="preserve"> UMCH,</w:t>
      </w:r>
      <w:proofErr w:type="gramStart"/>
      <w:r w:rsidRPr="00B11B5D">
        <w:rPr>
          <w:sz w:val="22"/>
          <w:szCs w:val="22"/>
        </w:rPr>
        <w:t>;46:81</w:t>
      </w:r>
      <w:proofErr w:type="gramEnd"/>
      <w:r w:rsidRPr="00B11B5D">
        <w:rPr>
          <w:sz w:val="22"/>
          <w:szCs w:val="22"/>
        </w:rPr>
        <w:t xml:space="preserve">–109. </w:t>
      </w:r>
    </w:p>
    <w:p w:rsidR="00D81B33" w:rsidRPr="00B11B5D" w:rsidRDefault="00D81B33" w:rsidP="00D81B33">
      <w:pPr>
        <w:ind w:left="720" w:hanging="720"/>
        <w:jc w:val="both"/>
        <w:rPr>
          <w:sz w:val="22"/>
          <w:szCs w:val="22"/>
        </w:rPr>
      </w:pPr>
      <w:r w:rsidRPr="00B11B5D">
        <w:rPr>
          <w:sz w:val="22"/>
          <w:szCs w:val="22"/>
        </w:rPr>
        <w:t>Hooper, R.J., Fitzsimmons, R.J., Gra</w:t>
      </w:r>
      <w:r>
        <w:rPr>
          <w:sz w:val="22"/>
          <w:szCs w:val="22"/>
        </w:rPr>
        <w:t xml:space="preserve">nt, N., and </w:t>
      </w:r>
      <w:proofErr w:type="spellStart"/>
      <w:proofErr w:type="gramStart"/>
      <w:r>
        <w:rPr>
          <w:sz w:val="22"/>
          <w:szCs w:val="22"/>
        </w:rPr>
        <w:t>Vendeville</w:t>
      </w:r>
      <w:proofErr w:type="spellEnd"/>
      <w:r>
        <w:rPr>
          <w:sz w:val="22"/>
          <w:szCs w:val="22"/>
        </w:rPr>
        <w:t>.,</w:t>
      </w:r>
      <w:proofErr w:type="gramEnd"/>
      <w:r>
        <w:rPr>
          <w:sz w:val="22"/>
          <w:szCs w:val="22"/>
        </w:rPr>
        <w:t xml:space="preserve"> B.C., (</w:t>
      </w:r>
      <w:r w:rsidRPr="00B11B5D">
        <w:rPr>
          <w:sz w:val="22"/>
          <w:szCs w:val="22"/>
        </w:rPr>
        <w:t xml:space="preserve">2002). The Role of deformation in controlling depositional patterns in the South Central Niger, West Africa. Journal of Structural Geology, Vol. 24, p. 847-859. </w:t>
      </w:r>
    </w:p>
    <w:p w:rsidR="00D81B33" w:rsidRPr="00B11B5D" w:rsidRDefault="00D81B33" w:rsidP="00D81B33">
      <w:pPr>
        <w:ind w:left="720" w:hanging="720"/>
        <w:jc w:val="both"/>
        <w:rPr>
          <w:sz w:val="22"/>
          <w:szCs w:val="22"/>
        </w:rPr>
      </w:pPr>
      <w:r w:rsidRPr="00B11B5D">
        <w:rPr>
          <w:sz w:val="22"/>
          <w:szCs w:val="22"/>
        </w:rPr>
        <w:t xml:space="preserve">Hospers, J., (1965), Gravity field and structure of the Niger Delta, Nigeria, West Africa. Geological Society of American Bulletin, vol. 76, p. 407422.  </w:t>
      </w:r>
    </w:p>
    <w:p w:rsidR="00D81B33" w:rsidRPr="00B11B5D" w:rsidRDefault="00D81B33" w:rsidP="00D81B33">
      <w:pPr>
        <w:ind w:left="720" w:hanging="720"/>
        <w:jc w:val="both"/>
        <w:rPr>
          <w:sz w:val="22"/>
          <w:szCs w:val="22"/>
        </w:rPr>
      </w:pPr>
      <w:r>
        <w:rPr>
          <w:sz w:val="22"/>
          <w:szCs w:val="22"/>
        </w:rPr>
        <w:t>Inman DL. (</w:t>
      </w:r>
      <w:r w:rsidRPr="00B11B5D">
        <w:rPr>
          <w:sz w:val="22"/>
          <w:szCs w:val="22"/>
        </w:rPr>
        <w:t>1949). Sorting of sediments in the light of fluid mechanics. J</w:t>
      </w:r>
      <w:r>
        <w:rPr>
          <w:sz w:val="22"/>
          <w:szCs w:val="22"/>
        </w:rPr>
        <w:t>ournal of Sedimentary Petrology</w:t>
      </w:r>
      <w:proofErr w:type="gramStart"/>
      <w:r w:rsidRPr="00B11B5D">
        <w:rPr>
          <w:sz w:val="22"/>
          <w:szCs w:val="22"/>
        </w:rPr>
        <w:t>;19:51</w:t>
      </w:r>
      <w:proofErr w:type="gramEnd"/>
      <w:r w:rsidRPr="00B11B5D">
        <w:rPr>
          <w:sz w:val="22"/>
          <w:szCs w:val="22"/>
        </w:rPr>
        <w:t xml:space="preserve">–70. </w:t>
      </w:r>
    </w:p>
    <w:p w:rsidR="00D81B33" w:rsidRPr="00D61855" w:rsidRDefault="00D81B33" w:rsidP="00D81B33">
      <w:pPr>
        <w:ind w:left="720" w:hanging="720"/>
        <w:jc w:val="both"/>
        <w:rPr>
          <w:sz w:val="22"/>
          <w:szCs w:val="22"/>
          <w:lang w:val="de-DE"/>
        </w:rPr>
      </w:pPr>
      <w:r w:rsidRPr="00B11B5D">
        <w:rPr>
          <w:sz w:val="22"/>
          <w:szCs w:val="22"/>
        </w:rPr>
        <w:t xml:space="preserve">Inman, D. L. and Jenkins, S. A. (1984). The Nile littoral cell and </w:t>
      </w:r>
      <w:proofErr w:type="spellStart"/>
      <w:r w:rsidRPr="00B11B5D">
        <w:rPr>
          <w:sz w:val="22"/>
          <w:szCs w:val="22"/>
        </w:rPr>
        <w:t>man‟s</w:t>
      </w:r>
      <w:proofErr w:type="spellEnd"/>
      <w:r w:rsidRPr="00B11B5D">
        <w:rPr>
          <w:sz w:val="22"/>
          <w:szCs w:val="22"/>
        </w:rPr>
        <w:t xml:space="preserve"> impact on the coastal zone of the southeastern Mediterranean. Proceedings of 19th International Conference on Coastal Engineering, American Society of Civil Engineers, 1600- 1617pp. </w:t>
      </w:r>
      <w:r w:rsidRPr="00D61855">
        <w:rPr>
          <w:sz w:val="22"/>
          <w:szCs w:val="22"/>
          <w:lang w:val="de-DE"/>
        </w:rPr>
        <w:t>Doi:10.9753/icce.v</w:t>
      </w:r>
      <w:r>
        <w:rPr>
          <w:sz w:val="22"/>
          <w:szCs w:val="22"/>
          <w:lang w:val="de-DE"/>
        </w:rPr>
        <w:t xml:space="preserve"> </w:t>
      </w:r>
      <w:r w:rsidRPr="00D61855">
        <w:rPr>
          <w:sz w:val="22"/>
          <w:szCs w:val="22"/>
          <w:lang w:val="de-DE"/>
        </w:rPr>
        <w:t>19.109</w:t>
      </w:r>
    </w:p>
    <w:p w:rsidR="00D81B33" w:rsidRPr="00B11B5D" w:rsidRDefault="00D81B33" w:rsidP="00D81B33">
      <w:pPr>
        <w:ind w:left="720" w:hanging="720"/>
        <w:jc w:val="both"/>
        <w:rPr>
          <w:sz w:val="22"/>
          <w:szCs w:val="22"/>
        </w:rPr>
      </w:pPr>
      <w:r w:rsidRPr="00D61855">
        <w:rPr>
          <w:sz w:val="22"/>
          <w:szCs w:val="22"/>
          <w:lang w:val="de-DE"/>
        </w:rPr>
        <w:t xml:space="preserve">Kulke, H., (1995), Nigeria, in: Kulke, H., (ed.). </w:t>
      </w:r>
      <w:r w:rsidRPr="00B11B5D">
        <w:rPr>
          <w:sz w:val="22"/>
          <w:szCs w:val="22"/>
        </w:rPr>
        <w:t xml:space="preserve">Regional Petroleum Geology of the world. </w:t>
      </w:r>
      <w:proofErr w:type="spellStart"/>
      <w:r w:rsidRPr="00B11B5D">
        <w:rPr>
          <w:sz w:val="22"/>
          <w:szCs w:val="22"/>
        </w:rPr>
        <w:t>Aprt</w:t>
      </w:r>
      <w:proofErr w:type="spellEnd"/>
      <w:r w:rsidRPr="00B11B5D">
        <w:rPr>
          <w:sz w:val="22"/>
          <w:szCs w:val="22"/>
        </w:rPr>
        <w:t xml:space="preserve"> II: Africa, </w:t>
      </w:r>
      <w:proofErr w:type="spellStart"/>
      <w:r w:rsidRPr="00B11B5D">
        <w:rPr>
          <w:sz w:val="22"/>
          <w:szCs w:val="22"/>
        </w:rPr>
        <w:t>Australiax</w:t>
      </w:r>
      <w:proofErr w:type="spellEnd"/>
      <w:r w:rsidRPr="00B11B5D">
        <w:rPr>
          <w:sz w:val="22"/>
          <w:szCs w:val="22"/>
        </w:rPr>
        <w:t xml:space="preserve"> and </w:t>
      </w:r>
      <w:proofErr w:type="spellStart"/>
      <w:r w:rsidRPr="00B11B5D">
        <w:rPr>
          <w:sz w:val="22"/>
          <w:szCs w:val="22"/>
        </w:rPr>
        <w:t>Antactica</w:t>
      </w:r>
      <w:proofErr w:type="spellEnd"/>
      <w:r w:rsidRPr="00B11B5D">
        <w:rPr>
          <w:sz w:val="22"/>
          <w:szCs w:val="22"/>
        </w:rPr>
        <w:t xml:space="preserve">: Berlin, </w:t>
      </w:r>
      <w:proofErr w:type="spellStart"/>
      <w:r w:rsidRPr="00B11B5D">
        <w:rPr>
          <w:sz w:val="22"/>
          <w:szCs w:val="22"/>
        </w:rPr>
        <w:t>Gebruder</w:t>
      </w:r>
      <w:proofErr w:type="spellEnd"/>
      <w:r w:rsidRPr="00B11B5D">
        <w:rPr>
          <w:sz w:val="22"/>
          <w:szCs w:val="22"/>
        </w:rPr>
        <w:t xml:space="preserve"> </w:t>
      </w:r>
      <w:proofErr w:type="spellStart"/>
      <w:r w:rsidRPr="00B11B5D">
        <w:rPr>
          <w:sz w:val="22"/>
          <w:szCs w:val="22"/>
        </w:rPr>
        <w:t>Bogrntraeger</w:t>
      </w:r>
      <w:proofErr w:type="spellEnd"/>
      <w:r w:rsidRPr="00B11B5D">
        <w:rPr>
          <w:sz w:val="22"/>
          <w:szCs w:val="22"/>
        </w:rPr>
        <w:t xml:space="preserve">, p.143-172. </w:t>
      </w:r>
    </w:p>
    <w:p w:rsidR="00D81B33" w:rsidRPr="00B11B5D" w:rsidRDefault="00D81B33" w:rsidP="00D81B33">
      <w:pPr>
        <w:ind w:left="720" w:hanging="720"/>
        <w:jc w:val="both"/>
        <w:rPr>
          <w:sz w:val="22"/>
          <w:szCs w:val="22"/>
        </w:rPr>
      </w:pPr>
      <w:proofErr w:type="spellStart"/>
      <w:r w:rsidRPr="00B11B5D">
        <w:rPr>
          <w:sz w:val="22"/>
          <w:szCs w:val="22"/>
        </w:rPr>
        <w:t>Lehner</w:t>
      </w:r>
      <w:proofErr w:type="spellEnd"/>
      <w:r w:rsidRPr="00B11B5D">
        <w:rPr>
          <w:sz w:val="22"/>
          <w:szCs w:val="22"/>
        </w:rPr>
        <w:t xml:space="preserve">, P., and de </w:t>
      </w:r>
      <w:proofErr w:type="spellStart"/>
      <w:r w:rsidRPr="00B11B5D">
        <w:rPr>
          <w:sz w:val="22"/>
          <w:szCs w:val="22"/>
        </w:rPr>
        <w:t>Ruiter</w:t>
      </w:r>
      <w:proofErr w:type="spellEnd"/>
      <w:r w:rsidRPr="00B11B5D">
        <w:rPr>
          <w:sz w:val="22"/>
          <w:szCs w:val="22"/>
        </w:rPr>
        <w:t xml:space="preserve">, P.A.C., (1977), Structural history of Atlantic Margin of Africa. American Association of Petroleum Geologists Bulletin, vol. 61, p. 961-981. </w:t>
      </w:r>
    </w:p>
    <w:p w:rsidR="00D81B33" w:rsidRPr="00B11B5D" w:rsidRDefault="004522D3" w:rsidP="00D81B33">
      <w:pPr>
        <w:ind w:left="720" w:hanging="720"/>
        <w:jc w:val="both"/>
        <w:rPr>
          <w:sz w:val="22"/>
          <w:szCs w:val="22"/>
        </w:rPr>
      </w:pPr>
      <w:proofErr w:type="spellStart"/>
      <w:r>
        <w:rPr>
          <w:sz w:val="22"/>
          <w:szCs w:val="22"/>
        </w:rPr>
        <w:lastRenderedPageBreak/>
        <w:t>Ludwikowska-Kędzia</w:t>
      </w:r>
      <w:proofErr w:type="spellEnd"/>
      <w:r>
        <w:rPr>
          <w:sz w:val="22"/>
          <w:szCs w:val="22"/>
        </w:rPr>
        <w:t xml:space="preserve"> M.</w:t>
      </w:r>
      <w:r w:rsidR="00D81B33" w:rsidRPr="00B11B5D">
        <w:rPr>
          <w:sz w:val="22"/>
          <w:szCs w:val="22"/>
        </w:rPr>
        <w:t xml:space="preserve">, (2000). </w:t>
      </w:r>
      <w:proofErr w:type="spellStart"/>
      <w:r w:rsidR="00D81B33" w:rsidRPr="00B11B5D">
        <w:rPr>
          <w:sz w:val="22"/>
          <w:szCs w:val="22"/>
        </w:rPr>
        <w:t>Ewolucja</w:t>
      </w:r>
      <w:proofErr w:type="spellEnd"/>
      <w:r w:rsidR="00D81B33" w:rsidRPr="00B11B5D">
        <w:rPr>
          <w:sz w:val="22"/>
          <w:szCs w:val="22"/>
        </w:rPr>
        <w:t xml:space="preserve"> </w:t>
      </w:r>
      <w:proofErr w:type="spellStart"/>
      <w:r w:rsidR="00D81B33" w:rsidRPr="00B11B5D">
        <w:rPr>
          <w:sz w:val="22"/>
          <w:szCs w:val="22"/>
        </w:rPr>
        <w:t>środkowego</w:t>
      </w:r>
      <w:proofErr w:type="spellEnd"/>
      <w:r w:rsidR="00D81B33" w:rsidRPr="00B11B5D">
        <w:rPr>
          <w:sz w:val="22"/>
          <w:szCs w:val="22"/>
        </w:rPr>
        <w:t xml:space="preserve"> </w:t>
      </w:r>
      <w:proofErr w:type="spellStart"/>
      <w:r w:rsidR="00D81B33" w:rsidRPr="00B11B5D">
        <w:rPr>
          <w:sz w:val="22"/>
          <w:szCs w:val="22"/>
        </w:rPr>
        <w:t>odcinka</w:t>
      </w:r>
      <w:proofErr w:type="spellEnd"/>
      <w:r w:rsidR="00D81B33" w:rsidRPr="00B11B5D">
        <w:rPr>
          <w:sz w:val="22"/>
          <w:szCs w:val="22"/>
        </w:rPr>
        <w:t xml:space="preserve"> </w:t>
      </w:r>
      <w:proofErr w:type="spellStart"/>
      <w:r w:rsidR="00D81B33" w:rsidRPr="00B11B5D">
        <w:rPr>
          <w:sz w:val="22"/>
          <w:szCs w:val="22"/>
        </w:rPr>
        <w:t>doliny</w:t>
      </w:r>
      <w:proofErr w:type="spellEnd"/>
      <w:r w:rsidR="00D81B33" w:rsidRPr="00B11B5D">
        <w:rPr>
          <w:sz w:val="22"/>
          <w:szCs w:val="22"/>
        </w:rPr>
        <w:t xml:space="preserve"> </w:t>
      </w:r>
      <w:proofErr w:type="spellStart"/>
      <w:r w:rsidR="00D81B33" w:rsidRPr="00B11B5D">
        <w:rPr>
          <w:sz w:val="22"/>
          <w:szCs w:val="22"/>
        </w:rPr>
        <w:t>rzeki</w:t>
      </w:r>
      <w:proofErr w:type="spellEnd"/>
      <w:r w:rsidR="00D81B33" w:rsidRPr="00B11B5D">
        <w:rPr>
          <w:sz w:val="22"/>
          <w:szCs w:val="22"/>
        </w:rPr>
        <w:t xml:space="preserve"> </w:t>
      </w:r>
      <w:proofErr w:type="spellStart"/>
      <w:r w:rsidR="00D81B33" w:rsidRPr="00B11B5D">
        <w:rPr>
          <w:sz w:val="22"/>
          <w:szCs w:val="22"/>
        </w:rPr>
        <w:t>Belnianki</w:t>
      </w:r>
      <w:proofErr w:type="spellEnd"/>
      <w:r w:rsidR="00D81B33" w:rsidRPr="00B11B5D">
        <w:rPr>
          <w:sz w:val="22"/>
          <w:szCs w:val="22"/>
        </w:rPr>
        <w:t xml:space="preserve"> w </w:t>
      </w:r>
      <w:proofErr w:type="spellStart"/>
      <w:r w:rsidR="00D81B33" w:rsidRPr="00B11B5D">
        <w:rPr>
          <w:sz w:val="22"/>
          <w:szCs w:val="22"/>
        </w:rPr>
        <w:t>późnym</w:t>
      </w:r>
      <w:proofErr w:type="spellEnd"/>
      <w:r w:rsidR="00D81B33" w:rsidRPr="00B11B5D">
        <w:rPr>
          <w:sz w:val="22"/>
          <w:szCs w:val="22"/>
        </w:rPr>
        <w:t xml:space="preserve"> </w:t>
      </w:r>
      <w:proofErr w:type="spellStart"/>
      <w:r w:rsidR="00D81B33" w:rsidRPr="00B11B5D">
        <w:rPr>
          <w:sz w:val="22"/>
          <w:szCs w:val="22"/>
        </w:rPr>
        <w:t>glacjale</w:t>
      </w:r>
      <w:proofErr w:type="spellEnd"/>
      <w:r w:rsidR="00D81B33" w:rsidRPr="00B11B5D">
        <w:rPr>
          <w:sz w:val="22"/>
          <w:szCs w:val="22"/>
        </w:rPr>
        <w:t xml:space="preserve"> </w:t>
      </w:r>
      <w:proofErr w:type="spellStart"/>
      <w:r w:rsidR="00D81B33" w:rsidRPr="00B11B5D">
        <w:rPr>
          <w:sz w:val="22"/>
          <w:szCs w:val="22"/>
        </w:rPr>
        <w:t>i</w:t>
      </w:r>
      <w:proofErr w:type="spellEnd"/>
      <w:r w:rsidR="00D81B33" w:rsidRPr="00B11B5D">
        <w:rPr>
          <w:sz w:val="22"/>
          <w:szCs w:val="22"/>
        </w:rPr>
        <w:t xml:space="preserve"> </w:t>
      </w:r>
      <w:proofErr w:type="spellStart"/>
      <w:r w:rsidR="00D81B33" w:rsidRPr="00B11B5D">
        <w:rPr>
          <w:sz w:val="22"/>
          <w:szCs w:val="22"/>
        </w:rPr>
        <w:t>holocenie</w:t>
      </w:r>
      <w:proofErr w:type="spellEnd"/>
      <w:r w:rsidR="00D81B33" w:rsidRPr="00B11B5D">
        <w:rPr>
          <w:sz w:val="22"/>
          <w:szCs w:val="22"/>
        </w:rPr>
        <w:t xml:space="preserve">. (Evolution of the Middle Segment of the </w:t>
      </w:r>
      <w:proofErr w:type="spellStart"/>
      <w:r w:rsidR="00D81B33" w:rsidRPr="00B11B5D">
        <w:rPr>
          <w:sz w:val="22"/>
          <w:szCs w:val="22"/>
        </w:rPr>
        <w:t>Belnianka</w:t>
      </w:r>
      <w:proofErr w:type="spellEnd"/>
      <w:r w:rsidR="00D81B33" w:rsidRPr="00B11B5D">
        <w:rPr>
          <w:sz w:val="22"/>
          <w:szCs w:val="22"/>
        </w:rPr>
        <w:t xml:space="preserve"> River Valley in the Late Glacial and Holocene) Dialog press, Warsaw, 180 pp. </w:t>
      </w:r>
    </w:p>
    <w:p w:rsidR="00D81B33" w:rsidRPr="00B11B5D" w:rsidRDefault="00D81B33" w:rsidP="00D81B33">
      <w:pPr>
        <w:ind w:left="720" w:hanging="720"/>
        <w:jc w:val="both"/>
        <w:rPr>
          <w:sz w:val="22"/>
          <w:szCs w:val="22"/>
        </w:rPr>
      </w:pPr>
      <w:proofErr w:type="spellStart"/>
      <w:r w:rsidRPr="00B11B5D">
        <w:rPr>
          <w:sz w:val="22"/>
          <w:szCs w:val="22"/>
        </w:rPr>
        <w:t>Marriner</w:t>
      </w:r>
      <w:proofErr w:type="spellEnd"/>
      <w:r w:rsidRPr="00B11B5D">
        <w:rPr>
          <w:sz w:val="22"/>
          <w:szCs w:val="22"/>
        </w:rPr>
        <w:t xml:space="preserve">, N.; </w:t>
      </w:r>
      <w:proofErr w:type="spellStart"/>
      <w:r w:rsidRPr="00B11B5D">
        <w:rPr>
          <w:sz w:val="22"/>
          <w:szCs w:val="22"/>
        </w:rPr>
        <w:t>Flaux</w:t>
      </w:r>
      <w:proofErr w:type="spellEnd"/>
      <w:r w:rsidRPr="00B11B5D">
        <w:rPr>
          <w:sz w:val="22"/>
          <w:szCs w:val="22"/>
        </w:rPr>
        <w:t xml:space="preserve">, C.; </w:t>
      </w:r>
      <w:proofErr w:type="spellStart"/>
      <w:r w:rsidRPr="00B11B5D">
        <w:rPr>
          <w:sz w:val="22"/>
          <w:szCs w:val="22"/>
        </w:rPr>
        <w:t>Morhange</w:t>
      </w:r>
      <w:proofErr w:type="spellEnd"/>
      <w:r w:rsidRPr="00B11B5D">
        <w:rPr>
          <w:sz w:val="22"/>
          <w:szCs w:val="22"/>
        </w:rPr>
        <w:t xml:space="preserve">, C. and </w:t>
      </w:r>
      <w:proofErr w:type="spellStart"/>
      <w:r w:rsidRPr="00B11B5D">
        <w:rPr>
          <w:sz w:val="22"/>
          <w:szCs w:val="22"/>
        </w:rPr>
        <w:t>Kaniewski</w:t>
      </w:r>
      <w:proofErr w:type="spellEnd"/>
      <w:r w:rsidRPr="00B11B5D">
        <w:rPr>
          <w:sz w:val="22"/>
          <w:szCs w:val="22"/>
        </w:rPr>
        <w:t xml:space="preserve">, D. (2012). Nile </w:t>
      </w:r>
      <w:proofErr w:type="spellStart"/>
      <w:r w:rsidRPr="00B11B5D">
        <w:rPr>
          <w:sz w:val="22"/>
          <w:szCs w:val="22"/>
        </w:rPr>
        <w:t>Delta‟s</w:t>
      </w:r>
      <w:proofErr w:type="spellEnd"/>
      <w:r w:rsidRPr="00B11B5D">
        <w:rPr>
          <w:sz w:val="22"/>
          <w:szCs w:val="22"/>
        </w:rPr>
        <w:t xml:space="preserve"> sinking past: Quantifiable links with Holocene compaction and climate-driven ch</w:t>
      </w:r>
      <w:r w:rsidR="004522D3">
        <w:rPr>
          <w:sz w:val="22"/>
          <w:szCs w:val="22"/>
        </w:rPr>
        <w:t>anges in sediment supply</w:t>
      </w:r>
      <w:r w:rsidRPr="00B11B5D">
        <w:rPr>
          <w:sz w:val="22"/>
          <w:szCs w:val="22"/>
        </w:rPr>
        <w:t>. Geology, 40(12): 1083-1086. Doi:10.1130/G33209.1</w:t>
      </w:r>
    </w:p>
    <w:p w:rsidR="00D81B33" w:rsidRPr="00B11B5D" w:rsidRDefault="00D81B33" w:rsidP="00D81B33">
      <w:pPr>
        <w:ind w:left="720" w:hanging="720"/>
        <w:jc w:val="both"/>
        <w:rPr>
          <w:sz w:val="22"/>
          <w:szCs w:val="22"/>
        </w:rPr>
      </w:pPr>
      <w:proofErr w:type="spellStart"/>
      <w:r w:rsidRPr="00B11B5D">
        <w:rPr>
          <w:sz w:val="22"/>
          <w:szCs w:val="22"/>
        </w:rPr>
        <w:t>Moiola</w:t>
      </w:r>
      <w:proofErr w:type="spellEnd"/>
      <w:r w:rsidRPr="00B11B5D">
        <w:rPr>
          <w:sz w:val="22"/>
          <w:szCs w:val="22"/>
        </w:rPr>
        <w:t>, R. J. and Weiser, D. (1968). Textural parameters; an evaluation. Journal of Sedimentary Research, 38(1): 45-53. Doi</w:t>
      </w:r>
      <w:proofErr w:type="gramStart"/>
      <w:r w:rsidRPr="00B11B5D">
        <w:rPr>
          <w:sz w:val="22"/>
          <w:szCs w:val="22"/>
        </w:rPr>
        <w:t>:10.1306</w:t>
      </w:r>
      <w:proofErr w:type="gramEnd"/>
      <w:r w:rsidRPr="00B11B5D">
        <w:rPr>
          <w:sz w:val="22"/>
          <w:szCs w:val="22"/>
        </w:rPr>
        <w:t>/74d71ad2-2b21-11d7- 8648000102c1865d.</w:t>
      </w:r>
    </w:p>
    <w:p w:rsidR="00D81B33" w:rsidRPr="00B11B5D" w:rsidRDefault="00D81B33" w:rsidP="00D81B33">
      <w:pPr>
        <w:ind w:left="720" w:hanging="720"/>
        <w:jc w:val="both"/>
        <w:rPr>
          <w:sz w:val="22"/>
          <w:szCs w:val="22"/>
        </w:rPr>
      </w:pPr>
      <w:r w:rsidRPr="00B11B5D">
        <w:rPr>
          <w:sz w:val="22"/>
          <w:szCs w:val="22"/>
        </w:rPr>
        <w:t xml:space="preserve">Murat, R.C., (1972), Stratigraphy and Paleogeography of the Cretaceous </w:t>
      </w:r>
      <w:proofErr w:type="spellStart"/>
      <w:r w:rsidRPr="00B11B5D">
        <w:rPr>
          <w:sz w:val="22"/>
          <w:szCs w:val="22"/>
        </w:rPr>
        <w:t>axnd</w:t>
      </w:r>
      <w:proofErr w:type="spellEnd"/>
      <w:r w:rsidRPr="00B11B5D">
        <w:rPr>
          <w:sz w:val="22"/>
          <w:szCs w:val="22"/>
        </w:rPr>
        <w:t xml:space="preserve"> Lower Tertiary in Southern Nigeria. 1st conference of African Geology, Ibadan proceedings; Ibadan, Nigeria, Ibadan University Press, p. 251-266. </w:t>
      </w:r>
    </w:p>
    <w:p w:rsidR="00D81B33" w:rsidRPr="00B11B5D" w:rsidRDefault="00D81B33" w:rsidP="00D81B33">
      <w:pPr>
        <w:ind w:left="720" w:hanging="720"/>
        <w:jc w:val="both"/>
        <w:rPr>
          <w:sz w:val="22"/>
          <w:szCs w:val="22"/>
        </w:rPr>
      </w:pPr>
      <w:proofErr w:type="spellStart"/>
      <w:r w:rsidRPr="00B11B5D">
        <w:rPr>
          <w:sz w:val="22"/>
          <w:szCs w:val="22"/>
        </w:rPr>
        <w:t>Passega</w:t>
      </w:r>
      <w:proofErr w:type="spellEnd"/>
      <w:r w:rsidRPr="00B11B5D">
        <w:rPr>
          <w:sz w:val="22"/>
          <w:szCs w:val="22"/>
        </w:rPr>
        <w:t>, R. (1957). Texture as characteristic of clastic deposition. AAPG Bulletin, 41(9): 1952-1984. Doi</w:t>
      </w:r>
      <w:proofErr w:type="gramStart"/>
      <w:r w:rsidRPr="00B11B5D">
        <w:rPr>
          <w:sz w:val="22"/>
          <w:szCs w:val="22"/>
        </w:rPr>
        <w:t>:10.1306</w:t>
      </w:r>
      <w:proofErr w:type="gramEnd"/>
      <w:r w:rsidRPr="00B11B5D">
        <w:rPr>
          <w:sz w:val="22"/>
          <w:szCs w:val="22"/>
        </w:rPr>
        <w:t>/0BDA594E-16BD-11D7-8645000102C1865D</w:t>
      </w:r>
    </w:p>
    <w:p w:rsidR="00D81B33" w:rsidRPr="00B11B5D" w:rsidRDefault="00D81B33" w:rsidP="00D81B33">
      <w:pPr>
        <w:ind w:left="720" w:hanging="720"/>
        <w:jc w:val="both"/>
        <w:rPr>
          <w:sz w:val="22"/>
          <w:szCs w:val="22"/>
        </w:rPr>
      </w:pPr>
      <w:proofErr w:type="spellStart"/>
      <w:r w:rsidRPr="00B11B5D">
        <w:rPr>
          <w:sz w:val="22"/>
          <w:szCs w:val="22"/>
        </w:rPr>
        <w:t>Passega</w:t>
      </w:r>
      <w:proofErr w:type="spellEnd"/>
      <w:r w:rsidRPr="00B11B5D">
        <w:rPr>
          <w:sz w:val="22"/>
          <w:szCs w:val="22"/>
        </w:rPr>
        <w:t>, R. (1964). Grain size representation by CM patterns as a geologic tool. Journal of Sedimentary Research, 34(4): 830-847. Doi</w:t>
      </w:r>
      <w:proofErr w:type="gramStart"/>
      <w:r w:rsidRPr="00B11B5D">
        <w:rPr>
          <w:sz w:val="22"/>
          <w:szCs w:val="22"/>
        </w:rPr>
        <w:t>:10.1306</w:t>
      </w:r>
      <w:proofErr w:type="gramEnd"/>
      <w:r w:rsidRPr="00B11B5D">
        <w:rPr>
          <w:sz w:val="22"/>
          <w:szCs w:val="22"/>
        </w:rPr>
        <w:t>/74D711A4-2B21-11D7- 8648000102C1865D.</w:t>
      </w:r>
    </w:p>
    <w:p w:rsidR="00D81B33" w:rsidRPr="00B11B5D" w:rsidRDefault="00D81B33" w:rsidP="00D81B33">
      <w:pPr>
        <w:ind w:left="720" w:hanging="720"/>
        <w:jc w:val="both"/>
        <w:rPr>
          <w:sz w:val="22"/>
          <w:szCs w:val="22"/>
        </w:rPr>
      </w:pPr>
      <w:proofErr w:type="spellStart"/>
      <w:r w:rsidRPr="00B11B5D">
        <w:rPr>
          <w:sz w:val="22"/>
          <w:szCs w:val="22"/>
        </w:rPr>
        <w:t>Passega</w:t>
      </w:r>
      <w:proofErr w:type="spellEnd"/>
      <w:r w:rsidRPr="00B11B5D">
        <w:rPr>
          <w:sz w:val="22"/>
          <w:szCs w:val="22"/>
        </w:rPr>
        <w:t xml:space="preserve">, R. and </w:t>
      </w:r>
      <w:proofErr w:type="spellStart"/>
      <w:r w:rsidRPr="00B11B5D">
        <w:rPr>
          <w:sz w:val="22"/>
          <w:szCs w:val="22"/>
        </w:rPr>
        <w:t>Byramjee</w:t>
      </w:r>
      <w:proofErr w:type="spellEnd"/>
      <w:r w:rsidRPr="00B11B5D">
        <w:rPr>
          <w:sz w:val="22"/>
          <w:szCs w:val="22"/>
        </w:rPr>
        <w:t>, R. (1969). Grain-size image of clastic deposits. Sedimentology, 13(3‐4): 233-252. Doi:10.1111/j.1365-3091.</w:t>
      </w:r>
    </w:p>
    <w:p w:rsidR="00D81B33" w:rsidRPr="00B11B5D" w:rsidRDefault="00D81B33" w:rsidP="00D81B33">
      <w:pPr>
        <w:ind w:left="720" w:hanging="720"/>
        <w:jc w:val="both"/>
        <w:rPr>
          <w:sz w:val="22"/>
          <w:szCs w:val="22"/>
        </w:rPr>
      </w:pPr>
      <w:proofErr w:type="spellStart"/>
      <w:r w:rsidRPr="00B11B5D">
        <w:rPr>
          <w:sz w:val="22"/>
          <w:szCs w:val="22"/>
        </w:rPr>
        <w:t>Petroconsultants</w:t>
      </w:r>
      <w:proofErr w:type="spellEnd"/>
      <w:r w:rsidRPr="00B11B5D">
        <w:rPr>
          <w:sz w:val="22"/>
          <w:szCs w:val="22"/>
        </w:rPr>
        <w:t xml:space="preserve">, </w:t>
      </w:r>
      <w:r>
        <w:rPr>
          <w:sz w:val="22"/>
          <w:szCs w:val="22"/>
        </w:rPr>
        <w:t>(</w:t>
      </w:r>
      <w:r w:rsidRPr="00B11B5D">
        <w:rPr>
          <w:sz w:val="22"/>
          <w:szCs w:val="22"/>
        </w:rPr>
        <w:t>1996a</w:t>
      </w:r>
      <w:r>
        <w:rPr>
          <w:sz w:val="22"/>
          <w:szCs w:val="22"/>
        </w:rPr>
        <w:t xml:space="preserve">). </w:t>
      </w:r>
      <w:r w:rsidRPr="00B11B5D">
        <w:rPr>
          <w:sz w:val="22"/>
          <w:szCs w:val="22"/>
        </w:rPr>
        <w:t xml:space="preserve">Petroleum exploration and production database: Houston, Texas, </w:t>
      </w:r>
      <w:proofErr w:type="spellStart"/>
      <w:r w:rsidRPr="00B11B5D">
        <w:rPr>
          <w:sz w:val="22"/>
          <w:szCs w:val="22"/>
        </w:rPr>
        <w:t>Petroconsultants</w:t>
      </w:r>
      <w:proofErr w:type="spellEnd"/>
      <w:r w:rsidRPr="00B11B5D">
        <w:rPr>
          <w:sz w:val="22"/>
          <w:szCs w:val="22"/>
        </w:rPr>
        <w:t xml:space="preserve">, Inc., [database available from </w:t>
      </w:r>
      <w:proofErr w:type="spellStart"/>
      <w:r w:rsidRPr="00B11B5D">
        <w:rPr>
          <w:sz w:val="22"/>
          <w:szCs w:val="22"/>
        </w:rPr>
        <w:t>Petroconsultants</w:t>
      </w:r>
      <w:proofErr w:type="spellEnd"/>
      <w:r w:rsidRPr="00B11B5D">
        <w:rPr>
          <w:sz w:val="22"/>
          <w:szCs w:val="22"/>
        </w:rPr>
        <w:t xml:space="preserve">, Inc., P.O. Box 740619, Houston, TX 77274-0619]. </w:t>
      </w:r>
    </w:p>
    <w:p w:rsidR="00D81B33" w:rsidRPr="00B11B5D" w:rsidRDefault="00D81B33" w:rsidP="00D81B33">
      <w:pPr>
        <w:ind w:left="720" w:hanging="720"/>
        <w:jc w:val="both"/>
        <w:rPr>
          <w:sz w:val="22"/>
          <w:szCs w:val="22"/>
        </w:rPr>
      </w:pPr>
      <w:proofErr w:type="spellStart"/>
      <w:r w:rsidRPr="00B11B5D">
        <w:rPr>
          <w:sz w:val="22"/>
          <w:szCs w:val="22"/>
        </w:rPr>
        <w:t>Rei</w:t>
      </w:r>
      <w:r w:rsidR="004522D3">
        <w:rPr>
          <w:sz w:val="22"/>
          <w:szCs w:val="22"/>
        </w:rPr>
        <w:t>jers</w:t>
      </w:r>
      <w:proofErr w:type="spellEnd"/>
      <w:r w:rsidR="004522D3">
        <w:rPr>
          <w:sz w:val="22"/>
          <w:szCs w:val="22"/>
        </w:rPr>
        <w:t>, T.J.A., (1996). Reservoir</w:t>
      </w:r>
      <w:r w:rsidRPr="00B11B5D">
        <w:rPr>
          <w:sz w:val="22"/>
          <w:szCs w:val="22"/>
        </w:rPr>
        <w:t xml:space="preserve"> geological core description using standardized </w:t>
      </w:r>
      <w:proofErr w:type="spellStart"/>
      <w:r w:rsidRPr="00B11B5D">
        <w:rPr>
          <w:sz w:val="22"/>
          <w:szCs w:val="22"/>
        </w:rPr>
        <w:t>lithofacies</w:t>
      </w:r>
      <w:proofErr w:type="spellEnd"/>
      <w:r w:rsidRPr="00B11B5D">
        <w:rPr>
          <w:sz w:val="22"/>
          <w:szCs w:val="22"/>
        </w:rPr>
        <w:t xml:space="preserve"> and the associations in the Tertiary Niger Delta. Nigerian Association of Petroleum </w:t>
      </w:r>
      <w:proofErr w:type="spellStart"/>
      <w:r w:rsidRPr="00B11B5D">
        <w:rPr>
          <w:sz w:val="22"/>
          <w:szCs w:val="22"/>
        </w:rPr>
        <w:t>Explorationist</w:t>
      </w:r>
      <w:proofErr w:type="spellEnd"/>
      <w:r w:rsidRPr="00B11B5D">
        <w:rPr>
          <w:sz w:val="22"/>
          <w:szCs w:val="22"/>
        </w:rPr>
        <w:t xml:space="preserve"> Bulletin, Vol. 10, p.27-39. </w:t>
      </w:r>
    </w:p>
    <w:p w:rsidR="00D81B33" w:rsidRPr="00B11B5D" w:rsidRDefault="00D81B33" w:rsidP="00D81B33">
      <w:pPr>
        <w:ind w:left="720" w:hanging="720"/>
        <w:jc w:val="both"/>
        <w:rPr>
          <w:sz w:val="22"/>
          <w:szCs w:val="22"/>
        </w:rPr>
      </w:pPr>
      <w:r w:rsidRPr="00B11B5D">
        <w:rPr>
          <w:sz w:val="22"/>
          <w:szCs w:val="22"/>
        </w:rPr>
        <w:t xml:space="preserve">Said, R. (1993). The River Nile: geology, hydrology and utilization. New York, </w:t>
      </w:r>
      <w:proofErr w:type="spellStart"/>
      <w:r w:rsidRPr="00B11B5D">
        <w:rPr>
          <w:sz w:val="22"/>
          <w:szCs w:val="22"/>
        </w:rPr>
        <w:t>Pergamon</w:t>
      </w:r>
      <w:proofErr w:type="spellEnd"/>
      <w:r w:rsidRPr="00B11B5D">
        <w:rPr>
          <w:sz w:val="22"/>
          <w:szCs w:val="22"/>
        </w:rPr>
        <w:t xml:space="preserve"> Press, 320pp. Doi</w:t>
      </w:r>
      <w:proofErr w:type="gramStart"/>
      <w:r w:rsidRPr="00B11B5D">
        <w:rPr>
          <w:sz w:val="22"/>
          <w:szCs w:val="22"/>
        </w:rPr>
        <w:t>:10.1016</w:t>
      </w:r>
      <w:proofErr w:type="gramEnd"/>
      <w:r w:rsidRPr="00B11B5D">
        <w:rPr>
          <w:sz w:val="22"/>
          <w:szCs w:val="22"/>
        </w:rPr>
        <w:t>/C2009-0-11234-5</w:t>
      </w:r>
    </w:p>
    <w:p w:rsidR="00D81B33" w:rsidRPr="00B11B5D" w:rsidRDefault="00D81B33" w:rsidP="00D81B33">
      <w:pPr>
        <w:ind w:left="720" w:hanging="720"/>
        <w:jc w:val="both"/>
        <w:rPr>
          <w:sz w:val="22"/>
          <w:szCs w:val="22"/>
        </w:rPr>
      </w:pPr>
      <w:r w:rsidRPr="00B11B5D">
        <w:rPr>
          <w:sz w:val="22"/>
          <w:szCs w:val="22"/>
        </w:rPr>
        <w:t xml:space="preserve">Short, K.C. and A.J. </w:t>
      </w:r>
      <w:proofErr w:type="spellStart"/>
      <w:r w:rsidRPr="00B11B5D">
        <w:rPr>
          <w:sz w:val="22"/>
          <w:szCs w:val="22"/>
        </w:rPr>
        <w:t>Stauble</w:t>
      </w:r>
      <w:proofErr w:type="spellEnd"/>
      <w:r w:rsidRPr="00B11B5D">
        <w:rPr>
          <w:sz w:val="22"/>
          <w:szCs w:val="22"/>
        </w:rPr>
        <w:t xml:space="preserve">, (1967). Outline of geology of Niger Delta. Am. Assoc. Petrol. Geol. Bull., 51: 761-779. DOI: 10.1306/5D25C0CF-16C1-11D7-8645000102C1865D </w:t>
      </w:r>
    </w:p>
    <w:p w:rsidR="00D81B33" w:rsidRPr="00B11B5D" w:rsidRDefault="00D81B33" w:rsidP="00D81B33">
      <w:pPr>
        <w:ind w:left="720" w:hanging="720"/>
        <w:jc w:val="both"/>
        <w:rPr>
          <w:sz w:val="22"/>
          <w:szCs w:val="22"/>
        </w:rPr>
      </w:pPr>
      <w:r w:rsidRPr="00B11B5D">
        <w:rPr>
          <w:sz w:val="22"/>
          <w:szCs w:val="22"/>
        </w:rPr>
        <w:t xml:space="preserve">Sly, P. G. (1978). Sedimentary processes in lakes. In: "Lakes". </w:t>
      </w:r>
      <w:proofErr w:type="spellStart"/>
      <w:r w:rsidRPr="00B11B5D">
        <w:rPr>
          <w:sz w:val="22"/>
          <w:szCs w:val="22"/>
        </w:rPr>
        <w:t>Lerman</w:t>
      </w:r>
      <w:proofErr w:type="spellEnd"/>
      <w:r w:rsidRPr="00B11B5D">
        <w:rPr>
          <w:sz w:val="22"/>
          <w:szCs w:val="22"/>
        </w:rPr>
        <w:t xml:space="preserve">, A. (Ed.) Springer, New York, NY, 65-89pp. </w:t>
      </w:r>
      <w:proofErr w:type="spellStart"/>
      <w:r w:rsidRPr="00B11B5D">
        <w:rPr>
          <w:sz w:val="22"/>
          <w:szCs w:val="22"/>
        </w:rPr>
        <w:t>Doi</w:t>
      </w:r>
      <w:proofErr w:type="spellEnd"/>
      <w:r w:rsidRPr="00B11B5D">
        <w:rPr>
          <w:sz w:val="22"/>
          <w:szCs w:val="22"/>
        </w:rPr>
        <w:t>: 10.1007/978-1-4757-1152-3_3</w:t>
      </w:r>
    </w:p>
    <w:p w:rsidR="00D81B33" w:rsidRPr="00B11B5D" w:rsidRDefault="00D81B33" w:rsidP="00D81B33">
      <w:pPr>
        <w:ind w:left="720" w:hanging="720"/>
        <w:jc w:val="both"/>
        <w:rPr>
          <w:sz w:val="22"/>
          <w:szCs w:val="22"/>
        </w:rPr>
      </w:pPr>
      <w:proofErr w:type="spellStart"/>
      <w:r w:rsidRPr="00B11B5D">
        <w:rPr>
          <w:sz w:val="22"/>
          <w:szCs w:val="22"/>
        </w:rPr>
        <w:t>Stacher</w:t>
      </w:r>
      <w:proofErr w:type="spellEnd"/>
      <w:r w:rsidRPr="00B11B5D">
        <w:rPr>
          <w:sz w:val="22"/>
          <w:szCs w:val="22"/>
        </w:rPr>
        <w:t xml:space="preserve">, P., (1995). Present understanding of the Niger Delta hydrocarbon habitat, in: </w:t>
      </w:r>
      <w:proofErr w:type="spellStart"/>
      <w:r w:rsidRPr="00B11B5D">
        <w:rPr>
          <w:sz w:val="22"/>
          <w:szCs w:val="22"/>
        </w:rPr>
        <w:t>Oti</w:t>
      </w:r>
      <w:proofErr w:type="spellEnd"/>
      <w:r w:rsidRPr="00B11B5D">
        <w:rPr>
          <w:sz w:val="22"/>
          <w:szCs w:val="22"/>
        </w:rPr>
        <w:t>, M.N and G. Postman, (</w:t>
      </w:r>
      <w:proofErr w:type="gramStart"/>
      <w:r w:rsidRPr="00B11B5D">
        <w:rPr>
          <w:sz w:val="22"/>
          <w:szCs w:val="22"/>
        </w:rPr>
        <w:t>eds</w:t>
      </w:r>
      <w:proofErr w:type="gramEnd"/>
      <w:r w:rsidRPr="00B11B5D">
        <w:rPr>
          <w:sz w:val="22"/>
          <w:szCs w:val="22"/>
        </w:rPr>
        <w:t>.). Geology of Deltas, p. 257-267</w:t>
      </w:r>
    </w:p>
    <w:p w:rsidR="00D81B33" w:rsidRPr="00B11B5D" w:rsidRDefault="00D81B33" w:rsidP="00D81B33">
      <w:pPr>
        <w:ind w:left="720" w:hanging="720"/>
        <w:jc w:val="both"/>
        <w:rPr>
          <w:sz w:val="22"/>
          <w:szCs w:val="22"/>
        </w:rPr>
      </w:pPr>
      <w:r w:rsidRPr="00B11B5D">
        <w:rPr>
          <w:sz w:val="22"/>
          <w:szCs w:val="22"/>
        </w:rPr>
        <w:t>Stanley, D. J. (1990). Recent subsidence and northeast tilting of the Nile delta, Egypt. Marine Geology, 94(1-2): 147-154. Doi</w:t>
      </w:r>
      <w:proofErr w:type="gramStart"/>
      <w:r w:rsidRPr="00B11B5D">
        <w:rPr>
          <w:sz w:val="22"/>
          <w:szCs w:val="22"/>
        </w:rPr>
        <w:t>:10.1016</w:t>
      </w:r>
      <w:proofErr w:type="gramEnd"/>
      <w:r w:rsidRPr="00B11B5D">
        <w:rPr>
          <w:sz w:val="22"/>
          <w:szCs w:val="22"/>
        </w:rPr>
        <w:t>/0025-3227(90)90108-V</w:t>
      </w:r>
    </w:p>
    <w:p w:rsidR="00D81B33" w:rsidRPr="00B11B5D" w:rsidRDefault="00D81B33" w:rsidP="00D81B33">
      <w:pPr>
        <w:ind w:left="720" w:hanging="720"/>
        <w:jc w:val="both"/>
        <w:rPr>
          <w:sz w:val="22"/>
          <w:szCs w:val="22"/>
        </w:rPr>
      </w:pPr>
      <w:r w:rsidRPr="00B11B5D">
        <w:rPr>
          <w:sz w:val="22"/>
          <w:szCs w:val="22"/>
        </w:rPr>
        <w:t>Stanley, D. J. and Warne, A. G. (1993). Nile Delta: recent geological evolution and human impact. Science, 260(5108): 628-634. Doi:10.1126/science.260.5108.628</w:t>
      </w:r>
    </w:p>
    <w:p w:rsidR="00D81B33" w:rsidRPr="00B11B5D" w:rsidRDefault="00D81B33" w:rsidP="00D81B33">
      <w:pPr>
        <w:ind w:left="720" w:hanging="720"/>
        <w:jc w:val="both"/>
        <w:rPr>
          <w:sz w:val="22"/>
          <w:szCs w:val="22"/>
        </w:rPr>
      </w:pPr>
      <w:r w:rsidRPr="00B11B5D">
        <w:rPr>
          <w:sz w:val="22"/>
          <w:szCs w:val="22"/>
        </w:rPr>
        <w:t xml:space="preserve">Stanley, J. D.; Goddio, F.; </w:t>
      </w:r>
      <w:proofErr w:type="spellStart"/>
      <w:r w:rsidRPr="00B11B5D">
        <w:rPr>
          <w:sz w:val="22"/>
          <w:szCs w:val="22"/>
        </w:rPr>
        <w:t>Jorstad</w:t>
      </w:r>
      <w:proofErr w:type="spellEnd"/>
      <w:r w:rsidRPr="00B11B5D">
        <w:rPr>
          <w:sz w:val="22"/>
          <w:szCs w:val="22"/>
        </w:rPr>
        <w:t xml:space="preserve">, T. F. and </w:t>
      </w:r>
      <w:proofErr w:type="spellStart"/>
      <w:r w:rsidRPr="00B11B5D">
        <w:rPr>
          <w:sz w:val="22"/>
          <w:szCs w:val="22"/>
        </w:rPr>
        <w:t>Schnepp</w:t>
      </w:r>
      <w:proofErr w:type="spellEnd"/>
      <w:r w:rsidRPr="00B11B5D">
        <w:rPr>
          <w:sz w:val="22"/>
          <w:szCs w:val="22"/>
        </w:rPr>
        <w:t>, G. (2004). Submergence of ancient Greek cities off Egypt's Nile Delta-A cautionary tale. GSA TODAY, 14(1): 4-10. Doi</w:t>
      </w:r>
      <w:proofErr w:type="gramStart"/>
      <w:r w:rsidRPr="00B11B5D">
        <w:rPr>
          <w:sz w:val="22"/>
          <w:szCs w:val="22"/>
        </w:rPr>
        <w:t>:10.1130</w:t>
      </w:r>
      <w:proofErr w:type="gramEnd"/>
      <w:r w:rsidRPr="00B11B5D">
        <w:rPr>
          <w:sz w:val="22"/>
          <w:szCs w:val="22"/>
        </w:rPr>
        <w:t>/1052 5173(2004)0142.0.CO;2</w:t>
      </w:r>
    </w:p>
    <w:p w:rsidR="00D81B33" w:rsidRPr="00B11B5D" w:rsidRDefault="00D81B33" w:rsidP="00D81B33">
      <w:pPr>
        <w:ind w:left="720" w:hanging="720"/>
        <w:jc w:val="both"/>
        <w:rPr>
          <w:sz w:val="22"/>
          <w:szCs w:val="22"/>
        </w:rPr>
      </w:pPr>
      <w:r w:rsidRPr="00B11B5D">
        <w:rPr>
          <w:sz w:val="22"/>
          <w:szCs w:val="22"/>
        </w:rPr>
        <w:t xml:space="preserve">Stewart, H.B Jr. (1958). Sedimentary reflections on depositional environments in San </w:t>
      </w:r>
      <w:proofErr w:type="spellStart"/>
      <w:r w:rsidRPr="00B11B5D">
        <w:rPr>
          <w:sz w:val="22"/>
          <w:szCs w:val="22"/>
        </w:rPr>
        <w:t>Migue</w:t>
      </w:r>
      <w:proofErr w:type="spellEnd"/>
      <w:r w:rsidRPr="00B11B5D">
        <w:rPr>
          <w:sz w:val="22"/>
          <w:szCs w:val="22"/>
        </w:rPr>
        <w:t xml:space="preserve"> Lagoon, Baja, California, Mexico. American Association </w:t>
      </w:r>
      <w:r>
        <w:rPr>
          <w:sz w:val="22"/>
          <w:szCs w:val="22"/>
        </w:rPr>
        <w:t xml:space="preserve">of Petroleum Geologists </w:t>
      </w:r>
      <w:proofErr w:type="spellStart"/>
      <w:r>
        <w:rPr>
          <w:sz w:val="22"/>
          <w:szCs w:val="22"/>
        </w:rPr>
        <w:t>Bulleti</w:t>
      </w:r>
      <w:proofErr w:type="spellEnd"/>
      <w:r w:rsidRPr="00B11B5D">
        <w:rPr>
          <w:sz w:val="22"/>
          <w:szCs w:val="22"/>
        </w:rPr>
        <w:t>; 42:2567–2618.</w:t>
      </w:r>
    </w:p>
    <w:p w:rsidR="00D81B33" w:rsidRPr="00B11B5D" w:rsidRDefault="00D81B33" w:rsidP="00D81B33">
      <w:pPr>
        <w:ind w:left="720" w:hanging="720"/>
        <w:jc w:val="both"/>
        <w:rPr>
          <w:sz w:val="22"/>
          <w:szCs w:val="22"/>
        </w:rPr>
      </w:pPr>
      <w:r w:rsidRPr="00B11B5D">
        <w:rPr>
          <w:sz w:val="22"/>
          <w:szCs w:val="22"/>
        </w:rPr>
        <w:t>Waugh, D. (1995).</w:t>
      </w:r>
      <w:r w:rsidR="004522D3">
        <w:rPr>
          <w:sz w:val="22"/>
          <w:szCs w:val="22"/>
        </w:rPr>
        <w:t xml:space="preserve"> </w:t>
      </w:r>
      <w:r w:rsidRPr="00B11B5D">
        <w:rPr>
          <w:sz w:val="22"/>
          <w:szCs w:val="22"/>
        </w:rPr>
        <w:t>Geography: an integrated approach. 2nd ed. Nelson, Glasgow, UK</w:t>
      </w:r>
      <w:proofErr w:type="gramStart"/>
      <w:r w:rsidR="004522D3" w:rsidRPr="00B11B5D">
        <w:rPr>
          <w:sz w:val="22"/>
          <w:szCs w:val="22"/>
        </w:rPr>
        <w:t>,,</w:t>
      </w:r>
      <w:proofErr w:type="gramEnd"/>
      <w:r w:rsidRPr="00B11B5D">
        <w:rPr>
          <w:sz w:val="22"/>
          <w:szCs w:val="22"/>
        </w:rPr>
        <w:t xml:space="preserve"> p. 593. </w:t>
      </w:r>
    </w:p>
    <w:p w:rsidR="00D81B33" w:rsidRPr="00B11B5D" w:rsidRDefault="00D81B33" w:rsidP="00D81B33">
      <w:pPr>
        <w:ind w:left="720" w:hanging="720"/>
        <w:jc w:val="both"/>
        <w:rPr>
          <w:sz w:val="22"/>
          <w:szCs w:val="22"/>
        </w:rPr>
      </w:pPr>
      <w:r w:rsidRPr="00B11B5D">
        <w:rPr>
          <w:sz w:val="22"/>
          <w:szCs w:val="22"/>
        </w:rPr>
        <w:t xml:space="preserve">Weber, K.J., (1971), </w:t>
      </w:r>
      <w:proofErr w:type="spellStart"/>
      <w:r w:rsidRPr="00B11B5D">
        <w:rPr>
          <w:sz w:val="22"/>
          <w:szCs w:val="22"/>
        </w:rPr>
        <w:t>Sedimentological</w:t>
      </w:r>
      <w:proofErr w:type="spellEnd"/>
      <w:r w:rsidRPr="00B11B5D">
        <w:rPr>
          <w:sz w:val="22"/>
          <w:szCs w:val="22"/>
        </w:rPr>
        <w:t xml:space="preserve"> aspects of oil fields in the Niger Delta. Geologic </w:t>
      </w:r>
      <w:proofErr w:type="spellStart"/>
      <w:r w:rsidRPr="00B11B5D">
        <w:rPr>
          <w:sz w:val="22"/>
          <w:szCs w:val="22"/>
        </w:rPr>
        <w:t>En</w:t>
      </w:r>
      <w:proofErr w:type="spellEnd"/>
      <w:r w:rsidRPr="00B11B5D">
        <w:rPr>
          <w:sz w:val="22"/>
          <w:szCs w:val="22"/>
        </w:rPr>
        <w:t xml:space="preserve"> </w:t>
      </w:r>
      <w:proofErr w:type="spellStart"/>
      <w:r w:rsidRPr="00B11B5D">
        <w:rPr>
          <w:sz w:val="22"/>
          <w:szCs w:val="22"/>
        </w:rPr>
        <w:t>Mijnbouw</w:t>
      </w:r>
      <w:proofErr w:type="spellEnd"/>
      <w:r w:rsidRPr="00B11B5D">
        <w:rPr>
          <w:sz w:val="22"/>
          <w:szCs w:val="22"/>
        </w:rPr>
        <w:t xml:space="preserve">, Vol. 50, p. 559-576. </w:t>
      </w:r>
    </w:p>
    <w:p w:rsidR="00D81B33" w:rsidRPr="00B11B5D" w:rsidRDefault="00D81B33" w:rsidP="00D81B33">
      <w:pPr>
        <w:ind w:left="720" w:hanging="720"/>
        <w:jc w:val="both"/>
        <w:rPr>
          <w:sz w:val="22"/>
          <w:szCs w:val="22"/>
        </w:rPr>
      </w:pPr>
      <w:r w:rsidRPr="00B11B5D">
        <w:rPr>
          <w:sz w:val="22"/>
          <w:szCs w:val="22"/>
        </w:rPr>
        <w:t xml:space="preserve">Weber, K.J., and </w:t>
      </w:r>
      <w:proofErr w:type="spellStart"/>
      <w:r w:rsidRPr="00B11B5D">
        <w:rPr>
          <w:sz w:val="22"/>
          <w:szCs w:val="22"/>
        </w:rPr>
        <w:t>Daukoru</w:t>
      </w:r>
      <w:proofErr w:type="spellEnd"/>
      <w:r w:rsidRPr="00B11B5D">
        <w:rPr>
          <w:sz w:val="22"/>
          <w:szCs w:val="22"/>
        </w:rPr>
        <w:t>, E.M., (1975), petroleum Geology of the Niger Delta. Proceedings of the Ninth World Petroleum Congress, vol.2, Geology: London, Applied Science Publishers, Ltd., p. 210-221.</w:t>
      </w:r>
    </w:p>
    <w:p w:rsidR="00D81B33" w:rsidRPr="00B11B5D" w:rsidRDefault="00D81B33" w:rsidP="00D81B33">
      <w:pPr>
        <w:ind w:left="720" w:hanging="720"/>
        <w:jc w:val="both"/>
        <w:rPr>
          <w:sz w:val="22"/>
          <w:szCs w:val="22"/>
        </w:rPr>
      </w:pPr>
      <w:r w:rsidRPr="00B11B5D">
        <w:rPr>
          <w:sz w:val="22"/>
          <w:szCs w:val="22"/>
        </w:rPr>
        <w:t xml:space="preserve">Whiteman, A.J., (1982), “Nigeria its Petroleum Geology Resources and Potential I &amp; IT” Edinburgh, Graham and </w:t>
      </w:r>
      <w:proofErr w:type="spellStart"/>
      <w:r w:rsidRPr="00B11B5D">
        <w:rPr>
          <w:sz w:val="22"/>
          <w:szCs w:val="22"/>
        </w:rPr>
        <w:t>Tortman</w:t>
      </w:r>
      <w:proofErr w:type="spellEnd"/>
      <w:r w:rsidRPr="00B11B5D">
        <w:rPr>
          <w:sz w:val="22"/>
          <w:szCs w:val="22"/>
        </w:rPr>
        <w:t xml:space="preserve">, 166pp. </w:t>
      </w:r>
    </w:p>
    <w:p w:rsidR="00D81B33" w:rsidRPr="005D3629" w:rsidRDefault="00D81B33" w:rsidP="00283C77">
      <w:pPr>
        <w:jc w:val="both"/>
        <w:rPr>
          <w:sz w:val="22"/>
          <w:szCs w:val="22"/>
        </w:rPr>
      </w:pPr>
    </w:p>
    <w:sectPr w:rsidR="00D81B33" w:rsidRPr="005D3629" w:rsidSect="005717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F1E86"/>
    <w:multiLevelType w:val="hybridMultilevel"/>
    <w:tmpl w:val="5FA21C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632C7B"/>
    <w:multiLevelType w:val="hybridMultilevel"/>
    <w:tmpl w:val="325419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1CC"/>
    <w:rsid w:val="0000021A"/>
    <w:rsid w:val="00001C1D"/>
    <w:rsid w:val="00002E64"/>
    <w:rsid w:val="000044B7"/>
    <w:rsid w:val="00004676"/>
    <w:rsid w:val="00004D5B"/>
    <w:rsid w:val="0000522F"/>
    <w:rsid w:val="000055B5"/>
    <w:rsid w:val="0000626F"/>
    <w:rsid w:val="00006F75"/>
    <w:rsid w:val="0000733C"/>
    <w:rsid w:val="000078B0"/>
    <w:rsid w:val="00007C9E"/>
    <w:rsid w:val="00007DAF"/>
    <w:rsid w:val="000108B2"/>
    <w:rsid w:val="00010A48"/>
    <w:rsid w:val="00010EDE"/>
    <w:rsid w:val="00011058"/>
    <w:rsid w:val="0001107E"/>
    <w:rsid w:val="00011CAA"/>
    <w:rsid w:val="000121B2"/>
    <w:rsid w:val="0001235F"/>
    <w:rsid w:val="00012532"/>
    <w:rsid w:val="00013448"/>
    <w:rsid w:val="00013545"/>
    <w:rsid w:val="00013902"/>
    <w:rsid w:val="00014648"/>
    <w:rsid w:val="00015C30"/>
    <w:rsid w:val="000169FB"/>
    <w:rsid w:val="00016EDD"/>
    <w:rsid w:val="000207FC"/>
    <w:rsid w:val="00020922"/>
    <w:rsid w:val="00021E95"/>
    <w:rsid w:val="000223B7"/>
    <w:rsid w:val="000225FA"/>
    <w:rsid w:val="000226F1"/>
    <w:rsid w:val="00022C08"/>
    <w:rsid w:val="00023139"/>
    <w:rsid w:val="0002394C"/>
    <w:rsid w:val="00023987"/>
    <w:rsid w:val="00024183"/>
    <w:rsid w:val="000243A6"/>
    <w:rsid w:val="00024ACC"/>
    <w:rsid w:val="0002504E"/>
    <w:rsid w:val="00025E73"/>
    <w:rsid w:val="00026723"/>
    <w:rsid w:val="00026743"/>
    <w:rsid w:val="00027BA8"/>
    <w:rsid w:val="000303F0"/>
    <w:rsid w:val="00030467"/>
    <w:rsid w:val="0003064E"/>
    <w:rsid w:val="000306E8"/>
    <w:rsid w:val="00030AD3"/>
    <w:rsid w:val="0003262B"/>
    <w:rsid w:val="0003286A"/>
    <w:rsid w:val="0003323E"/>
    <w:rsid w:val="000334CF"/>
    <w:rsid w:val="000336B6"/>
    <w:rsid w:val="000345EB"/>
    <w:rsid w:val="00035014"/>
    <w:rsid w:val="000354E3"/>
    <w:rsid w:val="00036840"/>
    <w:rsid w:val="00036A9D"/>
    <w:rsid w:val="00036F4E"/>
    <w:rsid w:val="000372ED"/>
    <w:rsid w:val="00037A30"/>
    <w:rsid w:val="00042148"/>
    <w:rsid w:val="0004229D"/>
    <w:rsid w:val="000427AA"/>
    <w:rsid w:val="00042A98"/>
    <w:rsid w:val="0004333F"/>
    <w:rsid w:val="000441F3"/>
    <w:rsid w:val="000445E8"/>
    <w:rsid w:val="000447C2"/>
    <w:rsid w:val="00044B0E"/>
    <w:rsid w:val="00044C80"/>
    <w:rsid w:val="00047D73"/>
    <w:rsid w:val="00051D66"/>
    <w:rsid w:val="0005246F"/>
    <w:rsid w:val="00053730"/>
    <w:rsid w:val="000537AA"/>
    <w:rsid w:val="00053D6B"/>
    <w:rsid w:val="00054747"/>
    <w:rsid w:val="000548D1"/>
    <w:rsid w:val="00054C77"/>
    <w:rsid w:val="00054D10"/>
    <w:rsid w:val="000555C5"/>
    <w:rsid w:val="0005592A"/>
    <w:rsid w:val="000560AE"/>
    <w:rsid w:val="00056917"/>
    <w:rsid w:val="00056A94"/>
    <w:rsid w:val="00056BF4"/>
    <w:rsid w:val="00060783"/>
    <w:rsid w:val="00061DBA"/>
    <w:rsid w:val="0006264F"/>
    <w:rsid w:val="0006302E"/>
    <w:rsid w:val="000631AC"/>
    <w:rsid w:val="00063C48"/>
    <w:rsid w:val="00064757"/>
    <w:rsid w:val="00064DA6"/>
    <w:rsid w:val="00065A7B"/>
    <w:rsid w:val="00065D1B"/>
    <w:rsid w:val="00066426"/>
    <w:rsid w:val="000667A4"/>
    <w:rsid w:val="00066C85"/>
    <w:rsid w:val="000672C8"/>
    <w:rsid w:val="000673F2"/>
    <w:rsid w:val="00067EC1"/>
    <w:rsid w:val="00067FED"/>
    <w:rsid w:val="00070285"/>
    <w:rsid w:val="00071166"/>
    <w:rsid w:val="0007171E"/>
    <w:rsid w:val="00071D2D"/>
    <w:rsid w:val="000722D2"/>
    <w:rsid w:val="000732BA"/>
    <w:rsid w:val="00073A84"/>
    <w:rsid w:val="00073B86"/>
    <w:rsid w:val="00073F33"/>
    <w:rsid w:val="000741D7"/>
    <w:rsid w:val="000742A1"/>
    <w:rsid w:val="00074509"/>
    <w:rsid w:val="000745EE"/>
    <w:rsid w:val="00074627"/>
    <w:rsid w:val="00074872"/>
    <w:rsid w:val="0007498B"/>
    <w:rsid w:val="00074D71"/>
    <w:rsid w:val="00075386"/>
    <w:rsid w:val="0007549F"/>
    <w:rsid w:val="00075E69"/>
    <w:rsid w:val="00075F80"/>
    <w:rsid w:val="00076D8F"/>
    <w:rsid w:val="0007742A"/>
    <w:rsid w:val="000803D3"/>
    <w:rsid w:val="000804DE"/>
    <w:rsid w:val="00080B24"/>
    <w:rsid w:val="00080E60"/>
    <w:rsid w:val="000810B1"/>
    <w:rsid w:val="00081C59"/>
    <w:rsid w:val="0008267C"/>
    <w:rsid w:val="00082B28"/>
    <w:rsid w:val="00082BB4"/>
    <w:rsid w:val="000836A7"/>
    <w:rsid w:val="00083957"/>
    <w:rsid w:val="00083B8D"/>
    <w:rsid w:val="000840AC"/>
    <w:rsid w:val="000840D8"/>
    <w:rsid w:val="000845D5"/>
    <w:rsid w:val="00085F2D"/>
    <w:rsid w:val="000862EA"/>
    <w:rsid w:val="00086EF5"/>
    <w:rsid w:val="00087861"/>
    <w:rsid w:val="00090150"/>
    <w:rsid w:val="000901AC"/>
    <w:rsid w:val="00090757"/>
    <w:rsid w:val="0009092C"/>
    <w:rsid w:val="000911BF"/>
    <w:rsid w:val="00091FD8"/>
    <w:rsid w:val="00092B02"/>
    <w:rsid w:val="000932B3"/>
    <w:rsid w:val="000939C9"/>
    <w:rsid w:val="00093DF6"/>
    <w:rsid w:val="00093F26"/>
    <w:rsid w:val="00094057"/>
    <w:rsid w:val="0009464E"/>
    <w:rsid w:val="00095CE5"/>
    <w:rsid w:val="000977AA"/>
    <w:rsid w:val="000A00A4"/>
    <w:rsid w:val="000A036B"/>
    <w:rsid w:val="000A066B"/>
    <w:rsid w:val="000A10FA"/>
    <w:rsid w:val="000A1403"/>
    <w:rsid w:val="000A1B47"/>
    <w:rsid w:val="000A3214"/>
    <w:rsid w:val="000A3740"/>
    <w:rsid w:val="000A49CD"/>
    <w:rsid w:val="000A4D6A"/>
    <w:rsid w:val="000A4DA5"/>
    <w:rsid w:val="000A4F4D"/>
    <w:rsid w:val="000A5107"/>
    <w:rsid w:val="000A54A6"/>
    <w:rsid w:val="000A59F4"/>
    <w:rsid w:val="000A6BC0"/>
    <w:rsid w:val="000A75EA"/>
    <w:rsid w:val="000A770C"/>
    <w:rsid w:val="000B0809"/>
    <w:rsid w:val="000B0DE7"/>
    <w:rsid w:val="000B1115"/>
    <w:rsid w:val="000B1A98"/>
    <w:rsid w:val="000B2195"/>
    <w:rsid w:val="000B29A7"/>
    <w:rsid w:val="000B2FA8"/>
    <w:rsid w:val="000B3146"/>
    <w:rsid w:val="000B36A1"/>
    <w:rsid w:val="000B3EA1"/>
    <w:rsid w:val="000B4A38"/>
    <w:rsid w:val="000B4BF9"/>
    <w:rsid w:val="000B4D99"/>
    <w:rsid w:val="000B4E0C"/>
    <w:rsid w:val="000B50CA"/>
    <w:rsid w:val="000B5507"/>
    <w:rsid w:val="000B7F6A"/>
    <w:rsid w:val="000C00FA"/>
    <w:rsid w:val="000C0451"/>
    <w:rsid w:val="000C0565"/>
    <w:rsid w:val="000C05DE"/>
    <w:rsid w:val="000C0ED8"/>
    <w:rsid w:val="000C1656"/>
    <w:rsid w:val="000C235F"/>
    <w:rsid w:val="000C318E"/>
    <w:rsid w:val="000C3F04"/>
    <w:rsid w:val="000C46B1"/>
    <w:rsid w:val="000C4837"/>
    <w:rsid w:val="000C580A"/>
    <w:rsid w:val="000C623B"/>
    <w:rsid w:val="000C66E7"/>
    <w:rsid w:val="000C6992"/>
    <w:rsid w:val="000C6E52"/>
    <w:rsid w:val="000C70CF"/>
    <w:rsid w:val="000C71A1"/>
    <w:rsid w:val="000C7AB5"/>
    <w:rsid w:val="000C7BB1"/>
    <w:rsid w:val="000C7D3E"/>
    <w:rsid w:val="000D0718"/>
    <w:rsid w:val="000D0D9F"/>
    <w:rsid w:val="000D0E96"/>
    <w:rsid w:val="000D1527"/>
    <w:rsid w:val="000D2425"/>
    <w:rsid w:val="000D274D"/>
    <w:rsid w:val="000D2843"/>
    <w:rsid w:val="000D39A5"/>
    <w:rsid w:val="000D3D01"/>
    <w:rsid w:val="000D429B"/>
    <w:rsid w:val="000D4900"/>
    <w:rsid w:val="000D4944"/>
    <w:rsid w:val="000D4C13"/>
    <w:rsid w:val="000D4DFE"/>
    <w:rsid w:val="000D5574"/>
    <w:rsid w:val="000D6217"/>
    <w:rsid w:val="000D650B"/>
    <w:rsid w:val="000D6606"/>
    <w:rsid w:val="000D6650"/>
    <w:rsid w:val="000D7348"/>
    <w:rsid w:val="000E017B"/>
    <w:rsid w:val="000E137D"/>
    <w:rsid w:val="000E194B"/>
    <w:rsid w:val="000E1A7F"/>
    <w:rsid w:val="000E23C2"/>
    <w:rsid w:val="000E26C8"/>
    <w:rsid w:val="000E29AD"/>
    <w:rsid w:val="000E2AB3"/>
    <w:rsid w:val="000E3170"/>
    <w:rsid w:val="000E322E"/>
    <w:rsid w:val="000E32AC"/>
    <w:rsid w:val="000E32B8"/>
    <w:rsid w:val="000E3438"/>
    <w:rsid w:val="000E3A87"/>
    <w:rsid w:val="000E414E"/>
    <w:rsid w:val="000E482D"/>
    <w:rsid w:val="000E4EE6"/>
    <w:rsid w:val="000E545D"/>
    <w:rsid w:val="000E56FF"/>
    <w:rsid w:val="000E5A0B"/>
    <w:rsid w:val="000E6240"/>
    <w:rsid w:val="000E67DF"/>
    <w:rsid w:val="000E69C0"/>
    <w:rsid w:val="000E6AAD"/>
    <w:rsid w:val="000E6AB1"/>
    <w:rsid w:val="000E71D0"/>
    <w:rsid w:val="000E79F7"/>
    <w:rsid w:val="000F0055"/>
    <w:rsid w:val="000F0F70"/>
    <w:rsid w:val="000F1527"/>
    <w:rsid w:val="000F19C7"/>
    <w:rsid w:val="000F1EA3"/>
    <w:rsid w:val="000F20B0"/>
    <w:rsid w:val="000F259D"/>
    <w:rsid w:val="000F282E"/>
    <w:rsid w:val="000F298F"/>
    <w:rsid w:val="000F3B83"/>
    <w:rsid w:val="000F3BE2"/>
    <w:rsid w:val="000F3D49"/>
    <w:rsid w:val="000F477C"/>
    <w:rsid w:val="000F491D"/>
    <w:rsid w:val="000F49BB"/>
    <w:rsid w:val="000F49D6"/>
    <w:rsid w:val="000F4C6E"/>
    <w:rsid w:val="000F50AB"/>
    <w:rsid w:val="000F547D"/>
    <w:rsid w:val="000F5676"/>
    <w:rsid w:val="000F588E"/>
    <w:rsid w:val="000F5A7C"/>
    <w:rsid w:val="000F5CE9"/>
    <w:rsid w:val="000F619B"/>
    <w:rsid w:val="000F6282"/>
    <w:rsid w:val="000F63CE"/>
    <w:rsid w:val="000F63E8"/>
    <w:rsid w:val="000F7352"/>
    <w:rsid w:val="000F775C"/>
    <w:rsid w:val="001001B2"/>
    <w:rsid w:val="00100836"/>
    <w:rsid w:val="00100BF1"/>
    <w:rsid w:val="001010E2"/>
    <w:rsid w:val="001014B6"/>
    <w:rsid w:val="0010153A"/>
    <w:rsid w:val="001017C7"/>
    <w:rsid w:val="00102356"/>
    <w:rsid w:val="0010276D"/>
    <w:rsid w:val="00102AE0"/>
    <w:rsid w:val="001033DB"/>
    <w:rsid w:val="0010341F"/>
    <w:rsid w:val="00103849"/>
    <w:rsid w:val="00103B60"/>
    <w:rsid w:val="00104463"/>
    <w:rsid w:val="0010448F"/>
    <w:rsid w:val="001046D3"/>
    <w:rsid w:val="00104B20"/>
    <w:rsid w:val="001053EF"/>
    <w:rsid w:val="001054B8"/>
    <w:rsid w:val="0010599A"/>
    <w:rsid w:val="00105DBE"/>
    <w:rsid w:val="00105F88"/>
    <w:rsid w:val="0010624E"/>
    <w:rsid w:val="00106269"/>
    <w:rsid w:val="00106943"/>
    <w:rsid w:val="00107175"/>
    <w:rsid w:val="0010782C"/>
    <w:rsid w:val="00107A2A"/>
    <w:rsid w:val="00110F1F"/>
    <w:rsid w:val="0011100A"/>
    <w:rsid w:val="0011117F"/>
    <w:rsid w:val="00111484"/>
    <w:rsid w:val="00111713"/>
    <w:rsid w:val="00111C9D"/>
    <w:rsid w:val="001122B3"/>
    <w:rsid w:val="001123FE"/>
    <w:rsid w:val="00113056"/>
    <w:rsid w:val="00113362"/>
    <w:rsid w:val="00114B35"/>
    <w:rsid w:val="00114B7C"/>
    <w:rsid w:val="00114F8B"/>
    <w:rsid w:val="00115AC4"/>
    <w:rsid w:val="00115B0A"/>
    <w:rsid w:val="00116244"/>
    <w:rsid w:val="001164C7"/>
    <w:rsid w:val="00116D34"/>
    <w:rsid w:val="00120176"/>
    <w:rsid w:val="00120EB9"/>
    <w:rsid w:val="00120F93"/>
    <w:rsid w:val="00120FB9"/>
    <w:rsid w:val="0012185E"/>
    <w:rsid w:val="00121A05"/>
    <w:rsid w:val="00121E1B"/>
    <w:rsid w:val="00122BE7"/>
    <w:rsid w:val="00123235"/>
    <w:rsid w:val="0012352D"/>
    <w:rsid w:val="001235EC"/>
    <w:rsid w:val="001238D2"/>
    <w:rsid w:val="0012395B"/>
    <w:rsid w:val="00124030"/>
    <w:rsid w:val="001259AC"/>
    <w:rsid w:val="00125EF4"/>
    <w:rsid w:val="001266FA"/>
    <w:rsid w:val="001269AE"/>
    <w:rsid w:val="00127A57"/>
    <w:rsid w:val="00127B43"/>
    <w:rsid w:val="001301C2"/>
    <w:rsid w:val="0013045C"/>
    <w:rsid w:val="00130F6B"/>
    <w:rsid w:val="001310E7"/>
    <w:rsid w:val="00131E79"/>
    <w:rsid w:val="00132280"/>
    <w:rsid w:val="00132BE5"/>
    <w:rsid w:val="001331DE"/>
    <w:rsid w:val="00133A71"/>
    <w:rsid w:val="00134989"/>
    <w:rsid w:val="001351DA"/>
    <w:rsid w:val="0013523F"/>
    <w:rsid w:val="001354E8"/>
    <w:rsid w:val="00135730"/>
    <w:rsid w:val="001359C9"/>
    <w:rsid w:val="00135F49"/>
    <w:rsid w:val="00135FF3"/>
    <w:rsid w:val="00137A86"/>
    <w:rsid w:val="00137E08"/>
    <w:rsid w:val="001410D2"/>
    <w:rsid w:val="001412AA"/>
    <w:rsid w:val="001418C7"/>
    <w:rsid w:val="00141A82"/>
    <w:rsid w:val="00141AF1"/>
    <w:rsid w:val="00142F96"/>
    <w:rsid w:val="001433D9"/>
    <w:rsid w:val="00143402"/>
    <w:rsid w:val="00143819"/>
    <w:rsid w:val="00143F18"/>
    <w:rsid w:val="001444BC"/>
    <w:rsid w:val="001452A0"/>
    <w:rsid w:val="00145E20"/>
    <w:rsid w:val="001471FD"/>
    <w:rsid w:val="0014791A"/>
    <w:rsid w:val="001505AE"/>
    <w:rsid w:val="001524CE"/>
    <w:rsid w:val="00152570"/>
    <w:rsid w:val="001532C7"/>
    <w:rsid w:val="00153905"/>
    <w:rsid w:val="00153977"/>
    <w:rsid w:val="00153B20"/>
    <w:rsid w:val="00153FDB"/>
    <w:rsid w:val="00154978"/>
    <w:rsid w:val="00155A93"/>
    <w:rsid w:val="00155E8D"/>
    <w:rsid w:val="00155EB0"/>
    <w:rsid w:val="00156210"/>
    <w:rsid w:val="00156806"/>
    <w:rsid w:val="00156E62"/>
    <w:rsid w:val="001571D7"/>
    <w:rsid w:val="001573DC"/>
    <w:rsid w:val="00160299"/>
    <w:rsid w:val="001602DE"/>
    <w:rsid w:val="00160818"/>
    <w:rsid w:val="00160865"/>
    <w:rsid w:val="00160C20"/>
    <w:rsid w:val="00160E98"/>
    <w:rsid w:val="00161EC1"/>
    <w:rsid w:val="00162149"/>
    <w:rsid w:val="001628B6"/>
    <w:rsid w:val="00163137"/>
    <w:rsid w:val="001648A3"/>
    <w:rsid w:val="00164CC3"/>
    <w:rsid w:val="0016536D"/>
    <w:rsid w:val="00167A20"/>
    <w:rsid w:val="00167B73"/>
    <w:rsid w:val="00167CD2"/>
    <w:rsid w:val="001702A4"/>
    <w:rsid w:val="00170433"/>
    <w:rsid w:val="001708E9"/>
    <w:rsid w:val="00170A71"/>
    <w:rsid w:val="00170AC8"/>
    <w:rsid w:val="00170C6D"/>
    <w:rsid w:val="00171984"/>
    <w:rsid w:val="00171BD5"/>
    <w:rsid w:val="00171FFA"/>
    <w:rsid w:val="001724D9"/>
    <w:rsid w:val="00172F64"/>
    <w:rsid w:val="00174A88"/>
    <w:rsid w:val="00174BB0"/>
    <w:rsid w:val="0017526B"/>
    <w:rsid w:val="001755FD"/>
    <w:rsid w:val="00175630"/>
    <w:rsid w:val="001756E4"/>
    <w:rsid w:val="00175A8A"/>
    <w:rsid w:val="001766FD"/>
    <w:rsid w:val="00176938"/>
    <w:rsid w:val="00181797"/>
    <w:rsid w:val="00181E86"/>
    <w:rsid w:val="00181FC5"/>
    <w:rsid w:val="001825BA"/>
    <w:rsid w:val="001826D5"/>
    <w:rsid w:val="0018460F"/>
    <w:rsid w:val="0018487E"/>
    <w:rsid w:val="00184B86"/>
    <w:rsid w:val="00185050"/>
    <w:rsid w:val="00185981"/>
    <w:rsid w:val="00185DD5"/>
    <w:rsid w:val="00186559"/>
    <w:rsid w:val="001870DD"/>
    <w:rsid w:val="0018763E"/>
    <w:rsid w:val="00187A8B"/>
    <w:rsid w:val="00187ED1"/>
    <w:rsid w:val="001901AD"/>
    <w:rsid w:val="001903DE"/>
    <w:rsid w:val="00190DD7"/>
    <w:rsid w:val="0019176A"/>
    <w:rsid w:val="001919FA"/>
    <w:rsid w:val="00192B1E"/>
    <w:rsid w:val="00192B78"/>
    <w:rsid w:val="00192D7F"/>
    <w:rsid w:val="0019308D"/>
    <w:rsid w:val="001934A3"/>
    <w:rsid w:val="001935AC"/>
    <w:rsid w:val="001938EB"/>
    <w:rsid w:val="00193BC5"/>
    <w:rsid w:val="00194300"/>
    <w:rsid w:val="001946AD"/>
    <w:rsid w:val="00194E0B"/>
    <w:rsid w:val="0019515B"/>
    <w:rsid w:val="0019603F"/>
    <w:rsid w:val="001964A4"/>
    <w:rsid w:val="001975E2"/>
    <w:rsid w:val="00197622"/>
    <w:rsid w:val="00197719"/>
    <w:rsid w:val="001A02F6"/>
    <w:rsid w:val="001A031F"/>
    <w:rsid w:val="001A181F"/>
    <w:rsid w:val="001A2829"/>
    <w:rsid w:val="001A315E"/>
    <w:rsid w:val="001A3A7D"/>
    <w:rsid w:val="001A478E"/>
    <w:rsid w:val="001A4AEF"/>
    <w:rsid w:val="001A4C9F"/>
    <w:rsid w:val="001A4FCD"/>
    <w:rsid w:val="001A5C64"/>
    <w:rsid w:val="001A6E3E"/>
    <w:rsid w:val="001A7ADA"/>
    <w:rsid w:val="001A7BD3"/>
    <w:rsid w:val="001A7C6A"/>
    <w:rsid w:val="001A7CF1"/>
    <w:rsid w:val="001A7CF9"/>
    <w:rsid w:val="001A7D09"/>
    <w:rsid w:val="001B0003"/>
    <w:rsid w:val="001B1270"/>
    <w:rsid w:val="001B16C7"/>
    <w:rsid w:val="001B172E"/>
    <w:rsid w:val="001B2156"/>
    <w:rsid w:val="001B2950"/>
    <w:rsid w:val="001B2F23"/>
    <w:rsid w:val="001B36FF"/>
    <w:rsid w:val="001B4360"/>
    <w:rsid w:val="001B4E08"/>
    <w:rsid w:val="001B4FA9"/>
    <w:rsid w:val="001B6074"/>
    <w:rsid w:val="001B670A"/>
    <w:rsid w:val="001B6CBD"/>
    <w:rsid w:val="001B6D7F"/>
    <w:rsid w:val="001B7081"/>
    <w:rsid w:val="001B7D91"/>
    <w:rsid w:val="001C0EC9"/>
    <w:rsid w:val="001C131E"/>
    <w:rsid w:val="001C1817"/>
    <w:rsid w:val="001C1D8D"/>
    <w:rsid w:val="001C1DA4"/>
    <w:rsid w:val="001C1DC3"/>
    <w:rsid w:val="001C4755"/>
    <w:rsid w:val="001C4C85"/>
    <w:rsid w:val="001C5710"/>
    <w:rsid w:val="001C6652"/>
    <w:rsid w:val="001C6DDA"/>
    <w:rsid w:val="001D0CBD"/>
    <w:rsid w:val="001D109C"/>
    <w:rsid w:val="001D12CC"/>
    <w:rsid w:val="001D1355"/>
    <w:rsid w:val="001D1447"/>
    <w:rsid w:val="001D27F8"/>
    <w:rsid w:val="001D2CB5"/>
    <w:rsid w:val="001D420F"/>
    <w:rsid w:val="001D4DA8"/>
    <w:rsid w:val="001D5BC3"/>
    <w:rsid w:val="001D610B"/>
    <w:rsid w:val="001D67E6"/>
    <w:rsid w:val="001D7592"/>
    <w:rsid w:val="001D7FFE"/>
    <w:rsid w:val="001E00AA"/>
    <w:rsid w:val="001E03A6"/>
    <w:rsid w:val="001E0E18"/>
    <w:rsid w:val="001E13B4"/>
    <w:rsid w:val="001E1E57"/>
    <w:rsid w:val="001E1EE3"/>
    <w:rsid w:val="001E2175"/>
    <w:rsid w:val="001E21F6"/>
    <w:rsid w:val="001E2A00"/>
    <w:rsid w:val="001E2B64"/>
    <w:rsid w:val="001E2E17"/>
    <w:rsid w:val="001E2FAF"/>
    <w:rsid w:val="001E3907"/>
    <w:rsid w:val="001E3A9F"/>
    <w:rsid w:val="001E449E"/>
    <w:rsid w:val="001E505A"/>
    <w:rsid w:val="001E568E"/>
    <w:rsid w:val="001E5E89"/>
    <w:rsid w:val="001E65DC"/>
    <w:rsid w:val="001E683E"/>
    <w:rsid w:val="001E691C"/>
    <w:rsid w:val="001E69E0"/>
    <w:rsid w:val="001E6A42"/>
    <w:rsid w:val="001E6B46"/>
    <w:rsid w:val="001E79D8"/>
    <w:rsid w:val="001E7C14"/>
    <w:rsid w:val="001F0038"/>
    <w:rsid w:val="001F034C"/>
    <w:rsid w:val="001F0C21"/>
    <w:rsid w:val="001F0DAE"/>
    <w:rsid w:val="001F1279"/>
    <w:rsid w:val="001F20BE"/>
    <w:rsid w:val="001F3901"/>
    <w:rsid w:val="001F3B8A"/>
    <w:rsid w:val="001F3B96"/>
    <w:rsid w:val="001F4009"/>
    <w:rsid w:val="001F4183"/>
    <w:rsid w:val="001F4941"/>
    <w:rsid w:val="001F4B8F"/>
    <w:rsid w:val="001F730B"/>
    <w:rsid w:val="001F762A"/>
    <w:rsid w:val="00200202"/>
    <w:rsid w:val="002003E2"/>
    <w:rsid w:val="0020116F"/>
    <w:rsid w:val="0020160C"/>
    <w:rsid w:val="00201A44"/>
    <w:rsid w:val="002021D1"/>
    <w:rsid w:val="00202A92"/>
    <w:rsid w:val="0020472B"/>
    <w:rsid w:val="00204946"/>
    <w:rsid w:val="00205410"/>
    <w:rsid w:val="0020550F"/>
    <w:rsid w:val="00205AEB"/>
    <w:rsid w:val="00205E50"/>
    <w:rsid w:val="00206090"/>
    <w:rsid w:val="00206513"/>
    <w:rsid w:val="00206CFC"/>
    <w:rsid w:val="0020740C"/>
    <w:rsid w:val="002106A8"/>
    <w:rsid w:val="0021085E"/>
    <w:rsid w:val="00210B60"/>
    <w:rsid w:val="0021154F"/>
    <w:rsid w:val="00212A8A"/>
    <w:rsid w:val="00212E85"/>
    <w:rsid w:val="00213AF7"/>
    <w:rsid w:val="00213C72"/>
    <w:rsid w:val="00214139"/>
    <w:rsid w:val="0021460A"/>
    <w:rsid w:val="0021461B"/>
    <w:rsid w:val="00214684"/>
    <w:rsid w:val="002151AC"/>
    <w:rsid w:val="0021525B"/>
    <w:rsid w:val="002152AF"/>
    <w:rsid w:val="002152F8"/>
    <w:rsid w:val="002169BA"/>
    <w:rsid w:val="00217C3D"/>
    <w:rsid w:val="002201E3"/>
    <w:rsid w:val="00220376"/>
    <w:rsid w:val="002203A0"/>
    <w:rsid w:val="002205A7"/>
    <w:rsid w:val="00221F40"/>
    <w:rsid w:val="00222307"/>
    <w:rsid w:val="002227C6"/>
    <w:rsid w:val="00222E4A"/>
    <w:rsid w:val="00222F22"/>
    <w:rsid w:val="0022309E"/>
    <w:rsid w:val="002230DA"/>
    <w:rsid w:val="00223169"/>
    <w:rsid w:val="00223F84"/>
    <w:rsid w:val="00224619"/>
    <w:rsid w:val="002250E8"/>
    <w:rsid w:val="00225C2F"/>
    <w:rsid w:val="00226961"/>
    <w:rsid w:val="00226B27"/>
    <w:rsid w:val="00226B4B"/>
    <w:rsid w:val="00227193"/>
    <w:rsid w:val="0022720B"/>
    <w:rsid w:val="00227237"/>
    <w:rsid w:val="002272B5"/>
    <w:rsid w:val="002273D0"/>
    <w:rsid w:val="00227E6A"/>
    <w:rsid w:val="002312C5"/>
    <w:rsid w:val="0023133B"/>
    <w:rsid w:val="00231680"/>
    <w:rsid w:val="0023204E"/>
    <w:rsid w:val="002333FF"/>
    <w:rsid w:val="00233839"/>
    <w:rsid w:val="00233C1F"/>
    <w:rsid w:val="00233ED7"/>
    <w:rsid w:val="00234046"/>
    <w:rsid w:val="00234237"/>
    <w:rsid w:val="00234830"/>
    <w:rsid w:val="00235048"/>
    <w:rsid w:val="0023512E"/>
    <w:rsid w:val="002352D2"/>
    <w:rsid w:val="0023597D"/>
    <w:rsid w:val="00235A5D"/>
    <w:rsid w:val="0023605A"/>
    <w:rsid w:val="002360B1"/>
    <w:rsid w:val="00236252"/>
    <w:rsid w:val="00236F42"/>
    <w:rsid w:val="00237AFB"/>
    <w:rsid w:val="00237C8B"/>
    <w:rsid w:val="00241197"/>
    <w:rsid w:val="002412CB"/>
    <w:rsid w:val="00242D90"/>
    <w:rsid w:val="002430D7"/>
    <w:rsid w:val="00243523"/>
    <w:rsid w:val="00244038"/>
    <w:rsid w:val="00244359"/>
    <w:rsid w:val="00244AF6"/>
    <w:rsid w:val="00244D36"/>
    <w:rsid w:val="00245224"/>
    <w:rsid w:val="002452D9"/>
    <w:rsid w:val="00245350"/>
    <w:rsid w:val="00245555"/>
    <w:rsid w:val="002458EA"/>
    <w:rsid w:val="002465A1"/>
    <w:rsid w:val="002465ED"/>
    <w:rsid w:val="00246D36"/>
    <w:rsid w:val="002471B7"/>
    <w:rsid w:val="002471D9"/>
    <w:rsid w:val="002473D2"/>
    <w:rsid w:val="002473D6"/>
    <w:rsid w:val="002474FA"/>
    <w:rsid w:val="00247511"/>
    <w:rsid w:val="002476E7"/>
    <w:rsid w:val="00247CC4"/>
    <w:rsid w:val="00250C30"/>
    <w:rsid w:val="00250DE4"/>
    <w:rsid w:val="00250EAC"/>
    <w:rsid w:val="00251A0C"/>
    <w:rsid w:val="00251BBA"/>
    <w:rsid w:val="002528F2"/>
    <w:rsid w:val="00252C22"/>
    <w:rsid w:val="00252E40"/>
    <w:rsid w:val="00252EA4"/>
    <w:rsid w:val="00253481"/>
    <w:rsid w:val="002538D7"/>
    <w:rsid w:val="00253D70"/>
    <w:rsid w:val="00254526"/>
    <w:rsid w:val="00254766"/>
    <w:rsid w:val="00254C62"/>
    <w:rsid w:val="00254CB1"/>
    <w:rsid w:val="00255695"/>
    <w:rsid w:val="00255D73"/>
    <w:rsid w:val="00256161"/>
    <w:rsid w:val="0025697C"/>
    <w:rsid w:val="00257069"/>
    <w:rsid w:val="00257319"/>
    <w:rsid w:val="00260498"/>
    <w:rsid w:val="002606B7"/>
    <w:rsid w:val="00260804"/>
    <w:rsid w:val="00261064"/>
    <w:rsid w:val="0026129A"/>
    <w:rsid w:val="002614D5"/>
    <w:rsid w:val="00261AFB"/>
    <w:rsid w:val="00261BEA"/>
    <w:rsid w:val="00261F1C"/>
    <w:rsid w:val="00262051"/>
    <w:rsid w:val="0026272A"/>
    <w:rsid w:val="00262A54"/>
    <w:rsid w:val="00262D81"/>
    <w:rsid w:val="00262E98"/>
    <w:rsid w:val="002636AE"/>
    <w:rsid w:val="00264832"/>
    <w:rsid w:val="0026510E"/>
    <w:rsid w:val="0026542C"/>
    <w:rsid w:val="002658C5"/>
    <w:rsid w:val="0026593D"/>
    <w:rsid w:val="002668E0"/>
    <w:rsid w:val="00266C62"/>
    <w:rsid w:val="00266ECC"/>
    <w:rsid w:val="00267811"/>
    <w:rsid w:val="00267C1D"/>
    <w:rsid w:val="00267C46"/>
    <w:rsid w:val="00267E4E"/>
    <w:rsid w:val="00271622"/>
    <w:rsid w:val="00271D59"/>
    <w:rsid w:val="00271E91"/>
    <w:rsid w:val="00271FAC"/>
    <w:rsid w:val="00272313"/>
    <w:rsid w:val="00272D4F"/>
    <w:rsid w:val="00272DB0"/>
    <w:rsid w:val="00273787"/>
    <w:rsid w:val="0027397F"/>
    <w:rsid w:val="00273E05"/>
    <w:rsid w:val="00273E9F"/>
    <w:rsid w:val="002746D6"/>
    <w:rsid w:val="002747F4"/>
    <w:rsid w:val="00274852"/>
    <w:rsid w:val="00274F63"/>
    <w:rsid w:val="00275276"/>
    <w:rsid w:val="00275471"/>
    <w:rsid w:val="002755A7"/>
    <w:rsid w:val="002758E5"/>
    <w:rsid w:val="0027659D"/>
    <w:rsid w:val="00276716"/>
    <w:rsid w:val="002773EE"/>
    <w:rsid w:val="00277A40"/>
    <w:rsid w:val="00277ECB"/>
    <w:rsid w:val="0028002F"/>
    <w:rsid w:val="00280488"/>
    <w:rsid w:val="002804E5"/>
    <w:rsid w:val="00280CF1"/>
    <w:rsid w:val="00280DC8"/>
    <w:rsid w:val="002816E3"/>
    <w:rsid w:val="0028194C"/>
    <w:rsid w:val="00282D3C"/>
    <w:rsid w:val="0028343A"/>
    <w:rsid w:val="002837FF"/>
    <w:rsid w:val="00283C77"/>
    <w:rsid w:val="00284657"/>
    <w:rsid w:val="002846AE"/>
    <w:rsid w:val="00284703"/>
    <w:rsid w:val="00284AE3"/>
    <w:rsid w:val="00284C83"/>
    <w:rsid w:val="00285C9F"/>
    <w:rsid w:val="0028633F"/>
    <w:rsid w:val="00286BAD"/>
    <w:rsid w:val="0029000C"/>
    <w:rsid w:val="00291BF6"/>
    <w:rsid w:val="00291E5C"/>
    <w:rsid w:val="00292041"/>
    <w:rsid w:val="00292927"/>
    <w:rsid w:val="00292D2F"/>
    <w:rsid w:val="00292F06"/>
    <w:rsid w:val="0029319D"/>
    <w:rsid w:val="002932B3"/>
    <w:rsid w:val="00293A90"/>
    <w:rsid w:val="00293B28"/>
    <w:rsid w:val="00294843"/>
    <w:rsid w:val="00294B44"/>
    <w:rsid w:val="00295D84"/>
    <w:rsid w:val="00296066"/>
    <w:rsid w:val="0029638F"/>
    <w:rsid w:val="002967F5"/>
    <w:rsid w:val="00296D2E"/>
    <w:rsid w:val="00296F1C"/>
    <w:rsid w:val="00296F2D"/>
    <w:rsid w:val="00297877"/>
    <w:rsid w:val="00297AAC"/>
    <w:rsid w:val="002A00AB"/>
    <w:rsid w:val="002A0CC5"/>
    <w:rsid w:val="002A1BFC"/>
    <w:rsid w:val="002A1C98"/>
    <w:rsid w:val="002A36BA"/>
    <w:rsid w:val="002A3BD2"/>
    <w:rsid w:val="002A3D25"/>
    <w:rsid w:val="002A3D5A"/>
    <w:rsid w:val="002A3E75"/>
    <w:rsid w:val="002A3FA5"/>
    <w:rsid w:val="002A50E8"/>
    <w:rsid w:val="002A52FE"/>
    <w:rsid w:val="002A54D8"/>
    <w:rsid w:val="002A55EE"/>
    <w:rsid w:val="002A6139"/>
    <w:rsid w:val="002A652F"/>
    <w:rsid w:val="002A6742"/>
    <w:rsid w:val="002A6CC4"/>
    <w:rsid w:val="002A728E"/>
    <w:rsid w:val="002A7DB5"/>
    <w:rsid w:val="002A7F34"/>
    <w:rsid w:val="002B05F9"/>
    <w:rsid w:val="002B0B60"/>
    <w:rsid w:val="002B0D72"/>
    <w:rsid w:val="002B1060"/>
    <w:rsid w:val="002B10FF"/>
    <w:rsid w:val="002B2152"/>
    <w:rsid w:val="002B26B0"/>
    <w:rsid w:val="002B2725"/>
    <w:rsid w:val="002B2FD1"/>
    <w:rsid w:val="002B31BC"/>
    <w:rsid w:val="002B32D9"/>
    <w:rsid w:val="002B3F56"/>
    <w:rsid w:val="002B4695"/>
    <w:rsid w:val="002B46F9"/>
    <w:rsid w:val="002B4D60"/>
    <w:rsid w:val="002B4F38"/>
    <w:rsid w:val="002B561F"/>
    <w:rsid w:val="002B576E"/>
    <w:rsid w:val="002B57C2"/>
    <w:rsid w:val="002B61DB"/>
    <w:rsid w:val="002B66FB"/>
    <w:rsid w:val="002C04B8"/>
    <w:rsid w:val="002C0727"/>
    <w:rsid w:val="002C1552"/>
    <w:rsid w:val="002C16D8"/>
    <w:rsid w:val="002C17DA"/>
    <w:rsid w:val="002C1B42"/>
    <w:rsid w:val="002C1F0F"/>
    <w:rsid w:val="002C1F3C"/>
    <w:rsid w:val="002C20EB"/>
    <w:rsid w:val="002C2EE3"/>
    <w:rsid w:val="002C375C"/>
    <w:rsid w:val="002C3E5A"/>
    <w:rsid w:val="002C48EA"/>
    <w:rsid w:val="002C4E36"/>
    <w:rsid w:val="002C51F2"/>
    <w:rsid w:val="002C54FA"/>
    <w:rsid w:val="002C5774"/>
    <w:rsid w:val="002C5C58"/>
    <w:rsid w:val="002C5DF6"/>
    <w:rsid w:val="002C6D52"/>
    <w:rsid w:val="002C6F05"/>
    <w:rsid w:val="002C7153"/>
    <w:rsid w:val="002C7816"/>
    <w:rsid w:val="002C7FB2"/>
    <w:rsid w:val="002D0920"/>
    <w:rsid w:val="002D0FA0"/>
    <w:rsid w:val="002D1A63"/>
    <w:rsid w:val="002D1EC0"/>
    <w:rsid w:val="002D229F"/>
    <w:rsid w:val="002D2330"/>
    <w:rsid w:val="002D3BA1"/>
    <w:rsid w:val="002D3C6C"/>
    <w:rsid w:val="002D3CC9"/>
    <w:rsid w:val="002D3FC8"/>
    <w:rsid w:val="002D46EA"/>
    <w:rsid w:val="002D4801"/>
    <w:rsid w:val="002D54CD"/>
    <w:rsid w:val="002D615A"/>
    <w:rsid w:val="002D71F4"/>
    <w:rsid w:val="002D7ABD"/>
    <w:rsid w:val="002E00CB"/>
    <w:rsid w:val="002E0274"/>
    <w:rsid w:val="002E06FE"/>
    <w:rsid w:val="002E07DD"/>
    <w:rsid w:val="002E0BA8"/>
    <w:rsid w:val="002E16E9"/>
    <w:rsid w:val="002E1EF1"/>
    <w:rsid w:val="002E2253"/>
    <w:rsid w:val="002E25BA"/>
    <w:rsid w:val="002E3314"/>
    <w:rsid w:val="002E3BFD"/>
    <w:rsid w:val="002E3E6A"/>
    <w:rsid w:val="002E3F18"/>
    <w:rsid w:val="002E528C"/>
    <w:rsid w:val="002E5490"/>
    <w:rsid w:val="002E56BC"/>
    <w:rsid w:val="002E571F"/>
    <w:rsid w:val="002E6199"/>
    <w:rsid w:val="002E7388"/>
    <w:rsid w:val="002F0162"/>
    <w:rsid w:val="002F0AFF"/>
    <w:rsid w:val="002F0B6C"/>
    <w:rsid w:val="002F0D75"/>
    <w:rsid w:val="002F1289"/>
    <w:rsid w:val="002F1A53"/>
    <w:rsid w:val="002F277C"/>
    <w:rsid w:val="002F3F21"/>
    <w:rsid w:val="002F4220"/>
    <w:rsid w:val="002F525C"/>
    <w:rsid w:val="002F54F9"/>
    <w:rsid w:val="002F5703"/>
    <w:rsid w:val="002F58B0"/>
    <w:rsid w:val="002F67EA"/>
    <w:rsid w:val="002F7174"/>
    <w:rsid w:val="002F74C0"/>
    <w:rsid w:val="002F762D"/>
    <w:rsid w:val="002F7D2F"/>
    <w:rsid w:val="002F7D77"/>
    <w:rsid w:val="00300401"/>
    <w:rsid w:val="00300D69"/>
    <w:rsid w:val="00301849"/>
    <w:rsid w:val="00301B5C"/>
    <w:rsid w:val="00303981"/>
    <w:rsid w:val="0030399B"/>
    <w:rsid w:val="00303DD8"/>
    <w:rsid w:val="00303F5A"/>
    <w:rsid w:val="003042C3"/>
    <w:rsid w:val="00304846"/>
    <w:rsid w:val="00304BC1"/>
    <w:rsid w:val="00304BE7"/>
    <w:rsid w:val="00304CB8"/>
    <w:rsid w:val="0030524A"/>
    <w:rsid w:val="003052CA"/>
    <w:rsid w:val="003052D9"/>
    <w:rsid w:val="00305703"/>
    <w:rsid w:val="00305D3F"/>
    <w:rsid w:val="00305D80"/>
    <w:rsid w:val="00305F6C"/>
    <w:rsid w:val="00306086"/>
    <w:rsid w:val="00306C5C"/>
    <w:rsid w:val="0030721F"/>
    <w:rsid w:val="003072FC"/>
    <w:rsid w:val="00307747"/>
    <w:rsid w:val="0031037E"/>
    <w:rsid w:val="00310719"/>
    <w:rsid w:val="00310823"/>
    <w:rsid w:val="00311425"/>
    <w:rsid w:val="00311750"/>
    <w:rsid w:val="003120BC"/>
    <w:rsid w:val="00312A6D"/>
    <w:rsid w:val="003131CA"/>
    <w:rsid w:val="00313203"/>
    <w:rsid w:val="00313B11"/>
    <w:rsid w:val="00313E81"/>
    <w:rsid w:val="003142F6"/>
    <w:rsid w:val="003143E9"/>
    <w:rsid w:val="0031479F"/>
    <w:rsid w:val="00314977"/>
    <w:rsid w:val="00315ACE"/>
    <w:rsid w:val="0031684C"/>
    <w:rsid w:val="0031766A"/>
    <w:rsid w:val="00317B8D"/>
    <w:rsid w:val="00317C1B"/>
    <w:rsid w:val="00320109"/>
    <w:rsid w:val="003201DA"/>
    <w:rsid w:val="0032100B"/>
    <w:rsid w:val="003210B3"/>
    <w:rsid w:val="00321127"/>
    <w:rsid w:val="00321157"/>
    <w:rsid w:val="00321D8C"/>
    <w:rsid w:val="00322265"/>
    <w:rsid w:val="00322C46"/>
    <w:rsid w:val="0032448C"/>
    <w:rsid w:val="00324631"/>
    <w:rsid w:val="00324FB0"/>
    <w:rsid w:val="00324FFB"/>
    <w:rsid w:val="003256E5"/>
    <w:rsid w:val="00325821"/>
    <w:rsid w:val="0032582C"/>
    <w:rsid w:val="003262E2"/>
    <w:rsid w:val="003267EF"/>
    <w:rsid w:val="00327989"/>
    <w:rsid w:val="00330097"/>
    <w:rsid w:val="00331D90"/>
    <w:rsid w:val="00331E4D"/>
    <w:rsid w:val="00332280"/>
    <w:rsid w:val="00332A74"/>
    <w:rsid w:val="00332E56"/>
    <w:rsid w:val="003332AB"/>
    <w:rsid w:val="0033342A"/>
    <w:rsid w:val="00333744"/>
    <w:rsid w:val="003338F5"/>
    <w:rsid w:val="00334785"/>
    <w:rsid w:val="00334B2C"/>
    <w:rsid w:val="00334EEE"/>
    <w:rsid w:val="00335728"/>
    <w:rsid w:val="0033595C"/>
    <w:rsid w:val="00335C96"/>
    <w:rsid w:val="00335CA2"/>
    <w:rsid w:val="00335FB5"/>
    <w:rsid w:val="003360A9"/>
    <w:rsid w:val="00340E04"/>
    <w:rsid w:val="00340FDA"/>
    <w:rsid w:val="00341174"/>
    <w:rsid w:val="0034122E"/>
    <w:rsid w:val="00342517"/>
    <w:rsid w:val="003425BA"/>
    <w:rsid w:val="0034397A"/>
    <w:rsid w:val="003446D2"/>
    <w:rsid w:val="00344B8F"/>
    <w:rsid w:val="00345289"/>
    <w:rsid w:val="0034593A"/>
    <w:rsid w:val="0034623F"/>
    <w:rsid w:val="00346284"/>
    <w:rsid w:val="00346ED6"/>
    <w:rsid w:val="0034779D"/>
    <w:rsid w:val="00350422"/>
    <w:rsid w:val="00350571"/>
    <w:rsid w:val="00350918"/>
    <w:rsid w:val="003510CB"/>
    <w:rsid w:val="00351C96"/>
    <w:rsid w:val="00352179"/>
    <w:rsid w:val="0035218F"/>
    <w:rsid w:val="00352B18"/>
    <w:rsid w:val="00352B20"/>
    <w:rsid w:val="003534F0"/>
    <w:rsid w:val="00353AB7"/>
    <w:rsid w:val="00353B72"/>
    <w:rsid w:val="003540CA"/>
    <w:rsid w:val="00355442"/>
    <w:rsid w:val="003557FE"/>
    <w:rsid w:val="00355F2B"/>
    <w:rsid w:val="00356843"/>
    <w:rsid w:val="00356AAD"/>
    <w:rsid w:val="00360097"/>
    <w:rsid w:val="003607E4"/>
    <w:rsid w:val="00360952"/>
    <w:rsid w:val="00360B87"/>
    <w:rsid w:val="00361312"/>
    <w:rsid w:val="003615B0"/>
    <w:rsid w:val="00362018"/>
    <w:rsid w:val="00362B74"/>
    <w:rsid w:val="0036336E"/>
    <w:rsid w:val="00363936"/>
    <w:rsid w:val="00363B38"/>
    <w:rsid w:val="00363BE3"/>
    <w:rsid w:val="00364B91"/>
    <w:rsid w:val="00364E1A"/>
    <w:rsid w:val="00365A2D"/>
    <w:rsid w:val="00365DDF"/>
    <w:rsid w:val="0036693D"/>
    <w:rsid w:val="00367B2D"/>
    <w:rsid w:val="00367C01"/>
    <w:rsid w:val="00370333"/>
    <w:rsid w:val="003713C2"/>
    <w:rsid w:val="00371CBF"/>
    <w:rsid w:val="00371CFA"/>
    <w:rsid w:val="00372BE1"/>
    <w:rsid w:val="00372F11"/>
    <w:rsid w:val="003734D7"/>
    <w:rsid w:val="00374031"/>
    <w:rsid w:val="0037478E"/>
    <w:rsid w:val="00374EC1"/>
    <w:rsid w:val="003752FA"/>
    <w:rsid w:val="0037681E"/>
    <w:rsid w:val="00376A2B"/>
    <w:rsid w:val="00376B10"/>
    <w:rsid w:val="00376CA2"/>
    <w:rsid w:val="00376D59"/>
    <w:rsid w:val="003773CE"/>
    <w:rsid w:val="00377D1F"/>
    <w:rsid w:val="003818A9"/>
    <w:rsid w:val="003818C2"/>
    <w:rsid w:val="00382EFD"/>
    <w:rsid w:val="00383065"/>
    <w:rsid w:val="00383534"/>
    <w:rsid w:val="00384DB2"/>
    <w:rsid w:val="00385900"/>
    <w:rsid w:val="00385B04"/>
    <w:rsid w:val="00385FF7"/>
    <w:rsid w:val="00386775"/>
    <w:rsid w:val="00386841"/>
    <w:rsid w:val="00386DC9"/>
    <w:rsid w:val="003871EF"/>
    <w:rsid w:val="003875E7"/>
    <w:rsid w:val="00387DEE"/>
    <w:rsid w:val="0039050B"/>
    <w:rsid w:val="00390915"/>
    <w:rsid w:val="0039193E"/>
    <w:rsid w:val="00391CC2"/>
    <w:rsid w:val="003929F1"/>
    <w:rsid w:val="00392D75"/>
    <w:rsid w:val="00392E7F"/>
    <w:rsid w:val="00392FFD"/>
    <w:rsid w:val="0039393D"/>
    <w:rsid w:val="00393D2C"/>
    <w:rsid w:val="0039427F"/>
    <w:rsid w:val="003942FA"/>
    <w:rsid w:val="00394E06"/>
    <w:rsid w:val="00395F41"/>
    <w:rsid w:val="00396115"/>
    <w:rsid w:val="003968B9"/>
    <w:rsid w:val="00396EEA"/>
    <w:rsid w:val="003973C3"/>
    <w:rsid w:val="003975F0"/>
    <w:rsid w:val="003A0082"/>
    <w:rsid w:val="003A04DC"/>
    <w:rsid w:val="003A098D"/>
    <w:rsid w:val="003A0A45"/>
    <w:rsid w:val="003A14A6"/>
    <w:rsid w:val="003A1762"/>
    <w:rsid w:val="003A1F97"/>
    <w:rsid w:val="003A2AF3"/>
    <w:rsid w:val="003A2E54"/>
    <w:rsid w:val="003A3008"/>
    <w:rsid w:val="003A32DF"/>
    <w:rsid w:val="003A34BD"/>
    <w:rsid w:val="003A3A75"/>
    <w:rsid w:val="003A3DEC"/>
    <w:rsid w:val="003A3E2E"/>
    <w:rsid w:val="003A44B6"/>
    <w:rsid w:val="003A4ECF"/>
    <w:rsid w:val="003A4F9B"/>
    <w:rsid w:val="003A510E"/>
    <w:rsid w:val="003A57FD"/>
    <w:rsid w:val="003A5BD7"/>
    <w:rsid w:val="003A63D0"/>
    <w:rsid w:val="003A6423"/>
    <w:rsid w:val="003A6A91"/>
    <w:rsid w:val="003A6CB7"/>
    <w:rsid w:val="003A7297"/>
    <w:rsid w:val="003A734D"/>
    <w:rsid w:val="003A75E2"/>
    <w:rsid w:val="003A760F"/>
    <w:rsid w:val="003A79FC"/>
    <w:rsid w:val="003A7E15"/>
    <w:rsid w:val="003B07B1"/>
    <w:rsid w:val="003B0905"/>
    <w:rsid w:val="003B0EA8"/>
    <w:rsid w:val="003B19D1"/>
    <w:rsid w:val="003B3434"/>
    <w:rsid w:val="003B3753"/>
    <w:rsid w:val="003B3A50"/>
    <w:rsid w:val="003B410D"/>
    <w:rsid w:val="003B42C4"/>
    <w:rsid w:val="003B4931"/>
    <w:rsid w:val="003B6753"/>
    <w:rsid w:val="003B7235"/>
    <w:rsid w:val="003B740B"/>
    <w:rsid w:val="003B77F1"/>
    <w:rsid w:val="003B7F95"/>
    <w:rsid w:val="003C048E"/>
    <w:rsid w:val="003C04E6"/>
    <w:rsid w:val="003C0888"/>
    <w:rsid w:val="003C0A9E"/>
    <w:rsid w:val="003C0AA0"/>
    <w:rsid w:val="003C0E7E"/>
    <w:rsid w:val="003C1CB8"/>
    <w:rsid w:val="003C27AC"/>
    <w:rsid w:val="003C27D5"/>
    <w:rsid w:val="003C3733"/>
    <w:rsid w:val="003C40F5"/>
    <w:rsid w:val="003C49AC"/>
    <w:rsid w:val="003C4FE3"/>
    <w:rsid w:val="003C51B5"/>
    <w:rsid w:val="003C5E0E"/>
    <w:rsid w:val="003C68BE"/>
    <w:rsid w:val="003C695E"/>
    <w:rsid w:val="003C7063"/>
    <w:rsid w:val="003C7072"/>
    <w:rsid w:val="003C7697"/>
    <w:rsid w:val="003D01FB"/>
    <w:rsid w:val="003D189F"/>
    <w:rsid w:val="003D3130"/>
    <w:rsid w:val="003D361E"/>
    <w:rsid w:val="003D3A50"/>
    <w:rsid w:val="003D4422"/>
    <w:rsid w:val="003D47FB"/>
    <w:rsid w:val="003D5DAB"/>
    <w:rsid w:val="003D67D0"/>
    <w:rsid w:val="003D774F"/>
    <w:rsid w:val="003D79B5"/>
    <w:rsid w:val="003D7C5D"/>
    <w:rsid w:val="003D7E54"/>
    <w:rsid w:val="003D7F57"/>
    <w:rsid w:val="003E148F"/>
    <w:rsid w:val="003E15EB"/>
    <w:rsid w:val="003E1CEB"/>
    <w:rsid w:val="003E2322"/>
    <w:rsid w:val="003E250A"/>
    <w:rsid w:val="003E2DE1"/>
    <w:rsid w:val="003E3CD3"/>
    <w:rsid w:val="003E4077"/>
    <w:rsid w:val="003E4102"/>
    <w:rsid w:val="003E47A0"/>
    <w:rsid w:val="003E51B6"/>
    <w:rsid w:val="003E5F27"/>
    <w:rsid w:val="003E60F0"/>
    <w:rsid w:val="003E75E7"/>
    <w:rsid w:val="003E7B0C"/>
    <w:rsid w:val="003E7EAF"/>
    <w:rsid w:val="003E7EC9"/>
    <w:rsid w:val="003F05D6"/>
    <w:rsid w:val="003F0A4C"/>
    <w:rsid w:val="003F1304"/>
    <w:rsid w:val="003F187C"/>
    <w:rsid w:val="003F1C8E"/>
    <w:rsid w:val="003F1F73"/>
    <w:rsid w:val="003F21F5"/>
    <w:rsid w:val="003F2451"/>
    <w:rsid w:val="003F2702"/>
    <w:rsid w:val="003F271B"/>
    <w:rsid w:val="003F28F6"/>
    <w:rsid w:val="003F290A"/>
    <w:rsid w:val="003F297F"/>
    <w:rsid w:val="003F376C"/>
    <w:rsid w:val="003F39F9"/>
    <w:rsid w:val="003F3C98"/>
    <w:rsid w:val="003F3D40"/>
    <w:rsid w:val="003F48DF"/>
    <w:rsid w:val="003F5A2B"/>
    <w:rsid w:val="003F6EA1"/>
    <w:rsid w:val="003F715E"/>
    <w:rsid w:val="003F7968"/>
    <w:rsid w:val="003F79B5"/>
    <w:rsid w:val="003F7BD5"/>
    <w:rsid w:val="00400936"/>
    <w:rsid w:val="00400D52"/>
    <w:rsid w:val="00401332"/>
    <w:rsid w:val="00401413"/>
    <w:rsid w:val="00401CCA"/>
    <w:rsid w:val="00401E90"/>
    <w:rsid w:val="00401EF4"/>
    <w:rsid w:val="00401FDB"/>
    <w:rsid w:val="004020E3"/>
    <w:rsid w:val="004020FD"/>
    <w:rsid w:val="00402995"/>
    <w:rsid w:val="00402F5C"/>
    <w:rsid w:val="00403143"/>
    <w:rsid w:val="0040396B"/>
    <w:rsid w:val="0040584E"/>
    <w:rsid w:val="00406090"/>
    <w:rsid w:val="00406270"/>
    <w:rsid w:val="00406618"/>
    <w:rsid w:val="004078B9"/>
    <w:rsid w:val="004078C8"/>
    <w:rsid w:val="00407A9F"/>
    <w:rsid w:val="00407AEE"/>
    <w:rsid w:val="00407C3C"/>
    <w:rsid w:val="004104D0"/>
    <w:rsid w:val="00410573"/>
    <w:rsid w:val="0041066A"/>
    <w:rsid w:val="00410EB6"/>
    <w:rsid w:val="0041130C"/>
    <w:rsid w:val="0041183B"/>
    <w:rsid w:val="00411AC1"/>
    <w:rsid w:val="0041257E"/>
    <w:rsid w:val="0041286B"/>
    <w:rsid w:val="004128B2"/>
    <w:rsid w:val="00412CB1"/>
    <w:rsid w:val="00413453"/>
    <w:rsid w:val="004137B1"/>
    <w:rsid w:val="00413864"/>
    <w:rsid w:val="00414075"/>
    <w:rsid w:val="00414B48"/>
    <w:rsid w:val="00415587"/>
    <w:rsid w:val="004160DD"/>
    <w:rsid w:val="0041679D"/>
    <w:rsid w:val="00417F34"/>
    <w:rsid w:val="004201E6"/>
    <w:rsid w:val="00420A07"/>
    <w:rsid w:val="00420C16"/>
    <w:rsid w:val="00421635"/>
    <w:rsid w:val="0042164A"/>
    <w:rsid w:val="00421CC4"/>
    <w:rsid w:val="00422F80"/>
    <w:rsid w:val="004239CE"/>
    <w:rsid w:val="00423B6E"/>
    <w:rsid w:val="00424034"/>
    <w:rsid w:val="00424220"/>
    <w:rsid w:val="0042424E"/>
    <w:rsid w:val="00425B76"/>
    <w:rsid w:val="00426E02"/>
    <w:rsid w:val="00426ECC"/>
    <w:rsid w:val="00426F01"/>
    <w:rsid w:val="00426FC6"/>
    <w:rsid w:val="00427528"/>
    <w:rsid w:val="0042788F"/>
    <w:rsid w:val="00427985"/>
    <w:rsid w:val="00427DDA"/>
    <w:rsid w:val="00427FE9"/>
    <w:rsid w:val="00430267"/>
    <w:rsid w:val="0043044A"/>
    <w:rsid w:val="0043045C"/>
    <w:rsid w:val="00430A3F"/>
    <w:rsid w:val="004310AC"/>
    <w:rsid w:val="0043134B"/>
    <w:rsid w:val="00431893"/>
    <w:rsid w:val="00433755"/>
    <w:rsid w:val="00433AED"/>
    <w:rsid w:val="00434910"/>
    <w:rsid w:val="00434D6D"/>
    <w:rsid w:val="004353F7"/>
    <w:rsid w:val="004357C0"/>
    <w:rsid w:val="004368D7"/>
    <w:rsid w:val="0043756A"/>
    <w:rsid w:val="00437F7D"/>
    <w:rsid w:val="004402A1"/>
    <w:rsid w:val="00440B06"/>
    <w:rsid w:val="00441A2E"/>
    <w:rsid w:val="00441A83"/>
    <w:rsid w:val="00441CBC"/>
    <w:rsid w:val="00441CFA"/>
    <w:rsid w:val="004422D8"/>
    <w:rsid w:val="004426B8"/>
    <w:rsid w:val="00442937"/>
    <w:rsid w:val="00442988"/>
    <w:rsid w:val="00442AB4"/>
    <w:rsid w:val="00442E7E"/>
    <w:rsid w:val="0044332F"/>
    <w:rsid w:val="00444CAB"/>
    <w:rsid w:val="00446200"/>
    <w:rsid w:val="00447327"/>
    <w:rsid w:val="00447916"/>
    <w:rsid w:val="00447EB2"/>
    <w:rsid w:val="004500F0"/>
    <w:rsid w:val="00450235"/>
    <w:rsid w:val="00450385"/>
    <w:rsid w:val="004507EB"/>
    <w:rsid w:val="00450B1D"/>
    <w:rsid w:val="00450C01"/>
    <w:rsid w:val="00451310"/>
    <w:rsid w:val="004522D3"/>
    <w:rsid w:val="00452838"/>
    <w:rsid w:val="00453432"/>
    <w:rsid w:val="004536BF"/>
    <w:rsid w:val="00453917"/>
    <w:rsid w:val="00454049"/>
    <w:rsid w:val="00454229"/>
    <w:rsid w:val="00454513"/>
    <w:rsid w:val="004546E0"/>
    <w:rsid w:val="0045538A"/>
    <w:rsid w:val="004555C4"/>
    <w:rsid w:val="00455DD6"/>
    <w:rsid w:val="00456735"/>
    <w:rsid w:val="00456855"/>
    <w:rsid w:val="00456E8C"/>
    <w:rsid w:val="00457222"/>
    <w:rsid w:val="004578DC"/>
    <w:rsid w:val="004601FE"/>
    <w:rsid w:val="00461450"/>
    <w:rsid w:val="00461B90"/>
    <w:rsid w:val="00461BC0"/>
    <w:rsid w:val="00461E05"/>
    <w:rsid w:val="00461E68"/>
    <w:rsid w:val="00462092"/>
    <w:rsid w:val="00462BBE"/>
    <w:rsid w:val="00462DBF"/>
    <w:rsid w:val="0046341F"/>
    <w:rsid w:val="004637C0"/>
    <w:rsid w:val="004639D7"/>
    <w:rsid w:val="00463D95"/>
    <w:rsid w:val="004640FC"/>
    <w:rsid w:val="0046427B"/>
    <w:rsid w:val="004648FB"/>
    <w:rsid w:val="00464ACE"/>
    <w:rsid w:val="004651EF"/>
    <w:rsid w:val="004654D5"/>
    <w:rsid w:val="00465566"/>
    <w:rsid w:val="00465594"/>
    <w:rsid w:val="00465646"/>
    <w:rsid w:val="00465B7F"/>
    <w:rsid w:val="004666EA"/>
    <w:rsid w:val="00466D67"/>
    <w:rsid w:val="00467547"/>
    <w:rsid w:val="00467672"/>
    <w:rsid w:val="004679C8"/>
    <w:rsid w:val="00467EAC"/>
    <w:rsid w:val="004709EE"/>
    <w:rsid w:val="004711A0"/>
    <w:rsid w:val="00471BA4"/>
    <w:rsid w:val="00473BB0"/>
    <w:rsid w:val="0047490C"/>
    <w:rsid w:val="00474E01"/>
    <w:rsid w:val="004757C9"/>
    <w:rsid w:val="00476E94"/>
    <w:rsid w:val="004800A6"/>
    <w:rsid w:val="004805F8"/>
    <w:rsid w:val="00480790"/>
    <w:rsid w:val="00480FED"/>
    <w:rsid w:val="004824BA"/>
    <w:rsid w:val="004838B6"/>
    <w:rsid w:val="00483ADB"/>
    <w:rsid w:val="0048424D"/>
    <w:rsid w:val="00484863"/>
    <w:rsid w:val="004849D0"/>
    <w:rsid w:val="00484BDF"/>
    <w:rsid w:val="00484CFB"/>
    <w:rsid w:val="00485864"/>
    <w:rsid w:val="00485E3C"/>
    <w:rsid w:val="0048608C"/>
    <w:rsid w:val="00486E82"/>
    <w:rsid w:val="0048757D"/>
    <w:rsid w:val="00487B56"/>
    <w:rsid w:val="00487E9C"/>
    <w:rsid w:val="004909E0"/>
    <w:rsid w:val="0049105C"/>
    <w:rsid w:val="004910F3"/>
    <w:rsid w:val="004912E4"/>
    <w:rsid w:val="004922FA"/>
    <w:rsid w:val="004923A7"/>
    <w:rsid w:val="00492715"/>
    <w:rsid w:val="004927F9"/>
    <w:rsid w:val="00493263"/>
    <w:rsid w:val="0049371F"/>
    <w:rsid w:val="00493E01"/>
    <w:rsid w:val="00494018"/>
    <w:rsid w:val="004941F3"/>
    <w:rsid w:val="00495E87"/>
    <w:rsid w:val="00497368"/>
    <w:rsid w:val="004A15A9"/>
    <w:rsid w:val="004A1808"/>
    <w:rsid w:val="004A25E2"/>
    <w:rsid w:val="004A2BA7"/>
    <w:rsid w:val="004A30D0"/>
    <w:rsid w:val="004A3505"/>
    <w:rsid w:val="004A4242"/>
    <w:rsid w:val="004A426A"/>
    <w:rsid w:val="004A44A9"/>
    <w:rsid w:val="004A62BF"/>
    <w:rsid w:val="004A6504"/>
    <w:rsid w:val="004A7617"/>
    <w:rsid w:val="004A79CC"/>
    <w:rsid w:val="004B0001"/>
    <w:rsid w:val="004B0A30"/>
    <w:rsid w:val="004B33D9"/>
    <w:rsid w:val="004B46BC"/>
    <w:rsid w:val="004B4F3D"/>
    <w:rsid w:val="004B59D5"/>
    <w:rsid w:val="004B5D39"/>
    <w:rsid w:val="004B5F86"/>
    <w:rsid w:val="004B6D49"/>
    <w:rsid w:val="004B7079"/>
    <w:rsid w:val="004C001B"/>
    <w:rsid w:val="004C0094"/>
    <w:rsid w:val="004C043A"/>
    <w:rsid w:val="004C085F"/>
    <w:rsid w:val="004C184D"/>
    <w:rsid w:val="004C3C6F"/>
    <w:rsid w:val="004C3E04"/>
    <w:rsid w:val="004C3E70"/>
    <w:rsid w:val="004C46BB"/>
    <w:rsid w:val="004C4950"/>
    <w:rsid w:val="004C4F44"/>
    <w:rsid w:val="004C521C"/>
    <w:rsid w:val="004C53E5"/>
    <w:rsid w:val="004C5425"/>
    <w:rsid w:val="004C54F0"/>
    <w:rsid w:val="004C570E"/>
    <w:rsid w:val="004C64E9"/>
    <w:rsid w:val="004C6873"/>
    <w:rsid w:val="004C70D2"/>
    <w:rsid w:val="004C764A"/>
    <w:rsid w:val="004D05EF"/>
    <w:rsid w:val="004D0B48"/>
    <w:rsid w:val="004D0BB1"/>
    <w:rsid w:val="004D11CC"/>
    <w:rsid w:val="004D129F"/>
    <w:rsid w:val="004D12D3"/>
    <w:rsid w:val="004D194D"/>
    <w:rsid w:val="004D27FF"/>
    <w:rsid w:val="004D2B81"/>
    <w:rsid w:val="004D34D0"/>
    <w:rsid w:val="004D377B"/>
    <w:rsid w:val="004D3B7E"/>
    <w:rsid w:val="004D4630"/>
    <w:rsid w:val="004D4B43"/>
    <w:rsid w:val="004D4C14"/>
    <w:rsid w:val="004D5145"/>
    <w:rsid w:val="004D536C"/>
    <w:rsid w:val="004D53D6"/>
    <w:rsid w:val="004D57D8"/>
    <w:rsid w:val="004D6656"/>
    <w:rsid w:val="004D6DC8"/>
    <w:rsid w:val="004D71BC"/>
    <w:rsid w:val="004D79EA"/>
    <w:rsid w:val="004D7E89"/>
    <w:rsid w:val="004E097B"/>
    <w:rsid w:val="004E15DA"/>
    <w:rsid w:val="004E15DD"/>
    <w:rsid w:val="004E1FDB"/>
    <w:rsid w:val="004E2D65"/>
    <w:rsid w:val="004E3077"/>
    <w:rsid w:val="004E31C1"/>
    <w:rsid w:val="004E334F"/>
    <w:rsid w:val="004E3523"/>
    <w:rsid w:val="004E3BC9"/>
    <w:rsid w:val="004E4487"/>
    <w:rsid w:val="004E5326"/>
    <w:rsid w:val="004E5CD4"/>
    <w:rsid w:val="004E5E7E"/>
    <w:rsid w:val="004E6D23"/>
    <w:rsid w:val="004E71D8"/>
    <w:rsid w:val="004E7992"/>
    <w:rsid w:val="004E7B3B"/>
    <w:rsid w:val="004E7EC9"/>
    <w:rsid w:val="004F154A"/>
    <w:rsid w:val="004F2264"/>
    <w:rsid w:val="004F2480"/>
    <w:rsid w:val="004F2C98"/>
    <w:rsid w:val="004F3A53"/>
    <w:rsid w:val="004F40C4"/>
    <w:rsid w:val="004F423C"/>
    <w:rsid w:val="004F47E8"/>
    <w:rsid w:val="004F4D46"/>
    <w:rsid w:val="004F5027"/>
    <w:rsid w:val="004F567F"/>
    <w:rsid w:val="004F56C5"/>
    <w:rsid w:val="004F6DA0"/>
    <w:rsid w:val="004F7030"/>
    <w:rsid w:val="004F7A8A"/>
    <w:rsid w:val="00500025"/>
    <w:rsid w:val="0050004D"/>
    <w:rsid w:val="00500101"/>
    <w:rsid w:val="00500EAD"/>
    <w:rsid w:val="00500ED7"/>
    <w:rsid w:val="00502382"/>
    <w:rsid w:val="00502598"/>
    <w:rsid w:val="0050260B"/>
    <w:rsid w:val="00503E1E"/>
    <w:rsid w:val="00504DA1"/>
    <w:rsid w:val="00504E5C"/>
    <w:rsid w:val="00505D01"/>
    <w:rsid w:val="00505EE6"/>
    <w:rsid w:val="00506950"/>
    <w:rsid w:val="00507F9E"/>
    <w:rsid w:val="00510063"/>
    <w:rsid w:val="00510586"/>
    <w:rsid w:val="00510656"/>
    <w:rsid w:val="00510C4E"/>
    <w:rsid w:val="005110B6"/>
    <w:rsid w:val="005112F8"/>
    <w:rsid w:val="005118F0"/>
    <w:rsid w:val="00511C22"/>
    <w:rsid w:val="00512AB1"/>
    <w:rsid w:val="00512F62"/>
    <w:rsid w:val="00513666"/>
    <w:rsid w:val="005150E4"/>
    <w:rsid w:val="005159E2"/>
    <w:rsid w:val="00516196"/>
    <w:rsid w:val="0051695B"/>
    <w:rsid w:val="00517DAA"/>
    <w:rsid w:val="00517DF3"/>
    <w:rsid w:val="0052093F"/>
    <w:rsid w:val="00520F1B"/>
    <w:rsid w:val="00521F24"/>
    <w:rsid w:val="00522932"/>
    <w:rsid w:val="00523CAF"/>
    <w:rsid w:val="00523F45"/>
    <w:rsid w:val="0052510A"/>
    <w:rsid w:val="00526A49"/>
    <w:rsid w:val="00527B3A"/>
    <w:rsid w:val="00530868"/>
    <w:rsid w:val="005315E7"/>
    <w:rsid w:val="00531C85"/>
    <w:rsid w:val="005321B1"/>
    <w:rsid w:val="0053232E"/>
    <w:rsid w:val="00533105"/>
    <w:rsid w:val="00533520"/>
    <w:rsid w:val="005339B0"/>
    <w:rsid w:val="00533AC2"/>
    <w:rsid w:val="005342FA"/>
    <w:rsid w:val="0053485B"/>
    <w:rsid w:val="00534BD2"/>
    <w:rsid w:val="00535AB0"/>
    <w:rsid w:val="00536307"/>
    <w:rsid w:val="00536850"/>
    <w:rsid w:val="005370C1"/>
    <w:rsid w:val="00537B7F"/>
    <w:rsid w:val="00537C6C"/>
    <w:rsid w:val="00537FE7"/>
    <w:rsid w:val="00540098"/>
    <w:rsid w:val="005407A0"/>
    <w:rsid w:val="005416D2"/>
    <w:rsid w:val="00541884"/>
    <w:rsid w:val="0054218D"/>
    <w:rsid w:val="00542365"/>
    <w:rsid w:val="005443B7"/>
    <w:rsid w:val="00545476"/>
    <w:rsid w:val="00545AC5"/>
    <w:rsid w:val="005465D4"/>
    <w:rsid w:val="00546C3E"/>
    <w:rsid w:val="00546CE9"/>
    <w:rsid w:val="0054732D"/>
    <w:rsid w:val="0054761A"/>
    <w:rsid w:val="00547EF8"/>
    <w:rsid w:val="0055016C"/>
    <w:rsid w:val="00550B17"/>
    <w:rsid w:val="00550BC1"/>
    <w:rsid w:val="00550D3E"/>
    <w:rsid w:val="00551F37"/>
    <w:rsid w:val="0055244C"/>
    <w:rsid w:val="00552AE1"/>
    <w:rsid w:val="0055317D"/>
    <w:rsid w:val="005532D3"/>
    <w:rsid w:val="005534BB"/>
    <w:rsid w:val="00553517"/>
    <w:rsid w:val="0055370A"/>
    <w:rsid w:val="005537FC"/>
    <w:rsid w:val="00554403"/>
    <w:rsid w:val="00554B14"/>
    <w:rsid w:val="00554E0B"/>
    <w:rsid w:val="005552D5"/>
    <w:rsid w:val="00555CB9"/>
    <w:rsid w:val="00556AA7"/>
    <w:rsid w:val="00557BCC"/>
    <w:rsid w:val="00560019"/>
    <w:rsid w:val="005601C6"/>
    <w:rsid w:val="0056078E"/>
    <w:rsid w:val="005617E9"/>
    <w:rsid w:val="00561A91"/>
    <w:rsid w:val="00561E13"/>
    <w:rsid w:val="00562628"/>
    <w:rsid w:val="005628BF"/>
    <w:rsid w:val="00562BC5"/>
    <w:rsid w:val="005639B7"/>
    <w:rsid w:val="00563E94"/>
    <w:rsid w:val="00564794"/>
    <w:rsid w:val="0056528E"/>
    <w:rsid w:val="00565516"/>
    <w:rsid w:val="00565B12"/>
    <w:rsid w:val="00565B7A"/>
    <w:rsid w:val="00565B98"/>
    <w:rsid w:val="00565DE3"/>
    <w:rsid w:val="00565E99"/>
    <w:rsid w:val="00566CD3"/>
    <w:rsid w:val="00570D26"/>
    <w:rsid w:val="00571752"/>
    <w:rsid w:val="0057226C"/>
    <w:rsid w:val="00572CE2"/>
    <w:rsid w:val="005733B7"/>
    <w:rsid w:val="00573940"/>
    <w:rsid w:val="00573A2C"/>
    <w:rsid w:val="00573E75"/>
    <w:rsid w:val="00573FB0"/>
    <w:rsid w:val="00574431"/>
    <w:rsid w:val="00574473"/>
    <w:rsid w:val="00575C20"/>
    <w:rsid w:val="005768A3"/>
    <w:rsid w:val="00576E88"/>
    <w:rsid w:val="00576EA0"/>
    <w:rsid w:val="0058059C"/>
    <w:rsid w:val="00580A65"/>
    <w:rsid w:val="005811EE"/>
    <w:rsid w:val="00581521"/>
    <w:rsid w:val="0058190A"/>
    <w:rsid w:val="005824A9"/>
    <w:rsid w:val="0058286B"/>
    <w:rsid w:val="005834D1"/>
    <w:rsid w:val="00584016"/>
    <w:rsid w:val="005856F2"/>
    <w:rsid w:val="00585837"/>
    <w:rsid w:val="00590005"/>
    <w:rsid w:val="005900C6"/>
    <w:rsid w:val="0059069E"/>
    <w:rsid w:val="005909CD"/>
    <w:rsid w:val="0059103B"/>
    <w:rsid w:val="00591AC8"/>
    <w:rsid w:val="00592331"/>
    <w:rsid w:val="005926A5"/>
    <w:rsid w:val="00593494"/>
    <w:rsid w:val="005944F3"/>
    <w:rsid w:val="00594509"/>
    <w:rsid w:val="00594BC2"/>
    <w:rsid w:val="00594D5A"/>
    <w:rsid w:val="005955BE"/>
    <w:rsid w:val="00596E6B"/>
    <w:rsid w:val="005A00D2"/>
    <w:rsid w:val="005A0726"/>
    <w:rsid w:val="005A0765"/>
    <w:rsid w:val="005A100E"/>
    <w:rsid w:val="005A1C4E"/>
    <w:rsid w:val="005A1D4C"/>
    <w:rsid w:val="005A239C"/>
    <w:rsid w:val="005A2DD8"/>
    <w:rsid w:val="005A38D8"/>
    <w:rsid w:val="005A3BC2"/>
    <w:rsid w:val="005A3EBD"/>
    <w:rsid w:val="005A3FBB"/>
    <w:rsid w:val="005A4526"/>
    <w:rsid w:val="005A4C28"/>
    <w:rsid w:val="005A5313"/>
    <w:rsid w:val="005A5DFF"/>
    <w:rsid w:val="005A6188"/>
    <w:rsid w:val="005A653D"/>
    <w:rsid w:val="005A6C06"/>
    <w:rsid w:val="005A6C89"/>
    <w:rsid w:val="005A6FFF"/>
    <w:rsid w:val="005A7DFA"/>
    <w:rsid w:val="005B0083"/>
    <w:rsid w:val="005B028E"/>
    <w:rsid w:val="005B0763"/>
    <w:rsid w:val="005B0827"/>
    <w:rsid w:val="005B0A79"/>
    <w:rsid w:val="005B123E"/>
    <w:rsid w:val="005B1726"/>
    <w:rsid w:val="005B1888"/>
    <w:rsid w:val="005B1E05"/>
    <w:rsid w:val="005B2CD7"/>
    <w:rsid w:val="005B2FE4"/>
    <w:rsid w:val="005B3EAD"/>
    <w:rsid w:val="005B436D"/>
    <w:rsid w:val="005B4959"/>
    <w:rsid w:val="005B4AA5"/>
    <w:rsid w:val="005B4C8A"/>
    <w:rsid w:val="005B6746"/>
    <w:rsid w:val="005B68D8"/>
    <w:rsid w:val="005B744D"/>
    <w:rsid w:val="005B7BA3"/>
    <w:rsid w:val="005B7E3E"/>
    <w:rsid w:val="005C0237"/>
    <w:rsid w:val="005C026A"/>
    <w:rsid w:val="005C038F"/>
    <w:rsid w:val="005C1A5C"/>
    <w:rsid w:val="005C1FC3"/>
    <w:rsid w:val="005C2EE3"/>
    <w:rsid w:val="005C2FDC"/>
    <w:rsid w:val="005C38A8"/>
    <w:rsid w:val="005C3D2F"/>
    <w:rsid w:val="005C4F54"/>
    <w:rsid w:val="005C5132"/>
    <w:rsid w:val="005C5364"/>
    <w:rsid w:val="005C59DD"/>
    <w:rsid w:val="005C5AA6"/>
    <w:rsid w:val="005C5B31"/>
    <w:rsid w:val="005C679C"/>
    <w:rsid w:val="005C6AB4"/>
    <w:rsid w:val="005C6EF4"/>
    <w:rsid w:val="005D0D3E"/>
    <w:rsid w:val="005D0D71"/>
    <w:rsid w:val="005D1523"/>
    <w:rsid w:val="005D1A6D"/>
    <w:rsid w:val="005D3100"/>
    <w:rsid w:val="005D3629"/>
    <w:rsid w:val="005D42FB"/>
    <w:rsid w:val="005D49D4"/>
    <w:rsid w:val="005D4B17"/>
    <w:rsid w:val="005D5301"/>
    <w:rsid w:val="005D5376"/>
    <w:rsid w:val="005D53CE"/>
    <w:rsid w:val="005D5CF6"/>
    <w:rsid w:val="005D5F2F"/>
    <w:rsid w:val="005D6284"/>
    <w:rsid w:val="005D6384"/>
    <w:rsid w:val="005D66B5"/>
    <w:rsid w:val="005D6B15"/>
    <w:rsid w:val="005E0290"/>
    <w:rsid w:val="005E0AC3"/>
    <w:rsid w:val="005E1335"/>
    <w:rsid w:val="005E1DEE"/>
    <w:rsid w:val="005E1E56"/>
    <w:rsid w:val="005E20EF"/>
    <w:rsid w:val="005E24B3"/>
    <w:rsid w:val="005E2554"/>
    <w:rsid w:val="005E37B9"/>
    <w:rsid w:val="005E4526"/>
    <w:rsid w:val="005E46BE"/>
    <w:rsid w:val="005E5108"/>
    <w:rsid w:val="005E5FC0"/>
    <w:rsid w:val="005E6DCB"/>
    <w:rsid w:val="005E72D3"/>
    <w:rsid w:val="005E7924"/>
    <w:rsid w:val="005E7E57"/>
    <w:rsid w:val="005F00C2"/>
    <w:rsid w:val="005F0694"/>
    <w:rsid w:val="005F06A5"/>
    <w:rsid w:val="005F0A28"/>
    <w:rsid w:val="005F0F61"/>
    <w:rsid w:val="005F1307"/>
    <w:rsid w:val="005F262D"/>
    <w:rsid w:val="005F28A3"/>
    <w:rsid w:val="005F2E38"/>
    <w:rsid w:val="005F3206"/>
    <w:rsid w:val="005F36DC"/>
    <w:rsid w:val="005F3888"/>
    <w:rsid w:val="005F3BA6"/>
    <w:rsid w:val="005F51EA"/>
    <w:rsid w:val="005F5629"/>
    <w:rsid w:val="005F6654"/>
    <w:rsid w:val="005F6DB4"/>
    <w:rsid w:val="005F6E55"/>
    <w:rsid w:val="005F76D3"/>
    <w:rsid w:val="005F7DE7"/>
    <w:rsid w:val="005F7F5C"/>
    <w:rsid w:val="006000B9"/>
    <w:rsid w:val="00600117"/>
    <w:rsid w:val="006002C7"/>
    <w:rsid w:val="00600620"/>
    <w:rsid w:val="0060197D"/>
    <w:rsid w:val="00602110"/>
    <w:rsid w:val="006030CF"/>
    <w:rsid w:val="006034C8"/>
    <w:rsid w:val="00603F12"/>
    <w:rsid w:val="006043C6"/>
    <w:rsid w:val="00604491"/>
    <w:rsid w:val="006047D2"/>
    <w:rsid w:val="00604AAD"/>
    <w:rsid w:val="00604BA6"/>
    <w:rsid w:val="00604C76"/>
    <w:rsid w:val="00604E55"/>
    <w:rsid w:val="006058DD"/>
    <w:rsid w:val="00605AB6"/>
    <w:rsid w:val="00605E46"/>
    <w:rsid w:val="00606DBB"/>
    <w:rsid w:val="00607192"/>
    <w:rsid w:val="006073C7"/>
    <w:rsid w:val="006075C7"/>
    <w:rsid w:val="006078E0"/>
    <w:rsid w:val="006101D0"/>
    <w:rsid w:val="00610951"/>
    <w:rsid w:val="0061185F"/>
    <w:rsid w:val="00611A54"/>
    <w:rsid w:val="00612574"/>
    <w:rsid w:val="0061273E"/>
    <w:rsid w:val="006127C4"/>
    <w:rsid w:val="00612B02"/>
    <w:rsid w:val="00612B92"/>
    <w:rsid w:val="0061469E"/>
    <w:rsid w:val="006148C0"/>
    <w:rsid w:val="00614A88"/>
    <w:rsid w:val="00614A9E"/>
    <w:rsid w:val="00614D2A"/>
    <w:rsid w:val="0061565D"/>
    <w:rsid w:val="00615E37"/>
    <w:rsid w:val="00616921"/>
    <w:rsid w:val="00616F18"/>
    <w:rsid w:val="00617220"/>
    <w:rsid w:val="0061733A"/>
    <w:rsid w:val="00617A94"/>
    <w:rsid w:val="006209F3"/>
    <w:rsid w:val="00620E80"/>
    <w:rsid w:val="006211B2"/>
    <w:rsid w:val="006211BB"/>
    <w:rsid w:val="00621488"/>
    <w:rsid w:val="00621610"/>
    <w:rsid w:val="00621FDC"/>
    <w:rsid w:val="00622DF2"/>
    <w:rsid w:val="006236BA"/>
    <w:rsid w:val="00623C46"/>
    <w:rsid w:val="00623DC6"/>
    <w:rsid w:val="00623F19"/>
    <w:rsid w:val="00624838"/>
    <w:rsid w:val="0062490E"/>
    <w:rsid w:val="00625EE9"/>
    <w:rsid w:val="00627287"/>
    <w:rsid w:val="00627630"/>
    <w:rsid w:val="00627773"/>
    <w:rsid w:val="00630BE8"/>
    <w:rsid w:val="00631267"/>
    <w:rsid w:val="00631793"/>
    <w:rsid w:val="00633E74"/>
    <w:rsid w:val="00633F82"/>
    <w:rsid w:val="0063460F"/>
    <w:rsid w:val="00634912"/>
    <w:rsid w:val="00634B6D"/>
    <w:rsid w:val="00634DA0"/>
    <w:rsid w:val="00635052"/>
    <w:rsid w:val="00635380"/>
    <w:rsid w:val="00635731"/>
    <w:rsid w:val="00636C7C"/>
    <w:rsid w:val="00636D75"/>
    <w:rsid w:val="00640018"/>
    <w:rsid w:val="006404AC"/>
    <w:rsid w:val="0064051C"/>
    <w:rsid w:val="00640E54"/>
    <w:rsid w:val="00641626"/>
    <w:rsid w:val="00641887"/>
    <w:rsid w:val="006427E9"/>
    <w:rsid w:val="006433BE"/>
    <w:rsid w:val="0064437A"/>
    <w:rsid w:val="0064477D"/>
    <w:rsid w:val="00644F4B"/>
    <w:rsid w:val="006456AA"/>
    <w:rsid w:val="006464F1"/>
    <w:rsid w:val="006477C9"/>
    <w:rsid w:val="00647B8D"/>
    <w:rsid w:val="00647C7C"/>
    <w:rsid w:val="00650A96"/>
    <w:rsid w:val="00651264"/>
    <w:rsid w:val="00651E36"/>
    <w:rsid w:val="00651E64"/>
    <w:rsid w:val="006524C3"/>
    <w:rsid w:val="00652717"/>
    <w:rsid w:val="00652976"/>
    <w:rsid w:val="0065301A"/>
    <w:rsid w:val="00653F4D"/>
    <w:rsid w:val="0065424B"/>
    <w:rsid w:val="006542AA"/>
    <w:rsid w:val="00654507"/>
    <w:rsid w:val="006545AE"/>
    <w:rsid w:val="006549C4"/>
    <w:rsid w:val="00654C16"/>
    <w:rsid w:val="00654D82"/>
    <w:rsid w:val="00655046"/>
    <w:rsid w:val="00655400"/>
    <w:rsid w:val="00655A6C"/>
    <w:rsid w:val="006560BF"/>
    <w:rsid w:val="006569D5"/>
    <w:rsid w:val="00656A14"/>
    <w:rsid w:val="00656C72"/>
    <w:rsid w:val="00656FF9"/>
    <w:rsid w:val="006575F8"/>
    <w:rsid w:val="00657FA4"/>
    <w:rsid w:val="00660339"/>
    <w:rsid w:val="00660A63"/>
    <w:rsid w:val="006612A6"/>
    <w:rsid w:val="00661360"/>
    <w:rsid w:val="0066139F"/>
    <w:rsid w:val="006613F1"/>
    <w:rsid w:val="00661590"/>
    <w:rsid w:val="006617DB"/>
    <w:rsid w:val="00661825"/>
    <w:rsid w:val="00661B43"/>
    <w:rsid w:val="006625A8"/>
    <w:rsid w:val="00662A99"/>
    <w:rsid w:val="00662CAA"/>
    <w:rsid w:val="00662D09"/>
    <w:rsid w:val="006635D5"/>
    <w:rsid w:val="0066437B"/>
    <w:rsid w:val="006645D9"/>
    <w:rsid w:val="00664B0F"/>
    <w:rsid w:val="00664BBD"/>
    <w:rsid w:val="00664DC0"/>
    <w:rsid w:val="0066537B"/>
    <w:rsid w:val="0066550E"/>
    <w:rsid w:val="00665C75"/>
    <w:rsid w:val="00665DFC"/>
    <w:rsid w:val="00665E37"/>
    <w:rsid w:val="00665F57"/>
    <w:rsid w:val="0066629D"/>
    <w:rsid w:val="00666711"/>
    <w:rsid w:val="00666BA3"/>
    <w:rsid w:val="00666BF8"/>
    <w:rsid w:val="00666D6F"/>
    <w:rsid w:val="00667111"/>
    <w:rsid w:val="00667236"/>
    <w:rsid w:val="00670DD8"/>
    <w:rsid w:val="00671E10"/>
    <w:rsid w:val="00671F56"/>
    <w:rsid w:val="00672044"/>
    <w:rsid w:val="0067319C"/>
    <w:rsid w:val="00673C68"/>
    <w:rsid w:val="0067400A"/>
    <w:rsid w:val="006749C0"/>
    <w:rsid w:val="00674F67"/>
    <w:rsid w:val="00675A46"/>
    <w:rsid w:val="00676A26"/>
    <w:rsid w:val="0067795F"/>
    <w:rsid w:val="00677B3B"/>
    <w:rsid w:val="00677B4E"/>
    <w:rsid w:val="00680085"/>
    <w:rsid w:val="00681265"/>
    <w:rsid w:val="006812E3"/>
    <w:rsid w:val="00681583"/>
    <w:rsid w:val="00681ACF"/>
    <w:rsid w:val="00681EAB"/>
    <w:rsid w:val="0068223A"/>
    <w:rsid w:val="006828CA"/>
    <w:rsid w:val="00682AC8"/>
    <w:rsid w:val="00682C6D"/>
    <w:rsid w:val="00684485"/>
    <w:rsid w:val="00684ABB"/>
    <w:rsid w:val="00684AC4"/>
    <w:rsid w:val="00684BEE"/>
    <w:rsid w:val="00684C70"/>
    <w:rsid w:val="00685402"/>
    <w:rsid w:val="0068557B"/>
    <w:rsid w:val="00685786"/>
    <w:rsid w:val="006859E8"/>
    <w:rsid w:val="00686CC9"/>
    <w:rsid w:val="00686E2E"/>
    <w:rsid w:val="00687805"/>
    <w:rsid w:val="00687830"/>
    <w:rsid w:val="00687CF6"/>
    <w:rsid w:val="00691526"/>
    <w:rsid w:val="00691886"/>
    <w:rsid w:val="00691B25"/>
    <w:rsid w:val="00691B48"/>
    <w:rsid w:val="00692017"/>
    <w:rsid w:val="00692256"/>
    <w:rsid w:val="00692A32"/>
    <w:rsid w:val="00692B97"/>
    <w:rsid w:val="006932F1"/>
    <w:rsid w:val="00693A92"/>
    <w:rsid w:val="00693B75"/>
    <w:rsid w:val="006945F2"/>
    <w:rsid w:val="0069468B"/>
    <w:rsid w:val="00695460"/>
    <w:rsid w:val="0069564F"/>
    <w:rsid w:val="00695A5D"/>
    <w:rsid w:val="00695B94"/>
    <w:rsid w:val="00696BCF"/>
    <w:rsid w:val="00697E70"/>
    <w:rsid w:val="006A0751"/>
    <w:rsid w:val="006A08A5"/>
    <w:rsid w:val="006A0B99"/>
    <w:rsid w:val="006A0F31"/>
    <w:rsid w:val="006A1076"/>
    <w:rsid w:val="006A1A3B"/>
    <w:rsid w:val="006A1A90"/>
    <w:rsid w:val="006A20F6"/>
    <w:rsid w:val="006A2353"/>
    <w:rsid w:val="006A256A"/>
    <w:rsid w:val="006A27B8"/>
    <w:rsid w:val="006A2FCF"/>
    <w:rsid w:val="006A302A"/>
    <w:rsid w:val="006A35BC"/>
    <w:rsid w:val="006A362B"/>
    <w:rsid w:val="006A3A38"/>
    <w:rsid w:val="006A3A59"/>
    <w:rsid w:val="006A4E18"/>
    <w:rsid w:val="006A4F48"/>
    <w:rsid w:val="006A5303"/>
    <w:rsid w:val="006A578C"/>
    <w:rsid w:val="006A660E"/>
    <w:rsid w:val="006A679A"/>
    <w:rsid w:val="006A79B7"/>
    <w:rsid w:val="006A7A19"/>
    <w:rsid w:val="006A7D30"/>
    <w:rsid w:val="006B00DE"/>
    <w:rsid w:val="006B1158"/>
    <w:rsid w:val="006B147C"/>
    <w:rsid w:val="006B1E29"/>
    <w:rsid w:val="006B1FD6"/>
    <w:rsid w:val="006B20D9"/>
    <w:rsid w:val="006B274F"/>
    <w:rsid w:val="006B2871"/>
    <w:rsid w:val="006B2D35"/>
    <w:rsid w:val="006B3244"/>
    <w:rsid w:val="006B34F6"/>
    <w:rsid w:val="006B3524"/>
    <w:rsid w:val="006B395B"/>
    <w:rsid w:val="006B3C9C"/>
    <w:rsid w:val="006B4352"/>
    <w:rsid w:val="006B4ABB"/>
    <w:rsid w:val="006B4CE0"/>
    <w:rsid w:val="006B554B"/>
    <w:rsid w:val="006B5CA6"/>
    <w:rsid w:val="006B5EC8"/>
    <w:rsid w:val="006B66EE"/>
    <w:rsid w:val="006B7782"/>
    <w:rsid w:val="006B7F7B"/>
    <w:rsid w:val="006C070B"/>
    <w:rsid w:val="006C0AA0"/>
    <w:rsid w:val="006C1073"/>
    <w:rsid w:val="006C3937"/>
    <w:rsid w:val="006C3AA1"/>
    <w:rsid w:val="006C3BFE"/>
    <w:rsid w:val="006C3DB9"/>
    <w:rsid w:val="006C45B6"/>
    <w:rsid w:val="006C482D"/>
    <w:rsid w:val="006C4F25"/>
    <w:rsid w:val="006C5144"/>
    <w:rsid w:val="006C5167"/>
    <w:rsid w:val="006C5B0C"/>
    <w:rsid w:val="006C5C59"/>
    <w:rsid w:val="006C5E58"/>
    <w:rsid w:val="006C6176"/>
    <w:rsid w:val="006C64D0"/>
    <w:rsid w:val="006C6BC6"/>
    <w:rsid w:val="006C7895"/>
    <w:rsid w:val="006C795B"/>
    <w:rsid w:val="006D0987"/>
    <w:rsid w:val="006D0E6A"/>
    <w:rsid w:val="006D0ED2"/>
    <w:rsid w:val="006D15AA"/>
    <w:rsid w:val="006D161A"/>
    <w:rsid w:val="006D1DA7"/>
    <w:rsid w:val="006D21B2"/>
    <w:rsid w:val="006D24BA"/>
    <w:rsid w:val="006D25F3"/>
    <w:rsid w:val="006D2AA6"/>
    <w:rsid w:val="006D2DAB"/>
    <w:rsid w:val="006D2FF3"/>
    <w:rsid w:val="006D3DF5"/>
    <w:rsid w:val="006D469A"/>
    <w:rsid w:val="006D5726"/>
    <w:rsid w:val="006D6016"/>
    <w:rsid w:val="006D6817"/>
    <w:rsid w:val="006D77D3"/>
    <w:rsid w:val="006D79FE"/>
    <w:rsid w:val="006E11F3"/>
    <w:rsid w:val="006E125E"/>
    <w:rsid w:val="006E1744"/>
    <w:rsid w:val="006E2097"/>
    <w:rsid w:val="006E2797"/>
    <w:rsid w:val="006E2C34"/>
    <w:rsid w:val="006E344E"/>
    <w:rsid w:val="006E41F7"/>
    <w:rsid w:val="006E4472"/>
    <w:rsid w:val="006E5674"/>
    <w:rsid w:val="006E6620"/>
    <w:rsid w:val="006E6BF1"/>
    <w:rsid w:val="006E6C0E"/>
    <w:rsid w:val="006E71AB"/>
    <w:rsid w:val="006E758D"/>
    <w:rsid w:val="006F0EF7"/>
    <w:rsid w:val="006F160D"/>
    <w:rsid w:val="006F1A43"/>
    <w:rsid w:val="006F2332"/>
    <w:rsid w:val="006F2654"/>
    <w:rsid w:val="006F26FD"/>
    <w:rsid w:val="006F2A01"/>
    <w:rsid w:val="006F3233"/>
    <w:rsid w:val="006F37F7"/>
    <w:rsid w:val="006F3B4E"/>
    <w:rsid w:val="006F4362"/>
    <w:rsid w:val="006F5901"/>
    <w:rsid w:val="006F649C"/>
    <w:rsid w:val="006F64F2"/>
    <w:rsid w:val="006F698C"/>
    <w:rsid w:val="006F6F71"/>
    <w:rsid w:val="00700132"/>
    <w:rsid w:val="00700327"/>
    <w:rsid w:val="00700604"/>
    <w:rsid w:val="00700A86"/>
    <w:rsid w:val="00700BE2"/>
    <w:rsid w:val="00700CB8"/>
    <w:rsid w:val="00701255"/>
    <w:rsid w:val="007015C2"/>
    <w:rsid w:val="00701B50"/>
    <w:rsid w:val="007034B3"/>
    <w:rsid w:val="00704468"/>
    <w:rsid w:val="007049B4"/>
    <w:rsid w:val="007051C7"/>
    <w:rsid w:val="00706D6B"/>
    <w:rsid w:val="00706E85"/>
    <w:rsid w:val="00706F46"/>
    <w:rsid w:val="007102E7"/>
    <w:rsid w:val="00710567"/>
    <w:rsid w:val="00711016"/>
    <w:rsid w:val="007110E0"/>
    <w:rsid w:val="00711773"/>
    <w:rsid w:val="007127F7"/>
    <w:rsid w:val="00712CF6"/>
    <w:rsid w:val="00715040"/>
    <w:rsid w:val="007165A5"/>
    <w:rsid w:val="007170E1"/>
    <w:rsid w:val="00717C2E"/>
    <w:rsid w:val="0072012B"/>
    <w:rsid w:val="00720579"/>
    <w:rsid w:val="0072075F"/>
    <w:rsid w:val="007209A4"/>
    <w:rsid w:val="007210BD"/>
    <w:rsid w:val="0072138A"/>
    <w:rsid w:val="00721B12"/>
    <w:rsid w:val="00721B29"/>
    <w:rsid w:val="00721E4D"/>
    <w:rsid w:val="00722C6B"/>
    <w:rsid w:val="007237CB"/>
    <w:rsid w:val="0072387F"/>
    <w:rsid w:val="00723A73"/>
    <w:rsid w:val="007241B4"/>
    <w:rsid w:val="007244AF"/>
    <w:rsid w:val="00724C98"/>
    <w:rsid w:val="007256BB"/>
    <w:rsid w:val="00725C73"/>
    <w:rsid w:val="0072679A"/>
    <w:rsid w:val="00726BC4"/>
    <w:rsid w:val="00727432"/>
    <w:rsid w:val="0072764A"/>
    <w:rsid w:val="0072771E"/>
    <w:rsid w:val="007279E7"/>
    <w:rsid w:val="00727C04"/>
    <w:rsid w:val="007304BD"/>
    <w:rsid w:val="00730BB7"/>
    <w:rsid w:val="00730DF2"/>
    <w:rsid w:val="00731B2A"/>
    <w:rsid w:val="00732A21"/>
    <w:rsid w:val="00732B50"/>
    <w:rsid w:val="00732FDF"/>
    <w:rsid w:val="00733506"/>
    <w:rsid w:val="007343FD"/>
    <w:rsid w:val="00734446"/>
    <w:rsid w:val="00734FEB"/>
    <w:rsid w:val="0073530D"/>
    <w:rsid w:val="007356E9"/>
    <w:rsid w:val="0073614D"/>
    <w:rsid w:val="0073633D"/>
    <w:rsid w:val="007400B7"/>
    <w:rsid w:val="007416EE"/>
    <w:rsid w:val="00741CD0"/>
    <w:rsid w:val="00741D23"/>
    <w:rsid w:val="00742E00"/>
    <w:rsid w:val="00744002"/>
    <w:rsid w:val="00745182"/>
    <w:rsid w:val="00745D6E"/>
    <w:rsid w:val="00745F2B"/>
    <w:rsid w:val="00746DD6"/>
    <w:rsid w:val="00746E5E"/>
    <w:rsid w:val="00747D0A"/>
    <w:rsid w:val="00750652"/>
    <w:rsid w:val="007509E3"/>
    <w:rsid w:val="00750BC3"/>
    <w:rsid w:val="007510B3"/>
    <w:rsid w:val="007514C3"/>
    <w:rsid w:val="007521BA"/>
    <w:rsid w:val="007522E8"/>
    <w:rsid w:val="0075345A"/>
    <w:rsid w:val="007535F0"/>
    <w:rsid w:val="00753773"/>
    <w:rsid w:val="00753C95"/>
    <w:rsid w:val="007542CE"/>
    <w:rsid w:val="00754652"/>
    <w:rsid w:val="00754A11"/>
    <w:rsid w:val="00754F9D"/>
    <w:rsid w:val="00755252"/>
    <w:rsid w:val="007554E8"/>
    <w:rsid w:val="00756563"/>
    <w:rsid w:val="00756915"/>
    <w:rsid w:val="00756D54"/>
    <w:rsid w:val="0075700D"/>
    <w:rsid w:val="00757531"/>
    <w:rsid w:val="00760720"/>
    <w:rsid w:val="00761109"/>
    <w:rsid w:val="007622AB"/>
    <w:rsid w:val="00762689"/>
    <w:rsid w:val="00762B16"/>
    <w:rsid w:val="00763625"/>
    <w:rsid w:val="00763746"/>
    <w:rsid w:val="00763D3C"/>
    <w:rsid w:val="00763D46"/>
    <w:rsid w:val="00764292"/>
    <w:rsid w:val="00765209"/>
    <w:rsid w:val="00765961"/>
    <w:rsid w:val="00766251"/>
    <w:rsid w:val="007667B3"/>
    <w:rsid w:val="00766B10"/>
    <w:rsid w:val="00767340"/>
    <w:rsid w:val="00767AFE"/>
    <w:rsid w:val="00770A36"/>
    <w:rsid w:val="007717C3"/>
    <w:rsid w:val="00771D9B"/>
    <w:rsid w:val="00771EFC"/>
    <w:rsid w:val="00772D2A"/>
    <w:rsid w:val="0077318F"/>
    <w:rsid w:val="00773387"/>
    <w:rsid w:val="007734D6"/>
    <w:rsid w:val="00773D20"/>
    <w:rsid w:val="00775315"/>
    <w:rsid w:val="00775A2C"/>
    <w:rsid w:val="00775AB6"/>
    <w:rsid w:val="00775B70"/>
    <w:rsid w:val="00775D92"/>
    <w:rsid w:val="00776F3C"/>
    <w:rsid w:val="00776FB7"/>
    <w:rsid w:val="00777483"/>
    <w:rsid w:val="007777DF"/>
    <w:rsid w:val="00780246"/>
    <w:rsid w:val="00780D8C"/>
    <w:rsid w:val="00781A53"/>
    <w:rsid w:val="00781AE8"/>
    <w:rsid w:val="0078234B"/>
    <w:rsid w:val="00782571"/>
    <w:rsid w:val="0078258B"/>
    <w:rsid w:val="007839A4"/>
    <w:rsid w:val="007839AD"/>
    <w:rsid w:val="00783DE1"/>
    <w:rsid w:val="00784A7C"/>
    <w:rsid w:val="00784B3C"/>
    <w:rsid w:val="00785620"/>
    <w:rsid w:val="007856C7"/>
    <w:rsid w:val="00786101"/>
    <w:rsid w:val="00786828"/>
    <w:rsid w:val="00787532"/>
    <w:rsid w:val="00787982"/>
    <w:rsid w:val="00787CFF"/>
    <w:rsid w:val="00787D02"/>
    <w:rsid w:val="007901AA"/>
    <w:rsid w:val="00790A5B"/>
    <w:rsid w:val="00790FEB"/>
    <w:rsid w:val="007912F4"/>
    <w:rsid w:val="00791E38"/>
    <w:rsid w:val="00791FAD"/>
    <w:rsid w:val="0079209B"/>
    <w:rsid w:val="00792240"/>
    <w:rsid w:val="007922C1"/>
    <w:rsid w:val="00792627"/>
    <w:rsid w:val="0079283C"/>
    <w:rsid w:val="007929F1"/>
    <w:rsid w:val="00792A8D"/>
    <w:rsid w:val="007937D0"/>
    <w:rsid w:val="007937E2"/>
    <w:rsid w:val="00793F20"/>
    <w:rsid w:val="00794691"/>
    <w:rsid w:val="00794F5E"/>
    <w:rsid w:val="00795B77"/>
    <w:rsid w:val="00796375"/>
    <w:rsid w:val="00796789"/>
    <w:rsid w:val="00797209"/>
    <w:rsid w:val="00797E7B"/>
    <w:rsid w:val="007A049B"/>
    <w:rsid w:val="007A0990"/>
    <w:rsid w:val="007A15F9"/>
    <w:rsid w:val="007A1A08"/>
    <w:rsid w:val="007A1A52"/>
    <w:rsid w:val="007A3513"/>
    <w:rsid w:val="007A3F33"/>
    <w:rsid w:val="007A40D8"/>
    <w:rsid w:val="007A4EC7"/>
    <w:rsid w:val="007A4F09"/>
    <w:rsid w:val="007A55FE"/>
    <w:rsid w:val="007A5682"/>
    <w:rsid w:val="007A634F"/>
    <w:rsid w:val="007B0F40"/>
    <w:rsid w:val="007B1307"/>
    <w:rsid w:val="007B1E19"/>
    <w:rsid w:val="007B22F5"/>
    <w:rsid w:val="007B27AE"/>
    <w:rsid w:val="007B293C"/>
    <w:rsid w:val="007B31B4"/>
    <w:rsid w:val="007B3971"/>
    <w:rsid w:val="007B3B17"/>
    <w:rsid w:val="007B3CC4"/>
    <w:rsid w:val="007B3D75"/>
    <w:rsid w:val="007B5295"/>
    <w:rsid w:val="007B5993"/>
    <w:rsid w:val="007B7039"/>
    <w:rsid w:val="007B786C"/>
    <w:rsid w:val="007B7CCA"/>
    <w:rsid w:val="007C0211"/>
    <w:rsid w:val="007C050E"/>
    <w:rsid w:val="007C0887"/>
    <w:rsid w:val="007C0AB8"/>
    <w:rsid w:val="007C0D9A"/>
    <w:rsid w:val="007C29A2"/>
    <w:rsid w:val="007C2C69"/>
    <w:rsid w:val="007C393A"/>
    <w:rsid w:val="007C40AB"/>
    <w:rsid w:val="007C5292"/>
    <w:rsid w:val="007C5348"/>
    <w:rsid w:val="007C6960"/>
    <w:rsid w:val="007C6EE3"/>
    <w:rsid w:val="007D008F"/>
    <w:rsid w:val="007D0202"/>
    <w:rsid w:val="007D0468"/>
    <w:rsid w:val="007D101A"/>
    <w:rsid w:val="007D127B"/>
    <w:rsid w:val="007D134A"/>
    <w:rsid w:val="007D1410"/>
    <w:rsid w:val="007D197F"/>
    <w:rsid w:val="007D2A2D"/>
    <w:rsid w:val="007D2D63"/>
    <w:rsid w:val="007D3002"/>
    <w:rsid w:val="007D34B3"/>
    <w:rsid w:val="007D3A9D"/>
    <w:rsid w:val="007D3D4A"/>
    <w:rsid w:val="007D4420"/>
    <w:rsid w:val="007D4436"/>
    <w:rsid w:val="007D5845"/>
    <w:rsid w:val="007D5EE4"/>
    <w:rsid w:val="007D6C85"/>
    <w:rsid w:val="007D7243"/>
    <w:rsid w:val="007D7731"/>
    <w:rsid w:val="007E0EBC"/>
    <w:rsid w:val="007E0EBE"/>
    <w:rsid w:val="007E1010"/>
    <w:rsid w:val="007E1212"/>
    <w:rsid w:val="007E137B"/>
    <w:rsid w:val="007E182A"/>
    <w:rsid w:val="007E2151"/>
    <w:rsid w:val="007E2E85"/>
    <w:rsid w:val="007E3515"/>
    <w:rsid w:val="007E3956"/>
    <w:rsid w:val="007E48D7"/>
    <w:rsid w:val="007E4CF4"/>
    <w:rsid w:val="007E55D9"/>
    <w:rsid w:val="007E5C24"/>
    <w:rsid w:val="007E5CE3"/>
    <w:rsid w:val="007E6105"/>
    <w:rsid w:val="007E69C9"/>
    <w:rsid w:val="007E6BF1"/>
    <w:rsid w:val="007E76CB"/>
    <w:rsid w:val="007E785C"/>
    <w:rsid w:val="007F0736"/>
    <w:rsid w:val="007F0EEB"/>
    <w:rsid w:val="007F16C4"/>
    <w:rsid w:val="007F225E"/>
    <w:rsid w:val="007F2939"/>
    <w:rsid w:val="007F2A85"/>
    <w:rsid w:val="007F2D49"/>
    <w:rsid w:val="007F38E8"/>
    <w:rsid w:val="007F3D4F"/>
    <w:rsid w:val="007F40F9"/>
    <w:rsid w:val="007F4226"/>
    <w:rsid w:val="007F4EB1"/>
    <w:rsid w:val="007F4FAC"/>
    <w:rsid w:val="007F5428"/>
    <w:rsid w:val="007F577D"/>
    <w:rsid w:val="007F5790"/>
    <w:rsid w:val="007F6187"/>
    <w:rsid w:val="007F6C71"/>
    <w:rsid w:val="007F6CAA"/>
    <w:rsid w:val="007F6EA8"/>
    <w:rsid w:val="007F7A87"/>
    <w:rsid w:val="007F7D3B"/>
    <w:rsid w:val="007F7E94"/>
    <w:rsid w:val="00801084"/>
    <w:rsid w:val="008010D8"/>
    <w:rsid w:val="00801274"/>
    <w:rsid w:val="008015AD"/>
    <w:rsid w:val="00802241"/>
    <w:rsid w:val="00802A88"/>
    <w:rsid w:val="00802D41"/>
    <w:rsid w:val="00802E5D"/>
    <w:rsid w:val="00803C40"/>
    <w:rsid w:val="00804DED"/>
    <w:rsid w:val="00804F1F"/>
    <w:rsid w:val="0080619A"/>
    <w:rsid w:val="0080627B"/>
    <w:rsid w:val="008063DF"/>
    <w:rsid w:val="00806619"/>
    <w:rsid w:val="00807882"/>
    <w:rsid w:val="008079CD"/>
    <w:rsid w:val="00807B3C"/>
    <w:rsid w:val="00810694"/>
    <w:rsid w:val="00810C02"/>
    <w:rsid w:val="00810E55"/>
    <w:rsid w:val="008114BF"/>
    <w:rsid w:val="00811882"/>
    <w:rsid w:val="00812AE3"/>
    <w:rsid w:val="00812BE7"/>
    <w:rsid w:val="00812FCE"/>
    <w:rsid w:val="008134A9"/>
    <w:rsid w:val="00813B35"/>
    <w:rsid w:val="00813B82"/>
    <w:rsid w:val="00813E4B"/>
    <w:rsid w:val="00814038"/>
    <w:rsid w:val="0081536F"/>
    <w:rsid w:val="00815E5B"/>
    <w:rsid w:val="00816B2F"/>
    <w:rsid w:val="00816BCC"/>
    <w:rsid w:val="00817548"/>
    <w:rsid w:val="0082068C"/>
    <w:rsid w:val="00820C79"/>
    <w:rsid w:val="008210AB"/>
    <w:rsid w:val="00822254"/>
    <w:rsid w:val="008226A0"/>
    <w:rsid w:val="00823759"/>
    <w:rsid w:val="00823BAE"/>
    <w:rsid w:val="00823D91"/>
    <w:rsid w:val="00823E18"/>
    <w:rsid w:val="00823FAB"/>
    <w:rsid w:val="00824B09"/>
    <w:rsid w:val="00825286"/>
    <w:rsid w:val="008252BA"/>
    <w:rsid w:val="0082572B"/>
    <w:rsid w:val="00825FCD"/>
    <w:rsid w:val="00825FED"/>
    <w:rsid w:val="00826378"/>
    <w:rsid w:val="00826E6E"/>
    <w:rsid w:val="0082759B"/>
    <w:rsid w:val="00827BFA"/>
    <w:rsid w:val="0083023B"/>
    <w:rsid w:val="0083058A"/>
    <w:rsid w:val="00831FE3"/>
    <w:rsid w:val="0083201C"/>
    <w:rsid w:val="00833E9B"/>
    <w:rsid w:val="0083412D"/>
    <w:rsid w:val="008342F4"/>
    <w:rsid w:val="0083446A"/>
    <w:rsid w:val="00835299"/>
    <w:rsid w:val="00835EA6"/>
    <w:rsid w:val="00837C18"/>
    <w:rsid w:val="0084023E"/>
    <w:rsid w:val="0084059B"/>
    <w:rsid w:val="00840A42"/>
    <w:rsid w:val="00840B3B"/>
    <w:rsid w:val="0084174A"/>
    <w:rsid w:val="00841B55"/>
    <w:rsid w:val="00841C0B"/>
    <w:rsid w:val="00842BB9"/>
    <w:rsid w:val="00842CEE"/>
    <w:rsid w:val="00843826"/>
    <w:rsid w:val="00843CEB"/>
    <w:rsid w:val="00844575"/>
    <w:rsid w:val="0084495D"/>
    <w:rsid w:val="0084507B"/>
    <w:rsid w:val="008453CD"/>
    <w:rsid w:val="0084581C"/>
    <w:rsid w:val="008459F1"/>
    <w:rsid w:val="00846047"/>
    <w:rsid w:val="00847033"/>
    <w:rsid w:val="00847AA7"/>
    <w:rsid w:val="00847D32"/>
    <w:rsid w:val="00850E3B"/>
    <w:rsid w:val="00851FB6"/>
    <w:rsid w:val="0085224B"/>
    <w:rsid w:val="0085262F"/>
    <w:rsid w:val="008529B1"/>
    <w:rsid w:val="00852FD6"/>
    <w:rsid w:val="008539C1"/>
    <w:rsid w:val="00854E9A"/>
    <w:rsid w:val="00855929"/>
    <w:rsid w:val="00855F3C"/>
    <w:rsid w:val="008564AC"/>
    <w:rsid w:val="00857035"/>
    <w:rsid w:val="00857921"/>
    <w:rsid w:val="00857FEF"/>
    <w:rsid w:val="00861088"/>
    <w:rsid w:val="0086117D"/>
    <w:rsid w:val="0086131D"/>
    <w:rsid w:val="00861577"/>
    <w:rsid w:val="00861BB2"/>
    <w:rsid w:val="008620E0"/>
    <w:rsid w:val="00862299"/>
    <w:rsid w:val="008622BB"/>
    <w:rsid w:val="00862921"/>
    <w:rsid w:val="00863832"/>
    <w:rsid w:val="0086391A"/>
    <w:rsid w:val="00863DDE"/>
    <w:rsid w:val="008645B1"/>
    <w:rsid w:val="00864A12"/>
    <w:rsid w:val="0086556A"/>
    <w:rsid w:val="00865FC3"/>
    <w:rsid w:val="0086648E"/>
    <w:rsid w:val="0086732D"/>
    <w:rsid w:val="00867362"/>
    <w:rsid w:val="00867B8B"/>
    <w:rsid w:val="00870406"/>
    <w:rsid w:val="00870576"/>
    <w:rsid w:val="00870907"/>
    <w:rsid w:val="00870A7D"/>
    <w:rsid w:val="00871786"/>
    <w:rsid w:val="00871843"/>
    <w:rsid w:val="00871CCB"/>
    <w:rsid w:val="00871FB4"/>
    <w:rsid w:val="00872024"/>
    <w:rsid w:val="0087239F"/>
    <w:rsid w:val="00872818"/>
    <w:rsid w:val="00873564"/>
    <w:rsid w:val="008746D1"/>
    <w:rsid w:val="008748C0"/>
    <w:rsid w:val="00874DA4"/>
    <w:rsid w:val="008755E0"/>
    <w:rsid w:val="00875FD8"/>
    <w:rsid w:val="008761E1"/>
    <w:rsid w:val="008762A0"/>
    <w:rsid w:val="00876A2D"/>
    <w:rsid w:val="00876EB3"/>
    <w:rsid w:val="008804E5"/>
    <w:rsid w:val="008808E1"/>
    <w:rsid w:val="00880C05"/>
    <w:rsid w:val="00880D44"/>
    <w:rsid w:val="00882458"/>
    <w:rsid w:val="00882482"/>
    <w:rsid w:val="00882C8B"/>
    <w:rsid w:val="00883574"/>
    <w:rsid w:val="0088397F"/>
    <w:rsid w:val="00884345"/>
    <w:rsid w:val="00884731"/>
    <w:rsid w:val="00884CF8"/>
    <w:rsid w:val="00884D3D"/>
    <w:rsid w:val="008850EA"/>
    <w:rsid w:val="008850F5"/>
    <w:rsid w:val="008852E2"/>
    <w:rsid w:val="008868E6"/>
    <w:rsid w:val="00887B19"/>
    <w:rsid w:val="00887D8E"/>
    <w:rsid w:val="00887EB2"/>
    <w:rsid w:val="008901D3"/>
    <w:rsid w:val="00890938"/>
    <w:rsid w:val="00890D55"/>
    <w:rsid w:val="00890F90"/>
    <w:rsid w:val="0089154A"/>
    <w:rsid w:val="008922C5"/>
    <w:rsid w:val="008926BE"/>
    <w:rsid w:val="00892C63"/>
    <w:rsid w:val="008931AF"/>
    <w:rsid w:val="008937E9"/>
    <w:rsid w:val="00893CE0"/>
    <w:rsid w:val="008944F2"/>
    <w:rsid w:val="00894521"/>
    <w:rsid w:val="00895DF6"/>
    <w:rsid w:val="00896039"/>
    <w:rsid w:val="008965D0"/>
    <w:rsid w:val="00896A4E"/>
    <w:rsid w:val="008974E4"/>
    <w:rsid w:val="00897A69"/>
    <w:rsid w:val="008A004A"/>
    <w:rsid w:val="008A04DC"/>
    <w:rsid w:val="008A0F7B"/>
    <w:rsid w:val="008A1374"/>
    <w:rsid w:val="008A140B"/>
    <w:rsid w:val="008A1D91"/>
    <w:rsid w:val="008A3ABD"/>
    <w:rsid w:val="008A403B"/>
    <w:rsid w:val="008A43D5"/>
    <w:rsid w:val="008A4878"/>
    <w:rsid w:val="008A5335"/>
    <w:rsid w:val="008A5493"/>
    <w:rsid w:val="008A5589"/>
    <w:rsid w:val="008A5CDD"/>
    <w:rsid w:val="008A5DF0"/>
    <w:rsid w:val="008A5F07"/>
    <w:rsid w:val="008A5F68"/>
    <w:rsid w:val="008A642F"/>
    <w:rsid w:val="008A66BC"/>
    <w:rsid w:val="008A671C"/>
    <w:rsid w:val="008A6DE9"/>
    <w:rsid w:val="008A74EB"/>
    <w:rsid w:val="008A7917"/>
    <w:rsid w:val="008A7C43"/>
    <w:rsid w:val="008A7EF7"/>
    <w:rsid w:val="008B0497"/>
    <w:rsid w:val="008B0F27"/>
    <w:rsid w:val="008B10C9"/>
    <w:rsid w:val="008B24E8"/>
    <w:rsid w:val="008B265C"/>
    <w:rsid w:val="008B37E1"/>
    <w:rsid w:val="008B54AF"/>
    <w:rsid w:val="008B5E41"/>
    <w:rsid w:val="008B5FF3"/>
    <w:rsid w:val="008B62A3"/>
    <w:rsid w:val="008B66AA"/>
    <w:rsid w:val="008B6785"/>
    <w:rsid w:val="008B71EF"/>
    <w:rsid w:val="008B749A"/>
    <w:rsid w:val="008C0383"/>
    <w:rsid w:val="008C040D"/>
    <w:rsid w:val="008C074C"/>
    <w:rsid w:val="008C0C6A"/>
    <w:rsid w:val="008C0D84"/>
    <w:rsid w:val="008C126E"/>
    <w:rsid w:val="008C2903"/>
    <w:rsid w:val="008C2C59"/>
    <w:rsid w:val="008C32A3"/>
    <w:rsid w:val="008C39A5"/>
    <w:rsid w:val="008C4C03"/>
    <w:rsid w:val="008C50F3"/>
    <w:rsid w:val="008C5245"/>
    <w:rsid w:val="008C5277"/>
    <w:rsid w:val="008C57DF"/>
    <w:rsid w:val="008C57EE"/>
    <w:rsid w:val="008C5D91"/>
    <w:rsid w:val="008C643C"/>
    <w:rsid w:val="008C6989"/>
    <w:rsid w:val="008C6AFD"/>
    <w:rsid w:val="008C6C57"/>
    <w:rsid w:val="008C70F8"/>
    <w:rsid w:val="008C731A"/>
    <w:rsid w:val="008C7C36"/>
    <w:rsid w:val="008D0CCC"/>
    <w:rsid w:val="008D0D81"/>
    <w:rsid w:val="008D155D"/>
    <w:rsid w:val="008D16B6"/>
    <w:rsid w:val="008D1702"/>
    <w:rsid w:val="008D1C33"/>
    <w:rsid w:val="008D1CD1"/>
    <w:rsid w:val="008D2B1A"/>
    <w:rsid w:val="008D3C3B"/>
    <w:rsid w:val="008D3D21"/>
    <w:rsid w:val="008D4369"/>
    <w:rsid w:val="008D4683"/>
    <w:rsid w:val="008D4EB6"/>
    <w:rsid w:val="008D53A0"/>
    <w:rsid w:val="008D597C"/>
    <w:rsid w:val="008D5A36"/>
    <w:rsid w:val="008D5B57"/>
    <w:rsid w:val="008D5D33"/>
    <w:rsid w:val="008D732D"/>
    <w:rsid w:val="008E0230"/>
    <w:rsid w:val="008E036D"/>
    <w:rsid w:val="008E0626"/>
    <w:rsid w:val="008E0B05"/>
    <w:rsid w:val="008E0F13"/>
    <w:rsid w:val="008E29ED"/>
    <w:rsid w:val="008E2F2A"/>
    <w:rsid w:val="008E3468"/>
    <w:rsid w:val="008E3ECD"/>
    <w:rsid w:val="008E4562"/>
    <w:rsid w:val="008E4C90"/>
    <w:rsid w:val="008E4E10"/>
    <w:rsid w:val="008E5779"/>
    <w:rsid w:val="008E731C"/>
    <w:rsid w:val="008E73EF"/>
    <w:rsid w:val="008E74B0"/>
    <w:rsid w:val="008E7CCD"/>
    <w:rsid w:val="008F0141"/>
    <w:rsid w:val="008F04D1"/>
    <w:rsid w:val="008F09E2"/>
    <w:rsid w:val="008F15B1"/>
    <w:rsid w:val="008F19F0"/>
    <w:rsid w:val="008F1A26"/>
    <w:rsid w:val="008F26DC"/>
    <w:rsid w:val="008F288E"/>
    <w:rsid w:val="008F28F9"/>
    <w:rsid w:val="008F2BDB"/>
    <w:rsid w:val="008F3177"/>
    <w:rsid w:val="008F3268"/>
    <w:rsid w:val="008F4820"/>
    <w:rsid w:val="008F484F"/>
    <w:rsid w:val="008F4CAA"/>
    <w:rsid w:val="008F5407"/>
    <w:rsid w:val="008F59A1"/>
    <w:rsid w:val="008F6162"/>
    <w:rsid w:val="008F63DF"/>
    <w:rsid w:val="008F64A6"/>
    <w:rsid w:val="008F64CC"/>
    <w:rsid w:val="008F7426"/>
    <w:rsid w:val="008F7569"/>
    <w:rsid w:val="00900A82"/>
    <w:rsid w:val="00900E1B"/>
    <w:rsid w:val="009012DD"/>
    <w:rsid w:val="00901E89"/>
    <w:rsid w:val="009023DC"/>
    <w:rsid w:val="00903287"/>
    <w:rsid w:val="009034C2"/>
    <w:rsid w:val="00903679"/>
    <w:rsid w:val="0090375E"/>
    <w:rsid w:val="00903857"/>
    <w:rsid w:val="00904474"/>
    <w:rsid w:val="0090496D"/>
    <w:rsid w:val="00905285"/>
    <w:rsid w:val="00905424"/>
    <w:rsid w:val="00905528"/>
    <w:rsid w:val="0090552C"/>
    <w:rsid w:val="009056EA"/>
    <w:rsid w:val="0090584D"/>
    <w:rsid w:val="00905C8A"/>
    <w:rsid w:val="009062B2"/>
    <w:rsid w:val="0090730E"/>
    <w:rsid w:val="00907DA5"/>
    <w:rsid w:val="00910CA7"/>
    <w:rsid w:val="00910D6F"/>
    <w:rsid w:val="0091130A"/>
    <w:rsid w:val="00911BAD"/>
    <w:rsid w:val="00911C3E"/>
    <w:rsid w:val="009123E0"/>
    <w:rsid w:val="009129D9"/>
    <w:rsid w:val="00912F96"/>
    <w:rsid w:val="0091356D"/>
    <w:rsid w:val="00913C4A"/>
    <w:rsid w:val="00914270"/>
    <w:rsid w:val="00914770"/>
    <w:rsid w:val="00915DC1"/>
    <w:rsid w:val="00916399"/>
    <w:rsid w:val="00917059"/>
    <w:rsid w:val="00917611"/>
    <w:rsid w:val="009201D7"/>
    <w:rsid w:val="0092097C"/>
    <w:rsid w:val="009209DD"/>
    <w:rsid w:val="00920D7E"/>
    <w:rsid w:val="009213DB"/>
    <w:rsid w:val="009216E3"/>
    <w:rsid w:val="00921B67"/>
    <w:rsid w:val="009224A8"/>
    <w:rsid w:val="009239A5"/>
    <w:rsid w:val="00925489"/>
    <w:rsid w:val="00925777"/>
    <w:rsid w:val="0092586C"/>
    <w:rsid w:val="00925BB5"/>
    <w:rsid w:val="00925FC0"/>
    <w:rsid w:val="00926293"/>
    <w:rsid w:val="0092712F"/>
    <w:rsid w:val="00927244"/>
    <w:rsid w:val="00927A23"/>
    <w:rsid w:val="00927CAB"/>
    <w:rsid w:val="00930270"/>
    <w:rsid w:val="0093045F"/>
    <w:rsid w:val="009304EF"/>
    <w:rsid w:val="00930D42"/>
    <w:rsid w:val="00931621"/>
    <w:rsid w:val="0093193C"/>
    <w:rsid w:val="00931953"/>
    <w:rsid w:val="009327C2"/>
    <w:rsid w:val="009328E6"/>
    <w:rsid w:val="00934B52"/>
    <w:rsid w:val="00935047"/>
    <w:rsid w:val="0093563C"/>
    <w:rsid w:val="0093578B"/>
    <w:rsid w:val="00935892"/>
    <w:rsid w:val="00935AC4"/>
    <w:rsid w:val="00936300"/>
    <w:rsid w:val="00937376"/>
    <w:rsid w:val="009402F2"/>
    <w:rsid w:val="0094046A"/>
    <w:rsid w:val="009408AC"/>
    <w:rsid w:val="00940B57"/>
    <w:rsid w:val="00941108"/>
    <w:rsid w:val="00941880"/>
    <w:rsid w:val="0094252E"/>
    <w:rsid w:val="00944208"/>
    <w:rsid w:val="0094433D"/>
    <w:rsid w:val="00944D9D"/>
    <w:rsid w:val="00945F31"/>
    <w:rsid w:val="009466A0"/>
    <w:rsid w:val="00946744"/>
    <w:rsid w:val="00947F8E"/>
    <w:rsid w:val="0095037C"/>
    <w:rsid w:val="00951A01"/>
    <w:rsid w:val="00951AAE"/>
    <w:rsid w:val="00951D82"/>
    <w:rsid w:val="00951F0C"/>
    <w:rsid w:val="00952402"/>
    <w:rsid w:val="00952502"/>
    <w:rsid w:val="0095252A"/>
    <w:rsid w:val="00953810"/>
    <w:rsid w:val="009538C6"/>
    <w:rsid w:val="00953B54"/>
    <w:rsid w:val="00953E25"/>
    <w:rsid w:val="00954260"/>
    <w:rsid w:val="00955235"/>
    <w:rsid w:val="00955FD3"/>
    <w:rsid w:val="009562CF"/>
    <w:rsid w:val="0095645D"/>
    <w:rsid w:val="00956927"/>
    <w:rsid w:val="00956DF0"/>
    <w:rsid w:val="00957298"/>
    <w:rsid w:val="009572D0"/>
    <w:rsid w:val="009578CF"/>
    <w:rsid w:val="0096019A"/>
    <w:rsid w:val="009609B9"/>
    <w:rsid w:val="00961706"/>
    <w:rsid w:val="00962459"/>
    <w:rsid w:val="009624C2"/>
    <w:rsid w:val="009628E8"/>
    <w:rsid w:val="00962A3E"/>
    <w:rsid w:val="00962D09"/>
    <w:rsid w:val="00962EAC"/>
    <w:rsid w:val="00963022"/>
    <w:rsid w:val="009635AA"/>
    <w:rsid w:val="00963844"/>
    <w:rsid w:val="00963AAE"/>
    <w:rsid w:val="00963B0D"/>
    <w:rsid w:val="009646EF"/>
    <w:rsid w:val="00964717"/>
    <w:rsid w:val="00964C53"/>
    <w:rsid w:val="00965A66"/>
    <w:rsid w:val="00965ED8"/>
    <w:rsid w:val="00965F36"/>
    <w:rsid w:val="009661BB"/>
    <w:rsid w:val="009666CA"/>
    <w:rsid w:val="0096698C"/>
    <w:rsid w:val="009673BF"/>
    <w:rsid w:val="00967452"/>
    <w:rsid w:val="009677C5"/>
    <w:rsid w:val="00967AD1"/>
    <w:rsid w:val="009700C2"/>
    <w:rsid w:val="009709DE"/>
    <w:rsid w:val="00970E39"/>
    <w:rsid w:val="0097176D"/>
    <w:rsid w:val="00971F03"/>
    <w:rsid w:val="00971FE3"/>
    <w:rsid w:val="009726AE"/>
    <w:rsid w:val="009728AE"/>
    <w:rsid w:val="00972F78"/>
    <w:rsid w:val="00972FB6"/>
    <w:rsid w:val="0097347C"/>
    <w:rsid w:val="0097381C"/>
    <w:rsid w:val="00973C80"/>
    <w:rsid w:val="009745EC"/>
    <w:rsid w:val="009747DC"/>
    <w:rsid w:val="009750AF"/>
    <w:rsid w:val="00975B23"/>
    <w:rsid w:val="00975EFD"/>
    <w:rsid w:val="009761E8"/>
    <w:rsid w:val="0097648C"/>
    <w:rsid w:val="00976494"/>
    <w:rsid w:val="00977536"/>
    <w:rsid w:val="0098048D"/>
    <w:rsid w:val="009809C7"/>
    <w:rsid w:val="00980E37"/>
    <w:rsid w:val="00980F9C"/>
    <w:rsid w:val="00981AA1"/>
    <w:rsid w:val="009820D6"/>
    <w:rsid w:val="009820E3"/>
    <w:rsid w:val="009828F8"/>
    <w:rsid w:val="00982B23"/>
    <w:rsid w:val="00983A9B"/>
    <w:rsid w:val="00983B32"/>
    <w:rsid w:val="009855DD"/>
    <w:rsid w:val="00985B43"/>
    <w:rsid w:val="0098705D"/>
    <w:rsid w:val="00987C0A"/>
    <w:rsid w:val="0099049D"/>
    <w:rsid w:val="009904DA"/>
    <w:rsid w:val="009909FE"/>
    <w:rsid w:val="0099189A"/>
    <w:rsid w:val="009922AD"/>
    <w:rsid w:val="009959FF"/>
    <w:rsid w:val="00995A70"/>
    <w:rsid w:val="00995AC2"/>
    <w:rsid w:val="00995ED8"/>
    <w:rsid w:val="00996486"/>
    <w:rsid w:val="0099656E"/>
    <w:rsid w:val="00996715"/>
    <w:rsid w:val="009967E9"/>
    <w:rsid w:val="0099690D"/>
    <w:rsid w:val="00996935"/>
    <w:rsid w:val="00996DA5"/>
    <w:rsid w:val="00997356"/>
    <w:rsid w:val="009975D8"/>
    <w:rsid w:val="00997F25"/>
    <w:rsid w:val="009A014E"/>
    <w:rsid w:val="009A04D9"/>
    <w:rsid w:val="009A0517"/>
    <w:rsid w:val="009A0533"/>
    <w:rsid w:val="009A1C39"/>
    <w:rsid w:val="009A3373"/>
    <w:rsid w:val="009A64AC"/>
    <w:rsid w:val="009A6A7B"/>
    <w:rsid w:val="009A6B13"/>
    <w:rsid w:val="009A6C9B"/>
    <w:rsid w:val="009A6D93"/>
    <w:rsid w:val="009A7374"/>
    <w:rsid w:val="009A77A4"/>
    <w:rsid w:val="009A78D9"/>
    <w:rsid w:val="009A7B31"/>
    <w:rsid w:val="009A7D49"/>
    <w:rsid w:val="009B1208"/>
    <w:rsid w:val="009B15FE"/>
    <w:rsid w:val="009B1619"/>
    <w:rsid w:val="009B16D3"/>
    <w:rsid w:val="009B19A8"/>
    <w:rsid w:val="009B2627"/>
    <w:rsid w:val="009B30F1"/>
    <w:rsid w:val="009B3715"/>
    <w:rsid w:val="009B3E9C"/>
    <w:rsid w:val="009B4D05"/>
    <w:rsid w:val="009B5330"/>
    <w:rsid w:val="009B5527"/>
    <w:rsid w:val="009B651B"/>
    <w:rsid w:val="009B6A2B"/>
    <w:rsid w:val="009B7585"/>
    <w:rsid w:val="009B761D"/>
    <w:rsid w:val="009C0DF4"/>
    <w:rsid w:val="009C1311"/>
    <w:rsid w:val="009C13DF"/>
    <w:rsid w:val="009C1628"/>
    <w:rsid w:val="009C17A4"/>
    <w:rsid w:val="009C2558"/>
    <w:rsid w:val="009C2977"/>
    <w:rsid w:val="009C307F"/>
    <w:rsid w:val="009C392B"/>
    <w:rsid w:val="009C54F6"/>
    <w:rsid w:val="009C59D9"/>
    <w:rsid w:val="009C600A"/>
    <w:rsid w:val="009C6666"/>
    <w:rsid w:val="009C6793"/>
    <w:rsid w:val="009C714C"/>
    <w:rsid w:val="009C742A"/>
    <w:rsid w:val="009C7485"/>
    <w:rsid w:val="009D0A33"/>
    <w:rsid w:val="009D1C89"/>
    <w:rsid w:val="009D2C33"/>
    <w:rsid w:val="009D2CC1"/>
    <w:rsid w:val="009D2DB9"/>
    <w:rsid w:val="009D318E"/>
    <w:rsid w:val="009D3502"/>
    <w:rsid w:val="009D3DBD"/>
    <w:rsid w:val="009D413C"/>
    <w:rsid w:val="009D4F54"/>
    <w:rsid w:val="009D539E"/>
    <w:rsid w:val="009D5FF7"/>
    <w:rsid w:val="009D6754"/>
    <w:rsid w:val="009D758D"/>
    <w:rsid w:val="009D77FA"/>
    <w:rsid w:val="009D7801"/>
    <w:rsid w:val="009E0037"/>
    <w:rsid w:val="009E0BDD"/>
    <w:rsid w:val="009E1334"/>
    <w:rsid w:val="009E13DE"/>
    <w:rsid w:val="009E1653"/>
    <w:rsid w:val="009E1A69"/>
    <w:rsid w:val="009E2354"/>
    <w:rsid w:val="009E2569"/>
    <w:rsid w:val="009E2C73"/>
    <w:rsid w:val="009E2CD1"/>
    <w:rsid w:val="009E3C66"/>
    <w:rsid w:val="009E3E59"/>
    <w:rsid w:val="009E3EA0"/>
    <w:rsid w:val="009E549A"/>
    <w:rsid w:val="009E5775"/>
    <w:rsid w:val="009E5F61"/>
    <w:rsid w:val="009E6463"/>
    <w:rsid w:val="009E6559"/>
    <w:rsid w:val="009E6647"/>
    <w:rsid w:val="009E69A0"/>
    <w:rsid w:val="009E6D92"/>
    <w:rsid w:val="009E71B5"/>
    <w:rsid w:val="009E7AFD"/>
    <w:rsid w:val="009E7BFC"/>
    <w:rsid w:val="009F074A"/>
    <w:rsid w:val="009F12C4"/>
    <w:rsid w:val="009F14CB"/>
    <w:rsid w:val="009F2149"/>
    <w:rsid w:val="009F2F1A"/>
    <w:rsid w:val="009F3C39"/>
    <w:rsid w:val="009F4183"/>
    <w:rsid w:val="009F42EA"/>
    <w:rsid w:val="009F4927"/>
    <w:rsid w:val="009F512D"/>
    <w:rsid w:val="009F544F"/>
    <w:rsid w:val="009F58E1"/>
    <w:rsid w:val="009F609B"/>
    <w:rsid w:val="009F6411"/>
    <w:rsid w:val="009F7334"/>
    <w:rsid w:val="009F764A"/>
    <w:rsid w:val="00A0002B"/>
    <w:rsid w:val="00A007C4"/>
    <w:rsid w:val="00A00F55"/>
    <w:rsid w:val="00A01172"/>
    <w:rsid w:val="00A01722"/>
    <w:rsid w:val="00A01AD9"/>
    <w:rsid w:val="00A03449"/>
    <w:rsid w:val="00A053C7"/>
    <w:rsid w:val="00A05720"/>
    <w:rsid w:val="00A05AE4"/>
    <w:rsid w:val="00A05D91"/>
    <w:rsid w:val="00A0668F"/>
    <w:rsid w:val="00A07BCD"/>
    <w:rsid w:val="00A106CA"/>
    <w:rsid w:val="00A10898"/>
    <w:rsid w:val="00A1090B"/>
    <w:rsid w:val="00A10FD1"/>
    <w:rsid w:val="00A11296"/>
    <w:rsid w:val="00A11C54"/>
    <w:rsid w:val="00A11EB7"/>
    <w:rsid w:val="00A120AF"/>
    <w:rsid w:val="00A13E4E"/>
    <w:rsid w:val="00A1585F"/>
    <w:rsid w:val="00A15B67"/>
    <w:rsid w:val="00A15DDB"/>
    <w:rsid w:val="00A16C8B"/>
    <w:rsid w:val="00A17CC1"/>
    <w:rsid w:val="00A17D2F"/>
    <w:rsid w:val="00A20050"/>
    <w:rsid w:val="00A201E3"/>
    <w:rsid w:val="00A214A0"/>
    <w:rsid w:val="00A23B40"/>
    <w:rsid w:val="00A23C43"/>
    <w:rsid w:val="00A240A7"/>
    <w:rsid w:val="00A244BE"/>
    <w:rsid w:val="00A24904"/>
    <w:rsid w:val="00A2498D"/>
    <w:rsid w:val="00A24A7B"/>
    <w:rsid w:val="00A25C73"/>
    <w:rsid w:val="00A25F4F"/>
    <w:rsid w:val="00A26319"/>
    <w:rsid w:val="00A26B15"/>
    <w:rsid w:val="00A26FEF"/>
    <w:rsid w:val="00A27A81"/>
    <w:rsid w:val="00A27B9B"/>
    <w:rsid w:val="00A30250"/>
    <w:rsid w:val="00A30991"/>
    <w:rsid w:val="00A30A73"/>
    <w:rsid w:val="00A3287E"/>
    <w:rsid w:val="00A32B87"/>
    <w:rsid w:val="00A32E84"/>
    <w:rsid w:val="00A34166"/>
    <w:rsid w:val="00A34847"/>
    <w:rsid w:val="00A3497A"/>
    <w:rsid w:val="00A34F94"/>
    <w:rsid w:val="00A3512E"/>
    <w:rsid w:val="00A3548E"/>
    <w:rsid w:val="00A3600A"/>
    <w:rsid w:val="00A360D8"/>
    <w:rsid w:val="00A3622E"/>
    <w:rsid w:val="00A37235"/>
    <w:rsid w:val="00A37AC5"/>
    <w:rsid w:val="00A40637"/>
    <w:rsid w:val="00A40845"/>
    <w:rsid w:val="00A415C2"/>
    <w:rsid w:val="00A41816"/>
    <w:rsid w:val="00A41A2F"/>
    <w:rsid w:val="00A41F06"/>
    <w:rsid w:val="00A42513"/>
    <w:rsid w:val="00A42B51"/>
    <w:rsid w:val="00A42C5B"/>
    <w:rsid w:val="00A43415"/>
    <w:rsid w:val="00A43688"/>
    <w:rsid w:val="00A43CA0"/>
    <w:rsid w:val="00A43F18"/>
    <w:rsid w:val="00A43F28"/>
    <w:rsid w:val="00A4409F"/>
    <w:rsid w:val="00A4430A"/>
    <w:rsid w:val="00A45677"/>
    <w:rsid w:val="00A4591F"/>
    <w:rsid w:val="00A45BFD"/>
    <w:rsid w:val="00A46E8C"/>
    <w:rsid w:val="00A47A6D"/>
    <w:rsid w:val="00A505B0"/>
    <w:rsid w:val="00A50615"/>
    <w:rsid w:val="00A5061C"/>
    <w:rsid w:val="00A50D72"/>
    <w:rsid w:val="00A50F7D"/>
    <w:rsid w:val="00A5150A"/>
    <w:rsid w:val="00A52424"/>
    <w:rsid w:val="00A52598"/>
    <w:rsid w:val="00A53BCE"/>
    <w:rsid w:val="00A542A0"/>
    <w:rsid w:val="00A54693"/>
    <w:rsid w:val="00A548E4"/>
    <w:rsid w:val="00A550A5"/>
    <w:rsid w:val="00A55EE7"/>
    <w:rsid w:val="00A5605A"/>
    <w:rsid w:val="00A564B3"/>
    <w:rsid w:val="00A56926"/>
    <w:rsid w:val="00A574B7"/>
    <w:rsid w:val="00A5765C"/>
    <w:rsid w:val="00A57C02"/>
    <w:rsid w:val="00A61225"/>
    <w:rsid w:val="00A619F0"/>
    <w:rsid w:val="00A62341"/>
    <w:rsid w:val="00A629BF"/>
    <w:rsid w:val="00A6325E"/>
    <w:rsid w:val="00A63509"/>
    <w:rsid w:val="00A6491C"/>
    <w:rsid w:val="00A64929"/>
    <w:rsid w:val="00A64BC0"/>
    <w:rsid w:val="00A65353"/>
    <w:rsid w:val="00A656B6"/>
    <w:rsid w:val="00A65C63"/>
    <w:rsid w:val="00A66630"/>
    <w:rsid w:val="00A66922"/>
    <w:rsid w:val="00A66ECF"/>
    <w:rsid w:val="00A6722B"/>
    <w:rsid w:val="00A709E7"/>
    <w:rsid w:val="00A71BD6"/>
    <w:rsid w:val="00A71F0B"/>
    <w:rsid w:val="00A72450"/>
    <w:rsid w:val="00A73ADE"/>
    <w:rsid w:val="00A73D35"/>
    <w:rsid w:val="00A73F2D"/>
    <w:rsid w:val="00A7425F"/>
    <w:rsid w:val="00A7520A"/>
    <w:rsid w:val="00A75214"/>
    <w:rsid w:val="00A75A24"/>
    <w:rsid w:val="00A75E16"/>
    <w:rsid w:val="00A762D2"/>
    <w:rsid w:val="00A774DB"/>
    <w:rsid w:val="00A777E0"/>
    <w:rsid w:val="00A77C10"/>
    <w:rsid w:val="00A803A7"/>
    <w:rsid w:val="00A80704"/>
    <w:rsid w:val="00A81879"/>
    <w:rsid w:val="00A82125"/>
    <w:rsid w:val="00A82926"/>
    <w:rsid w:val="00A83D9A"/>
    <w:rsid w:val="00A84273"/>
    <w:rsid w:val="00A84FA5"/>
    <w:rsid w:val="00A8511F"/>
    <w:rsid w:val="00A85537"/>
    <w:rsid w:val="00A860DA"/>
    <w:rsid w:val="00A86BA3"/>
    <w:rsid w:val="00A86D3C"/>
    <w:rsid w:val="00A87A48"/>
    <w:rsid w:val="00A90949"/>
    <w:rsid w:val="00A91004"/>
    <w:rsid w:val="00A91831"/>
    <w:rsid w:val="00A91917"/>
    <w:rsid w:val="00A91930"/>
    <w:rsid w:val="00A91BAF"/>
    <w:rsid w:val="00A926A4"/>
    <w:rsid w:val="00A92F6A"/>
    <w:rsid w:val="00A930A4"/>
    <w:rsid w:val="00A9328D"/>
    <w:rsid w:val="00A93484"/>
    <w:rsid w:val="00A939AF"/>
    <w:rsid w:val="00A94240"/>
    <w:rsid w:val="00A9496C"/>
    <w:rsid w:val="00A95721"/>
    <w:rsid w:val="00A95798"/>
    <w:rsid w:val="00A95A29"/>
    <w:rsid w:val="00A96269"/>
    <w:rsid w:val="00A96529"/>
    <w:rsid w:val="00A967AE"/>
    <w:rsid w:val="00A96C59"/>
    <w:rsid w:val="00A96E5C"/>
    <w:rsid w:val="00A96F75"/>
    <w:rsid w:val="00A9715B"/>
    <w:rsid w:val="00AA09F9"/>
    <w:rsid w:val="00AA0AD2"/>
    <w:rsid w:val="00AA0F96"/>
    <w:rsid w:val="00AA19C4"/>
    <w:rsid w:val="00AA2D83"/>
    <w:rsid w:val="00AA3A60"/>
    <w:rsid w:val="00AA3EE4"/>
    <w:rsid w:val="00AA41B9"/>
    <w:rsid w:val="00AA4D06"/>
    <w:rsid w:val="00AA5129"/>
    <w:rsid w:val="00AA556E"/>
    <w:rsid w:val="00AA5755"/>
    <w:rsid w:val="00AA580F"/>
    <w:rsid w:val="00AA5FB2"/>
    <w:rsid w:val="00AA689D"/>
    <w:rsid w:val="00AA69DB"/>
    <w:rsid w:val="00AA7678"/>
    <w:rsid w:val="00AB0463"/>
    <w:rsid w:val="00AB0E8C"/>
    <w:rsid w:val="00AB0FA4"/>
    <w:rsid w:val="00AB10EE"/>
    <w:rsid w:val="00AB1177"/>
    <w:rsid w:val="00AB128E"/>
    <w:rsid w:val="00AB1CCE"/>
    <w:rsid w:val="00AB2E6D"/>
    <w:rsid w:val="00AB433D"/>
    <w:rsid w:val="00AB49A6"/>
    <w:rsid w:val="00AB4A5D"/>
    <w:rsid w:val="00AB4ADF"/>
    <w:rsid w:val="00AB4BD3"/>
    <w:rsid w:val="00AB6A00"/>
    <w:rsid w:val="00AB7945"/>
    <w:rsid w:val="00AC0676"/>
    <w:rsid w:val="00AC121F"/>
    <w:rsid w:val="00AC15AB"/>
    <w:rsid w:val="00AC179F"/>
    <w:rsid w:val="00AC1D79"/>
    <w:rsid w:val="00AC2AE6"/>
    <w:rsid w:val="00AC44B4"/>
    <w:rsid w:val="00AC459D"/>
    <w:rsid w:val="00AC487C"/>
    <w:rsid w:val="00AC55B9"/>
    <w:rsid w:val="00AC5865"/>
    <w:rsid w:val="00AC5907"/>
    <w:rsid w:val="00AC5ACC"/>
    <w:rsid w:val="00AC66F3"/>
    <w:rsid w:val="00AC67D5"/>
    <w:rsid w:val="00AC713F"/>
    <w:rsid w:val="00AC761F"/>
    <w:rsid w:val="00AC770B"/>
    <w:rsid w:val="00AC7BD9"/>
    <w:rsid w:val="00AD056C"/>
    <w:rsid w:val="00AD0C14"/>
    <w:rsid w:val="00AD1FA7"/>
    <w:rsid w:val="00AD3800"/>
    <w:rsid w:val="00AD39C9"/>
    <w:rsid w:val="00AD3D34"/>
    <w:rsid w:val="00AD4308"/>
    <w:rsid w:val="00AD4D17"/>
    <w:rsid w:val="00AD568C"/>
    <w:rsid w:val="00AD6332"/>
    <w:rsid w:val="00AD7135"/>
    <w:rsid w:val="00AD71D7"/>
    <w:rsid w:val="00AE00B4"/>
    <w:rsid w:val="00AE018E"/>
    <w:rsid w:val="00AE0D9D"/>
    <w:rsid w:val="00AE18B9"/>
    <w:rsid w:val="00AE242E"/>
    <w:rsid w:val="00AE32F6"/>
    <w:rsid w:val="00AE34FD"/>
    <w:rsid w:val="00AE3E3E"/>
    <w:rsid w:val="00AE427F"/>
    <w:rsid w:val="00AE428D"/>
    <w:rsid w:val="00AE4A8D"/>
    <w:rsid w:val="00AE4F75"/>
    <w:rsid w:val="00AE4FC5"/>
    <w:rsid w:val="00AE69A1"/>
    <w:rsid w:val="00AE706C"/>
    <w:rsid w:val="00AE7A4F"/>
    <w:rsid w:val="00AF11EC"/>
    <w:rsid w:val="00AF270A"/>
    <w:rsid w:val="00AF2ACD"/>
    <w:rsid w:val="00AF2EB7"/>
    <w:rsid w:val="00AF2FE6"/>
    <w:rsid w:val="00AF3D66"/>
    <w:rsid w:val="00AF456B"/>
    <w:rsid w:val="00AF47E8"/>
    <w:rsid w:val="00AF492A"/>
    <w:rsid w:val="00AF50FD"/>
    <w:rsid w:val="00AF5792"/>
    <w:rsid w:val="00AF5B1B"/>
    <w:rsid w:val="00AF62A4"/>
    <w:rsid w:val="00AF64CD"/>
    <w:rsid w:val="00AF6EA8"/>
    <w:rsid w:val="00AF7609"/>
    <w:rsid w:val="00AF7CC5"/>
    <w:rsid w:val="00B00924"/>
    <w:rsid w:val="00B0147E"/>
    <w:rsid w:val="00B0287F"/>
    <w:rsid w:val="00B04142"/>
    <w:rsid w:val="00B041A1"/>
    <w:rsid w:val="00B04406"/>
    <w:rsid w:val="00B04DED"/>
    <w:rsid w:val="00B06A2D"/>
    <w:rsid w:val="00B06C9D"/>
    <w:rsid w:val="00B06D1E"/>
    <w:rsid w:val="00B0772E"/>
    <w:rsid w:val="00B07D4A"/>
    <w:rsid w:val="00B11132"/>
    <w:rsid w:val="00B11175"/>
    <w:rsid w:val="00B115D2"/>
    <w:rsid w:val="00B11B7A"/>
    <w:rsid w:val="00B11BD5"/>
    <w:rsid w:val="00B12979"/>
    <w:rsid w:val="00B13491"/>
    <w:rsid w:val="00B139B7"/>
    <w:rsid w:val="00B14283"/>
    <w:rsid w:val="00B14469"/>
    <w:rsid w:val="00B14E96"/>
    <w:rsid w:val="00B1560F"/>
    <w:rsid w:val="00B15AD9"/>
    <w:rsid w:val="00B15C96"/>
    <w:rsid w:val="00B16477"/>
    <w:rsid w:val="00B16DF6"/>
    <w:rsid w:val="00B16F9F"/>
    <w:rsid w:val="00B1741C"/>
    <w:rsid w:val="00B1780C"/>
    <w:rsid w:val="00B17E2C"/>
    <w:rsid w:val="00B205FF"/>
    <w:rsid w:val="00B206C2"/>
    <w:rsid w:val="00B20E9F"/>
    <w:rsid w:val="00B21383"/>
    <w:rsid w:val="00B225E6"/>
    <w:rsid w:val="00B227D2"/>
    <w:rsid w:val="00B22F7F"/>
    <w:rsid w:val="00B242A4"/>
    <w:rsid w:val="00B25069"/>
    <w:rsid w:val="00B25AE0"/>
    <w:rsid w:val="00B267F5"/>
    <w:rsid w:val="00B270A1"/>
    <w:rsid w:val="00B276E6"/>
    <w:rsid w:val="00B302A3"/>
    <w:rsid w:val="00B30CFD"/>
    <w:rsid w:val="00B31218"/>
    <w:rsid w:val="00B31646"/>
    <w:rsid w:val="00B32027"/>
    <w:rsid w:val="00B320BE"/>
    <w:rsid w:val="00B32160"/>
    <w:rsid w:val="00B3216F"/>
    <w:rsid w:val="00B32D4F"/>
    <w:rsid w:val="00B32EA0"/>
    <w:rsid w:val="00B32F2E"/>
    <w:rsid w:val="00B3415F"/>
    <w:rsid w:val="00B342CE"/>
    <w:rsid w:val="00B34349"/>
    <w:rsid w:val="00B36142"/>
    <w:rsid w:val="00B36977"/>
    <w:rsid w:val="00B3751F"/>
    <w:rsid w:val="00B37983"/>
    <w:rsid w:val="00B37C01"/>
    <w:rsid w:val="00B40B0A"/>
    <w:rsid w:val="00B40DF8"/>
    <w:rsid w:val="00B40E88"/>
    <w:rsid w:val="00B40FBC"/>
    <w:rsid w:val="00B40FFD"/>
    <w:rsid w:val="00B410B6"/>
    <w:rsid w:val="00B41644"/>
    <w:rsid w:val="00B41BBE"/>
    <w:rsid w:val="00B41FD7"/>
    <w:rsid w:val="00B42CE4"/>
    <w:rsid w:val="00B42DA2"/>
    <w:rsid w:val="00B438B3"/>
    <w:rsid w:val="00B43B70"/>
    <w:rsid w:val="00B4413C"/>
    <w:rsid w:val="00B44464"/>
    <w:rsid w:val="00B445DE"/>
    <w:rsid w:val="00B44C6C"/>
    <w:rsid w:val="00B454F0"/>
    <w:rsid w:val="00B4598F"/>
    <w:rsid w:val="00B45E55"/>
    <w:rsid w:val="00B4677D"/>
    <w:rsid w:val="00B469AA"/>
    <w:rsid w:val="00B46BDA"/>
    <w:rsid w:val="00B46CB4"/>
    <w:rsid w:val="00B46CE0"/>
    <w:rsid w:val="00B46DE3"/>
    <w:rsid w:val="00B46E40"/>
    <w:rsid w:val="00B46F5E"/>
    <w:rsid w:val="00B474EE"/>
    <w:rsid w:val="00B47FC9"/>
    <w:rsid w:val="00B506FA"/>
    <w:rsid w:val="00B50BC0"/>
    <w:rsid w:val="00B512A4"/>
    <w:rsid w:val="00B51C4B"/>
    <w:rsid w:val="00B51E40"/>
    <w:rsid w:val="00B520E6"/>
    <w:rsid w:val="00B5299D"/>
    <w:rsid w:val="00B52DD5"/>
    <w:rsid w:val="00B530B4"/>
    <w:rsid w:val="00B53495"/>
    <w:rsid w:val="00B544AC"/>
    <w:rsid w:val="00B544FA"/>
    <w:rsid w:val="00B546A7"/>
    <w:rsid w:val="00B55168"/>
    <w:rsid w:val="00B558C2"/>
    <w:rsid w:val="00B55C52"/>
    <w:rsid w:val="00B565BF"/>
    <w:rsid w:val="00B566F0"/>
    <w:rsid w:val="00B56975"/>
    <w:rsid w:val="00B60AFE"/>
    <w:rsid w:val="00B60B5D"/>
    <w:rsid w:val="00B610C2"/>
    <w:rsid w:val="00B614FB"/>
    <w:rsid w:val="00B62BE5"/>
    <w:rsid w:val="00B62C23"/>
    <w:rsid w:val="00B62CF4"/>
    <w:rsid w:val="00B64127"/>
    <w:rsid w:val="00B66330"/>
    <w:rsid w:val="00B6662A"/>
    <w:rsid w:val="00B66E77"/>
    <w:rsid w:val="00B67246"/>
    <w:rsid w:val="00B67883"/>
    <w:rsid w:val="00B70101"/>
    <w:rsid w:val="00B71775"/>
    <w:rsid w:val="00B71BEA"/>
    <w:rsid w:val="00B7276C"/>
    <w:rsid w:val="00B727A6"/>
    <w:rsid w:val="00B72AA8"/>
    <w:rsid w:val="00B72ACB"/>
    <w:rsid w:val="00B72D14"/>
    <w:rsid w:val="00B734CF"/>
    <w:rsid w:val="00B7384B"/>
    <w:rsid w:val="00B743D3"/>
    <w:rsid w:val="00B74E05"/>
    <w:rsid w:val="00B75203"/>
    <w:rsid w:val="00B75790"/>
    <w:rsid w:val="00B75A60"/>
    <w:rsid w:val="00B75C8E"/>
    <w:rsid w:val="00B7661A"/>
    <w:rsid w:val="00B769AE"/>
    <w:rsid w:val="00B76AC8"/>
    <w:rsid w:val="00B76B8D"/>
    <w:rsid w:val="00B76D68"/>
    <w:rsid w:val="00B76FCB"/>
    <w:rsid w:val="00B777E7"/>
    <w:rsid w:val="00B77E1F"/>
    <w:rsid w:val="00B8229F"/>
    <w:rsid w:val="00B8273A"/>
    <w:rsid w:val="00B829F6"/>
    <w:rsid w:val="00B830EF"/>
    <w:rsid w:val="00B838C9"/>
    <w:rsid w:val="00B84D36"/>
    <w:rsid w:val="00B8549F"/>
    <w:rsid w:val="00B85B23"/>
    <w:rsid w:val="00B85B70"/>
    <w:rsid w:val="00B876D5"/>
    <w:rsid w:val="00B87C7E"/>
    <w:rsid w:val="00B87DB5"/>
    <w:rsid w:val="00B87E7B"/>
    <w:rsid w:val="00B900F2"/>
    <w:rsid w:val="00B90671"/>
    <w:rsid w:val="00B90C89"/>
    <w:rsid w:val="00B91072"/>
    <w:rsid w:val="00B91BA8"/>
    <w:rsid w:val="00B91FF2"/>
    <w:rsid w:val="00B922BC"/>
    <w:rsid w:val="00B92EE6"/>
    <w:rsid w:val="00B92F7D"/>
    <w:rsid w:val="00B92FCE"/>
    <w:rsid w:val="00B94D42"/>
    <w:rsid w:val="00B9583E"/>
    <w:rsid w:val="00B95895"/>
    <w:rsid w:val="00B967C0"/>
    <w:rsid w:val="00B96D02"/>
    <w:rsid w:val="00B97857"/>
    <w:rsid w:val="00B97B60"/>
    <w:rsid w:val="00B97C1C"/>
    <w:rsid w:val="00BA0FA4"/>
    <w:rsid w:val="00BA21A9"/>
    <w:rsid w:val="00BA2ECC"/>
    <w:rsid w:val="00BA2FFA"/>
    <w:rsid w:val="00BA3A88"/>
    <w:rsid w:val="00BA3D29"/>
    <w:rsid w:val="00BA3E2C"/>
    <w:rsid w:val="00BA3F5D"/>
    <w:rsid w:val="00BA414A"/>
    <w:rsid w:val="00BA49A7"/>
    <w:rsid w:val="00BA619B"/>
    <w:rsid w:val="00BA6C26"/>
    <w:rsid w:val="00BA734A"/>
    <w:rsid w:val="00BA7382"/>
    <w:rsid w:val="00BA74BF"/>
    <w:rsid w:val="00BA7587"/>
    <w:rsid w:val="00BA7DDF"/>
    <w:rsid w:val="00BA7E9B"/>
    <w:rsid w:val="00BB0E11"/>
    <w:rsid w:val="00BB2846"/>
    <w:rsid w:val="00BB2CBD"/>
    <w:rsid w:val="00BB3360"/>
    <w:rsid w:val="00BB5087"/>
    <w:rsid w:val="00BB52BD"/>
    <w:rsid w:val="00BB56C6"/>
    <w:rsid w:val="00BB5990"/>
    <w:rsid w:val="00BB5B7D"/>
    <w:rsid w:val="00BB5D8E"/>
    <w:rsid w:val="00BB5FA5"/>
    <w:rsid w:val="00BB7381"/>
    <w:rsid w:val="00BB75A5"/>
    <w:rsid w:val="00BB77C5"/>
    <w:rsid w:val="00BC0200"/>
    <w:rsid w:val="00BC028E"/>
    <w:rsid w:val="00BC069A"/>
    <w:rsid w:val="00BC158B"/>
    <w:rsid w:val="00BC1B36"/>
    <w:rsid w:val="00BC1BA5"/>
    <w:rsid w:val="00BC1DB5"/>
    <w:rsid w:val="00BC23B6"/>
    <w:rsid w:val="00BC2AEC"/>
    <w:rsid w:val="00BC3806"/>
    <w:rsid w:val="00BC386C"/>
    <w:rsid w:val="00BC39AA"/>
    <w:rsid w:val="00BC4074"/>
    <w:rsid w:val="00BC4A58"/>
    <w:rsid w:val="00BC52B9"/>
    <w:rsid w:val="00BC61F4"/>
    <w:rsid w:val="00BC620A"/>
    <w:rsid w:val="00BC62E8"/>
    <w:rsid w:val="00BC6AFF"/>
    <w:rsid w:val="00BC6CA9"/>
    <w:rsid w:val="00BC6F1F"/>
    <w:rsid w:val="00BC703A"/>
    <w:rsid w:val="00BC729F"/>
    <w:rsid w:val="00BC7A0A"/>
    <w:rsid w:val="00BD0FA4"/>
    <w:rsid w:val="00BD188B"/>
    <w:rsid w:val="00BD1EC6"/>
    <w:rsid w:val="00BD2FAE"/>
    <w:rsid w:val="00BD4909"/>
    <w:rsid w:val="00BD4D54"/>
    <w:rsid w:val="00BD4E99"/>
    <w:rsid w:val="00BD55FE"/>
    <w:rsid w:val="00BD6075"/>
    <w:rsid w:val="00BD60B4"/>
    <w:rsid w:val="00BD659C"/>
    <w:rsid w:val="00BD6C3B"/>
    <w:rsid w:val="00BD7BB0"/>
    <w:rsid w:val="00BE06C0"/>
    <w:rsid w:val="00BE08C7"/>
    <w:rsid w:val="00BE0E5D"/>
    <w:rsid w:val="00BE1F5C"/>
    <w:rsid w:val="00BE21E8"/>
    <w:rsid w:val="00BE243F"/>
    <w:rsid w:val="00BE2639"/>
    <w:rsid w:val="00BE26D6"/>
    <w:rsid w:val="00BE413E"/>
    <w:rsid w:val="00BE45C4"/>
    <w:rsid w:val="00BE471E"/>
    <w:rsid w:val="00BE485F"/>
    <w:rsid w:val="00BE5111"/>
    <w:rsid w:val="00BE5367"/>
    <w:rsid w:val="00BE599F"/>
    <w:rsid w:val="00BE5F2A"/>
    <w:rsid w:val="00BE5FF6"/>
    <w:rsid w:val="00BE61F3"/>
    <w:rsid w:val="00BE63E5"/>
    <w:rsid w:val="00BE654C"/>
    <w:rsid w:val="00BE65D4"/>
    <w:rsid w:val="00BE6E4D"/>
    <w:rsid w:val="00BE6F01"/>
    <w:rsid w:val="00BE71A5"/>
    <w:rsid w:val="00BE75DA"/>
    <w:rsid w:val="00BE75E0"/>
    <w:rsid w:val="00BE7D6C"/>
    <w:rsid w:val="00BE7E67"/>
    <w:rsid w:val="00BF0301"/>
    <w:rsid w:val="00BF11B4"/>
    <w:rsid w:val="00BF1838"/>
    <w:rsid w:val="00BF212E"/>
    <w:rsid w:val="00BF2ED8"/>
    <w:rsid w:val="00BF470E"/>
    <w:rsid w:val="00BF4E35"/>
    <w:rsid w:val="00BF566D"/>
    <w:rsid w:val="00BF580B"/>
    <w:rsid w:val="00BF5B9F"/>
    <w:rsid w:val="00C00070"/>
    <w:rsid w:val="00C00279"/>
    <w:rsid w:val="00C00791"/>
    <w:rsid w:val="00C00A9B"/>
    <w:rsid w:val="00C00C5B"/>
    <w:rsid w:val="00C00D4D"/>
    <w:rsid w:val="00C01158"/>
    <w:rsid w:val="00C02444"/>
    <w:rsid w:val="00C02835"/>
    <w:rsid w:val="00C02B15"/>
    <w:rsid w:val="00C03020"/>
    <w:rsid w:val="00C030B5"/>
    <w:rsid w:val="00C03740"/>
    <w:rsid w:val="00C03CAE"/>
    <w:rsid w:val="00C03D7C"/>
    <w:rsid w:val="00C03DB7"/>
    <w:rsid w:val="00C04917"/>
    <w:rsid w:val="00C050E2"/>
    <w:rsid w:val="00C05854"/>
    <w:rsid w:val="00C05A5E"/>
    <w:rsid w:val="00C05C37"/>
    <w:rsid w:val="00C06704"/>
    <w:rsid w:val="00C067D1"/>
    <w:rsid w:val="00C06810"/>
    <w:rsid w:val="00C06B50"/>
    <w:rsid w:val="00C06D32"/>
    <w:rsid w:val="00C070DD"/>
    <w:rsid w:val="00C078D2"/>
    <w:rsid w:val="00C1011D"/>
    <w:rsid w:val="00C10478"/>
    <w:rsid w:val="00C104D0"/>
    <w:rsid w:val="00C1062C"/>
    <w:rsid w:val="00C110E4"/>
    <w:rsid w:val="00C11AD5"/>
    <w:rsid w:val="00C11AD6"/>
    <w:rsid w:val="00C1231A"/>
    <w:rsid w:val="00C1302B"/>
    <w:rsid w:val="00C13E2E"/>
    <w:rsid w:val="00C140F7"/>
    <w:rsid w:val="00C147C5"/>
    <w:rsid w:val="00C164B5"/>
    <w:rsid w:val="00C167C1"/>
    <w:rsid w:val="00C16828"/>
    <w:rsid w:val="00C16D88"/>
    <w:rsid w:val="00C170D4"/>
    <w:rsid w:val="00C176C0"/>
    <w:rsid w:val="00C20E94"/>
    <w:rsid w:val="00C20F13"/>
    <w:rsid w:val="00C21784"/>
    <w:rsid w:val="00C21C2C"/>
    <w:rsid w:val="00C21DD3"/>
    <w:rsid w:val="00C220B3"/>
    <w:rsid w:val="00C224B0"/>
    <w:rsid w:val="00C2282F"/>
    <w:rsid w:val="00C22A3B"/>
    <w:rsid w:val="00C237B2"/>
    <w:rsid w:val="00C24918"/>
    <w:rsid w:val="00C252D7"/>
    <w:rsid w:val="00C25D0F"/>
    <w:rsid w:val="00C25EFB"/>
    <w:rsid w:val="00C25FAC"/>
    <w:rsid w:val="00C261D0"/>
    <w:rsid w:val="00C27783"/>
    <w:rsid w:val="00C305B0"/>
    <w:rsid w:val="00C3242B"/>
    <w:rsid w:val="00C3252D"/>
    <w:rsid w:val="00C32784"/>
    <w:rsid w:val="00C33342"/>
    <w:rsid w:val="00C33AFC"/>
    <w:rsid w:val="00C343EB"/>
    <w:rsid w:val="00C35677"/>
    <w:rsid w:val="00C3572C"/>
    <w:rsid w:val="00C35B5D"/>
    <w:rsid w:val="00C35EA2"/>
    <w:rsid w:val="00C35F16"/>
    <w:rsid w:val="00C37159"/>
    <w:rsid w:val="00C40375"/>
    <w:rsid w:val="00C418E7"/>
    <w:rsid w:val="00C42EE0"/>
    <w:rsid w:val="00C44B99"/>
    <w:rsid w:val="00C45053"/>
    <w:rsid w:val="00C45932"/>
    <w:rsid w:val="00C45A75"/>
    <w:rsid w:val="00C46422"/>
    <w:rsid w:val="00C469C2"/>
    <w:rsid w:val="00C46D2A"/>
    <w:rsid w:val="00C47269"/>
    <w:rsid w:val="00C475F8"/>
    <w:rsid w:val="00C5049F"/>
    <w:rsid w:val="00C50AF7"/>
    <w:rsid w:val="00C50D3A"/>
    <w:rsid w:val="00C51039"/>
    <w:rsid w:val="00C51293"/>
    <w:rsid w:val="00C512EC"/>
    <w:rsid w:val="00C520DF"/>
    <w:rsid w:val="00C529F2"/>
    <w:rsid w:val="00C532AB"/>
    <w:rsid w:val="00C53402"/>
    <w:rsid w:val="00C535DE"/>
    <w:rsid w:val="00C53CC4"/>
    <w:rsid w:val="00C53CC7"/>
    <w:rsid w:val="00C547E9"/>
    <w:rsid w:val="00C5489C"/>
    <w:rsid w:val="00C54E33"/>
    <w:rsid w:val="00C54FED"/>
    <w:rsid w:val="00C55D1C"/>
    <w:rsid w:val="00C569FB"/>
    <w:rsid w:val="00C56BF1"/>
    <w:rsid w:val="00C56BF9"/>
    <w:rsid w:val="00C56E5C"/>
    <w:rsid w:val="00C56EB7"/>
    <w:rsid w:val="00C5731A"/>
    <w:rsid w:val="00C57830"/>
    <w:rsid w:val="00C60139"/>
    <w:rsid w:val="00C60685"/>
    <w:rsid w:val="00C60FF9"/>
    <w:rsid w:val="00C61529"/>
    <w:rsid w:val="00C625AA"/>
    <w:rsid w:val="00C62C82"/>
    <w:rsid w:val="00C63286"/>
    <w:rsid w:val="00C6376B"/>
    <w:rsid w:val="00C63F31"/>
    <w:rsid w:val="00C64813"/>
    <w:rsid w:val="00C64B89"/>
    <w:rsid w:val="00C64CE2"/>
    <w:rsid w:val="00C650EC"/>
    <w:rsid w:val="00C6541B"/>
    <w:rsid w:val="00C658B3"/>
    <w:rsid w:val="00C659F3"/>
    <w:rsid w:val="00C65EF3"/>
    <w:rsid w:val="00C662C7"/>
    <w:rsid w:val="00C66545"/>
    <w:rsid w:val="00C667DB"/>
    <w:rsid w:val="00C67316"/>
    <w:rsid w:val="00C67888"/>
    <w:rsid w:val="00C67A46"/>
    <w:rsid w:val="00C67A8C"/>
    <w:rsid w:val="00C67EDF"/>
    <w:rsid w:val="00C7010F"/>
    <w:rsid w:val="00C708DF"/>
    <w:rsid w:val="00C71988"/>
    <w:rsid w:val="00C72198"/>
    <w:rsid w:val="00C723EE"/>
    <w:rsid w:val="00C7248A"/>
    <w:rsid w:val="00C724D2"/>
    <w:rsid w:val="00C72C63"/>
    <w:rsid w:val="00C73876"/>
    <w:rsid w:val="00C74A5F"/>
    <w:rsid w:val="00C7545F"/>
    <w:rsid w:val="00C7585B"/>
    <w:rsid w:val="00C76589"/>
    <w:rsid w:val="00C76927"/>
    <w:rsid w:val="00C76DFE"/>
    <w:rsid w:val="00C77052"/>
    <w:rsid w:val="00C772C3"/>
    <w:rsid w:val="00C77359"/>
    <w:rsid w:val="00C776DF"/>
    <w:rsid w:val="00C779E8"/>
    <w:rsid w:val="00C803C7"/>
    <w:rsid w:val="00C81324"/>
    <w:rsid w:val="00C81839"/>
    <w:rsid w:val="00C81FF9"/>
    <w:rsid w:val="00C83FF3"/>
    <w:rsid w:val="00C84630"/>
    <w:rsid w:val="00C85102"/>
    <w:rsid w:val="00C860A8"/>
    <w:rsid w:val="00C867D6"/>
    <w:rsid w:val="00C86A84"/>
    <w:rsid w:val="00C86FE3"/>
    <w:rsid w:val="00C87065"/>
    <w:rsid w:val="00C870D4"/>
    <w:rsid w:val="00C875BF"/>
    <w:rsid w:val="00C877F4"/>
    <w:rsid w:val="00C87997"/>
    <w:rsid w:val="00C9057D"/>
    <w:rsid w:val="00C90BDA"/>
    <w:rsid w:val="00C90FC4"/>
    <w:rsid w:val="00C91550"/>
    <w:rsid w:val="00C91B15"/>
    <w:rsid w:val="00C92563"/>
    <w:rsid w:val="00C93469"/>
    <w:rsid w:val="00C936D6"/>
    <w:rsid w:val="00C93C97"/>
    <w:rsid w:val="00C93DA0"/>
    <w:rsid w:val="00C93F11"/>
    <w:rsid w:val="00C94111"/>
    <w:rsid w:val="00C94B5B"/>
    <w:rsid w:val="00C963EF"/>
    <w:rsid w:val="00C9700F"/>
    <w:rsid w:val="00C974C3"/>
    <w:rsid w:val="00C97982"/>
    <w:rsid w:val="00C97E54"/>
    <w:rsid w:val="00C97F08"/>
    <w:rsid w:val="00C97F4B"/>
    <w:rsid w:val="00C97FBB"/>
    <w:rsid w:val="00CA04D2"/>
    <w:rsid w:val="00CA0A8B"/>
    <w:rsid w:val="00CA0CE8"/>
    <w:rsid w:val="00CA1362"/>
    <w:rsid w:val="00CA15CA"/>
    <w:rsid w:val="00CA1712"/>
    <w:rsid w:val="00CA1916"/>
    <w:rsid w:val="00CA22F4"/>
    <w:rsid w:val="00CA3A7B"/>
    <w:rsid w:val="00CA3AD0"/>
    <w:rsid w:val="00CA4401"/>
    <w:rsid w:val="00CA46C7"/>
    <w:rsid w:val="00CA4816"/>
    <w:rsid w:val="00CA4827"/>
    <w:rsid w:val="00CA493D"/>
    <w:rsid w:val="00CA4C27"/>
    <w:rsid w:val="00CA4C3F"/>
    <w:rsid w:val="00CA4C50"/>
    <w:rsid w:val="00CA4F3F"/>
    <w:rsid w:val="00CA537C"/>
    <w:rsid w:val="00CA5B52"/>
    <w:rsid w:val="00CA5B82"/>
    <w:rsid w:val="00CA5BDE"/>
    <w:rsid w:val="00CA61EB"/>
    <w:rsid w:val="00CA6698"/>
    <w:rsid w:val="00CA68C5"/>
    <w:rsid w:val="00CA71EA"/>
    <w:rsid w:val="00CA768E"/>
    <w:rsid w:val="00CA7E31"/>
    <w:rsid w:val="00CA7FE4"/>
    <w:rsid w:val="00CB0027"/>
    <w:rsid w:val="00CB0791"/>
    <w:rsid w:val="00CB09E8"/>
    <w:rsid w:val="00CB1BA0"/>
    <w:rsid w:val="00CB21F9"/>
    <w:rsid w:val="00CB30A0"/>
    <w:rsid w:val="00CB35D2"/>
    <w:rsid w:val="00CB3BA9"/>
    <w:rsid w:val="00CB43E7"/>
    <w:rsid w:val="00CB4602"/>
    <w:rsid w:val="00CB5AEE"/>
    <w:rsid w:val="00CB68D4"/>
    <w:rsid w:val="00CB6DDC"/>
    <w:rsid w:val="00CB7D9B"/>
    <w:rsid w:val="00CC0A3B"/>
    <w:rsid w:val="00CC15A8"/>
    <w:rsid w:val="00CC2650"/>
    <w:rsid w:val="00CC26E0"/>
    <w:rsid w:val="00CC354D"/>
    <w:rsid w:val="00CC362B"/>
    <w:rsid w:val="00CC394E"/>
    <w:rsid w:val="00CC3C9A"/>
    <w:rsid w:val="00CC576B"/>
    <w:rsid w:val="00CC6D3C"/>
    <w:rsid w:val="00CC741F"/>
    <w:rsid w:val="00CC7974"/>
    <w:rsid w:val="00CC7AAD"/>
    <w:rsid w:val="00CD0046"/>
    <w:rsid w:val="00CD0E1F"/>
    <w:rsid w:val="00CD1196"/>
    <w:rsid w:val="00CD12A2"/>
    <w:rsid w:val="00CD2581"/>
    <w:rsid w:val="00CD2818"/>
    <w:rsid w:val="00CD2A7A"/>
    <w:rsid w:val="00CD37CD"/>
    <w:rsid w:val="00CD3F57"/>
    <w:rsid w:val="00CD4623"/>
    <w:rsid w:val="00CD4A40"/>
    <w:rsid w:val="00CD540E"/>
    <w:rsid w:val="00CD5B40"/>
    <w:rsid w:val="00CD746D"/>
    <w:rsid w:val="00CD7A34"/>
    <w:rsid w:val="00CD7CDD"/>
    <w:rsid w:val="00CD7DC5"/>
    <w:rsid w:val="00CE0EA9"/>
    <w:rsid w:val="00CE0EF8"/>
    <w:rsid w:val="00CE120D"/>
    <w:rsid w:val="00CE12AA"/>
    <w:rsid w:val="00CE138B"/>
    <w:rsid w:val="00CE1D64"/>
    <w:rsid w:val="00CE1FF6"/>
    <w:rsid w:val="00CE25B6"/>
    <w:rsid w:val="00CE2D4D"/>
    <w:rsid w:val="00CE2D58"/>
    <w:rsid w:val="00CE2DAA"/>
    <w:rsid w:val="00CE3C6B"/>
    <w:rsid w:val="00CE421F"/>
    <w:rsid w:val="00CE48D0"/>
    <w:rsid w:val="00CE4F56"/>
    <w:rsid w:val="00CE501C"/>
    <w:rsid w:val="00CE57B3"/>
    <w:rsid w:val="00CE58DD"/>
    <w:rsid w:val="00CE5BF6"/>
    <w:rsid w:val="00CE5E03"/>
    <w:rsid w:val="00CE72C8"/>
    <w:rsid w:val="00CE7C51"/>
    <w:rsid w:val="00CF0C09"/>
    <w:rsid w:val="00CF16E9"/>
    <w:rsid w:val="00CF253B"/>
    <w:rsid w:val="00CF28A0"/>
    <w:rsid w:val="00CF3C9C"/>
    <w:rsid w:val="00CF42F5"/>
    <w:rsid w:val="00CF4D30"/>
    <w:rsid w:val="00CF4DA7"/>
    <w:rsid w:val="00CF4EEA"/>
    <w:rsid w:val="00CF4FBF"/>
    <w:rsid w:val="00CF5B71"/>
    <w:rsid w:val="00CF7279"/>
    <w:rsid w:val="00CF7900"/>
    <w:rsid w:val="00D0000F"/>
    <w:rsid w:val="00D00635"/>
    <w:rsid w:val="00D01404"/>
    <w:rsid w:val="00D02821"/>
    <w:rsid w:val="00D02E36"/>
    <w:rsid w:val="00D02FE8"/>
    <w:rsid w:val="00D035CF"/>
    <w:rsid w:val="00D03710"/>
    <w:rsid w:val="00D03A3C"/>
    <w:rsid w:val="00D0464C"/>
    <w:rsid w:val="00D04CD6"/>
    <w:rsid w:val="00D04ED2"/>
    <w:rsid w:val="00D055A5"/>
    <w:rsid w:val="00D05CE7"/>
    <w:rsid w:val="00D05D59"/>
    <w:rsid w:val="00D066AD"/>
    <w:rsid w:val="00D07EA2"/>
    <w:rsid w:val="00D1010A"/>
    <w:rsid w:val="00D11039"/>
    <w:rsid w:val="00D114A1"/>
    <w:rsid w:val="00D13690"/>
    <w:rsid w:val="00D141E1"/>
    <w:rsid w:val="00D14EB6"/>
    <w:rsid w:val="00D15470"/>
    <w:rsid w:val="00D15779"/>
    <w:rsid w:val="00D15EF0"/>
    <w:rsid w:val="00D16C27"/>
    <w:rsid w:val="00D17279"/>
    <w:rsid w:val="00D172F1"/>
    <w:rsid w:val="00D20A68"/>
    <w:rsid w:val="00D20BAB"/>
    <w:rsid w:val="00D20BFF"/>
    <w:rsid w:val="00D20FAC"/>
    <w:rsid w:val="00D21A11"/>
    <w:rsid w:val="00D21E3C"/>
    <w:rsid w:val="00D2214A"/>
    <w:rsid w:val="00D22577"/>
    <w:rsid w:val="00D225F8"/>
    <w:rsid w:val="00D23088"/>
    <w:rsid w:val="00D24088"/>
    <w:rsid w:val="00D243C5"/>
    <w:rsid w:val="00D25B1A"/>
    <w:rsid w:val="00D2607B"/>
    <w:rsid w:val="00D3049F"/>
    <w:rsid w:val="00D309C1"/>
    <w:rsid w:val="00D30FF7"/>
    <w:rsid w:val="00D31142"/>
    <w:rsid w:val="00D3144D"/>
    <w:rsid w:val="00D31834"/>
    <w:rsid w:val="00D318D8"/>
    <w:rsid w:val="00D322E8"/>
    <w:rsid w:val="00D32338"/>
    <w:rsid w:val="00D32ADB"/>
    <w:rsid w:val="00D32B50"/>
    <w:rsid w:val="00D32C74"/>
    <w:rsid w:val="00D32DA9"/>
    <w:rsid w:val="00D32EB7"/>
    <w:rsid w:val="00D334B6"/>
    <w:rsid w:val="00D338CD"/>
    <w:rsid w:val="00D34BEC"/>
    <w:rsid w:val="00D34FA4"/>
    <w:rsid w:val="00D3540C"/>
    <w:rsid w:val="00D355EF"/>
    <w:rsid w:val="00D35607"/>
    <w:rsid w:val="00D362A3"/>
    <w:rsid w:val="00D3704A"/>
    <w:rsid w:val="00D371D1"/>
    <w:rsid w:val="00D371E2"/>
    <w:rsid w:val="00D375EB"/>
    <w:rsid w:val="00D376EC"/>
    <w:rsid w:val="00D402A4"/>
    <w:rsid w:val="00D4053D"/>
    <w:rsid w:val="00D40B66"/>
    <w:rsid w:val="00D410C3"/>
    <w:rsid w:val="00D4148E"/>
    <w:rsid w:val="00D42159"/>
    <w:rsid w:val="00D42B72"/>
    <w:rsid w:val="00D43474"/>
    <w:rsid w:val="00D4479E"/>
    <w:rsid w:val="00D44F94"/>
    <w:rsid w:val="00D44FD9"/>
    <w:rsid w:val="00D45400"/>
    <w:rsid w:val="00D46760"/>
    <w:rsid w:val="00D4789F"/>
    <w:rsid w:val="00D479A6"/>
    <w:rsid w:val="00D47C80"/>
    <w:rsid w:val="00D47E84"/>
    <w:rsid w:val="00D504A8"/>
    <w:rsid w:val="00D5166E"/>
    <w:rsid w:val="00D51C03"/>
    <w:rsid w:val="00D52ABD"/>
    <w:rsid w:val="00D532E1"/>
    <w:rsid w:val="00D53ACA"/>
    <w:rsid w:val="00D54D95"/>
    <w:rsid w:val="00D558FB"/>
    <w:rsid w:val="00D559B1"/>
    <w:rsid w:val="00D561F3"/>
    <w:rsid w:val="00D5743C"/>
    <w:rsid w:val="00D57A11"/>
    <w:rsid w:val="00D60FD8"/>
    <w:rsid w:val="00D62F9F"/>
    <w:rsid w:val="00D636A7"/>
    <w:rsid w:val="00D6389A"/>
    <w:rsid w:val="00D639A5"/>
    <w:rsid w:val="00D64761"/>
    <w:rsid w:val="00D650FF"/>
    <w:rsid w:val="00D66333"/>
    <w:rsid w:val="00D669E2"/>
    <w:rsid w:val="00D66C44"/>
    <w:rsid w:val="00D67530"/>
    <w:rsid w:val="00D6761F"/>
    <w:rsid w:val="00D6796B"/>
    <w:rsid w:val="00D67A2A"/>
    <w:rsid w:val="00D67F86"/>
    <w:rsid w:val="00D70524"/>
    <w:rsid w:val="00D72715"/>
    <w:rsid w:val="00D72E96"/>
    <w:rsid w:val="00D72ED6"/>
    <w:rsid w:val="00D732A4"/>
    <w:rsid w:val="00D73B8E"/>
    <w:rsid w:val="00D73F0F"/>
    <w:rsid w:val="00D74161"/>
    <w:rsid w:val="00D7506F"/>
    <w:rsid w:val="00D7529C"/>
    <w:rsid w:val="00D754DE"/>
    <w:rsid w:val="00D75B3A"/>
    <w:rsid w:val="00D7664B"/>
    <w:rsid w:val="00D76A88"/>
    <w:rsid w:val="00D77425"/>
    <w:rsid w:val="00D807B5"/>
    <w:rsid w:val="00D808B1"/>
    <w:rsid w:val="00D81B33"/>
    <w:rsid w:val="00D82027"/>
    <w:rsid w:val="00D829EC"/>
    <w:rsid w:val="00D84407"/>
    <w:rsid w:val="00D8488D"/>
    <w:rsid w:val="00D85438"/>
    <w:rsid w:val="00D85C39"/>
    <w:rsid w:val="00D86829"/>
    <w:rsid w:val="00D8698B"/>
    <w:rsid w:val="00D86A6E"/>
    <w:rsid w:val="00D86A89"/>
    <w:rsid w:val="00D86CB5"/>
    <w:rsid w:val="00D870AA"/>
    <w:rsid w:val="00D87E17"/>
    <w:rsid w:val="00D87E53"/>
    <w:rsid w:val="00D900B6"/>
    <w:rsid w:val="00D90167"/>
    <w:rsid w:val="00D90A99"/>
    <w:rsid w:val="00D90D10"/>
    <w:rsid w:val="00D91657"/>
    <w:rsid w:val="00D92CC2"/>
    <w:rsid w:val="00D931E4"/>
    <w:rsid w:val="00D93370"/>
    <w:rsid w:val="00D943A7"/>
    <w:rsid w:val="00D949AD"/>
    <w:rsid w:val="00D94EF7"/>
    <w:rsid w:val="00D95443"/>
    <w:rsid w:val="00D9592B"/>
    <w:rsid w:val="00D95A00"/>
    <w:rsid w:val="00D95E86"/>
    <w:rsid w:val="00D96786"/>
    <w:rsid w:val="00D973EA"/>
    <w:rsid w:val="00D97DEE"/>
    <w:rsid w:val="00DA0AE1"/>
    <w:rsid w:val="00DA107A"/>
    <w:rsid w:val="00DA161A"/>
    <w:rsid w:val="00DA19A8"/>
    <w:rsid w:val="00DA1D68"/>
    <w:rsid w:val="00DA237C"/>
    <w:rsid w:val="00DA2957"/>
    <w:rsid w:val="00DA3A70"/>
    <w:rsid w:val="00DA464D"/>
    <w:rsid w:val="00DA47C7"/>
    <w:rsid w:val="00DA4D17"/>
    <w:rsid w:val="00DA4D48"/>
    <w:rsid w:val="00DA5836"/>
    <w:rsid w:val="00DA7C7E"/>
    <w:rsid w:val="00DA7F26"/>
    <w:rsid w:val="00DB05D9"/>
    <w:rsid w:val="00DB070B"/>
    <w:rsid w:val="00DB0803"/>
    <w:rsid w:val="00DB0867"/>
    <w:rsid w:val="00DB0BA7"/>
    <w:rsid w:val="00DB1176"/>
    <w:rsid w:val="00DB1181"/>
    <w:rsid w:val="00DB2498"/>
    <w:rsid w:val="00DB3B59"/>
    <w:rsid w:val="00DB497B"/>
    <w:rsid w:val="00DB50C6"/>
    <w:rsid w:val="00DB5578"/>
    <w:rsid w:val="00DB5760"/>
    <w:rsid w:val="00DB582D"/>
    <w:rsid w:val="00DB62D1"/>
    <w:rsid w:val="00DB6658"/>
    <w:rsid w:val="00DB683F"/>
    <w:rsid w:val="00DB6BF9"/>
    <w:rsid w:val="00DB715E"/>
    <w:rsid w:val="00DB723B"/>
    <w:rsid w:val="00DC0714"/>
    <w:rsid w:val="00DC1414"/>
    <w:rsid w:val="00DC160A"/>
    <w:rsid w:val="00DC1D16"/>
    <w:rsid w:val="00DC2278"/>
    <w:rsid w:val="00DC231B"/>
    <w:rsid w:val="00DC29E5"/>
    <w:rsid w:val="00DC2A96"/>
    <w:rsid w:val="00DC2BCE"/>
    <w:rsid w:val="00DC2DB1"/>
    <w:rsid w:val="00DC2DC5"/>
    <w:rsid w:val="00DC30AA"/>
    <w:rsid w:val="00DC31F4"/>
    <w:rsid w:val="00DC3774"/>
    <w:rsid w:val="00DC3B90"/>
    <w:rsid w:val="00DC3BE0"/>
    <w:rsid w:val="00DC47E0"/>
    <w:rsid w:val="00DC4BBE"/>
    <w:rsid w:val="00DC528A"/>
    <w:rsid w:val="00DC550C"/>
    <w:rsid w:val="00DC58B7"/>
    <w:rsid w:val="00DC5ADF"/>
    <w:rsid w:val="00DC62A9"/>
    <w:rsid w:val="00DC66A3"/>
    <w:rsid w:val="00DC7E06"/>
    <w:rsid w:val="00DD0F43"/>
    <w:rsid w:val="00DD15DB"/>
    <w:rsid w:val="00DD16CB"/>
    <w:rsid w:val="00DD21EB"/>
    <w:rsid w:val="00DD460E"/>
    <w:rsid w:val="00DD47FF"/>
    <w:rsid w:val="00DD491A"/>
    <w:rsid w:val="00DD4D9F"/>
    <w:rsid w:val="00DD54E5"/>
    <w:rsid w:val="00DD611F"/>
    <w:rsid w:val="00DD6601"/>
    <w:rsid w:val="00DD6829"/>
    <w:rsid w:val="00DD68B4"/>
    <w:rsid w:val="00DD6947"/>
    <w:rsid w:val="00DD6D67"/>
    <w:rsid w:val="00DD6F65"/>
    <w:rsid w:val="00DD795F"/>
    <w:rsid w:val="00DD7A7F"/>
    <w:rsid w:val="00DE0A76"/>
    <w:rsid w:val="00DE0D21"/>
    <w:rsid w:val="00DE0DB0"/>
    <w:rsid w:val="00DE1AEC"/>
    <w:rsid w:val="00DE1B4A"/>
    <w:rsid w:val="00DE1F62"/>
    <w:rsid w:val="00DE2269"/>
    <w:rsid w:val="00DE22B0"/>
    <w:rsid w:val="00DE29AB"/>
    <w:rsid w:val="00DE2D3E"/>
    <w:rsid w:val="00DE2D40"/>
    <w:rsid w:val="00DE3076"/>
    <w:rsid w:val="00DE317F"/>
    <w:rsid w:val="00DE39F7"/>
    <w:rsid w:val="00DE402E"/>
    <w:rsid w:val="00DE498B"/>
    <w:rsid w:val="00DE4FA7"/>
    <w:rsid w:val="00DE5455"/>
    <w:rsid w:val="00DE54F0"/>
    <w:rsid w:val="00DE59B1"/>
    <w:rsid w:val="00DE5D1C"/>
    <w:rsid w:val="00DE6308"/>
    <w:rsid w:val="00DE6761"/>
    <w:rsid w:val="00DE7196"/>
    <w:rsid w:val="00DE742B"/>
    <w:rsid w:val="00DE774C"/>
    <w:rsid w:val="00DE7A09"/>
    <w:rsid w:val="00DE7B0D"/>
    <w:rsid w:val="00DE7BF7"/>
    <w:rsid w:val="00DF00B0"/>
    <w:rsid w:val="00DF097D"/>
    <w:rsid w:val="00DF0BFF"/>
    <w:rsid w:val="00DF0DB8"/>
    <w:rsid w:val="00DF1582"/>
    <w:rsid w:val="00DF224D"/>
    <w:rsid w:val="00DF2DFD"/>
    <w:rsid w:val="00DF3536"/>
    <w:rsid w:val="00DF401F"/>
    <w:rsid w:val="00DF4669"/>
    <w:rsid w:val="00DF46A4"/>
    <w:rsid w:val="00DF4E5C"/>
    <w:rsid w:val="00DF50B8"/>
    <w:rsid w:val="00DF5BE2"/>
    <w:rsid w:val="00DF5C08"/>
    <w:rsid w:val="00DF62A6"/>
    <w:rsid w:val="00DF6583"/>
    <w:rsid w:val="00DF68B9"/>
    <w:rsid w:val="00DF6C53"/>
    <w:rsid w:val="00DF6D17"/>
    <w:rsid w:val="00DF7CB4"/>
    <w:rsid w:val="00DF7F88"/>
    <w:rsid w:val="00E00B51"/>
    <w:rsid w:val="00E0140C"/>
    <w:rsid w:val="00E025B2"/>
    <w:rsid w:val="00E040DB"/>
    <w:rsid w:val="00E047F7"/>
    <w:rsid w:val="00E06009"/>
    <w:rsid w:val="00E06374"/>
    <w:rsid w:val="00E07145"/>
    <w:rsid w:val="00E07409"/>
    <w:rsid w:val="00E074DB"/>
    <w:rsid w:val="00E078B7"/>
    <w:rsid w:val="00E1100B"/>
    <w:rsid w:val="00E11092"/>
    <w:rsid w:val="00E112DF"/>
    <w:rsid w:val="00E1171B"/>
    <w:rsid w:val="00E117CF"/>
    <w:rsid w:val="00E11C6E"/>
    <w:rsid w:val="00E11F00"/>
    <w:rsid w:val="00E12A72"/>
    <w:rsid w:val="00E1300A"/>
    <w:rsid w:val="00E1500F"/>
    <w:rsid w:val="00E15427"/>
    <w:rsid w:val="00E15E05"/>
    <w:rsid w:val="00E17C10"/>
    <w:rsid w:val="00E20116"/>
    <w:rsid w:val="00E20DA3"/>
    <w:rsid w:val="00E215B3"/>
    <w:rsid w:val="00E21821"/>
    <w:rsid w:val="00E21A55"/>
    <w:rsid w:val="00E21C8A"/>
    <w:rsid w:val="00E222DA"/>
    <w:rsid w:val="00E224EA"/>
    <w:rsid w:val="00E22A86"/>
    <w:rsid w:val="00E22C67"/>
    <w:rsid w:val="00E234C4"/>
    <w:rsid w:val="00E23834"/>
    <w:rsid w:val="00E23BB8"/>
    <w:rsid w:val="00E23F4F"/>
    <w:rsid w:val="00E23FDF"/>
    <w:rsid w:val="00E249AA"/>
    <w:rsid w:val="00E2534B"/>
    <w:rsid w:val="00E25E12"/>
    <w:rsid w:val="00E2627E"/>
    <w:rsid w:val="00E2652E"/>
    <w:rsid w:val="00E26A41"/>
    <w:rsid w:val="00E27533"/>
    <w:rsid w:val="00E27D38"/>
    <w:rsid w:val="00E3131B"/>
    <w:rsid w:val="00E31AB4"/>
    <w:rsid w:val="00E31D12"/>
    <w:rsid w:val="00E31F8D"/>
    <w:rsid w:val="00E32168"/>
    <w:rsid w:val="00E32C7F"/>
    <w:rsid w:val="00E33323"/>
    <w:rsid w:val="00E33394"/>
    <w:rsid w:val="00E34337"/>
    <w:rsid w:val="00E34C62"/>
    <w:rsid w:val="00E34DC2"/>
    <w:rsid w:val="00E35555"/>
    <w:rsid w:val="00E35DA5"/>
    <w:rsid w:val="00E36012"/>
    <w:rsid w:val="00E3701B"/>
    <w:rsid w:val="00E3708C"/>
    <w:rsid w:val="00E37CD2"/>
    <w:rsid w:val="00E37FF6"/>
    <w:rsid w:val="00E4063C"/>
    <w:rsid w:val="00E41307"/>
    <w:rsid w:val="00E421A0"/>
    <w:rsid w:val="00E42A82"/>
    <w:rsid w:val="00E42D60"/>
    <w:rsid w:val="00E43901"/>
    <w:rsid w:val="00E43CF8"/>
    <w:rsid w:val="00E44641"/>
    <w:rsid w:val="00E45F93"/>
    <w:rsid w:val="00E4606F"/>
    <w:rsid w:val="00E4705F"/>
    <w:rsid w:val="00E477DD"/>
    <w:rsid w:val="00E500B2"/>
    <w:rsid w:val="00E50DC1"/>
    <w:rsid w:val="00E5146F"/>
    <w:rsid w:val="00E517D1"/>
    <w:rsid w:val="00E51BE1"/>
    <w:rsid w:val="00E51DBA"/>
    <w:rsid w:val="00E520ED"/>
    <w:rsid w:val="00E52A3C"/>
    <w:rsid w:val="00E52B42"/>
    <w:rsid w:val="00E52C17"/>
    <w:rsid w:val="00E53353"/>
    <w:rsid w:val="00E545D4"/>
    <w:rsid w:val="00E54605"/>
    <w:rsid w:val="00E54BFA"/>
    <w:rsid w:val="00E55692"/>
    <w:rsid w:val="00E55A76"/>
    <w:rsid w:val="00E567D2"/>
    <w:rsid w:val="00E57163"/>
    <w:rsid w:val="00E57C3F"/>
    <w:rsid w:val="00E57FCB"/>
    <w:rsid w:val="00E60B34"/>
    <w:rsid w:val="00E610AD"/>
    <w:rsid w:val="00E6181E"/>
    <w:rsid w:val="00E62516"/>
    <w:rsid w:val="00E625C5"/>
    <w:rsid w:val="00E62C68"/>
    <w:rsid w:val="00E6361F"/>
    <w:rsid w:val="00E64212"/>
    <w:rsid w:val="00E648C5"/>
    <w:rsid w:val="00E64D04"/>
    <w:rsid w:val="00E64FCC"/>
    <w:rsid w:val="00E65989"/>
    <w:rsid w:val="00E65C07"/>
    <w:rsid w:val="00E65C40"/>
    <w:rsid w:val="00E65D0D"/>
    <w:rsid w:val="00E65EED"/>
    <w:rsid w:val="00E65F36"/>
    <w:rsid w:val="00E67B64"/>
    <w:rsid w:val="00E67D19"/>
    <w:rsid w:val="00E70410"/>
    <w:rsid w:val="00E70A45"/>
    <w:rsid w:val="00E71A87"/>
    <w:rsid w:val="00E71F56"/>
    <w:rsid w:val="00E7203C"/>
    <w:rsid w:val="00E72427"/>
    <w:rsid w:val="00E72EC6"/>
    <w:rsid w:val="00E73024"/>
    <w:rsid w:val="00E733AE"/>
    <w:rsid w:val="00E73BAF"/>
    <w:rsid w:val="00E73E52"/>
    <w:rsid w:val="00E74417"/>
    <w:rsid w:val="00E76320"/>
    <w:rsid w:val="00E763D6"/>
    <w:rsid w:val="00E764F3"/>
    <w:rsid w:val="00E76991"/>
    <w:rsid w:val="00E76B9C"/>
    <w:rsid w:val="00E7701C"/>
    <w:rsid w:val="00E7739B"/>
    <w:rsid w:val="00E7751F"/>
    <w:rsid w:val="00E77D14"/>
    <w:rsid w:val="00E77F57"/>
    <w:rsid w:val="00E80708"/>
    <w:rsid w:val="00E807D4"/>
    <w:rsid w:val="00E81BF9"/>
    <w:rsid w:val="00E81C78"/>
    <w:rsid w:val="00E828FF"/>
    <w:rsid w:val="00E82AED"/>
    <w:rsid w:val="00E83269"/>
    <w:rsid w:val="00E8368F"/>
    <w:rsid w:val="00E83702"/>
    <w:rsid w:val="00E8397E"/>
    <w:rsid w:val="00E84506"/>
    <w:rsid w:val="00E8474D"/>
    <w:rsid w:val="00E85011"/>
    <w:rsid w:val="00E85B05"/>
    <w:rsid w:val="00E862BE"/>
    <w:rsid w:val="00E879D2"/>
    <w:rsid w:val="00E903FA"/>
    <w:rsid w:val="00E90858"/>
    <w:rsid w:val="00E9100B"/>
    <w:rsid w:val="00E91506"/>
    <w:rsid w:val="00E91738"/>
    <w:rsid w:val="00E92C01"/>
    <w:rsid w:val="00E93657"/>
    <w:rsid w:val="00E937D8"/>
    <w:rsid w:val="00E939FD"/>
    <w:rsid w:val="00E94A2E"/>
    <w:rsid w:val="00E94A87"/>
    <w:rsid w:val="00E95531"/>
    <w:rsid w:val="00E956DC"/>
    <w:rsid w:val="00E95900"/>
    <w:rsid w:val="00E96D33"/>
    <w:rsid w:val="00E97AF8"/>
    <w:rsid w:val="00EA005A"/>
    <w:rsid w:val="00EA044B"/>
    <w:rsid w:val="00EA05DE"/>
    <w:rsid w:val="00EA0A08"/>
    <w:rsid w:val="00EA0B0E"/>
    <w:rsid w:val="00EA0E39"/>
    <w:rsid w:val="00EA2AB2"/>
    <w:rsid w:val="00EA2D82"/>
    <w:rsid w:val="00EA3150"/>
    <w:rsid w:val="00EA322E"/>
    <w:rsid w:val="00EA32D5"/>
    <w:rsid w:val="00EA35FC"/>
    <w:rsid w:val="00EA4A0F"/>
    <w:rsid w:val="00EA5925"/>
    <w:rsid w:val="00EA5F46"/>
    <w:rsid w:val="00EA62D8"/>
    <w:rsid w:val="00EA6778"/>
    <w:rsid w:val="00EA6A66"/>
    <w:rsid w:val="00EA6BAB"/>
    <w:rsid w:val="00EA75C6"/>
    <w:rsid w:val="00EA7826"/>
    <w:rsid w:val="00EB004A"/>
    <w:rsid w:val="00EB03E8"/>
    <w:rsid w:val="00EB04DC"/>
    <w:rsid w:val="00EB09DC"/>
    <w:rsid w:val="00EB0D00"/>
    <w:rsid w:val="00EB1357"/>
    <w:rsid w:val="00EB165F"/>
    <w:rsid w:val="00EB1D8C"/>
    <w:rsid w:val="00EB1EF0"/>
    <w:rsid w:val="00EB22D8"/>
    <w:rsid w:val="00EB240B"/>
    <w:rsid w:val="00EB2863"/>
    <w:rsid w:val="00EB28FB"/>
    <w:rsid w:val="00EB3180"/>
    <w:rsid w:val="00EB325E"/>
    <w:rsid w:val="00EB3446"/>
    <w:rsid w:val="00EB34D0"/>
    <w:rsid w:val="00EB3AF1"/>
    <w:rsid w:val="00EB3DBB"/>
    <w:rsid w:val="00EB4002"/>
    <w:rsid w:val="00EB4246"/>
    <w:rsid w:val="00EB4456"/>
    <w:rsid w:val="00EB4729"/>
    <w:rsid w:val="00EB47D5"/>
    <w:rsid w:val="00EB4B4B"/>
    <w:rsid w:val="00EB5741"/>
    <w:rsid w:val="00EB5926"/>
    <w:rsid w:val="00EB5B9B"/>
    <w:rsid w:val="00EB62B9"/>
    <w:rsid w:val="00EB6777"/>
    <w:rsid w:val="00EB68F7"/>
    <w:rsid w:val="00EB6BFC"/>
    <w:rsid w:val="00EB79D6"/>
    <w:rsid w:val="00EB7E81"/>
    <w:rsid w:val="00EC0510"/>
    <w:rsid w:val="00EC153E"/>
    <w:rsid w:val="00EC1DB3"/>
    <w:rsid w:val="00EC1FF4"/>
    <w:rsid w:val="00EC2B55"/>
    <w:rsid w:val="00EC2F2A"/>
    <w:rsid w:val="00EC38F8"/>
    <w:rsid w:val="00EC39F7"/>
    <w:rsid w:val="00EC3F70"/>
    <w:rsid w:val="00EC401B"/>
    <w:rsid w:val="00EC469A"/>
    <w:rsid w:val="00EC499A"/>
    <w:rsid w:val="00EC4E2D"/>
    <w:rsid w:val="00EC5749"/>
    <w:rsid w:val="00EC5B0F"/>
    <w:rsid w:val="00EC5D01"/>
    <w:rsid w:val="00EC6130"/>
    <w:rsid w:val="00EC70E1"/>
    <w:rsid w:val="00EC76F6"/>
    <w:rsid w:val="00EC7FB9"/>
    <w:rsid w:val="00ED0961"/>
    <w:rsid w:val="00ED0D32"/>
    <w:rsid w:val="00ED0E28"/>
    <w:rsid w:val="00ED17A2"/>
    <w:rsid w:val="00ED2227"/>
    <w:rsid w:val="00ED2369"/>
    <w:rsid w:val="00ED3E62"/>
    <w:rsid w:val="00ED411D"/>
    <w:rsid w:val="00ED4D83"/>
    <w:rsid w:val="00ED4DFC"/>
    <w:rsid w:val="00ED5474"/>
    <w:rsid w:val="00ED550F"/>
    <w:rsid w:val="00ED570A"/>
    <w:rsid w:val="00ED5AC3"/>
    <w:rsid w:val="00ED6321"/>
    <w:rsid w:val="00ED6A27"/>
    <w:rsid w:val="00ED7946"/>
    <w:rsid w:val="00EE0741"/>
    <w:rsid w:val="00EE0D44"/>
    <w:rsid w:val="00EE0F7A"/>
    <w:rsid w:val="00EE112A"/>
    <w:rsid w:val="00EE1A5A"/>
    <w:rsid w:val="00EE1C18"/>
    <w:rsid w:val="00EE2D5E"/>
    <w:rsid w:val="00EE2FFA"/>
    <w:rsid w:val="00EE33D6"/>
    <w:rsid w:val="00EE3898"/>
    <w:rsid w:val="00EE39CF"/>
    <w:rsid w:val="00EE3ABB"/>
    <w:rsid w:val="00EE4601"/>
    <w:rsid w:val="00EE46EC"/>
    <w:rsid w:val="00EE502A"/>
    <w:rsid w:val="00EE510B"/>
    <w:rsid w:val="00EE5514"/>
    <w:rsid w:val="00EE650C"/>
    <w:rsid w:val="00EE664D"/>
    <w:rsid w:val="00EE72E1"/>
    <w:rsid w:val="00EE76B9"/>
    <w:rsid w:val="00EE78A2"/>
    <w:rsid w:val="00EF034A"/>
    <w:rsid w:val="00EF0B26"/>
    <w:rsid w:val="00EF0F7A"/>
    <w:rsid w:val="00EF1B48"/>
    <w:rsid w:val="00EF26CB"/>
    <w:rsid w:val="00EF3637"/>
    <w:rsid w:val="00EF58A4"/>
    <w:rsid w:val="00EF5F74"/>
    <w:rsid w:val="00EF6B49"/>
    <w:rsid w:val="00EF73B9"/>
    <w:rsid w:val="00EF78AB"/>
    <w:rsid w:val="00F0126C"/>
    <w:rsid w:val="00F015BD"/>
    <w:rsid w:val="00F01D44"/>
    <w:rsid w:val="00F01F8C"/>
    <w:rsid w:val="00F025C0"/>
    <w:rsid w:val="00F02B3A"/>
    <w:rsid w:val="00F02C56"/>
    <w:rsid w:val="00F02FEE"/>
    <w:rsid w:val="00F03ACA"/>
    <w:rsid w:val="00F03EA2"/>
    <w:rsid w:val="00F044D5"/>
    <w:rsid w:val="00F04D2E"/>
    <w:rsid w:val="00F052F3"/>
    <w:rsid w:val="00F05AA1"/>
    <w:rsid w:val="00F05AE0"/>
    <w:rsid w:val="00F05B88"/>
    <w:rsid w:val="00F063D5"/>
    <w:rsid w:val="00F066BD"/>
    <w:rsid w:val="00F07A20"/>
    <w:rsid w:val="00F10108"/>
    <w:rsid w:val="00F10178"/>
    <w:rsid w:val="00F10F7C"/>
    <w:rsid w:val="00F117A3"/>
    <w:rsid w:val="00F11FCA"/>
    <w:rsid w:val="00F12030"/>
    <w:rsid w:val="00F120CB"/>
    <w:rsid w:val="00F145D2"/>
    <w:rsid w:val="00F159AE"/>
    <w:rsid w:val="00F15CD9"/>
    <w:rsid w:val="00F162EA"/>
    <w:rsid w:val="00F16ADD"/>
    <w:rsid w:val="00F17193"/>
    <w:rsid w:val="00F1745D"/>
    <w:rsid w:val="00F2002F"/>
    <w:rsid w:val="00F20CB1"/>
    <w:rsid w:val="00F20D00"/>
    <w:rsid w:val="00F20E06"/>
    <w:rsid w:val="00F217BA"/>
    <w:rsid w:val="00F21E68"/>
    <w:rsid w:val="00F222BE"/>
    <w:rsid w:val="00F2264C"/>
    <w:rsid w:val="00F22B8F"/>
    <w:rsid w:val="00F23626"/>
    <w:rsid w:val="00F2365D"/>
    <w:rsid w:val="00F23892"/>
    <w:rsid w:val="00F23C9F"/>
    <w:rsid w:val="00F23CDE"/>
    <w:rsid w:val="00F247F6"/>
    <w:rsid w:val="00F24BA8"/>
    <w:rsid w:val="00F252C7"/>
    <w:rsid w:val="00F25FF0"/>
    <w:rsid w:val="00F26B82"/>
    <w:rsid w:val="00F26D0D"/>
    <w:rsid w:val="00F27404"/>
    <w:rsid w:val="00F3075F"/>
    <w:rsid w:val="00F30954"/>
    <w:rsid w:val="00F30968"/>
    <w:rsid w:val="00F30B08"/>
    <w:rsid w:val="00F31410"/>
    <w:rsid w:val="00F3147C"/>
    <w:rsid w:val="00F31BA6"/>
    <w:rsid w:val="00F321E7"/>
    <w:rsid w:val="00F3252B"/>
    <w:rsid w:val="00F32AE4"/>
    <w:rsid w:val="00F3326D"/>
    <w:rsid w:val="00F33EDE"/>
    <w:rsid w:val="00F34BEF"/>
    <w:rsid w:val="00F34C3C"/>
    <w:rsid w:val="00F34E21"/>
    <w:rsid w:val="00F36163"/>
    <w:rsid w:val="00F367E8"/>
    <w:rsid w:val="00F36CA8"/>
    <w:rsid w:val="00F36FF9"/>
    <w:rsid w:val="00F372AA"/>
    <w:rsid w:val="00F37457"/>
    <w:rsid w:val="00F37A09"/>
    <w:rsid w:val="00F37DDD"/>
    <w:rsid w:val="00F40858"/>
    <w:rsid w:val="00F40D4B"/>
    <w:rsid w:val="00F4271F"/>
    <w:rsid w:val="00F42973"/>
    <w:rsid w:val="00F42E0B"/>
    <w:rsid w:val="00F42EE2"/>
    <w:rsid w:val="00F430F1"/>
    <w:rsid w:val="00F431B2"/>
    <w:rsid w:val="00F43559"/>
    <w:rsid w:val="00F43F0E"/>
    <w:rsid w:val="00F44169"/>
    <w:rsid w:val="00F444A1"/>
    <w:rsid w:val="00F446EE"/>
    <w:rsid w:val="00F44867"/>
    <w:rsid w:val="00F457E3"/>
    <w:rsid w:val="00F45F13"/>
    <w:rsid w:val="00F4633E"/>
    <w:rsid w:val="00F468E8"/>
    <w:rsid w:val="00F46B4D"/>
    <w:rsid w:val="00F46BDC"/>
    <w:rsid w:val="00F4702B"/>
    <w:rsid w:val="00F47714"/>
    <w:rsid w:val="00F47FEF"/>
    <w:rsid w:val="00F52309"/>
    <w:rsid w:val="00F52D56"/>
    <w:rsid w:val="00F532FE"/>
    <w:rsid w:val="00F53442"/>
    <w:rsid w:val="00F53570"/>
    <w:rsid w:val="00F53BC1"/>
    <w:rsid w:val="00F54487"/>
    <w:rsid w:val="00F54587"/>
    <w:rsid w:val="00F54C74"/>
    <w:rsid w:val="00F55BAE"/>
    <w:rsid w:val="00F55D34"/>
    <w:rsid w:val="00F56669"/>
    <w:rsid w:val="00F5694D"/>
    <w:rsid w:val="00F57CC4"/>
    <w:rsid w:val="00F60633"/>
    <w:rsid w:val="00F60792"/>
    <w:rsid w:val="00F615F9"/>
    <w:rsid w:val="00F61B2F"/>
    <w:rsid w:val="00F61DEE"/>
    <w:rsid w:val="00F61EEF"/>
    <w:rsid w:val="00F6207D"/>
    <w:rsid w:val="00F62861"/>
    <w:rsid w:val="00F62F19"/>
    <w:rsid w:val="00F62F87"/>
    <w:rsid w:val="00F62FF7"/>
    <w:rsid w:val="00F6307D"/>
    <w:rsid w:val="00F63262"/>
    <w:rsid w:val="00F636EB"/>
    <w:rsid w:val="00F639D1"/>
    <w:rsid w:val="00F64276"/>
    <w:rsid w:val="00F642C9"/>
    <w:rsid w:val="00F6442B"/>
    <w:rsid w:val="00F6497D"/>
    <w:rsid w:val="00F6538B"/>
    <w:rsid w:val="00F65BE1"/>
    <w:rsid w:val="00F65D62"/>
    <w:rsid w:val="00F66289"/>
    <w:rsid w:val="00F667E3"/>
    <w:rsid w:val="00F67545"/>
    <w:rsid w:val="00F70437"/>
    <w:rsid w:val="00F71995"/>
    <w:rsid w:val="00F71B7D"/>
    <w:rsid w:val="00F71BDC"/>
    <w:rsid w:val="00F71F41"/>
    <w:rsid w:val="00F72440"/>
    <w:rsid w:val="00F72A00"/>
    <w:rsid w:val="00F732FF"/>
    <w:rsid w:val="00F73321"/>
    <w:rsid w:val="00F73FD8"/>
    <w:rsid w:val="00F740BF"/>
    <w:rsid w:val="00F74F9A"/>
    <w:rsid w:val="00F762F1"/>
    <w:rsid w:val="00F7634E"/>
    <w:rsid w:val="00F7657A"/>
    <w:rsid w:val="00F773B8"/>
    <w:rsid w:val="00F77BC2"/>
    <w:rsid w:val="00F77D0E"/>
    <w:rsid w:val="00F811A9"/>
    <w:rsid w:val="00F82888"/>
    <w:rsid w:val="00F835F9"/>
    <w:rsid w:val="00F84217"/>
    <w:rsid w:val="00F85033"/>
    <w:rsid w:val="00F8511B"/>
    <w:rsid w:val="00F864AB"/>
    <w:rsid w:val="00F86F89"/>
    <w:rsid w:val="00F87728"/>
    <w:rsid w:val="00F91338"/>
    <w:rsid w:val="00F91586"/>
    <w:rsid w:val="00F91CEB"/>
    <w:rsid w:val="00F9282F"/>
    <w:rsid w:val="00F936E8"/>
    <w:rsid w:val="00F93B3A"/>
    <w:rsid w:val="00F944DF"/>
    <w:rsid w:val="00F945BA"/>
    <w:rsid w:val="00F94A64"/>
    <w:rsid w:val="00F9560B"/>
    <w:rsid w:val="00F96245"/>
    <w:rsid w:val="00F96ACF"/>
    <w:rsid w:val="00F96D8F"/>
    <w:rsid w:val="00F97263"/>
    <w:rsid w:val="00F975FB"/>
    <w:rsid w:val="00F9782E"/>
    <w:rsid w:val="00F97AC0"/>
    <w:rsid w:val="00F97ADC"/>
    <w:rsid w:val="00FA0F5E"/>
    <w:rsid w:val="00FA1BF4"/>
    <w:rsid w:val="00FA2C5E"/>
    <w:rsid w:val="00FA334F"/>
    <w:rsid w:val="00FA3A6A"/>
    <w:rsid w:val="00FA3D1D"/>
    <w:rsid w:val="00FA459C"/>
    <w:rsid w:val="00FA4779"/>
    <w:rsid w:val="00FA4D40"/>
    <w:rsid w:val="00FA5559"/>
    <w:rsid w:val="00FA55CD"/>
    <w:rsid w:val="00FA5729"/>
    <w:rsid w:val="00FA57B2"/>
    <w:rsid w:val="00FA5FC5"/>
    <w:rsid w:val="00FA61FD"/>
    <w:rsid w:val="00FA63F2"/>
    <w:rsid w:val="00FA6BD9"/>
    <w:rsid w:val="00FA719D"/>
    <w:rsid w:val="00FA7958"/>
    <w:rsid w:val="00FA7AD0"/>
    <w:rsid w:val="00FB0DE6"/>
    <w:rsid w:val="00FB0EB4"/>
    <w:rsid w:val="00FB166D"/>
    <w:rsid w:val="00FB1C7F"/>
    <w:rsid w:val="00FB1E60"/>
    <w:rsid w:val="00FB1E9E"/>
    <w:rsid w:val="00FB2200"/>
    <w:rsid w:val="00FB298E"/>
    <w:rsid w:val="00FB3CA4"/>
    <w:rsid w:val="00FB5392"/>
    <w:rsid w:val="00FB561C"/>
    <w:rsid w:val="00FB57AB"/>
    <w:rsid w:val="00FB5F2F"/>
    <w:rsid w:val="00FB60E7"/>
    <w:rsid w:val="00FB6506"/>
    <w:rsid w:val="00FB6668"/>
    <w:rsid w:val="00FB771B"/>
    <w:rsid w:val="00FB7A26"/>
    <w:rsid w:val="00FC026C"/>
    <w:rsid w:val="00FC02C3"/>
    <w:rsid w:val="00FC0478"/>
    <w:rsid w:val="00FC0926"/>
    <w:rsid w:val="00FC1981"/>
    <w:rsid w:val="00FC1DDC"/>
    <w:rsid w:val="00FC21B3"/>
    <w:rsid w:val="00FC2751"/>
    <w:rsid w:val="00FC277B"/>
    <w:rsid w:val="00FC2B9B"/>
    <w:rsid w:val="00FC315E"/>
    <w:rsid w:val="00FC353B"/>
    <w:rsid w:val="00FC3CF6"/>
    <w:rsid w:val="00FC3DD4"/>
    <w:rsid w:val="00FC3E37"/>
    <w:rsid w:val="00FC4BB7"/>
    <w:rsid w:val="00FC501C"/>
    <w:rsid w:val="00FC558D"/>
    <w:rsid w:val="00FC5652"/>
    <w:rsid w:val="00FC5857"/>
    <w:rsid w:val="00FC585E"/>
    <w:rsid w:val="00FC6DDB"/>
    <w:rsid w:val="00FD054C"/>
    <w:rsid w:val="00FD05E6"/>
    <w:rsid w:val="00FD0682"/>
    <w:rsid w:val="00FD0CDD"/>
    <w:rsid w:val="00FD0E37"/>
    <w:rsid w:val="00FD16A4"/>
    <w:rsid w:val="00FD2753"/>
    <w:rsid w:val="00FD2C5B"/>
    <w:rsid w:val="00FD3D75"/>
    <w:rsid w:val="00FD56A2"/>
    <w:rsid w:val="00FD5972"/>
    <w:rsid w:val="00FE01DE"/>
    <w:rsid w:val="00FE0608"/>
    <w:rsid w:val="00FE22E4"/>
    <w:rsid w:val="00FE28CA"/>
    <w:rsid w:val="00FE29A4"/>
    <w:rsid w:val="00FE3114"/>
    <w:rsid w:val="00FE32AE"/>
    <w:rsid w:val="00FE397E"/>
    <w:rsid w:val="00FE39B6"/>
    <w:rsid w:val="00FE3B34"/>
    <w:rsid w:val="00FE3E1B"/>
    <w:rsid w:val="00FE4879"/>
    <w:rsid w:val="00FE4C29"/>
    <w:rsid w:val="00FE4D91"/>
    <w:rsid w:val="00FE4FEB"/>
    <w:rsid w:val="00FE50FC"/>
    <w:rsid w:val="00FE5CCF"/>
    <w:rsid w:val="00FE6227"/>
    <w:rsid w:val="00FE673C"/>
    <w:rsid w:val="00FE6D1D"/>
    <w:rsid w:val="00FE757A"/>
    <w:rsid w:val="00FF0BF0"/>
    <w:rsid w:val="00FF1370"/>
    <w:rsid w:val="00FF17FF"/>
    <w:rsid w:val="00FF243F"/>
    <w:rsid w:val="00FF2793"/>
    <w:rsid w:val="00FF2C39"/>
    <w:rsid w:val="00FF2CBB"/>
    <w:rsid w:val="00FF32DF"/>
    <w:rsid w:val="00FF33FF"/>
    <w:rsid w:val="00FF3950"/>
    <w:rsid w:val="00FF3BA7"/>
    <w:rsid w:val="00FF3E66"/>
    <w:rsid w:val="00FF49BC"/>
    <w:rsid w:val="00FF4DB6"/>
    <w:rsid w:val="00FF6187"/>
    <w:rsid w:val="00FF63A1"/>
    <w:rsid w:val="00FF709D"/>
    <w:rsid w:val="00FF7289"/>
    <w:rsid w:val="00FF7A5A"/>
    <w:rsid w:val="00FF7AE6"/>
    <w:rsid w:val="00FF7F3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53B1DD"/>
  <w15:docId w15:val="{52F21745-8AFA-4C3B-9A6D-567C63782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11CC"/>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D11CC"/>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4D11C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4D11CC"/>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uiPriority w:val="99"/>
    <w:semiHidden/>
    <w:unhideWhenUsed/>
    <w:rsid w:val="004D11CC"/>
    <w:rPr>
      <w:rFonts w:ascii="Tahoma" w:hAnsi="Tahoma" w:cs="Tahoma"/>
      <w:sz w:val="16"/>
      <w:szCs w:val="16"/>
    </w:rPr>
  </w:style>
  <w:style w:type="character" w:customStyle="1" w:styleId="BalloonTextChar">
    <w:name w:val="Balloon Text Char"/>
    <w:basedOn w:val="DefaultParagraphFont"/>
    <w:link w:val="BalloonText"/>
    <w:uiPriority w:val="99"/>
    <w:semiHidden/>
    <w:rsid w:val="004D11CC"/>
    <w:rPr>
      <w:rFonts w:ascii="Tahoma" w:eastAsia="Times New Roman" w:hAnsi="Tahoma" w:cs="Tahoma"/>
      <w:sz w:val="16"/>
      <w:szCs w:val="16"/>
    </w:rPr>
  </w:style>
  <w:style w:type="character" w:customStyle="1" w:styleId="TextChar">
    <w:name w:val="Text Char"/>
    <w:basedOn w:val="DefaultParagraphFont"/>
    <w:link w:val="Text"/>
    <w:locked/>
    <w:rsid w:val="00D81B33"/>
    <w:rPr>
      <w:rFonts w:ascii="Times New Roman" w:eastAsia="PMingLiU" w:hAnsi="Times New Roman" w:cs="Times New Roman"/>
      <w:sz w:val="20"/>
      <w:szCs w:val="20"/>
    </w:rPr>
  </w:style>
  <w:style w:type="paragraph" w:customStyle="1" w:styleId="Text">
    <w:name w:val="Text"/>
    <w:basedOn w:val="Normal"/>
    <w:link w:val="TextChar"/>
    <w:rsid w:val="00D81B33"/>
    <w:pPr>
      <w:widowControl w:val="0"/>
      <w:autoSpaceDE w:val="0"/>
      <w:autoSpaceDN w:val="0"/>
      <w:spacing w:line="252" w:lineRule="auto"/>
      <w:ind w:firstLine="202"/>
      <w:jc w:val="both"/>
    </w:pPr>
    <w:rPr>
      <w:rFonts w:eastAsia="PMingLiU"/>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7.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6.pn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image" Target="media/image9.pn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depthPercent val="100"/>
      <c:rAngAx val="0"/>
    </c:view3D>
    <c:floor>
      <c:thickness val="0"/>
      <c:spPr>
        <a:pattFill prst="ltDnDiag">
          <a:fgClr>
            <a:schemeClr val="dk1">
              <a:lumMod val="15000"/>
              <a:lumOff val="85000"/>
            </a:schemeClr>
          </a:fgClr>
          <a:bgClr>
            <a:schemeClr val="lt1"/>
          </a:bgClr>
        </a:pattFill>
        <a:ln>
          <a:noFill/>
        </a:ln>
        <a:effectLst/>
        <a:sp3d/>
      </c:spPr>
    </c:floor>
    <c:sideWall>
      <c:thickness val="0"/>
      <c:spPr>
        <a:pattFill prst="ltDnDiag">
          <a:fgClr>
            <a:schemeClr val="dk1">
              <a:lumMod val="15000"/>
              <a:lumOff val="85000"/>
            </a:schemeClr>
          </a:fgClr>
          <a:bgClr>
            <a:schemeClr val="lt1"/>
          </a:bgClr>
        </a:pattFill>
        <a:ln>
          <a:noFill/>
        </a:ln>
        <a:effectLst/>
        <a:sp3d/>
      </c:spPr>
    </c:sideWall>
    <c:backWall>
      <c:thickness val="0"/>
      <c:spPr>
        <a:pattFill prst="ltDnDiag">
          <a:fgClr>
            <a:schemeClr val="dk1">
              <a:lumMod val="15000"/>
              <a:lumOff val="85000"/>
            </a:schemeClr>
          </a:fgClr>
          <a:bgClr>
            <a:schemeClr val="lt1"/>
          </a:bgClr>
        </a:pattFill>
        <a:ln>
          <a:noFill/>
        </a:ln>
        <a:effectLst/>
        <a:sp3d/>
      </c:spPr>
    </c:backWall>
    <c:plotArea>
      <c:layout/>
      <c:area3DChart>
        <c:grouping val="stacked"/>
        <c:varyColors val="0"/>
        <c:ser>
          <c:idx val="0"/>
          <c:order val="0"/>
          <c:spPr>
            <a:solidFill>
              <a:schemeClr val="accent1"/>
            </a:solidFill>
            <a:ln>
              <a:noFill/>
            </a:ln>
            <a:effectLst/>
            <a:sp3d/>
          </c:spPr>
          <c:val>
            <c:numRef>
              <c:f>Sheet1!$A$1:$I$1</c:f>
              <c:numCache>
                <c:formatCode>General</c:formatCode>
                <c:ptCount val="9"/>
                <c:pt idx="0">
                  <c:v>4</c:v>
                </c:pt>
                <c:pt idx="1">
                  <c:v>3.5</c:v>
                </c:pt>
                <c:pt idx="2">
                  <c:v>3</c:v>
                </c:pt>
                <c:pt idx="3">
                  <c:v>2.5</c:v>
                </c:pt>
                <c:pt idx="4">
                  <c:v>2</c:v>
                </c:pt>
                <c:pt idx="5">
                  <c:v>1.5</c:v>
                </c:pt>
                <c:pt idx="6">
                  <c:v>1</c:v>
                </c:pt>
                <c:pt idx="7">
                  <c:v>0.5</c:v>
                </c:pt>
                <c:pt idx="8">
                  <c:v>0</c:v>
                </c:pt>
              </c:numCache>
            </c:numRef>
          </c:val>
          <c:extLst>
            <c:ext xmlns:c16="http://schemas.microsoft.com/office/drawing/2014/chart" uri="{C3380CC4-5D6E-409C-BE32-E72D297353CC}">
              <c16:uniqueId val="{00000000-3F1F-4BBF-B9D7-462B54307293}"/>
            </c:ext>
          </c:extLst>
        </c:ser>
        <c:ser>
          <c:idx val="1"/>
          <c:order val="1"/>
          <c:spPr>
            <a:solidFill>
              <a:schemeClr val="accent2"/>
            </a:solidFill>
            <a:ln>
              <a:noFill/>
            </a:ln>
            <a:effectLst/>
            <a:sp3d/>
          </c:spPr>
          <c:val>
            <c:numRef>
              <c:f>Sheet1!$A$2:$I$2</c:f>
              <c:numCache>
                <c:formatCode>General</c:formatCode>
                <c:ptCount val="9"/>
                <c:pt idx="0">
                  <c:v>0.14000000000000001</c:v>
                </c:pt>
                <c:pt idx="1">
                  <c:v>-0.41</c:v>
                </c:pt>
                <c:pt idx="2">
                  <c:v>-0.42</c:v>
                </c:pt>
                <c:pt idx="3">
                  <c:v>-0.33</c:v>
                </c:pt>
                <c:pt idx="4">
                  <c:v>-0.52</c:v>
                </c:pt>
                <c:pt idx="5">
                  <c:v>-0.36</c:v>
                </c:pt>
                <c:pt idx="6">
                  <c:v>0</c:v>
                </c:pt>
                <c:pt idx="7">
                  <c:v>0.06</c:v>
                </c:pt>
                <c:pt idx="8">
                  <c:v>0.44</c:v>
                </c:pt>
              </c:numCache>
            </c:numRef>
          </c:val>
          <c:extLst>
            <c:ext xmlns:c16="http://schemas.microsoft.com/office/drawing/2014/chart" uri="{C3380CC4-5D6E-409C-BE32-E72D297353CC}">
              <c16:uniqueId val="{00000001-3F1F-4BBF-B9D7-462B54307293}"/>
            </c:ext>
          </c:extLst>
        </c:ser>
        <c:dLbls>
          <c:showLegendKey val="0"/>
          <c:showVal val="0"/>
          <c:showCatName val="0"/>
          <c:showSerName val="0"/>
          <c:showPercent val="0"/>
          <c:showBubbleSize val="0"/>
        </c:dLbls>
        <c:axId val="1846825920"/>
        <c:axId val="1846830912"/>
        <c:axId val="0"/>
      </c:area3DChart>
      <c:catAx>
        <c:axId val="1846825920"/>
        <c:scaling>
          <c:orientation val="minMax"/>
        </c:scaling>
        <c:delete val="0"/>
        <c:axPos val="b"/>
        <c:majorGridlines>
          <c:spPr>
            <a:ln w="9525" cap="flat" cmpd="sng" algn="ctr">
              <a:solidFill>
                <a:schemeClr val="dk1">
                  <a:lumMod val="15000"/>
                  <a:lumOff val="85000"/>
                </a:schemeClr>
              </a:solidFill>
              <a:round/>
            </a:ln>
            <a:effectLst/>
          </c:spPr>
        </c:majorGridlines>
        <c:title>
          <c:tx>
            <c:rich>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b="1">
                    <a:latin typeface="Times New Roman" panose="02020603050405020304" pitchFamily="18" charset="0"/>
                    <a:cs typeface="Times New Roman" panose="02020603050405020304" pitchFamily="18" charset="0"/>
                  </a:rPr>
                  <a:t>skewness</a:t>
                </a:r>
              </a:p>
            </c:rich>
          </c:tx>
          <c:overlay val="0"/>
          <c:spPr>
            <a:noFill/>
            <a:ln>
              <a:noFill/>
            </a:ln>
            <a:effectLst/>
          </c:spPr>
          <c:txPr>
            <a:bodyPr rot="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dk1">
                    <a:lumMod val="65000"/>
                    <a:lumOff val="35000"/>
                  </a:schemeClr>
                </a:solidFill>
                <a:latin typeface="+mn-lt"/>
                <a:ea typeface="+mn-ea"/>
                <a:cs typeface="+mn-cs"/>
              </a:defRPr>
            </a:pPr>
            <a:endParaRPr lang="en-US"/>
          </a:p>
        </c:txPr>
        <c:crossAx val="1846830912"/>
        <c:crosses val="autoZero"/>
        <c:auto val="1"/>
        <c:lblAlgn val="ctr"/>
        <c:lblOffset val="100"/>
        <c:noMultiLvlLbl val="0"/>
      </c:catAx>
      <c:valAx>
        <c:axId val="1846830912"/>
        <c:scaling>
          <c:orientation val="minMax"/>
        </c:scaling>
        <c:delete val="0"/>
        <c:axPos val="l"/>
        <c:majorGridlines>
          <c:spPr>
            <a:ln w="9525" cap="flat" cmpd="sng" algn="ctr">
              <a:solidFill>
                <a:schemeClr val="dk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r>
                  <a:rPr lang="en-US">
                    <a:latin typeface="Times New Roman" panose="02020603050405020304" pitchFamily="18" charset="0"/>
                    <a:cs typeface="Times New Roman" panose="02020603050405020304" pitchFamily="18" charset="0"/>
                  </a:rPr>
                  <a:t>kurtosis</a:t>
                </a:r>
              </a:p>
            </c:rich>
          </c:tx>
          <c:layout>
            <c:manualLayout>
              <c:xMode val="edge"/>
              <c:yMode val="edge"/>
              <c:x val="5.4644349340278307E-2"/>
              <c:y val="0.28751088902216965"/>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dk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crossAx val="1846825920"/>
        <c:crosses val="autoZero"/>
        <c:crossBetween val="midCat"/>
      </c:valAx>
      <c:spPr>
        <a:solidFill>
          <a:schemeClr val="lt1"/>
        </a:solidFill>
        <a:ln>
          <a:noFill/>
        </a:ln>
        <a:effectLst/>
      </c:spPr>
    </c:plotArea>
    <c:plotVisOnly val="1"/>
    <c:dispBlanksAs val="zero"/>
    <c:showDLblsOverMax val="0"/>
  </c:chart>
  <c:spPr>
    <a:no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460</TotalTime>
  <Pages>11</Pages>
  <Words>4635</Words>
  <Characters>26423</Characters>
  <Application>Microsoft Office Word</Application>
  <DocSecurity>0</DocSecurity>
  <Lines>220</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PROBUNU D AUGUSTINE</dc:creator>
  <cp:lastModifiedBy>SDI 1120</cp:lastModifiedBy>
  <cp:revision>20</cp:revision>
  <dcterms:created xsi:type="dcterms:W3CDTF">2024-03-04T11:44:00Z</dcterms:created>
  <dcterms:modified xsi:type="dcterms:W3CDTF">2024-07-20T10:08:00Z</dcterms:modified>
</cp:coreProperties>
</file>