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996" w:rsidRDefault="00DF5162">
      <w:pPr>
        <w:widowControl w:val="0"/>
        <w:pBdr>
          <w:top w:val="nil"/>
          <w:left w:val="nil"/>
          <w:bottom w:val="nil"/>
          <w:right w:val="nil"/>
          <w:between w:val="nil"/>
        </w:pBdr>
        <w:spacing w:line="276" w:lineRule="auto"/>
      </w:pPr>
      <w:r>
        <w:pict w14:anchorId="6DAA6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3C3C93F5">
          <v:shape id="_x0000_s1030" type="#_x0000_t136" style="position:absolute;margin-left:0;margin-top:0;width:50pt;height:50pt;z-index:251656192;visibility:hidden">
            <o:lock v:ext="edit" selection="t"/>
          </v:shape>
        </w:pict>
      </w:r>
      <w:r>
        <w:pict w14:anchorId="05A28DCE">
          <v:shape id="_x0000_s1029" type="#_x0000_t136" style="position:absolute;margin-left:0;margin-top:0;width:50pt;height:50pt;z-index:251657216;visibility:hidden">
            <o:lock v:ext="edit" selection="t"/>
          </v:shape>
        </w:pict>
      </w:r>
      <w:r>
        <w:pict w14:anchorId="12109C39">
          <v:shape id="_x0000_s1028" type="#_x0000_t136" style="position:absolute;margin-left:0;margin-top:0;width:50pt;height:50pt;z-index:251658240;visibility:hidden">
            <o:lock v:ext="edit" selection="t"/>
          </v:shape>
        </w:pict>
      </w:r>
      <w:r>
        <w:pict w14:anchorId="6F529D73">
          <v:shape id="_x0000_s1027" type="#_x0000_t136" style="position:absolute;margin-left:0;margin-top:0;width:50pt;height:50pt;z-index:251659264;visibility:hidden">
            <o:lock v:ext="edit" selection="t"/>
          </v:shape>
        </w:pict>
      </w:r>
      <w:r>
        <w:pict w14:anchorId="7A37A89E">
          <v:shape id="_x0000_s1026" type="#_x0000_t136" style="position:absolute;margin-left:0;margin-top:0;width:50pt;height:50pt;z-index:251660288;visibility:hidden">
            <o:lock v:ext="edit" selection="t"/>
          </v:shape>
        </w:pict>
      </w:r>
    </w:p>
    <w:p w:rsidR="003D6996" w:rsidRDefault="003D6996">
      <w:pPr>
        <w:pStyle w:val="Title"/>
        <w:spacing w:after="0"/>
        <w:jc w:val="both"/>
        <w:rPr>
          <w:rFonts w:ascii="Arial" w:eastAsia="Arial" w:hAnsi="Arial" w:cs="Arial"/>
        </w:rPr>
      </w:pPr>
    </w:p>
    <w:p w:rsidR="003D6996" w:rsidRDefault="00DF5162">
      <w:pPr>
        <w:pBdr>
          <w:top w:val="nil"/>
          <w:left w:val="nil"/>
          <w:bottom w:val="nil"/>
          <w:right w:val="nil"/>
          <w:between w:val="nil"/>
        </w:pBdr>
        <w:jc w:val="right"/>
        <w:rPr>
          <w:rFonts w:ascii="Arial" w:eastAsia="Arial" w:hAnsi="Arial" w:cs="Arial"/>
          <w:b/>
          <w:i/>
          <w:color w:val="000000"/>
          <w:sz w:val="36"/>
          <w:szCs w:val="36"/>
          <w:u w:val="single"/>
        </w:rPr>
      </w:pPr>
      <w:r>
        <w:rPr>
          <w:rFonts w:ascii="Arial" w:eastAsia="Arial" w:hAnsi="Arial" w:cs="Arial"/>
          <w:b/>
          <w:i/>
          <w:color w:val="000000"/>
          <w:sz w:val="36"/>
          <w:szCs w:val="36"/>
          <w:u w:val="single"/>
        </w:rPr>
        <w:t>Review Article</w:t>
      </w:r>
    </w:p>
    <w:p w:rsidR="003D6996" w:rsidRDefault="003D6996">
      <w:pPr>
        <w:pBdr>
          <w:top w:val="nil"/>
          <w:left w:val="nil"/>
          <w:bottom w:val="nil"/>
          <w:right w:val="nil"/>
          <w:between w:val="nil"/>
        </w:pBdr>
        <w:jc w:val="right"/>
        <w:rPr>
          <w:rFonts w:ascii="Arial" w:eastAsia="Arial" w:hAnsi="Arial" w:cs="Arial"/>
          <w:b/>
          <w:color w:val="000000"/>
          <w:sz w:val="36"/>
          <w:szCs w:val="36"/>
        </w:rPr>
      </w:pPr>
    </w:p>
    <w:p w:rsidR="003D6996" w:rsidRDefault="00DF5162">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color w:val="000000"/>
          <w:sz w:val="36"/>
          <w:szCs w:val="36"/>
        </w:rPr>
        <w:t>Bridging Nutrition and Technology: A Comprehensive Review on Modern Food Processing System</w:t>
      </w:r>
    </w:p>
    <w:p w:rsidR="003D6996" w:rsidRDefault="003D6996">
      <w:pPr>
        <w:pBdr>
          <w:top w:val="nil"/>
          <w:left w:val="nil"/>
          <w:bottom w:val="nil"/>
          <w:right w:val="nil"/>
          <w:between w:val="nil"/>
        </w:pBdr>
        <w:jc w:val="right"/>
        <w:rPr>
          <w:rFonts w:ascii="Arial" w:eastAsia="Arial" w:hAnsi="Arial" w:cs="Arial"/>
          <w:i/>
          <w:color w:val="000000"/>
        </w:rPr>
      </w:pPr>
    </w:p>
    <w:p w:rsidR="003D6996" w:rsidRDefault="003D6996">
      <w:pPr>
        <w:pBdr>
          <w:top w:val="nil"/>
          <w:left w:val="nil"/>
          <w:bottom w:val="nil"/>
          <w:right w:val="nil"/>
          <w:between w:val="nil"/>
        </w:pBdr>
        <w:jc w:val="right"/>
        <w:rPr>
          <w:rFonts w:ascii="Arial" w:eastAsia="Arial" w:hAnsi="Arial" w:cs="Arial"/>
          <w:i/>
          <w:color w:val="000000"/>
        </w:rPr>
      </w:pPr>
    </w:p>
    <w:p w:rsidR="003D6996" w:rsidRDefault="003D6996">
      <w:pPr>
        <w:pBdr>
          <w:top w:val="nil"/>
          <w:left w:val="nil"/>
          <w:bottom w:val="nil"/>
          <w:right w:val="nil"/>
          <w:between w:val="nil"/>
        </w:pBdr>
        <w:jc w:val="right"/>
        <w:rPr>
          <w:rFonts w:ascii="Arial" w:eastAsia="Arial" w:hAnsi="Arial" w:cs="Arial"/>
          <w:i/>
          <w:color w:val="000000"/>
        </w:rPr>
      </w:pPr>
    </w:p>
    <w:p w:rsidR="003D6996" w:rsidRDefault="003D6996">
      <w:pPr>
        <w:pBdr>
          <w:top w:val="nil"/>
          <w:left w:val="nil"/>
          <w:bottom w:val="nil"/>
          <w:right w:val="nil"/>
          <w:between w:val="nil"/>
        </w:pBdr>
        <w:jc w:val="right"/>
        <w:rPr>
          <w:rFonts w:ascii="Arial" w:eastAsia="Arial" w:hAnsi="Arial" w:cs="Arial"/>
          <w:i/>
          <w:color w:val="000000"/>
        </w:rPr>
      </w:pPr>
    </w:p>
    <w:p w:rsidR="003D6996" w:rsidRDefault="003D6996">
      <w:pPr>
        <w:pBdr>
          <w:top w:val="nil"/>
          <w:left w:val="nil"/>
          <w:bottom w:val="nil"/>
          <w:right w:val="nil"/>
          <w:between w:val="nil"/>
        </w:pBdr>
        <w:jc w:val="right"/>
        <w:rPr>
          <w:rFonts w:ascii="Arial" w:eastAsia="Arial" w:hAnsi="Arial" w:cs="Arial"/>
          <w:i/>
          <w:color w:val="000000"/>
        </w:rPr>
      </w:pPr>
    </w:p>
    <w:p w:rsidR="003D6996" w:rsidRDefault="003D6996">
      <w:pPr>
        <w:pBdr>
          <w:top w:val="nil"/>
          <w:left w:val="nil"/>
          <w:bottom w:val="nil"/>
          <w:right w:val="nil"/>
          <w:between w:val="nil"/>
        </w:pBdr>
        <w:jc w:val="right"/>
        <w:rPr>
          <w:rFonts w:ascii="Arial" w:eastAsia="Arial" w:hAnsi="Arial" w:cs="Arial"/>
          <w:i/>
          <w:color w:val="000000"/>
        </w:rPr>
      </w:pPr>
    </w:p>
    <w:p w:rsidR="003D6996" w:rsidRDefault="003D6996">
      <w:pPr>
        <w:pBdr>
          <w:top w:val="nil"/>
          <w:left w:val="nil"/>
          <w:bottom w:val="nil"/>
          <w:right w:val="nil"/>
          <w:between w:val="nil"/>
        </w:pBdr>
        <w:jc w:val="right"/>
        <w:rPr>
          <w:rFonts w:ascii="Arial" w:eastAsia="Arial" w:hAnsi="Arial" w:cs="Arial"/>
          <w:i/>
          <w:color w:val="000000"/>
        </w:rPr>
      </w:pPr>
    </w:p>
    <w:p w:rsidR="003D6996" w:rsidRDefault="00DF5162">
      <w:pPr>
        <w:pBdr>
          <w:top w:val="nil"/>
          <w:left w:val="nil"/>
          <w:bottom w:val="nil"/>
          <w:right w:val="nil"/>
          <w:between w:val="nil"/>
        </w:pBdr>
        <w:jc w:val="both"/>
        <w:rPr>
          <w:rFonts w:ascii="Arial" w:eastAsia="Arial" w:hAnsi="Arial" w:cs="Arial"/>
          <w:color w:val="000000"/>
          <w:sz w:val="16"/>
          <w:szCs w:val="16"/>
        </w:rPr>
        <w:sectPr w:rsidR="003D6996">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sectPr>
      </w:pPr>
      <w:r>
        <w:rPr>
          <w:rFonts w:ascii="Arial" w:eastAsia="Arial" w:hAnsi="Arial" w:cs="Arial"/>
          <w:noProof/>
          <w:color w:val="000000"/>
          <w:sz w:val="16"/>
          <w:szCs w:val="16"/>
          <w:lang w:val="en-US"/>
        </w:rPr>
        <mc:AlternateContent>
          <mc:Choice Requires="wps">
            <w:drawing>
              <wp:inline distT="0" distB="0" distL="0" distR="0">
                <wp:extent cx="635" cy="19050"/>
                <wp:effectExtent l="0" t="0" r="0" b="0"/>
                <wp:docPr id="481685949" name="Straight Arrow Connector 481685949"/>
                <wp:cNvGraphicFramePr/>
                <a:graphic xmlns:a="http://schemas.openxmlformats.org/drawingml/2006/main">
                  <a:graphicData uri="http://schemas.microsoft.com/office/word/2010/wordprocessingShape">
                    <wps:wsp>
                      <wps:cNvCnPr/>
                      <wps:spPr>
                        <a:xfrm>
                          <a:off x="2694240" y="3780000"/>
                          <a:ext cx="5303520" cy="0"/>
                        </a:xfrm>
                        <a:prstGeom prst="straightConnector1">
                          <a:avLst/>
                        </a:prstGeom>
                        <a:noFill/>
                        <a:ln w="19050" cap="flat" cmpd="sng">
                          <a:solidFill>
                            <a:srgbClr val="000000"/>
                          </a:solidFill>
                          <a:prstDash val="solid"/>
                          <a:round/>
                          <a:headEnd type="none" w="sm" len="sm"/>
                          <a:tailEnd type="none" w="sm" len="sm"/>
                        </a:ln>
                      </wps:spPr>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35" cy="19050"/>
                <wp:effectExtent b="0" l="0" r="0" t="0"/>
                <wp:docPr id="481685949"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35" cy="19050"/>
                        </a:xfrm>
                        <a:prstGeom prst="rect"/>
                        <a:ln/>
                      </pic:spPr>
                    </pic:pic>
                  </a:graphicData>
                </a:graphic>
              </wp:inline>
            </w:drawing>
          </mc:Fallback>
        </mc:AlternateContent>
      </w:r>
      <w:r>
        <w:rPr>
          <w:rFonts w:ascii="Arial" w:eastAsia="Arial" w:hAnsi="Arial" w:cs="Arial"/>
          <w:color w:val="000000"/>
          <w:sz w:val="16"/>
          <w:szCs w:val="16"/>
        </w:rPr>
        <w:t>.</w:t>
      </w:r>
    </w:p>
    <w:p w:rsidR="003D6996" w:rsidRDefault="00DF516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rsidR="003D6996" w:rsidRDefault="003D6996">
      <w:pPr>
        <w:keepNext/>
        <w:pBdr>
          <w:top w:val="nil"/>
          <w:left w:val="nil"/>
          <w:bottom w:val="nil"/>
          <w:right w:val="nil"/>
          <w:between w:val="nil"/>
        </w:pBdr>
        <w:jc w:val="both"/>
        <w:rPr>
          <w:rFonts w:ascii="Arial" w:eastAsia="Arial" w:hAnsi="Arial" w:cs="Arial"/>
          <w:b/>
          <w:smallCaps/>
          <w:color w:val="000000"/>
          <w:sz w:val="22"/>
          <w:szCs w:val="22"/>
        </w:rPr>
      </w:pPr>
    </w:p>
    <w:tbl>
      <w:tblPr>
        <w:tblStyle w:val="a1"/>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3D6996">
        <w:tc>
          <w:tcPr>
            <w:tcW w:w="8198" w:type="dxa"/>
            <w:shd w:val="clear" w:color="auto" w:fill="F2F2F2"/>
          </w:tcPr>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Fruits and vegetables are vital for human health, environmental sustainability, and the resilience of food systems. While their benefits, such as high concentrations of vitamins, minerals, </w:t>
            </w:r>
            <w:proofErr w:type="spellStart"/>
            <w:r>
              <w:rPr>
                <w:rFonts w:ascii="Arial" w:eastAsia="Arial" w:hAnsi="Arial" w:cs="Arial"/>
                <w:color w:val="000000"/>
              </w:rPr>
              <w:t>fiber</w:t>
            </w:r>
            <w:proofErr w:type="spellEnd"/>
            <w:r>
              <w:rPr>
                <w:rFonts w:ascii="Arial" w:eastAsia="Arial" w:hAnsi="Arial" w:cs="Arial"/>
                <w:color w:val="000000"/>
              </w:rPr>
              <w:t xml:space="preserve">, and bioactive compounds, are </w:t>
            </w:r>
            <w:proofErr w:type="gramStart"/>
            <w:r>
              <w:rPr>
                <w:rFonts w:ascii="Arial" w:eastAsia="Arial" w:hAnsi="Arial" w:cs="Arial"/>
                <w:color w:val="000000"/>
              </w:rPr>
              <w:t>well-known</w:t>
            </w:r>
            <w:proofErr w:type="gramEnd"/>
            <w:r>
              <w:rPr>
                <w:rFonts w:ascii="Arial" w:eastAsia="Arial" w:hAnsi="Arial" w:cs="Arial"/>
                <w:color w:val="000000"/>
              </w:rPr>
              <w:t xml:space="preserve">, global consumption </w:t>
            </w:r>
            <w:r>
              <w:rPr>
                <w:rFonts w:ascii="Arial" w:eastAsia="Arial" w:hAnsi="Arial" w:cs="Arial"/>
                <w:color w:val="000000"/>
              </w:rPr>
              <w:t>remains below recommended levels. Addressing this gap requires a comprehensive approach that considers food production systems, processing innovations, dietary habits, and environmental factors. Modern challenges like post-harvest losses, affordability, pe</w:t>
            </w:r>
            <w:r>
              <w:rPr>
                <w:rFonts w:ascii="Arial" w:eastAsia="Arial" w:hAnsi="Arial" w:cs="Arial"/>
                <w:color w:val="000000"/>
              </w:rPr>
              <w:t xml:space="preserve">rishability, and inadequate infrastructure hinder the optimal use of fruits and vegetables. To overcome these challenges, innovative and sustainable food processing technologies </w:t>
            </w:r>
            <w:proofErr w:type="gramStart"/>
            <w:r>
              <w:rPr>
                <w:rFonts w:ascii="Arial" w:eastAsia="Arial" w:hAnsi="Arial" w:cs="Arial"/>
                <w:color w:val="000000"/>
              </w:rPr>
              <w:t>are needed</w:t>
            </w:r>
            <w:proofErr w:type="gramEnd"/>
            <w:r>
              <w:rPr>
                <w:rFonts w:ascii="Arial" w:eastAsia="Arial" w:hAnsi="Arial" w:cs="Arial"/>
                <w:color w:val="000000"/>
              </w:rPr>
              <w:t xml:space="preserve">. High Hydrostatic Pressure and Pulsed Electric Fields are two such </w:t>
            </w:r>
            <w:r>
              <w:rPr>
                <w:rFonts w:ascii="Arial" w:eastAsia="Arial" w:hAnsi="Arial" w:cs="Arial"/>
                <w:color w:val="000000"/>
              </w:rPr>
              <w:t xml:space="preserve">technologies that can preserve nutritional and sensory qualities while ensuring food safety and extending shelf life. Additionally, the </w:t>
            </w:r>
            <w:proofErr w:type="spellStart"/>
            <w:r>
              <w:rPr>
                <w:rFonts w:ascii="Arial" w:eastAsia="Arial" w:hAnsi="Arial" w:cs="Arial"/>
                <w:color w:val="000000"/>
              </w:rPr>
              <w:t>valorization</w:t>
            </w:r>
            <w:proofErr w:type="spellEnd"/>
            <w:r>
              <w:rPr>
                <w:rFonts w:ascii="Arial" w:eastAsia="Arial" w:hAnsi="Arial" w:cs="Arial"/>
                <w:color w:val="000000"/>
              </w:rPr>
              <w:t xml:space="preserve"> of food </w:t>
            </w:r>
            <w:proofErr w:type="spellStart"/>
            <w:r>
              <w:rPr>
                <w:rFonts w:ascii="Arial" w:eastAsia="Arial" w:hAnsi="Arial" w:cs="Arial"/>
                <w:color w:val="000000"/>
              </w:rPr>
              <w:t>byproducts</w:t>
            </w:r>
            <w:proofErr w:type="spellEnd"/>
            <w:r>
              <w:rPr>
                <w:rFonts w:ascii="Arial" w:eastAsia="Arial" w:hAnsi="Arial" w:cs="Arial"/>
                <w:color w:val="000000"/>
              </w:rPr>
              <w:t xml:space="preserve"> for applications in edible and biodegradable packaging promotes a circular economy and r</w:t>
            </w:r>
            <w:r>
              <w:rPr>
                <w:rFonts w:ascii="Arial" w:eastAsia="Arial" w:hAnsi="Arial" w:cs="Arial"/>
                <w:color w:val="000000"/>
              </w:rPr>
              <w:t>educes environmental burden.</w:t>
            </w:r>
          </w:p>
          <w:p w:rsidR="003D6996" w:rsidRDefault="00DF5162">
            <w:pPr>
              <w:pBdr>
                <w:top w:val="nil"/>
                <w:left w:val="nil"/>
                <w:bottom w:val="nil"/>
                <w:right w:val="nil"/>
                <w:between w:val="nil"/>
              </w:pBdr>
              <w:jc w:val="both"/>
              <w:rPr>
                <w:rFonts w:ascii="Arial" w:eastAsia="Arial" w:hAnsi="Arial" w:cs="Arial"/>
                <w:highlight w:val="yellow"/>
              </w:rPr>
            </w:pPr>
            <w:r>
              <w:rPr>
                <w:rFonts w:ascii="Arial" w:eastAsia="Arial" w:hAnsi="Arial" w:cs="Arial"/>
                <w:highlight w:val="yellow"/>
              </w:rPr>
              <w:t xml:space="preserve">Alternative proteins from plant, marine, and microbial sources can support nutrition and lower environmental impact. Strategies like education, policy support, and affordable, nutrient-rich foods are key. Sustainable practices </w:t>
            </w:r>
            <w:r>
              <w:rPr>
                <w:rFonts w:ascii="Arial" w:eastAsia="Arial" w:hAnsi="Arial" w:cs="Arial"/>
                <w:highlight w:val="yellow"/>
              </w:rPr>
              <w:t>and innovation can help reshape the food system toward health and sustainability.</w:t>
            </w:r>
          </w:p>
        </w:tc>
      </w:tr>
    </w:tbl>
    <w:p w:rsidR="003D6996" w:rsidRDefault="003D6996">
      <w:pPr>
        <w:pBdr>
          <w:top w:val="nil"/>
          <w:left w:val="nil"/>
          <w:bottom w:val="nil"/>
          <w:right w:val="nil"/>
          <w:between w:val="nil"/>
        </w:pBdr>
        <w:jc w:val="both"/>
        <w:rPr>
          <w:rFonts w:ascii="Arial" w:eastAsia="Arial" w:hAnsi="Arial" w:cs="Arial"/>
          <w:i/>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Keywords: Food processing, </w:t>
      </w:r>
      <w:proofErr w:type="gramStart"/>
      <w:r>
        <w:rPr>
          <w:rFonts w:ascii="Arial" w:eastAsia="Arial" w:hAnsi="Arial" w:cs="Arial"/>
          <w:i/>
          <w:color w:val="000000"/>
        </w:rPr>
        <w:t>Edible</w:t>
      </w:r>
      <w:proofErr w:type="gramEnd"/>
      <w:r>
        <w:rPr>
          <w:rFonts w:ascii="Arial" w:eastAsia="Arial" w:hAnsi="Arial" w:cs="Arial"/>
          <w:i/>
          <w:color w:val="000000"/>
        </w:rPr>
        <w:t xml:space="preserve"> packing, Alternative Protein, Pulsed Electric Fields, Health mitigation</w:t>
      </w:r>
    </w:p>
    <w:p w:rsidR="003D6996" w:rsidRDefault="003D6996">
      <w:pPr>
        <w:pBdr>
          <w:top w:val="nil"/>
          <w:left w:val="nil"/>
          <w:bottom w:val="nil"/>
          <w:right w:val="nil"/>
          <w:between w:val="nil"/>
        </w:pBdr>
        <w:jc w:val="both"/>
        <w:rPr>
          <w:rFonts w:ascii="Arial" w:eastAsia="Arial" w:hAnsi="Arial" w:cs="Arial"/>
          <w:i/>
          <w:color w:val="000000"/>
        </w:rPr>
      </w:pPr>
    </w:p>
    <w:p w:rsidR="003D6996" w:rsidRDefault="00DF516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rsidR="003D6996" w:rsidRDefault="003D6996">
      <w:pPr>
        <w:keepNext/>
        <w:pBdr>
          <w:top w:val="nil"/>
          <w:left w:val="nil"/>
          <w:bottom w:val="nil"/>
          <w:right w:val="nil"/>
          <w:between w:val="nil"/>
        </w:pBdr>
        <w:jc w:val="both"/>
        <w:rPr>
          <w:rFonts w:ascii="Arial" w:eastAsia="Arial" w:hAnsi="Arial" w:cs="Arial"/>
          <w:b/>
          <w:smallCaps/>
          <w:color w:val="000000"/>
          <w:sz w:val="22"/>
          <w:szCs w:val="22"/>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Fruits and vegetables are essential components of a balanced </w:t>
      </w:r>
      <w:proofErr w:type="gramStart"/>
      <w:r>
        <w:rPr>
          <w:rFonts w:ascii="Arial" w:eastAsia="Arial" w:hAnsi="Arial" w:cs="Arial"/>
          <w:color w:val="000000"/>
        </w:rPr>
        <w:t>diet,</w:t>
      </w:r>
      <w:proofErr w:type="gramEnd"/>
      <w:r>
        <w:rPr>
          <w:rFonts w:ascii="Arial" w:eastAsia="Arial" w:hAnsi="Arial" w:cs="Arial"/>
          <w:color w:val="000000"/>
        </w:rPr>
        <w:t xml:space="preserve"> yet achieving sustainable and nutritious diets remains a global challenge. While current food production systems overproduce high-calorie, energy-dense foods, they fall short in providing a</w:t>
      </w:r>
      <w:r>
        <w:rPr>
          <w:rFonts w:ascii="Arial" w:eastAsia="Arial" w:hAnsi="Arial" w:cs="Arial"/>
          <w:color w:val="000000"/>
        </w:rPr>
        <w:t>dequate quantities of fruits and vegetables. Although there is sufficient global calorie availability, aligning this with balanced and sustainable dietary needs proves difficult. (Liu et al., 2022). The EAT-Lancet diet, often cited as a model for both heal</w:t>
      </w:r>
      <w:r>
        <w:rPr>
          <w:rFonts w:ascii="Arial" w:eastAsia="Arial" w:hAnsi="Arial" w:cs="Arial"/>
          <w:color w:val="000000"/>
        </w:rPr>
        <w:t xml:space="preserve">th and environmental sustainability, tends to be more expensive than basic nutritional diets, making it unaffordable for many low-income </w:t>
      </w:r>
      <w:proofErr w:type="gramStart"/>
      <w:r>
        <w:rPr>
          <w:rFonts w:ascii="Arial" w:eastAsia="Arial" w:hAnsi="Arial" w:cs="Arial"/>
          <w:color w:val="000000"/>
        </w:rPr>
        <w:lastRenderedPageBreak/>
        <w:t>populations</w:t>
      </w:r>
      <w:proofErr w:type="gramEnd"/>
      <w:r>
        <w:rPr>
          <w:rFonts w:ascii="Arial" w:eastAsia="Arial" w:hAnsi="Arial" w:cs="Arial"/>
          <w:color w:val="000000"/>
        </w:rPr>
        <w:t>. Promoting healthier eating patterns requires making nutritious foods both accessible and affordable. (Shar</w:t>
      </w:r>
      <w:r>
        <w:rPr>
          <w:rFonts w:ascii="Arial" w:eastAsia="Arial" w:hAnsi="Arial" w:cs="Arial"/>
          <w:color w:val="000000"/>
        </w:rPr>
        <w:t>ma et al., 2020).</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Increasing the consumption of fruits and vegetables, along with a shift toward plant-based proteins, can help meet nutritional requirements, improve land-use efficiency, lower greenhouse gas emissions, and support biodiversity conservatio</w:t>
      </w:r>
      <w:r>
        <w:rPr>
          <w:rFonts w:ascii="Arial" w:eastAsia="Arial" w:hAnsi="Arial" w:cs="Arial"/>
          <w:color w:val="000000"/>
        </w:rPr>
        <w:t xml:space="preserve">n. These dietary shifts play a critical role in advancing the United Nations Sustainable Development Goals (SDGs) </w:t>
      </w:r>
      <w:proofErr w:type="gramStart"/>
      <w:r>
        <w:rPr>
          <w:rFonts w:ascii="Arial" w:eastAsia="Arial" w:hAnsi="Arial" w:cs="Arial"/>
          <w:color w:val="000000"/>
        </w:rPr>
        <w:t xml:space="preserve">( </w:t>
      </w:r>
      <w:proofErr w:type="gramEnd"/>
      <w:r>
        <w:fldChar w:fldCharType="begin"/>
      </w:r>
      <w:r>
        <w:instrText xml:space="preserve"> HYPERLINK "https://sdgs.un.org/goals" \h </w:instrText>
      </w:r>
      <w:r>
        <w:fldChar w:fldCharType="separate"/>
      </w:r>
      <w:r>
        <w:rPr>
          <w:rFonts w:ascii="Arial" w:eastAsia="Arial" w:hAnsi="Arial" w:cs="Arial"/>
          <w:color w:val="FF0080"/>
          <w:u w:val="single"/>
        </w:rPr>
        <w:t>https://sdgs.un.org/goals</w:t>
      </w:r>
      <w:r>
        <w:rPr>
          <w:rFonts w:ascii="Arial" w:eastAsia="Arial" w:hAnsi="Arial" w:cs="Arial"/>
          <w:color w:val="FF0080"/>
          <w:u w:val="single"/>
        </w:rPr>
        <w:fldChar w:fldCharType="end"/>
      </w: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World Health Organization recommends consuming at least 400 grams of fruits and vegetables daily. The United Nations General Assembly declared 2021 as the International Year of Fruits and Vegetables to promote innovation and recognize the need for sust</w:t>
      </w:r>
      <w:r>
        <w:rPr>
          <w:rFonts w:ascii="Arial" w:eastAsia="Arial" w:hAnsi="Arial" w:cs="Arial"/>
          <w:color w:val="000000"/>
        </w:rPr>
        <w:t xml:space="preserve">ainable production and waste reduction. Despite rising consumer demand for nutritious, high-quality produce due to increased health awareness, most people still do not meet </w:t>
      </w:r>
      <w:proofErr w:type="gramStart"/>
      <w:r>
        <w:rPr>
          <w:rFonts w:ascii="Arial" w:eastAsia="Arial" w:hAnsi="Arial" w:cs="Arial"/>
          <w:color w:val="000000"/>
        </w:rPr>
        <w:t>WHO’s</w:t>
      </w:r>
      <w:proofErr w:type="gramEnd"/>
      <w:r>
        <w:rPr>
          <w:rFonts w:ascii="Arial" w:eastAsia="Arial" w:hAnsi="Arial" w:cs="Arial"/>
          <w:color w:val="000000"/>
        </w:rPr>
        <w:t xml:space="preserve"> dietary guidelines (Hoffmann et al., 2003). Several factors influence global </w:t>
      </w:r>
      <w:r>
        <w:rPr>
          <w:rFonts w:ascii="Arial" w:eastAsia="Arial" w:hAnsi="Arial" w:cs="Arial"/>
          <w:color w:val="000000"/>
        </w:rPr>
        <w:t>fruit and vegetable consumption. These include agricultural conditions (climate, seasonality, greenhouse availability), economic factors shaped by local policies (affordability, food processing, transport, and storage infrastructure), and socio-cultural in</w:t>
      </w:r>
      <w:r>
        <w:rPr>
          <w:rFonts w:ascii="Arial" w:eastAsia="Arial" w:hAnsi="Arial" w:cs="Arial"/>
          <w:color w:val="000000"/>
        </w:rPr>
        <w:t>fluences (dietary traditions, education, available food alternatives). Additionally, significant waste occurs during cultivation, storage, and processing, and its high moisture and organic content can lead to environmental pollution. Therefore, sustainable</w:t>
      </w:r>
      <w:r>
        <w:rPr>
          <w:rFonts w:ascii="Arial" w:eastAsia="Arial" w:hAnsi="Arial" w:cs="Arial"/>
          <w:color w:val="000000"/>
        </w:rPr>
        <w:t xml:space="preserve"> and precise processing techniques are crucial for improving the efficiency and environmental sustainability of the fruit and vegetable industry. Food processing has ancient roots, dating back millions of years. Fire played a pivotal role, with roasting me</w:t>
      </w:r>
      <w:r>
        <w:rPr>
          <w:rFonts w:ascii="Arial" w:eastAsia="Arial" w:hAnsi="Arial" w:cs="Arial"/>
          <w:color w:val="000000"/>
        </w:rPr>
        <w:t>at emerging around 1.8 million years ago. Over time, methods expanded to include cooking, preservation, pickling, fermenting, freezing, and drying, eventually leading to advanced techniques like 3D printing (Caron et al., 2018).</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Processing transforms raw m</w:t>
      </w:r>
      <w:r>
        <w:rPr>
          <w:rFonts w:ascii="Arial" w:eastAsia="Arial" w:hAnsi="Arial" w:cs="Arial"/>
          <w:color w:val="000000"/>
        </w:rPr>
        <w:t>aterials into safe, nutritious, and edible products, while also supporting preservation and bioconversion. Growing consumer demand for fresh, sustainable foods has spurred research into cleaner, non-thermal technologies, including high hydrostatic pressure</w:t>
      </w:r>
      <w:r>
        <w:rPr>
          <w:rFonts w:ascii="Arial" w:eastAsia="Arial" w:hAnsi="Arial" w:cs="Arial"/>
          <w:color w:val="000000"/>
        </w:rPr>
        <w:t>, cold atmospheric plasma, and pulsed electric fields (</w:t>
      </w:r>
      <w:proofErr w:type="spellStart"/>
      <w:r>
        <w:rPr>
          <w:rFonts w:ascii="Arial" w:eastAsia="Arial" w:hAnsi="Arial" w:cs="Arial"/>
          <w:color w:val="000000"/>
        </w:rPr>
        <w:t>Olaniyi</w:t>
      </w:r>
      <w:proofErr w:type="spellEnd"/>
      <w:r>
        <w:rPr>
          <w:rFonts w:ascii="Arial" w:eastAsia="Arial" w:hAnsi="Arial" w:cs="Arial"/>
          <w:color w:val="000000"/>
        </w:rPr>
        <w:t xml:space="preserve"> et al., 2024). Unlike traditional methods that can degrade nutrients, emerging thermal techniques like superheated steam, </w:t>
      </w:r>
      <w:proofErr w:type="spellStart"/>
      <w:r>
        <w:rPr>
          <w:rFonts w:ascii="Arial" w:eastAsia="Arial" w:hAnsi="Arial" w:cs="Arial"/>
          <w:color w:val="000000"/>
        </w:rPr>
        <w:t>ohmic</w:t>
      </w:r>
      <w:proofErr w:type="spellEnd"/>
      <w:r>
        <w:rPr>
          <w:rFonts w:ascii="Arial" w:eastAsia="Arial" w:hAnsi="Arial" w:cs="Arial"/>
          <w:color w:val="000000"/>
        </w:rPr>
        <w:t xml:space="preserve"> heating, and microwave-assisted processes help to better retain t</w:t>
      </w:r>
      <w:r>
        <w:rPr>
          <w:rFonts w:ascii="Arial" w:eastAsia="Arial" w:hAnsi="Arial" w:cs="Arial"/>
          <w:color w:val="000000"/>
        </w:rPr>
        <w:t>hem. Advancements in non-thermal processing have enhanced food safety and quality, establishing it as a well-recognized and widely adopted practice.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To address the challenges of excessive petrochemical plastic use in food packaging, exploring alternatives</w:t>
      </w:r>
      <w:r>
        <w:rPr>
          <w:rFonts w:ascii="Arial" w:eastAsia="Arial" w:hAnsi="Arial" w:cs="Arial"/>
          <w:color w:val="000000"/>
        </w:rPr>
        <w:t xml:space="preserve"> like </w:t>
      </w:r>
      <w:proofErr w:type="spellStart"/>
      <w:r>
        <w:rPr>
          <w:rFonts w:ascii="Arial" w:eastAsia="Arial" w:hAnsi="Arial" w:cs="Arial"/>
          <w:color w:val="000000"/>
        </w:rPr>
        <w:t>biowaste</w:t>
      </w:r>
      <w:proofErr w:type="spellEnd"/>
      <w:r>
        <w:rPr>
          <w:rFonts w:ascii="Arial" w:eastAsia="Arial" w:hAnsi="Arial" w:cs="Arial"/>
          <w:color w:val="000000"/>
        </w:rPr>
        <w:t xml:space="preserve">-based materials is crucial. While recycling is a solution, its effectiveness </w:t>
      </w:r>
      <w:proofErr w:type="gramStart"/>
      <w:r>
        <w:rPr>
          <w:rFonts w:ascii="Arial" w:eastAsia="Arial" w:hAnsi="Arial" w:cs="Arial"/>
          <w:color w:val="000000"/>
        </w:rPr>
        <w:t>is limited</w:t>
      </w:r>
      <w:proofErr w:type="gramEnd"/>
      <w:r>
        <w:rPr>
          <w:rFonts w:ascii="Arial" w:eastAsia="Arial" w:hAnsi="Arial" w:cs="Arial"/>
          <w:color w:val="000000"/>
        </w:rPr>
        <w:t xml:space="preserve"> by technical and economic factors; globally, a small percentage of plastic waste is actually recycled (Jain et al., 2024). The persistence of plastics in</w:t>
      </w:r>
      <w:r>
        <w:rPr>
          <w:rFonts w:ascii="Arial" w:eastAsia="Arial" w:hAnsi="Arial" w:cs="Arial"/>
          <w:color w:val="000000"/>
        </w:rPr>
        <w:t xml:space="preserve"> ecosystems and their harm to flora and fauna necessitate a shift to renewable, non-food-based options. Plastics' presence in various organisms highlights their widespread environmental threat.</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Future food packaging should prioritize edible or biodegradabl</w:t>
      </w:r>
      <w:r>
        <w:rPr>
          <w:rFonts w:ascii="Arial" w:eastAsia="Arial" w:hAnsi="Arial" w:cs="Arial"/>
          <w:color w:val="000000"/>
        </w:rPr>
        <w:t>e materials. Edible packaging, made from food-grade compounds, should possess bioactive properties like antimicrobial and antioxidant effects. These materials must also meet functional requirements, including acting as barriers against moisture, gases, and</w:t>
      </w:r>
      <w:r>
        <w:rPr>
          <w:rFonts w:ascii="Arial" w:eastAsia="Arial" w:hAnsi="Arial" w:cs="Arial"/>
          <w:color w:val="000000"/>
        </w:rPr>
        <w:t xml:space="preserve"> UV light, while maintaining mechanical strength and suitable opacity. Edible packaging might serve as primary packaging, complemented by non-edible secondary packaging for handling and hygiene (Fellows, 2022). For enhanced sustainability, bio-based and bi</w:t>
      </w:r>
      <w:r>
        <w:rPr>
          <w:rFonts w:ascii="Arial" w:eastAsia="Arial" w:hAnsi="Arial" w:cs="Arial"/>
          <w:color w:val="000000"/>
        </w:rPr>
        <w:t xml:space="preserve">odegradable plastics are preferable for secondary packaging. Large-scale commercialization of sustainable packaging faces challenges due to established systems for petrochemical-based plastics. Eliminating conventional packaging entirely is still in early </w:t>
      </w:r>
      <w:r>
        <w:rPr>
          <w:rFonts w:ascii="Arial" w:eastAsia="Arial" w:hAnsi="Arial" w:cs="Arial"/>
          <w:color w:val="000000"/>
        </w:rPr>
        <w:t xml:space="preserve">stages, and further sustainability assessments </w:t>
      </w:r>
      <w:proofErr w:type="gramStart"/>
      <w:r>
        <w:rPr>
          <w:rFonts w:ascii="Arial" w:eastAsia="Arial" w:hAnsi="Arial" w:cs="Arial"/>
          <w:color w:val="000000"/>
        </w:rPr>
        <w:t>are needed</w:t>
      </w:r>
      <w:proofErr w:type="gramEnd"/>
      <w:r>
        <w:rPr>
          <w:rFonts w:ascii="Arial" w:eastAsia="Arial" w:hAnsi="Arial" w:cs="Arial"/>
          <w:color w:val="000000"/>
        </w:rPr>
        <w:t xml:space="preserve"> to ensure the safety and benefits of "greener" materials, avoiding unintended long-term consequences (</w:t>
      </w:r>
      <w:proofErr w:type="spellStart"/>
      <w:r>
        <w:rPr>
          <w:rFonts w:ascii="Arial" w:eastAsia="Arial" w:hAnsi="Arial" w:cs="Arial"/>
          <w:color w:val="000000"/>
        </w:rPr>
        <w:t>Versino</w:t>
      </w:r>
      <w:proofErr w:type="spellEnd"/>
      <w:r>
        <w:rPr>
          <w:rFonts w:ascii="Arial" w:eastAsia="Arial" w:hAnsi="Arial" w:cs="Arial"/>
          <w:color w:val="000000"/>
        </w:rPr>
        <w:t xml:space="preserve"> et al., 2023). It is important to consider that bioplastics may create unintended sustai</w:t>
      </w:r>
      <w:r>
        <w:rPr>
          <w:rFonts w:ascii="Arial" w:eastAsia="Arial" w:hAnsi="Arial" w:cs="Arial"/>
          <w:color w:val="000000"/>
        </w:rPr>
        <w:t>nability consequences such as environmental and social issues related to land use change during feedstock production, complicating waste management of other plastics. With the global population projected to reach 9.8 billion by 2050, the demand for both ma</w:t>
      </w:r>
      <w:r>
        <w:rPr>
          <w:rFonts w:ascii="Arial" w:eastAsia="Arial" w:hAnsi="Arial" w:cs="Arial"/>
          <w:color w:val="000000"/>
        </w:rPr>
        <w:t xml:space="preserve">cro and </w:t>
      </w:r>
      <w:r>
        <w:rPr>
          <w:rFonts w:ascii="Arial" w:eastAsia="Arial" w:hAnsi="Arial" w:cs="Arial"/>
          <w:color w:val="000000"/>
        </w:rPr>
        <w:lastRenderedPageBreak/>
        <w:t xml:space="preserve">micronutrients </w:t>
      </w:r>
      <w:proofErr w:type="gramStart"/>
      <w:r>
        <w:rPr>
          <w:rFonts w:ascii="Arial" w:eastAsia="Arial" w:hAnsi="Arial" w:cs="Arial"/>
          <w:color w:val="000000"/>
        </w:rPr>
        <w:t>is expected</w:t>
      </w:r>
      <w:proofErr w:type="gramEnd"/>
      <w:r>
        <w:rPr>
          <w:rFonts w:ascii="Arial" w:eastAsia="Arial" w:hAnsi="Arial" w:cs="Arial"/>
          <w:color w:val="000000"/>
        </w:rPr>
        <w:t xml:space="preserve"> to increase significantly (</w:t>
      </w:r>
      <w:proofErr w:type="spellStart"/>
      <w:r>
        <w:rPr>
          <w:rFonts w:ascii="Arial" w:eastAsia="Arial" w:hAnsi="Arial" w:cs="Arial"/>
          <w:color w:val="000000"/>
        </w:rPr>
        <w:t>Oluwole</w:t>
      </w:r>
      <w:proofErr w:type="spellEnd"/>
      <w:r>
        <w:rPr>
          <w:rFonts w:ascii="Arial" w:eastAsia="Arial" w:hAnsi="Arial" w:cs="Arial"/>
          <w:color w:val="000000"/>
        </w:rPr>
        <w:t xml:space="preserve"> et al., 2023). Ensuring an adequate protein supply is a major concern, especially since many technologically functional proteins come from animal sources. Proteins are crucial for food s</w:t>
      </w:r>
      <w:r>
        <w:rPr>
          <w:rFonts w:ascii="Arial" w:eastAsia="Arial" w:hAnsi="Arial" w:cs="Arial"/>
          <w:color w:val="000000"/>
        </w:rPr>
        <w:t>tructure, functionality, and metabolic processes like growth and cellular repair. However, animal-based protein production is resource-intensive and has a considerable environmental impact.</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Research increasingly links diet, health, and environmental sustai</w:t>
      </w:r>
      <w:r>
        <w:rPr>
          <w:rFonts w:ascii="Arial" w:eastAsia="Arial" w:hAnsi="Arial" w:cs="Arial"/>
          <w:color w:val="000000"/>
        </w:rPr>
        <w:t xml:space="preserve">nability, highlighting the urgent need to transform the global food system. To promote sustainable and nutritious diets, alternative protein sources </w:t>
      </w:r>
      <w:proofErr w:type="gramStart"/>
      <w:r>
        <w:rPr>
          <w:rFonts w:ascii="Arial" w:eastAsia="Arial" w:hAnsi="Arial" w:cs="Arial"/>
          <w:color w:val="000000"/>
        </w:rPr>
        <w:t>must be explored</w:t>
      </w:r>
      <w:proofErr w:type="gramEnd"/>
      <w:r>
        <w:rPr>
          <w:rFonts w:ascii="Arial" w:eastAsia="Arial" w:hAnsi="Arial" w:cs="Arial"/>
          <w:color w:val="000000"/>
        </w:rPr>
        <w:t>. Current food science and technology research focuses on identifying novel protein sources</w:t>
      </w:r>
      <w:r>
        <w:rPr>
          <w:rFonts w:ascii="Arial" w:eastAsia="Arial" w:hAnsi="Arial" w:cs="Arial"/>
          <w:color w:val="000000"/>
        </w:rPr>
        <w:t xml:space="preserve">, improving extraction techniques, and modifying functional properties like solubility and emulsification. Key areas of investigation also include enhancing organoleptic qualities (taste, texture, and appearance) and developing advanced processing and </w:t>
      </w:r>
      <w:proofErr w:type="spellStart"/>
      <w:r>
        <w:rPr>
          <w:rFonts w:ascii="Arial" w:eastAsia="Arial" w:hAnsi="Arial" w:cs="Arial"/>
          <w:color w:val="000000"/>
        </w:rPr>
        <w:t>text</w:t>
      </w:r>
      <w:r>
        <w:rPr>
          <w:rFonts w:ascii="Arial" w:eastAsia="Arial" w:hAnsi="Arial" w:cs="Arial"/>
          <w:color w:val="000000"/>
        </w:rPr>
        <w:t>urization</w:t>
      </w:r>
      <w:proofErr w:type="spellEnd"/>
      <w:r>
        <w:rPr>
          <w:rFonts w:ascii="Arial" w:eastAsia="Arial" w:hAnsi="Arial" w:cs="Arial"/>
          <w:color w:val="000000"/>
        </w:rPr>
        <w:t xml:space="preserve"> methods (</w:t>
      </w:r>
      <w:proofErr w:type="spellStart"/>
      <w:r>
        <w:rPr>
          <w:rFonts w:ascii="Arial" w:eastAsia="Arial" w:hAnsi="Arial" w:cs="Arial"/>
          <w:color w:val="000000"/>
        </w:rPr>
        <w:t>Rashwan</w:t>
      </w:r>
      <w:proofErr w:type="spellEnd"/>
      <w:r>
        <w:rPr>
          <w:rFonts w:ascii="Arial" w:eastAsia="Arial" w:hAnsi="Arial" w:cs="Arial"/>
          <w:color w:val="000000"/>
        </w:rPr>
        <w:t xml:space="preserve"> et al., 2025). As the climate warms, land used for growing energy-intensive crops is becoming less productive, thus alternative proteins may be a solution to feed the earth's growing population in a sustainable way.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2. CONTEMPO</w:t>
      </w:r>
      <w:r>
        <w:rPr>
          <w:rFonts w:ascii="Arial" w:eastAsia="Arial" w:hAnsi="Arial" w:cs="Arial"/>
          <w:b/>
          <w:smallCaps/>
          <w:color w:val="000000"/>
          <w:sz w:val="22"/>
          <w:szCs w:val="22"/>
        </w:rPr>
        <w:t>RARY APPROACHES TO FOOD PROCESSING AND CULINARY TECHNIQUES</w:t>
      </w:r>
    </w:p>
    <w:p w:rsidR="003D6996" w:rsidRDefault="003D6996">
      <w:pPr>
        <w:keepNext/>
        <w:pBdr>
          <w:top w:val="nil"/>
          <w:left w:val="nil"/>
          <w:bottom w:val="nil"/>
          <w:right w:val="nil"/>
          <w:between w:val="nil"/>
        </w:pBdr>
        <w:jc w:val="both"/>
        <w:rPr>
          <w:rFonts w:ascii="Arial" w:eastAsia="Arial" w:hAnsi="Arial" w:cs="Arial"/>
          <w:b/>
          <w:smallCaps/>
          <w:color w:val="000000"/>
          <w:sz w:val="22"/>
          <w:szCs w:val="22"/>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Food processing is essential for converting agricultural produce into consumable food products. At the industrial level, various unit operations transform raw materials into food ingredients and f</w:t>
      </w:r>
      <w:r>
        <w:rPr>
          <w:rFonts w:ascii="Arial" w:eastAsia="Arial" w:hAnsi="Arial" w:cs="Arial"/>
          <w:color w:val="000000"/>
        </w:rPr>
        <w:t>inished goods, enhancing their shelf-life stability for distribution within the food value chain. These operations involve deliberate alterations in food between its origin and consumption. Many traditional unit operations, like washing, chopping, heating,</w:t>
      </w:r>
      <w:r>
        <w:rPr>
          <w:rFonts w:ascii="Arial" w:eastAsia="Arial" w:hAnsi="Arial" w:cs="Arial"/>
          <w:color w:val="000000"/>
        </w:rPr>
        <w:t xml:space="preserve"> chilling, freezing, fermenting, baking, and cooking, </w:t>
      </w:r>
      <w:proofErr w:type="gramStart"/>
      <w:r>
        <w:rPr>
          <w:rFonts w:ascii="Arial" w:eastAsia="Arial" w:hAnsi="Arial" w:cs="Arial"/>
          <w:color w:val="000000"/>
        </w:rPr>
        <w:t>have been used</w:t>
      </w:r>
      <w:proofErr w:type="gramEnd"/>
      <w:r>
        <w:rPr>
          <w:rFonts w:ascii="Arial" w:eastAsia="Arial" w:hAnsi="Arial" w:cs="Arial"/>
          <w:color w:val="000000"/>
        </w:rPr>
        <w:t xml:space="preserve"> in industrial processing and home cooking for meal preparation. In both large-scale food manufacturing and home cooking, ingredients </w:t>
      </w:r>
      <w:proofErr w:type="gramStart"/>
      <w:r>
        <w:rPr>
          <w:rFonts w:ascii="Arial" w:eastAsia="Arial" w:hAnsi="Arial" w:cs="Arial"/>
          <w:color w:val="000000"/>
        </w:rPr>
        <w:t>are added</w:t>
      </w:r>
      <w:proofErr w:type="gramEnd"/>
      <w:r>
        <w:rPr>
          <w:rFonts w:ascii="Arial" w:eastAsia="Arial" w:hAnsi="Arial" w:cs="Arial"/>
          <w:color w:val="000000"/>
        </w:rPr>
        <w:t xml:space="preserve"> to improve </w:t>
      </w:r>
      <w:proofErr w:type="spellStart"/>
      <w:r>
        <w:rPr>
          <w:rFonts w:ascii="Arial" w:eastAsia="Arial" w:hAnsi="Arial" w:cs="Arial"/>
          <w:color w:val="000000"/>
        </w:rPr>
        <w:t>flavor</w:t>
      </w:r>
      <w:proofErr w:type="spellEnd"/>
      <w:r>
        <w:rPr>
          <w:rFonts w:ascii="Arial" w:eastAsia="Arial" w:hAnsi="Arial" w:cs="Arial"/>
          <w:color w:val="000000"/>
        </w:rPr>
        <w:t xml:space="preserve"> or aid processing (</w:t>
      </w:r>
      <w:proofErr w:type="spellStart"/>
      <w:r>
        <w:rPr>
          <w:rFonts w:ascii="Arial" w:eastAsia="Arial" w:hAnsi="Arial" w:cs="Arial"/>
          <w:color w:val="000000"/>
        </w:rPr>
        <w:t>Oluwole</w:t>
      </w:r>
      <w:proofErr w:type="spellEnd"/>
      <w:r>
        <w:rPr>
          <w:rFonts w:ascii="Arial" w:eastAsia="Arial" w:hAnsi="Arial" w:cs="Arial"/>
          <w:color w:val="000000"/>
        </w:rPr>
        <w:t xml:space="preserve"> et al., 2023). </w:t>
      </w:r>
      <w:proofErr w:type="gramStart"/>
      <w:r>
        <w:rPr>
          <w:rFonts w:ascii="Arial" w:eastAsia="Arial" w:hAnsi="Arial" w:cs="Arial"/>
          <w:color w:val="000000"/>
        </w:rPr>
        <w:t>A wide range of conventional industrial food processing techniques exist</w:t>
      </w:r>
      <w:proofErr w:type="gramEnd"/>
      <w:r>
        <w:rPr>
          <w:rFonts w:ascii="Arial" w:eastAsia="Arial" w:hAnsi="Arial" w:cs="Arial"/>
          <w:color w:val="000000"/>
        </w:rPr>
        <w:t>, each using specific energy inputs to transform raw materials into consumable products. Newer technologies like high-pressure processing, microwave heating, and ultras</w:t>
      </w:r>
      <w:r>
        <w:rPr>
          <w:rFonts w:ascii="Arial" w:eastAsia="Arial" w:hAnsi="Arial" w:cs="Arial"/>
          <w:color w:val="000000"/>
        </w:rPr>
        <w:t xml:space="preserve">ound </w:t>
      </w:r>
      <w:proofErr w:type="gramStart"/>
      <w:r>
        <w:rPr>
          <w:rFonts w:ascii="Arial" w:eastAsia="Arial" w:hAnsi="Arial" w:cs="Arial"/>
          <w:color w:val="000000"/>
        </w:rPr>
        <w:t>are also being explored</w:t>
      </w:r>
      <w:proofErr w:type="gramEnd"/>
      <w:r>
        <w:rPr>
          <w:rFonts w:ascii="Arial" w:eastAsia="Arial" w:hAnsi="Arial" w:cs="Arial"/>
          <w:color w:val="000000"/>
        </w:rPr>
        <w:t xml:space="preserve"> as innovative alternatives to traditional methods. The processes of converting raw ingredients into consumable meals are comparable whether in domestic kitchens or industrial food processing. Comparing how industries transform </w:t>
      </w:r>
      <w:r>
        <w:rPr>
          <w:rFonts w:ascii="Arial" w:eastAsia="Arial" w:hAnsi="Arial" w:cs="Arial"/>
          <w:color w:val="000000"/>
        </w:rPr>
        <w:t xml:space="preserve">agricultural products into safe, edible food with methods used in homes and restaurants offers valuable insights. Many culinary techniques used in households and food service establishments </w:t>
      </w:r>
      <w:proofErr w:type="gramStart"/>
      <w:r>
        <w:rPr>
          <w:rFonts w:ascii="Arial" w:eastAsia="Arial" w:hAnsi="Arial" w:cs="Arial"/>
          <w:color w:val="000000"/>
        </w:rPr>
        <w:t>are designed</w:t>
      </w:r>
      <w:proofErr w:type="gramEnd"/>
      <w:r>
        <w:rPr>
          <w:rFonts w:ascii="Arial" w:eastAsia="Arial" w:hAnsi="Arial" w:cs="Arial"/>
          <w:color w:val="000000"/>
        </w:rPr>
        <w:t xml:space="preserve"> to improve taste and broaden the range of acceptable </w:t>
      </w:r>
      <w:r>
        <w:rPr>
          <w:rFonts w:ascii="Arial" w:eastAsia="Arial" w:hAnsi="Arial" w:cs="Arial"/>
          <w:color w:val="000000"/>
        </w:rPr>
        <w:t>food options. These methods have been refined over generations in culinary environments.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 food processing, carefully regulating inputs like heat and mass transfer is essential for maintaining efficiency and uniformity. While home cooks can manage these e</w:t>
      </w:r>
      <w:r>
        <w:rPr>
          <w:rFonts w:ascii="Arial" w:eastAsia="Arial" w:hAnsi="Arial" w:cs="Arial"/>
          <w:color w:val="000000"/>
        </w:rPr>
        <w:t xml:space="preserve">lements, industrial processing enables superior precision and optimization, which leads </w:t>
      </w:r>
      <w:proofErr w:type="gramStart"/>
      <w:r>
        <w:rPr>
          <w:rFonts w:ascii="Arial" w:eastAsia="Arial" w:hAnsi="Arial" w:cs="Arial"/>
          <w:color w:val="000000"/>
        </w:rPr>
        <w:t>to more consistent outcomes (Fellows, 2022)</w:t>
      </w:r>
      <w:proofErr w:type="gramEnd"/>
      <w:r>
        <w:rPr>
          <w:rFonts w:ascii="Arial" w:eastAsia="Arial" w:hAnsi="Arial" w:cs="Arial"/>
          <w:color w:val="000000"/>
        </w:rPr>
        <w:t>.</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Over time, renowned chefs have expanded the culinary landscape by integrating innovative methods and unique ingredients. Th</w:t>
      </w:r>
      <w:r>
        <w:rPr>
          <w:rFonts w:ascii="Arial" w:eastAsia="Arial" w:hAnsi="Arial" w:cs="Arial"/>
          <w:color w:val="000000"/>
        </w:rPr>
        <w:t xml:space="preserve">is includes the use of specialized equipment such as controlled-temperature water baths, liquid ice, </w:t>
      </w:r>
      <w:proofErr w:type="spellStart"/>
      <w:r>
        <w:rPr>
          <w:rFonts w:ascii="Arial" w:eastAsia="Arial" w:hAnsi="Arial" w:cs="Arial"/>
          <w:color w:val="000000"/>
        </w:rPr>
        <w:t>ohmic</w:t>
      </w:r>
      <w:proofErr w:type="spellEnd"/>
      <w:r>
        <w:rPr>
          <w:rFonts w:ascii="Arial" w:eastAsia="Arial" w:hAnsi="Arial" w:cs="Arial"/>
          <w:color w:val="000000"/>
        </w:rPr>
        <w:t xml:space="preserve"> heating, and techniques </w:t>
      </w:r>
      <w:proofErr w:type="gramStart"/>
      <w:r>
        <w:rPr>
          <w:rFonts w:ascii="Arial" w:eastAsia="Arial" w:hAnsi="Arial" w:cs="Arial"/>
          <w:color w:val="000000"/>
        </w:rPr>
        <w:t>like</w:t>
      </w:r>
      <w:proofErr w:type="gramEnd"/>
      <w:r>
        <w:rPr>
          <w:rFonts w:ascii="Arial" w:eastAsia="Arial" w:hAnsi="Arial" w:cs="Arial"/>
          <w:color w:val="000000"/>
        </w:rPr>
        <w:t xml:space="preserve"> sous vide cooking or vacuum cooking with the </w:t>
      </w:r>
      <w:proofErr w:type="spellStart"/>
      <w:r>
        <w:rPr>
          <w:rFonts w:ascii="Arial" w:eastAsia="Arial" w:hAnsi="Arial" w:cs="Arial"/>
          <w:color w:val="000000"/>
        </w:rPr>
        <w:t>Gastrovac</w:t>
      </w:r>
      <w:proofErr w:type="spellEnd"/>
      <w:r>
        <w:rPr>
          <w:rFonts w:ascii="Arial" w:eastAsia="Arial" w:hAnsi="Arial" w:cs="Arial"/>
          <w:color w:val="000000"/>
        </w:rPr>
        <w:t>® in an oxygen-free environment. Additionally, chefs are incorpora</w:t>
      </w:r>
      <w:r>
        <w:rPr>
          <w:rFonts w:ascii="Arial" w:eastAsia="Arial" w:hAnsi="Arial" w:cs="Arial"/>
          <w:color w:val="000000"/>
        </w:rPr>
        <w:t xml:space="preserve">ting additives like hydrocolloids and enzymes such as transglutaminase to create distinctive textures ((Caron et al., 2018). These advancements in culinary techniques </w:t>
      </w:r>
      <w:proofErr w:type="gramStart"/>
      <w:r>
        <w:rPr>
          <w:rFonts w:ascii="Arial" w:eastAsia="Arial" w:hAnsi="Arial" w:cs="Arial"/>
          <w:color w:val="000000"/>
        </w:rPr>
        <w:t>have been made</w:t>
      </w:r>
      <w:proofErr w:type="gramEnd"/>
      <w:r>
        <w:rPr>
          <w:rFonts w:ascii="Arial" w:eastAsia="Arial" w:hAnsi="Arial" w:cs="Arial"/>
          <w:color w:val="000000"/>
        </w:rPr>
        <w:t xml:space="preserve"> possible by adopting industrial food processing methods that were once unc</w:t>
      </w:r>
      <w:r>
        <w:rPr>
          <w:rFonts w:ascii="Arial" w:eastAsia="Arial" w:hAnsi="Arial" w:cs="Arial"/>
          <w:color w:val="000000"/>
        </w:rPr>
        <w:t>ommon in traditional cooking. Such innovations enhance food safety, extend shelf life, and preserve sensory qualities with minimal alterations.</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2.1 Food </w:t>
      </w:r>
      <w:proofErr w:type="spellStart"/>
      <w:r>
        <w:rPr>
          <w:rFonts w:ascii="Arial" w:eastAsia="Arial" w:hAnsi="Arial" w:cs="Arial"/>
          <w:b/>
          <w:color w:val="000000"/>
          <w:sz w:val="22"/>
          <w:szCs w:val="22"/>
        </w:rPr>
        <w:t>byproduct</w:t>
      </w:r>
      <w:proofErr w:type="spellEnd"/>
      <w:r>
        <w:rPr>
          <w:rFonts w:ascii="Arial" w:eastAsia="Arial" w:hAnsi="Arial" w:cs="Arial"/>
          <w:b/>
          <w:color w:val="000000"/>
          <w:sz w:val="22"/>
          <w:szCs w:val="22"/>
        </w:rPr>
        <w:t>:</w:t>
      </w:r>
    </w:p>
    <w:p w:rsidR="003D6996" w:rsidRDefault="00DF5162">
      <w:p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It's</w:t>
      </w:r>
      <w:proofErr w:type="gramEnd"/>
      <w:r>
        <w:rPr>
          <w:rFonts w:ascii="Arial" w:eastAsia="Arial" w:hAnsi="Arial" w:cs="Arial"/>
          <w:color w:val="000000"/>
        </w:rPr>
        <w:t xml:space="preserve"> great to see the growing interest in utilizing food processing </w:t>
      </w:r>
      <w:proofErr w:type="spellStart"/>
      <w:r>
        <w:rPr>
          <w:rFonts w:ascii="Arial" w:eastAsia="Arial" w:hAnsi="Arial" w:cs="Arial"/>
          <w:color w:val="000000"/>
        </w:rPr>
        <w:t>byproducts</w:t>
      </w:r>
      <w:proofErr w:type="spellEnd"/>
      <w:r>
        <w:rPr>
          <w:rFonts w:ascii="Arial" w:eastAsia="Arial" w:hAnsi="Arial" w:cs="Arial"/>
          <w:color w:val="000000"/>
        </w:rPr>
        <w:t xml:space="preserve"> for active edible packaging. This approach aligns with the increasing focus on sustainability and circular </w:t>
      </w:r>
      <w:r>
        <w:rPr>
          <w:rFonts w:ascii="Arial" w:eastAsia="Arial" w:hAnsi="Arial" w:cs="Arial"/>
          <w:color w:val="000000"/>
        </w:rPr>
        <w:lastRenderedPageBreak/>
        <w:t>economy principles within the food industry (</w:t>
      </w:r>
      <w:proofErr w:type="spellStart"/>
      <w:r>
        <w:rPr>
          <w:rFonts w:ascii="Arial" w:eastAsia="Arial" w:hAnsi="Arial" w:cs="Arial"/>
          <w:color w:val="000000"/>
        </w:rPr>
        <w:t>Schieber</w:t>
      </w:r>
      <w:proofErr w:type="spellEnd"/>
      <w:r>
        <w:rPr>
          <w:rFonts w:ascii="Arial" w:eastAsia="Arial" w:hAnsi="Arial" w:cs="Arial"/>
          <w:color w:val="000000"/>
        </w:rPr>
        <w:t>, 2017) This revi</w:t>
      </w:r>
      <w:r>
        <w:rPr>
          <w:rFonts w:ascii="Arial" w:eastAsia="Arial" w:hAnsi="Arial" w:cs="Arial"/>
          <w:color w:val="000000"/>
        </w:rPr>
        <w:t xml:space="preserve">ew's focus on marine, agricultural, and animal sources is a good way to categorize these </w:t>
      </w:r>
      <w:proofErr w:type="spellStart"/>
      <w:r>
        <w:rPr>
          <w:rFonts w:ascii="Arial" w:eastAsia="Arial" w:hAnsi="Arial" w:cs="Arial"/>
          <w:color w:val="000000"/>
        </w:rPr>
        <w:t>byproducts</w:t>
      </w:r>
      <w:proofErr w:type="spellEnd"/>
      <w:r>
        <w:rPr>
          <w:rFonts w:ascii="Arial" w:eastAsia="Arial" w:hAnsi="Arial" w:cs="Arial"/>
          <w:color w:val="000000"/>
        </w:rPr>
        <w:t xml:space="preserve"> fig. 1. Many studies have explored the ability of biopolymer-based food packaging materials to carry and control-release active compounds. </w:t>
      </w:r>
      <w:proofErr w:type="gramStart"/>
      <w:r>
        <w:rPr>
          <w:rFonts w:ascii="Arial" w:eastAsia="Arial" w:hAnsi="Arial" w:cs="Arial"/>
          <w:color w:val="000000"/>
        </w:rPr>
        <w:t>Also</w:t>
      </w:r>
      <w:proofErr w:type="gramEnd"/>
      <w:r>
        <w:rPr>
          <w:rFonts w:ascii="Arial" w:eastAsia="Arial" w:hAnsi="Arial" w:cs="Arial"/>
          <w:color w:val="000000"/>
        </w:rPr>
        <w:t>, the impleme</w:t>
      </w:r>
      <w:r>
        <w:rPr>
          <w:rFonts w:ascii="Arial" w:eastAsia="Arial" w:hAnsi="Arial" w:cs="Arial"/>
          <w:color w:val="000000"/>
        </w:rPr>
        <w:t>ntation of green active packaging can significantly reduce the risk of foodborne pathogen outbreaks, improve food safety and quality, and minimize product losses, while reducing waste and maintaining sustainability. (</w:t>
      </w:r>
      <w:proofErr w:type="spellStart"/>
      <w:r>
        <w:rPr>
          <w:rFonts w:ascii="Arial" w:eastAsia="Arial" w:hAnsi="Arial" w:cs="Arial"/>
          <w:color w:val="000000"/>
        </w:rPr>
        <w:t>Aspevik</w:t>
      </w:r>
      <w:proofErr w:type="spellEnd"/>
      <w:r>
        <w:rPr>
          <w:rFonts w:ascii="Arial" w:eastAsia="Arial" w:hAnsi="Arial" w:cs="Arial"/>
          <w:color w:val="000000"/>
        </w:rPr>
        <w:t xml:space="preserve"> et al., 2017). </w:t>
      </w:r>
    </w:p>
    <w:p w:rsidR="003D6996" w:rsidRDefault="003D6996">
      <w:pPr>
        <w:pBdr>
          <w:top w:val="nil"/>
          <w:left w:val="nil"/>
          <w:bottom w:val="nil"/>
          <w:right w:val="nil"/>
          <w:between w:val="nil"/>
        </w:pBdr>
        <w:jc w:val="both"/>
        <w:rPr>
          <w:rFonts w:ascii="Arial" w:eastAsia="Arial" w:hAnsi="Arial" w:cs="Arial"/>
        </w:rPr>
      </w:pPr>
    </w:p>
    <w:p w:rsidR="003D6996" w:rsidRDefault="00DF5162">
      <w:pPr>
        <w:pBdr>
          <w:top w:val="nil"/>
          <w:left w:val="nil"/>
          <w:bottom w:val="nil"/>
          <w:right w:val="nil"/>
          <w:between w:val="nil"/>
        </w:pBdr>
        <w:jc w:val="both"/>
        <w:rPr>
          <w:rFonts w:ascii="Arial" w:eastAsia="Arial" w:hAnsi="Arial" w:cs="Arial"/>
          <w:b/>
        </w:rPr>
      </w:pPr>
      <w:r>
        <w:rPr>
          <w:rFonts w:ascii="Arial" w:eastAsia="Arial" w:hAnsi="Arial" w:cs="Arial"/>
          <w:b/>
          <w:noProof/>
          <w:lang w:val="en-US"/>
        </w:rPr>
        <w:drawing>
          <wp:inline distT="114300" distB="114300" distL="114300" distR="114300">
            <wp:extent cx="5670510" cy="4097462"/>
            <wp:effectExtent l="0" t="0" r="0" b="0"/>
            <wp:docPr id="4816859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840"/>
                    <a:stretch>
                      <a:fillRect/>
                    </a:stretch>
                  </pic:blipFill>
                  <pic:spPr>
                    <a:xfrm>
                      <a:off x="0" y="0"/>
                      <a:ext cx="5670510" cy="4097462"/>
                    </a:xfrm>
                    <a:prstGeom prst="rect">
                      <a:avLst/>
                    </a:prstGeom>
                    <a:ln/>
                  </pic:spPr>
                </pic:pic>
              </a:graphicData>
            </a:graphic>
          </wp:inline>
        </w:drawing>
      </w:r>
    </w:p>
    <w:p w:rsidR="003D6996" w:rsidRDefault="00DF5162">
      <w:pPr>
        <w:pBdr>
          <w:top w:val="nil"/>
          <w:left w:val="nil"/>
          <w:bottom w:val="nil"/>
          <w:right w:val="nil"/>
          <w:between w:val="nil"/>
        </w:pBdr>
        <w:jc w:val="both"/>
        <w:rPr>
          <w:rFonts w:ascii="Arial" w:eastAsia="Arial" w:hAnsi="Arial" w:cs="Arial"/>
          <w:b/>
        </w:rPr>
      </w:pPr>
      <w:r>
        <w:rPr>
          <w:rFonts w:ascii="Arial" w:eastAsia="Arial" w:hAnsi="Arial" w:cs="Arial"/>
          <w:b/>
        </w:rPr>
        <w:t>Fig. 1. By-products formed during food processing (</w:t>
      </w:r>
      <w:proofErr w:type="spellStart"/>
      <w:r>
        <w:rPr>
          <w:rFonts w:ascii="Arial" w:eastAsia="Arial" w:hAnsi="Arial" w:cs="Arial"/>
          <w:b/>
        </w:rPr>
        <w:t>Hamed</w:t>
      </w:r>
      <w:proofErr w:type="spellEnd"/>
      <w:r>
        <w:rPr>
          <w:rFonts w:ascii="Arial" w:eastAsia="Arial" w:hAnsi="Arial" w:cs="Arial"/>
          <w:b/>
        </w:rPr>
        <w:t xml:space="preserve"> et al., 2023)</w:t>
      </w:r>
    </w:p>
    <w:p w:rsidR="003D6996" w:rsidRDefault="003D6996">
      <w:pPr>
        <w:pBdr>
          <w:top w:val="nil"/>
          <w:left w:val="nil"/>
          <w:bottom w:val="nil"/>
          <w:right w:val="nil"/>
          <w:between w:val="nil"/>
        </w:pBdr>
        <w:jc w:val="both"/>
        <w:rPr>
          <w:rFonts w:ascii="Arial" w:eastAsia="Arial" w:hAnsi="Arial" w:cs="Arial"/>
        </w:rPr>
      </w:pPr>
    </w:p>
    <w:p w:rsidR="003D6996" w:rsidRDefault="00DF5162">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 xml:space="preserve">2.1.1 Marine processing </w:t>
      </w:r>
      <w:proofErr w:type="spellStart"/>
      <w:r>
        <w:rPr>
          <w:rFonts w:ascii="Arial" w:eastAsia="Arial" w:hAnsi="Arial" w:cs="Arial"/>
          <w:b/>
          <w:color w:val="000000"/>
          <w:u w:val="single"/>
        </w:rPr>
        <w:t>byproducts</w:t>
      </w:r>
      <w:proofErr w:type="spellEnd"/>
    </w:p>
    <w:p w:rsidR="003D6996" w:rsidRDefault="003D6996">
      <w:pPr>
        <w:pBdr>
          <w:top w:val="nil"/>
          <w:left w:val="nil"/>
          <w:bottom w:val="nil"/>
          <w:right w:val="nil"/>
          <w:between w:val="nil"/>
        </w:pBdr>
        <w:jc w:val="both"/>
        <w:rPr>
          <w:rFonts w:ascii="Arial" w:eastAsia="Arial" w:hAnsi="Arial" w:cs="Arial"/>
          <w:color w:val="000000"/>
          <w:u w:val="single"/>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2.1.1.1 Residual materials from fish and shellfish:</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Seafood </w:t>
      </w:r>
      <w:proofErr w:type="spellStart"/>
      <w:r>
        <w:rPr>
          <w:rFonts w:ascii="Arial" w:eastAsia="Arial" w:hAnsi="Arial" w:cs="Arial"/>
          <w:color w:val="000000"/>
        </w:rPr>
        <w:t>byproducts</w:t>
      </w:r>
      <w:proofErr w:type="spellEnd"/>
      <w:r>
        <w:rPr>
          <w:rFonts w:ascii="Arial" w:eastAsia="Arial" w:hAnsi="Arial" w:cs="Arial"/>
          <w:color w:val="000000"/>
        </w:rPr>
        <w:t xml:space="preserve">, created throughout the entire supply chain, differ in quantity depending on </w:t>
      </w:r>
      <w:r>
        <w:rPr>
          <w:rFonts w:ascii="Arial" w:eastAsia="Arial" w:hAnsi="Arial" w:cs="Arial"/>
          <w:color w:val="000000"/>
        </w:rPr>
        <w:t xml:space="preserve">the species and processing methods involved (Ghosh, 2016). Shellfish, such as crustaceans and </w:t>
      </w:r>
      <w:proofErr w:type="spellStart"/>
      <w:r>
        <w:rPr>
          <w:rFonts w:ascii="Arial" w:eastAsia="Arial" w:hAnsi="Arial" w:cs="Arial"/>
          <w:color w:val="000000"/>
        </w:rPr>
        <w:t>mollusks</w:t>
      </w:r>
      <w:proofErr w:type="spellEnd"/>
      <w:r>
        <w:rPr>
          <w:rFonts w:ascii="Arial" w:eastAsia="Arial" w:hAnsi="Arial" w:cs="Arial"/>
          <w:color w:val="000000"/>
        </w:rPr>
        <w:t xml:space="preserve">, can generate </w:t>
      </w:r>
      <w:proofErr w:type="spellStart"/>
      <w:r>
        <w:rPr>
          <w:rFonts w:ascii="Arial" w:eastAsia="Arial" w:hAnsi="Arial" w:cs="Arial"/>
          <w:color w:val="000000"/>
        </w:rPr>
        <w:t>byproducts</w:t>
      </w:r>
      <w:proofErr w:type="spellEnd"/>
      <w:r>
        <w:rPr>
          <w:rFonts w:ascii="Arial" w:eastAsia="Arial" w:hAnsi="Arial" w:cs="Arial"/>
          <w:color w:val="000000"/>
        </w:rPr>
        <w:t xml:space="preserve"> comprising up to 80% (Suresh et al., 2018) of their mass, primarily from heads and shells. Finfish </w:t>
      </w:r>
      <w:proofErr w:type="spellStart"/>
      <w:r>
        <w:rPr>
          <w:rFonts w:ascii="Arial" w:eastAsia="Arial" w:hAnsi="Arial" w:cs="Arial"/>
          <w:color w:val="000000"/>
        </w:rPr>
        <w:t>byproducts</w:t>
      </w:r>
      <w:proofErr w:type="spellEnd"/>
      <w:r>
        <w:rPr>
          <w:rFonts w:ascii="Arial" w:eastAsia="Arial" w:hAnsi="Arial" w:cs="Arial"/>
          <w:color w:val="000000"/>
        </w:rPr>
        <w:t xml:space="preserve"> typically range fr</w:t>
      </w:r>
      <w:r>
        <w:rPr>
          <w:rFonts w:ascii="Arial" w:eastAsia="Arial" w:hAnsi="Arial" w:cs="Arial"/>
          <w:color w:val="000000"/>
        </w:rPr>
        <w:t>om 25% to 50% (</w:t>
      </w:r>
      <w:proofErr w:type="spellStart"/>
      <w:r>
        <w:rPr>
          <w:rFonts w:ascii="Arial" w:eastAsia="Arial" w:hAnsi="Arial" w:cs="Arial"/>
          <w:color w:val="000000"/>
        </w:rPr>
        <w:t>Rustad</w:t>
      </w:r>
      <w:proofErr w:type="spellEnd"/>
      <w:r>
        <w:rPr>
          <w:rFonts w:ascii="Arial" w:eastAsia="Arial" w:hAnsi="Arial" w:cs="Arial"/>
          <w:color w:val="000000"/>
        </w:rPr>
        <w:t xml:space="preserve"> et al., 2011). Tuna canning, for example, can lead to as much as 70% waste, including meat, belly flaps, heads, and skin. In Norway, the utilization of </w:t>
      </w:r>
      <w:proofErr w:type="spellStart"/>
      <w:r>
        <w:rPr>
          <w:rFonts w:ascii="Arial" w:eastAsia="Arial" w:hAnsi="Arial" w:cs="Arial"/>
          <w:color w:val="000000"/>
        </w:rPr>
        <w:t>byproducts</w:t>
      </w:r>
      <w:proofErr w:type="spellEnd"/>
      <w:r>
        <w:rPr>
          <w:rFonts w:ascii="Arial" w:eastAsia="Arial" w:hAnsi="Arial" w:cs="Arial"/>
          <w:color w:val="000000"/>
        </w:rPr>
        <w:t xml:space="preserve"> from aquaculture and wild-caught pelagic fish is impressively high, rea</w:t>
      </w:r>
      <w:r>
        <w:rPr>
          <w:rFonts w:ascii="Arial" w:eastAsia="Arial" w:hAnsi="Arial" w:cs="Arial"/>
          <w:color w:val="000000"/>
        </w:rPr>
        <w:t xml:space="preserve">ching 91% and 100%, respectively. However, the utilization rate for white fish </w:t>
      </w:r>
      <w:proofErr w:type="spellStart"/>
      <w:r>
        <w:rPr>
          <w:rFonts w:ascii="Arial" w:eastAsia="Arial" w:hAnsi="Arial" w:cs="Arial"/>
          <w:color w:val="000000"/>
        </w:rPr>
        <w:t>byproducts</w:t>
      </w:r>
      <w:proofErr w:type="spellEnd"/>
      <w:r>
        <w:rPr>
          <w:rFonts w:ascii="Arial" w:eastAsia="Arial" w:hAnsi="Arial" w:cs="Arial"/>
          <w:color w:val="000000"/>
        </w:rPr>
        <w:t xml:space="preserve"> is considerably lower, at only 44% (</w:t>
      </w:r>
      <w:proofErr w:type="spellStart"/>
      <w:r>
        <w:rPr>
          <w:rFonts w:ascii="Arial" w:eastAsia="Arial" w:hAnsi="Arial" w:cs="Arial"/>
          <w:color w:val="000000"/>
        </w:rPr>
        <w:t>Hjellnes</w:t>
      </w:r>
      <w:proofErr w:type="spellEnd"/>
      <w:r>
        <w:rPr>
          <w:rFonts w:ascii="Arial" w:eastAsia="Arial" w:hAnsi="Arial" w:cs="Arial"/>
          <w:color w:val="000000"/>
        </w:rPr>
        <w:t xml:space="preserve"> et al., 2020). To maximize the benefits derived from these </w:t>
      </w:r>
      <w:proofErr w:type="spellStart"/>
      <w:r>
        <w:rPr>
          <w:rFonts w:ascii="Arial" w:eastAsia="Arial" w:hAnsi="Arial" w:cs="Arial"/>
          <w:color w:val="000000"/>
        </w:rPr>
        <w:t>byproducts</w:t>
      </w:r>
      <w:proofErr w:type="spellEnd"/>
      <w:r>
        <w:rPr>
          <w:rFonts w:ascii="Arial" w:eastAsia="Arial" w:hAnsi="Arial" w:cs="Arial"/>
          <w:color w:val="000000"/>
        </w:rPr>
        <w:t>, it is best to maintain food-grade quality for pote</w:t>
      </w:r>
      <w:r>
        <w:rPr>
          <w:rFonts w:ascii="Arial" w:eastAsia="Arial" w:hAnsi="Arial" w:cs="Arial"/>
          <w:color w:val="000000"/>
        </w:rPr>
        <w:t xml:space="preserve">ntial human consumption. Non-edible </w:t>
      </w:r>
      <w:proofErr w:type="spellStart"/>
      <w:r>
        <w:rPr>
          <w:rFonts w:ascii="Arial" w:eastAsia="Arial" w:hAnsi="Arial" w:cs="Arial"/>
          <w:color w:val="000000"/>
        </w:rPr>
        <w:t>byproducts</w:t>
      </w:r>
      <w:proofErr w:type="spellEnd"/>
      <w:r>
        <w:rPr>
          <w:rFonts w:ascii="Arial" w:eastAsia="Arial" w:hAnsi="Arial" w:cs="Arial"/>
          <w:color w:val="000000"/>
        </w:rPr>
        <w:t xml:space="preserve"> </w:t>
      </w:r>
      <w:proofErr w:type="gramStart"/>
      <w:r>
        <w:rPr>
          <w:rFonts w:ascii="Arial" w:eastAsia="Arial" w:hAnsi="Arial" w:cs="Arial"/>
          <w:color w:val="000000"/>
        </w:rPr>
        <w:t>can be transformed</w:t>
      </w:r>
      <w:proofErr w:type="gramEnd"/>
      <w:r>
        <w:rPr>
          <w:rFonts w:ascii="Arial" w:eastAsia="Arial" w:hAnsi="Arial" w:cs="Arial"/>
          <w:color w:val="000000"/>
        </w:rPr>
        <w:t xml:space="preserve"> into high-value products like protein powders, oils, and pharmaceuticals. </w:t>
      </w:r>
      <w:r>
        <w:rPr>
          <w:rFonts w:ascii="Arial" w:eastAsia="Arial" w:hAnsi="Arial" w:cs="Arial"/>
          <w:color w:val="000000"/>
        </w:rPr>
        <w:lastRenderedPageBreak/>
        <w:t xml:space="preserve">Successfully implementing these strategies could significantly increase food production from aquaculture by as much </w:t>
      </w:r>
      <w:r>
        <w:rPr>
          <w:rFonts w:ascii="Arial" w:eastAsia="Arial" w:hAnsi="Arial" w:cs="Arial"/>
          <w:color w:val="000000"/>
        </w:rPr>
        <w:t xml:space="preserve">as 61% and boost revenue from </w:t>
      </w:r>
      <w:proofErr w:type="spellStart"/>
      <w:r>
        <w:rPr>
          <w:rFonts w:ascii="Arial" w:eastAsia="Arial" w:hAnsi="Arial" w:cs="Arial"/>
          <w:color w:val="000000"/>
        </w:rPr>
        <w:t>byproducts</w:t>
      </w:r>
      <w:proofErr w:type="spellEnd"/>
      <w:r>
        <w:rPr>
          <w:rFonts w:ascii="Arial" w:eastAsia="Arial" w:hAnsi="Arial" w:cs="Arial"/>
          <w:color w:val="000000"/>
        </w:rPr>
        <w:t xml:space="preserve"> by up to 800%.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2.1.1.2 Residual materials from algae:</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worldwide seaweed industry, with an annual valuation of US$ 5.5–6 billion, is growing. Most of the market caters to human consumption, with the remainder s</w:t>
      </w:r>
      <w:r>
        <w:rPr>
          <w:rFonts w:ascii="Arial" w:eastAsia="Arial" w:hAnsi="Arial" w:cs="Arial"/>
          <w:color w:val="000000"/>
        </w:rPr>
        <w:t xml:space="preserve">upporting applications in supplements, fertilizers, and cosmetics (Tedesco and Stokes, 2017). Seaweed is a source of proteins, lipids, polysaccharides, minerals, and bioactive compounds like pigments and polyphenols. Polysaccharides like alginates, </w:t>
      </w:r>
      <w:proofErr w:type="spellStart"/>
      <w:r>
        <w:rPr>
          <w:rFonts w:ascii="Arial" w:eastAsia="Arial" w:hAnsi="Arial" w:cs="Arial"/>
          <w:color w:val="000000"/>
        </w:rPr>
        <w:t>carrage</w:t>
      </w:r>
      <w:r>
        <w:rPr>
          <w:rFonts w:ascii="Arial" w:eastAsia="Arial" w:hAnsi="Arial" w:cs="Arial"/>
          <w:color w:val="000000"/>
        </w:rPr>
        <w:t>enans</w:t>
      </w:r>
      <w:proofErr w:type="spellEnd"/>
      <w:r>
        <w:rPr>
          <w:rFonts w:ascii="Arial" w:eastAsia="Arial" w:hAnsi="Arial" w:cs="Arial"/>
          <w:color w:val="000000"/>
        </w:rPr>
        <w:t xml:space="preserve">, and agar </w:t>
      </w:r>
      <w:proofErr w:type="gramStart"/>
      <w:r>
        <w:rPr>
          <w:rFonts w:ascii="Arial" w:eastAsia="Arial" w:hAnsi="Arial" w:cs="Arial"/>
          <w:color w:val="000000"/>
        </w:rPr>
        <w:t>are used</w:t>
      </w:r>
      <w:proofErr w:type="gramEnd"/>
      <w:r>
        <w:rPr>
          <w:rFonts w:ascii="Arial" w:eastAsia="Arial" w:hAnsi="Arial" w:cs="Arial"/>
          <w:color w:val="000000"/>
        </w:rPr>
        <w:t xml:space="preserve"> extensively across various industries. However, seaweed waste often accumulates on beaches, causing environmental issues. Effective management of these </w:t>
      </w:r>
      <w:proofErr w:type="spellStart"/>
      <w:r>
        <w:rPr>
          <w:rFonts w:ascii="Arial" w:eastAsia="Arial" w:hAnsi="Arial" w:cs="Arial"/>
          <w:color w:val="000000"/>
        </w:rPr>
        <w:t>byproducts</w:t>
      </w:r>
      <w:proofErr w:type="spellEnd"/>
      <w:r>
        <w:rPr>
          <w:rFonts w:ascii="Arial" w:eastAsia="Arial" w:hAnsi="Arial" w:cs="Arial"/>
          <w:color w:val="000000"/>
        </w:rPr>
        <w:t xml:space="preserve"> presents both economic and environmental opportunities (</w:t>
      </w:r>
      <w:proofErr w:type="spellStart"/>
      <w:r>
        <w:rPr>
          <w:rFonts w:ascii="Arial" w:eastAsia="Arial" w:hAnsi="Arial" w:cs="Arial"/>
          <w:color w:val="000000"/>
        </w:rPr>
        <w:t>Ganesan</w:t>
      </w:r>
      <w:proofErr w:type="spellEnd"/>
      <w:r>
        <w:rPr>
          <w:rFonts w:ascii="Arial" w:eastAsia="Arial" w:hAnsi="Arial" w:cs="Arial"/>
          <w:color w:val="000000"/>
        </w:rPr>
        <w:t xml:space="preserve"> et a</w:t>
      </w:r>
      <w:r>
        <w:rPr>
          <w:rFonts w:ascii="Arial" w:eastAsia="Arial" w:hAnsi="Arial" w:cs="Arial"/>
          <w:color w:val="000000"/>
        </w:rPr>
        <w:t>l., 2018).</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Cyanobacteria and microalgae are cultivated for </w:t>
      </w:r>
      <w:proofErr w:type="spellStart"/>
      <w:r>
        <w:rPr>
          <w:rFonts w:ascii="Arial" w:eastAsia="Arial" w:hAnsi="Arial" w:cs="Arial"/>
          <w:color w:val="000000"/>
        </w:rPr>
        <w:t>bioproducts</w:t>
      </w:r>
      <w:proofErr w:type="spellEnd"/>
      <w:r>
        <w:rPr>
          <w:rFonts w:ascii="Arial" w:eastAsia="Arial" w:hAnsi="Arial" w:cs="Arial"/>
          <w:color w:val="000000"/>
        </w:rPr>
        <w:t xml:space="preserve"> used in food, nutraceuticals, and aquaculture feed. A sustainable </w:t>
      </w:r>
      <w:proofErr w:type="spellStart"/>
      <w:r>
        <w:rPr>
          <w:rFonts w:ascii="Arial" w:eastAsia="Arial" w:hAnsi="Arial" w:cs="Arial"/>
          <w:color w:val="000000"/>
        </w:rPr>
        <w:t>biorefinery</w:t>
      </w:r>
      <w:proofErr w:type="spellEnd"/>
      <w:r>
        <w:rPr>
          <w:rFonts w:ascii="Arial" w:eastAsia="Arial" w:hAnsi="Arial" w:cs="Arial"/>
          <w:color w:val="000000"/>
        </w:rPr>
        <w:t xml:space="preserve"> model, which utilizes remaining biomass for high-value compounds, is crucial for economic viability. These </w:t>
      </w:r>
      <w:r>
        <w:rPr>
          <w:rFonts w:ascii="Arial" w:eastAsia="Arial" w:hAnsi="Arial" w:cs="Arial"/>
          <w:color w:val="000000"/>
        </w:rPr>
        <w:t xml:space="preserve">organisms also hold promise for active packaging due to their storage of biopolymers like lipids and proteins. Microalgae-based edible films are being created by combining them with other biopolymers, using compounds </w:t>
      </w:r>
      <w:proofErr w:type="gramStart"/>
      <w:r>
        <w:rPr>
          <w:rFonts w:ascii="Arial" w:eastAsia="Arial" w:hAnsi="Arial" w:cs="Arial"/>
          <w:color w:val="000000"/>
        </w:rPr>
        <w:t>like</w:t>
      </w:r>
      <w:proofErr w:type="gramEnd"/>
      <w:r>
        <w:rPr>
          <w:rFonts w:ascii="Arial" w:eastAsia="Arial" w:hAnsi="Arial" w:cs="Arial"/>
          <w:color w:val="000000"/>
        </w:rPr>
        <w:t xml:space="preserve"> protein concentrates from </w:t>
      </w:r>
      <w:r>
        <w:rPr>
          <w:rFonts w:ascii="Arial" w:eastAsia="Arial" w:hAnsi="Arial" w:cs="Arial"/>
          <w:i/>
          <w:color w:val="000000"/>
        </w:rPr>
        <w:t>Spirulin</w:t>
      </w:r>
      <w:r>
        <w:rPr>
          <w:rFonts w:ascii="Arial" w:eastAsia="Arial" w:hAnsi="Arial" w:cs="Arial"/>
          <w:i/>
          <w:color w:val="000000"/>
        </w:rPr>
        <w:t>a</w:t>
      </w:r>
      <w:r>
        <w:rPr>
          <w:rFonts w:ascii="Arial" w:eastAsia="Arial" w:hAnsi="Arial" w:cs="Arial"/>
          <w:color w:val="000000"/>
        </w:rPr>
        <w:t xml:space="preserve"> and </w:t>
      </w:r>
      <w:r>
        <w:rPr>
          <w:rFonts w:ascii="Arial" w:eastAsia="Arial" w:hAnsi="Arial" w:cs="Arial"/>
          <w:i/>
          <w:color w:val="000000"/>
        </w:rPr>
        <w:t>Chlorella</w:t>
      </w:r>
      <w:r>
        <w:rPr>
          <w:rFonts w:ascii="Arial" w:eastAsia="Arial" w:hAnsi="Arial" w:cs="Arial"/>
          <w:color w:val="000000"/>
        </w:rPr>
        <w:t xml:space="preserve"> species (</w:t>
      </w:r>
      <w:proofErr w:type="spellStart"/>
      <w:r>
        <w:rPr>
          <w:rFonts w:ascii="Arial" w:eastAsia="Arial" w:hAnsi="Arial" w:cs="Arial"/>
          <w:color w:val="000000"/>
        </w:rPr>
        <w:t>Lourenço</w:t>
      </w:r>
      <w:proofErr w:type="spellEnd"/>
      <w:r>
        <w:rPr>
          <w:rFonts w:ascii="Arial" w:eastAsia="Arial" w:hAnsi="Arial" w:cs="Arial"/>
          <w:color w:val="000000"/>
        </w:rPr>
        <w:t xml:space="preserve">-Lopes et al., 2020). Fruit and vegetable </w:t>
      </w:r>
      <w:proofErr w:type="spellStart"/>
      <w:r>
        <w:rPr>
          <w:rFonts w:ascii="Arial" w:eastAsia="Arial" w:hAnsi="Arial" w:cs="Arial"/>
          <w:color w:val="000000"/>
        </w:rPr>
        <w:t>byproducts</w:t>
      </w:r>
      <w:proofErr w:type="spellEnd"/>
      <w:r>
        <w:rPr>
          <w:rFonts w:ascii="Arial" w:eastAsia="Arial" w:hAnsi="Arial" w:cs="Arial"/>
          <w:color w:val="000000"/>
        </w:rPr>
        <w:t>, constituting 20%–40% of processed materials, also show promise for edible packaging. Waste from grape, wine, and canned fruit processing contains valuable compounds such</w:t>
      </w:r>
      <w:r>
        <w:rPr>
          <w:rFonts w:ascii="Arial" w:eastAsia="Arial" w:hAnsi="Arial" w:cs="Arial"/>
          <w:color w:val="000000"/>
        </w:rPr>
        <w:t xml:space="preserve"> as antioxidants and dietary </w:t>
      </w:r>
      <w:proofErr w:type="spellStart"/>
      <w:r>
        <w:rPr>
          <w:rFonts w:ascii="Arial" w:eastAsia="Arial" w:hAnsi="Arial" w:cs="Arial"/>
          <w:color w:val="000000"/>
        </w:rPr>
        <w:t>fibers</w:t>
      </w:r>
      <w:proofErr w:type="spellEnd"/>
      <w:r>
        <w:rPr>
          <w:rFonts w:ascii="Arial" w:eastAsia="Arial" w:hAnsi="Arial" w:cs="Arial"/>
          <w:color w:val="000000"/>
        </w:rPr>
        <w:t>, making them suitable for enhancing the properties of food packaging.</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 xml:space="preserve">2.1.2 Agricultural processing </w:t>
      </w:r>
      <w:proofErr w:type="spellStart"/>
      <w:r>
        <w:rPr>
          <w:rFonts w:ascii="Arial" w:eastAsia="Arial" w:hAnsi="Arial" w:cs="Arial"/>
          <w:b/>
          <w:color w:val="000000"/>
          <w:u w:val="single"/>
        </w:rPr>
        <w:t>byproducts</w:t>
      </w:r>
      <w:proofErr w:type="spellEnd"/>
    </w:p>
    <w:p w:rsidR="003D6996" w:rsidRDefault="003D6996">
      <w:pPr>
        <w:pBdr>
          <w:top w:val="nil"/>
          <w:left w:val="nil"/>
          <w:bottom w:val="nil"/>
          <w:right w:val="nil"/>
          <w:between w:val="nil"/>
        </w:pBdr>
        <w:jc w:val="both"/>
        <w:rPr>
          <w:rFonts w:ascii="Arial" w:eastAsia="Arial" w:hAnsi="Arial" w:cs="Arial"/>
          <w:color w:val="000000"/>
          <w:u w:val="single"/>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2.1.2.1 Residual materials from vegetable and fruits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Processing fruits and vegetables for beverages, ready-</w:t>
      </w:r>
      <w:r>
        <w:rPr>
          <w:rFonts w:ascii="Arial" w:eastAsia="Arial" w:hAnsi="Arial" w:cs="Arial"/>
          <w:color w:val="000000"/>
        </w:rPr>
        <w:t>to-eat products, and other food items leads to considerable waste in the form of peels, seeds, pulps, and pomaces (Bas-</w:t>
      </w:r>
      <w:proofErr w:type="spellStart"/>
      <w:r>
        <w:rPr>
          <w:rFonts w:ascii="Arial" w:eastAsia="Arial" w:hAnsi="Arial" w:cs="Arial"/>
          <w:color w:val="000000"/>
        </w:rPr>
        <w:t>Bellver</w:t>
      </w:r>
      <w:proofErr w:type="spellEnd"/>
      <w:r>
        <w:rPr>
          <w:rFonts w:ascii="Arial" w:eastAsia="Arial" w:hAnsi="Arial" w:cs="Arial"/>
          <w:color w:val="000000"/>
        </w:rPr>
        <w:t xml:space="preserve"> et al., 2020). These </w:t>
      </w:r>
      <w:proofErr w:type="spellStart"/>
      <w:r>
        <w:rPr>
          <w:rFonts w:ascii="Arial" w:eastAsia="Arial" w:hAnsi="Arial" w:cs="Arial"/>
          <w:color w:val="000000"/>
        </w:rPr>
        <w:t>byproducts</w:t>
      </w:r>
      <w:proofErr w:type="spellEnd"/>
      <w:r>
        <w:rPr>
          <w:rFonts w:ascii="Arial" w:eastAsia="Arial" w:hAnsi="Arial" w:cs="Arial"/>
          <w:color w:val="000000"/>
        </w:rPr>
        <w:t>, which account for 20%–40% of the processed materials, are abundant in bioactive compounds, inclu</w:t>
      </w:r>
      <w:r>
        <w:rPr>
          <w:rFonts w:ascii="Arial" w:eastAsia="Arial" w:hAnsi="Arial" w:cs="Arial"/>
          <w:color w:val="000000"/>
        </w:rPr>
        <w:t xml:space="preserve">ding polysaccharides, proteins, and antioxidants. For example, grape and wine production generates approximately 59 million metric tons of solid waste each year, while fruit and vegetable canning and freezing contribute around </w:t>
      </w:r>
      <w:proofErr w:type="gramStart"/>
      <w:r>
        <w:rPr>
          <w:rFonts w:ascii="Arial" w:eastAsia="Arial" w:hAnsi="Arial" w:cs="Arial"/>
          <w:color w:val="000000"/>
        </w:rPr>
        <w:t>6</w:t>
      </w:r>
      <w:proofErr w:type="gramEnd"/>
      <w:r>
        <w:rPr>
          <w:rFonts w:ascii="Arial" w:eastAsia="Arial" w:hAnsi="Arial" w:cs="Arial"/>
          <w:color w:val="000000"/>
        </w:rPr>
        <w:t xml:space="preserve"> MMT (</w:t>
      </w:r>
      <w:proofErr w:type="spellStart"/>
      <w:r>
        <w:rPr>
          <w:rFonts w:ascii="Arial" w:eastAsia="Arial" w:hAnsi="Arial" w:cs="Arial"/>
          <w:color w:val="000000"/>
        </w:rPr>
        <w:t>Sagar</w:t>
      </w:r>
      <w:proofErr w:type="spellEnd"/>
      <w:r>
        <w:rPr>
          <w:rFonts w:ascii="Arial" w:eastAsia="Arial" w:hAnsi="Arial" w:cs="Arial"/>
          <w:color w:val="000000"/>
        </w:rPr>
        <w:t xml:space="preserve"> et al., 2018). I</w:t>
      </w:r>
      <w:r>
        <w:rPr>
          <w:rFonts w:ascii="Arial" w:eastAsia="Arial" w:hAnsi="Arial" w:cs="Arial"/>
          <w:color w:val="000000"/>
        </w:rPr>
        <w:t>nterestingly, discarded components like citrus peels and mango seeds often have higher concentrations of beneficial compounds compared to the pulp.</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Repurposing these residues for edible films and coatings can lower costs and improve food packaging. Their natural </w:t>
      </w:r>
      <w:proofErr w:type="spellStart"/>
      <w:r>
        <w:rPr>
          <w:rFonts w:ascii="Arial" w:eastAsia="Arial" w:hAnsi="Arial" w:cs="Arial"/>
          <w:color w:val="000000"/>
        </w:rPr>
        <w:t>fibers</w:t>
      </w:r>
      <w:proofErr w:type="spellEnd"/>
      <w:r>
        <w:rPr>
          <w:rFonts w:ascii="Arial" w:eastAsia="Arial" w:hAnsi="Arial" w:cs="Arial"/>
          <w:color w:val="000000"/>
        </w:rPr>
        <w:t>, polyphenols, and essential oils offer antimicrobial and antioxidant qualities, enhancing packaging performance and supporting sustain</w:t>
      </w:r>
      <w:r>
        <w:rPr>
          <w:rFonts w:ascii="Arial" w:eastAsia="Arial" w:hAnsi="Arial" w:cs="Arial"/>
          <w:color w:val="000000"/>
        </w:rPr>
        <w:t>ability.</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 xml:space="preserve">2.1.3 Animal processing </w:t>
      </w:r>
      <w:proofErr w:type="spellStart"/>
      <w:r>
        <w:rPr>
          <w:rFonts w:ascii="Arial" w:eastAsia="Arial" w:hAnsi="Arial" w:cs="Arial"/>
          <w:b/>
          <w:color w:val="000000"/>
          <w:u w:val="single"/>
        </w:rPr>
        <w:t>byproducts</w:t>
      </w:r>
      <w:proofErr w:type="spellEnd"/>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2.1.3.1 Residual materials from the meat industry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slaughtering process yields both edible (e.g., liver, heart, kidney, tripe) and non-edible (e.g., skin, bones, blood, feathers, </w:t>
      </w:r>
      <w:proofErr w:type="gramStart"/>
      <w:r>
        <w:rPr>
          <w:rFonts w:ascii="Arial" w:eastAsia="Arial" w:hAnsi="Arial" w:cs="Arial"/>
          <w:color w:val="000000"/>
        </w:rPr>
        <w:t>hooves</w:t>
      </w:r>
      <w:proofErr w:type="gramEnd"/>
      <w:r>
        <w:rPr>
          <w:rFonts w:ascii="Arial" w:eastAsia="Arial" w:hAnsi="Arial" w:cs="Arial"/>
          <w:color w:val="000000"/>
        </w:rPr>
        <w:t xml:space="preserve">) </w:t>
      </w:r>
      <w:proofErr w:type="spellStart"/>
      <w:r>
        <w:rPr>
          <w:rFonts w:ascii="Arial" w:eastAsia="Arial" w:hAnsi="Arial" w:cs="Arial"/>
          <w:color w:val="000000"/>
        </w:rPr>
        <w:t>byproducts</w:t>
      </w:r>
      <w:proofErr w:type="spellEnd"/>
      <w:r>
        <w:rPr>
          <w:rFonts w:ascii="Arial" w:eastAsia="Arial" w:hAnsi="Arial" w:cs="Arial"/>
          <w:color w:val="000000"/>
        </w:rPr>
        <w:t>. Utilizin</w:t>
      </w:r>
      <w:r>
        <w:rPr>
          <w:rFonts w:ascii="Arial" w:eastAsia="Arial" w:hAnsi="Arial" w:cs="Arial"/>
          <w:color w:val="000000"/>
        </w:rPr>
        <w:t xml:space="preserve">g these </w:t>
      </w:r>
      <w:proofErr w:type="spellStart"/>
      <w:r>
        <w:rPr>
          <w:rFonts w:ascii="Arial" w:eastAsia="Arial" w:hAnsi="Arial" w:cs="Arial"/>
          <w:color w:val="000000"/>
        </w:rPr>
        <w:t>byproducts</w:t>
      </w:r>
      <w:proofErr w:type="spellEnd"/>
      <w:r>
        <w:rPr>
          <w:rFonts w:ascii="Arial" w:eastAsia="Arial" w:hAnsi="Arial" w:cs="Arial"/>
          <w:color w:val="000000"/>
        </w:rPr>
        <w:t xml:space="preserve"> can significantly enhance the profitability of the meat industry, contributing 11.4% and 7.5% to beef and pork revenue, respectively (</w:t>
      </w:r>
      <w:proofErr w:type="spellStart"/>
      <w:r>
        <w:rPr>
          <w:rFonts w:ascii="Arial" w:eastAsia="Arial" w:hAnsi="Arial" w:cs="Arial"/>
          <w:color w:val="000000"/>
        </w:rPr>
        <w:t>Toldrá</w:t>
      </w:r>
      <w:proofErr w:type="spellEnd"/>
      <w:r>
        <w:rPr>
          <w:rFonts w:ascii="Arial" w:eastAsia="Arial" w:hAnsi="Arial" w:cs="Arial"/>
          <w:color w:val="000000"/>
        </w:rPr>
        <w:t xml:space="preserve"> et al., 2016).</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Edible </w:t>
      </w:r>
      <w:proofErr w:type="spellStart"/>
      <w:r>
        <w:rPr>
          <w:rFonts w:ascii="Arial" w:eastAsia="Arial" w:hAnsi="Arial" w:cs="Arial"/>
          <w:color w:val="000000"/>
        </w:rPr>
        <w:t>byproducts</w:t>
      </w:r>
      <w:proofErr w:type="spellEnd"/>
      <w:r>
        <w:rPr>
          <w:rFonts w:ascii="Arial" w:eastAsia="Arial" w:hAnsi="Arial" w:cs="Arial"/>
          <w:color w:val="000000"/>
        </w:rPr>
        <w:t>, which are rich in proteins, minerals, and vitamins, have the p</w:t>
      </w:r>
      <w:r>
        <w:rPr>
          <w:rFonts w:ascii="Arial" w:eastAsia="Arial" w:hAnsi="Arial" w:cs="Arial"/>
          <w:color w:val="000000"/>
        </w:rPr>
        <w:t xml:space="preserve">otential to help address malnutrition. Non-edible residues support industries such as leather and textiles. </w:t>
      </w:r>
      <w:proofErr w:type="spellStart"/>
      <w:r>
        <w:rPr>
          <w:rFonts w:ascii="Arial" w:eastAsia="Arial" w:hAnsi="Arial" w:cs="Arial"/>
          <w:color w:val="000000"/>
        </w:rPr>
        <w:t>Gelatin</w:t>
      </w:r>
      <w:proofErr w:type="spellEnd"/>
      <w:r>
        <w:rPr>
          <w:rFonts w:ascii="Arial" w:eastAsia="Arial" w:hAnsi="Arial" w:cs="Arial"/>
          <w:color w:val="000000"/>
        </w:rPr>
        <w:t>, a substance derived from collagen found in animal skin, bones, and hooves, is widely used as a gelling and stabilizing agent in the food in</w:t>
      </w:r>
      <w:r>
        <w:rPr>
          <w:rFonts w:ascii="Arial" w:eastAsia="Arial" w:hAnsi="Arial" w:cs="Arial"/>
          <w:color w:val="000000"/>
        </w:rPr>
        <w:t xml:space="preserve">dustry. While </w:t>
      </w:r>
      <w:proofErr w:type="spellStart"/>
      <w:r>
        <w:rPr>
          <w:rFonts w:ascii="Arial" w:eastAsia="Arial" w:hAnsi="Arial" w:cs="Arial"/>
          <w:color w:val="000000"/>
        </w:rPr>
        <w:t>gelatin</w:t>
      </w:r>
      <w:proofErr w:type="spellEnd"/>
      <w:r>
        <w:rPr>
          <w:rFonts w:ascii="Arial" w:eastAsia="Arial" w:hAnsi="Arial" w:cs="Arial"/>
          <w:color w:val="000000"/>
        </w:rPr>
        <w:t xml:space="preserve"> </w:t>
      </w:r>
      <w:proofErr w:type="gramStart"/>
      <w:r>
        <w:rPr>
          <w:rFonts w:ascii="Arial" w:eastAsia="Arial" w:hAnsi="Arial" w:cs="Arial"/>
          <w:color w:val="000000"/>
        </w:rPr>
        <w:t>is primarily sourced</w:t>
      </w:r>
      <w:proofErr w:type="gramEnd"/>
      <w:r>
        <w:rPr>
          <w:rFonts w:ascii="Arial" w:eastAsia="Arial" w:hAnsi="Arial" w:cs="Arial"/>
          <w:color w:val="000000"/>
        </w:rPr>
        <w:t xml:space="preserve"> from pigs and cattle, alternative sources like fish and poultry are also available. </w:t>
      </w:r>
      <w:proofErr w:type="spellStart"/>
      <w:r>
        <w:rPr>
          <w:rFonts w:ascii="Arial" w:eastAsia="Arial" w:hAnsi="Arial" w:cs="Arial"/>
          <w:color w:val="000000"/>
        </w:rPr>
        <w:t>Gelatin</w:t>
      </w:r>
      <w:proofErr w:type="spellEnd"/>
      <w:r>
        <w:rPr>
          <w:rFonts w:ascii="Arial" w:eastAsia="Arial" w:hAnsi="Arial" w:cs="Arial"/>
          <w:color w:val="000000"/>
        </w:rPr>
        <w:t xml:space="preserve"> </w:t>
      </w:r>
      <w:proofErr w:type="gramStart"/>
      <w:r>
        <w:rPr>
          <w:rFonts w:ascii="Arial" w:eastAsia="Arial" w:hAnsi="Arial" w:cs="Arial"/>
          <w:color w:val="000000"/>
        </w:rPr>
        <w:t>is also used</w:t>
      </w:r>
      <w:proofErr w:type="gramEnd"/>
      <w:r>
        <w:rPr>
          <w:rFonts w:ascii="Arial" w:eastAsia="Arial" w:hAnsi="Arial" w:cs="Arial"/>
          <w:color w:val="000000"/>
        </w:rPr>
        <w:t xml:space="preserve"> in edible packaging (Santana et al., 2020). Combining it with other biopolymers can improve its functionalit</w:t>
      </w:r>
      <w:r>
        <w:rPr>
          <w:rFonts w:ascii="Arial" w:eastAsia="Arial" w:hAnsi="Arial" w:cs="Arial"/>
          <w:color w:val="000000"/>
        </w:rPr>
        <w:t>y and extend the shelf life of food products, follow table 1 for better understanding.</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2.1.3.2 Residual materials from the dairy industry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dairy industry transforms raw milk into a variety of products, including cheese, yogurt, butter, and ghee, result</w:t>
      </w:r>
      <w:r>
        <w:rPr>
          <w:rFonts w:ascii="Arial" w:eastAsia="Arial" w:hAnsi="Arial" w:cs="Arial"/>
          <w:color w:val="000000"/>
        </w:rPr>
        <w:t xml:space="preserve">ing in </w:t>
      </w:r>
      <w:proofErr w:type="spellStart"/>
      <w:r>
        <w:rPr>
          <w:rFonts w:ascii="Arial" w:eastAsia="Arial" w:hAnsi="Arial" w:cs="Arial"/>
          <w:color w:val="000000"/>
        </w:rPr>
        <w:t>byproducts</w:t>
      </w:r>
      <w:proofErr w:type="spellEnd"/>
      <w:r>
        <w:rPr>
          <w:rFonts w:ascii="Arial" w:eastAsia="Arial" w:hAnsi="Arial" w:cs="Arial"/>
          <w:color w:val="000000"/>
        </w:rPr>
        <w:t xml:space="preserve"> like whey and buttermilk, both of which possess considerable nutritional value (</w:t>
      </w:r>
      <w:proofErr w:type="spellStart"/>
      <w:r>
        <w:rPr>
          <w:rFonts w:ascii="Arial" w:eastAsia="Arial" w:hAnsi="Arial" w:cs="Arial"/>
          <w:color w:val="000000"/>
        </w:rPr>
        <w:t>Rafiq</w:t>
      </w:r>
      <w:proofErr w:type="spellEnd"/>
      <w:r>
        <w:rPr>
          <w:rFonts w:ascii="Arial" w:eastAsia="Arial" w:hAnsi="Arial" w:cs="Arial"/>
          <w:color w:val="000000"/>
        </w:rPr>
        <w:t xml:space="preserve"> and </w:t>
      </w:r>
      <w:proofErr w:type="spellStart"/>
      <w:r>
        <w:rPr>
          <w:rFonts w:ascii="Arial" w:eastAsia="Arial" w:hAnsi="Arial" w:cs="Arial"/>
          <w:color w:val="000000"/>
        </w:rPr>
        <w:t>Rafiq</w:t>
      </w:r>
      <w:proofErr w:type="spellEnd"/>
      <w:r>
        <w:rPr>
          <w:rFonts w:ascii="Arial" w:eastAsia="Arial" w:hAnsi="Arial" w:cs="Arial"/>
          <w:color w:val="000000"/>
        </w:rPr>
        <w:t>, 2019). Caseins and whey are the main protein waste products from dairy processing. Caseins constitute approximately 80% of the protein conten</w:t>
      </w:r>
      <w:r>
        <w:rPr>
          <w:rFonts w:ascii="Arial" w:eastAsia="Arial" w:hAnsi="Arial" w:cs="Arial"/>
          <w:color w:val="000000"/>
        </w:rPr>
        <w:t xml:space="preserve">t in bovine milk (Ryder et al., 2017). Whey, a </w:t>
      </w:r>
      <w:proofErr w:type="spellStart"/>
      <w:r>
        <w:rPr>
          <w:rFonts w:ascii="Arial" w:eastAsia="Arial" w:hAnsi="Arial" w:cs="Arial"/>
          <w:color w:val="000000"/>
        </w:rPr>
        <w:t>byproduct</w:t>
      </w:r>
      <w:proofErr w:type="spellEnd"/>
      <w:r>
        <w:rPr>
          <w:rFonts w:ascii="Arial" w:eastAsia="Arial" w:hAnsi="Arial" w:cs="Arial"/>
          <w:color w:val="000000"/>
        </w:rPr>
        <w:t xml:space="preserve"> of milk curdling, is rich in proteins, vitamins, and lactose. The cheese industry is the largest producer of whey, generating about 8–9 </w:t>
      </w:r>
      <w:proofErr w:type="spellStart"/>
      <w:r>
        <w:rPr>
          <w:rFonts w:ascii="Arial" w:eastAsia="Arial" w:hAnsi="Arial" w:cs="Arial"/>
          <w:color w:val="000000"/>
        </w:rPr>
        <w:t>liters</w:t>
      </w:r>
      <w:proofErr w:type="spellEnd"/>
      <w:r>
        <w:rPr>
          <w:rFonts w:ascii="Arial" w:eastAsia="Arial" w:hAnsi="Arial" w:cs="Arial"/>
          <w:color w:val="000000"/>
        </w:rPr>
        <w:t xml:space="preserve"> per kilogram of cheese, which amounts to an annual </w:t>
      </w:r>
      <w:proofErr w:type="gramStart"/>
      <w:r>
        <w:rPr>
          <w:rFonts w:ascii="Arial" w:eastAsia="Arial" w:hAnsi="Arial" w:cs="Arial"/>
          <w:color w:val="000000"/>
        </w:rPr>
        <w:t>total</w:t>
      </w:r>
      <w:r>
        <w:rPr>
          <w:rFonts w:ascii="Arial" w:eastAsia="Arial" w:hAnsi="Arial" w:cs="Arial"/>
          <w:color w:val="000000"/>
        </w:rPr>
        <w:t xml:space="preserve"> of 180</w:t>
      </w:r>
      <w:proofErr w:type="gramEnd"/>
      <w:r>
        <w:rPr>
          <w:rFonts w:ascii="Arial" w:eastAsia="Arial" w:hAnsi="Arial" w:cs="Arial"/>
          <w:color w:val="000000"/>
        </w:rPr>
        <w:t>–190 million tons (</w:t>
      </w:r>
      <w:proofErr w:type="spellStart"/>
      <w:r>
        <w:rPr>
          <w:rFonts w:ascii="Arial" w:eastAsia="Arial" w:hAnsi="Arial" w:cs="Arial"/>
          <w:color w:val="000000"/>
        </w:rPr>
        <w:t>Mazorra-Manzano</w:t>
      </w:r>
      <w:proofErr w:type="spellEnd"/>
      <w:r>
        <w:rPr>
          <w:rFonts w:ascii="Arial" w:eastAsia="Arial" w:hAnsi="Arial" w:cs="Arial"/>
          <w:color w:val="000000"/>
        </w:rPr>
        <w:t xml:space="preserve"> et al., 2020). Although nearly 50% of this whey </w:t>
      </w:r>
      <w:proofErr w:type="gramStart"/>
      <w:r>
        <w:rPr>
          <w:rFonts w:ascii="Arial" w:eastAsia="Arial" w:hAnsi="Arial" w:cs="Arial"/>
          <w:color w:val="000000"/>
        </w:rPr>
        <w:t>is processed</w:t>
      </w:r>
      <w:proofErr w:type="gramEnd"/>
      <w:r>
        <w:rPr>
          <w:rFonts w:ascii="Arial" w:eastAsia="Arial" w:hAnsi="Arial" w:cs="Arial"/>
          <w:color w:val="000000"/>
        </w:rPr>
        <w:t xml:space="preserve"> into whey powder, protein concentrates, and isolates for use in the food and pharmaceutical industries, substantial quantities remain untreated. Milk pro</w:t>
      </w:r>
      <w:r>
        <w:rPr>
          <w:rFonts w:ascii="Arial" w:eastAsia="Arial" w:hAnsi="Arial" w:cs="Arial"/>
          <w:color w:val="000000"/>
        </w:rPr>
        <w:t xml:space="preserve">teins are </w:t>
      </w:r>
      <w:proofErr w:type="gramStart"/>
      <w:r>
        <w:rPr>
          <w:rFonts w:ascii="Arial" w:eastAsia="Arial" w:hAnsi="Arial" w:cs="Arial"/>
          <w:color w:val="000000"/>
        </w:rPr>
        <w:t>well-suited</w:t>
      </w:r>
      <w:proofErr w:type="gramEnd"/>
      <w:r>
        <w:rPr>
          <w:rFonts w:ascii="Arial" w:eastAsia="Arial" w:hAnsi="Arial" w:cs="Arial"/>
          <w:color w:val="000000"/>
        </w:rPr>
        <w:t xml:space="preserve"> for biomaterials because of their excellent barrier and film-forming properties follow table 1 for better understanding.</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keepNext/>
        <w:pBdr>
          <w:top w:val="nil"/>
          <w:left w:val="nil"/>
          <w:bottom w:val="nil"/>
          <w:right w:val="nil"/>
          <w:between w:val="nil"/>
        </w:pBdr>
        <w:spacing w:after="200"/>
        <w:rPr>
          <w:rFonts w:ascii="Arial" w:eastAsia="Arial" w:hAnsi="Arial" w:cs="Arial"/>
          <w:b/>
          <w:color w:val="000000"/>
        </w:rPr>
      </w:pPr>
      <w:r>
        <w:rPr>
          <w:rFonts w:ascii="Arial" w:eastAsia="Arial" w:hAnsi="Arial" w:cs="Arial"/>
          <w:b/>
          <w:color w:val="000000"/>
        </w:rPr>
        <w:t xml:space="preserve">Table 1.  </w:t>
      </w:r>
      <w:proofErr w:type="spellStart"/>
      <w:r>
        <w:rPr>
          <w:rFonts w:ascii="Arial" w:eastAsia="Arial" w:hAnsi="Arial" w:cs="Arial"/>
          <w:b/>
          <w:color w:val="000000"/>
        </w:rPr>
        <w:t>Biobased</w:t>
      </w:r>
      <w:proofErr w:type="spellEnd"/>
      <w:r>
        <w:rPr>
          <w:rFonts w:ascii="Arial" w:eastAsia="Arial" w:hAnsi="Arial" w:cs="Arial"/>
          <w:b/>
          <w:color w:val="000000"/>
        </w:rPr>
        <w:t xml:space="preserve"> materials derived from food industry </w:t>
      </w:r>
      <w:proofErr w:type="spellStart"/>
      <w:r>
        <w:rPr>
          <w:rFonts w:ascii="Arial" w:eastAsia="Arial" w:hAnsi="Arial" w:cs="Arial"/>
          <w:b/>
          <w:color w:val="000000"/>
        </w:rPr>
        <w:t>byproducts</w:t>
      </w:r>
      <w:proofErr w:type="spellEnd"/>
      <w:r>
        <w:rPr>
          <w:rFonts w:ascii="Arial" w:eastAsia="Arial" w:hAnsi="Arial" w:cs="Arial"/>
          <w:b/>
          <w:color w:val="000000"/>
        </w:rPr>
        <w:t xml:space="preserve"> that </w:t>
      </w:r>
      <w:proofErr w:type="gramStart"/>
      <w:r>
        <w:rPr>
          <w:rFonts w:ascii="Arial" w:eastAsia="Arial" w:hAnsi="Arial" w:cs="Arial"/>
          <w:b/>
          <w:color w:val="000000"/>
        </w:rPr>
        <w:t>can be utilized</w:t>
      </w:r>
      <w:proofErr w:type="gramEnd"/>
      <w:r>
        <w:rPr>
          <w:rFonts w:ascii="Arial" w:eastAsia="Arial" w:hAnsi="Arial" w:cs="Arial"/>
          <w:b/>
          <w:color w:val="000000"/>
        </w:rPr>
        <w:t xml:space="preserve"> in inactive edible packa</w:t>
      </w:r>
      <w:r>
        <w:rPr>
          <w:rFonts w:ascii="Arial" w:eastAsia="Arial" w:hAnsi="Arial" w:cs="Arial"/>
          <w:b/>
          <w:color w:val="000000"/>
        </w:rPr>
        <w:t>ging (</w:t>
      </w:r>
      <w:proofErr w:type="spellStart"/>
      <w:r>
        <w:rPr>
          <w:rFonts w:ascii="Arial" w:eastAsia="Arial" w:hAnsi="Arial" w:cs="Arial"/>
          <w:b/>
          <w:color w:val="000000"/>
        </w:rPr>
        <w:t>Hamed</w:t>
      </w:r>
      <w:proofErr w:type="spellEnd"/>
      <w:r>
        <w:rPr>
          <w:rFonts w:ascii="Arial" w:eastAsia="Arial" w:hAnsi="Arial" w:cs="Arial"/>
          <w:b/>
          <w:color w:val="000000"/>
        </w:rPr>
        <w:t xml:space="preserve"> et al., 2022)</w:t>
      </w:r>
    </w:p>
    <w:tbl>
      <w:tblPr>
        <w:tblStyle w:val="a2"/>
        <w:tblW w:w="8208" w:type="dxa"/>
        <w:tblLayout w:type="fixed"/>
        <w:tblLook w:val="0400" w:firstRow="0" w:lastRow="0" w:firstColumn="0" w:lastColumn="0" w:noHBand="0" w:noVBand="1"/>
      </w:tblPr>
      <w:tblGrid>
        <w:gridCol w:w="1274"/>
        <w:gridCol w:w="1351"/>
        <w:gridCol w:w="1692"/>
        <w:gridCol w:w="2380"/>
        <w:gridCol w:w="1511"/>
      </w:tblGrid>
      <w:tr w:rsidR="003D6996">
        <w:tc>
          <w:tcPr>
            <w:tcW w:w="1274" w:type="dxa"/>
            <w:tcBorders>
              <w:top w:val="single" w:sz="4" w:space="0" w:color="000000"/>
              <w:bottom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 xml:space="preserve">Food </w:t>
            </w:r>
            <w:proofErr w:type="spellStart"/>
            <w:r>
              <w:rPr>
                <w:rFonts w:ascii="Arial" w:eastAsia="Arial" w:hAnsi="Arial" w:cs="Arial"/>
                <w:b/>
                <w:color w:val="000000"/>
              </w:rPr>
              <w:t>Byproduct</w:t>
            </w:r>
            <w:proofErr w:type="spellEnd"/>
            <w:r>
              <w:rPr>
                <w:rFonts w:ascii="Arial" w:eastAsia="Arial" w:hAnsi="Arial" w:cs="Arial"/>
                <w:b/>
                <w:color w:val="000000"/>
              </w:rPr>
              <w:t> </w:t>
            </w:r>
          </w:p>
        </w:tc>
        <w:tc>
          <w:tcPr>
            <w:tcW w:w="1351" w:type="dxa"/>
            <w:tcBorders>
              <w:top w:val="single" w:sz="4" w:space="0" w:color="000000"/>
              <w:bottom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Origin</w:t>
            </w:r>
          </w:p>
        </w:tc>
        <w:tc>
          <w:tcPr>
            <w:tcW w:w="1692" w:type="dxa"/>
            <w:tcBorders>
              <w:top w:val="single" w:sz="4" w:space="0" w:color="000000"/>
              <w:bottom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Discarded Parts</w:t>
            </w:r>
          </w:p>
        </w:tc>
        <w:tc>
          <w:tcPr>
            <w:tcW w:w="2380" w:type="dxa"/>
            <w:tcBorders>
              <w:top w:val="single" w:sz="4" w:space="0" w:color="000000"/>
              <w:bottom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Bioactive Compounds</w:t>
            </w:r>
          </w:p>
        </w:tc>
        <w:tc>
          <w:tcPr>
            <w:tcW w:w="1511" w:type="dxa"/>
            <w:tcBorders>
              <w:top w:val="single" w:sz="4" w:space="0" w:color="000000"/>
              <w:bottom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Biopolymers</w:t>
            </w:r>
          </w:p>
        </w:tc>
      </w:tr>
      <w:tr w:rsidR="003D6996">
        <w:tc>
          <w:tcPr>
            <w:tcW w:w="1274" w:type="dxa"/>
            <w:tcBorders>
              <w:top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Agricultural</w:t>
            </w:r>
          </w:p>
        </w:tc>
        <w:tc>
          <w:tcPr>
            <w:tcW w:w="1351" w:type="dxa"/>
            <w:tcBorders>
              <w:top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Cereals</w:t>
            </w:r>
          </w:p>
        </w:tc>
        <w:tc>
          <w:tcPr>
            <w:tcW w:w="1692" w:type="dxa"/>
            <w:tcBorders>
              <w:top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Corn cobs, brans, brewers, spent grain, and husks</w:t>
            </w:r>
          </w:p>
        </w:tc>
        <w:tc>
          <w:tcPr>
            <w:tcW w:w="2380" w:type="dxa"/>
            <w:tcBorders>
              <w:top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Polyphenols, vitamins, minerals, and </w:t>
            </w:r>
            <w:proofErr w:type="spellStart"/>
            <w:r>
              <w:rPr>
                <w:rFonts w:ascii="Arial" w:eastAsia="Arial" w:hAnsi="Arial" w:cs="Arial"/>
                <w:color w:val="000000"/>
              </w:rPr>
              <w:t>phytosterols</w:t>
            </w:r>
            <w:proofErr w:type="spellEnd"/>
          </w:p>
        </w:tc>
        <w:tc>
          <w:tcPr>
            <w:tcW w:w="1511" w:type="dxa"/>
            <w:tcBorders>
              <w:top w:val="single"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Starch, cellulose, lignin, and hemicellulose</w:t>
            </w:r>
          </w:p>
        </w:tc>
      </w:tr>
      <w:tr w:rsidR="003D6996">
        <w:tc>
          <w:tcPr>
            <w:tcW w:w="1274"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Agricultural</w:t>
            </w:r>
          </w:p>
        </w:tc>
        <w:tc>
          <w:tcPr>
            <w:tcW w:w="135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Vegetables and Fruits</w:t>
            </w:r>
          </w:p>
        </w:tc>
        <w:tc>
          <w:tcPr>
            <w:tcW w:w="1692"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Grape skins, stones/pits, seeds, peels, pulps, </w:t>
            </w:r>
            <w:proofErr w:type="spellStart"/>
            <w:r>
              <w:rPr>
                <w:rFonts w:ascii="Arial" w:eastAsia="Arial" w:hAnsi="Arial" w:cs="Arial"/>
                <w:color w:val="000000"/>
              </w:rPr>
              <w:t>bagasses</w:t>
            </w:r>
            <w:proofErr w:type="spellEnd"/>
            <w:r>
              <w:rPr>
                <w:rFonts w:ascii="Arial" w:eastAsia="Arial" w:hAnsi="Arial" w:cs="Arial"/>
                <w:color w:val="000000"/>
              </w:rPr>
              <w:t>, and pomaces</w:t>
            </w:r>
          </w:p>
        </w:tc>
        <w:tc>
          <w:tcPr>
            <w:tcW w:w="2380"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Essential oils, dietary </w:t>
            </w:r>
            <w:proofErr w:type="spellStart"/>
            <w:r>
              <w:rPr>
                <w:rFonts w:ascii="Arial" w:eastAsia="Arial" w:hAnsi="Arial" w:cs="Arial"/>
                <w:color w:val="000000"/>
              </w:rPr>
              <w:t>fibers</w:t>
            </w:r>
            <w:proofErr w:type="spellEnd"/>
            <w:r>
              <w:rPr>
                <w:rFonts w:ascii="Arial" w:eastAsia="Arial" w:hAnsi="Arial" w:cs="Arial"/>
                <w:color w:val="000000"/>
              </w:rPr>
              <w:t xml:space="preserve">, pigments, and polyphenols (such as </w:t>
            </w:r>
            <w:proofErr w:type="spellStart"/>
            <w:r>
              <w:rPr>
                <w:rFonts w:ascii="Arial" w:eastAsia="Arial" w:hAnsi="Arial" w:cs="Arial"/>
                <w:color w:val="000000"/>
              </w:rPr>
              <w:t>anthocyanins</w:t>
            </w:r>
            <w:proofErr w:type="spellEnd"/>
            <w:r>
              <w:rPr>
                <w:rFonts w:ascii="Arial" w:eastAsia="Arial" w:hAnsi="Arial" w:cs="Arial"/>
                <w:color w:val="000000"/>
              </w:rPr>
              <w:t>)</w:t>
            </w:r>
          </w:p>
        </w:tc>
        <w:tc>
          <w:tcPr>
            <w:tcW w:w="151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Pectin, proteins, starch, and cellulose</w:t>
            </w:r>
          </w:p>
        </w:tc>
      </w:tr>
      <w:tr w:rsidR="003D6996">
        <w:tc>
          <w:tcPr>
            <w:tcW w:w="1274"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Animal</w:t>
            </w:r>
          </w:p>
        </w:tc>
        <w:tc>
          <w:tcPr>
            <w:tcW w:w="135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Dairy</w:t>
            </w:r>
          </w:p>
        </w:tc>
        <w:tc>
          <w:tcPr>
            <w:tcW w:w="1692"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Liquid resulting from the curdling of milk</w:t>
            </w:r>
          </w:p>
        </w:tc>
        <w:tc>
          <w:tcPr>
            <w:tcW w:w="2380"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Lactose and water-soluble vitamins</w:t>
            </w:r>
          </w:p>
          <w:p w:rsidR="003D6996" w:rsidRDefault="003D6996">
            <w:pPr>
              <w:pBdr>
                <w:top w:val="nil"/>
                <w:left w:val="nil"/>
                <w:bottom w:val="nil"/>
                <w:right w:val="nil"/>
                <w:between w:val="nil"/>
              </w:pBdr>
              <w:spacing w:after="240"/>
              <w:jc w:val="both"/>
              <w:rPr>
                <w:rFonts w:ascii="Arial" w:eastAsia="Arial" w:hAnsi="Arial" w:cs="Arial"/>
                <w:color w:val="000000"/>
              </w:rPr>
            </w:pPr>
          </w:p>
        </w:tc>
        <w:tc>
          <w:tcPr>
            <w:tcW w:w="151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Casein and whey</w:t>
            </w:r>
          </w:p>
        </w:tc>
      </w:tr>
      <w:tr w:rsidR="003D6996">
        <w:tc>
          <w:tcPr>
            <w:tcW w:w="1274"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Animal</w:t>
            </w:r>
          </w:p>
        </w:tc>
        <w:tc>
          <w:tcPr>
            <w:tcW w:w="135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Meat</w:t>
            </w:r>
          </w:p>
        </w:tc>
        <w:tc>
          <w:tcPr>
            <w:tcW w:w="1692"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Feathers, heart, meat trimmings, bones, skin, fatty tissues, hoofs, tongue, liver, skull, kidney, lung, tripe, horns, feet, blood</w:t>
            </w:r>
          </w:p>
        </w:tc>
        <w:tc>
          <w:tcPr>
            <w:tcW w:w="2380"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Vitamins and polyunsaturated fatty acids (PUFA)</w:t>
            </w:r>
          </w:p>
          <w:p w:rsidR="003D6996" w:rsidRDefault="003D6996">
            <w:pPr>
              <w:pBdr>
                <w:top w:val="nil"/>
                <w:left w:val="nil"/>
                <w:bottom w:val="nil"/>
                <w:right w:val="nil"/>
                <w:between w:val="nil"/>
              </w:pBdr>
              <w:spacing w:after="240"/>
              <w:jc w:val="both"/>
              <w:rPr>
                <w:rFonts w:ascii="Arial" w:eastAsia="Arial" w:hAnsi="Arial" w:cs="Arial"/>
                <w:color w:val="000000"/>
              </w:rPr>
            </w:pPr>
          </w:p>
        </w:tc>
        <w:tc>
          <w:tcPr>
            <w:tcW w:w="151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proofErr w:type="spellStart"/>
            <w:r>
              <w:rPr>
                <w:rFonts w:ascii="Arial" w:eastAsia="Arial" w:hAnsi="Arial" w:cs="Arial"/>
                <w:color w:val="000000"/>
              </w:rPr>
              <w:t>Gelatin</w:t>
            </w:r>
            <w:proofErr w:type="spellEnd"/>
            <w:r>
              <w:rPr>
                <w:rFonts w:ascii="Arial" w:eastAsia="Arial" w:hAnsi="Arial" w:cs="Arial"/>
                <w:color w:val="000000"/>
              </w:rPr>
              <w:t xml:space="preserve"> and structural collagens</w:t>
            </w:r>
          </w:p>
        </w:tc>
      </w:tr>
      <w:tr w:rsidR="003D6996">
        <w:tc>
          <w:tcPr>
            <w:tcW w:w="1274"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Marine</w:t>
            </w:r>
          </w:p>
        </w:tc>
        <w:tc>
          <w:tcPr>
            <w:tcW w:w="135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Algae</w:t>
            </w:r>
          </w:p>
        </w:tc>
        <w:tc>
          <w:tcPr>
            <w:tcW w:w="1692"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Leftover biomass post-compound</w:t>
            </w:r>
            <w:r>
              <w:rPr>
                <w:rFonts w:ascii="Arial" w:eastAsia="Arial" w:hAnsi="Arial" w:cs="Arial"/>
                <w:color w:val="000000"/>
              </w:rPr>
              <w:t xml:space="preserve"> extraction or naturally accumulated biomass along coastal areas</w:t>
            </w:r>
          </w:p>
        </w:tc>
        <w:tc>
          <w:tcPr>
            <w:tcW w:w="2380"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Proteins and peptides, omega-3 (primarily EPA and DHA), polyphenols, pigments (such as β-carotene, </w:t>
            </w:r>
            <w:proofErr w:type="spellStart"/>
            <w:r>
              <w:rPr>
                <w:rFonts w:ascii="Arial" w:eastAsia="Arial" w:hAnsi="Arial" w:cs="Arial"/>
                <w:color w:val="000000"/>
              </w:rPr>
              <w:t>astaxanthin</w:t>
            </w:r>
            <w:proofErr w:type="spellEnd"/>
            <w:r>
              <w:rPr>
                <w:rFonts w:ascii="Arial" w:eastAsia="Arial" w:hAnsi="Arial" w:cs="Arial"/>
                <w:color w:val="000000"/>
              </w:rPr>
              <w:t xml:space="preserve">, and </w:t>
            </w:r>
            <w:proofErr w:type="spellStart"/>
            <w:r>
              <w:rPr>
                <w:rFonts w:ascii="Arial" w:eastAsia="Arial" w:hAnsi="Arial" w:cs="Arial"/>
                <w:color w:val="000000"/>
              </w:rPr>
              <w:t>fucoxanthin</w:t>
            </w:r>
            <w:proofErr w:type="spellEnd"/>
            <w:r>
              <w:rPr>
                <w:rFonts w:ascii="Arial" w:eastAsia="Arial" w:hAnsi="Arial" w:cs="Arial"/>
                <w:color w:val="000000"/>
              </w:rPr>
              <w:t xml:space="preserve">), polysaccharides (including </w:t>
            </w:r>
            <w:proofErr w:type="spellStart"/>
            <w:r>
              <w:rPr>
                <w:rFonts w:ascii="Arial" w:eastAsia="Arial" w:hAnsi="Arial" w:cs="Arial"/>
                <w:color w:val="000000"/>
              </w:rPr>
              <w:t>xylans</w:t>
            </w:r>
            <w:proofErr w:type="spellEnd"/>
            <w:r>
              <w:rPr>
                <w:rFonts w:ascii="Arial" w:eastAsia="Arial" w:hAnsi="Arial" w:cs="Arial"/>
                <w:color w:val="000000"/>
              </w:rPr>
              <w:t xml:space="preserve">, </w:t>
            </w:r>
            <w:proofErr w:type="spellStart"/>
            <w:r>
              <w:rPr>
                <w:rFonts w:ascii="Arial" w:eastAsia="Arial" w:hAnsi="Arial" w:cs="Arial"/>
                <w:color w:val="000000"/>
              </w:rPr>
              <w:t>fucoidans</w:t>
            </w:r>
            <w:proofErr w:type="spellEnd"/>
            <w:r>
              <w:rPr>
                <w:rFonts w:ascii="Arial" w:eastAsia="Arial" w:hAnsi="Arial" w:cs="Arial"/>
                <w:color w:val="000000"/>
              </w:rPr>
              <w:t xml:space="preserve">, </w:t>
            </w:r>
            <w:proofErr w:type="spellStart"/>
            <w:r>
              <w:rPr>
                <w:rFonts w:ascii="Arial" w:eastAsia="Arial" w:hAnsi="Arial" w:cs="Arial"/>
                <w:color w:val="000000"/>
              </w:rPr>
              <w:t>laminarin</w:t>
            </w:r>
            <w:proofErr w:type="spellEnd"/>
            <w:r>
              <w:rPr>
                <w:rFonts w:ascii="Arial" w:eastAsia="Arial" w:hAnsi="Arial" w:cs="Arial"/>
                <w:color w:val="000000"/>
              </w:rPr>
              <w:t xml:space="preserve">, </w:t>
            </w:r>
            <w:proofErr w:type="spellStart"/>
            <w:r>
              <w:rPr>
                <w:rFonts w:ascii="Arial" w:eastAsia="Arial" w:hAnsi="Arial" w:cs="Arial"/>
                <w:color w:val="000000"/>
              </w:rPr>
              <w:t>flor</w:t>
            </w:r>
            <w:r>
              <w:rPr>
                <w:rFonts w:ascii="Arial" w:eastAsia="Arial" w:hAnsi="Arial" w:cs="Arial"/>
                <w:color w:val="000000"/>
              </w:rPr>
              <w:t>idean</w:t>
            </w:r>
            <w:proofErr w:type="spellEnd"/>
            <w:r>
              <w:rPr>
                <w:rFonts w:ascii="Arial" w:eastAsia="Arial" w:hAnsi="Arial" w:cs="Arial"/>
                <w:color w:val="000000"/>
              </w:rPr>
              <w:t xml:space="preserve"> starch, and </w:t>
            </w:r>
            <w:proofErr w:type="spellStart"/>
            <w:r>
              <w:rPr>
                <w:rFonts w:ascii="Arial" w:eastAsia="Arial" w:hAnsi="Arial" w:cs="Arial"/>
                <w:color w:val="000000"/>
              </w:rPr>
              <w:t>ulvans</w:t>
            </w:r>
            <w:proofErr w:type="spellEnd"/>
            <w:r>
              <w:rPr>
                <w:rFonts w:ascii="Arial" w:eastAsia="Arial" w:hAnsi="Arial" w:cs="Arial"/>
                <w:color w:val="000000"/>
              </w:rPr>
              <w:t>), along with essential vitamins and minerals</w:t>
            </w:r>
          </w:p>
        </w:tc>
        <w:tc>
          <w:tcPr>
            <w:tcW w:w="1511" w:type="dxa"/>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Alginate, agar, and </w:t>
            </w:r>
            <w:proofErr w:type="spellStart"/>
            <w:r>
              <w:rPr>
                <w:rFonts w:ascii="Arial" w:eastAsia="Arial" w:hAnsi="Arial" w:cs="Arial"/>
                <w:color w:val="000000"/>
              </w:rPr>
              <w:t>carrageenans</w:t>
            </w:r>
            <w:proofErr w:type="spellEnd"/>
          </w:p>
        </w:tc>
      </w:tr>
      <w:tr w:rsidR="003D6996">
        <w:tc>
          <w:tcPr>
            <w:tcW w:w="1274" w:type="dxa"/>
            <w:tcBorders>
              <w:left w:val="dotted" w:sz="4" w:space="0" w:color="000000"/>
              <w:bottom w:val="dotted"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Marine</w:t>
            </w:r>
          </w:p>
        </w:tc>
        <w:tc>
          <w:tcPr>
            <w:tcW w:w="1351" w:type="dxa"/>
            <w:tcBorders>
              <w:left w:val="dotted" w:sz="4" w:space="0" w:color="000000"/>
              <w:bottom w:val="dotted"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Fish</w:t>
            </w:r>
          </w:p>
        </w:tc>
        <w:tc>
          <w:tcPr>
            <w:tcW w:w="1692" w:type="dxa"/>
            <w:tcBorders>
              <w:left w:val="dotted" w:sz="4" w:space="0" w:color="000000"/>
              <w:bottom w:val="dotted"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Fish head, processing remnants (including skin, fins, bones, scales, and muscle), and internal organs such as liver, kidney, and roe</w:t>
            </w:r>
          </w:p>
        </w:tc>
        <w:tc>
          <w:tcPr>
            <w:tcW w:w="2380" w:type="dxa"/>
            <w:tcBorders>
              <w:left w:val="dotted" w:sz="4" w:space="0" w:color="000000"/>
              <w:bottom w:val="dotted"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Peptides, protein hydrolysates, omega-3 fatty acids (mainly EPA and DHA), iodine, vitamin D, selenium, phosphorus, and calcium</w:t>
            </w:r>
          </w:p>
        </w:tc>
        <w:tc>
          <w:tcPr>
            <w:tcW w:w="1511" w:type="dxa"/>
            <w:tcBorders>
              <w:left w:val="dotted" w:sz="4" w:space="0" w:color="000000"/>
              <w:bottom w:val="dotted"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proofErr w:type="spellStart"/>
            <w:r>
              <w:rPr>
                <w:rFonts w:ascii="Arial" w:eastAsia="Arial" w:hAnsi="Arial" w:cs="Arial"/>
                <w:color w:val="000000"/>
              </w:rPr>
              <w:t>Gelatin</w:t>
            </w:r>
            <w:proofErr w:type="spellEnd"/>
            <w:r>
              <w:rPr>
                <w:rFonts w:ascii="Arial" w:eastAsia="Arial" w:hAnsi="Arial" w:cs="Arial"/>
                <w:color w:val="000000"/>
              </w:rPr>
              <w:t xml:space="preserve">, collagen, and </w:t>
            </w:r>
            <w:proofErr w:type="spellStart"/>
            <w:r>
              <w:rPr>
                <w:rFonts w:ascii="Arial" w:eastAsia="Arial" w:hAnsi="Arial" w:cs="Arial"/>
                <w:color w:val="000000"/>
              </w:rPr>
              <w:t>myofibrillar</w:t>
            </w:r>
            <w:proofErr w:type="spellEnd"/>
            <w:r>
              <w:rPr>
                <w:rFonts w:ascii="Arial" w:eastAsia="Arial" w:hAnsi="Arial" w:cs="Arial"/>
                <w:color w:val="000000"/>
              </w:rPr>
              <w:t xml:space="preserve"> proteins</w:t>
            </w:r>
          </w:p>
        </w:tc>
      </w:tr>
      <w:tr w:rsidR="003D6996">
        <w:tc>
          <w:tcPr>
            <w:tcW w:w="1274" w:type="dxa"/>
            <w:tcBorders>
              <w:top w:val="dotted" w:sz="4" w:space="0" w:color="000000"/>
              <w:left w:val="dotted" w:sz="4" w:space="0" w:color="000000"/>
              <w:bottom w:val="single"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Marine</w:t>
            </w:r>
          </w:p>
        </w:tc>
        <w:tc>
          <w:tcPr>
            <w:tcW w:w="1351" w:type="dxa"/>
            <w:tcBorders>
              <w:top w:val="dotted" w:sz="4" w:space="0" w:color="000000"/>
              <w:left w:val="dotted" w:sz="4" w:space="0" w:color="000000"/>
              <w:bottom w:val="single"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Crustaceans</w:t>
            </w:r>
          </w:p>
        </w:tc>
        <w:tc>
          <w:tcPr>
            <w:tcW w:w="1692" w:type="dxa"/>
            <w:tcBorders>
              <w:top w:val="dotted" w:sz="4" w:space="0" w:color="000000"/>
              <w:left w:val="dotted" w:sz="4" w:space="0" w:color="000000"/>
              <w:bottom w:val="single"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Shells</w:t>
            </w:r>
          </w:p>
        </w:tc>
        <w:tc>
          <w:tcPr>
            <w:tcW w:w="2380" w:type="dxa"/>
            <w:tcBorders>
              <w:top w:val="dotted" w:sz="4" w:space="0" w:color="000000"/>
              <w:left w:val="dotted" w:sz="4" w:space="0" w:color="000000"/>
              <w:bottom w:val="single"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Calcium carbonate and </w:t>
            </w:r>
            <w:proofErr w:type="spellStart"/>
            <w:r>
              <w:rPr>
                <w:rFonts w:ascii="Arial" w:eastAsia="Arial" w:hAnsi="Arial" w:cs="Arial"/>
                <w:color w:val="000000"/>
              </w:rPr>
              <w:t>astaxanthin</w:t>
            </w:r>
            <w:proofErr w:type="spellEnd"/>
          </w:p>
          <w:p w:rsidR="003D6996" w:rsidRDefault="003D6996">
            <w:pPr>
              <w:pBdr>
                <w:top w:val="nil"/>
                <w:left w:val="nil"/>
                <w:bottom w:val="nil"/>
                <w:right w:val="nil"/>
                <w:between w:val="nil"/>
              </w:pBdr>
              <w:spacing w:after="240"/>
              <w:jc w:val="both"/>
              <w:rPr>
                <w:rFonts w:ascii="Arial" w:eastAsia="Arial" w:hAnsi="Arial" w:cs="Arial"/>
                <w:color w:val="000000"/>
              </w:rPr>
            </w:pPr>
          </w:p>
        </w:tc>
        <w:tc>
          <w:tcPr>
            <w:tcW w:w="1511" w:type="dxa"/>
            <w:tcBorders>
              <w:top w:val="dotted" w:sz="4" w:space="0" w:color="000000"/>
              <w:left w:val="dotted" w:sz="4" w:space="0" w:color="000000"/>
              <w:bottom w:val="single" w:sz="4" w:space="0" w:color="000000"/>
              <w:right w:val="dotted" w:sz="4" w:space="0" w:color="000000"/>
            </w:tcBorders>
            <w:tcMar>
              <w:top w:w="100" w:type="dxa"/>
              <w:left w:w="100" w:type="dxa"/>
              <w:bottom w:w="100" w:type="dxa"/>
              <w:right w:w="100" w:type="dxa"/>
            </w:tcMar>
          </w:tcPr>
          <w:p w:rsidR="003D6996" w:rsidRDefault="00DF516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Natural biopolymer chi</w:t>
            </w:r>
            <w:r>
              <w:rPr>
                <w:rFonts w:ascii="Arial" w:eastAsia="Arial" w:hAnsi="Arial" w:cs="Arial"/>
                <w:color w:val="000000"/>
              </w:rPr>
              <w:t>tin</w:t>
            </w:r>
          </w:p>
        </w:tc>
      </w:tr>
    </w:tbl>
    <w:p w:rsidR="003D6996" w:rsidRDefault="003D6996">
      <w:pPr>
        <w:pBdr>
          <w:top w:val="nil"/>
          <w:left w:val="nil"/>
          <w:bottom w:val="nil"/>
          <w:right w:val="nil"/>
          <w:between w:val="nil"/>
        </w:pBdr>
        <w:jc w:val="both"/>
        <w:rPr>
          <w:rFonts w:ascii="Arial" w:eastAsia="Arial" w:hAnsi="Arial" w:cs="Arial"/>
          <w:color w:val="000000"/>
        </w:rPr>
      </w:pP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rPr>
          <w:rFonts w:ascii="Arial" w:eastAsia="Arial" w:hAnsi="Arial" w:cs="Arial"/>
          <w:color w:val="000000"/>
        </w:rPr>
      </w:pPr>
      <w:r>
        <w:rPr>
          <w:rFonts w:ascii="Arial" w:eastAsia="Arial" w:hAnsi="Arial" w:cs="Arial"/>
          <w:b/>
          <w:color w:val="000000"/>
        </w:rPr>
        <w:t>Edible Packaging</w:t>
      </w:r>
    </w:p>
    <w:p w:rsidR="003D6996" w:rsidRDefault="00DF5162">
      <w:p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You're</w:t>
      </w:r>
      <w:proofErr w:type="gramEnd"/>
      <w:r>
        <w:rPr>
          <w:rFonts w:ascii="Arial" w:eastAsia="Arial" w:hAnsi="Arial" w:cs="Arial"/>
          <w:color w:val="000000"/>
        </w:rPr>
        <w:t xml:space="preserve"> right about the differences between edible films and coatings and their applications. Your distinctions regarding their forms (preformed sheets versus liquid applications), thickness (50-250 </w:t>
      </w:r>
      <w:proofErr w:type="spellStart"/>
      <w:r>
        <w:rPr>
          <w:rFonts w:ascii="Arial" w:eastAsia="Arial" w:hAnsi="Arial" w:cs="Arial"/>
          <w:color w:val="000000"/>
        </w:rPr>
        <w:t>μm</w:t>
      </w:r>
      <w:proofErr w:type="spellEnd"/>
      <w:r>
        <w:rPr>
          <w:rFonts w:ascii="Arial" w:eastAsia="Arial" w:hAnsi="Arial" w:cs="Arial"/>
          <w:color w:val="000000"/>
        </w:rPr>
        <w:t xml:space="preserve"> for films), application methods (wrapping, layering, or</w:t>
      </w:r>
      <w:r>
        <w:rPr>
          <w:rFonts w:ascii="Arial" w:eastAsia="Arial" w:hAnsi="Arial" w:cs="Arial"/>
          <w:color w:val="000000"/>
        </w:rPr>
        <w:t xml:space="preserve"> pouches versus spraying, dipping, or brushing) as shown in fig. </w:t>
      </w:r>
      <w:r>
        <w:rPr>
          <w:rFonts w:ascii="Arial" w:eastAsia="Arial" w:hAnsi="Arial" w:cs="Arial"/>
        </w:rPr>
        <w:t>2</w:t>
      </w:r>
      <w:r>
        <w:rPr>
          <w:rFonts w:ascii="Arial" w:eastAsia="Arial" w:hAnsi="Arial" w:cs="Arial"/>
          <w:color w:val="000000"/>
        </w:rPr>
        <w:t xml:space="preserve">, and purposes (moisture and gas barriers, protection, and shelf-life extension) are all accurate. (Pinto et al., 2022) explains the difference in application techniques, noting coatings </w:t>
      </w:r>
      <w:proofErr w:type="gramStart"/>
      <w:r>
        <w:rPr>
          <w:rFonts w:ascii="Arial" w:eastAsia="Arial" w:hAnsi="Arial" w:cs="Arial"/>
          <w:color w:val="000000"/>
        </w:rPr>
        <w:t>are</w:t>
      </w:r>
      <w:r>
        <w:rPr>
          <w:rFonts w:ascii="Arial" w:eastAsia="Arial" w:hAnsi="Arial" w:cs="Arial"/>
          <w:color w:val="000000"/>
        </w:rPr>
        <w:t xml:space="preserve"> applied</w:t>
      </w:r>
      <w:proofErr w:type="gramEnd"/>
      <w:r>
        <w:rPr>
          <w:rFonts w:ascii="Arial" w:eastAsia="Arial" w:hAnsi="Arial" w:cs="Arial"/>
          <w:color w:val="000000"/>
        </w:rPr>
        <w:t xml:space="preserve"> directly while films are separate. (</w:t>
      </w:r>
      <w:proofErr w:type="spellStart"/>
      <w:r>
        <w:rPr>
          <w:rFonts w:ascii="Arial" w:eastAsia="Arial" w:hAnsi="Arial" w:cs="Arial"/>
          <w:color w:val="000000"/>
        </w:rPr>
        <w:t>Avramescu</w:t>
      </w:r>
      <w:proofErr w:type="spellEnd"/>
      <w:r>
        <w:rPr>
          <w:rFonts w:ascii="Arial" w:eastAsia="Arial" w:hAnsi="Arial" w:cs="Arial"/>
          <w:color w:val="000000"/>
        </w:rPr>
        <w:t xml:space="preserve"> et al., 2020) reiterates this distinction, highlighting films as prefabricated and coatings as liquid-based. You also correctly mention the use of bioactive compounds like vitamins and polyphenols for </w:t>
      </w:r>
      <w:r>
        <w:rPr>
          <w:rFonts w:ascii="Arial" w:eastAsia="Arial" w:hAnsi="Arial" w:cs="Arial"/>
          <w:color w:val="000000"/>
        </w:rPr>
        <w:t>added benefits, and the environmentally friendly nature of edible packaging due to its renewable sourcing and potential for consumption with the product. (Dubey &amp; Dubey 2020) discusses the use of edible films to encapsulate these bioactive compounds, while</w:t>
      </w:r>
      <w:r>
        <w:rPr>
          <w:rFonts w:ascii="Arial" w:eastAsia="Arial" w:hAnsi="Arial" w:cs="Arial"/>
          <w:color w:val="000000"/>
        </w:rPr>
        <w:t xml:space="preserve"> several sources such as (Dubey &amp; Dubey 2020) mention their application to various food products like seafood, fruits, and vegetables to extend shelf life.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Finally, the point about biodegradability versus edibility and the need for FDA-approved component</w:t>
      </w:r>
      <w:r>
        <w:rPr>
          <w:rFonts w:ascii="Arial" w:eastAsia="Arial" w:hAnsi="Arial" w:cs="Arial"/>
          <w:color w:val="000000"/>
        </w:rPr>
        <w:t>s is crucial. (Chen et al., 2019) emphasizes the safety aspect of edible films made from food sources.</w:t>
      </w:r>
    </w:p>
    <w:p w:rsidR="003D6996" w:rsidRDefault="00DF5162">
      <w:p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lastRenderedPageBreak/>
        <w:t>That's</w:t>
      </w:r>
      <w:proofErr w:type="gramEnd"/>
      <w:r>
        <w:rPr>
          <w:rFonts w:ascii="Arial" w:eastAsia="Arial" w:hAnsi="Arial" w:cs="Arial"/>
          <w:color w:val="000000"/>
        </w:rPr>
        <w:t xml:space="preserve"> a great summary of the components and sources of edible packaging! </w:t>
      </w:r>
      <w:proofErr w:type="gramStart"/>
      <w:r>
        <w:rPr>
          <w:rFonts w:ascii="Arial" w:eastAsia="Arial" w:hAnsi="Arial" w:cs="Arial"/>
          <w:color w:val="000000"/>
        </w:rPr>
        <w:t>You're</w:t>
      </w:r>
      <w:proofErr w:type="gramEnd"/>
      <w:r>
        <w:rPr>
          <w:rFonts w:ascii="Arial" w:eastAsia="Arial" w:hAnsi="Arial" w:cs="Arial"/>
          <w:color w:val="000000"/>
        </w:rPr>
        <w:t xml:space="preserve"> right to point out the importance of a biopolymer matrix (polysaccharide</w:t>
      </w:r>
      <w:r>
        <w:rPr>
          <w:rFonts w:ascii="Arial" w:eastAsia="Arial" w:hAnsi="Arial" w:cs="Arial"/>
          <w:color w:val="000000"/>
        </w:rPr>
        <w:t>s, proteins, and lipids) and a solvent like water as the base (</w:t>
      </w:r>
      <w:proofErr w:type="spellStart"/>
      <w:r>
        <w:rPr>
          <w:rFonts w:ascii="Arial" w:eastAsia="Arial" w:hAnsi="Arial" w:cs="Arial"/>
          <w:color w:val="000000"/>
        </w:rPr>
        <w:t>Choudhary</w:t>
      </w:r>
      <w:proofErr w:type="spellEnd"/>
      <w:r>
        <w:rPr>
          <w:rFonts w:ascii="Arial" w:eastAsia="Arial" w:hAnsi="Arial" w:cs="Arial"/>
          <w:color w:val="000000"/>
        </w:rPr>
        <w:t xml:space="preserve"> et al., 2021). The use of additives to enhance properties is also crucial, and </w:t>
      </w:r>
      <w:proofErr w:type="gramStart"/>
      <w:r>
        <w:rPr>
          <w:rFonts w:ascii="Arial" w:eastAsia="Arial" w:hAnsi="Arial" w:cs="Arial"/>
          <w:color w:val="000000"/>
        </w:rPr>
        <w:t>you've</w:t>
      </w:r>
      <w:proofErr w:type="gramEnd"/>
      <w:r>
        <w:rPr>
          <w:rFonts w:ascii="Arial" w:eastAsia="Arial" w:hAnsi="Arial" w:cs="Arial"/>
          <w:color w:val="000000"/>
        </w:rPr>
        <w:t xml:space="preserve"> correctly identified plasticizers, antioxidants, and bioactive compounds as examples. The point a</w:t>
      </w:r>
      <w:r>
        <w:rPr>
          <w:rFonts w:ascii="Arial" w:eastAsia="Arial" w:hAnsi="Arial" w:cs="Arial"/>
          <w:color w:val="000000"/>
        </w:rPr>
        <w:t xml:space="preserve">bout food processing </w:t>
      </w:r>
      <w:proofErr w:type="spellStart"/>
      <w:r>
        <w:rPr>
          <w:rFonts w:ascii="Arial" w:eastAsia="Arial" w:hAnsi="Arial" w:cs="Arial"/>
          <w:color w:val="000000"/>
        </w:rPr>
        <w:t>byproducts</w:t>
      </w:r>
      <w:proofErr w:type="spellEnd"/>
      <w:r>
        <w:rPr>
          <w:rFonts w:ascii="Arial" w:eastAsia="Arial" w:hAnsi="Arial" w:cs="Arial"/>
          <w:color w:val="000000"/>
        </w:rPr>
        <w:t xml:space="preserve"> is particularly relevant. Several sources highlight the potential of these </w:t>
      </w:r>
      <w:proofErr w:type="spellStart"/>
      <w:r>
        <w:rPr>
          <w:rFonts w:ascii="Arial" w:eastAsia="Arial" w:hAnsi="Arial" w:cs="Arial"/>
          <w:color w:val="000000"/>
        </w:rPr>
        <w:t>byproducts</w:t>
      </w:r>
      <w:proofErr w:type="spellEnd"/>
      <w:r>
        <w:rPr>
          <w:rFonts w:ascii="Arial" w:eastAsia="Arial" w:hAnsi="Arial" w:cs="Arial"/>
          <w:color w:val="000000"/>
        </w:rPr>
        <w:t xml:space="preserve">. For instance, crustacean shells (chitin), seaweeds (alginates and carrageenan), whey protein, and corn </w:t>
      </w:r>
      <w:proofErr w:type="spellStart"/>
      <w:r>
        <w:rPr>
          <w:rFonts w:ascii="Arial" w:eastAsia="Arial" w:hAnsi="Arial" w:cs="Arial"/>
          <w:color w:val="000000"/>
        </w:rPr>
        <w:t>zein</w:t>
      </w:r>
      <w:proofErr w:type="spellEnd"/>
      <w:r>
        <w:rPr>
          <w:rFonts w:ascii="Arial" w:eastAsia="Arial" w:hAnsi="Arial" w:cs="Arial"/>
          <w:color w:val="000000"/>
        </w:rPr>
        <w:t xml:space="preserve"> are all valuable film-forming</w:t>
      </w:r>
      <w:r>
        <w:rPr>
          <w:rFonts w:ascii="Arial" w:eastAsia="Arial" w:hAnsi="Arial" w:cs="Arial"/>
          <w:color w:val="000000"/>
        </w:rPr>
        <w:t xml:space="preserve"> components. As mentioned in (</w:t>
      </w:r>
      <w:proofErr w:type="spellStart"/>
      <w:r>
        <w:rPr>
          <w:rFonts w:ascii="Arial" w:eastAsia="Arial" w:hAnsi="Arial" w:cs="Arial"/>
          <w:color w:val="000000"/>
        </w:rPr>
        <w:t>Uranga</w:t>
      </w:r>
      <w:proofErr w:type="spellEnd"/>
      <w:r>
        <w:rPr>
          <w:rFonts w:ascii="Arial" w:eastAsia="Arial" w:hAnsi="Arial" w:cs="Arial"/>
          <w:color w:val="000000"/>
        </w:rPr>
        <w:t xml:space="preserve"> et al., 2021), by-products from the lobster industry and fisheries are rich in biopolymers like collagen, </w:t>
      </w:r>
      <w:proofErr w:type="spellStart"/>
      <w:r>
        <w:rPr>
          <w:rFonts w:ascii="Arial" w:eastAsia="Arial" w:hAnsi="Arial" w:cs="Arial"/>
          <w:color w:val="000000"/>
        </w:rPr>
        <w:t>gelatin</w:t>
      </w:r>
      <w:proofErr w:type="spellEnd"/>
      <w:r>
        <w:rPr>
          <w:rFonts w:ascii="Arial" w:eastAsia="Arial" w:hAnsi="Arial" w:cs="Arial"/>
          <w:color w:val="000000"/>
        </w:rPr>
        <w:t xml:space="preserve">, chitin, and chitosan. These </w:t>
      </w:r>
      <w:proofErr w:type="gramStart"/>
      <w:r>
        <w:rPr>
          <w:rFonts w:ascii="Arial" w:eastAsia="Arial" w:hAnsi="Arial" w:cs="Arial"/>
          <w:color w:val="000000"/>
        </w:rPr>
        <w:t>can be extracted</w:t>
      </w:r>
      <w:proofErr w:type="gramEnd"/>
      <w:r>
        <w:rPr>
          <w:rFonts w:ascii="Arial" w:eastAsia="Arial" w:hAnsi="Arial" w:cs="Arial"/>
          <w:color w:val="000000"/>
        </w:rPr>
        <w:t xml:space="preserve"> from fish skin, bones, scales, and tendons, or from crustac</w:t>
      </w:r>
      <w:r>
        <w:rPr>
          <w:rFonts w:ascii="Arial" w:eastAsia="Arial" w:hAnsi="Arial" w:cs="Arial"/>
          <w:color w:val="000000"/>
        </w:rPr>
        <w:t xml:space="preserve">ean and </w:t>
      </w:r>
      <w:proofErr w:type="spellStart"/>
      <w:r>
        <w:rPr>
          <w:rFonts w:ascii="Arial" w:eastAsia="Arial" w:hAnsi="Arial" w:cs="Arial"/>
          <w:color w:val="000000"/>
        </w:rPr>
        <w:t>mollusk</w:t>
      </w:r>
      <w:proofErr w:type="spellEnd"/>
      <w:r>
        <w:rPr>
          <w:rFonts w:ascii="Arial" w:eastAsia="Arial" w:hAnsi="Arial" w:cs="Arial"/>
          <w:color w:val="000000"/>
        </w:rPr>
        <w:t xml:space="preserve"> shells.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This approach aligns with sustainability efforts by </w:t>
      </w:r>
      <w:proofErr w:type="spellStart"/>
      <w:r>
        <w:rPr>
          <w:rFonts w:ascii="Arial" w:eastAsia="Arial" w:hAnsi="Arial" w:cs="Arial"/>
          <w:color w:val="000000"/>
        </w:rPr>
        <w:t>valorizing</w:t>
      </w:r>
      <w:proofErr w:type="spellEnd"/>
      <w:r>
        <w:rPr>
          <w:rFonts w:ascii="Arial" w:eastAsia="Arial" w:hAnsi="Arial" w:cs="Arial"/>
          <w:color w:val="000000"/>
        </w:rPr>
        <w:t xml:space="preserve"> waste streams (</w:t>
      </w:r>
      <w:proofErr w:type="spellStart"/>
      <w:r>
        <w:rPr>
          <w:rFonts w:ascii="Arial" w:eastAsia="Arial" w:hAnsi="Arial" w:cs="Arial"/>
          <w:color w:val="000000"/>
        </w:rPr>
        <w:t>Dilucia</w:t>
      </w:r>
      <w:proofErr w:type="spellEnd"/>
      <w:r>
        <w:rPr>
          <w:rFonts w:ascii="Arial" w:eastAsia="Arial" w:hAnsi="Arial" w:cs="Arial"/>
          <w:color w:val="000000"/>
        </w:rPr>
        <w:t xml:space="preserve"> et al., 2020). Edible packaging </w:t>
      </w:r>
      <w:proofErr w:type="gramStart"/>
      <w:r>
        <w:rPr>
          <w:rFonts w:ascii="Arial" w:eastAsia="Arial" w:hAnsi="Arial" w:cs="Arial"/>
          <w:color w:val="000000"/>
        </w:rPr>
        <w:t>is built</w:t>
      </w:r>
      <w:proofErr w:type="gramEnd"/>
      <w:r>
        <w:rPr>
          <w:rFonts w:ascii="Arial" w:eastAsia="Arial" w:hAnsi="Arial" w:cs="Arial"/>
          <w:color w:val="000000"/>
        </w:rPr>
        <w:t xml:space="preserve"> upon a biopolymer matrix, typically using water as a solvent, to provide structure. Polysaccharides, pr</w:t>
      </w:r>
      <w:r>
        <w:rPr>
          <w:rFonts w:ascii="Arial" w:eastAsia="Arial" w:hAnsi="Arial" w:cs="Arial"/>
          <w:color w:val="000000"/>
        </w:rPr>
        <w:t>oteins, and lipids from natural sources form these biopolymers. Additives then boost mechanical strength, flexibility, shelf life, and sensory appeal. Plasticizers, for instance, enhance flexibility, while active compounds like antioxidants, antimicrobials</w:t>
      </w:r>
      <w:r>
        <w:rPr>
          <w:rFonts w:ascii="Arial" w:eastAsia="Arial" w:hAnsi="Arial" w:cs="Arial"/>
          <w:color w:val="000000"/>
        </w:rPr>
        <w:t>, and prebiotics improve quality, preservation, and offer health benefits (</w:t>
      </w:r>
      <w:proofErr w:type="spellStart"/>
      <w:r>
        <w:rPr>
          <w:rFonts w:ascii="Arial" w:eastAsia="Arial" w:hAnsi="Arial" w:cs="Arial"/>
          <w:color w:val="000000"/>
        </w:rPr>
        <w:t>Guimaraes</w:t>
      </w:r>
      <w:proofErr w:type="spellEnd"/>
      <w:r>
        <w:rPr>
          <w:rFonts w:ascii="Arial" w:eastAsia="Arial" w:hAnsi="Arial" w:cs="Arial"/>
          <w:color w:val="000000"/>
        </w:rPr>
        <w:t xml:space="preserve"> et al., 2018). Food processing </w:t>
      </w:r>
      <w:proofErr w:type="spellStart"/>
      <w:r>
        <w:rPr>
          <w:rFonts w:ascii="Arial" w:eastAsia="Arial" w:hAnsi="Arial" w:cs="Arial"/>
          <w:color w:val="000000"/>
        </w:rPr>
        <w:t>byproducts</w:t>
      </w:r>
      <w:proofErr w:type="spellEnd"/>
      <w:r>
        <w:rPr>
          <w:rFonts w:ascii="Arial" w:eastAsia="Arial" w:hAnsi="Arial" w:cs="Arial"/>
          <w:color w:val="000000"/>
        </w:rPr>
        <w:t xml:space="preserve"> are excellent sources of film-forming materials. Chitin from crustacean shells, seaweed-derived polysaccharides like alginate, ca</w:t>
      </w:r>
      <w:r>
        <w:rPr>
          <w:rFonts w:ascii="Arial" w:eastAsia="Arial" w:hAnsi="Arial" w:cs="Arial"/>
          <w:color w:val="000000"/>
        </w:rPr>
        <w:t xml:space="preserve">rrageenan, and agar, whey protein from cheese production, corn </w:t>
      </w:r>
      <w:proofErr w:type="spellStart"/>
      <w:r>
        <w:rPr>
          <w:rFonts w:ascii="Arial" w:eastAsia="Arial" w:hAnsi="Arial" w:cs="Arial"/>
          <w:color w:val="000000"/>
        </w:rPr>
        <w:t>zein</w:t>
      </w:r>
      <w:proofErr w:type="spellEnd"/>
      <w:r>
        <w:rPr>
          <w:rFonts w:ascii="Arial" w:eastAsia="Arial" w:hAnsi="Arial" w:cs="Arial"/>
          <w:color w:val="000000"/>
        </w:rPr>
        <w:t xml:space="preserve"> from ethanol processing, and collagen or </w:t>
      </w:r>
      <w:proofErr w:type="spellStart"/>
      <w:r>
        <w:rPr>
          <w:rFonts w:ascii="Arial" w:eastAsia="Arial" w:hAnsi="Arial" w:cs="Arial"/>
          <w:color w:val="000000"/>
        </w:rPr>
        <w:t>gelatin</w:t>
      </w:r>
      <w:proofErr w:type="spellEnd"/>
      <w:r>
        <w:rPr>
          <w:rFonts w:ascii="Arial" w:eastAsia="Arial" w:hAnsi="Arial" w:cs="Arial"/>
          <w:color w:val="000000"/>
        </w:rPr>
        <w:t xml:space="preserve"> from animal skins are all valuable. Additionally, functional ingredients like anthocyanin-rich grape skins from wine production, and variou</w:t>
      </w:r>
      <w:r>
        <w:rPr>
          <w:rFonts w:ascii="Arial" w:eastAsia="Arial" w:hAnsi="Arial" w:cs="Arial"/>
          <w:color w:val="000000"/>
        </w:rPr>
        <w:t xml:space="preserve">s fruit and vegetable peels and pomaces, </w:t>
      </w:r>
      <w:proofErr w:type="gramStart"/>
      <w:r>
        <w:rPr>
          <w:rFonts w:ascii="Arial" w:eastAsia="Arial" w:hAnsi="Arial" w:cs="Arial"/>
          <w:color w:val="000000"/>
        </w:rPr>
        <w:t>can be utilized</w:t>
      </w:r>
      <w:proofErr w:type="gramEnd"/>
      <w:r>
        <w:rPr>
          <w:rFonts w:ascii="Arial" w:eastAsia="Arial" w:hAnsi="Arial" w:cs="Arial"/>
          <w:color w:val="000000"/>
        </w:rPr>
        <w:t>. Using food by-products aligns with the concept of a circular economy and can reduce the environmental impact of food production.</w:t>
      </w:r>
    </w:p>
    <w:p w:rsidR="003D6996" w:rsidRDefault="00DF5162">
      <w:pPr>
        <w:pBdr>
          <w:top w:val="nil"/>
          <w:left w:val="nil"/>
          <w:bottom w:val="nil"/>
          <w:right w:val="nil"/>
          <w:between w:val="nil"/>
        </w:pBdr>
        <w:jc w:val="both"/>
        <w:rPr>
          <w:rFonts w:ascii="Arial" w:eastAsia="Arial" w:hAnsi="Arial" w:cs="Arial"/>
        </w:rPr>
      </w:pPr>
      <w:r>
        <w:rPr>
          <w:rFonts w:ascii="Arial" w:eastAsia="Arial" w:hAnsi="Arial" w:cs="Arial"/>
          <w:noProof/>
          <w:lang w:val="en-US"/>
        </w:rPr>
        <w:lastRenderedPageBreak/>
        <w:drawing>
          <wp:inline distT="114300" distB="114300" distL="114300" distR="114300">
            <wp:extent cx="5212080" cy="5295900"/>
            <wp:effectExtent l="0" t="0" r="0" b="0"/>
            <wp:docPr id="4816859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212080" cy="5295900"/>
                    </a:xfrm>
                    <a:prstGeom prst="rect">
                      <a:avLst/>
                    </a:prstGeom>
                    <a:ln/>
                  </pic:spPr>
                </pic:pic>
              </a:graphicData>
            </a:graphic>
          </wp:inline>
        </w:drawing>
      </w:r>
    </w:p>
    <w:p w:rsidR="003D6996" w:rsidRDefault="00DF5162">
      <w:pPr>
        <w:pBdr>
          <w:top w:val="nil"/>
          <w:left w:val="nil"/>
          <w:bottom w:val="nil"/>
          <w:right w:val="nil"/>
          <w:between w:val="nil"/>
        </w:pBdr>
        <w:jc w:val="both"/>
        <w:rPr>
          <w:rFonts w:ascii="Arial" w:eastAsia="Arial" w:hAnsi="Arial" w:cs="Arial"/>
          <w:b/>
        </w:rPr>
      </w:pPr>
      <w:r>
        <w:rPr>
          <w:rFonts w:ascii="Arial" w:eastAsia="Arial" w:hAnsi="Arial" w:cs="Arial"/>
          <w:b/>
        </w:rPr>
        <w:t>Fig. 2. Procedure for Formulating Active Edible Coatings and Films (Pinto et al., 2022)</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numPr>
          <w:ilvl w:val="1"/>
          <w:numId w:val="3"/>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sz w:val="22"/>
          <w:szCs w:val="22"/>
        </w:rPr>
        <w:t>Alternative Protein</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definition of "alternative proteins" can shift depending on the region. While a broad definition might include insects and other non-animal sources, a more specific definition focuses on proteins from sources with low environmental impact or ethical an</w:t>
      </w:r>
      <w:r>
        <w:rPr>
          <w:rFonts w:ascii="Arial" w:eastAsia="Arial" w:hAnsi="Arial" w:cs="Arial"/>
          <w:color w:val="000000"/>
        </w:rPr>
        <w:t>imal husbandry practices. Your review's focus on land plants, algae, fungi, and insects is valid given their potential for a smaller ecological footprint (</w:t>
      </w:r>
      <w:proofErr w:type="spellStart"/>
      <w:r>
        <w:rPr>
          <w:rFonts w:ascii="Arial" w:eastAsia="Arial" w:hAnsi="Arial" w:cs="Arial"/>
          <w:color w:val="000000"/>
        </w:rPr>
        <w:t>Tolnay</w:t>
      </w:r>
      <w:proofErr w:type="spellEnd"/>
      <w:r>
        <w:rPr>
          <w:rFonts w:ascii="Arial" w:eastAsia="Arial" w:hAnsi="Arial" w:cs="Arial"/>
          <w:color w:val="000000"/>
        </w:rPr>
        <w:t xml:space="preserve"> et al., 2020). </w:t>
      </w:r>
      <w:proofErr w:type="gramStart"/>
      <w:r>
        <w:rPr>
          <w:rFonts w:ascii="Arial" w:eastAsia="Arial" w:hAnsi="Arial" w:cs="Arial"/>
          <w:color w:val="000000"/>
        </w:rPr>
        <w:t>Here's</w:t>
      </w:r>
      <w:proofErr w:type="gramEnd"/>
      <w:r>
        <w:rPr>
          <w:rFonts w:ascii="Arial" w:eastAsia="Arial" w:hAnsi="Arial" w:cs="Arial"/>
          <w:color w:val="000000"/>
        </w:rPr>
        <w:t xml:space="preserve"> a slightly revised version of your statement:</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interpretation of "alt</w:t>
      </w:r>
      <w:r>
        <w:rPr>
          <w:rFonts w:ascii="Arial" w:eastAsia="Arial" w:hAnsi="Arial" w:cs="Arial"/>
          <w:color w:val="000000"/>
        </w:rPr>
        <w:t>ernative proteins" is region-specific. In areas like Sub-Saharan Africa, where plant-based proteins are common, the term carries a different meaning compared to Europe. A more precise definition excludes sources like insects, focusing instead on proteins d</w:t>
      </w:r>
      <w:r>
        <w:rPr>
          <w:rFonts w:ascii="Arial" w:eastAsia="Arial" w:hAnsi="Arial" w:cs="Arial"/>
          <w:color w:val="000000"/>
        </w:rPr>
        <w:t>erived from methods with a reduced environmental impact or ethical animal husbandry. This review examines sustainable protein sources, including land plants, algae, fungi, and insects, recognized for their potential to minimize environmental impact (de Sou</w:t>
      </w:r>
      <w:r>
        <w:rPr>
          <w:rFonts w:ascii="Arial" w:eastAsia="Arial" w:hAnsi="Arial" w:cs="Arial"/>
          <w:color w:val="000000"/>
        </w:rPr>
        <w:t xml:space="preserve">za Celente et al., 2023). Cultured meat </w:t>
      </w:r>
      <w:proofErr w:type="gramStart"/>
      <w:r>
        <w:rPr>
          <w:rFonts w:ascii="Arial" w:eastAsia="Arial" w:hAnsi="Arial" w:cs="Arial"/>
          <w:color w:val="000000"/>
        </w:rPr>
        <w:t>is excluded</w:t>
      </w:r>
      <w:proofErr w:type="gramEnd"/>
      <w:r>
        <w:rPr>
          <w:rFonts w:ascii="Arial" w:eastAsia="Arial" w:hAnsi="Arial" w:cs="Arial"/>
          <w:color w:val="000000"/>
        </w:rPr>
        <w:t xml:space="preserve"> due to its developmental stage and ongoing debates about </w:t>
      </w:r>
      <w:r>
        <w:rPr>
          <w:rFonts w:ascii="Arial" w:eastAsia="Arial" w:hAnsi="Arial" w:cs="Arial"/>
          <w:color w:val="000000"/>
        </w:rPr>
        <w:lastRenderedPageBreak/>
        <w:t>its environmental benefits. However, future technological advancements may establish it as a viable alternative.</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Here are some additional points th</w:t>
      </w:r>
      <w:r>
        <w:rPr>
          <w:rFonts w:ascii="Arial" w:eastAsia="Arial" w:hAnsi="Arial" w:cs="Arial"/>
          <w:color w:val="000000"/>
        </w:rPr>
        <w:t>at you may find helpful:</w:t>
      </w:r>
    </w:p>
    <w:p w:rsidR="003D6996" w:rsidRDefault="00DF5162">
      <w:pPr>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b/>
          <w:color w:val="000000"/>
        </w:rPr>
        <w:t>Mycoprotein</w:t>
      </w:r>
      <w:proofErr w:type="spellEnd"/>
      <w:r>
        <w:rPr>
          <w:rFonts w:ascii="Arial" w:eastAsia="Arial" w:hAnsi="Arial" w:cs="Arial"/>
          <w:color w:val="000000"/>
        </w:rPr>
        <w:t xml:space="preserve">: </w:t>
      </w:r>
      <w:proofErr w:type="spellStart"/>
      <w:r>
        <w:rPr>
          <w:rFonts w:ascii="Arial" w:eastAsia="Arial" w:hAnsi="Arial" w:cs="Arial"/>
          <w:color w:val="000000"/>
        </w:rPr>
        <w:t>Mycoprotein</w:t>
      </w:r>
      <w:proofErr w:type="spellEnd"/>
      <w:r>
        <w:rPr>
          <w:rFonts w:ascii="Arial" w:eastAsia="Arial" w:hAnsi="Arial" w:cs="Arial"/>
          <w:color w:val="000000"/>
        </w:rPr>
        <w:t>, a type of fungal protein, is an alternative protein source (Ahmad et al., 2022). </w:t>
      </w:r>
    </w:p>
    <w:p w:rsidR="003D6996" w:rsidRDefault="00DF5162">
      <w:pPr>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b/>
          <w:color w:val="000000"/>
        </w:rPr>
        <w:t>Solein</w:t>
      </w:r>
      <w:proofErr w:type="spellEnd"/>
      <w:r>
        <w:rPr>
          <w:rFonts w:ascii="Arial" w:eastAsia="Arial" w:hAnsi="Arial" w:cs="Arial"/>
          <w:color w:val="000000"/>
        </w:rPr>
        <w:t xml:space="preserve">: </w:t>
      </w:r>
      <w:proofErr w:type="spellStart"/>
      <w:r>
        <w:rPr>
          <w:rFonts w:ascii="Arial" w:eastAsia="Arial" w:hAnsi="Arial" w:cs="Arial"/>
          <w:color w:val="000000"/>
        </w:rPr>
        <w:t>Solein</w:t>
      </w:r>
      <w:proofErr w:type="spellEnd"/>
      <w:r>
        <w:rPr>
          <w:rFonts w:ascii="Arial" w:eastAsia="Arial" w:hAnsi="Arial" w:cs="Arial"/>
          <w:color w:val="000000"/>
        </w:rPr>
        <w:t xml:space="preserve"> is a protein that </w:t>
      </w:r>
      <w:proofErr w:type="gramStart"/>
      <w:r>
        <w:rPr>
          <w:rFonts w:ascii="Arial" w:eastAsia="Arial" w:hAnsi="Arial" w:cs="Arial"/>
          <w:color w:val="000000"/>
        </w:rPr>
        <w:t>can be used</w:t>
      </w:r>
      <w:proofErr w:type="gramEnd"/>
      <w:r>
        <w:rPr>
          <w:rFonts w:ascii="Arial" w:eastAsia="Arial" w:hAnsi="Arial" w:cs="Arial"/>
          <w:color w:val="000000"/>
        </w:rPr>
        <w:t xml:space="preserve"> in a variety of foods.</w:t>
      </w:r>
    </w:p>
    <w:p w:rsidR="003D6996" w:rsidRDefault="00DF5162">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Insects:</w:t>
      </w:r>
      <w:r>
        <w:rPr>
          <w:rFonts w:ascii="Arial" w:eastAsia="Arial" w:hAnsi="Arial" w:cs="Arial"/>
          <w:color w:val="000000"/>
        </w:rPr>
        <w:t xml:space="preserve"> Insects are a promising alternative protein so</w:t>
      </w:r>
      <w:r>
        <w:rPr>
          <w:rFonts w:ascii="Arial" w:eastAsia="Arial" w:hAnsi="Arial" w:cs="Arial"/>
          <w:color w:val="000000"/>
        </w:rPr>
        <w:t>urce.</w:t>
      </w:r>
    </w:p>
    <w:p w:rsidR="003D6996" w:rsidRDefault="003D6996">
      <w:pPr>
        <w:pBdr>
          <w:top w:val="nil"/>
          <w:left w:val="nil"/>
          <w:bottom w:val="nil"/>
          <w:right w:val="nil"/>
          <w:between w:val="nil"/>
        </w:pBdr>
        <w:ind w:left="720"/>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Protein Content Variation:</w:t>
      </w:r>
      <w:r>
        <w:rPr>
          <w:rFonts w:ascii="Arial" w:eastAsia="Arial" w:hAnsi="Arial" w:cs="Arial"/>
          <w:color w:val="000000"/>
        </w:rPr>
        <w:t xml:space="preserve"> It is right to highlight the range in protein content among alternative sources. While legumes and insects are protein-rich, others like potatoes have lower concentrations. </w:t>
      </w:r>
      <w:proofErr w:type="gramStart"/>
      <w:r>
        <w:rPr>
          <w:rFonts w:ascii="Arial" w:eastAsia="Arial" w:hAnsi="Arial" w:cs="Arial"/>
          <w:color w:val="000000"/>
        </w:rPr>
        <w:t>It's</w:t>
      </w:r>
      <w:proofErr w:type="gramEnd"/>
      <w:r>
        <w:rPr>
          <w:rFonts w:ascii="Arial" w:eastAsia="Arial" w:hAnsi="Arial" w:cs="Arial"/>
          <w:color w:val="000000"/>
        </w:rPr>
        <w:t xml:space="preserve"> important to consider the overall yield based on raw material availability.</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b/>
          <w:color w:val="000000"/>
        </w:rPr>
        <w:t>S</w:t>
      </w:r>
      <w:r>
        <w:rPr>
          <w:rFonts w:ascii="Arial" w:eastAsia="Arial" w:hAnsi="Arial" w:cs="Arial"/>
          <w:b/>
          <w:color w:val="000000"/>
        </w:rPr>
        <w:t>idestream</w:t>
      </w:r>
      <w:proofErr w:type="spellEnd"/>
      <w:r>
        <w:rPr>
          <w:rFonts w:ascii="Arial" w:eastAsia="Arial" w:hAnsi="Arial" w:cs="Arial"/>
          <w:b/>
          <w:color w:val="000000"/>
        </w:rPr>
        <w:t xml:space="preserve"> </w:t>
      </w:r>
      <w:proofErr w:type="spellStart"/>
      <w:r>
        <w:rPr>
          <w:rFonts w:ascii="Arial" w:eastAsia="Arial" w:hAnsi="Arial" w:cs="Arial"/>
          <w:b/>
          <w:color w:val="000000"/>
        </w:rPr>
        <w:t>Valorization</w:t>
      </w:r>
      <w:proofErr w:type="spellEnd"/>
      <w:r>
        <w:rPr>
          <w:rFonts w:ascii="Arial" w:eastAsia="Arial" w:hAnsi="Arial" w:cs="Arial"/>
          <w:b/>
          <w:color w:val="000000"/>
        </w:rPr>
        <w:t>:</w:t>
      </w:r>
      <w:r>
        <w:rPr>
          <w:rFonts w:ascii="Arial" w:eastAsia="Arial" w:hAnsi="Arial" w:cs="Arial"/>
          <w:color w:val="000000"/>
        </w:rPr>
        <w:t xml:space="preserve"> The utilization of </w:t>
      </w:r>
      <w:proofErr w:type="spellStart"/>
      <w:r>
        <w:rPr>
          <w:rFonts w:ascii="Arial" w:eastAsia="Arial" w:hAnsi="Arial" w:cs="Arial"/>
          <w:color w:val="000000"/>
        </w:rPr>
        <w:t>sidestreams</w:t>
      </w:r>
      <w:proofErr w:type="spellEnd"/>
      <w:r>
        <w:rPr>
          <w:rFonts w:ascii="Arial" w:eastAsia="Arial" w:hAnsi="Arial" w:cs="Arial"/>
          <w:color w:val="000000"/>
        </w:rPr>
        <w:t xml:space="preserve"> from starch or oil production (e.g., potatoes, soybeans) is a key aspect of sustainable protein production. This approach reduces waste and creates value-added products.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Structural Differences:</w:t>
      </w:r>
      <w:r>
        <w:rPr>
          <w:rFonts w:ascii="Arial" w:eastAsia="Arial" w:hAnsi="Arial" w:cs="Arial"/>
          <w:color w:val="000000"/>
        </w:rPr>
        <w:t xml:space="preserve"> The dis</w:t>
      </w:r>
      <w:r>
        <w:rPr>
          <w:rFonts w:ascii="Arial" w:eastAsia="Arial" w:hAnsi="Arial" w:cs="Arial"/>
          <w:color w:val="000000"/>
        </w:rPr>
        <w:t>tinction between globular storage proteins in plants/algae and striated muscle tissue in insects is important for understanding their functional properties.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Processing Considerations:</w:t>
      </w:r>
      <w:r>
        <w:rPr>
          <w:rFonts w:ascii="Arial" w:eastAsia="Arial" w:hAnsi="Arial" w:cs="Arial"/>
          <w:color w:val="000000"/>
        </w:rPr>
        <w:t xml:space="preserve"> Processing steps like chitin removal are crucial for improving the usabi</w:t>
      </w:r>
      <w:r>
        <w:rPr>
          <w:rFonts w:ascii="Arial" w:eastAsia="Arial" w:hAnsi="Arial" w:cs="Arial"/>
          <w:color w:val="000000"/>
        </w:rPr>
        <w:t>lity of some alternative protein sources.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Plant Protein Classification</w:t>
      </w:r>
      <w:r>
        <w:rPr>
          <w:rFonts w:ascii="Arial" w:eastAsia="Arial" w:hAnsi="Arial" w:cs="Arial"/>
          <w:b/>
          <w:color w:val="000000"/>
          <w:u w:val="single"/>
        </w:rPr>
        <w:t>:</w:t>
      </w:r>
      <w:r>
        <w:rPr>
          <w:rFonts w:ascii="Arial" w:eastAsia="Arial" w:hAnsi="Arial" w:cs="Arial"/>
          <w:color w:val="000000"/>
        </w:rPr>
        <w:t xml:space="preserve"> There is a mention of Osborne's classification based on solubility (albumins, globulins, </w:t>
      </w:r>
      <w:proofErr w:type="spellStart"/>
      <w:r>
        <w:rPr>
          <w:rFonts w:ascii="Arial" w:eastAsia="Arial" w:hAnsi="Arial" w:cs="Arial"/>
          <w:color w:val="000000"/>
        </w:rPr>
        <w:t>prolamins</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glutelins</w:t>
      </w:r>
      <w:proofErr w:type="spellEnd"/>
      <w:proofErr w:type="gramEnd"/>
      <w:r>
        <w:rPr>
          <w:rFonts w:ascii="Arial" w:eastAsia="Arial" w:hAnsi="Arial" w:cs="Arial"/>
          <w:color w:val="000000"/>
        </w:rPr>
        <w:t>) is a standard way to categorize plant proteins.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Here are some additional points:</w:t>
      </w:r>
    </w:p>
    <w:p w:rsidR="003D6996" w:rsidRDefault="00DF5162">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Duckweed</w:t>
      </w:r>
      <w:r>
        <w:rPr>
          <w:rFonts w:ascii="Arial" w:eastAsia="Arial" w:hAnsi="Arial" w:cs="Arial"/>
          <w:color w:val="000000"/>
        </w:rPr>
        <w:t>: Duckweed is a promising plant-based protein source, with rapid growth and high protein content.</w:t>
      </w:r>
    </w:p>
    <w:p w:rsidR="003D6996" w:rsidRDefault="00DF5162">
      <w:pPr>
        <w:numPr>
          <w:ilvl w:val="0"/>
          <w:numId w:val="2"/>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b/>
          <w:color w:val="000000"/>
        </w:rPr>
        <w:t>Mycoprotein</w:t>
      </w:r>
      <w:proofErr w:type="spellEnd"/>
      <w:r>
        <w:rPr>
          <w:rFonts w:ascii="Arial" w:eastAsia="Arial" w:hAnsi="Arial" w:cs="Arial"/>
          <w:color w:val="000000"/>
        </w:rPr>
        <w:t xml:space="preserve">: </w:t>
      </w:r>
      <w:proofErr w:type="spellStart"/>
      <w:r>
        <w:rPr>
          <w:rFonts w:ascii="Arial" w:eastAsia="Arial" w:hAnsi="Arial" w:cs="Arial"/>
          <w:color w:val="000000"/>
        </w:rPr>
        <w:t>Mycoprotein</w:t>
      </w:r>
      <w:proofErr w:type="spellEnd"/>
      <w:r>
        <w:rPr>
          <w:rFonts w:ascii="Arial" w:eastAsia="Arial" w:hAnsi="Arial" w:cs="Arial"/>
          <w:color w:val="000000"/>
        </w:rPr>
        <w:t xml:space="preserve"> is a fungal protein source with a fibrous texture. </w:t>
      </w:r>
    </w:p>
    <w:p w:rsidR="003D6996" w:rsidRDefault="00DF5162">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Insects</w:t>
      </w:r>
      <w:r>
        <w:rPr>
          <w:rFonts w:ascii="Arial" w:eastAsia="Arial" w:hAnsi="Arial" w:cs="Arial"/>
          <w:color w:val="000000"/>
        </w:rPr>
        <w:t xml:space="preserve">: The need for novel and diverse </w:t>
      </w:r>
      <w:r>
        <w:rPr>
          <w:rFonts w:ascii="Arial" w:eastAsia="Arial" w:hAnsi="Arial" w:cs="Arial"/>
          <w:color w:val="000000"/>
        </w:rPr>
        <w:t xml:space="preserve">sources of protein to feed the growing world population is urgent. Insect protein </w:t>
      </w:r>
      <w:proofErr w:type="gramStart"/>
      <w:r>
        <w:rPr>
          <w:rFonts w:ascii="Arial" w:eastAsia="Arial" w:hAnsi="Arial" w:cs="Arial"/>
          <w:color w:val="000000"/>
        </w:rPr>
        <w:t>has been researched</w:t>
      </w:r>
      <w:proofErr w:type="gramEnd"/>
      <w:r>
        <w:rPr>
          <w:rFonts w:ascii="Arial" w:eastAsia="Arial" w:hAnsi="Arial" w:cs="Arial"/>
          <w:color w:val="000000"/>
        </w:rPr>
        <w:t xml:space="preserve"> intensively in recent years and may </w:t>
      </w:r>
      <w:proofErr w:type="spellStart"/>
      <w:r>
        <w:rPr>
          <w:rFonts w:ascii="Arial" w:eastAsia="Arial" w:hAnsi="Arial" w:cs="Arial"/>
          <w:color w:val="000000"/>
        </w:rPr>
        <w:t>fulfill</w:t>
      </w:r>
      <w:proofErr w:type="spellEnd"/>
      <w:r>
        <w:rPr>
          <w:rFonts w:ascii="Arial" w:eastAsia="Arial" w:hAnsi="Arial" w:cs="Arial"/>
          <w:color w:val="000000"/>
        </w:rPr>
        <w:t xml:space="preserve"> these needs.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Plant-based proteins exhibit diverse solubility characteristics based on their source. For instan</w:t>
      </w:r>
      <w:r>
        <w:rPr>
          <w:rFonts w:ascii="Arial" w:eastAsia="Arial" w:hAnsi="Arial" w:cs="Arial"/>
          <w:color w:val="000000"/>
        </w:rPr>
        <w:t xml:space="preserve">ce, wheat, maize, and rice </w:t>
      </w:r>
      <w:proofErr w:type="gramStart"/>
      <w:r>
        <w:rPr>
          <w:rFonts w:ascii="Arial" w:eastAsia="Arial" w:hAnsi="Arial" w:cs="Arial"/>
          <w:color w:val="000000"/>
        </w:rPr>
        <w:t>are characterized</w:t>
      </w:r>
      <w:proofErr w:type="gramEnd"/>
      <w:r>
        <w:rPr>
          <w:rFonts w:ascii="Arial" w:eastAsia="Arial" w:hAnsi="Arial" w:cs="Arial"/>
          <w:color w:val="000000"/>
        </w:rPr>
        <w:t xml:space="preserve"> by a high content of water-insoluble </w:t>
      </w:r>
      <w:proofErr w:type="spellStart"/>
      <w:r>
        <w:rPr>
          <w:rFonts w:ascii="Arial" w:eastAsia="Arial" w:hAnsi="Arial" w:cs="Arial"/>
          <w:color w:val="000000"/>
        </w:rPr>
        <w:t>prolamins</w:t>
      </w:r>
      <w:proofErr w:type="spellEnd"/>
      <w:r>
        <w:rPr>
          <w:rFonts w:ascii="Arial" w:eastAsia="Arial" w:hAnsi="Arial" w:cs="Arial"/>
          <w:color w:val="000000"/>
        </w:rPr>
        <w:t xml:space="preserve"> and </w:t>
      </w:r>
      <w:proofErr w:type="spellStart"/>
      <w:r>
        <w:rPr>
          <w:rFonts w:ascii="Arial" w:eastAsia="Arial" w:hAnsi="Arial" w:cs="Arial"/>
          <w:color w:val="000000"/>
        </w:rPr>
        <w:t>glutelins</w:t>
      </w:r>
      <w:proofErr w:type="spellEnd"/>
      <w:r>
        <w:rPr>
          <w:rFonts w:ascii="Arial" w:eastAsia="Arial" w:hAnsi="Arial" w:cs="Arial"/>
          <w:color w:val="000000"/>
        </w:rPr>
        <w:t>. In contrast, oats, quinoa, and amaranth are richer in water-soluble albumins and globulins (Sim et al., 2021). Legumes and pulses primarily store pro</w:t>
      </w:r>
      <w:r>
        <w:rPr>
          <w:rFonts w:ascii="Arial" w:eastAsia="Arial" w:hAnsi="Arial" w:cs="Arial"/>
          <w:color w:val="000000"/>
        </w:rPr>
        <w:t>teins as globulins and albumins, with globulins often making up more than 50% of the total protein content. However, the specific composition varies depending on the species and growing conditions. Some legumes also contain 2S albumins, which contribute to</w:t>
      </w:r>
      <w:r>
        <w:rPr>
          <w:rFonts w:ascii="Arial" w:eastAsia="Arial" w:hAnsi="Arial" w:cs="Arial"/>
          <w:color w:val="000000"/>
        </w:rPr>
        <w:t xml:space="preserve"> their cysteine content. </w:t>
      </w:r>
      <w:proofErr w:type="gramStart"/>
      <w:r>
        <w:rPr>
          <w:rFonts w:ascii="Arial" w:eastAsia="Arial" w:hAnsi="Arial" w:cs="Arial"/>
          <w:color w:val="000000"/>
        </w:rPr>
        <w:t>It's</w:t>
      </w:r>
      <w:proofErr w:type="gramEnd"/>
      <w:r>
        <w:rPr>
          <w:rFonts w:ascii="Arial" w:eastAsia="Arial" w:hAnsi="Arial" w:cs="Arial"/>
          <w:color w:val="000000"/>
        </w:rPr>
        <w:t xml:space="preserve"> worth noting that certain albumins can act as </w:t>
      </w:r>
      <w:proofErr w:type="spellStart"/>
      <w:r>
        <w:rPr>
          <w:rFonts w:ascii="Arial" w:eastAsia="Arial" w:hAnsi="Arial" w:cs="Arial"/>
          <w:color w:val="000000"/>
        </w:rPr>
        <w:t>antinutritional</w:t>
      </w:r>
      <w:proofErr w:type="spellEnd"/>
      <w:r>
        <w:rPr>
          <w:rFonts w:ascii="Arial" w:eastAsia="Arial" w:hAnsi="Arial" w:cs="Arial"/>
          <w:color w:val="000000"/>
        </w:rPr>
        <w:t xml:space="preserve"> factors, such as enzyme inhibitors and lectins (Lam et al., 2018).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Oilseed proteins, such as those found in rapeseed and sunflower, are mainly composed of 11S globulins, followed by albumins. The protein composition of pumpkin seeds can vary depending on the species. For example, </w:t>
      </w:r>
      <w:r>
        <w:rPr>
          <w:rFonts w:ascii="Arial" w:eastAsia="Arial" w:hAnsi="Arial" w:cs="Arial"/>
          <w:i/>
          <w:color w:val="000000"/>
        </w:rPr>
        <w:t>Cucurbita maxima</w:t>
      </w:r>
      <w:r>
        <w:rPr>
          <w:rFonts w:ascii="Arial" w:eastAsia="Arial" w:hAnsi="Arial" w:cs="Arial"/>
          <w:color w:val="000000"/>
        </w:rPr>
        <w:t xml:space="preserve"> is rich in albumins, whil</w:t>
      </w:r>
      <w:r>
        <w:rPr>
          <w:rFonts w:ascii="Arial" w:eastAsia="Arial" w:hAnsi="Arial" w:cs="Arial"/>
          <w:color w:val="000000"/>
        </w:rPr>
        <w:t xml:space="preserve">e other species may have significant </w:t>
      </w:r>
      <w:proofErr w:type="spellStart"/>
      <w:r>
        <w:rPr>
          <w:rFonts w:ascii="Arial" w:eastAsia="Arial" w:hAnsi="Arial" w:cs="Arial"/>
          <w:color w:val="000000"/>
        </w:rPr>
        <w:t>glutelin</w:t>
      </w:r>
      <w:proofErr w:type="spellEnd"/>
      <w:r>
        <w:rPr>
          <w:rFonts w:ascii="Arial" w:eastAsia="Arial" w:hAnsi="Arial" w:cs="Arial"/>
          <w:color w:val="000000"/>
        </w:rPr>
        <w:t xml:space="preserve"> fractions. (Pham et al., 2017). Potatoes predominantly contain </w:t>
      </w:r>
      <w:proofErr w:type="spellStart"/>
      <w:r>
        <w:rPr>
          <w:rFonts w:ascii="Arial" w:eastAsia="Arial" w:hAnsi="Arial" w:cs="Arial"/>
          <w:color w:val="000000"/>
        </w:rPr>
        <w:t>patatin</w:t>
      </w:r>
      <w:proofErr w:type="spellEnd"/>
      <w:r>
        <w:rPr>
          <w:rFonts w:ascii="Arial" w:eastAsia="Arial" w:hAnsi="Arial" w:cs="Arial"/>
          <w:color w:val="000000"/>
        </w:rPr>
        <w:t xml:space="preserve">, which is an 88-kDa glycoprotein dimer. They also contain various protease inhibitors that range in size from </w:t>
      </w:r>
      <w:proofErr w:type="gramStart"/>
      <w:r>
        <w:rPr>
          <w:rFonts w:ascii="Arial" w:eastAsia="Arial" w:hAnsi="Arial" w:cs="Arial"/>
          <w:color w:val="000000"/>
        </w:rPr>
        <w:t>5</w:t>
      </w:r>
      <w:proofErr w:type="gramEnd"/>
      <w:r>
        <w:rPr>
          <w:rFonts w:ascii="Arial" w:eastAsia="Arial" w:hAnsi="Arial" w:cs="Arial"/>
          <w:color w:val="000000"/>
        </w:rPr>
        <w:t xml:space="preserve"> to 25 </w:t>
      </w:r>
      <w:proofErr w:type="spellStart"/>
      <w:r>
        <w:rPr>
          <w:rFonts w:ascii="Arial" w:eastAsia="Arial" w:hAnsi="Arial" w:cs="Arial"/>
          <w:color w:val="000000"/>
        </w:rPr>
        <w:t>kDa</w:t>
      </w:r>
      <w:proofErr w:type="spellEnd"/>
      <w:r>
        <w:rPr>
          <w:rFonts w:ascii="Arial" w:eastAsia="Arial" w:hAnsi="Arial" w:cs="Arial"/>
          <w:color w:val="000000"/>
        </w:rPr>
        <w:t>.</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Insect proteins</w:t>
      </w:r>
      <w:r>
        <w:rPr>
          <w:rFonts w:ascii="Arial" w:eastAsia="Arial" w:hAnsi="Arial" w:cs="Arial"/>
          <w:color w:val="000000"/>
        </w:rPr>
        <w:t xml:space="preserve"> </w:t>
      </w:r>
      <w:proofErr w:type="gramStart"/>
      <w:r>
        <w:rPr>
          <w:rFonts w:ascii="Arial" w:eastAsia="Arial" w:hAnsi="Arial" w:cs="Arial"/>
          <w:color w:val="000000"/>
        </w:rPr>
        <w:t>are classified</w:t>
      </w:r>
      <w:proofErr w:type="gramEnd"/>
      <w:r>
        <w:rPr>
          <w:rFonts w:ascii="Arial" w:eastAsia="Arial" w:hAnsi="Arial" w:cs="Arial"/>
          <w:color w:val="000000"/>
        </w:rPr>
        <w:t xml:space="preserve"> into sarcoplasmic (water-soluble), </w:t>
      </w:r>
      <w:proofErr w:type="spellStart"/>
      <w:r>
        <w:rPr>
          <w:rFonts w:ascii="Arial" w:eastAsia="Arial" w:hAnsi="Arial" w:cs="Arial"/>
          <w:color w:val="000000"/>
        </w:rPr>
        <w:t>myofibrillar</w:t>
      </w:r>
      <w:proofErr w:type="spellEnd"/>
      <w:r>
        <w:rPr>
          <w:rFonts w:ascii="Arial" w:eastAsia="Arial" w:hAnsi="Arial" w:cs="Arial"/>
          <w:color w:val="000000"/>
        </w:rPr>
        <w:t xml:space="preserve"> (salt-soluble), and connective tissue proteins (soluble in acid or alkaline solutions, or insoluble). These protein types correspond to albumins, globulins, and </w:t>
      </w:r>
      <w:proofErr w:type="spellStart"/>
      <w:r>
        <w:rPr>
          <w:rFonts w:ascii="Arial" w:eastAsia="Arial" w:hAnsi="Arial" w:cs="Arial"/>
          <w:color w:val="000000"/>
        </w:rPr>
        <w:t>glutelins</w:t>
      </w:r>
      <w:proofErr w:type="spellEnd"/>
      <w:r>
        <w:rPr>
          <w:rFonts w:ascii="Arial" w:eastAsia="Arial" w:hAnsi="Arial" w:cs="Arial"/>
          <w:color w:val="000000"/>
        </w:rPr>
        <w:t xml:space="preserve">, respectively, with </w:t>
      </w:r>
      <w:proofErr w:type="spellStart"/>
      <w:r>
        <w:rPr>
          <w:rFonts w:ascii="Arial" w:eastAsia="Arial" w:hAnsi="Arial" w:cs="Arial"/>
          <w:color w:val="000000"/>
        </w:rPr>
        <w:t>m</w:t>
      </w:r>
      <w:r>
        <w:rPr>
          <w:rFonts w:ascii="Arial" w:eastAsia="Arial" w:hAnsi="Arial" w:cs="Arial"/>
          <w:color w:val="000000"/>
        </w:rPr>
        <w:t>yofibrillar</w:t>
      </w:r>
      <w:proofErr w:type="spellEnd"/>
      <w:r>
        <w:rPr>
          <w:rFonts w:ascii="Arial" w:eastAsia="Arial" w:hAnsi="Arial" w:cs="Arial"/>
          <w:color w:val="000000"/>
        </w:rPr>
        <w:t xml:space="preserve"> and connective tissue proteins being the most abundant.</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u w:val="single"/>
        </w:rPr>
      </w:pPr>
      <w:r>
        <w:rPr>
          <w:rFonts w:ascii="Arial" w:eastAsia="Arial" w:hAnsi="Arial" w:cs="Arial"/>
          <w:b/>
          <w:color w:val="000000"/>
          <w:u w:val="single"/>
        </w:rPr>
        <w:lastRenderedPageBreak/>
        <w:t>2.2.1 Protein Extraction and Fractionation: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Protein extraction from cells is a complex process involving multiple steps, from initial disruption of the cell structure to final purificati</w:t>
      </w:r>
      <w:r>
        <w:rPr>
          <w:rFonts w:ascii="Arial" w:eastAsia="Arial" w:hAnsi="Arial" w:cs="Arial"/>
          <w:color w:val="000000"/>
        </w:rPr>
        <w:t>on and concentration of the target protein as show fig. 3. The specific methods employed at each stage must be tailored to the source material, whether it be plant, animal, microbial, or insect-based, to maximize yield while preserving protein functionalit</w:t>
      </w:r>
      <w:r>
        <w:rPr>
          <w:rFonts w:ascii="Arial" w:eastAsia="Arial" w:hAnsi="Arial" w:cs="Arial"/>
          <w:color w:val="000000"/>
        </w:rPr>
        <w:t>y. (Tamayo et al., 2018)</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2.2.1.1 Tissue Disruption</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initial step, tissue disruption, aims to break open cells and make intracellular proteins accessible. Mechanical methods like pressing, chopping, milling, blending, or high-pressure homogenization </w:t>
      </w:r>
      <w:proofErr w:type="gramStart"/>
      <w:r>
        <w:rPr>
          <w:rFonts w:ascii="Arial" w:eastAsia="Arial" w:hAnsi="Arial" w:cs="Arial"/>
          <w:color w:val="000000"/>
        </w:rPr>
        <w:t>can</w:t>
      </w:r>
      <w:r>
        <w:rPr>
          <w:rFonts w:ascii="Arial" w:eastAsia="Arial" w:hAnsi="Arial" w:cs="Arial"/>
          <w:color w:val="000000"/>
        </w:rPr>
        <w:t xml:space="preserve"> be used</w:t>
      </w:r>
      <w:proofErr w:type="gramEnd"/>
      <w:r>
        <w:rPr>
          <w:rFonts w:ascii="Arial" w:eastAsia="Arial" w:hAnsi="Arial" w:cs="Arial"/>
          <w:color w:val="000000"/>
        </w:rPr>
        <w:t>. Chemical and enzymatic treatments, such as acid or alkaline hydrolysis, enzymatic digestion, and exposure to microwaves or pulsed electric fields, can also assist in cell breakdown. However, optimization is crucial as harsh conditions can denatur</w:t>
      </w:r>
      <w:r>
        <w:rPr>
          <w:rFonts w:ascii="Arial" w:eastAsia="Arial" w:hAnsi="Arial" w:cs="Arial"/>
          <w:color w:val="000000"/>
        </w:rPr>
        <w:t xml:space="preserve">e proteins and compromise their functionality. Electroporation, as explored in studies on </w:t>
      </w:r>
      <w:r>
        <w:rPr>
          <w:rFonts w:ascii="Arial" w:eastAsia="Arial" w:hAnsi="Arial" w:cs="Arial"/>
          <w:i/>
          <w:color w:val="000000"/>
        </w:rPr>
        <w:t>E. coli</w:t>
      </w:r>
      <w:r>
        <w:rPr>
          <w:rFonts w:ascii="Arial" w:eastAsia="Arial" w:hAnsi="Arial" w:cs="Arial"/>
          <w:color w:val="000000"/>
        </w:rPr>
        <w:t>, offers another approach for protein extraction (Grossmann and Weiss 2021).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2.2.1.2 </w:t>
      </w:r>
      <w:proofErr w:type="spellStart"/>
      <w:r>
        <w:rPr>
          <w:rFonts w:ascii="Arial" w:eastAsia="Arial" w:hAnsi="Arial" w:cs="Arial"/>
          <w:i/>
          <w:color w:val="000000"/>
        </w:rPr>
        <w:t>Solubilization</w:t>
      </w:r>
      <w:proofErr w:type="spellEnd"/>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Following cell disruption, </w:t>
      </w:r>
      <w:proofErr w:type="spellStart"/>
      <w:r>
        <w:rPr>
          <w:rFonts w:ascii="Arial" w:eastAsia="Arial" w:hAnsi="Arial" w:cs="Arial"/>
          <w:color w:val="000000"/>
        </w:rPr>
        <w:t>solubilization</w:t>
      </w:r>
      <w:proofErr w:type="spellEnd"/>
      <w:r>
        <w:rPr>
          <w:rFonts w:ascii="Arial" w:eastAsia="Arial" w:hAnsi="Arial" w:cs="Arial"/>
          <w:color w:val="000000"/>
        </w:rPr>
        <w:t xml:space="preserve"> is crucial to d</w:t>
      </w:r>
      <w:r>
        <w:rPr>
          <w:rFonts w:ascii="Arial" w:eastAsia="Arial" w:hAnsi="Arial" w:cs="Arial"/>
          <w:color w:val="000000"/>
        </w:rPr>
        <w:t xml:space="preserve">issolve proteins. Factors such as pH, ionic strength, temperature, and pressure </w:t>
      </w:r>
      <w:proofErr w:type="gramStart"/>
      <w:r>
        <w:rPr>
          <w:rFonts w:ascii="Arial" w:eastAsia="Arial" w:hAnsi="Arial" w:cs="Arial"/>
          <w:color w:val="000000"/>
        </w:rPr>
        <w:t>are adjusted</w:t>
      </w:r>
      <w:proofErr w:type="gramEnd"/>
      <w:r>
        <w:rPr>
          <w:rFonts w:ascii="Arial" w:eastAsia="Arial" w:hAnsi="Arial" w:cs="Arial"/>
          <w:color w:val="000000"/>
        </w:rPr>
        <w:t xml:space="preserve"> to optimize protein-solvent interactions. Techniques such as solvent, physical, enzymatic, and acid hydrolysis </w:t>
      </w:r>
      <w:proofErr w:type="gramStart"/>
      <w:r>
        <w:rPr>
          <w:rFonts w:ascii="Arial" w:eastAsia="Arial" w:hAnsi="Arial" w:cs="Arial"/>
          <w:color w:val="000000"/>
        </w:rPr>
        <w:t>are employed</w:t>
      </w:r>
      <w:proofErr w:type="gramEnd"/>
      <w:r>
        <w:rPr>
          <w:rFonts w:ascii="Arial" w:eastAsia="Arial" w:hAnsi="Arial" w:cs="Arial"/>
          <w:color w:val="000000"/>
        </w:rPr>
        <w:t>, with the latter two potentially breaki</w:t>
      </w:r>
      <w:r>
        <w:rPr>
          <w:rFonts w:ascii="Arial" w:eastAsia="Arial" w:hAnsi="Arial" w:cs="Arial"/>
          <w:color w:val="000000"/>
        </w:rPr>
        <w:t>ng down long-chain proteins into valuable short-chain peptides and amino acids (</w:t>
      </w:r>
      <w:proofErr w:type="spellStart"/>
      <w:r>
        <w:rPr>
          <w:rFonts w:ascii="Arial" w:eastAsia="Arial" w:hAnsi="Arial" w:cs="Arial"/>
          <w:color w:val="000000"/>
        </w:rPr>
        <w:t>Emami</w:t>
      </w:r>
      <w:proofErr w:type="spellEnd"/>
      <w:r>
        <w:rPr>
          <w:rFonts w:ascii="Arial" w:eastAsia="Arial" w:hAnsi="Arial" w:cs="Arial"/>
          <w:color w:val="000000"/>
        </w:rPr>
        <w:t xml:space="preserve"> et al., 2018).</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2.2.1.3 Precipitation and Concentration</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Protein precipitation separates proteins from other soluble components by altering the </w:t>
      </w:r>
      <w:proofErr w:type="spellStart"/>
      <w:r>
        <w:rPr>
          <w:rFonts w:ascii="Arial" w:eastAsia="Arial" w:hAnsi="Arial" w:cs="Arial"/>
          <w:color w:val="000000"/>
        </w:rPr>
        <w:t>solubilization</w:t>
      </w:r>
      <w:proofErr w:type="spellEnd"/>
      <w:r>
        <w:rPr>
          <w:rFonts w:ascii="Arial" w:eastAsia="Arial" w:hAnsi="Arial" w:cs="Arial"/>
          <w:color w:val="000000"/>
        </w:rPr>
        <w:t xml:space="preserve"> conditions t</w:t>
      </w:r>
      <w:r>
        <w:rPr>
          <w:rFonts w:ascii="Arial" w:eastAsia="Arial" w:hAnsi="Arial" w:cs="Arial"/>
          <w:color w:val="000000"/>
        </w:rPr>
        <w:t xml:space="preserve">o induce aggregation. Subsequent concentration and purification steps involve techniques like filtration, centrifugation, sedimentation, vacuum evaporation, spray drying, </w:t>
      </w:r>
      <w:proofErr w:type="gramStart"/>
      <w:r>
        <w:rPr>
          <w:rFonts w:ascii="Arial" w:eastAsia="Arial" w:hAnsi="Arial" w:cs="Arial"/>
          <w:color w:val="000000"/>
        </w:rPr>
        <w:t>freeze drying</w:t>
      </w:r>
      <w:proofErr w:type="gramEnd"/>
      <w:r>
        <w:rPr>
          <w:rFonts w:ascii="Arial" w:eastAsia="Arial" w:hAnsi="Arial" w:cs="Arial"/>
          <w:color w:val="000000"/>
        </w:rPr>
        <w:t xml:space="preserve">, or vacuum drying. Chromatographic methods provide high purity but are </w:t>
      </w:r>
      <w:r>
        <w:rPr>
          <w:rFonts w:ascii="Arial" w:eastAsia="Arial" w:hAnsi="Arial" w:cs="Arial"/>
          <w:color w:val="000000"/>
        </w:rPr>
        <w:t>typically reserved for specialty proteins due to cost. Aqueous two-phase extraction offers an efficient separation method, especially for nucleic acids from proteins.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Optimizing the extraction cascade for specific source materials is essential to balance p</w:t>
      </w:r>
      <w:r>
        <w:rPr>
          <w:rFonts w:ascii="Arial" w:eastAsia="Arial" w:hAnsi="Arial" w:cs="Arial"/>
          <w:color w:val="000000"/>
        </w:rPr>
        <w:t xml:space="preserve">rotein yield and functionality. Innovative approaches like dry fractionation combined with </w:t>
      </w:r>
      <w:proofErr w:type="spellStart"/>
      <w:r>
        <w:rPr>
          <w:rFonts w:ascii="Arial" w:eastAsia="Arial" w:hAnsi="Arial" w:cs="Arial"/>
          <w:color w:val="000000"/>
        </w:rPr>
        <w:t>electroseparation</w:t>
      </w:r>
      <w:proofErr w:type="spellEnd"/>
      <w:r>
        <w:rPr>
          <w:rFonts w:ascii="Arial" w:eastAsia="Arial" w:hAnsi="Arial" w:cs="Arial"/>
          <w:color w:val="000000"/>
        </w:rPr>
        <w:t xml:space="preserve"> offer resource-efficient alternatives. Continued research into the relationships between processing methods, protein structure, and function will d</w:t>
      </w:r>
      <w:r>
        <w:rPr>
          <w:rFonts w:ascii="Arial" w:eastAsia="Arial" w:hAnsi="Arial" w:cs="Arial"/>
          <w:color w:val="000000"/>
        </w:rPr>
        <w:t>rive advancements in protein extraction and facilitate novel food applications (Cornet et al., 2022). </w:t>
      </w:r>
    </w:p>
    <w:p w:rsidR="003D6996" w:rsidRDefault="003D6996">
      <w:pPr>
        <w:pBdr>
          <w:top w:val="nil"/>
          <w:left w:val="nil"/>
          <w:bottom w:val="nil"/>
          <w:right w:val="nil"/>
          <w:between w:val="nil"/>
        </w:pBdr>
        <w:jc w:val="both"/>
        <w:rPr>
          <w:rFonts w:ascii="Arial" w:eastAsia="Arial" w:hAnsi="Arial" w:cs="Arial"/>
        </w:rPr>
      </w:pPr>
    </w:p>
    <w:p w:rsidR="003D6996" w:rsidRDefault="00DF5162">
      <w:pPr>
        <w:pBdr>
          <w:top w:val="nil"/>
          <w:left w:val="nil"/>
          <w:bottom w:val="nil"/>
          <w:right w:val="nil"/>
          <w:between w:val="nil"/>
        </w:pBdr>
        <w:jc w:val="both"/>
        <w:rPr>
          <w:rFonts w:ascii="Arial" w:eastAsia="Arial" w:hAnsi="Arial" w:cs="Arial"/>
        </w:rPr>
      </w:pPr>
      <w:r>
        <w:rPr>
          <w:rFonts w:ascii="Arial" w:eastAsia="Arial" w:hAnsi="Arial" w:cs="Arial"/>
          <w:noProof/>
          <w:lang w:val="en-US"/>
        </w:rPr>
        <w:lastRenderedPageBreak/>
        <w:drawing>
          <wp:inline distT="114300" distB="114300" distL="114300" distR="114300">
            <wp:extent cx="5210175" cy="3195638"/>
            <wp:effectExtent l="0" t="0" r="0" b="0"/>
            <wp:docPr id="4816859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210175" cy="3195638"/>
                    </a:xfrm>
                    <a:prstGeom prst="rect">
                      <a:avLst/>
                    </a:prstGeom>
                    <a:ln/>
                  </pic:spPr>
                </pic:pic>
              </a:graphicData>
            </a:graphic>
          </wp:inline>
        </w:drawing>
      </w:r>
    </w:p>
    <w:p w:rsidR="003D6996" w:rsidRDefault="003D6996">
      <w:pPr>
        <w:pBdr>
          <w:top w:val="nil"/>
          <w:left w:val="nil"/>
          <w:bottom w:val="nil"/>
          <w:right w:val="nil"/>
          <w:between w:val="nil"/>
        </w:pBdr>
        <w:jc w:val="both"/>
        <w:rPr>
          <w:rFonts w:ascii="Arial" w:eastAsia="Arial" w:hAnsi="Arial" w:cs="Arial"/>
        </w:rPr>
      </w:pPr>
    </w:p>
    <w:p w:rsidR="003D6996" w:rsidRDefault="00DF5162">
      <w:pPr>
        <w:pBdr>
          <w:top w:val="nil"/>
          <w:left w:val="nil"/>
          <w:bottom w:val="nil"/>
          <w:right w:val="nil"/>
          <w:between w:val="nil"/>
        </w:pBdr>
        <w:jc w:val="both"/>
        <w:rPr>
          <w:rFonts w:ascii="Arial" w:eastAsia="Arial" w:hAnsi="Arial" w:cs="Arial"/>
          <w:b/>
        </w:rPr>
      </w:pPr>
      <w:r>
        <w:rPr>
          <w:rFonts w:ascii="Arial" w:eastAsia="Arial" w:hAnsi="Arial" w:cs="Arial"/>
          <w:b/>
        </w:rPr>
        <w:t xml:space="preserve">Fig. 3. Protein Extraction Cascade Overview: Protein extraction typically involves tissue disruption, solid–liquid separation, protein </w:t>
      </w:r>
      <w:proofErr w:type="spellStart"/>
      <w:r>
        <w:rPr>
          <w:rFonts w:ascii="Arial" w:eastAsia="Arial" w:hAnsi="Arial" w:cs="Arial"/>
          <w:b/>
        </w:rPr>
        <w:t>solubilization</w:t>
      </w:r>
      <w:proofErr w:type="spellEnd"/>
      <w:r>
        <w:rPr>
          <w:rFonts w:ascii="Arial" w:eastAsia="Arial" w:hAnsi="Arial" w:cs="Arial"/>
          <w:b/>
        </w:rPr>
        <w:t xml:space="preserve"> (explained by Flory-Huggins theory), precipitation, and concentration. The </w:t>
      </w:r>
      <w:proofErr w:type="spellStart"/>
      <w:r>
        <w:rPr>
          <w:rFonts w:ascii="Arial" w:eastAsia="Arial" w:hAnsi="Arial" w:cs="Arial"/>
          <w:b/>
        </w:rPr>
        <w:t>solubilization</w:t>
      </w:r>
      <w:proofErr w:type="spellEnd"/>
      <w:r>
        <w:rPr>
          <w:rFonts w:ascii="Arial" w:eastAsia="Arial" w:hAnsi="Arial" w:cs="Arial"/>
          <w:b/>
        </w:rPr>
        <w:t xml:space="preserve"> step considers f</w:t>
      </w:r>
      <w:r>
        <w:rPr>
          <w:rFonts w:ascii="Arial" w:eastAsia="Arial" w:hAnsi="Arial" w:cs="Arial"/>
          <w:b/>
        </w:rPr>
        <w:t>actors like Gibbs free energy of mixing (Gm), Boltzmann constant (k), temperature (T), volume fractions (</w:t>
      </w:r>
      <w:proofErr w:type="spellStart"/>
      <w:r>
        <w:rPr>
          <w:rFonts w:ascii="Arial" w:eastAsia="Arial" w:hAnsi="Arial" w:cs="Arial"/>
          <w:b/>
        </w:rPr>
        <w:t>φi</w:t>
      </w:r>
      <w:proofErr w:type="spellEnd"/>
      <w:r>
        <w:rPr>
          <w:rFonts w:ascii="Arial" w:eastAsia="Arial" w:hAnsi="Arial" w:cs="Arial"/>
          <w:b/>
        </w:rPr>
        <w:t>), chain segment number (N), and interaction parameter (χ) (Tamayo et al., 2018).</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u w:val="single"/>
        </w:rPr>
      </w:pPr>
      <w:r>
        <w:rPr>
          <w:rFonts w:ascii="Arial" w:eastAsia="Arial" w:hAnsi="Arial" w:cs="Arial"/>
          <w:b/>
          <w:color w:val="000000"/>
          <w:u w:val="single"/>
        </w:rPr>
        <w:t>2.2.2 Consumer Trends and Environmental Impact:</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alternative pr</w:t>
      </w:r>
      <w:r>
        <w:rPr>
          <w:rFonts w:ascii="Arial" w:eastAsia="Arial" w:hAnsi="Arial" w:cs="Arial"/>
          <w:color w:val="000000"/>
        </w:rPr>
        <w:t>otein market is indeed experiencing growth, as highlighted by successful IPOs and increasing sales (Swann and Kelly, 2023). The $2.2 billion in plant-based food sales in 2018, while significant, underscores the considerable difference compared to the globa</w:t>
      </w:r>
      <w:r>
        <w:rPr>
          <w:rFonts w:ascii="Arial" w:eastAsia="Arial" w:hAnsi="Arial" w:cs="Arial"/>
          <w:color w:val="000000"/>
        </w:rPr>
        <w:t xml:space="preserve">l meat market's $1.7 trillion valuation. This gap </w:t>
      </w:r>
      <w:proofErr w:type="gramStart"/>
      <w:r>
        <w:rPr>
          <w:rFonts w:ascii="Arial" w:eastAsia="Arial" w:hAnsi="Arial" w:cs="Arial"/>
          <w:color w:val="000000"/>
        </w:rPr>
        <w:t>is expected</w:t>
      </w:r>
      <w:proofErr w:type="gramEnd"/>
      <w:r>
        <w:rPr>
          <w:rFonts w:ascii="Arial" w:eastAsia="Arial" w:hAnsi="Arial" w:cs="Arial"/>
          <w:color w:val="000000"/>
        </w:rPr>
        <w:t xml:space="preserve"> to narrow as interest in alternative proteins continues to rise.</w:t>
      </w:r>
    </w:p>
    <w:p w:rsidR="003D6996" w:rsidRDefault="00DF5162">
      <w:p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It's</w:t>
      </w:r>
      <w:proofErr w:type="gramEnd"/>
      <w:r>
        <w:rPr>
          <w:rFonts w:ascii="Arial" w:eastAsia="Arial" w:hAnsi="Arial" w:cs="Arial"/>
          <w:color w:val="000000"/>
        </w:rPr>
        <w:t xml:space="preserve"> interesting that consumer interest isn't solely driven by sustainability concerns (Tso et al., 2020). Studies show that only</w:t>
      </w:r>
      <w:r>
        <w:rPr>
          <w:rFonts w:ascii="Arial" w:eastAsia="Arial" w:hAnsi="Arial" w:cs="Arial"/>
          <w:color w:val="000000"/>
        </w:rPr>
        <w:t xml:space="preserve"> a minority of consumers in various countries recognize the environmental impact of meat consumption. (Sanchez-</w:t>
      </w:r>
      <w:proofErr w:type="spellStart"/>
      <w:r>
        <w:rPr>
          <w:rFonts w:ascii="Arial" w:eastAsia="Arial" w:hAnsi="Arial" w:cs="Arial"/>
          <w:color w:val="000000"/>
        </w:rPr>
        <w:t>Sabate</w:t>
      </w:r>
      <w:proofErr w:type="spellEnd"/>
      <w:r>
        <w:rPr>
          <w:rFonts w:ascii="Arial" w:eastAsia="Arial" w:hAnsi="Arial" w:cs="Arial"/>
          <w:color w:val="000000"/>
        </w:rPr>
        <w:t xml:space="preserve"> and </w:t>
      </w:r>
      <w:proofErr w:type="spellStart"/>
      <w:r>
        <w:rPr>
          <w:rFonts w:ascii="Arial" w:eastAsia="Arial" w:hAnsi="Arial" w:cs="Arial"/>
          <w:color w:val="000000"/>
        </w:rPr>
        <w:t>Sabaté</w:t>
      </w:r>
      <w:proofErr w:type="spellEnd"/>
      <w:r>
        <w:rPr>
          <w:rFonts w:ascii="Arial" w:eastAsia="Arial" w:hAnsi="Arial" w:cs="Arial"/>
          <w:color w:val="000000"/>
        </w:rPr>
        <w:t>, 2019). This limited awareness contributes to reluctance in changing dietary habits. Highlighting the environmental consequence</w:t>
      </w:r>
      <w:r>
        <w:rPr>
          <w:rFonts w:ascii="Arial" w:eastAsia="Arial" w:hAnsi="Arial" w:cs="Arial"/>
          <w:color w:val="000000"/>
        </w:rPr>
        <w:t xml:space="preserve">s can increase willingness to shift towards alternative proteins. Additional motivators include concerns about animal welfare, health issues, and the link between high animal protein intake and </w:t>
      </w:r>
      <w:proofErr w:type="spellStart"/>
      <w:r>
        <w:rPr>
          <w:rFonts w:ascii="Arial" w:eastAsia="Arial" w:hAnsi="Arial" w:cs="Arial"/>
          <w:color w:val="000000"/>
        </w:rPr>
        <w:t>noncommunicable</w:t>
      </w:r>
      <w:proofErr w:type="spellEnd"/>
      <w:r>
        <w:rPr>
          <w:rFonts w:ascii="Arial" w:eastAsia="Arial" w:hAnsi="Arial" w:cs="Arial"/>
          <w:color w:val="000000"/>
        </w:rPr>
        <w:t xml:space="preserve"> diseases. (</w:t>
      </w:r>
      <w:proofErr w:type="spellStart"/>
      <w:r>
        <w:rPr>
          <w:rFonts w:ascii="Arial" w:eastAsia="Arial" w:hAnsi="Arial" w:cs="Arial"/>
          <w:color w:val="000000"/>
        </w:rPr>
        <w:t>Khara</w:t>
      </w:r>
      <w:proofErr w:type="spellEnd"/>
      <w:r>
        <w:rPr>
          <w:rFonts w:ascii="Arial" w:eastAsia="Arial" w:hAnsi="Arial" w:cs="Arial"/>
          <w:color w:val="000000"/>
        </w:rPr>
        <w:t>, 2023). Familiarity and repea</w:t>
      </w:r>
      <w:r>
        <w:rPr>
          <w:rFonts w:ascii="Arial" w:eastAsia="Arial" w:hAnsi="Arial" w:cs="Arial"/>
          <w:color w:val="000000"/>
        </w:rPr>
        <w:t>ted exposure play a vital role in consumer acceptance as individuals adapt to the taste and texture of alternative proteins (Accelerating Consumer Adoption of Plant-Based Meat: An Evidence-Based Guide for Effective Practice, 2023). Supermarkets can influen</w:t>
      </w:r>
      <w:r>
        <w:rPr>
          <w:rFonts w:ascii="Arial" w:eastAsia="Arial" w:hAnsi="Arial" w:cs="Arial"/>
          <w:color w:val="000000"/>
        </w:rPr>
        <w:t>ce this transition through product availability and marketing strategies. The trend towards meat reduction or flexitarian diets is also worth noting (Sanchez-</w:t>
      </w:r>
      <w:proofErr w:type="spellStart"/>
      <w:r>
        <w:rPr>
          <w:rFonts w:ascii="Arial" w:eastAsia="Arial" w:hAnsi="Arial" w:cs="Arial"/>
          <w:color w:val="000000"/>
        </w:rPr>
        <w:t>Sabate</w:t>
      </w:r>
      <w:proofErr w:type="spellEnd"/>
      <w:r>
        <w:rPr>
          <w:rFonts w:ascii="Arial" w:eastAsia="Arial" w:hAnsi="Arial" w:cs="Arial"/>
          <w:color w:val="000000"/>
        </w:rPr>
        <w:t xml:space="preserve"> and </w:t>
      </w:r>
      <w:proofErr w:type="spellStart"/>
      <w:r>
        <w:rPr>
          <w:rFonts w:ascii="Arial" w:eastAsia="Arial" w:hAnsi="Arial" w:cs="Arial"/>
          <w:color w:val="000000"/>
        </w:rPr>
        <w:t>Sabaté</w:t>
      </w:r>
      <w:proofErr w:type="spellEnd"/>
      <w:r>
        <w:rPr>
          <w:rFonts w:ascii="Arial" w:eastAsia="Arial" w:hAnsi="Arial" w:cs="Arial"/>
          <w:color w:val="000000"/>
        </w:rPr>
        <w:t>, 2019)</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Current review focuses on understanding consumer motivations for reducing meat consumption and embracing alternative proteins, especially with the emergence of products with improved sensory qualities (Amato et al., 2023). However, there's a need for more </w:t>
      </w:r>
      <w:r>
        <w:rPr>
          <w:rFonts w:ascii="Arial" w:eastAsia="Arial" w:hAnsi="Arial" w:cs="Arial"/>
          <w:color w:val="000000"/>
        </w:rPr>
        <w:t>large-scale population studies, particularly in developing countries where meat consumption is projected to increase the most (</w:t>
      </w:r>
      <w:proofErr w:type="spellStart"/>
      <w:r>
        <w:rPr>
          <w:rFonts w:ascii="Arial" w:eastAsia="Arial" w:hAnsi="Arial" w:cs="Arial"/>
          <w:color w:val="000000"/>
        </w:rPr>
        <w:t>Eckl</w:t>
      </w:r>
      <w:proofErr w:type="spellEnd"/>
      <w:r>
        <w:rPr>
          <w:rFonts w:ascii="Arial" w:eastAsia="Arial" w:hAnsi="Arial" w:cs="Arial"/>
          <w:color w:val="000000"/>
        </w:rPr>
        <w:t xml:space="preserve"> et al., 2021).</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numPr>
          <w:ilvl w:val="1"/>
          <w:numId w:val="3"/>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High Hydrostatic Pressure processing: a non-thermal food preservation technology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High Hydrostatic Pressure p</w:t>
      </w:r>
      <w:r>
        <w:rPr>
          <w:rFonts w:ascii="Arial" w:eastAsia="Arial" w:hAnsi="Arial" w:cs="Arial"/>
          <w:color w:val="000000"/>
        </w:rPr>
        <w:t>rocessing is a non-thermal preservation technique that extends shelf life, ensures safety, and maintains the quality of food products. Unlike traditional thermal methods, HHP offers several advantages, making it a valuable tool in the food industry.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HHP in</w:t>
      </w:r>
      <w:r>
        <w:rPr>
          <w:rFonts w:ascii="Arial" w:eastAsia="Arial" w:hAnsi="Arial" w:cs="Arial"/>
          <w:color w:val="000000"/>
        </w:rPr>
        <w:t xml:space="preserve">volves subjecting packaged food to high pressures (100-1000 MPa) within a specialized vessel. This process inactivates harmful microorganisms and enzymes, while preserving key nutrients, </w:t>
      </w:r>
      <w:proofErr w:type="spellStart"/>
      <w:r>
        <w:rPr>
          <w:rFonts w:ascii="Arial" w:eastAsia="Arial" w:hAnsi="Arial" w:cs="Arial"/>
          <w:color w:val="000000"/>
        </w:rPr>
        <w:t>flavor</w:t>
      </w:r>
      <w:proofErr w:type="spellEnd"/>
      <w:r>
        <w:rPr>
          <w:rFonts w:ascii="Arial" w:eastAsia="Arial" w:hAnsi="Arial" w:cs="Arial"/>
          <w:color w:val="000000"/>
        </w:rPr>
        <w:t>, texture, and appearance (Torres Bello et al., 2014). HHP's mi</w:t>
      </w:r>
      <w:r>
        <w:rPr>
          <w:rFonts w:ascii="Arial" w:eastAsia="Arial" w:hAnsi="Arial" w:cs="Arial"/>
          <w:color w:val="000000"/>
        </w:rPr>
        <w:t>nimal impact on sensory and nutritional qualities aligns with growing consumer demand for fresh-like products (</w:t>
      </w:r>
      <w:proofErr w:type="spellStart"/>
      <w:r>
        <w:rPr>
          <w:rFonts w:ascii="Arial" w:eastAsia="Arial" w:hAnsi="Arial" w:cs="Arial"/>
          <w:color w:val="000000"/>
        </w:rPr>
        <w:t>Ghafoor</w:t>
      </w:r>
      <w:proofErr w:type="spellEnd"/>
      <w:r>
        <w:rPr>
          <w:rFonts w:ascii="Arial" w:eastAsia="Arial" w:hAnsi="Arial" w:cs="Arial"/>
          <w:color w:val="000000"/>
        </w:rPr>
        <w:t xml:space="preserve"> et al., 2020). The isostatic nature of pressure application ensures uniform treatment regardless of food size or geometry, a distinct adv</w:t>
      </w:r>
      <w:r>
        <w:rPr>
          <w:rFonts w:ascii="Arial" w:eastAsia="Arial" w:hAnsi="Arial" w:cs="Arial"/>
          <w:color w:val="000000"/>
        </w:rPr>
        <w:t>antage over other processing methods. Furthermore, the enclosed system prevents post-pasteurization contamination (</w:t>
      </w:r>
      <w:proofErr w:type="spellStart"/>
      <w:r>
        <w:rPr>
          <w:rFonts w:ascii="Arial" w:eastAsia="Arial" w:hAnsi="Arial" w:cs="Arial"/>
          <w:color w:val="000000"/>
        </w:rPr>
        <w:t>Sukmanov</w:t>
      </w:r>
      <w:proofErr w:type="spellEnd"/>
      <w:r>
        <w:rPr>
          <w:rFonts w:ascii="Arial" w:eastAsia="Arial" w:hAnsi="Arial" w:cs="Arial"/>
          <w:color w:val="000000"/>
        </w:rPr>
        <w:t xml:space="preserve"> et al., 2019).</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HHP primarily affects non-covalent bonds, leaving covalent bonds and thus, the basic molecular structure, largely int</w:t>
      </w:r>
      <w:r>
        <w:rPr>
          <w:rFonts w:ascii="Arial" w:eastAsia="Arial" w:hAnsi="Arial" w:cs="Arial"/>
          <w:color w:val="000000"/>
        </w:rPr>
        <w:t xml:space="preserve">act (Wang et al., 2022). This explains its ability to denature proteins and modify carbohydrates without significant nutrient loss (Liu et al., 2022). While causing some temperature increase (approximately 3°C per 100 MPa), the overall process temperature </w:t>
      </w:r>
      <w:r>
        <w:rPr>
          <w:rFonts w:ascii="Arial" w:eastAsia="Arial" w:hAnsi="Arial" w:cs="Arial"/>
          <w:color w:val="000000"/>
        </w:rPr>
        <w:t>remains relatively low, especially when starting with chilled products. This characteristic makes HHP ideal for heat-sensitive foods (Lawrence and Jung, 2020). The pressure-induced changes can enhance the functionalities of certain food components, offerin</w:t>
      </w:r>
      <w:r>
        <w:rPr>
          <w:rFonts w:ascii="Arial" w:eastAsia="Arial" w:hAnsi="Arial" w:cs="Arial"/>
          <w:color w:val="000000"/>
        </w:rPr>
        <w:t>g opportunities for product innovation.</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HHP effectively eliminates bacteria (excluding spores), extends shelf life, and enhances market value (</w:t>
      </w:r>
      <w:proofErr w:type="spellStart"/>
      <w:r>
        <w:rPr>
          <w:rFonts w:ascii="Arial" w:eastAsia="Arial" w:hAnsi="Arial" w:cs="Arial"/>
          <w:color w:val="000000"/>
        </w:rPr>
        <w:t>Sukmanov</w:t>
      </w:r>
      <w:proofErr w:type="spellEnd"/>
      <w:r>
        <w:rPr>
          <w:rFonts w:ascii="Arial" w:eastAsia="Arial" w:hAnsi="Arial" w:cs="Arial"/>
          <w:color w:val="000000"/>
        </w:rPr>
        <w:t xml:space="preserve"> et al., 2019). Different pressure levels </w:t>
      </w:r>
      <w:proofErr w:type="gramStart"/>
      <w:r>
        <w:rPr>
          <w:rFonts w:ascii="Arial" w:eastAsia="Arial" w:hAnsi="Arial" w:cs="Arial"/>
          <w:color w:val="000000"/>
        </w:rPr>
        <w:t>are applied</w:t>
      </w:r>
      <w:proofErr w:type="gramEnd"/>
      <w:r>
        <w:rPr>
          <w:rFonts w:ascii="Arial" w:eastAsia="Arial" w:hAnsi="Arial" w:cs="Arial"/>
          <w:color w:val="000000"/>
        </w:rPr>
        <w:t xml:space="preserve"> depending on the target microorganism; for instance</w:t>
      </w:r>
      <w:r>
        <w:rPr>
          <w:rFonts w:ascii="Arial" w:eastAsia="Arial" w:hAnsi="Arial" w:cs="Arial"/>
          <w:color w:val="000000"/>
        </w:rPr>
        <w:t>, bacteria, fungi, and yeasts may require up to 600 MPa for inactivation. HHP finds application in various food categories, including fresh produce, meat, seafood, juices, dairy, and ready-to-eat meals. The technology's use in creating value-added and text</w:t>
      </w:r>
      <w:r>
        <w:rPr>
          <w:rFonts w:ascii="Arial" w:eastAsia="Arial" w:hAnsi="Arial" w:cs="Arial"/>
          <w:color w:val="000000"/>
        </w:rPr>
        <w:t xml:space="preserve">ure-modified meat products is also gaining traction (Chen and </w:t>
      </w:r>
      <w:proofErr w:type="spellStart"/>
      <w:r>
        <w:rPr>
          <w:rFonts w:ascii="Arial" w:eastAsia="Arial" w:hAnsi="Arial" w:cs="Arial"/>
          <w:color w:val="000000"/>
        </w:rPr>
        <w:t>Makhatadze</w:t>
      </w:r>
      <w:proofErr w:type="spellEnd"/>
      <w:r>
        <w:rPr>
          <w:rFonts w:ascii="Arial" w:eastAsia="Arial" w:hAnsi="Arial" w:cs="Arial"/>
          <w:color w:val="000000"/>
        </w:rPr>
        <w:t xml:space="preserve"> 2017).</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Despite its benefits, high installation costs remain a barrier to wider adoption. Consequently, HHP </w:t>
      </w:r>
      <w:proofErr w:type="gramStart"/>
      <w:r>
        <w:rPr>
          <w:rFonts w:ascii="Arial" w:eastAsia="Arial" w:hAnsi="Arial" w:cs="Arial"/>
          <w:color w:val="000000"/>
        </w:rPr>
        <w:t>is primarily utilized</w:t>
      </w:r>
      <w:proofErr w:type="gramEnd"/>
      <w:r>
        <w:rPr>
          <w:rFonts w:ascii="Arial" w:eastAsia="Arial" w:hAnsi="Arial" w:cs="Arial"/>
          <w:color w:val="000000"/>
        </w:rPr>
        <w:t xml:space="preserve"> for high-value products where premium quality and exte</w:t>
      </w:r>
      <w:r>
        <w:rPr>
          <w:rFonts w:ascii="Arial" w:eastAsia="Arial" w:hAnsi="Arial" w:cs="Arial"/>
          <w:color w:val="000000"/>
        </w:rPr>
        <w:t>nded shelf life are paramount. Growing consumer interest in minimally processed, nutritious foods is further driving the expansion of HHP applications in the food industry. (Lawrence and Jung, 2020)</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br/>
      </w:r>
      <w:r>
        <w:rPr>
          <w:rFonts w:ascii="Arial" w:eastAsia="Arial" w:hAnsi="Arial" w:cs="Arial"/>
          <w:b/>
          <w:color w:val="000000"/>
          <w:u w:val="single"/>
        </w:rPr>
        <w:t>2.3.1 High-Pressure Processing of Fruits and Vegetables:</w:t>
      </w:r>
      <w:r>
        <w:rPr>
          <w:rFonts w:ascii="Arial" w:eastAsia="Arial" w:hAnsi="Arial" w:cs="Arial"/>
          <w:b/>
          <w:color w:val="000000"/>
          <w:u w:val="single"/>
        </w:rPr>
        <w:t xml:space="preserve"> Implications for Nutrition and Health</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HHP technology effectively preserves the overall quality of fruits and vegetables, including </w:t>
      </w:r>
      <w:proofErr w:type="spellStart"/>
      <w:r>
        <w:rPr>
          <w:rFonts w:ascii="Arial" w:eastAsia="Arial" w:hAnsi="Arial" w:cs="Arial"/>
          <w:color w:val="000000"/>
        </w:rPr>
        <w:t>color</w:t>
      </w:r>
      <w:proofErr w:type="spellEnd"/>
      <w:r>
        <w:rPr>
          <w:rFonts w:ascii="Arial" w:eastAsia="Arial" w:hAnsi="Arial" w:cs="Arial"/>
          <w:color w:val="000000"/>
        </w:rPr>
        <w:t xml:space="preserve">, texture, </w:t>
      </w:r>
      <w:proofErr w:type="spellStart"/>
      <w:r>
        <w:rPr>
          <w:rFonts w:ascii="Arial" w:eastAsia="Arial" w:hAnsi="Arial" w:cs="Arial"/>
          <w:color w:val="000000"/>
        </w:rPr>
        <w:t>flavor</w:t>
      </w:r>
      <w:proofErr w:type="spellEnd"/>
      <w:r>
        <w:rPr>
          <w:rFonts w:ascii="Arial" w:eastAsia="Arial" w:hAnsi="Arial" w:cs="Arial"/>
          <w:color w:val="000000"/>
        </w:rPr>
        <w:t>, nutritional content, and shelf life. This aligns with increased consumer demand for minimally proces</w:t>
      </w:r>
      <w:r>
        <w:rPr>
          <w:rFonts w:ascii="Arial" w:eastAsia="Arial" w:hAnsi="Arial" w:cs="Arial"/>
          <w:color w:val="000000"/>
        </w:rPr>
        <w:t xml:space="preserve">sed, fresh-like products (Huang et al., 2020). HHP's ability to maintain these qualities stems from its minimal impact on covalent bonds in small molecules associated with </w:t>
      </w:r>
      <w:proofErr w:type="spellStart"/>
      <w:r>
        <w:rPr>
          <w:rFonts w:ascii="Arial" w:eastAsia="Arial" w:hAnsi="Arial" w:cs="Arial"/>
          <w:color w:val="000000"/>
        </w:rPr>
        <w:t>flavor</w:t>
      </w:r>
      <w:proofErr w:type="spellEnd"/>
      <w:r>
        <w:rPr>
          <w:rFonts w:ascii="Arial" w:eastAsia="Arial" w:hAnsi="Arial" w:cs="Arial"/>
          <w:color w:val="000000"/>
        </w:rPr>
        <w:t xml:space="preserve"> and </w:t>
      </w:r>
      <w:proofErr w:type="spellStart"/>
      <w:r>
        <w:rPr>
          <w:rFonts w:ascii="Arial" w:eastAsia="Arial" w:hAnsi="Arial" w:cs="Arial"/>
          <w:color w:val="000000"/>
        </w:rPr>
        <w:t>color</w:t>
      </w:r>
      <w:proofErr w:type="spellEnd"/>
      <w:r>
        <w:rPr>
          <w:rFonts w:ascii="Arial" w:eastAsia="Arial" w:hAnsi="Arial" w:cs="Arial"/>
          <w:color w:val="000000"/>
        </w:rPr>
        <w:t xml:space="preserve"> (</w:t>
      </w:r>
      <w:proofErr w:type="spellStart"/>
      <w:r>
        <w:rPr>
          <w:rFonts w:ascii="Arial" w:eastAsia="Arial" w:hAnsi="Arial" w:cs="Arial"/>
          <w:color w:val="000000"/>
        </w:rPr>
        <w:t>Oey</w:t>
      </w:r>
      <w:proofErr w:type="spellEnd"/>
      <w:r>
        <w:rPr>
          <w:rFonts w:ascii="Arial" w:eastAsia="Arial" w:hAnsi="Arial" w:cs="Arial"/>
          <w:color w:val="000000"/>
        </w:rPr>
        <w:t xml:space="preserve"> et al., 2016).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While HHP offers significant advantages, post-</w:t>
      </w:r>
      <w:r>
        <w:rPr>
          <w:rFonts w:ascii="Arial" w:eastAsia="Arial" w:hAnsi="Arial" w:cs="Arial"/>
          <w:color w:val="000000"/>
        </w:rPr>
        <w:t>treatment storage conditions can still influence quality due to residual enzyme activity or microbial growth, leading to oxidation and biochemical changes. However, compared to traditional thermal pasteurization, HHP demonstrates superior retention of tota</w:t>
      </w:r>
      <w:r>
        <w:rPr>
          <w:rFonts w:ascii="Arial" w:eastAsia="Arial" w:hAnsi="Arial" w:cs="Arial"/>
          <w:color w:val="000000"/>
        </w:rPr>
        <w:t>l phenolic content and antioxidant activity (Salazar-</w:t>
      </w:r>
      <w:proofErr w:type="spellStart"/>
      <w:r>
        <w:rPr>
          <w:rFonts w:ascii="Arial" w:eastAsia="Arial" w:hAnsi="Arial" w:cs="Arial"/>
          <w:color w:val="000000"/>
        </w:rPr>
        <w:t>Orbea</w:t>
      </w:r>
      <w:proofErr w:type="spellEnd"/>
      <w:r>
        <w:rPr>
          <w:rFonts w:ascii="Arial" w:eastAsia="Arial" w:hAnsi="Arial" w:cs="Arial"/>
          <w:color w:val="000000"/>
        </w:rPr>
        <w:t xml:space="preserve"> et al., 2021). These compounds play a crucial role in combating oxidative stress and reducing the risk of associated health issues. Some research even suggests that high pressure can enhance the ex</w:t>
      </w:r>
      <w:r>
        <w:rPr>
          <w:rFonts w:ascii="Arial" w:eastAsia="Arial" w:hAnsi="Arial" w:cs="Arial"/>
          <w:color w:val="000000"/>
        </w:rPr>
        <w:t xml:space="preserve">traction of polyphenols and </w:t>
      </w:r>
      <w:proofErr w:type="spellStart"/>
      <w:r>
        <w:rPr>
          <w:rFonts w:ascii="Arial" w:eastAsia="Arial" w:hAnsi="Arial" w:cs="Arial"/>
          <w:color w:val="000000"/>
        </w:rPr>
        <w:t>color</w:t>
      </w:r>
      <w:proofErr w:type="spellEnd"/>
      <w:r>
        <w:rPr>
          <w:rFonts w:ascii="Arial" w:eastAsia="Arial" w:hAnsi="Arial" w:cs="Arial"/>
          <w:color w:val="000000"/>
        </w:rPr>
        <w:t xml:space="preserve"> pigments (</w:t>
      </w:r>
      <w:proofErr w:type="spellStart"/>
      <w:r>
        <w:rPr>
          <w:rFonts w:ascii="Arial" w:eastAsia="Arial" w:hAnsi="Arial" w:cs="Arial"/>
          <w:color w:val="000000"/>
        </w:rPr>
        <w:t>Viacava</w:t>
      </w:r>
      <w:proofErr w:type="spellEnd"/>
      <w:r>
        <w:rPr>
          <w:rFonts w:ascii="Arial" w:eastAsia="Arial" w:hAnsi="Arial" w:cs="Arial"/>
          <w:color w:val="000000"/>
        </w:rPr>
        <w:t xml:space="preserve"> et al., 2021) further boosting the nutritional value of treated produce.</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2.3.1.1 Fruits and Their Derivatives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HHP's application extends to a wide variety of fruits and their derivatives. In red-fruit products like strawberry mousses and pomegranate juice, HHP effectively preserves polyphenols and </w:t>
      </w:r>
      <w:proofErr w:type="spellStart"/>
      <w:r>
        <w:rPr>
          <w:rFonts w:ascii="Arial" w:eastAsia="Arial" w:hAnsi="Arial" w:cs="Arial"/>
          <w:color w:val="000000"/>
        </w:rPr>
        <w:lastRenderedPageBreak/>
        <w:t>anthocyanins</w:t>
      </w:r>
      <w:proofErr w:type="spellEnd"/>
      <w:r>
        <w:rPr>
          <w:rFonts w:ascii="Arial" w:eastAsia="Arial" w:hAnsi="Arial" w:cs="Arial"/>
          <w:color w:val="000000"/>
        </w:rPr>
        <w:t xml:space="preserve">, albeit with a slight reduction in anthocyanin content </w:t>
      </w:r>
      <w:r>
        <w:rPr>
          <w:rFonts w:ascii="Arial" w:eastAsia="Arial" w:hAnsi="Arial" w:cs="Arial"/>
          <w:color w:val="000000"/>
        </w:rPr>
        <w:t xml:space="preserve">post-processing. In citrus juices, HHP reduces microbial counts while maintaining other quality parameters. Studies have shown increased carotenoid and vitamin A levels after HHP treatment without affecting antioxidant capacity. However, </w:t>
      </w:r>
      <w:proofErr w:type="gramStart"/>
      <w:r>
        <w:rPr>
          <w:rFonts w:ascii="Arial" w:eastAsia="Arial" w:hAnsi="Arial" w:cs="Arial"/>
          <w:color w:val="000000"/>
        </w:rPr>
        <w:t>it's</w:t>
      </w:r>
      <w:proofErr w:type="gramEnd"/>
      <w:r>
        <w:rPr>
          <w:rFonts w:ascii="Arial" w:eastAsia="Arial" w:hAnsi="Arial" w:cs="Arial"/>
          <w:color w:val="000000"/>
        </w:rPr>
        <w:t xml:space="preserve"> important to </w:t>
      </w:r>
      <w:r>
        <w:rPr>
          <w:rFonts w:ascii="Arial" w:eastAsia="Arial" w:hAnsi="Arial" w:cs="Arial"/>
          <w:color w:val="000000"/>
        </w:rPr>
        <w:t>note that vitamin C degradation can occur during storage (Zhao et al., 2013)</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HHP also benefits processed fruit products like mango pulp, improving consistency and preserving </w:t>
      </w:r>
      <w:proofErr w:type="spellStart"/>
      <w:r>
        <w:rPr>
          <w:rFonts w:ascii="Arial" w:eastAsia="Arial" w:hAnsi="Arial" w:cs="Arial"/>
          <w:color w:val="000000"/>
        </w:rPr>
        <w:t>color</w:t>
      </w:r>
      <w:proofErr w:type="spellEnd"/>
      <w:r>
        <w:rPr>
          <w:rFonts w:ascii="Arial" w:eastAsia="Arial" w:hAnsi="Arial" w:cs="Arial"/>
          <w:color w:val="000000"/>
        </w:rPr>
        <w:t xml:space="preserve"> and </w:t>
      </w:r>
      <w:proofErr w:type="spellStart"/>
      <w:r>
        <w:rPr>
          <w:rFonts w:ascii="Arial" w:eastAsia="Arial" w:hAnsi="Arial" w:cs="Arial"/>
          <w:color w:val="000000"/>
        </w:rPr>
        <w:t>bioactives</w:t>
      </w:r>
      <w:proofErr w:type="spellEnd"/>
      <w:r>
        <w:rPr>
          <w:rFonts w:ascii="Arial" w:eastAsia="Arial" w:hAnsi="Arial" w:cs="Arial"/>
          <w:color w:val="000000"/>
        </w:rPr>
        <w:t xml:space="preserve">. Similar positive effects, such as increased antioxidant and </w:t>
      </w:r>
      <w:r>
        <w:rPr>
          <w:rFonts w:ascii="Arial" w:eastAsia="Arial" w:hAnsi="Arial" w:cs="Arial"/>
          <w:color w:val="000000"/>
        </w:rPr>
        <w:t xml:space="preserve">phenolic content, </w:t>
      </w:r>
      <w:proofErr w:type="gramStart"/>
      <w:r>
        <w:rPr>
          <w:rFonts w:ascii="Arial" w:eastAsia="Arial" w:hAnsi="Arial" w:cs="Arial"/>
          <w:color w:val="000000"/>
        </w:rPr>
        <w:t>have been observed</w:t>
      </w:r>
      <w:proofErr w:type="gramEnd"/>
      <w:r>
        <w:rPr>
          <w:rFonts w:ascii="Arial" w:eastAsia="Arial" w:hAnsi="Arial" w:cs="Arial"/>
          <w:color w:val="000000"/>
        </w:rPr>
        <w:t xml:space="preserve"> in tomato puree and grape by-products. Berries, including blackberries and strawberries, exhibit higher anthocyanin retention and antioxidant activity when treated with HHP compared to thermal processing (Jung et al., 2</w:t>
      </w:r>
      <w:r>
        <w:rPr>
          <w:rFonts w:ascii="Arial" w:eastAsia="Arial" w:hAnsi="Arial" w:cs="Arial"/>
          <w:color w:val="000000"/>
        </w:rPr>
        <w:t>013). Moreover, HHP has demonstrated improved retention of bioactive compounds, enzyme inactivation, and enhanced shelf life in various other fruits, including apples, peaches, cashews, pineapples, blueberries, papayas, and prickly pears. These findings hi</w:t>
      </w:r>
      <w:r>
        <w:rPr>
          <w:rFonts w:ascii="Arial" w:eastAsia="Arial" w:hAnsi="Arial" w:cs="Arial"/>
          <w:color w:val="000000"/>
        </w:rPr>
        <w:t>ghlight HHP's potential as a versatile preservation technique for maintaining the quality and nutritional value of a diverse range of fruit products (</w:t>
      </w:r>
      <w:proofErr w:type="spellStart"/>
      <w:r>
        <w:rPr>
          <w:rFonts w:ascii="Arial" w:eastAsia="Arial" w:hAnsi="Arial" w:cs="Arial"/>
          <w:color w:val="000000"/>
        </w:rPr>
        <w:t>Kurek</w:t>
      </w:r>
      <w:proofErr w:type="spellEnd"/>
      <w:r>
        <w:rPr>
          <w:rFonts w:ascii="Arial" w:eastAsia="Arial" w:hAnsi="Arial" w:cs="Arial"/>
          <w:color w:val="000000"/>
        </w:rPr>
        <w:t xml:space="preserve"> et al., 2022).</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2.3.1.2 Vegetables and Their Derivatives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HHP technology has demonstrated promising r</w:t>
      </w:r>
      <w:r>
        <w:rPr>
          <w:rFonts w:ascii="Arial" w:eastAsia="Arial" w:hAnsi="Arial" w:cs="Arial"/>
          <w:color w:val="000000"/>
        </w:rPr>
        <w:t>esults in preserving the quality and nutritional value of various vegetables. Studies have shown that carrot and cucumber juices retain high antioxidant content, vitamin C, and desirable textural properties after HHP treatment. Similarly, spinach and carro</w:t>
      </w:r>
      <w:r>
        <w:rPr>
          <w:rFonts w:ascii="Arial" w:eastAsia="Arial" w:hAnsi="Arial" w:cs="Arial"/>
          <w:color w:val="000000"/>
        </w:rPr>
        <w:t xml:space="preserve">ts exhibit improved retention of </w:t>
      </w:r>
      <w:proofErr w:type="spellStart"/>
      <w:r>
        <w:rPr>
          <w:rFonts w:ascii="Arial" w:eastAsia="Arial" w:hAnsi="Arial" w:cs="Arial"/>
          <w:color w:val="000000"/>
        </w:rPr>
        <w:t>phenolics</w:t>
      </w:r>
      <w:proofErr w:type="spellEnd"/>
      <w:r>
        <w:rPr>
          <w:rFonts w:ascii="Arial" w:eastAsia="Arial" w:hAnsi="Arial" w:cs="Arial"/>
          <w:color w:val="000000"/>
        </w:rPr>
        <w:t xml:space="preserve"> and enhanced enzyme inactivation compared to traditional heat treatments.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Beyond juices, HHP positively </w:t>
      </w:r>
      <w:proofErr w:type="gramStart"/>
      <w:r>
        <w:rPr>
          <w:rFonts w:ascii="Arial" w:eastAsia="Arial" w:hAnsi="Arial" w:cs="Arial"/>
          <w:color w:val="000000"/>
        </w:rPr>
        <w:t>impacts</w:t>
      </w:r>
      <w:proofErr w:type="gramEnd"/>
      <w:r>
        <w:rPr>
          <w:rFonts w:ascii="Arial" w:eastAsia="Arial" w:hAnsi="Arial" w:cs="Arial"/>
          <w:color w:val="000000"/>
        </w:rPr>
        <w:t xml:space="preserve"> the characteristics of whole vegetables. Cabbage, pumpkin, and zucchini show enhancements in pectin structure, </w:t>
      </w:r>
      <w:proofErr w:type="spellStart"/>
      <w:r>
        <w:rPr>
          <w:rFonts w:ascii="Arial" w:eastAsia="Arial" w:hAnsi="Arial" w:cs="Arial"/>
          <w:color w:val="000000"/>
        </w:rPr>
        <w:t>color</w:t>
      </w:r>
      <w:proofErr w:type="spellEnd"/>
      <w:r>
        <w:rPr>
          <w:rFonts w:ascii="Arial" w:eastAsia="Arial" w:hAnsi="Arial" w:cs="Arial"/>
          <w:color w:val="000000"/>
        </w:rPr>
        <w:t>, and phytochemical content following HHP processing (</w:t>
      </w:r>
      <w:proofErr w:type="spellStart"/>
      <w:r>
        <w:rPr>
          <w:rFonts w:ascii="Arial" w:eastAsia="Arial" w:hAnsi="Arial" w:cs="Arial"/>
          <w:color w:val="000000"/>
        </w:rPr>
        <w:t>Denoya</w:t>
      </w:r>
      <w:proofErr w:type="spellEnd"/>
      <w:r>
        <w:rPr>
          <w:rFonts w:ascii="Arial" w:eastAsia="Arial" w:hAnsi="Arial" w:cs="Arial"/>
          <w:color w:val="000000"/>
        </w:rPr>
        <w:t xml:space="preserve"> et al., 2022). Furthermore, HHP </w:t>
      </w:r>
      <w:proofErr w:type="gramStart"/>
      <w:r>
        <w:rPr>
          <w:rFonts w:ascii="Arial" w:eastAsia="Arial" w:hAnsi="Arial" w:cs="Arial"/>
          <w:color w:val="000000"/>
        </w:rPr>
        <w:t xml:space="preserve">has been </w:t>
      </w:r>
      <w:r>
        <w:rPr>
          <w:rFonts w:ascii="Arial" w:eastAsia="Arial" w:hAnsi="Arial" w:cs="Arial"/>
          <w:color w:val="000000"/>
        </w:rPr>
        <w:t>shown</w:t>
      </w:r>
      <w:proofErr w:type="gramEnd"/>
      <w:r>
        <w:rPr>
          <w:rFonts w:ascii="Arial" w:eastAsia="Arial" w:hAnsi="Arial" w:cs="Arial"/>
          <w:color w:val="000000"/>
        </w:rPr>
        <w:t xml:space="preserve"> to aid in pectin extraction from sugar beet pulp when combined with acid, while sweet potato protein hydrolysates demonstrate increased antioxidant activity after treatment.</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benefits of HHP also extend to processed vegetable products. Black garli</w:t>
      </w:r>
      <w:r>
        <w:rPr>
          <w:rFonts w:ascii="Arial" w:eastAsia="Arial" w:hAnsi="Arial" w:cs="Arial"/>
          <w:color w:val="000000"/>
        </w:rPr>
        <w:t>c, for example, exhibits enhanced thermal stability and improved chemical composition after HHP treatment. Cauliflower processed with HHP maintains its nutritional value and experiences low microbial counts for extended periods. Finally, red pepper paste s</w:t>
      </w:r>
      <w:r>
        <w:rPr>
          <w:rFonts w:ascii="Arial" w:eastAsia="Arial" w:hAnsi="Arial" w:cs="Arial"/>
          <w:color w:val="000000"/>
        </w:rPr>
        <w:t>hows improved microbial inactivation and increased antioxidant content post-HHP processing (</w:t>
      </w:r>
      <w:proofErr w:type="spellStart"/>
      <w:r>
        <w:rPr>
          <w:rFonts w:ascii="Arial" w:eastAsia="Arial" w:hAnsi="Arial" w:cs="Arial"/>
          <w:color w:val="000000"/>
        </w:rPr>
        <w:t>Daher</w:t>
      </w:r>
      <w:proofErr w:type="spellEnd"/>
      <w:r>
        <w:rPr>
          <w:rFonts w:ascii="Arial" w:eastAsia="Arial" w:hAnsi="Arial" w:cs="Arial"/>
          <w:color w:val="000000"/>
        </w:rPr>
        <w:t xml:space="preserve"> et al., 2017). These diverse applications highlight the potential of HHP as a valuable tool for preserving and enhancing the quality and nutritional profile o</w:t>
      </w:r>
      <w:r>
        <w:rPr>
          <w:rFonts w:ascii="Arial" w:eastAsia="Arial" w:hAnsi="Arial" w:cs="Arial"/>
          <w:color w:val="000000"/>
        </w:rPr>
        <w:t>f a wide range of vegetable products.</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2.3.1.3 Dairy Products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HHP technology offers several advantages in dairy processing, enhancing </w:t>
      </w:r>
      <w:proofErr w:type="spellStart"/>
      <w:r>
        <w:rPr>
          <w:rFonts w:ascii="Arial" w:eastAsia="Arial" w:hAnsi="Arial" w:cs="Arial"/>
          <w:color w:val="000000"/>
        </w:rPr>
        <w:t>flavor</w:t>
      </w:r>
      <w:proofErr w:type="spellEnd"/>
      <w:r>
        <w:rPr>
          <w:rFonts w:ascii="Arial" w:eastAsia="Arial" w:hAnsi="Arial" w:cs="Arial"/>
          <w:color w:val="000000"/>
        </w:rPr>
        <w:t>, texture, and shelf life without compromising nutritional value (</w:t>
      </w:r>
      <w:proofErr w:type="spellStart"/>
      <w:r>
        <w:rPr>
          <w:rFonts w:ascii="Arial" w:eastAsia="Arial" w:hAnsi="Arial" w:cs="Arial"/>
          <w:color w:val="000000"/>
        </w:rPr>
        <w:t>Diez</w:t>
      </w:r>
      <w:proofErr w:type="spellEnd"/>
      <w:r>
        <w:rPr>
          <w:rFonts w:ascii="Arial" w:eastAsia="Arial" w:hAnsi="Arial" w:cs="Arial"/>
          <w:color w:val="000000"/>
        </w:rPr>
        <w:t>-Sánchez et al., 2020). For example, milk trea</w:t>
      </w:r>
      <w:r>
        <w:rPr>
          <w:rFonts w:ascii="Arial" w:eastAsia="Arial" w:hAnsi="Arial" w:cs="Arial"/>
          <w:color w:val="000000"/>
        </w:rPr>
        <w:t>ted with HHP retains higher levels of amino acids and experiences a significant reduction in microbial load compared to traditional thermal methods. This is because HHP disrupts weaker chemical bonds while leaving essential molecules like sugars and vitami</w:t>
      </w:r>
      <w:r>
        <w:rPr>
          <w:rFonts w:ascii="Arial" w:eastAsia="Arial" w:hAnsi="Arial" w:cs="Arial"/>
          <w:color w:val="000000"/>
        </w:rPr>
        <w:t>ns largely unaffected.</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HHP finds diverse applications in dairy, including the production of yogurt, cheese, and probiotic dairy products (Pérez </w:t>
      </w:r>
      <w:proofErr w:type="spellStart"/>
      <w:r>
        <w:rPr>
          <w:rFonts w:ascii="Arial" w:eastAsia="Arial" w:hAnsi="Arial" w:cs="Arial"/>
          <w:color w:val="000000"/>
        </w:rPr>
        <w:t>Alcalá</w:t>
      </w:r>
      <w:proofErr w:type="spellEnd"/>
      <w:r>
        <w:rPr>
          <w:rFonts w:ascii="Arial" w:eastAsia="Arial" w:hAnsi="Arial" w:cs="Arial"/>
          <w:color w:val="000000"/>
        </w:rPr>
        <w:t xml:space="preserve"> et al., 2023). It also enhances whey protein recovery, improves enzyme activity for coagulation, and exte</w:t>
      </w:r>
      <w:r>
        <w:rPr>
          <w:rFonts w:ascii="Arial" w:eastAsia="Arial" w:hAnsi="Arial" w:cs="Arial"/>
          <w:color w:val="000000"/>
        </w:rPr>
        <w:t>nds shelf life. Furthermore, HHP helps reduce the formation of biogenic amines and preserves the functionality of bioactive proteins.</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2.3.1.4 Meat and Meat Products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HHP presents a highly efficient non-thermal alternative for meat preservation. It extends </w:t>
      </w:r>
      <w:r>
        <w:rPr>
          <w:rFonts w:ascii="Arial" w:eastAsia="Arial" w:hAnsi="Arial" w:cs="Arial"/>
          <w:color w:val="000000"/>
        </w:rPr>
        <w:t xml:space="preserve">shelf life while enhancing key sensory attributes such as </w:t>
      </w:r>
      <w:proofErr w:type="spellStart"/>
      <w:r>
        <w:rPr>
          <w:rFonts w:ascii="Arial" w:eastAsia="Arial" w:hAnsi="Arial" w:cs="Arial"/>
          <w:color w:val="000000"/>
        </w:rPr>
        <w:t>color</w:t>
      </w:r>
      <w:proofErr w:type="spellEnd"/>
      <w:r>
        <w:rPr>
          <w:rFonts w:ascii="Arial" w:eastAsia="Arial" w:hAnsi="Arial" w:cs="Arial"/>
          <w:color w:val="000000"/>
        </w:rPr>
        <w:t xml:space="preserve">, texture, and juiciness (Liu et al., 2021). Effective across a wide range of pressures and temperatures, HHP improves water-holding capacity, reduces microbial growth, and preserves essential </w:t>
      </w:r>
      <w:r>
        <w:rPr>
          <w:rFonts w:ascii="Arial" w:eastAsia="Arial" w:hAnsi="Arial" w:cs="Arial"/>
          <w:color w:val="000000"/>
        </w:rPr>
        <w:t xml:space="preserve">nutrients in meat. Its </w:t>
      </w:r>
      <w:r>
        <w:rPr>
          <w:rFonts w:ascii="Arial" w:eastAsia="Arial" w:hAnsi="Arial" w:cs="Arial"/>
          <w:color w:val="000000"/>
        </w:rPr>
        <w:lastRenderedPageBreak/>
        <w:t>commercial applications encompass a variety of meat products, including beef, pork, ham, sausages, and chicken, contributing to enhanced quality and safety.</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2.3.1.5 Fish and Seafood</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Due to their highly perishable nature, fish and se</w:t>
      </w:r>
      <w:r>
        <w:rPr>
          <w:rFonts w:ascii="Arial" w:eastAsia="Arial" w:hAnsi="Arial" w:cs="Arial"/>
          <w:color w:val="000000"/>
        </w:rPr>
        <w:t>afood benefit significantly from HHP treatment. This technology effectively inhibits microbial growth, extending shelf life without compromising product quality. Compared to traditional methods like freezing, HHP better preserves the taste, nutritional val</w:t>
      </w:r>
      <w:r>
        <w:rPr>
          <w:rFonts w:ascii="Arial" w:eastAsia="Arial" w:hAnsi="Arial" w:cs="Arial"/>
          <w:color w:val="000000"/>
        </w:rPr>
        <w:t>ue, and appearance of fish and seafood.</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HHP also eliminates harmful pathogens and improves the safety of seafood (Patel and Patel, 2023). While it can alter texture and moisture content to some extent, optimizing HHP conditions ensures consistent product q</w:t>
      </w:r>
      <w:r>
        <w:rPr>
          <w:rFonts w:ascii="Arial" w:eastAsia="Arial" w:hAnsi="Arial" w:cs="Arial"/>
          <w:color w:val="000000"/>
        </w:rPr>
        <w:t>uality. Products such as shrimp, squid, salmon, oysters, and fish fillets have demonstrated quality retention and improved microbial safety through HHP processing (Romulo, 2021) meeting consumer demand for minimally processed, clean-label products.</w:t>
      </w:r>
    </w:p>
    <w:p w:rsidR="003D6996" w:rsidRDefault="003D6996">
      <w:pPr>
        <w:pBdr>
          <w:top w:val="nil"/>
          <w:left w:val="nil"/>
          <w:bottom w:val="nil"/>
          <w:right w:val="nil"/>
          <w:between w:val="nil"/>
        </w:pBdr>
        <w:spacing w:after="240"/>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u w:val="single"/>
        </w:rPr>
      </w:pPr>
      <w:r>
        <w:rPr>
          <w:rFonts w:ascii="Arial" w:eastAsia="Arial" w:hAnsi="Arial" w:cs="Arial"/>
          <w:b/>
          <w:color w:val="000000"/>
          <w:u w:val="single"/>
        </w:rPr>
        <w:t xml:space="preserve">2.3.2 </w:t>
      </w:r>
      <w:r>
        <w:rPr>
          <w:rFonts w:ascii="Arial" w:eastAsia="Arial" w:hAnsi="Arial" w:cs="Arial"/>
          <w:b/>
          <w:color w:val="000000"/>
          <w:u w:val="single"/>
        </w:rPr>
        <w:t>Next-Gen Applications of High-Pressure Processing in the Food Sector</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High Hydrostatic Pressure processing is rapidly emerging as a key technology in the food industry, offering a unique way to enhance food safety, quality, and shelf life without relying on</w:t>
      </w:r>
      <w:r>
        <w:rPr>
          <w:rFonts w:ascii="Arial" w:eastAsia="Arial" w:hAnsi="Arial" w:cs="Arial"/>
          <w:color w:val="000000"/>
        </w:rPr>
        <w:t xml:space="preserve"> heat or chemical preservatives. A major area of expansion for HHP is in the production of clean-label foods, which retain their natural sensory and nutritional qualities while eliminating artificial additives and excessive processing. As consumer demand f</w:t>
      </w:r>
      <w:r>
        <w:rPr>
          <w:rFonts w:ascii="Arial" w:eastAsia="Arial" w:hAnsi="Arial" w:cs="Arial"/>
          <w:color w:val="000000"/>
        </w:rPr>
        <w:t>or minimally processed, preservative-free foods continues to rise, HHP offers an innovative solution for natural preservation and improved product quality.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Ongoing advancements in HHP technology focus on improved energy efficiency, reduced processing costs</w:t>
      </w:r>
      <w:r>
        <w:rPr>
          <w:rFonts w:ascii="Arial" w:eastAsia="Arial" w:hAnsi="Arial" w:cs="Arial"/>
          <w:color w:val="000000"/>
        </w:rPr>
        <w:t>, and expanded applicability to a wider range of food products, aligning with broader sustainability goals. As the technology becomes more cost-effective and scalable, it will become increasingly accessible to small and medium-sized food producers, further</w:t>
      </w:r>
      <w:r>
        <w:rPr>
          <w:rFonts w:ascii="Arial" w:eastAsia="Arial" w:hAnsi="Arial" w:cs="Arial"/>
          <w:color w:val="000000"/>
        </w:rPr>
        <w:t xml:space="preserve"> integrating HHP into mainstream food processing. Continued research into optimizing pressure parameters for specific food types will enhance the adaptability of HHP, enabling customized processing techniques tailored to the unique characteristics of diffe</w:t>
      </w:r>
      <w:r>
        <w:rPr>
          <w:rFonts w:ascii="Arial" w:eastAsia="Arial" w:hAnsi="Arial" w:cs="Arial"/>
          <w:color w:val="000000"/>
        </w:rPr>
        <w:t>rent products.</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numPr>
          <w:ilvl w:val="1"/>
          <w:numId w:val="3"/>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sz w:val="22"/>
          <w:szCs w:val="22"/>
        </w:rPr>
        <w:t>Pulsed Electric Fields: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Pulsed Electric Field treatment is gaining traction as an environmentally conscious alternative to traditional thermal food processing, aligning with sustainability goals due to its reduced energy and water consumption. Inefficiencies in conventional food </w:t>
      </w:r>
      <w:r>
        <w:rPr>
          <w:rFonts w:ascii="Arial" w:eastAsia="Arial" w:hAnsi="Arial" w:cs="Arial"/>
          <w:color w:val="000000"/>
        </w:rPr>
        <w:t xml:space="preserve">production, such as food losses and quality degradation, </w:t>
      </w:r>
      <w:proofErr w:type="gramStart"/>
      <w:r>
        <w:rPr>
          <w:rFonts w:ascii="Arial" w:eastAsia="Arial" w:hAnsi="Arial" w:cs="Arial"/>
          <w:color w:val="000000"/>
        </w:rPr>
        <w:t>can be mitigated</w:t>
      </w:r>
      <w:proofErr w:type="gramEnd"/>
      <w:r>
        <w:rPr>
          <w:rFonts w:ascii="Arial" w:eastAsia="Arial" w:hAnsi="Arial" w:cs="Arial"/>
          <w:color w:val="000000"/>
        </w:rPr>
        <w:t xml:space="preserve"> by adopting advanced technologies like PEF and optimizing existing methods. PEF contributes to sustainable food production by preserving product safety and quality while offering eco</w:t>
      </w:r>
      <w:r>
        <w:rPr>
          <w:rFonts w:ascii="Arial" w:eastAsia="Arial" w:hAnsi="Arial" w:cs="Arial"/>
          <w:color w:val="000000"/>
        </w:rPr>
        <w:t>nomic benefits to the food industry. (Arshad et al., 2021). Sustainability assessments, including Life Cycle Assessments, confirm PEF's positive influence on environmental and economic sustainability, food safety, and food security. Ensuring food safety th</w:t>
      </w:r>
      <w:r>
        <w:rPr>
          <w:rFonts w:ascii="Arial" w:eastAsia="Arial" w:hAnsi="Arial" w:cs="Arial"/>
          <w:color w:val="000000"/>
        </w:rPr>
        <w:t>rough processing and preservation is crucial, and implementing strategies like HACCP systems is essential for safeguarding consumer health PEF technology has demonstrated the ability to minimize harmful microorganisms, thereby enhancing food safety and sup</w:t>
      </w:r>
      <w:r>
        <w:rPr>
          <w:rFonts w:ascii="Arial" w:eastAsia="Arial" w:hAnsi="Arial" w:cs="Arial"/>
          <w:color w:val="000000"/>
        </w:rPr>
        <w:t>porting sustainable industry practices.</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u w:val="single"/>
        </w:rPr>
      </w:pPr>
      <w:r>
        <w:rPr>
          <w:rFonts w:ascii="Arial" w:eastAsia="Arial" w:hAnsi="Arial" w:cs="Arial"/>
          <w:b/>
          <w:color w:val="000000"/>
          <w:u w:val="single"/>
        </w:rPr>
        <w:t>2.4.1 Preservation Techniques Using Pulsed Electric Fields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Food preservation uses methods to minimize spoilage factors, aiming to extend shelf life while preserving nutritional value, sensory qualities, and taste. Pulsed Electric Field technology is emerging as a promising non-thermal method for preserving liquid </w:t>
      </w:r>
      <w:r>
        <w:rPr>
          <w:rFonts w:ascii="Arial" w:eastAsia="Arial" w:hAnsi="Arial" w:cs="Arial"/>
          <w:color w:val="000000"/>
        </w:rPr>
        <w:t>and solid foods sustainably.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For liquid foods like juices and milk, which are susceptible to microbial contamination, PEF offers advantages over traditional thermal pasteurization. PEF </w:t>
      </w:r>
      <w:proofErr w:type="gramStart"/>
      <w:r>
        <w:rPr>
          <w:rFonts w:ascii="Arial" w:eastAsia="Arial" w:hAnsi="Arial" w:cs="Arial"/>
          <w:color w:val="000000"/>
        </w:rPr>
        <w:t>can be integrated</w:t>
      </w:r>
      <w:proofErr w:type="gramEnd"/>
      <w:r>
        <w:rPr>
          <w:rFonts w:ascii="Arial" w:eastAsia="Arial" w:hAnsi="Arial" w:cs="Arial"/>
          <w:color w:val="000000"/>
        </w:rPr>
        <w:t xml:space="preserve"> into continuous processing, ensuring microbial safety</w:t>
      </w:r>
      <w:r>
        <w:rPr>
          <w:rFonts w:ascii="Arial" w:eastAsia="Arial" w:hAnsi="Arial" w:cs="Arial"/>
          <w:color w:val="000000"/>
        </w:rPr>
        <w:t xml:space="preserve"> at lower temperatures and minimizing </w:t>
      </w:r>
      <w:r>
        <w:rPr>
          <w:rFonts w:ascii="Arial" w:eastAsia="Arial" w:hAnsi="Arial" w:cs="Arial"/>
          <w:color w:val="000000"/>
        </w:rPr>
        <w:lastRenderedPageBreak/>
        <w:t xml:space="preserve">negative effects on nutrition and sensory attributes. PEF treatment </w:t>
      </w:r>
      <w:proofErr w:type="gramStart"/>
      <w:r>
        <w:rPr>
          <w:rFonts w:ascii="Arial" w:eastAsia="Arial" w:hAnsi="Arial" w:cs="Arial"/>
          <w:color w:val="000000"/>
        </w:rPr>
        <w:t>has been shown</w:t>
      </w:r>
      <w:proofErr w:type="gramEnd"/>
      <w:r>
        <w:rPr>
          <w:rFonts w:ascii="Arial" w:eastAsia="Arial" w:hAnsi="Arial" w:cs="Arial"/>
          <w:color w:val="000000"/>
        </w:rPr>
        <w:t xml:space="preserve"> to achieve significant reductions in </w:t>
      </w:r>
      <w:r>
        <w:rPr>
          <w:rFonts w:ascii="Arial" w:eastAsia="Arial" w:hAnsi="Arial" w:cs="Arial"/>
          <w:i/>
          <w:color w:val="000000"/>
        </w:rPr>
        <w:t>E. coli</w:t>
      </w:r>
      <w:r>
        <w:rPr>
          <w:rFonts w:ascii="Arial" w:eastAsia="Arial" w:hAnsi="Arial" w:cs="Arial"/>
          <w:color w:val="000000"/>
        </w:rPr>
        <w:t xml:space="preserve"> counts in milk, especially when paired with mild preheating. Similarly, PEF effectively re</w:t>
      </w:r>
      <w:r>
        <w:rPr>
          <w:rFonts w:ascii="Arial" w:eastAsia="Arial" w:hAnsi="Arial" w:cs="Arial"/>
          <w:color w:val="000000"/>
        </w:rPr>
        <w:t>duces microbial loads in juices, with wider pulse durations proving more effective for microbial inactivation (</w:t>
      </w:r>
      <w:proofErr w:type="spellStart"/>
      <w:r>
        <w:rPr>
          <w:rFonts w:ascii="Arial" w:eastAsia="Arial" w:hAnsi="Arial" w:cs="Arial"/>
          <w:color w:val="000000"/>
        </w:rPr>
        <w:t>Ghoshal</w:t>
      </w:r>
      <w:proofErr w:type="spellEnd"/>
      <w:r>
        <w:rPr>
          <w:rFonts w:ascii="Arial" w:eastAsia="Arial" w:hAnsi="Arial" w:cs="Arial"/>
          <w:color w:val="000000"/>
        </w:rPr>
        <w:t xml:space="preserve">, (2023). In solid food applications, PEF enhances physical properties like texture and nutrient retention. It accelerates dehydration by </w:t>
      </w:r>
      <w:r>
        <w:rPr>
          <w:rFonts w:ascii="Arial" w:eastAsia="Arial" w:hAnsi="Arial" w:cs="Arial"/>
          <w:color w:val="000000"/>
        </w:rPr>
        <w:t xml:space="preserve">disrupting cell membranes, reducing drying time and energy consumption—beneficial for preserving fruits and vegetables. PEF </w:t>
      </w:r>
      <w:proofErr w:type="spellStart"/>
      <w:r>
        <w:rPr>
          <w:rFonts w:ascii="Arial" w:eastAsia="Arial" w:hAnsi="Arial" w:cs="Arial"/>
          <w:color w:val="000000"/>
        </w:rPr>
        <w:t>pretreatment</w:t>
      </w:r>
      <w:proofErr w:type="spellEnd"/>
      <w:r>
        <w:rPr>
          <w:rFonts w:ascii="Arial" w:eastAsia="Arial" w:hAnsi="Arial" w:cs="Arial"/>
          <w:color w:val="000000"/>
        </w:rPr>
        <w:t xml:space="preserve"> results in structural benefits such as shape retention and improved drying efficiency. In freezing applications, PEF ac</w:t>
      </w:r>
      <w:r>
        <w:rPr>
          <w:rFonts w:ascii="Arial" w:eastAsia="Arial" w:hAnsi="Arial" w:cs="Arial"/>
          <w:color w:val="000000"/>
        </w:rPr>
        <w:t>celerates ice crystal formation through electroporation, leading to better textural integrity upon thawing and reduced freezing time in foods like potatoes and apples.  In the meat industry, PEF modifies muscle structure, potentially improving tenderness a</w:t>
      </w:r>
      <w:r>
        <w:rPr>
          <w:rFonts w:ascii="Arial" w:eastAsia="Arial" w:hAnsi="Arial" w:cs="Arial"/>
          <w:color w:val="000000"/>
        </w:rPr>
        <w:t>nd digestion. Studies have indicated reductions in shear force and better in-vitro digestion outcomes. These positive impacts highlight PEF’s potential role in enhancing meat tenderness and nutritional value. Overall, PEF technology enhances microbial safe</w:t>
      </w:r>
      <w:r>
        <w:rPr>
          <w:rFonts w:ascii="Arial" w:eastAsia="Arial" w:hAnsi="Arial" w:cs="Arial"/>
          <w:color w:val="000000"/>
        </w:rPr>
        <w:t>ty and shelf life and improves structural and nutritional properties across different food types. PEF could serve as a key component in sustainable food preservation (</w:t>
      </w:r>
      <w:proofErr w:type="spellStart"/>
      <w:r>
        <w:rPr>
          <w:rFonts w:ascii="Arial" w:eastAsia="Arial" w:hAnsi="Arial" w:cs="Arial"/>
          <w:color w:val="000000"/>
        </w:rPr>
        <w:t>Punthi</w:t>
      </w:r>
      <w:proofErr w:type="spellEnd"/>
      <w:r>
        <w:rPr>
          <w:rFonts w:ascii="Arial" w:eastAsia="Arial" w:hAnsi="Arial" w:cs="Arial"/>
          <w:color w:val="000000"/>
        </w:rPr>
        <w:t xml:space="preserve"> et al., 2022).</w:t>
      </w:r>
    </w:p>
    <w:p w:rsidR="003D6996" w:rsidRDefault="003D6996">
      <w:pPr>
        <w:pBdr>
          <w:top w:val="nil"/>
          <w:left w:val="nil"/>
          <w:bottom w:val="nil"/>
          <w:right w:val="nil"/>
          <w:between w:val="nil"/>
        </w:pBdr>
        <w:jc w:val="both"/>
        <w:rPr>
          <w:rFonts w:ascii="Arial" w:eastAsia="Arial" w:hAnsi="Arial" w:cs="Arial"/>
          <w:color w:val="000000"/>
          <w:u w:val="single"/>
        </w:rPr>
      </w:pPr>
    </w:p>
    <w:p w:rsidR="003D6996" w:rsidRDefault="00DF5162">
      <w:pPr>
        <w:pBdr>
          <w:top w:val="nil"/>
          <w:left w:val="nil"/>
          <w:bottom w:val="nil"/>
          <w:right w:val="nil"/>
          <w:between w:val="nil"/>
        </w:pBdr>
        <w:jc w:val="both"/>
        <w:rPr>
          <w:rFonts w:ascii="Arial" w:eastAsia="Arial" w:hAnsi="Arial" w:cs="Arial"/>
          <w:color w:val="000000"/>
          <w:u w:val="single"/>
        </w:rPr>
      </w:pPr>
      <w:r>
        <w:rPr>
          <w:rFonts w:ascii="Arial" w:eastAsia="Arial" w:hAnsi="Arial" w:cs="Arial"/>
          <w:b/>
          <w:color w:val="000000"/>
          <w:u w:val="single"/>
        </w:rPr>
        <w:t xml:space="preserve">2.4.2 Influence of Pulsed Electric Field (PEF) Technology on Food </w:t>
      </w:r>
      <w:r>
        <w:rPr>
          <w:rFonts w:ascii="Arial" w:eastAsia="Arial" w:hAnsi="Arial" w:cs="Arial"/>
          <w:b/>
          <w:color w:val="000000"/>
          <w:u w:val="single"/>
        </w:rPr>
        <w:t>Contaminants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Food contaminants, including naturally occurring toxins, agricultural chemical residues, and food processing by-products, can compromise food safety and nutritional quality. Pulsed Electric Field processing is a promising non-thermal technique</w:t>
      </w:r>
      <w:r>
        <w:rPr>
          <w:rFonts w:ascii="Arial" w:eastAsia="Arial" w:hAnsi="Arial" w:cs="Arial"/>
          <w:color w:val="000000"/>
        </w:rPr>
        <w:t xml:space="preserve"> for reducing these contaminants.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One significant contaminant, 5-Hydroxy Methyl Furfural, forms during thermal processing via </w:t>
      </w:r>
      <w:proofErr w:type="spellStart"/>
      <w:r>
        <w:rPr>
          <w:rFonts w:ascii="Arial" w:eastAsia="Arial" w:hAnsi="Arial" w:cs="Arial"/>
          <w:color w:val="000000"/>
        </w:rPr>
        <w:t>Maillard</w:t>
      </w:r>
      <w:proofErr w:type="spellEnd"/>
      <w:r>
        <w:rPr>
          <w:rFonts w:ascii="Arial" w:eastAsia="Arial" w:hAnsi="Arial" w:cs="Arial"/>
          <w:color w:val="000000"/>
        </w:rPr>
        <w:t xml:space="preserve"> reactions and indicates quality degradation in sugar- and protein-rich foods. PEF treatment can significantly reduce HMF </w:t>
      </w:r>
      <w:r>
        <w:rPr>
          <w:rFonts w:ascii="Arial" w:eastAsia="Arial" w:hAnsi="Arial" w:cs="Arial"/>
          <w:color w:val="000000"/>
        </w:rPr>
        <w:t>formation; for instance, PEF reduced HMF levels in tomato, strawberry, and watermelon juices compared to conventional heat treatments. Similarly, PEF treatment of date juice led to a reduction in HMF levels, preserving product quality with minimal heat-ind</w:t>
      </w:r>
      <w:r>
        <w:rPr>
          <w:rFonts w:ascii="Arial" w:eastAsia="Arial" w:hAnsi="Arial" w:cs="Arial"/>
          <w:color w:val="000000"/>
        </w:rPr>
        <w:t xml:space="preserve">uced damage (Zhang et al., 2023) PEF technology is also effective in reducing mycotoxins, toxic substances produced by </w:t>
      </w:r>
      <w:proofErr w:type="spellStart"/>
      <w:r>
        <w:rPr>
          <w:rFonts w:ascii="Arial" w:eastAsia="Arial" w:hAnsi="Arial" w:cs="Arial"/>
          <w:color w:val="000000"/>
        </w:rPr>
        <w:t>molds</w:t>
      </w:r>
      <w:proofErr w:type="spellEnd"/>
      <w:r>
        <w:rPr>
          <w:rFonts w:ascii="Arial" w:eastAsia="Arial" w:hAnsi="Arial" w:cs="Arial"/>
          <w:color w:val="000000"/>
        </w:rPr>
        <w:t xml:space="preserve"> during food storage and processing. While heat treatments can degrade mycotoxins, they often negatively </w:t>
      </w:r>
      <w:proofErr w:type="gramStart"/>
      <w:r>
        <w:rPr>
          <w:rFonts w:ascii="Arial" w:eastAsia="Arial" w:hAnsi="Arial" w:cs="Arial"/>
          <w:color w:val="000000"/>
        </w:rPr>
        <w:t>impact</w:t>
      </w:r>
      <w:proofErr w:type="gramEnd"/>
      <w:r>
        <w:rPr>
          <w:rFonts w:ascii="Arial" w:eastAsia="Arial" w:hAnsi="Arial" w:cs="Arial"/>
          <w:color w:val="000000"/>
        </w:rPr>
        <w:t xml:space="preserve"> food quality (Morale</w:t>
      </w:r>
      <w:r>
        <w:rPr>
          <w:rFonts w:ascii="Arial" w:eastAsia="Arial" w:hAnsi="Arial" w:cs="Arial"/>
          <w:color w:val="000000"/>
        </w:rPr>
        <w:t>s-De la Peña et al., 2021). PEF, especially combined with mild heat, can significantly reduce aflatoxin levels. Research on ricin detoxification showed that short bursts of high-voltage PEF could alter the toxin’s molecular structure, decreasing its toxici</w:t>
      </w:r>
      <w:r>
        <w:rPr>
          <w:rFonts w:ascii="Arial" w:eastAsia="Arial" w:hAnsi="Arial" w:cs="Arial"/>
          <w:color w:val="000000"/>
        </w:rPr>
        <w:t>ty.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Furthermore, PEF shows promise in reducing pesticide residues in food, addressing concerns about long-term pesticide exposure. Studies indicate that PEF can break down pesticide molecules through electric field application. For example, PEF treatment o</w:t>
      </w:r>
      <w:r>
        <w:rPr>
          <w:rFonts w:ascii="Arial" w:eastAsia="Arial" w:hAnsi="Arial" w:cs="Arial"/>
          <w:color w:val="000000"/>
        </w:rPr>
        <w:t xml:space="preserve">f apple juice reduced </w:t>
      </w:r>
      <w:proofErr w:type="spellStart"/>
      <w:r>
        <w:rPr>
          <w:rFonts w:ascii="Arial" w:eastAsia="Arial" w:hAnsi="Arial" w:cs="Arial"/>
          <w:color w:val="000000"/>
        </w:rPr>
        <w:t>methamidophos</w:t>
      </w:r>
      <w:proofErr w:type="spellEnd"/>
      <w:r>
        <w:rPr>
          <w:rFonts w:ascii="Arial" w:eastAsia="Arial" w:hAnsi="Arial" w:cs="Arial"/>
          <w:color w:val="000000"/>
        </w:rPr>
        <w:t xml:space="preserve"> and </w:t>
      </w:r>
      <w:proofErr w:type="spellStart"/>
      <w:r>
        <w:rPr>
          <w:rFonts w:ascii="Arial" w:eastAsia="Arial" w:hAnsi="Arial" w:cs="Arial"/>
          <w:color w:val="000000"/>
        </w:rPr>
        <w:t>chlorpyrifos</w:t>
      </w:r>
      <w:proofErr w:type="spellEnd"/>
      <w:r>
        <w:rPr>
          <w:rFonts w:ascii="Arial" w:eastAsia="Arial" w:hAnsi="Arial" w:cs="Arial"/>
          <w:color w:val="000000"/>
        </w:rPr>
        <w:t xml:space="preserve"> residues. Treating cherry juice with PEF achieved significant pesticide removal, suggesting PEF as an alternative to chemical or high-heat detoxification methods (</w:t>
      </w:r>
      <w:proofErr w:type="spellStart"/>
      <w:r>
        <w:rPr>
          <w:rFonts w:ascii="Arial" w:eastAsia="Arial" w:hAnsi="Arial" w:cs="Arial"/>
          <w:color w:val="000000"/>
        </w:rPr>
        <w:t>Evrendilek</w:t>
      </w:r>
      <w:proofErr w:type="spellEnd"/>
      <w:r>
        <w:rPr>
          <w:rFonts w:ascii="Arial" w:eastAsia="Arial" w:hAnsi="Arial" w:cs="Arial"/>
          <w:color w:val="000000"/>
        </w:rPr>
        <w:t xml:space="preserve"> et al., 2021). However, furth</w:t>
      </w:r>
      <w:r>
        <w:rPr>
          <w:rFonts w:ascii="Arial" w:eastAsia="Arial" w:hAnsi="Arial" w:cs="Arial"/>
          <w:color w:val="000000"/>
        </w:rPr>
        <w:t xml:space="preserve">er research </w:t>
      </w:r>
      <w:proofErr w:type="gramStart"/>
      <w:r>
        <w:rPr>
          <w:rFonts w:ascii="Arial" w:eastAsia="Arial" w:hAnsi="Arial" w:cs="Arial"/>
          <w:color w:val="000000"/>
        </w:rPr>
        <w:t>is needed</w:t>
      </w:r>
      <w:proofErr w:type="gramEnd"/>
      <w:r>
        <w:rPr>
          <w:rFonts w:ascii="Arial" w:eastAsia="Arial" w:hAnsi="Arial" w:cs="Arial"/>
          <w:color w:val="000000"/>
        </w:rPr>
        <w:t xml:space="preserve"> to validate these results across more food products.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3. NEXT-GEN FOOD TECHNOLOGIES FOR BETTER HEALTH OUTCOMES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This review topic effectively highlights innovative strategies for enhancing modern dietary practices by minimizing nutrie</w:t>
      </w:r>
      <w:r>
        <w:rPr>
          <w:rFonts w:ascii="Arial" w:eastAsia="Arial" w:hAnsi="Arial" w:cs="Arial"/>
          <w:color w:val="000000"/>
        </w:rPr>
        <w:t>nt loss during food processing and preservation, aligning with the growing demand for healthier food options. It emphasizes the integration of functional foods with bioactive compounds that possess anti-diabetic, anti-inflammatory, anti-carcinogenic, and o</w:t>
      </w:r>
      <w:r>
        <w:rPr>
          <w:rFonts w:ascii="Arial" w:eastAsia="Arial" w:hAnsi="Arial" w:cs="Arial"/>
          <w:color w:val="000000"/>
        </w:rPr>
        <w:t>ther health-promoting properties, supporting a sustainable lifestyle. (</w:t>
      </w:r>
      <w:proofErr w:type="spellStart"/>
      <w:r>
        <w:rPr>
          <w:rFonts w:ascii="Arial" w:eastAsia="Arial" w:hAnsi="Arial" w:cs="Arial"/>
          <w:color w:val="000000"/>
        </w:rPr>
        <w:t>Sorrenti</w:t>
      </w:r>
      <w:proofErr w:type="spellEnd"/>
      <w:r>
        <w:rPr>
          <w:rFonts w:ascii="Arial" w:eastAsia="Arial" w:hAnsi="Arial" w:cs="Arial"/>
          <w:color w:val="000000"/>
        </w:rPr>
        <w:t xml:space="preserve"> et al., 2023). HHP is a non-thermal processing technology that aligns with these goals, as it reduces the microbial load of food while maintaining its organoleptic and nutritio</w:t>
      </w:r>
      <w:r>
        <w:rPr>
          <w:rFonts w:ascii="Arial" w:eastAsia="Arial" w:hAnsi="Arial" w:cs="Arial"/>
          <w:color w:val="000000"/>
        </w:rPr>
        <w:t>nal qualities. As the consumer demand for minimally processed foods grows, HPP provides an innovative solution for natural preservation and improved product quality. Heightened awareness of diverse food processing techniques and an expanding food supply ch</w:t>
      </w:r>
      <w:r>
        <w:rPr>
          <w:rFonts w:ascii="Arial" w:eastAsia="Arial" w:hAnsi="Arial" w:cs="Arial"/>
          <w:color w:val="000000"/>
        </w:rPr>
        <w:t xml:space="preserve">ain has led to an increased focus on robust food safety systems like HACCP. Effective food safety </w:t>
      </w:r>
      <w:r>
        <w:rPr>
          <w:rFonts w:ascii="Arial" w:eastAsia="Arial" w:hAnsi="Arial" w:cs="Arial"/>
          <w:color w:val="000000"/>
        </w:rPr>
        <w:lastRenderedPageBreak/>
        <w:t>necessitates continuous monitoring and control throughout the entire production process. Research indicates the importance of integrating hazard assessments t</w:t>
      </w:r>
      <w:r>
        <w:rPr>
          <w:rFonts w:ascii="Arial" w:eastAsia="Arial" w:hAnsi="Arial" w:cs="Arial"/>
          <w:color w:val="000000"/>
        </w:rPr>
        <w:t>hroughout food production for effective safety management. Furthermore, innovative approaches to utilize agro-waste and develop nutritious food products, such as cookies enriched with pomegranate seed oil and sunflower meal protein concentrate, demonstrate</w:t>
      </w:r>
      <w:r>
        <w:rPr>
          <w:rFonts w:ascii="Arial" w:eastAsia="Arial" w:hAnsi="Arial" w:cs="Arial"/>
          <w:color w:val="000000"/>
        </w:rPr>
        <w:t xml:space="preserve"> potential functional food applications. Additionally, millet and banana based weaning foods offer affordable, nutritious options for underprivileged communities. Summer </w:t>
      </w:r>
      <w:proofErr w:type="spellStart"/>
      <w:r>
        <w:rPr>
          <w:rFonts w:ascii="Arial" w:eastAsia="Arial" w:hAnsi="Arial" w:cs="Arial"/>
          <w:color w:val="000000"/>
        </w:rPr>
        <w:t>savory</w:t>
      </w:r>
      <w:proofErr w:type="spellEnd"/>
      <w:r>
        <w:rPr>
          <w:rFonts w:ascii="Arial" w:eastAsia="Arial" w:hAnsi="Arial" w:cs="Arial"/>
          <w:color w:val="000000"/>
        </w:rPr>
        <w:t xml:space="preserve"> (</w:t>
      </w:r>
      <w:proofErr w:type="spellStart"/>
      <w:r>
        <w:rPr>
          <w:rFonts w:ascii="Arial" w:eastAsia="Arial" w:hAnsi="Arial" w:cs="Arial"/>
          <w:i/>
          <w:color w:val="000000"/>
        </w:rPr>
        <w:t>Satureja</w:t>
      </w:r>
      <w:proofErr w:type="spellEnd"/>
      <w:r>
        <w:rPr>
          <w:rFonts w:ascii="Arial" w:eastAsia="Arial" w:hAnsi="Arial" w:cs="Arial"/>
          <w:i/>
          <w:color w:val="000000"/>
        </w:rPr>
        <w:t xml:space="preserve"> </w:t>
      </w:r>
      <w:proofErr w:type="spellStart"/>
      <w:r>
        <w:rPr>
          <w:rFonts w:ascii="Arial" w:eastAsia="Arial" w:hAnsi="Arial" w:cs="Arial"/>
          <w:i/>
          <w:color w:val="000000"/>
        </w:rPr>
        <w:t>hortensis</w:t>
      </w:r>
      <w:proofErr w:type="spellEnd"/>
      <w:r>
        <w:rPr>
          <w:rFonts w:ascii="Arial" w:eastAsia="Arial" w:hAnsi="Arial" w:cs="Arial"/>
          <w:color w:val="000000"/>
        </w:rPr>
        <w:t>) offers medicinal benefits due to its bioactive compounds l</w:t>
      </w:r>
      <w:r>
        <w:rPr>
          <w:rFonts w:ascii="Arial" w:eastAsia="Arial" w:hAnsi="Arial" w:cs="Arial"/>
          <w:color w:val="000000"/>
        </w:rPr>
        <w:t xml:space="preserve">ike </w:t>
      </w:r>
      <w:proofErr w:type="spellStart"/>
      <w:r>
        <w:rPr>
          <w:rFonts w:ascii="Arial" w:eastAsia="Arial" w:hAnsi="Arial" w:cs="Arial"/>
          <w:color w:val="000000"/>
        </w:rPr>
        <w:t>rosmarinic</w:t>
      </w:r>
      <w:proofErr w:type="spellEnd"/>
      <w:r>
        <w:rPr>
          <w:rFonts w:ascii="Arial" w:eastAsia="Arial" w:hAnsi="Arial" w:cs="Arial"/>
          <w:color w:val="000000"/>
        </w:rPr>
        <w:t xml:space="preserve"> acid. It has antioxidant, antibacterial, cytotoxic, and anti-inflammatory properties, potentially preventing conditions like cancer and cardiovascular diseases. Its versatility makes it valuable in pharmaceuticals, diets, and as a feed addit</w:t>
      </w:r>
      <w:r>
        <w:rPr>
          <w:rFonts w:ascii="Arial" w:eastAsia="Arial" w:hAnsi="Arial" w:cs="Arial"/>
          <w:color w:val="000000"/>
        </w:rPr>
        <w:t>ive. Spray-dried yogurt powder can enhance cookie formulations (</w:t>
      </w:r>
      <w:proofErr w:type="spellStart"/>
      <w:r>
        <w:rPr>
          <w:rFonts w:ascii="Arial" w:eastAsia="Arial" w:hAnsi="Arial" w:cs="Arial"/>
          <w:color w:val="000000"/>
        </w:rPr>
        <w:t>Fazilah</w:t>
      </w:r>
      <w:proofErr w:type="spellEnd"/>
      <w:r>
        <w:rPr>
          <w:rFonts w:ascii="Arial" w:eastAsia="Arial" w:hAnsi="Arial" w:cs="Arial"/>
          <w:color w:val="000000"/>
        </w:rPr>
        <w:t xml:space="preserve"> et al., 2018). The study found that </w:t>
      </w:r>
      <w:r>
        <w:rPr>
          <w:rFonts w:ascii="Arial" w:eastAsia="Arial" w:hAnsi="Arial" w:cs="Arial"/>
          <w:i/>
          <w:color w:val="000000"/>
        </w:rPr>
        <w:t xml:space="preserve">S. </w:t>
      </w:r>
      <w:proofErr w:type="spellStart"/>
      <w:r>
        <w:rPr>
          <w:rFonts w:ascii="Arial" w:eastAsia="Arial" w:hAnsi="Arial" w:cs="Arial"/>
          <w:i/>
          <w:color w:val="000000"/>
        </w:rPr>
        <w:t>thermophilus</w:t>
      </w:r>
      <w:proofErr w:type="spellEnd"/>
      <w:r>
        <w:rPr>
          <w:rFonts w:ascii="Arial" w:eastAsia="Arial" w:hAnsi="Arial" w:cs="Arial"/>
          <w:color w:val="000000"/>
        </w:rPr>
        <w:t xml:space="preserve"> is more heat-resilient than </w:t>
      </w:r>
      <w:r>
        <w:rPr>
          <w:rFonts w:ascii="Arial" w:eastAsia="Arial" w:hAnsi="Arial" w:cs="Arial"/>
          <w:i/>
          <w:color w:val="000000"/>
        </w:rPr>
        <w:t xml:space="preserve">L. </w:t>
      </w:r>
      <w:proofErr w:type="spellStart"/>
      <w:r>
        <w:rPr>
          <w:rFonts w:ascii="Arial" w:eastAsia="Arial" w:hAnsi="Arial" w:cs="Arial"/>
          <w:i/>
          <w:color w:val="000000"/>
        </w:rPr>
        <w:t>delbrueckii</w:t>
      </w:r>
      <w:proofErr w:type="spellEnd"/>
      <w:r>
        <w:rPr>
          <w:rFonts w:ascii="Arial" w:eastAsia="Arial" w:hAnsi="Arial" w:cs="Arial"/>
          <w:color w:val="000000"/>
        </w:rPr>
        <w:t xml:space="preserve"> subsp. </w:t>
      </w:r>
      <w:proofErr w:type="spellStart"/>
      <w:r>
        <w:rPr>
          <w:rFonts w:ascii="Arial" w:eastAsia="Arial" w:hAnsi="Arial" w:cs="Arial"/>
          <w:i/>
          <w:color w:val="000000"/>
        </w:rPr>
        <w:t>bulgaricus</w:t>
      </w:r>
      <w:proofErr w:type="spellEnd"/>
      <w:r>
        <w:rPr>
          <w:rFonts w:ascii="Arial" w:eastAsia="Arial" w:hAnsi="Arial" w:cs="Arial"/>
          <w:color w:val="000000"/>
        </w:rPr>
        <w:t xml:space="preserve"> during spray drying. Cookies with up to 15% SDYP showed improved protei</w:t>
      </w:r>
      <w:r>
        <w:rPr>
          <w:rFonts w:ascii="Arial" w:eastAsia="Arial" w:hAnsi="Arial" w:cs="Arial"/>
          <w:color w:val="000000"/>
        </w:rPr>
        <w:t>n and mineral content, antioxidant activity, and sensory properties. Optimizing temperature settings during spray drying can further improve culture viability and create functional cookies with enhanced nutritional benefits.</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rsidR="003D6996" w:rsidRDefault="003D6996">
      <w:pPr>
        <w:keepNext/>
        <w:pBdr>
          <w:top w:val="nil"/>
          <w:left w:val="nil"/>
          <w:bottom w:val="nil"/>
          <w:right w:val="nil"/>
          <w:between w:val="nil"/>
        </w:pBdr>
        <w:jc w:val="both"/>
        <w:rPr>
          <w:rFonts w:ascii="Arial" w:eastAsia="Arial" w:hAnsi="Arial" w:cs="Arial"/>
          <w:b/>
          <w:smallCaps/>
          <w:color w:val="000000"/>
          <w:sz w:val="22"/>
          <w:szCs w:val="22"/>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Fruits and vegetables are essential for human nutrition and global food security, offering vitamins, minerals, dietary </w:t>
      </w:r>
      <w:proofErr w:type="spellStart"/>
      <w:r>
        <w:rPr>
          <w:rFonts w:ascii="Arial" w:eastAsia="Arial" w:hAnsi="Arial" w:cs="Arial"/>
          <w:color w:val="000000"/>
        </w:rPr>
        <w:t>fiber</w:t>
      </w:r>
      <w:proofErr w:type="spellEnd"/>
      <w:r>
        <w:rPr>
          <w:rFonts w:ascii="Arial" w:eastAsia="Arial" w:hAnsi="Arial" w:cs="Arial"/>
          <w:color w:val="000000"/>
        </w:rPr>
        <w:t>, and bioactive compounds. Regular consumption supports physiological functions and helps prevent chronic diseases. They also promot</w:t>
      </w:r>
      <w:r>
        <w:rPr>
          <w:rFonts w:ascii="Arial" w:eastAsia="Arial" w:hAnsi="Arial" w:cs="Arial"/>
          <w:color w:val="000000"/>
        </w:rPr>
        <w:t>e digestive and skin health and enhance immunity.</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Horticulture significantly contributes to the agricultural GDP of many nations, supporting employment, especially among small farmers, and empowering women and rural communities. Diversifying fruit and vege</w:t>
      </w:r>
      <w:r>
        <w:rPr>
          <w:rFonts w:ascii="Arial" w:eastAsia="Arial" w:hAnsi="Arial" w:cs="Arial"/>
          <w:color w:val="000000"/>
        </w:rPr>
        <w:t>table crops enhances soil fertility and supports climate-resilient farming systems.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However, post-harvest losses, inadequate infrastructure, and contamination hinder optimal utilization. Perishability, microbial contamination, and pesticide residues pose t</w:t>
      </w:r>
      <w:r>
        <w:rPr>
          <w:rFonts w:ascii="Arial" w:eastAsia="Arial" w:hAnsi="Arial" w:cs="Arial"/>
          <w:color w:val="000000"/>
        </w:rPr>
        <w:t xml:space="preserve">hreats to food safety and public health. Market fluctuations and inadequate policy support further aggravate the problem. Approximately 45% of fruits and vegetables </w:t>
      </w:r>
      <w:proofErr w:type="gramStart"/>
      <w:r>
        <w:rPr>
          <w:rFonts w:ascii="Arial" w:eastAsia="Arial" w:hAnsi="Arial" w:cs="Arial"/>
          <w:color w:val="000000"/>
        </w:rPr>
        <w:t>are wasted</w:t>
      </w:r>
      <w:proofErr w:type="gramEnd"/>
      <w:r>
        <w:rPr>
          <w:rFonts w:ascii="Arial" w:eastAsia="Arial" w:hAnsi="Arial" w:cs="Arial"/>
          <w:color w:val="000000"/>
        </w:rPr>
        <w:t xml:space="preserve"> worldwide. To address these issues, integrated approaches </w:t>
      </w:r>
      <w:proofErr w:type="gramStart"/>
      <w:r>
        <w:rPr>
          <w:rFonts w:ascii="Arial" w:eastAsia="Arial" w:hAnsi="Arial" w:cs="Arial"/>
          <w:color w:val="000000"/>
        </w:rPr>
        <w:t>are needed</w:t>
      </w:r>
      <w:proofErr w:type="gramEnd"/>
      <w:r>
        <w:rPr>
          <w:rFonts w:ascii="Arial" w:eastAsia="Arial" w:hAnsi="Arial" w:cs="Arial"/>
          <w:color w:val="000000"/>
        </w:rPr>
        <w:t xml:space="preserve">, including </w:t>
      </w:r>
      <w:r>
        <w:rPr>
          <w:rFonts w:ascii="Arial" w:eastAsia="Arial" w:hAnsi="Arial" w:cs="Arial"/>
          <w:color w:val="000000"/>
        </w:rPr>
        <w:t>pre- and post-harvest management, modern preservation technologies like Pulsed Electric Field, cold chain logistics, and food irradiation. Strengthening farmer education, promoting organic farming, and ensuring strict regulatory mechanisms can improve safe</w:t>
      </w:r>
      <w:r>
        <w:rPr>
          <w:rFonts w:ascii="Arial" w:eastAsia="Arial" w:hAnsi="Arial" w:cs="Arial"/>
          <w:color w:val="000000"/>
        </w:rPr>
        <w:t>ty and shelf life. Consumer awareness campaigns can also enhance public health outcomes.</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conclusion, fruits and vegetables are fundamental to health, nutrition, economic development, and environmental sustainability. Bridging the gap between production </w:t>
      </w:r>
      <w:r>
        <w:rPr>
          <w:rFonts w:ascii="Arial" w:eastAsia="Arial" w:hAnsi="Arial" w:cs="Arial"/>
          <w:color w:val="000000"/>
        </w:rPr>
        <w:t xml:space="preserve">and consumption through innovation, infrastructure development, and policy intervention is key to realizing their full potential. A collaborative effort from government agencies, scientists, food technologists, farmers, and consumers is essential to build </w:t>
      </w:r>
      <w:r>
        <w:rPr>
          <w:rFonts w:ascii="Arial" w:eastAsia="Arial" w:hAnsi="Arial" w:cs="Arial"/>
          <w:color w:val="000000"/>
        </w:rPr>
        <w:t xml:space="preserve">a resilient and health-oriented food system </w:t>
      </w:r>
      <w:proofErr w:type="spellStart"/>
      <w:r>
        <w:rPr>
          <w:rFonts w:ascii="Arial" w:eastAsia="Arial" w:hAnsi="Arial" w:cs="Arial"/>
          <w:color w:val="000000"/>
        </w:rPr>
        <w:t>centered</w:t>
      </w:r>
      <w:proofErr w:type="spellEnd"/>
      <w:r>
        <w:rPr>
          <w:rFonts w:ascii="Arial" w:eastAsia="Arial" w:hAnsi="Arial" w:cs="Arial"/>
          <w:color w:val="000000"/>
        </w:rPr>
        <w:t xml:space="preserve"> </w:t>
      </w:r>
      <w:proofErr w:type="gramStart"/>
      <w:r>
        <w:rPr>
          <w:rFonts w:ascii="Arial" w:eastAsia="Arial" w:hAnsi="Arial" w:cs="Arial"/>
          <w:color w:val="000000"/>
        </w:rPr>
        <w:t>around</w:t>
      </w:r>
      <w:proofErr w:type="gramEnd"/>
      <w:r>
        <w:rPr>
          <w:rFonts w:ascii="Arial" w:eastAsia="Arial" w:hAnsi="Arial" w:cs="Arial"/>
          <w:color w:val="000000"/>
        </w:rPr>
        <w:t xml:space="preserve"> fruits and vegetables.</w:t>
      </w:r>
    </w:p>
    <w:p w:rsidR="003D6996" w:rsidRDefault="003D6996">
      <w:pPr>
        <w:rPr>
          <w:rFonts w:ascii="Arial" w:eastAsia="Arial" w:hAnsi="Arial" w:cs="Arial"/>
        </w:rPr>
      </w:pPr>
    </w:p>
    <w:p w:rsidR="003D6996" w:rsidRDefault="003D6996">
      <w:pPr>
        <w:keepNext/>
        <w:pBdr>
          <w:top w:val="nil"/>
          <w:left w:val="nil"/>
          <w:bottom w:val="nil"/>
          <w:right w:val="nil"/>
          <w:between w:val="nil"/>
        </w:pBdr>
        <w:jc w:val="both"/>
        <w:rPr>
          <w:rFonts w:ascii="Arial" w:eastAsia="Arial" w:hAnsi="Arial" w:cs="Arial"/>
          <w:color w:val="000000"/>
        </w:rPr>
      </w:pPr>
    </w:p>
    <w:p w:rsidR="003D6996" w:rsidRDefault="002F582A">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Consent </w:t>
      </w:r>
      <w:bookmarkStart w:id="0" w:name="_GoBack"/>
      <w:bookmarkEnd w:id="0"/>
    </w:p>
    <w:p w:rsidR="003D6996" w:rsidRDefault="003D6996">
      <w:pPr>
        <w:keepNext/>
        <w:pBdr>
          <w:top w:val="nil"/>
          <w:left w:val="nil"/>
          <w:bottom w:val="nil"/>
          <w:right w:val="nil"/>
          <w:between w:val="nil"/>
        </w:pBdr>
        <w:jc w:val="both"/>
        <w:rPr>
          <w:rFonts w:ascii="Arial" w:eastAsia="Arial" w:hAnsi="Arial" w:cs="Arial"/>
          <w:b/>
          <w:smallCaps/>
          <w:color w:val="000000"/>
          <w:sz w:val="22"/>
          <w:szCs w:val="22"/>
        </w:rPr>
      </w:pPr>
    </w:p>
    <w:p w:rsidR="003D6996" w:rsidRDefault="00DF5162">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All authors declare that ‘written informed consent was obtained from the patient (or other approved parties) for publication of this case </w:t>
      </w:r>
      <w:r>
        <w:rPr>
          <w:rFonts w:ascii="Arial" w:eastAsia="Arial" w:hAnsi="Arial" w:cs="Arial"/>
          <w:color w:val="000000"/>
        </w:rPr>
        <w:t xml:space="preserve">report and accompanying images. A copy of the </w:t>
      </w:r>
      <w:r>
        <w:rPr>
          <w:rFonts w:ascii="Arial" w:eastAsia="Arial" w:hAnsi="Arial" w:cs="Arial"/>
          <w:color w:val="000000"/>
        </w:rPr>
        <w:lastRenderedPageBreak/>
        <w:t>written consent is available for review by the Editorial office/Chief Editor/Editorial Board members of this journal.</w:t>
      </w:r>
    </w:p>
    <w:p w:rsidR="003D6996" w:rsidRDefault="003D6996">
      <w:pPr>
        <w:keepNext/>
        <w:pBdr>
          <w:top w:val="nil"/>
          <w:left w:val="nil"/>
          <w:bottom w:val="nil"/>
          <w:right w:val="nil"/>
          <w:between w:val="nil"/>
        </w:pBdr>
        <w:jc w:val="both"/>
        <w:rPr>
          <w:rFonts w:ascii="Arial" w:eastAsia="Arial" w:hAnsi="Arial" w:cs="Arial"/>
          <w:color w:val="000000"/>
        </w:rPr>
      </w:pPr>
    </w:p>
    <w:p w:rsidR="003D6996" w:rsidRDefault="003D6996">
      <w:pPr>
        <w:keepNext/>
        <w:pBdr>
          <w:top w:val="nil"/>
          <w:left w:val="nil"/>
          <w:bottom w:val="nil"/>
          <w:right w:val="nil"/>
          <w:between w:val="nil"/>
        </w:pBdr>
        <w:jc w:val="both"/>
        <w:rPr>
          <w:rFonts w:ascii="Arial" w:eastAsia="Arial" w:hAnsi="Arial" w:cs="Arial"/>
          <w:color w:val="000000"/>
        </w:rPr>
      </w:pPr>
    </w:p>
    <w:p w:rsidR="003D6996" w:rsidRDefault="00DF516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Ethical approval </w:t>
      </w:r>
    </w:p>
    <w:p w:rsidR="003D6996" w:rsidRDefault="003D6996">
      <w:pPr>
        <w:keepNext/>
        <w:pBdr>
          <w:top w:val="nil"/>
          <w:left w:val="nil"/>
          <w:bottom w:val="nil"/>
          <w:right w:val="nil"/>
          <w:between w:val="nil"/>
        </w:pBdr>
        <w:jc w:val="both"/>
        <w:rPr>
          <w:rFonts w:ascii="Arial" w:eastAsia="Arial" w:hAnsi="Arial" w:cs="Arial"/>
          <w:b/>
          <w:smallCaps/>
          <w:color w:val="000000"/>
          <w:sz w:val="22"/>
          <w:szCs w:val="22"/>
        </w:rPr>
      </w:pPr>
    </w:p>
    <w:p w:rsidR="003D6996" w:rsidRDefault="00DF5162">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authors and the responsible authorities at t</w:t>
      </w:r>
      <w:r>
        <w:rPr>
          <w:rFonts w:ascii="Arial" w:eastAsia="Arial" w:hAnsi="Arial" w:cs="Arial"/>
          <w:color w:val="000000"/>
        </w:rPr>
        <w:t>he institute/organization where this work has been carried out give their explicit consent to submit and publish the work in JSRR if found suitable</w:t>
      </w:r>
    </w:p>
    <w:p w:rsidR="003D6996" w:rsidRDefault="00DF5162">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3D6996">
      <w:pPr>
        <w:keepNext/>
        <w:pBdr>
          <w:top w:val="nil"/>
          <w:left w:val="nil"/>
          <w:bottom w:val="nil"/>
          <w:right w:val="nil"/>
          <w:between w:val="nil"/>
        </w:pBdr>
        <w:jc w:val="both"/>
        <w:rPr>
          <w:rFonts w:ascii="Arial" w:eastAsia="Arial" w:hAnsi="Arial" w:cs="Arial"/>
          <w:color w:val="000000"/>
        </w:rPr>
      </w:pPr>
    </w:p>
    <w:p w:rsidR="003D6996" w:rsidRDefault="00DF5162">
      <w:pPr>
        <w:rPr>
          <w:rFonts w:ascii="Calibri" w:eastAsia="Calibri" w:hAnsi="Calibri" w:cs="Calibri"/>
          <w:highlight w:val="yellow"/>
        </w:rPr>
      </w:pPr>
      <w:bookmarkStart w:id="1" w:name="_heading=h.wv491hilokj8" w:colFirst="0" w:colLast="0"/>
      <w:bookmarkEnd w:id="1"/>
      <w:r>
        <w:rPr>
          <w:rFonts w:ascii="Calibri" w:eastAsia="Calibri" w:hAnsi="Calibri" w:cs="Calibri"/>
          <w:highlight w:val="yellow"/>
        </w:rPr>
        <w:t>Disclaimer (Artificial intelligence)</w:t>
      </w:r>
    </w:p>
    <w:p w:rsidR="003D6996" w:rsidRDefault="00DF5162">
      <w:pPr>
        <w:rPr>
          <w:rFonts w:ascii="Calibri" w:eastAsia="Calibri" w:hAnsi="Calibri" w:cs="Calibri"/>
          <w:highlight w:val="yellow"/>
        </w:rPr>
      </w:pPr>
      <w:r>
        <w:rPr>
          <w:rFonts w:ascii="Calibri" w:eastAsia="Calibri" w:hAnsi="Calibri" w:cs="Calibri"/>
          <w:highlight w:val="yellow"/>
        </w:rPr>
        <w:t xml:space="preserve">Option 1: </w:t>
      </w:r>
    </w:p>
    <w:p w:rsidR="003D6996" w:rsidRDefault="00DF5162">
      <w:pPr>
        <w:rPr>
          <w:rFonts w:ascii="Calibri" w:eastAsia="Calibri" w:hAnsi="Calibri" w:cs="Calibri"/>
          <w:highlight w:val="yellow"/>
        </w:rPr>
      </w:pPr>
      <w:r>
        <w:rPr>
          <w:rFonts w:ascii="Calibri" w:eastAsia="Calibri" w:hAnsi="Calibri" w:cs="Calibri"/>
          <w:highlight w:val="yellow"/>
        </w:rPr>
        <w:t>Author(s) hereby declare that NO generative AI technologies such as Large Language Models (</w:t>
      </w:r>
      <w:proofErr w:type="spellStart"/>
      <w:r>
        <w:rPr>
          <w:rFonts w:ascii="Calibri" w:eastAsia="Calibri" w:hAnsi="Calibri" w:cs="Calibri"/>
          <w:highlight w:val="yellow"/>
        </w:rPr>
        <w:t>ChatGPT</w:t>
      </w:r>
      <w:proofErr w:type="spellEnd"/>
      <w:r>
        <w:rPr>
          <w:rFonts w:ascii="Calibri" w:eastAsia="Calibri" w:hAnsi="Calibri" w:cs="Calibri"/>
          <w:highlight w:val="yellow"/>
        </w:rPr>
        <w:t xml:space="preserve">, COPILOT, etc.) and text-to-image generators </w:t>
      </w:r>
      <w:proofErr w:type="gramStart"/>
      <w:r>
        <w:rPr>
          <w:rFonts w:ascii="Calibri" w:eastAsia="Calibri" w:hAnsi="Calibri" w:cs="Calibri"/>
          <w:highlight w:val="yellow"/>
        </w:rPr>
        <w:t>have been used</w:t>
      </w:r>
      <w:proofErr w:type="gramEnd"/>
      <w:r>
        <w:rPr>
          <w:rFonts w:ascii="Calibri" w:eastAsia="Calibri" w:hAnsi="Calibri" w:cs="Calibri"/>
          <w:highlight w:val="yellow"/>
        </w:rPr>
        <w:t xml:space="preserve"> during the writing or editing of this manuscript. </w:t>
      </w:r>
    </w:p>
    <w:p w:rsidR="003D6996" w:rsidRDefault="00DF5162">
      <w:pPr>
        <w:rPr>
          <w:rFonts w:ascii="Calibri" w:eastAsia="Calibri" w:hAnsi="Calibri" w:cs="Calibri"/>
          <w:highlight w:val="yellow"/>
        </w:rPr>
      </w:pPr>
      <w:r>
        <w:rPr>
          <w:rFonts w:ascii="Calibri" w:eastAsia="Calibri" w:hAnsi="Calibri" w:cs="Calibri"/>
          <w:highlight w:val="yellow"/>
        </w:rPr>
        <w:t xml:space="preserve">Option 2: </w:t>
      </w:r>
    </w:p>
    <w:p w:rsidR="003D6996" w:rsidRDefault="00DF5162">
      <w:pPr>
        <w:rPr>
          <w:rFonts w:ascii="Calibri" w:eastAsia="Calibri" w:hAnsi="Calibri" w:cs="Calibri"/>
          <w:highlight w:val="yellow"/>
        </w:rPr>
      </w:pPr>
      <w:r>
        <w:rPr>
          <w:rFonts w:ascii="Calibri" w:eastAsia="Calibri" w:hAnsi="Calibri" w:cs="Calibri"/>
          <w:highlight w:val="yellow"/>
        </w:rPr>
        <w:t>Author(s) hereby declare that gener</w:t>
      </w:r>
      <w:r>
        <w:rPr>
          <w:rFonts w:ascii="Calibri" w:eastAsia="Calibri" w:hAnsi="Calibri" w:cs="Calibri"/>
          <w:highlight w:val="yellow"/>
        </w:rPr>
        <w:t xml:space="preserve">ative AI technologies such as Large Language Models, etc. </w:t>
      </w:r>
      <w:proofErr w:type="gramStart"/>
      <w:r>
        <w:rPr>
          <w:rFonts w:ascii="Calibri" w:eastAsia="Calibri" w:hAnsi="Calibri" w:cs="Calibri"/>
          <w:highlight w:val="yellow"/>
        </w:rPr>
        <w:t>have been used</w:t>
      </w:r>
      <w:proofErr w:type="gramEnd"/>
      <w:r>
        <w:rPr>
          <w:rFonts w:ascii="Calibri" w:eastAsia="Calibri" w:hAnsi="Calibri" w:cs="Calibri"/>
          <w:highlight w:val="yellow"/>
        </w:rPr>
        <w:t xml:space="preserve"> during the writing or editing of manuscripts. This explanation will include the name, version, model, and source of the generative AI technology and as well as all input prompts provi</w:t>
      </w:r>
      <w:r>
        <w:rPr>
          <w:rFonts w:ascii="Calibri" w:eastAsia="Calibri" w:hAnsi="Calibri" w:cs="Calibri"/>
          <w:highlight w:val="yellow"/>
        </w:rPr>
        <w:t>ded to the generative AI technology</w:t>
      </w:r>
    </w:p>
    <w:p w:rsidR="003D6996" w:rsidRDefault="00DF5162">
      <w:pPr>
        <w:rPr>
          <w:rFonts w:ascii="Calibri" w:eastAsia="Calibri" w:hAnsi="Calibri" w:cs="Calibri"/>
          <w:highlight w:val="yellow"/>
        </w:rPr>
      </w:pPr>
      <w:r>
        <w:rPr>
          <w:rFonts w:ascii="Calibri" w:eastAsia="Calibri" w:hAnsi="Calibri" w:cs="Calibri"/>
          <w:highlight w:val="yellow"/>
        </w:rPr>
        <w:t xml:space="preserve">Details of the AI usage </w:t>
      </w:r>
      <w:proofErr w:type="gramStart"/>
      <w:r>
        <w:rPr>
          <w:rFonts w:ascii="Calibri" w:eastAsia="Calibri" w:hAnsi="Calibri" w:cs="Calibri"/>
          <w:highlight w:val="yellow"/>
        </w:rPr>
        <w:t>are given</w:t>
      </w:r>
      <w:proofErr w:type="gramEnd"/>
      <w:r>
        <w:rPr>
          <w:rFonts w:ascii="Calibri" w:eastAsia="Calibri" w:hAnsi="Calibri" w:cs="Calibri"/>
          <w:highlight w:val="yellow"/>
        </w:rPr>
        <w:t xml:space="preserve"> below:</w:t>
      </w:r>
    </w:p>
    <w:p w:rsidR="003D6996" w:rsidRDefault="00DF5162">
      <w:pPr>
        <w:rPr>
          <w:rFonts w:ascii="Calibri" w:eastAsia="Calibri" w:hAnsi="Calibri" w:cs="Calibri"/>
          <w:highlight w:val="yellow"/>
        </w:rPr>
      </w:pPr>
      <w:r>
        <w:rPr>
          <w:rFonts w:ascii="Calibri" w:eastAsia="Calibri" w:hAnsi="Calibri" w:cs="Calibri"/>
          <w:highlight w:val="yellow"/>
        </w:rPr>
        <w:t>1.</w:t>
      </w:r>
    </w:p>
    <w:p w:rsidR="003D6996" w:rsidRDefault="00DF5162">
      <w:pPr>
        <w:rPr>
          <w:rFonts w:ascii="Calibri" w:eastAsia="Calibri" w:hAnsi="Calibri" w:cs="Calibri"/>
          <w:highlight w:val="yellow"/>
        </w:rPr>
      </w:pPr>
      <w:r>
        <w:rPr>
          <w:rFonts w:ascii="Calibri" w:eastAsia="Calibri" w:hAnsi="Calibri" w:cs="Calibri"/>
          <w:highlight w:val="yellow"/>
        </w:rPr>
        <w:t>2.</w:t>
      </w:r>
    </w:p>
    <w:p w:rsidR="003D6996" w:rsidRDefault="00DF5162">
      <w:pPr>
        <w:rPr>
          <w:rFonts w:ascii="Calibri" w:eastAsia="Calibri" w:hAnsi="Calibri" w:cs="Calibri"/>
        </w:rPr>
      </w:pPr>
      <w:r>
        <w:rPr>
          <w:rFonts w:ascii="Calibri" w:eastAsia="Calibri" w:hAnsi="Calibri" w:cs="Calibri"/>
          <w:highlight w:val="yellow"/>
        </w:rPr>
        <w:t>3.</w:t>
      </w:r>
    </w:p>
    <w:p w:rsidR="003D6996" w:rsidRDefault="003D6996">
      <w:pPr>
        <w:keepNext/>
        <w:pBdr>
          <w:top w:val="nil"/>
          <w:left w:val="nil"/>
          <w:bottom w:val="nil"/>
          <w:right w:val="nil"/>
          <w:between w:val="nil"/>
        </w:pBdr>
        <w:jc w:val="both"/>
        <w:rPr>
          <w:rFonts w:ascii="Arial" w:eastAsia="Arial" w:hAnsi="Arial" w:cs="Arial"/>
          <w:color w:val="000000"/>
        </w:rPr>
      </w:pPr>
      <w:bookmarkStart w:id="2" w:name="_heading=h.k2ftoximrl3" w:colFirst="0" w:colLast="0"/>
      <w:bookmarkEnd w:id="2"/>
    </w:p>
    <w:p w:rsidR="003D6996" w:rsidRDefault="003D6996">
      <w:pPr>
        <w:keepNext/>
        <w:pBdr>
          <w:top w:val="nil"/>
          <w:left w:val="nil"/>
          <w:bottom w:val="nil"/>
          <w:right w:val="nil"/>
          <w:between w:val="nil"/>
        </w:pBdr>
        <w:jc w:val="both"/>
        <w:rPr>
          <w:rFonts w:ascii="Arial" w:eastAsia="Arial" w:hAnsi="Arial" w:cs="Arial"/>
          <w:b/>
          <w:smallCaps/>
          <w:color w:val="000000"/>
          <w:sz w:val="22"/>
          <w:szCs w:val="22"/>
        </w:rPr>
      </w:pPr>
    </w:p>
    <w:p w:rsidR="003D6996" w:rsidRDefault="00DF516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Liu, X., Le </w:t>
      </w:r>
      <w:proofErr w:type="spellStart"/>
      <w:r>
        <w:rPr>
          <w:rFonts w:ascii="Arial" w:eastAsia="Arial" w:hAnsi="Arial" w:cs="Arial"/>
          <w:color w:val="000000"/>
        </w:rPr>
        <w:t>Bourvellec</w:t>
      </w:r>
      <w:proofErr w:type="spellEnd"/>
      <w:r>
        <w:rPr>
          <w:rFonts w:ascii="Arial" w:eastAsia="Arial" w:hAnsi="Arial" w:cs="Arial"/>
          <w:color w:val="000000"/>
        </w:rPr>
        <w:t>, C., Yu, J., Zhao, L., Wang, K., Tao, Y</w:t>
      </w:r>
      <w:proofErr w:type="gramStart"/>
      <w:r>
        <w:rPr>
          <w:rFonts w:ascii="Arial" w:eastAsia="Arial" w:hAnsi="Arial" w:cs="Arial"/>
          <w:color w:val="000000"/>
        </w:rPr>
        <w:t>., ...</w:t>
      </w:r>
      <w:proofErr w:type="gramEnd"/>
      <w:r>
        <w:rPr>
          <w:rFonts w:ascii="Arial" w:eastAsia="Arial" w:hAnsi="Arial" w:cs="Arial"/>
          <w:color w:val="000000"/>
        </w:rPr>
        <w:t xml:space="preserve"> &amp; Hu, Z. (2022). Trends and challenges on fruit and vegetable processing: Insights into</w:t>
      </w:r>
      <w:r>
        <w:rPr>
          <w:rFonts w:ascii="Arial" w:eastAsia="Arial" w:hAnsi="Arial" w:cs="Arial"/>
          <w:color w:val="000000"/>
        </w:rPr>
        <w:t xml:space="preserve"> sustainable, traceable, precise, healthy, intelligent, personalized and local innovative food products. Trends in Food Science &amp; Technology, 125, 12-25 </w:t>
      </w:r>
      <w:hyperlink r:id="rId18">
        <w:r>
          <w:rPr>
            <w:rFonts w:ascii="Arial" w:eastAsia="Arial" w:hAnsi="Arial" w:cs="Arial"/>
            <w:color w:val="FF0080"/>
            <w:u w:val="single"/>
          </w:rPr>
          <w:t>https://doi.org/10.1016/j.tifs.2022.04.016</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Sharma, M., Kishore, A., Roy, D., &amp; Joshi, K. (2020). A comparison of the Indian diet with the EAT-Lancet reference diet. BMC public health, 20(1), 812 </w:t>
      </w:r>
      <w:hyperlink r:id="rId19">
        <w:r>
          <w:rPr>
            <w:rFonts w:ascii="Arial" w:eastAsia="Arial" w:hAnsi="Arial" w:cs="Arial"/>
            <w:color w:val="FF0080"/>
            <w:u w:val="single"/>
          </w:rPr>
          <w:t>https://doi.org/10.1186/s12889-020-08951-8</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Hoffmann, K., Boeing, H., </w:t>
      </w:r>
      <w:proofErr w:type="spellStart"/>
      <w:r>
        <w:rPr>
          <w:rFonts w:ascii="Arial" w:eastAsia="Arial" w:hAnsi="Arial" w:cs="Arial"/>
          <w:color w:val="000000"/>
        </w:rPr>
        <w:t>Volatier</w:t>
      </w:r>
      <w:proofErr w:type="spellEnd"/>
      <w:r>
        <w:rPr>
          <w:rFonts w:ascii="Arial" w:eastAsia="Arial" w:hAnsi="Arial" w:cs="Arial"/>
          <w:color w:val="000000"/>
        </w:rPr>
        <w:t>, J. L., &amp; Becker, W. (2003). Evaluating the potential health gain of the World Health Organization's recommendation concerning vegetable and fruit consumption. Public health</w:t>
      </w:r>
      <w:r>
        <w:rPr>
          <w:rFonts w:ascii="Arial" w:eastAsia="Arial" w:hAnsi="Arial" w:cs="Arial"/>
          <w:color w:val="000000"/>
        </w:rPr>
        <w:t xml:space="preserve"> nutrition, 6(8), 765-772 </w:t>
      </w:r>
      <w:hyperlink r:id="rId20">
        <w:r>
          <w:rPr>
            <w:rFonts w:ascii="Arial" w:eastAsia="Arial" w:hAnsi="Arial" w:cs="Arial"/>
            <w:color w:val="FF0080"/>
            <w:u w:val="single"/>
          </w:rPr>
          <w:t>https://doi.org/10.1079/PHN2003500</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Caron P, Ferrero y de Loma-Osorio G, </w:t>
      </w:r>
      <w:proofErr w:type="spellStart"/>
      <w:r>
        <w:rPr>
          <w:rFonts w:ascii="Arial" w:eastAsia="Arial" w:hAnsi="Arial" w:cs="Arial"/>
          <w:color w:val="000000"/>
        </w:rPr>
        <w:t>Nabarro</w:t>
      </w:r>
      <w:proofErr w:type="spellEnd"/>
      <w:r>
        <w:rPr>
          <w:rFonts w:ascii="Arial" w:eastAsia="Arial" w:hAnsi="Arial" w:cs="Arial"/>
          <w:color w:val="000000"/>
        </w:rPr>
        <w:t xml:space="preserve"> D, </w:t>
      </w:r>
      <w:proofErr w:type="spellStart"/>
      <w:r>
        <w:rPr>
          <w:rFonts w:ascii="Arial" w:eastAsia="Arial" w:hAnsi="Arial" w:cs="Arial"/>
          <w:color w:val="000000"/>
        </w:rPr>
        <w:t>Hainzelin</w:t>
      </w:r>
      <w:proofErr w:type="spellEnd"/>
      <w:r>
        <w:rPr>
          <w:rFonts w:ascii="Arial" w:eastAsia="Arial" w:hAnsi="Arial" w:cs="Arial"/>
          <w:color w:val="000000"/>
        </w:rPr>
        <w:t xml:space="preserve"> E, </w:t>
      </w:r>
      <w:proofErr w:type="spellStart"/>
      <w:r>
        <w:rPr>
          <w:rFonts w:ascii="Arial" w:eastAsia="Arial" w:hAnsi="Arial" w:cs="Arial"/>
          <w:color w:val="000000"/>
        </w:rPr>
        <w:t>Guillou</w:t>
      </w:r>
      <w:proofErr w:type="spellEnd"/>
      <w:r>
        <w:rPr>
          <w:rFonts w:ascii="Arial" w:eastAsia="Arial" w:hAnsi="Arial" w:cs="Arial"/>
          <w:color w:val="000000"/>
        </w:rPr>
        <w:t xml:space="preserve"> M, et al. 2018. Food systems for sustainable development: proposals for a profound four-part transformation. </w:t>
      </w:r>
      <w:proofErr w:type="spellStart"/>
      <w:r>
        <w:rPr>
          <w:rFonts w:ascii="Arial" w:eastAsia="Arial" w:hAnsi="Arial" w:cs="Arial"/>
          <w:color w:val="000000"/>
        </w:rPr>
        <w:t>Agron</w:t>
      </w:r>
      <w:proofErr w:type="spellEnd"/>
      <w:r>
        <w:rPr>
          <w:rFonts w:ascii="Arial" w:eastAsia="Arial" w:hAnsi="Arial" w:cs="Arial"/>
          <w:color w:val="000000"/>
        </w:rPr>
        <w:t xml:space="preserve">. Sustain. Dev. 38:41 </w:t>
      </w:r>
      <w:hyperlink r:id="rId21">
        <w:r>
          <w:rPr>
            <w:rFonts w:ascii="Arial" w:eastAsia="Arial" w:hAnsi="Arial" w:cs="Arial"/>
            <w:color w:val="FF0080"/>
            <w:u w:val="single"/>
          </w:rPr>
          <w:t>https://doi.org/10.1007/s13593-018-0519-1</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Olaniyi</w:t>
      </w:r>
      <w:proofErr w:type="spellEnd"/>
      <w:r>
        <w:rPr>
          <w:rFonts w:ascii="Arial" w:eastAsia="Arial" w:hAnsi="Arial" w:cs="Arial"/>
          <w:color w:val="000000"/>
        </w:rPr>
        <w:t xml:space="preserve">, M. B., </w:t>
      </w:r>
      <w:proofErr w:type="spellStart"/>
      <w:r>
        <w:rPr>
          <w:rFonts w:ascii="Arial" w:eastAsia="Arial" w:hAnsi="Arial" w:cs="Arial"/>
          <w:color w:val="000000"/>
        </w:rPr>
        <w:t>Olaniyi</w:t>
      </w:r>
      <w:proofErr w:type="spellEnd"/>
      <w:r>
        <w:rPr>
          <w:rFonts w:ascii="Arial" w:eastAsia="Arial" w:hAnsi="Arial" w:cs="Arial"/>
          <w:color w:val="000000"/>
        </w:rPr>
        <w:t xml:space="preserve">, A. A., </w:t>
      </w:r>
      <w:proofErr w:type="spellStart"/>
      <w:r>
        <w:rPr>
          <w:rFonts w:ascii="Arial" w:eastAsia="Arial" w:hAnsi="Arial" w:cs="Arial"/>
          <w:color w:val="000000"/>
        </w:rPr>
        <w:t>Alawode</w:t>
      </w:r>
      <w:proofErr w:type="spellEnd"/>
      <w:r>
        <w:rPr>
          <w:rFonts w:ascii="Arial" w:eastAsia="Arial" w:hAnsi="Arial" w:cs="Arial"/>
          <w:color w:val="000000"/>
        </w:rPr>
        <w:t xml:space="preserve">, R. A., &amp; </w:t>
      </w:r>
      <w:proofErr w:type="spellStart"/>
      <w:r>
        <w:rPr>
          <w:rFonts w:ascii="Arial" w:eastAsia="Arial" w:hAnsi="Arial" w:cs="Arial"/>
          <w:color w:val="000000"/>
        </w:rPr>
        <w:t>Ogunbamowo</w:t>
      </w:r>
      <w:proofErr w:type="spellEnd"/>
      <w:r>
        <w:rPr>
          <w:rFonts w:ascii="Arial" w:eastAsia="Arial" w:hAnsi="Arial" w:cs="Arial"/>
          <w:color w:val="000000"/>
        </w:rPr>
        <w:t xml:space="preserve">, P. O. (2024, March). Roles of some Innovative Non-Thermal Processing Techniques on Food Quality and Safety. In e-Proceedings of the Faculty </w:t>
      </w:r>
      <w:r>
        <w:rPr>
          <w:rFonts w:ascii="Arial" w:eastAsia="Arial" w:hAnsi="Arial" w:cs="Arial"/>
          <w:color w:val="000000"/>
        </w:rPr>
        <w:t xml:space="preserve">of Agriculture International Conference (pp. 423-428 </w:t>
      </w:r>
      <w:hyperlink r:id="rId22">
        <w:r>
          <w:rPr>
            <w:rFonts w:ascii="Arial" w:eastAsia="Arial" w:hAnsi="Arial" w:cs="Arial"/>
            <w:color w:val="FF0080"/>
            <w:u w:val="single"/>
          </w:rPr>
          <w:t>https://journals.unizik.edu.ng/faic/article/view/3529</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Jain, A., </w:t>
      </w:r>
      <w:proofErr w:type="spellStart"/>
      <w:r>
        <w:rPr>
          <w:rFonts w:ascii="Arial" w:eastAsia="Arial" w:hAnsi="Arial" w:cs="Arial"/>
          <w:color w:val="000000"/>
        </w:rPr>
        <w:t>Sarsaiya</w:t>
      </w:r>
      <w:proofErr w:type="spellEnd"/>
      <w:r>
        <w:rPr>
          <w:rFonts w:ascii="Arial" w:eastAsia="Arial" w:hAnsi="Arial" w:cs="Arial"/>
          <w:color w:val="000000"/>
        </w:rPr>
        <w:t xml:space="preserve">, S., Gong, Q., Wu, Q., &amp; Shi, J. (2024). </w:t>
      </w:r>
      <w:proofErr w:type="spellStart"/>
      <w:r>
        <w:rPr>
          <w:rFonts w:ascii="Arial" w:eastAsia="Arial" w:hAnsi="Arial" w:cs="Arial"/>
          <w:color w:val="000000"/>
        </w:rPr>
        <w:t>Bioresources</w:t>
      </w:r>
      <w:proofErr w:type="spellEnd"/>
      <w:r>
        <w:rPr>
          <w:rFonts w:ascii="Arial" w:eastAsia="Arial" w:hAnsi="Arial" w:cs="Arial"/>
          <w:color w:val="000000"/>
        </w:rPr>
        <w:t xml:space="preserve"> </w:t>
      </w:r>
      <w:r>
        <w:rPr>
          <w:rFonts w:ascii="Arial" w:eastAsia="Arial" w:hAnsi="Arial" w:cs="Arial"/>
          <w:color w:val="000000"/>
        </w:rPr>
        <w:t xml:space="preserve">from </w:t>
      </w:r>
      <w:proofErr w:type="spellStart"/>
      <w:r>
        <w:rPr>
          <w:rFonts w:ascii="Arial" w:eastAsia="Arial" w:hAnsi="Arial" w:cs="Arial"/>
          <w:color w:val="000000"/>
        </w:rPr>
        <w:t>biowaste</w:t>
      </w:r>
      <w:proofErr w:type="spellEnd"/>
      <w:r>
        <w:rPr>
          <w:rFonts w:ascii="Arial" w:eastAsia="Arial" w:hAnsi="Arial" w:cs="Arial"/>
          <w:color w:val="000000"/>
        </w:rPr>
        <w:t xml:space="preserve"> for advancing manufacturing of packaging materials with modern circular economy towards a sustainable approach. Environment, Development and Sustainability, 1-34 </w:t>
      </w:r>
      <w:hyperlink r:id="rId23">
        <w:r>
          <w:rPr>
            <w:rFonts w:ascii="Arial" w:eastAsia="Arial" w:hAnsi="Arial" w:cs="Arial"/>
            <w:color w:val="FF0080"/>
            <w:u w:val="single"/>
          </w:rPr>
          <w:t>https://doi.org/10.3390</w:t>
        </w:r>
        <w:r>
          <w:rPr>
            <w:rFonts w:ascii="Arial" w:eastAsia="Arial" w:hAnsi="Arial" w:cs="Arial"/>
            <w:color w:val="FF0080"/>
            <w:u w:val="single"/>
          </w:rPr>
          <w:t>/foods10081967</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Fellows, P. J. (2022). Food processing technology: principles and practice. </w:t>
      </w:r>
      <w:proofErr w:type="spellStart"/>
      <w:r>
        <w:rPr>
          <w:rFonts w:ascii="Arial" w:eastAsia="Arial" w:hAnsi="Arial" w:cs="Arial"/>
          <w:color w:val="000000"/>
        </w:rPr>
        <w:t>Woodhead</w:t>
      </w:r>
      <w:proofErr w:type="spellEnd"/>
      <w:r>
        <w:rPr>
          <w:rFonts w:ascii="Arial" w:eastAsia="Arial" w:hAnsi="Arial" w:cs="Arial"/>
          <w:color w:val="000000"/>
        </w:rPr>
        <w:t xml:space="preserve"> publishing.</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Versino</w:t>
      </w:r>
      <w:proofErr w:type="spellEnd"/>
      <w:r>
        <w:rPr>
          <w:rFonts w:ascii="Arial" w:eastAsia="Arial" w:hAnsi="Arial" w:cs="Arial"/>
          <w:color w:val="000000"/>
        </w:rPr>
        <w:t xml:space="preserve">, F., Ortega, F., Monroy, Y., </w:t>
      </w:r>
      <w:proofErr w:type="spellStart"/>
      <w:r>
        <w:rPr>
          <w:rFonts w:ascii="Arial" w:eastAsia="Arial" w:hAnsi="Arial" w:cs="Arial"/>
          <w:color w:val="000000"/>
        </w:rPr>
        <w:t>Rivero</w:t>
      </w:r>
      <w:proofErr w:type="spellEnd"/>
      <w:r>
        <w:rPr>
          <w:rFonts w:ascii="Arial" w:eastAsia="Arial" w:hAnsi="Arial" w:cs="Arial"/>
          <w:color w:val="000000"/>
        </w:rPr>
        <w:t xml:space="preserve">, S., </w:t>
      </w:r>
      <w:proofErr w:type="spellStart"/>
      <w:r>
        <w:rPr>
          <w:rFonts w:ascii="Arial" w:eastAsia="Arial" w:hAnsi="Arial" w:cs="Arial"/>
          <w:color w:val="000000"/>
        </w:rPr>
        <w:t>López</w:t>
      </w:r>
      <w:proofErr w:type="spellEnd"/>
      <w:r>
        <w:rPr>
          <w:rFonts w:ascii="Arial" w:eastAsia="Arial" w:hAnsi="Arial" w:cs="Arial"/>
          <w:color w:val="000000"/>
        </w:rPr>
        <w:t xml:space="preserve">, O. V., &amp; </w:t>
      </w:r>
      <w:proofErr w:type="spellStart"/>
      <w:r>
        <w:rPr>
          <w:rFonts w:ascii="Arial" w:eastAsia="Arial" w:hAnsi="Arial" w:cs="Arial"/>
          <w:color w:val="000000"/>
        </w:rPr>
        <w:t>García</w:t>
      </w:r>
      <w:proofErr w:type="spellEnd"/>
      <w:r>
        <w:rPr>
          <w:rFonts w:ascii="Arial" w:eastAsia="Arial" w:hAnsi="Arial" w:cs="Arial"/>
          <w:color w:val="000000"/>
        </w:rPr>
        <w:t xml:space="preserve">, M. A. (2023). Sustainable and bio-based food packaging: A review on </w:t>
      </w:r>
      <w:r>
        <w:rPr>
          <w:rFonts w:ascii="Arial" w:eastAsia="Arial" w:hAnsi="Arial" w:cs="Arial"/>
          <w:color w:val="000000"/>
        </w:rPr>
        <w:t xml:space="preserve">past and current design innovations. Foods, 12(5), 1057 </w:t>
      </w:r>
      <w:hyperlink r:id="rId24">
        <w:r>
          <w:rPr>
            <w:rFonts w:ascii="Arial" w:eastAsia="Arial" w:hAnsi="Arial" w:cs="Arial"/>
            <w:color w:val="FF0080"/>
            <w:u w:val="single"/>
          </w:rPr>
          <w:t>https://doi.org/10.3390/foods12051057</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Oluwole</w:t>
      </w:r>
      <w:proofErr w:type="spellEnd"/>
      <w:r>
        <w:rPr>
          <w:rFonts w:ascii="Arial" w:eastAsia="Arial" w:hAnsi="Arial" w:cs="Arial"/>
          <w:color w:val="000000"/>
        </w:rPr>
        <w:t xml:space="preserve">, O., </w:t>
      </w:r>
      <w:proofErr w:type="spellStart"/>
      <w:r>
        <w:rPr>
          <w:rFonts w:ascii="Arial" w:eastAsia="Arial" w:hAnsi="Arial" w:cs="Arial"/>
          <w:color w:val="000000"/>
        </w:rPr>
        <w:t>Ibidapo</w:t>
      </w:r>
      <w:proofErr w:type="spellEnd"/>
      <w:r>
        <w:rPr>
          <w:rFonts w:ascii="Arial" w:eastAsia="Arial" w:hAnsi="Arial" w:cs="Arial"/>
          <w:color w:val="000000"/>
        </w:rPr>
        <w:t xml:space="preserve">, O., </w:t>
      </w:r>
      <w:proofErr w:type="spellStart"/>
      <w:r>
        <w:rPr>
          <w:rFonts w:ascii="Arial" w:eastAsia="Arial" w:hAnsi="Arial" w:cs="Arial"/>
          <w:color w:val="000000"/>
        </w:rPr>
        <w:t>Arowosola</w:t>
      </w:r>
      <w:proofErr w:type="spellEnd"/>
      <w:r>
        <w:rPr>
          <w:rFonts w:ascii="Arial" w:eastAsia="Arial" w:hAnsi="Arial" w:cs="Arial"/>
          <w:color w:val="000000"/>
        </w:rPr>
        <w:t xml:space="preserve">, T., </w:t>
      </w:r>
      <w:proofErr w:type="spellStart"/>
      <w:r>
        <w:rPr>
          <w:rFonts w:ascii="Arial" w:eastAsia="Arial" w:hAnsi="Arial" w:cs="Arial"/>
          <w:color w:val="000000"/>
        </w:rPr>
        <w:t>Raji</w:t>
      </w:r>
      <w:proofErr w:type="spellEnd"/>
      <w:r>
        <w:rPr>
          <w:rFonts w:ascii="Arial" w:eastAsia="Arial" w:hAnsi="Arial" w:cs="Arial"/>
          <w:color w:val="000000"/>
        </w:rPr>
        <w:t xml:space="preserve">, F., </w:t>
      </w:r>
      <w:proofErr w:type="spellStart"/>
      <w:r>
        <w:rPr>
          <w:rFonts w:ascii="Arial" w:eastAsia="Arial" w:hAnsi="Arial" w:cs="Arial"/>
          <w:color w:val="000000"/>
        </w:rPr>
        <w:t>Zandonadi</w:t>
      </w:r>
      <w:proofErr w:type="spellEnd"/>
      <w:r>
        <w:rPr>
          <w:rFonts w:ascii="Arial" w:eastAsia="Arial" w:hAnsi="Arial" w:cs="Arial"/>
          <w:color w:val="000000"/>
        </w:rPr>
        <w:t xml:space="preserve">, R. P., </w:t>
      </w:r>
      <w:proofErr w:type="spellStart"/>
      <w:r>
        <w:rPr>
          <w:rFonts w:ascii="Arial" w:eastAsia="Arial" w:hAnsi="Arial" w:cs="Arial"/>
          <w:color w:val="000000"/>
        </w:rPr>
        <w:t>Alasqah</w:t>
      </w:r>
      <w:proofErr w:type="spellEnd"/>
      <w:r>
        <w:rPr>
          <w:rFonts w:ascii="Arial" w:eastAsia="Arial" w:hAnsi="Arial" w:cs="Arial"/>
          <w:color w:val="000000"/>
        </w:rPr>
        <w:t>, I</w:t>
      </w:r>
      <w:proofErr w:type="gramStart"/>
      <w:r>
        <w:rPr>
          <w:rFonts w:ascii="Arial" w:eastAsia="Arial" w:hAnsi="Arial" w:cs="Arial"/>
          <w:color w:val="000000"/>
        </w:rPr>
        <w:t>., ...</w:t>
      </w:r>
      <w:proofErr w:type="gramEnd"/>
      <w:r>
        <w:rPr>
          <w:rFonts w:ascii="Arial" w:eastAsia="Arial" w:hAnsi="Arial" w:cs="Arial"/>
          <w:color w:val="000000"/>
        </w:rPr>
        <w:t xml:space="preserve"> &amp; </w:t>
      </w:r>
      <w:proofErr w:type="spellStart"/>
      <w:r>
        <w:rPr>
          <w:rFonts w:ascii="Arial" w:eastAsia="Arial" w:hAnsi="Arial" w:cs="Arial"/>
          <w:color w:val="000000"/>
        </w:rPr>
        <w:t>Raposo</w:t>
      </w:r>
      <w:proofErr w:type="spellEnd"/>
      <w:r>
        <w:rPr>
          <w:rFonts w:ascii="Arial" w:eastAsia="Arial" w:hAnsi="Arial" w:cs="Arial"/>
          <w:color w:val="000000"/>
        </w:rPr>
        <w:t>, A. (202</w:t>
      </w:r>
      <w:r>
        <w:rPr>
          <w:rFonts w:ascii="Arial" w:eastAsia="Arial" w:hAnsi="Arial" w:cs="Arial"/>
          <w:color w:val="000000"/>
        </w:rPr>
        <w:t xml:space="preserve">3). Sustainable transformation agenda for enhanced global food and nutrition security: a narrative review. Frontiers in Nutrition, 10, 1226538 </w:t>
      </w:r>
      <w:hyperlink r:id="rId25">
        <w:r>
          <w:rPr>
            <w:rFonts w:ascii="Arial" w:eastAsia="Arial" w:hAnsi="Arial" w:cs="Arial"/>
            <w:color w:val="FF0080"/>
            <w:u w:val="single"/>
          </w:rPr>
          <w:t>https://doi.org/10.3389/fnut.2023.1226538</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Rashwan</w:t>
      </w:r>
      <w:proofErr w:type="spellEnd"/>
      <w:r>
        <w:rPr>
          <w:rFonts w:ascii="Arial" w:eastAsia="Arial" w:hAnsi="Arial" w:cs="Arial"/>
          <w:color w:val="000000"/>
        </w:rPr>
        <w:t xml:space="preserve">, </w:t>
      </w:r>
      <w:r>
        <w:rPr>
          <w:rFonts w:ascii="Arial" w:eastAsia="Arial" w:hAnsi="Arial" w:cs="Arial"/>
          <w:color w:val="000000"/>
        </w:rPr>
        <w:t xml:space="preserve">A. K., Osman, A. I., </w:t>
      </w:r>
      <w:proofErr w:type="spellStart"/>
      <w:r>
        <w:rPr>
          <w:rFonts w:ascii="Arial" w:eastAsia="Arial" w:hAnsi="Arial" w:cs="Arial"/>
          <w:color w:val="000000"/>
        </w:rPr>
        <w:t>Abdelshafy</w:t>
      </w:r>
      <w:proofErr w:type="spellEnd"/>
      <w:r>
        <w:rPr>
          <w:rFonts w:ascii="Arial" w:eastAsia="Arial" w:hAnsi="Arial" w:cs="Arial"/>
          <w:color w:val="000000"/>
        </w:rPr>
        <w:t>, A. M., Mo, J., &amp; Chen, W. (2025). Plant-based proteins: advanced extraction technologies, interactions, physicochemical and functional properties, food and related applications, and health benefits. Critical Reviews in Food</w:t>
      </w:r>
      <w:r>
        <w:rPr>
          <w:rFonts w:ascii="Arial" w:eastAsia="Arial" w:hAnsi="Arial" w:cs="Arial"/>
          <w:color w:val="000000"/>
        </w:rPr>
        <w:t xml:space="preserve"> Science and Nutrition, 65(4), 667-694.</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Schieber</w:t>
      </w:r>
      <w:proofErr w:type="spellEnd"/>
      <w:r>
        <w:rPr>
          <w:rFonts w:ascii="Arial" w:eastAsia="Arial" w:hAnsi="Arial" w:cs="Arial"/>
          <w:color w:val="000000"/>
        </w:rPr>
        <w:t xml:space="preserve">, A. (2017). Side streams of plant food processing as a source of valuable compounds: Selected examples. Annual Review of Food Science and Technology, 8, 97–112. </w:t>
      </w:r>
      <w:hyperlink r:id="rId26">
        <w:r>
          <w:rPr>
            <w:rFonts w:ascii="Arial" w:eastAsia="Arial" w:hAnsi="Arial" w:cs="Arial"/>
            <w:color w:val="FF0080"/>
            <w:u w:val="single"/>
          </w:rPr>
          <w:t>https://doi.org/10.1146/annurev-food-030216-030135</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Aspevik</w:t>
      </w:r>
      <w:proofErr w:type="spellEnd"/>
      <w:r>
        <w:rPr>
          <w:rFonts w:ascii="Arial" w:eastAsia="Arial" w:hAnsi="Arial" w:cs="Arial"/>
          <w:color w:val="000000"/>
        </w:rPr>
        <w:t xml:space="preserve">, T., </w:t>
      </w:r>
      <w:proofErr w:type="spellStart"/>
      <w:r>
        <w:rPr>
          <w:rFonts w:ascii="Arial" w:eastAsia="Arial" w:hAnsi="Arial" w:cs="Arial"/>
          <w:color w:val="000000"/>
        </w:rPr>
        <w:t>Oterhals</w:t>
      </w:r>
      <w:proofErr w:type="spellEnd"/>
      <w:r>
        <w:rPr>
          <w:rFonts w:ascii="Arial" w:eastAsia="Arial" w:hAnsi="Arial" w:cs="Arial"/>
          <w:color w:val="000000"/>
        </w:rPr>
        <w:t xml:space="preserve">, Å., </w:t>
      </w:r>
      <w:proofErr w:type="spellStart"/>
      <w:r>
        <w:rPr>
          <w:rFonts w:ascii="Arial" w:eastAsia="Arial" w:hAnsi="Arial" w:cs="Arial"/>
          <w:color w:val="000000"/>
        </w:rPr>
        <w:t>Rønning</w:t>
      </w:r>
      <w:proofErr w:type="spellEnd"/>
      <w:r>
        <w:rPr>
          <w:rFonts w:ascii="Arial" w:eastAsia="Arial" w:hAnsi="Arial" w:cs="Arial"/>
          <w:color w:val="000000"/>
        </w:rPr>
        <w:t xml:space="preserve">, S. B., </w:t>
      </w:r>
      <w:proofErr w:type="spellStart"/>
      <w:r>
        <w:rPr>
          <w:rFonts w:ascii="Arial" w:eastAsia="Arial" w:hAnsi="Arial" w:cs="Arial"/>
          <w:color w:val="000000"/>
        </w:rPr>
        <w:t>Altintzoglou</w:t>
      </w:r>
      <w:proofErr w:type="spellEnd"/>
      <w:r>
        <w:rPr>
          <w:rFonts w:ascii="Arial" w:eastAsia="Arial" w:hAnsi="Arial" w:cs="Arial"/>
          <w:color w:val="000000"/>
        </w:rPr>
        <w:t xml:space="preserve">, T., </w:t>
      </w:r>
      <w:proofErr w:type="spellStart"/>
      <w:r>
        <w:rPr>
          <w:rFonts w:ascii="Arial" w:eastAsia="Arial" w:hAnsi="Arial" w:cs="Arial"/>
          <w:color w:val="000000"/>
        </w:rPr>
        <w:t>Wubshet</w:t>
      </w:r>
      <w:proofErr w:type="spellEnd"/>
      <w:r>
        <w:rPr>
          <w:rFonts w:ascii="Arial" w:eastAsia="Arial" w:hAnsi="Arial" w:cs="Arial"/>
          <w:color w:val="000000"/>
        </w:rPr>
        <w:t xml:space="preserve">, S. G., </w:t>
      </w:r>
      <w:proofErr w:type="spellStart"/>
      <w:r>
        <w:rPr>
          <w:rFonts w:ascii="Arial" w:eastAsia="Arial" w:hAnsi="Arial" w:cs="Arial"/>
          <w:color w:val="000000"/>
        </w:rPr>
        <w:t>Gildberg</w:t>
      </w:r>
      <w:proofErr w:type="spellEnd"/>
      <w:r>
        <w:rPr>
          <w:rFonts w:ascii="Arial" w:eastAsia="Arial" w:hAnsi="Arial" w:cs="Arial"/>
          <w:color w:val="000000"/>
        </w:rPr>
        <w:t xml:space="preserve">, A., </w:t>
      </w:r>
      <w:proofErr w:type="spellStart"/>
      <w:r>
        <w:rPr>
          <w:rFonts w:ascii="Arial" w:eastAsia="Arial" w:hAnsi="Arial" w:cs="Arial"/>
          <w:color w:val="000000"/>
        </w:rPr>
        <w:t>Afseth</w:t>
      </w:r>
      <w:proofErr w:type="spellEnd"/>
      <w:r>
        <w:rPr>
          <w:rFonts w:ascii="Arial" w:eastAsia="Arial" w:hAnsi="Arial" w:cs="Arial"/>
          <w:color w:val="000000"/>
        </w:rPr>
        <w:t xml:space="preserve">, N. K., Whitaker, R. D., &amp; Lindberg, D. (2017). </w:t>
      </w:r>
      <w:proofErr w:type="spellStart"/>
      <w:r>
        <w:rPr>
          <w:rFonts w:ascii="Arial" w:eastAsia="Arial" w:hAnsi="Arial" w:cs="Arial"/>
          <w:color w:val="000000"/>
        </w:rPr>
        <w:t>Valorization</w:t>
      </w:r>
      <w:proofErr w:type="spellEnd"/>
      <w:r>
        <w:rPr>
          <w:rFonts w:ascii="Arial" w:eastAsia="Arial" w:hAnsi="Arial" w:cs="Arial"/>
          <w:color w:val="000000"/>
        </w:rPr>
        <w:t xml:space="preserve"> of proteins from c</w:t>
      </w:r>
      <w:r>
        <w:rPr>
          <w:rFonts w:ascii="Arial" w:eastAsia="Arial" w:hAnsi="Arial" w:cs="Arial"/>
          <w:color w:val="000000"/>
        </w:rPr>
        <w:t>o- and by-products from the fish and meat industry. Topic in Current Chemistry, 375</w:t>
      </w:r>
      <w:proofErr w:type="gramStart"/>
      <w:r>
        <w:rPr>
          <w:rFonts w:ascii="Arial" w:eastAsia="Arial" w:hAnsi="Arial" w:cs="Arial"/>
          <w:color w:val="000000"/>
        </w:rPr>
        <w:t>,53</w:t>
      </w:r>
      <w:proofErr w:type="gramEnd"/>
      <w:r>
        <w:rPr>
          <w:rFonts w:ascii="Arial" w:eastAsia="Arial" w:hAnsi="Arial" w:cs="Arial"/>
          <w:color w:val="000000"/>
        </w:rPr>
        <w:t xml:space="preserve">. </w:t>
      </w:r>
      <w:hyperlink r:id="rId27">
        <w:r>
          <w:rPr>
            <w:rFonts w:ascii="Arial" w:eastAsia="Arial" w:hAnsi="Arial" w:cs="Arial"/>
            <w:color w:val="FF0080"/>
            <w:u w:val="single"/>
          </w:rPr>
          <w:t>https://doi.org/10.1007/s41061-017-0143-6</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Ghosh, P. R., Fawcett, D., Sharma, S. B., &amp; </w:t>
      </w:r>
      <w:proofErr w:type="spellStart"/>
      <w:r>
        <w:rPr>
          <w:rFonts w:ascii="Arial" w:eastAsia="Arial" w:hAnsi="Arial" w:cs="Arial"/>
          <w:color w:val="000000"/>
        </w:rPr>
        <w:t>Poinern</w:t>
      </w:r>
      <w:proofErr w:type="spellEnd"/>
      <w:r>
        <w:rPr>
          <w:rFonts w:ascii="Arial" w:eastAsia="Arial" w:hAnsi="Arial" w:cs="Arial"/>
          <w:color w:val="000000"/>
        </w:rPr>
        <w:t xml:space="preserve">, G. E. J. </w:t>
      </w:r>
      <w:r>
        <w:rPr>
          <w:rFonts w:ascii="Arial" w:eastAsia="Arial" w:hAnsi="Arial" w:cs="Arial"/>
          <w:color w:val="000000"/>
        </w:rPr>
        <w:t>(2016). Progress towards sustainable utilisation and management of food wastes in the global economy. International Journal of Food Science, 2016</w:t>
      </w:r>
      <w:proofErr w:type="gramStart"/>
      <w:r>
        <w:rPr>
          <w:rFonts w:ascii="Arial" w:eastAsia="Arial" w:hAnsi="Arial" w:cs="Arial"/>
          <w:color w:val="000000"/>
        </w:rPr>
        <w:t>,3563478</w:t>
      </w:r>
      <w:proofErr w:type="gramEnd"/>
      <w:r>
        <w:rPr>
          <w:rFonts w:ascii="Arial" w:eastAsia="Arial" w:hAnsi="Arial" w:cs="Arial"/>
          <w:color w:val="000000"/>
        </w:rPr>
        <w:t xml:space="preserve">. </w:t>
      </w:r>
      <w:hyperlink r:id="rId28">
        <w:r>
          <w:rPr>
            <w:rFonts w:ascii="Arial" w:eastAsia="Arial" w:hAnsi="Arial" w:cs="Arial"/>
            <w:color w:val="FF0080"/>
            <w:u w:val="single"/>
          </w:rPr>
          <w:t>https://doi.org/10.1155/2016/3563478</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Suresh</w:t>
      </w:r>
      <w:r>
        <w:rPr>
          <w:rFonts w:ascii="Arial" w:eastAsia="Arial" w:hAnsi="Arial" w:cs="Arial"/>
          <w:color w:val="000000"/>
        </w:rPr>
        <w:t xml:space="preserve">, P. V., </w:t>
      </w:r>
      <w:proofErr w:type="spellStart"/>
      <w:r>
        <w:rPr>
          <w:rFonts w:ascii="Arial" w:eastAsia="Arial" w:hAnsi="Arial" w:cs="Arial"/>
          <w:color w:val="000000"/>
        </w:rPr>
        <w:t>Kudre</w:t>
      </w:r>
      <w:proofErr w:type="spellEnd"/>
      <w:r>
        <w:rPr>
          <w:rFonts w:ascii="Arial" w:eastAsia="Arial" w:hAnsi="Arial" w:cs="Arial"/>
          <w:color w:val="000000"/>
        </w:rPr>
        <w:t>, T. G., &amp;</w:t>
      </w:r>
      <w:proofErr w:type="spellStart"/>
      <w:r>
        <w:rPr>
          <w:rFonts w:ascii="Arial" w:eastAsia="Arial" w:hAnsi="Arial" w:cs="Arial"/>
          <w:color w:val="000000"/>
        </w:rPr>
        <w:t>Johny</w:t>
      </w:r>
      <w:proofErr w:type="gramStart"/>
      <w:r>
        <w:rPr>
          <w:rFonts w:ascii="Arial" w:eastAsia="Arial" w:hAnsi="Arial" w:cs="Arial"/>
          <w:color w:val="000000"/>
        </w:rPr>
        <w:t>,L.C</w:t>
      </w:r>
      <w:proofErr w:type="spellEnd"/>
      <w:proofErr w:type="gramEnd"/>
      <w:r>
        <w:rPr>
          <w:rFonts w:ascii="Arial" w:eastAsia="Arial" w:hAnsi="Arial" w:cs="Arial"/>
          <w:color w:val="000000"/>
        </w:rPr>
        <w:t xml:space="preserve">.(2018). Sustainable </w:t>
      </w:r>
      <w:proofErr w:type="spellStart"/>
      <w:r>
        <w:rPr>
          <w:rFonts w:ascii="Arial" w:eastAsia="Arial" w:hAnsi="Arial" w:cs="Arial"/>
          <w:color w:val="000000"/>
        </w:rPr>
        <w:t>valoriza</w:t>
      </w:r>
      <w:proofErr w:type="spellEnd"/>
      <w:r>
        <w:rPr>
          <w:rFonts w:ascii="Arial" w:eastAsia="Arial" w:hAnsi="Arial" w:cs="Arial"/>
          <w:color w:val="000000"/>
        </w:rPr>
        <w:t xml:space="preserve"> </w:t>
      </w:r>
      <w:proofErr w:type="spellStart"/>
      <w:r>
        <w:rPr>
          <w:rFonts w:ascii="Arial" w:eastAsia="Arial" w:hAnsi="Arial" w:cs="Arial"/>
          <w:color w:val="000000"/>
        </w:rPr>
        <w:t>tion</w:t>
      </w:r>
      <w:proofErr w:type="spellEnd"/>
      <w:r>
        <w:rPr>
          <w:rFonts w:ascii="Arial" w:eastAsia="Arial" w:hAnsi="Arial" w:cs="Arial"/>
          <w:color w:val="000000"/>
        </w:rPr>
        <w:t xml:space="preserve"> of seafood processing by-product/discard. In R. R. </w:t>
      </w:r>
      <w:proofErr w:type="spellStart"/>
      <w:r>
        <w:rPr>
          <w:rFonts w:ascii="Arial" w:eastAsia="Arial" w:hAnsi="Arial" w:cs="Arial"/>
          <w:color w:val="000000"/>
        </w:rPr>
        <w:t>Singhania</w:t>
      </w:r>
      <w:proofErr w:type="spellEnd"/>
      <w:r>
        <w:rPr>
          <w:rFonts w:ascii="Arial" w:eastAsia="Arial" w:hAnsi="Arial" w:cs="Arial"/>
          <w:color w:val="000000"/>
        </w:rPr>
        <w:t xml:space="preserve">, R. A. Agarwal, R. P. Kumar, &amp; R. K. Sukumaran (Eds.), Waste to wealth (pp. 111–139). Springer. </w:t>
      </w:r>
      <w:hyperlink r:id="rId29">
        <w:r>
          <w:rPr>
            <w:rFonts w:ascii="Arial" w:eastAsia="Arial" w:hAnsi="Arial" w:cs="Arial"/>
            <w:color w:val="FF0080"/>
            <w:u w:val="single"/>
          </w:rPr>
          <w:t>https://doi.org/10.1007/978-981-10-7431-8_7</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Rustad</w:t>
      </w:r>
      <w:proofErr w:type="spellEnd"/>
      <w:r>
        <w:rPr>
          <w:rFonts w:ascii="Arial" w:eastAsia="Arial" w:hAnsi="Arial" w:cs="Arial"/>
          <w:color w:val="000000"/>
        </w:rPr>
        <w:t xml:space="preserve">, T., </w:t>
      </w:r>
      <w:proofErr w:type="spellStart"/>
      <w:r>
        <w:rPr>
          <w:rFonts w:ascii="Arial" w:eastAsia="Arial" w:hAnsi="Arial" w:cs="Arial"/>
          <w:color w:val="000000"/>
        </w:rPr>
        <w:t>Storrø</w:t>
      </w:r>
      <w:proofErr w:type="spellEnd"/>
      <w:r>
        <w:rPr>
          <w:rFonts w:ascii="Arial" w:eastAsia="Arial" w:hAnsi="Arial" w:cs="Arial"/>
          <w:color w:val="000000"/>
        </w:rPr>
        <w:t xml:space="preserve">, I., &amp; </w:t>
      </w:r>
      <w:proofErr w:type="spellStart"/>
      <w:r>
        <w:rPr>
          <w:rFonts w:ascii="Arial" w:eastAsia="Arial" w:hAnsi="Arial" w:cs="Arial"/>
          <w:color w:val="000000"/>
        </w:rPr>
        <w:t>Slizyte</w:t>
      </w:r>
      <w:proofErr w:type="spellEnd"/>
      <w:r>
        <w:rPr>
          <w:rFonts w:ascii="Arial" w:eastAsia="Arial" w:hAnsi="Arial" w:cs="Arial"/>
          <w:color w:val="000000"/>
        </w:rPr>
        <w:t xml:space="preserve">, R. (2011). Possibilities for the </w:t>
      </w:r>
      <w:proofErr w:type="spellStart"/>
      <w:r>
        <w:rPr>
          <w:rFonts w:ascii="Arial" w:eastAsia="Arial" w:hAnsi="Arial" w:cs="Arial"/>
          <w:color w:val="000000"/>
        </w:rPr>
        <w:t>utilisa</w:t>
      </w:r>
      <w:proofErr w:type="spellEnd"/>
      <w:r>
        <w:rPr>
          <w:rFonts w:ascii="Arial" w:eastAsia="Arial" w:hAnsi="Arial" w:cs="Arial"/>
          <w:color w:val="000000"/>
        </w:rPr>
        <w:t xml:space="preserve"> </w:t>
      </w:r>
      <w:proofErr w:type="spellStart"/>
      <w:r>
        <w:rPr>
          <w:rFonts w:ascii="Arial" w:eastAsia="Arial" w:hAnsi="Arial" w:cs="Arial"/>
          <w:color w:val="000000"/>
        </w:rPr>
        <w:t>tionofmarineby-products.InternationalJournalofFoodScience</w:t>
      </w:r>
      <w:proofErr w:type="spellEnd"/>
      <w:r>
        <w:rPr>
          <w:rFonts w:ascii="Arial" w:eastAsia="Arial" w:hAnsi="Arial" w:cs="Arial"/>
          <w:color w:val="000000"/>
        </w:rPr>
        <w:t>&amp; Technology, 4</w:t>
      </w:r>
      <w:r>
        <w:rPr>
          <w:rFonts w:ascii="Arial" w:eastAsia="Arial" w:hAnsi="Arial" w:cs="Arial"/>
          <w:color w:val="000000"/>
        </w:rPr>
        <w:t xml:space="preserve">6(10), 2001–2014. </w:t>
      </w:r>
      <w:hyperlink r:id="rId30">
        <w:r>
          <w:rPr>
            <w:rFonts w:ascii="Arial" w:eastAsia="Arial" w:hAnsi="Arial" w:cs="Arial"/>
            <w:color w:val="FF0080"/>
            <w:u w:val="single"/>
          </w:rPr>
          <w:t>https://doi.org/10.1111/j.1365-2621.2006.01290.x</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Hjellnes</w:t>
      </w:r>
      <w:proofErr w:type="spellEnd"/>
      <w:r>
        <w:rPr>
          <w:rFonts w:ascii="Arial" w:eastAsia="Arial" w:hAnsi="Arial" w:cs="Arial"/>
          <w:color w:val="000000"/>
        </w:rPr>
        <w:t xml:space="preserve">, V., </w:t>
      </w:r>
      <w:proofErr w:type="spellStart"/>
      <w:r>
        <w:rPr>
          <w:rFonts w:ascii="Arial" w:eastAsia="Arial" w:hAnsi="Arial" w:cs="Arial"/>
          <w:color w:val="000000"/>
        </w:rPr>
        <w:t>Rustad</w:t>
      </w:r>
      <w:proofErr w:type="spellEnd"/>
      <w:r>
        <w:rPr>
          <w:rFonts w:ascii="Arial" w:eastAsia="Arial" w:hAnsi="Arial" w:cs="Arial"/>
          <w:color w:val="000000"/>
        </w:rPr>
        <w:t xml:space="preserve">, T., &amp; </w:t>
      </w:r>
      <w:proofErr w:type="spellStart"/>
      <w:r>
        <w:rPr>
          <w:rFonts w:ascii="Arial" w:eastAsia="Arial" w:hAnsi="Arial" w:cs="Arial"/>
          <w:color w:val="000000"/>
        </w:rPr>
        <w:t>Falch</w:t>
      </w:r>
      <w:proofErr w:type="spellEnd"/>
      <w:r>
        <w:rPr>
          <w:rFonts w:ascii="Arial" w:eastAsia="Arial" w:hAnsi="Arial" w:cs="Arial"/>
          <w:color w:val="000000"/>
        </w:rPr>
        <w:t xml:space="preserve">, E. (2020). The value chain of the white fish industry in Norway: History, </w:t>
      </w:r>
      <w:proofErr w:type="gramStart"/>
      <w:r>
        <w:rPr>
          <w:rFonts w:ascii="Arial" w:eastAsia="Arial" w:hAnsi="Arial" w:cs="Arial"/>
          <w:color w:val="000000"/>
        </w:rPr>
        <w:t>current status</w:t>
      </w:r>
      <w:proofErr w:type="gramEnd"/>
      <w:r>
        <w:rPr>
          <w:rFonts w:ascii="Arial" w:eastAsia="Arial" w:hAnsi="Arial" w:cs="Arial"/>
          <w:color w:val="000000"/>
        </w:rPr>
        <w:t xml:space="preserve"> and </w:t>
      </w:r>
      <w:proofErr w:type="spellStart"/>
      <w:r>
        <w:rPr>
          <w:rFonts w:ascii="Arial" w:eastAsia="Arial" w:hAnsi="Arial" w:cs="Arial"/>
          <w:color w:val="000000"/>
        </w:rPr>
        <w:t>pos</w:t>
      </w:r>
      <w:proofErr w:type="spellEnd"/>
      <w:r>
        <w:rPr>
          <w:rFonts w:ascii="Arial" w:eastAsia="Arial" w:hAnsi="Arial" w:cs="Arial"/>
          <w:color w:val="000000"/>
        </w:rPr>
        <w:t xml:space="preserve"> </w:t>
      </w:r>
      <w:proofErr w:type="spellStart"/>
      <w:r>
        <w:rPr>
          <w:rFonts w:ascii="Arial" w:eastAsia="Arial" w:hAnsi="Arial" w:cs="Arial"/>
          <w:color w:val="000000"/>
        </w:rPr>
        <w:t>sibilities</w:t>
      </w:r>
      <w:proofErr w:type="spellEnd"/>
      <w:r>
        <w:rPr>
          <w:rFonts w:ascii="Arial" w:eastAsia="Arial" w:hAnsi="Arial" w:cs="Arial"/>
          <w:color w:val="000000"/>
        </w:rPr>
        <w:t xml:space="preserve"> for improvement—A review. Regional Studies in Marine Science, 36,101293. </w:t>
      </w:r>
      <w:hyperlink r:id="rId31">
        <w:r>
          <w:rPr>
            <w:rFonts w:ascii="Arial" w:eastAsia="Arial" w:hAnsi="Arial" w:cs="Arial"/>
            <w:color w:val="FF0080"/>
            <w:u w:val="single"/>
          </w:rPr>
          <w:t>https://doi.org/10.1016/j.rsma.2020.101293</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Tedesco, S., &amp; Stokes, J. (2017). Valorisation to biogas of </w:t>
      </w:r>
      <w:proofErr w:type="spellStart"/>
      <w:r>
        <w:rPr>
          <w:rFonts w:ascii="Arial" w:eastAsia="Arial" w:hAnsi="Arial" w:cs="Arial"/>
          <w:color w:val="000000"/>
        </w:rPr>
        <w:t>macroal</w:t>
      </w:r>
      <w:proofErr w:type="spellEnd"/>
      <w:r>
        <w:rPr>
          <w:rFonts w:ascii="Arial" w:eastAsia="Arial" w:hAnsi="Arial" w:cs="Arial"/>
          <w:color w:val="000000"/>
        </w:rPr>
        <w:t xml:space="preserve"> gal waste streams: A circular approach to </w:t>
      </w:r>
      <w:proofErr w:type="spellStart"/>
      <w:r>
        <w:rPr>
          <w:rFonts w:ascii="Arial" w:eastAsia="Arial" w:hAnsi="Arial" w:cs="Arial"/>
          <w:color w:val="000000"/>
        </w:rPr>
        <w:t>bioproducts</w:t>
      </w:r>
      <w:proofErr w:type="spellEnd"/>
      <w:r>
        <w:rPr>
          <w:rFonts w:ascii="Arial" w:eastAsia="Arial" w:hAnsi="Arial" w:cs="Arial"/>
          <w:color w:val="000000"/>
        </w:rPr>
        <w:t xml:space="preserve"> and </w:t>
      </w:r>
      <w:proofErr w:type="spellStart"/>
      <w:r>
        <w:rPr>
          <w:rFonts w:ascii="Arial" w:eastAsia="Arial" w:hAnsi="Arial" w:cs="Arial"/>
          <w:color w:val="000000"/>
        </w:rPr>
        <w:t>bioen</w:t>
      </w:r>
      <w:proofErr w:type="spellEnd"/>
      <w:r>
        <w:rPr>
          <w:rFonts w:ascii="Arial" w:eastAsia="Arial" w:hAnsi="Arial" w:cs="Arial"/>
          <w:color w:val="000000"/>
        </w:rPr>
        <w:t xml:space="preserve"> ergyinIreland.ChemicalPapers</w:t>
      </w:r>
      <w:proofErr w:type="gramStart"/>
      <w:r>
        <w:rPr>
          <w:rFonts w:ascii="Arial" w:eastAsia="Arial" w:hAnsi="Arial" w:cs="Arial"/>
          <w:color w:val="000000"/>
        </w:rPr>
        <w:t>,71</w:t>
      </w:r>
      <w:proofErr w:type="gramEnd"/>
      <w:r>
        <w:rPr>
          <w:rFonts w:ascii="Arial" w:eastAsia="Arial" w:hAnsi="Arial" w:cs="Arial"/>
          <w:color w:val="000000"/>
        </w:rPr>
        <w:t xml:space="preserve">(4),721–728. </w:t>
      </w:r>
      <w:hyperlink r:id="rId32">
        <w:r>
          <w:rPr>
            <w:rFonts w:ascii="Arial" w:eastAsia="Arial" w:hAnsi="Arial" w:cs="Arial"/>
            <w:color w:val="FF0080"/>
            <w:u w:val="single"/>
          </w:rPr>
          <w:t>https://doi.org/10.1007/s11696-016-0005-7</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lastRenderedPageBreak/>
        <w:t>Ganesan</w:t>
      </w:r>
      <w:proofErr w:type="spellEnd"/>
      <w:r>
        <w:rPr>
          <w:rFonts w:ascii="Arial" w:eastAsia="Arial" w:hAnsi="Arial" w:cs="Arial"/>
          <w:color w:val="000000"/>
        </w:rPr>
        <w:t xml:space="preserve">, A. R., </w:t>
      </w:r>
      <w:proofErr w:type="spellStart"/>
      <w:r>
        <w:rPr>
          <w:rFonts w:ascii="Arial" w:eastAsia="Arial" w:hAnsi="Arial" w:cs="Arial"/>
          <w:color w:val="000000"/>
        </w:rPr>
        <w:t>Shanmugam</w:t>
      </w:r>
      <w:proofErr w:type="spellEnd"/>
      <w:r>
        <w:rPr>
          <w:rFonts w:ascii="Arial" w:eastAsia="Arial" w:hAnsi="Arial" w:cs="Arial"/>
          <w:color w:val="000000"/>
        </w:rPr>
        <w:t xml:space="preserve">, M., &amp; Bhat, R. (2018). </w:t>
      </w:r>
      <w:proofErr w:type="spellStart"/>
      <w:r>
        <w:rPr>
          <w:rFonts w:ascii="Arial" w:eastAsia="Arial" w:hAnsi="Arial" w:cs="Arial"/>
          <w:color w:val="000000"/>
        </w:rPr>
        <w:t>Produc</w:t>
      </w:r>
      <w:proofErr w:type="spellEnd"/>
      <w:r>
        <w:rPr>
          <w:rFonts w:ascii="Arial" w:eastAsia="Arial" w:hAnsi="Arial" w:cs="Arial"/>
          <w:color w:val="000000"/>
        </w:rPr>
        <w:t xml:space="preserve"> </w:t>
      </w:r>
      <w:proofErr w:type="spellStart"/>
      <w:r>
        <w:rPr>
          <w:rFonts w:ascii="Arial" w:eastAsia="Arial" w:hAnsi="Arial" w:cs="Arial"/>
          <w:color w:val="000000"/>
        </w:rPr>
        <w:t>ing</w:t>
      </w:r>
      <w:proofErr w:type="spellEnd"/>
      <w:r>
        <w:rPr>
          <w:rFonts w:ascii="Arial" w:eastAsia="Arial" w:hAnsi="Arial" w:cs="Arial"/>
          <w:color w:val="000000"/>
        </w:rPr>
        <w:t xml:space="preserve"> novel edible films from semi refined carrageenan (SRC) and </w:t>
      </w:r>
      <w:proofErr w:type="spellStart"/>
      <w:r>
        <w:rPr>
          <w:rFonts w:ascii="Arial" w:eastAsia="Arial" w:hAnsi="Arial" w:cs="Arial"/>
          <w:color w:val="000000"/>
        </w:rPr>
        <w:t>ulvan</w:t>
      </w:r>
      <w:proofErr w:type="spellEnd"/>
      <w:r>
        <w:rPr>
          <w:rFonts w:ascii="Arial" w:eastAsia="Arial" w:hAnsi="Arial" w:cs="Arial"/>
          <w:color w:val="000000"/>
        </w:rPr>
        <w:t xml:space="preserve"> polysaccharides for potential food a</w:t>
      </w:r>
      <w:r>
        <w:rPr>
          <w:rFonts w:ascii="Arial" w:eastAsia="Arial" w:hAnsi="Arial" w:cs="Arial"/>
          <w:color w:val="000000"/>
        </w:rPr>
        <w:t>pplications. International Journal of Biological Macromolecules, 112, 1164 1170.</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Lourenço</w:t>
      </w:r>
      <w:proofErr w:type="spellEnd"/>
      <w:r>
        <w:rPr>
          <w:rFonts w:ascii="Arial" w:eastAsia="Arial" w:hAnsi="Arial" w:cs="Arial"/>
          <w:color w:val="000000"/>
        </w:rPr>
        <w:t xml:space="preserve">-Lopes, C., </w:t>
      </w:r>
      <w:proofErr w:type="spellStart"/>
      <w:r>
        <w:rPr>
          <w:rFonts w:ascii="Arial" w:eastAsia="Arial" w:hAnsi="Arial" w:cs="Arial"/>
          <w:color w:val="000000"/>
        </w:rPr>
        <w:t>Fraga</w:t>
      </w:r>
      <w:proofErr w:type="spellEnd"/>
      <w:r>
        <w:rPr>
          <w:rFonts w:ascii="Arial" w:eastAsia="Arial" w:hAnsi="Arial" w:cs="Arial"/>
          <w:color w:val="000000"/>
        </w:rPr>
        <w:t xml:space="preserve">-Corral, M., Jimenez-Lopez, C., Pereira, A. G., Garcia-Oliveira, P., </w:t>
      </w:r>
      <w:proofErr w:type="spellStart"/>
      <w:r>
        <w:rPr>
          <w:rFonts w:ascii="Arial" w:eastAsia="Arial" w:hAnsi="Arial" w:cs="Arial"/>
          <w:color w:val="000000"/>
        </w:rPr>
        <w:t>Carpena</w:t>
      </w:r>
      <w:proofErr w:type="spellEnd"/>
      <w:r>
        <w:rPr>
          <w:rFonts w:ascii="Arial" w:eastAsia="Arial" w:hAnsi="Arial" w:cs="Arial"/>
          <w:color w:val="000000"/>
        </w:rPr>
        <w:t xml:space="preserve">, M., Prieto, M. A., &amp; </w:t>
      </w:r>
      <w:proofErr w:type="spellStart"/>
      <w:r>
        <w:rPr>
          <w:rFonts w:ascii="Arial" w:eastAsia="Arial" w:hAnsi="Arial" w:cs="Arial"/>
          <w:color w:val="000000"/>
        </w:rPr>
        <w:t>Simal</w:t>
      </w:r>
      <w:proofErr w:type="spellEnd"/>
      <w:r>
        <w:rPr>
          <w:rFonts w:ascii="Arial" w:eastAsia="Arial" w:hAnsi="Arial" w:cs="Arial"/>
          <w:color w:val="000000"/>
        </w:rPr>
        <w:t xml:space="preserve"> </w:t>
      </w:r>
      <w:proofErr w:type="spellStart"/>
      <w:r>
        <w:rPr>
          <w:rFonts w:ascii="Arial" w:eastAsia="Arial" w:hAnsi="Arial" w:cs="Arial"/>
          <w:color w:val="000000"/>
        </w:rPr>
        <w:t>Gandara</w:t>
      </w:r>
      <w:proofErr w:type="spellEnd"/>
      <w:r>
        <w:rPr>
          <w:rFonts w:ascii="Arial" w:eastAsia="Arial" w:hAnsi="Arial" w:cs="Arial"/>
          <w:color w:val="000000"/>
        </w:rPr>
        <w:t xml:space="preserve">, J. (2020). Metabolites from </w:t>
      </w:r>
      <w:proofErr w:type="spellStart"/>
      <w:r>
        <w:rPr>
          <w:rFonts w:ascii="Arial" w:eastAsia="Arial" w:hAnsi="Arial" w:cs="Arial"/>
          <w:color w:val="000000"/>
        </w:rPr>
        <w:t>macroa</w:t>
      </w:r>
      <w:r>
        <w:rPr>
          <w:rFonts w:ascii="Arial" w:eastAsia="Arial" w:hAnsi="Arial" w:cs="Arial"/>
          <w:color w:val="000000"/>
        </w:rPr>
        <w:t>lgae</w:t>
      </w:r>
      <w:proofErr w:type="spellEnd"/>
      <w:r>
        <w:rPr>
          <w:rFonts w:ascii="Arial" w:eastAsia="Arial" w:hAnsi="Arial" w:cs="Arial"/>
          <w:color w:val="000000"/>
        </w:rPr>
        <w:t xml:space="preserve"> and its applications in the cosmetic industry: A circular economy approach. Resources, 9(9), 101.  </w:t>
      </w:r>
      <w:hyperlink r:id="rId33">
        <w:r>
          <w:rPr>
            <w:rFonts w:ascii="Arial" w:eastAsia="Arial" w:hAnsi="Arial" w:cs="Arial"/>
            <w:color w:val="FF0080"/>
            <w:u w:val="single"/>
          </w:rPr>
          <w:t>https://doi.org/10.3390/resources9090101</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Bas-</w:t>
      </w:r>
      <w:proofErr w:type="spellStart"/>
      <w:r>
        <w:rPr>
          <w:rFonts w:ascii="Arial" w:eastAsia="Arial" w:hAnsi="Arial" w:cs="Arial"/>
          <w:color w:val="000000"/>
        </w:rPr>
        <w:t>Bellver</w:t>
      </w:r>
      <w:proofErr w:type="spellEnd"/>
      <w:r>
        <w:rPr>
          <w:rFonts w:ascii="Arial" w:eastAsia="Arial" w:hAnsi="Arial" w:cs="Arial"/>
          <w:color w:val="000000"/>
        </w:rPr>
        <w:t xml:space="preserve">, C., Barrera, C., </w:t>
      </w:r>
      <w:proofErr w:type="spellStart"/>
      <w:r>
        <w:rPr>
          <w:rFonts w:ascii="Arial" w:eastAsia="Arial" w:hAnsi="Arial" w:cs="Arial"/>
          <w:color w:val="000000"/>
        </w:rPr>
        <w:t>Betoret</w:t>
      </w:r>
      <w:proofErr w:type="spellEnd"/>
      <w:r>
        <w:rPr>
          <w:rFonts w:ascii="Arial" w:eastAsia="Arial" w:hAnsi="Arial" w:cs="Arial"/>
          <w:color w:val="000000"/>
        </w:rPr>
        <w:t xml:space="preserve">, N., &amp; </w:t>
      </w:r>
      <w:proofErr w:type="spellStart"/>
      <w:r>
        <w:rPr>
          <w:rFonts w:ascii="Arial" w:eastAsia="Arial" w:hAnsi="Arial" w:cs="Arial"/>
          <w:color w:val="000000"/>
        </w:rPr>
        <w:t>Seg</w:t>
      </w:r>
      <w:r>
        <w:rPr>
          <w:rFonts w:ascii="Arial" w:eastAsia="Arial" w:hAnsi="Arial" w:cs="Arial"/>
          <w:color w:val="000000"/>
        </w:rPr>
        <w:t>uí</w:t>
      </w:r>
      <w:proofErr w:type="spellEnd"/>
      <w:r>
        <w:rPr>
          <w:rFonts w:ascii="Arial" w:eastAsia="Arial" w:hAnsi="Arial" w:cs="Arial"/>
          <w:color w:val="000000"/>
        </w:rPr>
        <w:t xml:space="preserve">, L. (2020). Turn </w:t>
      </w:r>
      <w:proofErr w:type="spellStart"/>
      <w:r>
        <w:rPr>
          <w:rFonts w:ascii="Arial" w:eastAsia="Arial" w:hAnsi="Arial" w:cs="Arial"/>
          <w:color w:val="000000"/>
        </w:rPr>
        <w:t>ing</w:t>
      </w:r>
      <w:proofErr w:type="spellEnd"/>
      <w:r>
        <w:rPr>
          <w:rFonts w:ascii="Arial" w:eastAsia="Arial" w:hAnsi="Arial" w:cs="Arial"/>
          <w:color w:val="000000"/>
        </w:rPr>
        <w:t xml:space="preserve"> </w:t>
      </w:r>
      <w:proofErr w:type="spellStart"/>
      <w:r>
        <w:rPr>
          <w:rFonts w:ascii="Arial" w:eastAsia="Arial" w:hAnsi="Arial" w:cs="Arial"/>
          <w:color w:val="000000"/>
        </w:rPr>
        <w:t>agri</w:t>
      </w:r>
      <w:proofErr w:type="spellEnd"/>
      <w:r>
        <w:rPr>
          <w:rFonts w:ascii="Arial" w:eastAsia="Arial" w:hAnsi="Arial" w:cs="Arial"/>
          <w:color w:val="000000"/>
        </w:rPr>
        <w:t xml:space="preserve">-food cooperative vegetable residues into functional </w:t>
      </w:r>
      <w:proofErr w:type="gramStart"/>
      <w:r>
        <w:rPr>
          <w:rFonts w:ascii="Arial" w:eastAsia="Arial" w:hAnsi="Arial" w:cs="Arial"/>
          <w:color w:val="000000"/>
        </w:rPr>
        <w:t>pow</w:t>
      </w:r>
      <w:proofErr w:type="gramEnd"/>
      <w:r>
        <w:rPr>
          <w:rFonts w:ascii="Arial" w:eastAsia="Arial" w:hAnsi="Arial" w:cs="Arial"/>
          <w:color w:val="000000"/>
        </w:rPr>
        <w:t xml:space="preserve"> </w:t>
      </w:r>
      <w:proofErr w:type="spellStart"/>
      <w:r>
        <w:rPr>
          <w:rFonts w:ascii="Arial" w:eastAsia="Arial" w:hAnsi="Arial" w:cs="Arial"/>
          <w:color w:val="000000"/>
        </w:rPr>
        <w:t>dered</w:t>
      </w:r>
      <w:proofErr w:type="spellEnd"/>
      <w:r>
        <w:rPr>
          <w:rFonts w:ascii="Arial" w:eastAsia="Arial" w:hAnsi="Arial" w:cs="Arial"/>
          <w:color w:val="000000"/>
        </w:rPr>
        <w:t xml:space="preserve"> ingredients for the food industry. Sustainability, 12(4), 1284</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Sagar</w:t>
      </w:r>
      <w:proofErr w:type="spellEnd"/>
      <w:r>
        <w:rPr>
          <w:rFonts w:ascii="Arial" w:eastAsia="Arial" w:hAnsi="Arial" w:cs="Arial"/>
          <w:color w:val="000000"/>
        </w:rPr>
        <w:t>, N.A.</w:t>
      </w:r>
      <w:proofErr w:type="gramStart"/>
      <w:r>
        <w:rPr>
          <w:rFonts w:ascii="Arial" w:eastAsia="Arial" w:hAnsi="Arial" w:cs="Arial"/>
          <w:color w:val="000000"/>
        </w:rPr>
        <w:t>,</w:t>
      </w:r>
      <w:proofErr w:type="spellStart"/>
      <w:r>
        <w:rPr>
          <w:rFonts w:ascii="Arial" w:eastAsia="Arial" w:hAnsi="Arial" w:cs="Arial"/>
          <w:color w:val="000000"/>
        </w:rPr>
        <w:t>Pareek</w:t>
      </w:r>
      <w:proofErr w:type="spellEnd"/>
      <w:proofErr w:type="gramEnd"/>
      <w:r>
        <w:rPr>
          <w:rFonts w:ascii="Arial" w:eastAsia="Arial" w:hAnsi="Arial" w:cs="Arial"/>
          <w:color w:val="000000"/>
        </w:rPr>
        <w:t xml:space="preserve">, S., Sharma, S., </w:t>
      </w:r>
      <w:proofErr w:type="spellStart"/>
      <w:r>
        <w:rPr>
          <w:rFonts w:ascii="Arial" w:eastAsia="Arial" w:hAnsi="Arial" w:cs="Arial"/>
          <w:color w:val="000000"/>
        </w:rPr>
        <w:t>Yahia</w:t>
      </w:r>
      <w:proofErr w:type="spellEnd"/>
      <w:r>
        <w:rPr>
          <w:rFonts w:ascii="Arial" w:eastAsia="Arial" w:hAnsi="Arial" w:cs="Arial"/>
          <w:color w:val="000000"/>
        </w:rPr>
        <w:t>, E.M., &amp;</w:t>
      </w:r>
      <w:proofErr w:type="spellStart"/>
      <w:r>
        <w:rPr>
          <w:rFonts w:ascii="Arial" w:eastAsia="Arial" w:hAnsi="Arial" w:cs="Arial"/>
          <w:color w:val="000000"/>
        </w:rPr>
        <w:t>Lobo,M.G</w:t>
      </w:r>
      <w:proofErr w:type="spellEnd"/>
      <w:r>
        <w:rPr>
          <w:rFonts w:ascii="Arial" w:eastAsia="Arial" w:hAnsi="Arial" w:cs="Arial"/>
          <w:color w:val="000000"/>
        </w:rPr>
        <w:t>.(2018). Fruit and vegetable waste: Bioacti</w:t>
      </w:r>
      <w:r>
        <w:rPr>
          <w:rFonts w:ascii="Arial" w:eastAsia="Arial" w:hAnsi="Arial" w:cs="Arial"/>
          <w:color w:val="000000"/>
        </w:rPr>
        <w:t xml:space="preserve">ve compounds, their extraction, and possible utilization. Comprehensive Reviews in Food Science and Food Safety, 17(3), 512–531. </w:t>
      </w:r>
      <w:hyperlink r:id="rId34">
        <w:r>
          <w:rPr>
            <w:rFonts w:ascii="Arial" w:eastAsia="Arial" w:hAnsi="Arial" w:cs="Arial"/>
            <w:color w:val="FF0080"/>
            <w:u w:val="single"/>
          </w:rPr>
          <w:t>https://doi.org/10.1111/1541-4337</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Toldrá</w:t>
      </w:r>
      <w:proofErr w:type="spellEnd"/>
      <w:r>
        <w:rPr>
          <w:rFonts w:ascii="Arial" w:eastAsia="Arial" w:hAnsi="Arial" w:cs="Arial"/>
          <w:color w:val="000000"/>
        </w:rPr>
        <w:t xml:space="preserve">, F., Mora, L., &amp; </w:t>
      </w:r>
      <w:proofErr w:type="spellStart"/>
      <w:r>
        <w:rPr>
          <w:rFonts w:ascii="Arial" w:eastAsia="Arial" w:hAnsi="Arial" w:cs="Arial"/>
          <w:color w:val="000000"/>
        </w:rPr>
        <w:t>Reig</w:t>
      </w:r>
      <w:proofErr w:type="spellEnd"/>
      <w:r>
        <w:rPr>
          <w:rFonts w:ascii="Arial" w:eastAsia="Arial" w:hAnsi="Arial" w:cs="Arial"/>
          <w:color w:val="000000"/>
        </w:rPr>
        <w:t>, M. (2016</w:t>
      </w:r>
      <w:r>
        <w:rPr>
          <w:rFonts w:ascii="Arial" w:eastAsia="Arial" w:hAnsi="Arial" w:cs="Arial"/>
          <w:color w:val="000000"/>
        </w:rPr>
        <w:t xml:space="preserve">). New insights into meat by product utilization. Meat Science, 120, 54–59. </w:t>
      </w:r>
      <w:hyperlink r:id="rId35">
        <w:r>
          <w:rPr>
            <w:rFonts w:ascii="Arial" w:eastAsia="Arial" w:hAnsi="Arial" w:cs="Arial"/>
            <w:color w:val="FF0080"/>
            <w:u w:val="single"/>
          </w:rPr>
          <w:t>https://doi.org/10.1016/j.meatsci.2016.04.021</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Santana, J. C., </w:t>
      </w:r>
      <w:proofErr w:type="spellStart"/>
      <w:r>
        <w:rPr>
          <w:rFonts w:ascii="Arial" w:eastAsia="Arial" w:hAnsi="Arial" w:cs="Arial"/>
          <w:color w:val="000000"/>
        </w:rPr>
        <w:t>Gardim</w:t>
      </w:r>
      <w:proofErr w:type="spellEnd"/>
      <w:r>
        <w:rPr>
          <w:rFonts w:ascii="Arial" w:eastAsia="Arial" w:hAnsi="Arial" w:cs="Arial"/>
          <w:color w:val="000000"/>
        </w:rPr>
        <w:t xml:space="preserve">, R. B., Almeida, P. F., </w:t>
      </w:r>
      <w:proofErr w:type="spellStart"/>
      <w:r>
        <w:rPr>
          <w:rFonts w:ascii="Arial" w:eastAsia="Arial" w:hAnsi="Arial" w:cs="Arial"/>
          <w:color w:val="000000"/>
        </w:rPr>
        <w:t>Borini</w:t>
      </w:r>
      <w:proofErr w:type="spellEnd"/>
      <w:r>
        <w:rPr>
          <w:rFonts w:ascii="Arial" w:eastAsia="Arial" w:hAnsi="Arial" w:cs="Arial"/>
          <w:color w:val="000000"/>
        </w:rPr>
        <w:t xml:space="preserve">, G. B., </w:t>
      </w:r>
      <w:proofErr w:type="spellStart"/>
      <w:r>
        <w:rPr>
          <w:rFonts w:ascii="Arial" w:eastAsia="Arial" w:hAnsi="Arial" w:cs="Arial"/>
          <w:color w:val="000000"/>
        </w:rPr>
        <w:t>Quis</w:t>
      </w:r>
      <w:r>
        <w:rPr>
          <w:rFonts w:ascii="Arial" w:eastAsia="Arial" w:hAnsi="Arial" w:cs="Arial"/>
          <w:color w:val="000000"/>
        </w:rPr>
        <w:t>pe</w:t>
      </w:r>
      <w:proofErr w:type="spellEnd"/>
      <w:r>
        <w:rPr>
          <w:rFonts w:ascii="Arial" w:eastAsia="Arial" w:hAnsi="Arial" w:cs="Arial"/>
          <w:color w:val="000000"/>
        </w:rPr>
        <w:t xml:space="preserve">, A. P., Llanos, S. A., Heredia, J. A., </w:t>
      </w:r>
      <w:proofErr w:type="spellStart"/>
      <w:r>
        <w:rPr>
          <w:rFonts w:ascii="Arial" w:eastAsia="Arial" w:hAnsi="Arial" w:cs="Arial"/>
          <w:color w:val="000000"/>
        </w:rPr>
        <w:t>Zamuner</w:t>
      </w:r>
      <w:proofErr w:type="spellEnd"/>
      <w:r>
        <w:rPr>
          <w:rFonts w:ascii="Arial" w:eastAsia="Arial" w:hAnsi="Arial" w:cs="Arial"/>
          <w:color w:val="000000"/>
        </w:rPr>
        <w:t xml:space="preserve">, S., </w:t>
      </w:r>
      <w:proofErr w:type="spellStart"/>
      <w:r>
        <w:rPr>
          <w:rFonts w:ascii="Arial" w:eastAsia="Arial" w:hAnsi="Arial" w:cs="Arial"/>
          <w:color w:val="000000"/>
        </w:rPr>
        <w:t>Gamarra</w:t>
      </w:r>
      <w:proofErr w:type="spellEnd"/>
      <w:r>
        <w:rPr>
          <w:rFonts w:ascii="Arial" w:eastAsia="Arial" w:hAnsi="Arial" w:cs="Arial"/>
          <w:color w:val="000000"/>
        </w:rPr>
        <w:t xml:space="preserve">, F. M. C., Farias, T. M. B., </w:t>
      </w:r>
      <w:proofErr w:type="spellStart"/>
      <w:r>
        <w:rPr>
          <w:rFonts w:ascii="Arial" w:eastAsia="Arial" w:hAnsi="Arial" w:cs="Arial"/>
          <w:color w:val="000000"/>
        </w:rPr>
        <w:t>Ho</w:t>
      </w:r>
      <w:proofErr w:type="spellEnd"/>
      <w:r>
        <w:rPr>
          <w:rFonts w:ascii="Arial" w:eastAsia="Arial" w:hAnsi="Arial" w:cs="Arial"/>
          <w:color w:val="000000"/>
        </w:rPr>
        <w:t xml:space="preserve">, L. L., &amp; </w:t>
      </w:r>
      <w:proofErr w:type="spellStart"/>
      <w:r>
        <w:rPr>
          <w:rFonts w:ascii="Arial" w:eastAsia="Arial" w:hAnsi="Arial" w:cs="Arial"/>
          <w:color w:val="000000"/>
        </w:rPr>
        <w:t>Berssaneti</w:t>
      </w:r>
      <w:proofErr w:type="spellEnd"/>
      <w:r>
        <w:rPr>
          <w:rFonts w:ascii="Arial" w:eastAsia="Arial" w:hAnsi="Arial" w:cs="Arial"/>
          <w:color w:val="000000"/>
        </w:rPr>
        <w:t xml:space="preserve">, F. T. (2020). </w:t>
      </w:r>
      <w:proofErr w:type="spellStart"/>
      <w:r>
        <w:rPr>
          <w:rFonts w:ascii="Arial" w:eastAsia="Arial" w:hAnsi="Arial" w:cs="Arial"/>
          <w:color w:val="000000"/>
        </w:rPr>
        <w:t>Valorization</w:t>
      </w:r>
      <w:proofErr w:type="spellEnd"/>
      <w:r>
        <w:rPr>
          <w:rFonts w:ascii="Arial" w:eastAsia="Arial" w:hAnsi="Arial" w:cs="Arial"/>
          <w:color w:val="000000"/>
        </w:rPr>
        <w:t xml:space="preserve"> of chicken feet by-product of the poultry industry: High qualities of </w:t>
      </w:r>
      <w:proofErr w:type="spellStart"/>
      <w:r>
        <w:rPr>
          <w:rFonts w:ascii="Arial" w:eastAsia="Arial" w:hAnsi="Arial" w:cs="Arial"/>
          <w:color w:val="000000"/>
        </w:rPr>
        <w:t>gelatin</w:t>
      </w:r>
      <w:proofErr w:type="spellEnd"/>
      <w:r>
        <w:rPr>
          <w:rFonts w:ascii="Arial" w:eastAsia="Arial" w:hAnsi="Arial" w:cs="Arial"/>
          <w:color w:val="000000"/>
        </w:rPr>
        <w:t xml:space="preserve"> and biofilm from extraction of col</w:t>
      </w:r>
      <w:r>
        <w:rPr>
          <w:rFonts w:ascii="Arial" w:eastAsia="Arial" w:hAnsi="Arial" w:cs="Arial"/>
          <w:color w:val="000000"/>
        </w:rPr>
        <w:t xml:space="preserve">lagen. Polymers, 12(3), 529. </w:t>
      </w:r>
      <w:hyperlink r:id="rId36">
        <w:r>
          <w:rPr>
            <w:rFonts w:ascii="Arial" w:eastAsia="Arial" w:hAnsi="Arial" w:cs="Arial"/>
            <w:color w:val="FF0080"/>
            <w:u w:val="single"/>
          </w:rPr>
          <w:t>https://doi.org/10.3390/polym12030529</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Rafiq</w:t>
      </w:r>
      <w:proofErr w:type="spellEnd"/>
      <w:r>
        <w:rPr>
          <w:rFonts w:ascii="Arial" w:eastAsia="Arial" w:hAnsi="Arial" w:cs="Arial"/>
          <w:color w:val="000000"/>
        </w:rPr>
        <w:t xml:space="preserve">, S. M., &amp; </w:t>
      </w:r>
      <w:proofErr w:type="spellStart"/>
      <w:r>
        <w:rPr>
          <w:rFonts w:ascii="Arial" w:eastAsia="Arial" w:hAnsi="Arial" w:cs="Arial"/>
          <w:color w:val="000000"/>
        </w:rPr>
        <w:t>Rafiq</w:t>
      </w:r>
      <w:proofErr w:type="spellEnd"/>
      <w:r>
        <w:rPr>
          <w:rFonts w:ascii="Arial" w:eastAsia="Arial" w:hAnsi="Arial" w:cs="Arial"/>
          <w:color w:val="000000"/>
        </w:rPr>
        <w:t xml:space="preserve">, S. I. (2019). Milk by-products utilization. In S. A. Ibrahim, T. Zimmerman, &amp; R. </w:t>
      </w:r>
      <w:proofErr w:type="spellStart"/>
      <w:r>
        <w:rPr>
          <w:rFonts w:ascii="Arial" w:eastAsia="Arial" w:hAnsi="Arial" w:cs="Arial"/>
          <w:color w:val="000000"/>
        </w:rPr>
        <w:t>Gyawali</w:t>
      </w:r>
      <w:proofErr w:type="spellEnd"/>
      <w:r>
        <w:rPr>
          <w:rFonts w:ascii="Arial" w:eastAsia="Arial" w:hAnsi="Arial" w:cs="Arial"/>
          <w:color w:val="000000"/>
        </w:rPr>
        <w:t xml:space="preserve"> (Eds.), Current is</w:t>
      </w:r>
      <w:r>
        <w:rPr>
          <w:rFonts w:ascii="Arial" w:eastAsia="Arial" w:hAnsi="Arial" w:cs="Arial"/>
          <w:color w:val="000000"/>
        </w:rPr>
        <w:t xml:space="preserve">sues and challenges in the </w:t>
      </w:r>
      <w:proofErr w:type="spellStart"/>
      <w:r>
        <w:rPr>
          <w:rFonts w:ascii="Arial" w:eastAsia="Arial" w:hAnsi="Arial" w:cs="Arial"/>
          <w:color w:val="000000"/>
        </w:rPr>
        <w:t>dairyindustry</w:t>
      </w:r>
      <w:proofErr w:type="spellEnd"/>
      <w:r>
        <w:rPr>
          <w:rFonts w:ascii="Arial" w:eastAsia="Arial" w:hAnsi="Arial" w:cs="Arial"/>
          <w:color w:val="000000"/>
        </w:rPr>
        <w:t xml:space="preserve"> (pp. 31–38). </w:t>
      </w:r>
      <w:proofErr w:type="spellStart"/>
      <w:r>
        <w:rPr>
          <w:rFonts w:ascii="Arial" w:eastAsia="Arial" w:hAnsi="Arial" w:cs="Arial"/>
          <w:color w:val="000000"/>
        </w:rPr>
        <w:t>IntechOpen</w:t>
      </w:r>
      <w:proofErr w:type="spellEnd"/>
      <w:r>
        <w:rPr>
          <w:rFonts w:ascii="Arial" w:eastAsia="Arial" w:hAnsi="Arial" w:cs="Arial"/>
          <w:color w:val="000000"/>
        </w:rPr>
        <w:t xml:space="preserve">.  </w:t>
      </w:r>
      <w:proofErr w:type="gramStart"/>
      <w:r>
        <w:rPr>
          <w:rFonts w:ascii="Arial" w:eastAsia="Arial" w:hAnsi="Arial" w:cs="Arial"/>
          <w:color w:val="000000"/>
        </w:rPr>
        <w:t>https</w:t>
      </w:r>
      <w:proofErr w:type="gramEnd"/>
      <w:r>
        <w:rPr>
          <w:rFonts w:ascii="Arial" w:eastAsia="Arial" w:hAnsi="Arial" w:cs="Arial"/>
          <w:color w:val="000000"/>
        </w:rPr>
        <w:t xml:space="preserve">: //www.intechopen.com/chapters/67442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Ryder, K., Ali, M. A., Carne, A., &amp; </w:t>
      </w:r>
      <w:proofErr w:type="spellStart"/>
      <w:r>
        <w:rPr>
          <w:rFonts w:ascii="Arial" w:eastAsia="Arial" w:hAnsi="Arial" w:cs="Arial"/>
          <w:color w:val="000000"/>
        </w:rPr>
        <w:t>Billakanti</w:t>
      </w:r>
      <w:proofErr w:type="spellEnd"/>
      <w:r>
        <w:rPr>
          <w:rFonts w:ascii="Arial" w:eastAsia="Arial" w:hAnsi="Arial" w:cs="Arial"/>
          <w:color w:val="000000"/>
        </w:rPr>
        <w:t xml:space="preserve">, J. (2017). The potential use of dairy by-products for the production of </w:t>
      </w:r>
      <w:proofErr w:type="spellStart"/>
      <w:proofErr w:type="gramStart"/>
      <w:r>
        <w:rPr>
          <w:rFonts w:ascii="Arial" w:eastAsia="Arial" w:hAnsi="Arial" w:cs="Arial"/>
          <w:color w:val="000000"/>
        </w:rPr>
        <w:t>non food</w:t>
      </w:r>
      <w:proofErr w:type="spellEnd"/>
      <w:proofErr w:type="gramEnd"/>
      <w:r>
        <w:rPr>
          <w:rFonts w:ascii="Arial" w:eastAsia="Arial" w:hAnsi="Arial" w:cs="Arial"/>
          <w:color w:val="000000"/>
        </w:rPr>
        <w:t xml:space="preserve"> biomaterials. C</w:t>
      </w:r>
      <w:r>
        <w:rPr>
          <w:rFonts w:ascii="Arial" w:eastAsia="Arial" w:hAnsi="Arial" w:cs="Arial"/>
          <w:color w:val="000000"/>
        </w:rPr>
        <w:t xml:space="preserve">ritical Reviews in Environmental Science and Technology, 47(8), 621–642. </w:t>
      </w:r>
      <w:hyperlink r:id="rId37">
        <w:r>
          <w:rPr>
            <w:rFonts w:ascii="Arial" w:eastAsia="Arial" w:hAnsi="Arial" w:cs="Arial"/>
            <w:color w:val="FF0080"/>
            <w:u w:val="single"/>
          </w:rPr>
          <w:t>https://doi.org/10.1080/10643389.2017.1322875</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Mazorra-Manzano</w:t>
      </w:r>
      <w:proofErr w:type="spellEnd"/>
      <w:r>
        <w:rPr>
          <w:rFonts w:ascii="Arial" w:eastAsia="Arial" w:hAnsi="Arial" w:cs="Arial"/>
          <w:color w:val="000000"/>
        </w:rPr>
        <w:t>, M. A., Robles-</w:t>
      </w:r>
      <w:proofErr w:type="spellStart"/>
      <w:r>
        <w:rPr>
          <w:rFonts w:ascii="Arial" w:eastAsia="Arial" w:hAnsi="Arial" w:cs="Arial"/>
          <w:color w:val="000000"/>
        </w:rPr>
        <w:t>Porchas</w:t>
      </w:r>
      <w:proofErr w:type="spellEnd"/>
      <w:r>
        <w:rPr>
          <w:rFonts w:ascii="Arial" w:eastAsia="Arial" w:hAnsi="Arial" w:cs="Arial"/>
          <w:color w:val="000000"/>
        </w:rPr>
        <w:t>, G. R., González Velázquez, D.</w:t>
      </w:r>
      <w:r>
        <w:rPr>
          <w:rFonts w:ascii="Arial" w:eastAsia="Arial" w:hAnsi="Arial" w:cs="Arial"/>
          <w:color w:val="000000"/>
        </w:rPr>
        <w:t xml:space="preserve"> A., Torres-</w:t>
      </w:r>
      <w:proofErr w:type="spellStart"/>
      <w:r>
        <w:rPr>
          <w:rFonts w:ascii="Arial" w:eastAsia="Arial" w:hAnsi="Arial" w:cs="Arial"/>
          <w:color w:val="000000"/>
        </w:rPr>
        <w:t>Llanez</w:t>
      </w:r>
      <w:proofErr w:type="spellEnd"/>
      <w:r>
        <w:rPr>
          <w:rFonts w:ascii="Arial" w:eastAsia="Arial" w:hAnsi="Arial" w:cs="Arial"/>
          <w:color w:val="000000"/>
        </w:rPr>
        <w:t xml:space="preserve">, M. J., </w:t>
      </w:r>
      <w:proofErr w:type="spellStart"/>
      <w:r>
        <w:rPr>
          <w:rFonts w:ascii="Arial" w:eastAsia="Arial" w:hAnsi="Arial" w:cs="Arial"/>
          <w:color w:val="000000"/>
        </w:rPr>
        <w:t>Martínez-Porchas</w:t>
      </w:r>
      <w:proofErr w:type="spellEnd"/>
      <w:r>
        <w:rPr>
          <w:rFonts w:ascii="Arial" w:eastAsia="Arial" w:hAnsi="Arial" w:cs="Arial"/>
          <w:color w:val="000000"/>
        </w:rPr>
        <w:t xml:space="preserve">, M., </w:t>
      </w:r>
      <w:proofErr w:type="spellStart"/>
      <w:r>
        <w:rPr>
          <w:rFonts w:ascii="Arial" w:eastAsia="Arial" w:hAnsi="Arial" w:cs="Arial"/>
          <w:color w:val="000000"/>
        </w:rPr>
        <w:t>García-Sifuentes</w:t>
      </w:r>
      <w:proofErr w:type="spellEnd"/>
      <w:r>
        <w:rPr>
          <w:rFonts w:ascii="Arial" w:eastAsia="Arial" w:hAnsi="Arial" w:cs="Arial"/>
          <w:color w:val="000000"/>
        </w:rPr>
        <w:t>, C. O., González-</w:t>
      </w:r>
      <w:proofErr w:type="spellStart"/>
      <w:r>
        <w:rPr>
          <w:rFonts w:ascii="Arial" w:eastAsia="Arial" w:hAnsi="Arial" w:cs="Arial"/>
          <w:color w:val="000000"/>
        </w:rPr>
        <w:t>Córdova</w:t>
      </w:r>
      <w:proofErr w:type="spellEnd"/>
      <w:r>
        <w:rPr>
          <w:rFonts w:ascii="Arial" w:eastAsia="Arial" w:hAnsi="Arial" w:cs="Arial"/>
          <w:color w:val="000000"/>
        </w:rPr>
        <w:t>, A. F., &amp; Vallejo-Córdoba, B. (2020). Cheese whey fermentation by its native microbiota: Proteolysis and bioactive peptides release with ACE-inhibitory activity. Fer</w:t>
      </w:r>
      <w:r>
        <w:rPr>
          <w:rFonts w:ascii="Arial" w:eastAsia="Arial" w:hAnsi="Arial" w:cs="Arial"/>
          <w:color w:val="000000"/>
        </w:rPr>
        <w:t xml:space="preserve">mentation, 6(1), 19.  </w:t>
      </w:r>
      <w:hyperlink r:id="rId38">
        <w:r>
          <w:rPr>
            <w:rFonts w:ascii="Arial" w:eastAsia="Arial" w:hAnsi="Arial" w:cs="Arial"/>
            <w:color w:val="FF0080"/>
            <w:u w:val="single"/>
          </w:rPr>
          <w:t>https://doi.org/10.3390/fermentation6010019</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Hamed</w:t>
      </w:r>
      <w:proofErr w:type="spellEnd"/>
      <w:r>
        <w:rPr>
          <w:rFonts w:ascii="Arial" w:eastAsia="Arial" w:hAnsi="Arial" w:cs="Arial"/>
          <w:color w:val="000000"/>
        </w:rPr>
        <w:t xml:space="preserve">, I., </w:t>
      </w:r>
      <w:proofErr w:type="spellStart"/>
      <w:r>
        <w:rPr>
          <w:rFonts w:ascii="Arial" w:eastAsia="Arial" w:hAnsi="Arial" w:cs="Arial"/>
          <w:color w:val="000000"/>
        </w:rPr>
        <w:t>Jakobsen</w:t>
      </w:r>
      <w:proofErr w:type="spellEnd"/>
      <w:r>
        <w:rPr>
          <w:rFonts w:ascii="Arial" w:eastAsia="Arial" w:hAnsi="Arial" w:cs="Arial"/>
          <w:color w:val="000000"/>
        </w:rPr>
        <w:t xml:space="preserve">, A. N., &amp; </w:t>
      </w:r>
      <w:proofErr w:type="spellStart"/>
      <w:r>
        <w:rPr>
          <w:rFonts w:ascii="Arial" w:eastAsia="Arial" w:hAnsi="Arial" w:cs="Arial"/>
          <w:color w:val="000000"/>
        </w:rPr>
        <w:t>Lerfall</w:t>
      </w:r>
      <w:proofErr w:type="spellEnd"/>
      <w:r>
        <w:rPr>
          <w:rFonts w:ascii="Arial" w:eastAsia="Arial" w:hAnsi="Arial" w:cs="Arial"/>
          <w:color w:val="000000"/>
        </w:rPr>
        <w:t xml:space="preserve">, J. (2022). Sustainable edible packaging systems based on active compounds from food processing </w:t>
      </w:r>
      <w:proofErr w:type="spellStart"/>
      <w:r>
        <w:rPr>
          <w:rFonts w:ascii="Arial" w:eastAsia="Arial" w:hAnsi="Arial" w:cs="Arial"/>
          <w:color w:val="000000"/>
        </w:rPr>
        <w:t>byproducts</w:t>
      </w:r>
      <w:proofErr w:type="spellEnd"/>
      <w:r>
        <w:rPr>
          <w:rFonts w:ascii="Arial" w:eastAsia="Arial" w:hAnsi="Arial" w:cs="Arial"/>
          <w:color w:val="000000"/>
        </w:rPr>
        <w:t>: A review. Comprehensive Reviews in Food Science and Food Safety, 21(1), 198-226. https://doi.org/10.1111/1541-</w:t>
      </w:r>
      <w:r>
        <w:rPr>
          <w:rFonts w:ascii="Arial" w:eastAsia="Arial" w:hAnsi="Arial" w:cs="Arial"/>
          <w:color w:val="000000"/>
        </w:rPr>
        <w:t xml:space="preserve">4337.12870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Pinto de </w:t>
      </w:r>
      <w:proofErr w:type="spellStart"/>
      <w:r>
        <w:rPr>
          <w:rFonts w:ascii="Arial" w:eastAsia="Arial" w:hAnsi="Arial" w:cs="Arial"/>
          <w:color w:val="000000"/>
        </w:rPr>
        <w:t>Rezende</w:t>
      </w:r>
      <w:proofErr w:type="spellEnd"/>
      <w:r>
        <w:rPr>
          <w:rFonts w:ascii="Arial" w:eastAsia="Arial" w:hAnsi="Arial" w:cs="Arial"/>
          <w:color w:val="000000"/>
        </w:rPr>
        <w:t xml:space="preserve">, L., Barbosa, J., &amp; </w:t>
      </w:r>
      <w:proofErr w:type="spellStart"/>
      <w:r>
        <w:rPr>
          <w:rFonts w:ascii="Arial" w:eastAsia="Arial" w:hAnsi="Arial" w:cs="Arial"/>
          <w:color w:val="000000"/>
        </w:rPr>
        <w:t>Teixeira</w:t>
      </w:r>
      <w:proofErr w:type="spellEnd"/>
      <w:r>
        <w:rPr>
          <w:rFonts w:ascii="Arial" w:eastAsia="Arial" w:hAnsi="Arial" w:cs="Arial"/>
          <w:color w:val="000000"/>
        </w:rPr>
        <w:t xml:space="preserve">, P. (2022). Analysis of alternative shelf life-extending protocols and their effect on the preservation of seafood products. Foods, 11(8), 1100 </w:t>
      </w:r>
      <w:hyperlink r:id="rId39">
        <w:r>
          <w:rPr>
            <w:rFonts w:ascii="Arial" w:eastAsia="Arial" w:hAnsi="Arial" w:cs="Arial"/>
            <w:color w:val="FF0080"/>
            <w:u w:val="single"/>
          </w:rPr>
          <w:t>https://doi.org/10.3390/foods11081100</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Avramescu</w:t>
      </w:r>
      <w:proofErr w:type="spellEnd"/>
      <w:r>
        <w:rPr>
          <w:rFonts w:ascii="Arial" w:eastAsia="Arial" w:hAnsi="Arial" w:cs="Arial"/>
          <w:color w:val="000000"/>
        </w:rPr>
        <w:t xml:space="preserve">, S. M., </w:t>
      </w:r>
      <w:proofErr w:type="spellStart"/>
      <w:r>
        <w:rPr>
          <w:rFonts w:ascii="Arial" w:eastAsia="Arial" w:hAnsi="Arial" w:cs="Arial"/>
          <w:color w:val="000000"/>
        </w:rPr>
        <w:t>Butean</w:t>
      </w:r>
      <w:proofErr w:type="spellEnd"/>
      <w:r>
        <w:rPr>
          <w:rFonts w:ascii="Arial" w:eastAsia="Arial" w:hAnsi="Arial" w:cs="Arial"/>
          <w:color w:val="000000"/>
        </w:rPr>
        <w:t xml:space="preserve">, C., </w:t>
      </w:r>
      <w:proofErr w:type="spellStart"/>
      <w:r>
        <w:rPr>
          <w:rFonts w:ascii="Arial" w:eastAsia="Arial" w:hAnsi="Arial" w:cs="Arial"/>
          <w:color w:val="000000"/>
        </w:rPr>
        <w:t>Popa</w:t>
      </w:r>
      <w:proofErr w:type="spellEnd"/>
      <w:r>
        <w:rPr>
          <w:rFonts w:ascii="Arial" w:eastAsia="Arial" w:hAnsi="Arial" w:cs="Arial"/>
          <w:color w:val="000000"/>
        </w:rPr>
        <w:t xml:space="preserve">, C. V., </w:t>
      </w:r>
      <w:proofErr w:type="spellStart"/>
      <w:r>
        <w:rPr>
          <w:rFonts w:ascii="Arial" w:eastAsia="Arial" w:hAnsi="Arial" w:cs="Arial"/>
          <w:color w:val="000000"/>
        </w:rPr>
        <w:t>Ortan</w:t>
      </w:r>
      <w:proofErr w:type="spellEnd"/>
      <w:r>
        <w:rPr>
          <w:rFonts w:ascii="Arial" w:eastAsia="Arial" w:hAnsi="Arial" w:cs="Arial"/>
          <w:color w:val="000000"/>
        </w:rPr>
        <w:t xml:space="preserve">, A., </w:t>
      </w:r>
      <w:proofErr w:type="spellStart"/>
      <w:r>
        <w:rPr>
          <w:rFonts w:ascii="Arial" w:eastAsia="Arial" w:hAnsi="Arial" w:cs="Arial"/>
          <w:color w:val="000000"/>
        </w:rPr>
        <w:t>Moraru</w:t>
      </w:r>
      <w:proofErr w:type="spellEnd"/>
      <w:r>
        <w:rPr>
          <w:rFonts w:ascii="Arial" w:eastAsia="Arial" w:hAnsi="Arial" w:cs="Arial"/>
          <w:color w:val="000000"/>
        </w:rPr>
        <w:t xml:space="preserve">, I., &amp; </w:t>
      </w:r>
      <w:proofErr w:type="spellStart"/>
      <w:r>
        <w:rPr>
          <w:rFonts w:ascii="Arial" w:eastAsia="Arial" w:hAnsi="Arial" w:cs="Arial"/>
          <w:color w:val="000000"/>
        </w:rPr>
        <w:t>Temocico</w:t>
      </w:r>
      <w:proofErr w:type="spellEnd"/>
      <w:r>
        <w:rPr>
          <w:rFonts w:ascii="Arial" w:eastAsia="Arial" w:hAnsi="Arial" w:cs="Arial"/>
          <w:color w:val="000000"/>
        </w:rPr>
        <w:t xml:space="preserve">, G. (2020). Edible and functionalized films/coatings—Performances and perspectives. Coatings, 10(7), 687. </w:t>
      </w:r>
      <w:hyperlink r:id="rId40">
        <w:r>
          <w:rPr>
            <w:rFonts w:ascii="Arial" w:eastAsia="Arial" w:hAnsi="Arial" w:cs="Arial"/>
            <w:color w:val="FF0080"/>
            <w:u w:val="single"/>
          </w:rPr>
          <w:t>https://doi.org/10.3390/coatings10070687</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Dubey, N. K., &amp; Dubey, R. (2020). Edible films and coatings: An update on recent advances. In Biopolymer-based formulations (pp. 675-695). Elsevier </w:t>
      </w:r>
      <w:hyperlink r:id="rId41">
        <w:r>
          <w:rPr>
            <w:rFonts w:ascii="Arial" w:eastAsia="Arial" w:hAnsi="Arial" w:cs="Arial"/>
            <w:color w:val="FF0080"/>
            <w:u w:val="single"/>
          </w:rPr>
          <w:t>https://doi.org/10.1016/B978-0-12-816897-4.00027-8</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Chen, Y., Yu, L., Ge, X., Liu, H., Ali, A., Wang, Y., &amp; Chen, L. (2019). Preparation and characterization of edible starch film reinforced</w:t>
      </w:r>
      <w:r>
        <w:rPr>
          <w:rFonts w:ascii="Arial" w:eastAsia="Arial" w:hAnsi="Arial" w:cs="Arial"/>
          <w:color w:val="000000"/>
        </w:rPr>
        <w:t xml:space="preserve"> by laver. International journal of biological macromolecules, 129, 944-951 </w:t>
      </w:r>
      <w:hyperlink r:id="rId42">
        <w:r>
          <w:rPr>
            <w:rFonts w:ascii="Arial" w:eastAsia="Arial" w:hAnsi="Arial" w:cs="Arial"/>
            <w:color w:val="FF0080"/>
            <w:u w:val="single"/>
          </w:rPr>
          <w:t>https://doi.org/10.1016/j.ijbiomac.2019.02.045</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Choudhary</w:t>
      </w:r>
      <w:proofErr w:type="spellEnd"/>
      <w:r>
        <w:rPr>
          <w:rFonts w:ascii="Arial" w:eastAsia="Arial" w:hAnsi="Arial" w:cs="Arial"/>
          <w:color w:val="000000"/>
        </w:rPr>
        <w:t xml:space="preserve">, U., </w:t>
      </w:r>
      <w:proofErr w:type="spellStart"/>
      <w:r>
        <w:rPr>
          <w:rFonts w:ascii="Arial" w:eastAsia="Arial" w:hAnsi="Arial" w:cs="Arial"/>
          <w:color w:val="000000"/>
        </w:rPr>
        <w:t>Bhinchhar</w:t>
      </w:r>
      <w:proofErr w:type="spellEnd"/>
      <w:r>
        <w:rPr>
          <w:rFonts w:ascii="Arial" w:eastAsia="Arial" w:hAnsi="Arial" w:cs="Arial"/>
          <w:color w:val="000000"/>
        </w:rPr>
        <w:t xml:space="preserve">, B. K., </w:t>
      </w:r>
      <w:proofErr w:type="spellStart"/>
      <w:r>
        <w:rPr>
          <w:rFonts w:ascii="Arial" w:eastAsia="Arial" w:hAnsi="Arial" w:cs="Arial"/>
          <w:color w:val="000000"/>
        </w:rPr>
        <w:t>Paswan</w:t>
      </w:r>
      <w:proofErr w:type="spellEnd"/>
      <w:r>
        <w:rPr>
          <w:rFonts w:ascii="Arial" w:eastAsia="Arial" w:hAnsi="Arial" w:cs="Arial"/>
          <w:color w:val="000000"/>
        </w:rPr>
        <w:t xml:space="preserve">, V. K., </w:t>
      </w:r>
      <w:proofErr w:type="spellStart"/>
      <w:r>
        <w:rPr>
          <w:rFonts w:ascii="Arial" w:eastAsia="Arial" w:hAnsi="Arial" w:cs="Arial"/>
          <w:color w:val="000000"/>
        </w:rPr>
        <w:t>Kharkwal</w:t>
      </w:r>
      <w:proofErr w:type="spellEnd"/>
      <w:r>
        <w:rPr>
          <w:rFonts w:ascii="Arial" w:eastAsia="Arial" w:hAnsi="Arial" w:cs="Arial"/>
          <w:color w:val="000000"/>
        </w:rPr>
        <w:t>, S., Yad</w:t>
      </w:r>
      <w:r>
        <w:rPr>
          <w:rFonts w:ascii="Arial" w:eastAsia="Arial" w:hAnsi="Arial" w:cs="Arial"/>
          <w:color w:val="000000"/>
        </w:rPr>
        <w:t xml:space="preserve">av, S. P., &amp; Singh, P. (2021). Utilization of agro-industrial wastes as edible coating and films for food packaging materials. In A Glance at Food Processing Applications. </w:t>
      </w:r>
      <w:proofErr w:type="spellStart"/>
      <w:r>
        <w:rPr>
          <w:rFonts w:ascii="Arial" w:eastAsia="Arial" w:hAnsi="Arial" w:cs="Arial"/>
          <w:color w:val="000000"/>
        </w:rPr>
        <w:t>IntechOpen</w:t>
      </w:r>
      <w:proofErr w:type="spellEnd"/>
      <w:r>
        <w:rPr>
          <w:rFonts w:ascii="Arial" w:eastAsia="Arial" w:hAnsi="Arial" w:cs="Arial"/>
          <w:color w:val="000000"/>
        </w:rPr>
        <w:t xml:space="preserve">. </w:t>
      </w:r>
      <w:hyperlink r:id="rId43">
        <w:r>
          <w:rPr>
            <w:rFonts w:ascii="Arial" w:eastAsia="Arial" w:hAnsi="Arial" w:cs="Arial"/>
            <w:color w:val="FF0080"/>
            <w:u w:val="single"/>
          </w:rPr>
          <w:t>https://doi.</w:t>
        </w:r>
        <w:r>
          <w:rPr>
            <w:rFonts w:ascii="Arial" w:eastAsia="Arial" w:hAnsi="Arial" w:cs="Arial"/>
            <w:color w:val="FF0080"/>
            <w:u w:val="single"/>
          </w:rPr>
          <w:t>org/10.5772/intechopen.99786</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Uranga</w:t>
      </w:r>
      <w:proofErr w:type="spellEnd"/>
      <w:r>
        <w:rPr>
          <w:rFonts w:ascii="Arial" w:eastAsia="Arial" w:hAnsi="Arial" w:cs="Arial"/>
          <w:color w:val="000000"/>
        </w:rPr>
        <w:t xml:space="preserve">, J., </w:t>
      </w:r>
      <w:proofErr w:type="spellStart"/>
      <w:r>
        <w:rPr>
          <w:rFonts w:ascii="Arial" w:eastAsia="Arial" w:hAnsi="Arial" w:cs="Arial"/>
          <w:color w:val="000000"/>
        </w:rPr>
        <w:t>Zarandona</w:t>
      </w:r>
      <w:proofErr w:type="spellEnd"/>
      <w:r>
        <w:rPr>
          <w:rFonts w:ascii="Arial" w:eastAsia="Arial" w:hAnsi="Arial" w:cs="Arial"/>
          <w:color w:val="000000"/>
        </w:rPr>
        <w:t xml:space="preserve">, I., </w:t>
      </w:r>
      <w:proofErr w:type="spellStart"/>
      <w:r>
        <w:rPr>
          <w:rFonts w:ascii="Arial" w:eastAsia="Arial" w:hAnsi="Arial" w:cs="Arial"/>
          <w:color w:val="000000"/>
        </w:rPr>
        <w:t>Andonegi</w:t>
      </w:r>
      <w:proofErr w:type="spellEnd"/>
      <w:r>
        <w:rPr>
          <w:rFonts w:ascii="Arial" w:eastAsia="Arial" w:hAnsi="Arial" w:cs="Arial"/>
          <w:color w:val="000000"/>
        </w:rPr>
        <w:t xml:space="preserve">, M., Guerrero, P., &amp; de la </w:t>
      </w:r>
      <w:proofErr w:type="spellStart"/>
      <w:r>
        <w:rPr>
          <w:rFonts w:ascii="Arial" w:eastAsia="Arial" w:hAnsi="Arial" w:cs="Arial"/>
          <w:color w:val="000000"/>
        </w:rPr>
        <w:t>Caba</w:t>
      </w:r>
      <w:proofErr w:type="spellEnd"/>
      <w:r>
        <w:rPr>
          <w:rFonts w:ascii="Arial" w:eastAsia="Arial" w:hAnsi="Arial" w:cs="Arial"/>
          <w:color w:val="000000"/>
        </w:rPr>
        <w:t xml:space="preserve">, K. (2021). Biopolymers derived from marine sources for food packaging applications. Sustainable food packaging technology, 35-56 </w:t>
      </w:r>
      <w:hyperlink r:id="rId44">
        <w:r>
          <w:rPr>
            <w:rFonts w:ascii="Arial" w:eastAsia="Arial" w:hAnsi="Arial" w:cs="Arial"/>
            <w:color w:val="FF0080"/>
            <w:u w:val="single"/>
          </w:rPr>
          <w:t>https://doi.org/10.1002/9783527820078.ch2</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Dilucia</w:t>
      </w:r>
      <w:proofErr w:type="spellEnd"/>
      <w:r>
        <w:rPr>
          <w:rFonts w:ascii="Arial" w:eastAsia="Arial" w:hAnsi="Arial" w:cs="Arial"/>
          <w:color w:val="000000"/>
        </w:rPr>
        <w:t xml:space="preserve">, F., </w:t>
      </w:r>
      <w:proofErr w:type="spellStart"/>
      <w:r>
        <w:rPr>
          <w:rFonts w:ascii="Arial" w:eastAsia="Arial" w:hAnsi="Arial" w:cs="Arial"/>
          <w:color w:val="000000"/>
        </w:rPr>
        <w:t>Lacivita</w:t>
      </w:r>
      <w:proofErr w:type="spellEnd"/>
      <w:r>
        <w:rPr>
          <w:rFonts w:ascii="Arial" w:eastAsia="Arial" w:hAnsi="Arial" w:cs="Arial"/>
          <w:color w:val="000000"/>
        </w:rPr>
        <w:t xml:space="preserve">, V., Conte, A., &amp; Del Nobile, M. A. (2020). Sustainable use of fruit and vegetable by-products to enhance </w:t>
      </w:r>
      <w:proofErr w:type="gramStart"/>
      <w:r>
        <w:rPr>
          <w:rFonts w:ascii="Arial" w:eastAsia="Arial" w:hAnsi="Arial" w:cs="Arial"/>
          <w:color w:val="000000"/>
        </w:rPr>
        <w:t>food packaging</w:t>
      </w:r>
      <w:proofErr w:type="gramEnd"/>
      <w:r>
        <w:rPr>
          <w:rFonts w:ascii="Arial" w:eastAsia="Arial" w:hAnsi="Arial" w:cs="Arial"/>
          <w:color w:val="000000"/>
        </w:rPr>
        <w:t xml:space="preserve"> performance. Foods, 9(7), 857. </w:t>
      </w:r>
      <w:hyperlink r:id="rId45">
        <w:r>
          <w:rPr>
            <w:rFonts w:ascii="Arial" w:eastAsia="Arial" w:hAnsi="Arial" w:cs="Arial"/>
            <w:color w:val="FF0080"/>
            <w:u w:val="single"/>
          </w:rPr>
          <w:t>https://doi.org/10.3390/foods9070857</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Guimaraes</w:t>
      </w:r>
      <w:proofErr w:type="spellEnd"/>
      <w:r>
        <w:rPr>
          <w:rFonts w:ascii="Arial" w:eastAsia="Arial" w:hAnsi="Arial" w:cs="Arial"/>
          <w:color w:val="000000"/>
        </w:rPr>
        <w:t xml:space="preserve">, A., </w:t>
      </w:r>
      <w:proofErr w:type="spellStart"/>
      <w:r>
        <w:rPr>
          <w:rFonts w:ascii="Arial" w:eastAsia="Arial" w:hAnsi="Arial" w:cs="Arial"/>
          <w:color w:val="000000"/>
        </w:rPr>
        <w:t>Abrunhosa</w:t>
      </w:r>
      <w:proofErr w:type="spellEnd"/>
      <w:r>
        <w:rPr>
          <w:rFonts w:ascii="Arial" w:eastAsia="Arial" w:hAnsi="Arial" w:cs="Arial"/>
          <w:color w:val="000000"/>
        </w:rPr>
        <w:t xml:space="preserve">, L., </w:t>
      </w:r>
      <w:proofErr w:type="spellStart"/>
      <w:r>
        <w:rPr>
          <w:rFonts w:ascii="Arial" w:eastAsia="Arial" w:hAnsi="Arial" w:cs="Arial"/>
          <w:color w:val="000000"/>
        </w:rPr>
        <w:t>Pastrana</w:t>
      </w:r>
      <w:proofErr w:type="spellEnd"/>
      <w:r>
        <w:rPr>
          <w:rFonts w:ascii="Arial" w:eastAsia="Arial" w:hAnsi="Arial" w:cs="Arial"/>
          <w:color w:val="000000"/>
        </w:rPr>
        <w:t xml:space="preserve">, L. M., &amp; </w:t>
      </w:r>
      <w:proofErr w:type="spellStart"/>
      <w:r>
        <w:rPr>
          <w:rFonts w:ascii="Arial" w:eastAsia="Arial" w:hAnsi="Arial" w:cs="Arial"/>
          <w:color w:val="000000"/>
        </w:rPr>
        <w:t>Cerqueira</w:t>
      </w:r>
      <w:proofErr w:type="spellEnd"/>
      <w:r>
        <w:rPr>
          <w:rFonts w:ascii="Arial" w:eastAsia="Arial" w:hAnsi="Arial" w:cs="Arial"/>
          <w:color w:val="000000"/>
        </w:rPr>
        <w:t xml:space="preserve">, M. A. (2018). Edible films and coatings as carriers of living </w:t>
      </w:r>
      <w:proofErr w:type="spellStart"/>
      <w:r>
        <w:rPr>
          <w:rFonts w:ascii="Arial" w:eastAsia="Arial" w:hAnsi="Arial" w:cs="Arial"/>
          <w:color w:val="000000"/>
        </w:rPr>
        <w:t>microorgan</w:t>
      </w:r>
      <w:proofErr w:type="spellEnd"/>
      <w:r>
        <w:rPr>
          <w:rFonts w:ascii="Arial" w:eastAsia="Arial" w:hAnsi="Arial" w:cs="Arial"/>
          <w:color w:val="000000"/>
        </w:rPr>
        <w:t xml:space="preserve"> isms: A </w:t>
      </w:r>
      <w:proofErr w:type="spellStart"/>
      <w:r>
        <w:rPr>
          <w:rFonts w:ascii="Arial" w:eastAsia="Arial" w:hAnsi="Arial" w:cs="Arial"/>
          <w:color w:val="000000"/>
        </w:rPr>
        <w:t>newstrategy</w:t>
      </w:r>
      <w:proofErr w:type="spellEnd"/>
      <w:r>
        <w:rPr>
          <w:rFonts w:ascii="Arial" w:eastAsia="Arial" w:hAnsi="Arial" w:cs="Arial"/>
          <w:color w:val="000000"/>
        </w:rPr>
        <w:t xml:space="preserve"> towards </w:t>
      </w:r>
      <w:proofErr w:type="spellStart"/>
      <w:r>
        <w:rPr>
          <w:rFonts w:ascii="Arial" w:eastAsia="Arial" w:hAnsi="Arial" w:cs="Arial"/>
          <w:color w:val="000000"/>
        </w:rPr>
        <w:t>bi</w:t>
      </w:r>
      <w:r>
        <w:rPr>
          <w:rFonts w:ascii="Arial" w:eastAsia="Arial" w:hAnsi="Arial" w:cs="Arial"/>
          <w:color w:val="000000"/>
        </w:rPr>
        <w:t>opreservation</w:t>
      </w:r>
      <w:proofErr w:type="spellEnd"/>
      <w:r>
        <w:rPr>
          <w:rFonts w:ascii="Arial" w:eastAsia="Arial" w:hAnsi="Arial" w:cs="Arial"/>
          <w:color w:val="000000"/>
        </w:rPr>
        <w:t xml:space="preserve"> and healthier foods. ComprehensiveReviewsinFoodScienceandFoodSafety</w:t>
      </w:r>
      <w:proofErr w:type="gramStart"/>
      <w:r>
        <w:rPr>
          <w:rFonts w:ascii="Arial" w:eastAsia="Arial" w:hAnsi="Arial" w:cs="Arial"/>
          <w:color w:val="000000"/>
        </w:rPr>
        <w:t>,17</w:t>
      </w:r>
      <w:proofErr w:type="gramEnd"/>
      <w:r>
        <w:rPr>
          <w:rFonts w:ascii="Arial" w:eastAsia="Arial" w:hAnsi="Arial" w:cs="Arial"/>
          <w:color w:val="000000"/>
        </w:rPr>
        <w:t xml:space="preserve">(3),594 614. </w:t>
      </w:r>
      <w:hyperlink r:id="rId46">
        <w:r>
          <w:rPr>
            <w:rFonts w:ascii="Arial" w:eastAsia="Arial" w:hAnsi="Arial" w:cs="Arial"/>
            <w:color w:val="FF0080"/>
            <w:u w:val="single"/>
          </w:rPr>
          <w:t>https://doi.org/10.1111/1541-4337.12345</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Tolnay</w:t>
      </w:r>
      <w:proofErr w:type="spellEnd"/>
      <w:r>
        <w:rPr>
          <w:rFonts w:ascii="Arial" w:eastAsia="Arial" w:hAnsi="Arial" w:cs="Arial"/>
          <w:color w:val="000000"/>
        </w:rPr>
        <w:t xml:space="preserve">, A., </w:t>
      </w:r>
      <w:proofErr w:type="spellStart"/>
      <w:r>
        <w:rPr>
          <w:rFonts w:ascii="Arial" w:eastAsia="Arial" w:hAnsi="Arial" w:cs="Arial"/>
          <w:color w:val="000000"/>
        </w:rPr>
        <w:t>Nath</w:t>
      </w:r>
      <w:proofErr w:type="spellEnd"/>
      <w:r>
        <w:rPr>
          <w:rFonts w:ascii="Arial" w:eastAsia="Arial" w:hAnsi="Arial" w:cs="Arial"/>
          <w:color w:val="000000"/>
        </w:rPr>
        <w:t xml:space="preserve">, A., &amp; </w:t>
      </w:r>
      <w:proofErr w:type="spellStart"/>
      <w:r>
        <w:rPr>
          <w:rFonts w:ascii="Arial" w:eastAsia="Arial" w:hAnsi="Arial" w:cs="Arial"/>
          <w:color w:val="000000"/>
        </w:rPr>
        <w:t>Koris</w:t>
      </w:r>
      <w:proofErr w:type="spellEnd"/>
      <w:r>
        <w:rPr>
          <w:rFonts w:ascii="Arial" w:eastAsia="Arial" w:hAnsi="Arial" w:cs="Arial"/>
          <w:color w:val="000000"/>
        </w:rPr>
        <w:t xml:space="preserve">, A. (2020). </w:t>
      </w:r>
      <w:proofErr w:type="spellStart"/>
      <w:r>
        <w:rPr>
          <w:rFonts w:ascii="Arial" w:eastAsia="Arial" w:hAnsi="Arial" w:cs="Arial"/>
          <w:color w:val="000000"/>
        </w:rPr>
        <w:t>Challanges</w:t>
      </w:r>
      <w:proofErr w:type="spellEnd"/>
      <w:r>
        <w:rPr>
          <w:rFonts w:ascii="Arial" w:eastAsia="Arial" w:hAnsi="Arial" w:cs="Arial"/>
          <w:color w:val="000000"/>
        </w:rPr>
        <w:t xml:space="preserve"> of su</w:t>
      </w:r>
      <w:r>
        <w:rPr>
          <w:rFonts w:ascii="Arial" w:eastAsia="Arial" w:hAnsi="Arial" w:cs="Arial"/>
          <w:color w:val="000000"/>
        </w:rPr>
        <w:t xml:space="preserve">stainable food technology-A review. </w:t>
      </w:r>
      <w:proofErr w:type="spellStart"/>
      <w:r>
        <w:rPr>
          <w:rFonts w:ascii="Arial" w:eastAsia="Arial" w:hAnsi="Arial" w:cs="Arial"/>
          <w:color w:val="000000"/>
        </w:rPr>
        <w:t>Analecta</w:t>
      </w:r>
      <w:proofErr w:type="spellEnd"/>
      <w:r>
        <w:rPr>
          <w:rFonts w:ascii="Arial" w:eastAsia="Arial" w:hAnsi="Arial" w:cs="Arial"/>
          <w:color w:val="000000"/>
        </w:rPr>
        <w:t xml:space="preserve"> </w:t>
      </w:r>
      <w:proofErr w:type="spellStart"/>
      <w:r>
        <w:rPr>
          <w:rFonts w:ascii="Arial" w:eastAsia="Arial" w:hAnsi="Arial" w:cs="Arial"/>
          <w:color w:val="000000"/>
        </w:rPr>
        <w:t>Technica</w:t>
      </w:r>
      <w:proofErr w:type="spellEnd"/>
      <w:r>
        <w:rPr>
          <w:rFonts w:ascii="Arial" w:eastAsia="Arial" w:hAnsi="Arial" w:cs="Arial"/>
          <w:color w:val="000000"/>
        </w:rPr>
        <w:t xml:space="preserve"> </w:t>
      </w:r>
      <w:proofErr w:type="spellStart"/>
      <w:r>
        <w:rPr>
          <w:rFonts w:ascii="Arial" w:eastAsia="Arial" w:hAnsi="Arial" w:cs="Arial"/>
          <w:color w:val="000000"/>
        </w:rPr>
        <w:t>Szegedinensia</w:t>
      </w:r>
      <w:proofErr w:type="spellEnd"/>
      <w:r>
        <w:rPr>
          <w:rFonts w:ascii="Arial" w:eastAsia="Arial" w:hAnsi="Arial" w:cs="Arial"/>
          <w:color w:val="000000"/>
        </w:rPr>
        <w:t xml:space="preserve">, 14(1), 118-129. </w:t>
      </w:r>
      <w:hyperlink r:id="rId47">
        <w:r>
          <w:rPr>
            <w:rFonts w:ascii="Arial" w:eastAsia="Arial" w:hAnsi="Arial" w:cs="Arial"/>
            <w:color w:val="FF0080"/>
            <w:u w:val="single"/>
          </w:rPr>
          <w:t>https://doi.org/10.14232/analecta.2020.1.118-129</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gramStart"/>
      <w:r>
        <w:rPr>
          <w:rFonts w:ascii="Arial" w:eastAsia="Arial" w:hAnsi="Arial" w:cs="Arial"/>
          <w:color w:val="000000"/>
        </w:rPr>
        <w:t>de</w:t>
      </w:r>
      <w:proofErr w:type="gramEnd"/>
      <w:r>
        <w:rPr>
          <w:rFonts w:ascii="Arial" w:eastAsia="Arial" w:hAnsi="Arial" w:cs="Arial"/>
          <w:color w:val="000000"/>
        </w:rPr>
        <w:t xml:space="preserve"> Souza Celente, G., Sui, Y., &amp; Acharya, P. (2023). Seaweed as an alternative protein source: Prospective protein extraction technologies. Innovative Food Science &amp; Emerging Technologies, 86, 103374 </w:t>
      </w:r>
      <w:hyperlink r:id="rId48">
        <w:r>
          <w:rPr>
            <w:rFonts w:ascii="Arial" w:eastAsia="Arial" w:hAnsi="Arial" w:cs="Arial"/>
            <w:color w:val="FF0080"/>
            <w:u w:val="single"/>
          </w:rPr>
          <w:t>https://doi.org/10.1016/j.ifset.2023.103374</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Ahmad, M. I., Farooq, S., </w:t>
      </w:r>
      <w:proofErr w:type="spellStart"/>
      <w:r>
        <w:rPr>
          <w:rFonts w:ascii="Arial" w:eastAsia="Arial" w:hAnsi="Arial" w:cs="Arial"/>
          <w:color w:val="000000"/>
        </w:rPr>
        <w:t>Alhamoud</w:t>
      </w:r>
      <w:proofErr w:type="spellEnd"/>
      <w:r>
        <w:rPr>
          <w:rFonts w:ascii="Arial" w:eastAsia="Arial" w:hAnsi="Arial" w:cs="Arial"/>
          <w:color w:val="000000"/>
        </w:rPr>
        <w:t xml:space="preserve">, Y., Li, C., &amp; Zhang, H. (2022). A review on </w:t>
      </w:r>
      <w:proofErr w:type="spellStart"/>
      <w:r>
        <w:rPr>
          <w:rFonts w:ascii="Arial" w:eastAsia="Arial" w:hAnsi="Arial" w:cs="Arial"/>
          <w:color w:val="000000"/>
        </w:rPr>
        <w:t>mycoprotein</w:t>
      </w:r>
      <w:proofErr w:type="spellEnd"/>
      <w:r>
        <w:rPr>
          <w:rFonts w:ascii="Arial" w:eastAsia="Arial" w:hAnsi="Arial" w:cs="Arial"/>
          <w:color w:val="000000"/>
        </w:rPr>
        <w:t>: History, nutritional composition, production methods, and health benefits. Trends in Food Science &amp; Technology</w:t>
      </w:r>
      <w:r>
        <w:rPr>
          <w:rFonts w:ascii="Arial" w:eastAsia="Arial" w:hAnsi="Arial" w:cs="Arial"/>
          <w:color w:val="000000"/>
        </w:rPr>
        <w:t xml:space="preserve">, 121, 14-29. </w:t>
      </w:r>
      <w:hyperlink r:id="rId49">
        <w:r>
          <w:rPr>
            <w:rFonts w:ascii="Arial" w:eastAsia="Arial" w:hAnsi="Arial" w:cs="Arial"/>
            <w:color w:val="FF0080"/>
            <w:u w:val="single"/>
          </w:rPr>
          <w:t>https://doi.org/10.1016/j.tifs.2022.01.027</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Sim, S. Y. J., </w:t>
      </w:r>
      <w:proofErr w:type="spellStart"/>
      <w:r>
        <w:rPr>
          <w:rFonts w:ascii="Arial" w:eastAsia="Arial" w:hAnsi="Arial" w:cs="Arial"/>
          <w:color w:val="000000"/>
        </w:rPr>
        <w:t>Srv</w:t>
      </w:r>
      <w:proofErr w:type="spellEnd"/>
      <w:r>
        <w:rPr>
          <w:rFonts w:ascii="Arial" w:eastAsia="Arial" w:hAnsi="Arial" w:cs="Arial"/>
          <w:color w:val="000000"/>
        </w:rPr>
        <w:t xml:space="preserve">, A., Chiang, J. H., &amp; Henry, C. J. (2021). Plant proteins for future foods: A roadmap. Foods, 10(8), 196. </w:t>
      </w:r>
      <w:hyperlink r:id="rId50">
        <w:r>
          <w:rPr>
            <w:rFonts w:ascii="Arial" w:eastAsia="Arial" w:hAnsi="Arial" w:cs="Arial"/>
            <w:color w:val="FF0080"/>
            <w:u w:val="single"/>
          </w:rPr>
          <w:t>https://doi.org/10.3390/foods10081967</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Lam ACY, Can </w:t>
      </w:r>
      <w:proofErr w:type="spellStart"/>
      <w:r>
        <w:rPr>
          <w:rFonts w:ascii="Arial" w:eastAsia="Arial" w:hAnsi="Arial" w:cs="Arial"/>
          <w:color w:val="000000"/>
        </w:rPr>
        <w:t>Karaca</w:t>
      </w:r>
      <w:proofErr w:type="spellEnd"/>
      <w:r>
        <w:rPr>
          <w:rFonts w:ascii="Arial" w:eastAsia="Arial" w:hAnsi="Arial" w:cs="Arial"/>
          <w:color w:val="000000"/>
        </w:rPr>
        <w:t xml:space="preserve"> A, Tyler RT, Nickerson MT. 2018. Pea protein </w:t>
      </w:r>
      <w:proofErr w:type="gramStart"/>
      <w:r>
        <w:rPr>
          <w:rFonts w:ascii="Arial" w:eastAsia="Arial" w:hAnsi="Arial" w:cs="Arial"/>
          <w:color w:val="000000"/>
        </w:rPr>
        <w:t>isolates:</w:t>
      </w:r>
      <w:proofErr w:type="gramEnd"/>
      <w:r>
        <w:rPr>
          <w:rFonts w:ascii="Arial" w:eastAsia="Arial" w:hAnsi="Arial" w:cs="Arial"/>
          <w:color w:val="000000"/>
        </w:rPr>
        <w:t xml:space="preserve"> structure, extraction, and functionality. Food Rev. Int. 34:126–47 </w:t>
      </w:r>
      <w:hyperlink r:id="rId51">
        <w:r>
          <w:rPr>
            <w:rFonts w:ascii="Arial" w:eastAsia="Arial" w:hAnsi="Arial" w:cs="Arial"/>
            <w:color w:val="FF0080"/>
            <w:u w:val="single"/>
          </w:rPr>
          <w:t>https://doi.org/10.1080/87559129.2016.1242135</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Pham </w:t>
      </w:r>
      <w:proofErr w:type="spellStart"/>
      <w:r>
        <w:rPr>
          <w:rFonts w:ascii="Arial" w:eastAsia="Arial" w:hAnsi="Arial" w:cs="Arial"/>
          <w:color w:val="000000"/>
        </w:rPr>
        <w:t>TT</w:t>
      </w:r>
      <w:proofErr w:type="gramStart"/>
      <w:r>
        <w:rPr>
          <w:rFonts w:ascii="Arial" w:eastAsia="Arial" w:hAnsi="Arial" w:cs="Arial"/>
          <w:color w:val="000000"/>
        </w:rPr>
        <w:t>,Tran</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TTT,Ton</w:t>
      </w:r>
      <w:proofErr w:type="spellEnd"/>
      <w:r>
        <w:rPr>
          <w:rFonts w:ascii="Arial" w:eastAsia="Arial" w:hAnsi="Arial" w:cs="Arial"/>
          <w:color w:val="000000"/>
        </w:rPr>
        <w:t xml:space="preserve"> NMN, </w:t>
      </w:r>
      <w:proofErr w:type="spellStart"/>
      <w:r>
        <w:rPr>
          <w:rFonts w:ascii="Arial" w:eastAsia="Arial" w:hAnsi="Arial" w:cs="Arial"/>
          <w:color w:val="000000"/>
        </w:rPr>
        <w:t>LeVVM</w:t>
      </w:r>
      <w:proofErr w:type="spellEnd"/>
      <w:r>
        <w:rPr>
          <w:rFonts w:ascii="Arial" w:eastAsia="Arial" w:hAnsi="Arial" w:cs="Arial"/>
          <w:color w:val="000000"/>
        </w:rPr>
        <w:t xml:space="preserve">. </w:t>
      </w:r>
      <w:proofErr w:type="gramStart"/>
      <w:r>
        <w:rPr>
          <w:rFonts w:ascii="Arial" w:eastAsia="Arial" w:hAnsi="Arial" w:cs="Arial"/>
          <w:color w:val="000000"/>
        </w:rPr>
        <w:t>2017</w:t>
      </w:r>
      <w:proofErr w:type="gramEnd"/>
      <w:r>
        <w:rPr>
          <w:rFonts w:ascii="Arial" w:eastAsia="Arial" w:hAnsi="Arial" w:cs="Arial"/>
          <w:color w:val="000000"/>
        </w:rPr>
        <w:t xml:space="preserve"> Effects of pH and salt concentration on functional prop </w:t>
      </w:r>
      <w:proofErr w:type="spellStart"/>
      <w:r>
        <w:rPr>
          <w:rFonts w:ascii="Arial" w:eastAsia="Arial" w:hAnsi="Arial" w:cs="Arial"/>
          <w:color w:val="000000"/>
        </w:rPr>
        <w:t>erties</w:t>
      </w:r>
      <w:proofErr w:type="spellEnd"/>
      <w:r>
        <w:rPr>
          <w:rFonts w:ascii="Arial" w:eastAsia="Arial" w:hAnsi="Arial" w:cs="Arial"/>
          <w:color w:val="000000"/>
        </w:rPr>
        <w:t xml:space="preserve"> of pumpkin seed protein fractions. J. Food Process. </w:t>
      </w:r>
      <w:proofErr w:type="spellStart"/>
      <w:r>
        <w:rPr>
          <w:rFonts w:ascii="Arial" w:eastAsia="Arial" w:hAnsi="Arial" w:cs="Arial"/>
          <w:color w:val="000000"/>
        </w:rPr>
        <w:t>Preserv</w:t>
      </w:r>
      <w:proofErr w:type="spellEnd"/>
      <w:r>
        <w:rPr>
          <w:rFonts w:ascii="Arial" w:eastAsia="Arial" w:hAnsi="Arial" w:cs="Arial"/>
          <w:color w:val="000000"/>
        </w:rPr>
        <w:t xml:space="preserve">. 41:e13073 </w:t>
      </w:r>
      <w:hyperlink r:id="rId52">
        <w:r>
          <w:rPr>
            <w:rFonts w:ascii="Arial" w:eastAsia="Arial" w:hAnsi="Arial" w:cs="Arial"/>
            <w:color w:val="FF0080"/>
            <w:u w:val="single"/>
          </w:rPr>
          <w:t>https://doi.org/10.1111/jfpp.1</w:t>
        </w:r>
        <w:r>
          <w:rPr>
            <w:rFonts w:ascii="Arial" w:eastAsia="Arial" w:hAnsi="Arial" w:cs="Arial"/>
            <w:color w:val="FF0080"/>
            <w:u w:val="single"/>
          </w:rPr>
          <w:t>3073</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Tamayo </w:t>
      </w:r>
      <w:proofErr w:type="spellStart"/>
      <w:r>
        <w:rPr>
          <w:rFonts w:ascii="Arial" w:eastAsia="Arial" w:hAnsi="Arial" w:cs="Arial"/>
          <w:color w:val="000000"/>
        </w:rPr>
        <w:t>Tenorio</w:t>
      </w:r>
      <w:proofErr w:type="spellEnd"/>
      <w:r>
        <w:rPr>
          <w:rFonts w:ascii="Arial" w:eastAsia="Arial" w:hAnsi="Arial" w:cs="Arial"/>
          <w:color w:val="000000"/>
        </w:rPr>
        <w:t xml:space="preserve"> A, </w:t>
      </w:r>
      <w:proofErr w:type="spellStart"/>
      <w:r>
        <w:rPr>
          <w:rFonts w:ascii="Arial" w:eastAsia="Arial" w:hAnsi="Arial" w:cs="Arial"/>
          <w:color w:val="000000"/>
        </w:rPr>
        <w:t>Kyriakopoulou</w:t>
      </w:r>
      <w:proofErr w:type="spellEnd"/>
      <w:r>
        <w:rPr>
          <w:rFonts w:ascii="Arial" w:eastAsia="Arial" w:hAnsi="Arial" w:cs="Arial"/>
          <w:color w:val="000000"/>
        </w:rPr>
        <w:t xml:space="preserve"> KE, Suarez </w:t>
      </w:r>
      <w:proofErr w:type="spellStart"/>
      <w:r>
        <w:rPr>
          <w:rFonts w:ascii="Arial" w:eastAsia="Arial" w:hAnsi="Arial" w:cs="Arial"/>
          <w:color w:val="000000"/>
        </w:rPr>
        <w:t>GarciaE</w:t>
      </w:r>
      <w:proofErr w:type="spellEnd"/>
      <w:r>
        <w:rPr>
          <w:rFonts w:ascii="Arial" w:eastAsia="Arial" w:hAnsi="Arial" w:cs="Arial"/>
          <w:color w:val="000000"/>
        </w:rPr>
        <w:t xml:space="preserve">, </w:t>
      </w:r>
      <w:proofErr w:type="spellStart"/>
      <w:r>
        <w:rPr>
          <w:rFonts w:ascii="Arial" w:eastAsia="Arial" w:hAnsi="Arial" w:cs="Arial"/>
          <w:color w:val="000000"/>
        </w:rPr>
        <w:t>vandenBergC</w:t>
      </w:r>
      <w:proofErr w:type="spellEnd"/>
      <w:r>
        <w:rPr>
          <w:rFonts w:ascii="Arial" w:eastAsia="Arial" w:hAnsi="Arial" w:cs="Arial"/>
          <w:color w:val="000000"/>
        </w:rPr>
        <w:t xml:space="preserve">, </w:t>
      </w:r>
      <w:proofErr w:type="spellStart"/>
      <w:r>
        <w:rPr>
          <w:rFonts w:ascii="Arial" w:eastAsia="Arial" w:hAnsi="Arial" w:cs="Arial"/>
          <w:color w:val="000000"/>
        </w:rPr>
        <w:t>vanderGootAJ</w:t>
      </w:r>
      <w:proofErr w:type="spellEnd"/>
      <w:r>
        <w:rPr>
          <w:rFonts w:ascii="Arial" w:eastAsia="Arial" w:hAnsi="Arial" w:cs="Arial"/>
          <w:color w:val="000000"/>
        </w:rPr>
        <w:t>. 2018. Understanding differences in protein fractionation from conventional crops, and herbaceous and aquatic biomass: consequences for industrial use. Trends Food Sci. T</w:t>
      </w:r>
      <w:r>
        <w:rPr>
          <w:rFonts w:ascii="Arial" w:eastAsia="Arial" w:hAnsi="Arial" w:cs="Arial"/>
          <w:color w:val="000000"/>
        </w:rPr>
        <w:t xml:space="preserve">echnol. 71:235–45 </w:t>
      </w:r>
      <w:hyperlink r:id="rId53">
        <w:r>
          <w:rPr>
            <w:rFonts w:ascii="Arial" w:eastAsia="Arial" w:hAnsi="Arial" w:cs="Arial"/>
            <w:color w:val="FF0080"/>
            <w:u w:val="single"/>
          </w:rPr>
          <w:t>https://doi.org/10.1016/j.tifs.2017.11.010</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Grossmann, L., &amp; Weiss, J. (2021). Alternative protein sources as </w:t>
      </w:r>
      <w:proofErr w:type="spellStart"/>
      <w:r>
        <w:rPr>
          <w:rFonts w:ascii="Arial" w:eastAsia="Arial" w:hAnsi="Arial" w:cs="Arial"/>
          <w:color w:val="000000"/>
        </w:rPr>
        <w:t>technofunctional</w:t>
      </w:r>
      <w:proofErr w:type="spellEnd"/>
      <w:r>
        <w:rPr>
          <w:rFonts w:ascii="Arial" w:eastAsia="Arial" w:hAnsi="Arial" w:cs="Arial"/>
          <w:color w:val="000000"/>
        </w:rPr>
        <w:t xml:space="preserve"> food ingredients. Annual Review of Food Science</w:t>
      </w:r>
      <w:r>
        <w:rPr>
          <w:rFonts w:ascii="Arial" w:eastAsia="Arial" w:hAnsi="Arial" w:cs="Arial"/>
          <w:color w:val="000000"/>
        </w:rPr>
        <w:t xml:space="preserve"> and Technology, 12(1), 93-117 </w:t>
      </w:r>
      <w:hyperlink r:id="rId54">
        <w:r>
          <w:rPr>
            <w:rFonts w:ascii="Arial" w:eastAsia="Arial" w:hAnsi="Arial" w:cs="Arial"/>
            <w:color w:val="FF0080"/>
            <w:u w:val="single"/>
          </w:rPr>
          <w:t>https://doi.org/10.1146/annurev-food-062520-093642</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Emami</w:t>
      </w:r>
      <w:proofErr w:type="spellEnd"/>
      <w:r>
        <w:rPr>
          <w:rFonts w:ascii="Arial" w:eastAsia="Arial" w:hAnsi="Arial" w:cs="Arial"/>
          <w:color w:val="000000"/>
        </w:rPr>
        <w:t xml:space="preserve"> F, </w:t>
      </w:r>
      <w:proofErr w:type="spellStart"/>
      <w:r>
        <w:rPr>
          <w:rFonts w:ascii="Arial" w:eastAsia="Arial" w:hAnsi="Arial" w:cs="Arial"/>
          <w:color w:val="000000"/>
        </w:rPr>
        <w:t>Vatanara</w:t>
      </w:r>
      <w:proofErr w:type="spellEnd"/>
      <w:r>
        <w:rPr>
          <w:rFonts w:ascii="Arial" w:eastAsia="Arial" w:hAnsi="Arial" w:cs="Arial"/>
          <w:color w:val="000000"/>
        </w:rPr>
        <w:t xml:space="preserve"> A, Park EJ, Na DH. 2018. Drying technologies for the stability and bioavailability o</w:t>
      </w:r>
      <w:r>
        <w:rPr>
          <w:rFonts w:ascii="Arial" w:eastAsia="Arial" w:hAnsi="Arial" w:cs="Arial"/>
          <w:color w:val="000000"/>
        </w:rPr>
        <w:t xml:space="preserve">f biopharmaceuticals. Pharmaceutics 10:131 </w:t>
      </w:r>
      <w:hyperlink r:id="rId55">
        <w:r>
          <w:rPr>
            <w:rFonts w:ascii="Arial" w:eastAsia="Arial" w:hAnsi="Arial" w:cs="Arial"/>
            <w:color w:val="FF0080"/>
            <w:u w:val="single"/>
          </w:rPr>
          <w:t>https://doi.org/10.3390/pharmaceutics10030131</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Cornet, S. H., </w:t>
      </w:r>
      <w:proofErr w:type="spellStart"/>
      <w:r>
        <w:rPr>
          <w:rFonts w:ascii="Arial" w:eastAsia="Arial" w:hAnsi="Arial" w:cs="Arial"/>
          <w:color w:val="000000"/>
        </w:rPr>
        <w:t>Snel</w:t>
      </w:r>
      <w:proofErr w:type="spellEnd"/>
      <w:r>
        <w:rPr>
          <w:rFonts w:ascii="Arial" w:eastAsia="Arial" w:hAnsi="Arial" w:cs="Arial"/>
          <w:color w:val="000000"/>
        </w:rPr>
        <w:t xml:space="preserve">, S. J., </w:t>
      </w:r>
      <w:proofErr w:type="spellStart"/>
      <w:r>
        <w:rPr>
          <w:rFonts w:ascii="Arial" w:eastAsia="Arial" w:hAnsi="Arial" w:cs="Arial"/>
          <w:color w:val="000000"/>
        </w:rPr>
        <w:t>Schreuders</w:t>
      </w:r>
      <w:proofErr w:type="spellEnd"/>
      <w:r>
        <w:rPr>
          <w:rFonts w:ascii="Arial" w:eastAsia="Arial" w:hAnsi="Arial" w:cs="Arial"/>
          <w:color w:val="000000"/>
        </w:rPr>
        <w:t xml:space="preserve">, F. K., van der </w:t>
      </w:r>
      <w:proofErr w:type="spellStart"/>
      <w:r>
        <w:rPr>
          <w:rFonts w:ascii="Arial" w:eastAsia="Arial" w:hAnsi="Arial" w:cs="Arial"/>
          <w:color w:val="000000"/>
        </w:rPr>
        <w:t>Sman</w:t>
      </w:r>
      <w:proofErr w:type="spellEnd"/>
      <w:r>
        <w:rPr>
          <w:rFonts w:ascii="Arial" w:eastAsia="Arial" w:hAnsi="Arial" w:cs="Arial"/>
          <w:color w:val="000000"/>
        </w:rPr>
        <w:t xml:space="preserve">, R. G., </w:t>
      </w:r>
      <w:proofErr w:type="spellStart"/>
      <w:r>
        <w:rPr>
          <w:rFonts w:ascii="Arial" w:eastAsia="Arial" w:hAnsi="Arial" w:cs="Arial"/>
          <w:color w:val="000000"/>
        </w:rPr>
        <w:t>Beyrer</w:t>
      </w:r>
      <w:proofErr w:type="spellEnd"/>
      <w:r>
        <w:rPr>
          <w:rFonts w:ascii="Arial" w:eastAsia="Arial" w:hAnsi="Arial" w:cs="Arial"/>
          <w:color w:val="000000"/>
        </w:rPr>
        <w:t xml:space="preserve">, M., &amp; van der </w:t>
      </w:r>
      <w:proofErr w:type="spellStart"/>
      <w:r>
        <w:rPr>
          <w:rFonts w:ascii="Arial" w:eastAsia="Arial" w:hAnsi="Arial" w:cs="Arial"/>
          <w:color w:val="000000"/>
        </w:rPr>
        <w:t>Goot</w:t>
      </w:r>
      <w:proofErr w:type="spellEnd"/>
      <w:r>
        <w:rPr>
          <w:rFonts w:ascii="Arial" w:eastAsia="Arial" w:hAnsi="Arial" w:cs="Arial"/>
          <w:color w:val="000000"/>
        </w:rPr>
        <w:t>, A. J</w:t>
      </w:r>
      <w:r>
        <w:rPr>
          <w:rFonts w:ascii="Arial" w:eastAsia="Arial" w:hAnsi="Arial" w:cs="Arial"/>
          <w:color w:val="000000"/>
        </w:rPr>
        <w:t xml:space="preserve">. (2022). Thermo-mechanical processing of plant proteins using shear cell and high-moisture extrusion cooking. Critical Reviews in Food Science and Nutrition, 62(12), 3264-3280 </w:t>
      </w:r>
      <w:hyperlink r:id="rId56">
        <w:r>
          <w:rPr>
            <w:rFonts w:ascii="Arial" w:eastAsia="Arial" w:hAnsi="Arial" w:cs="Arial"/>
            <w:color w:val="FF0080"/>
            <w:u w:val="single"/>
          </w:rPr>
          <w:t>https://doi.or</w:t>
        </w:r>
        <w:r>
          <w:rPr>
            <w:rFonts w:ascii="Arial" w:eastAsia="Arial" w:hAnsi="Arial" w:cs="Arial"/>
            <w:color w:val="FF0080"/>
            <w:u w:val="single"/>
          </w:rPr>
          <w:t>g/10.1080/10408398.2020.1864618</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Swann, C., &amp; Kelly, M. (2023). Disruption in the meat industry: new technologies in nonmeat substitutes. Business Economics (Cleveland, Ohio), 58(1), </w:t>
      </w:r>
      <w:hyperlink r:id="rId57">
        <w:r>
          <w:rPr>
            <w:rFonts w:ascii="Arial" w:eastAsia="Arial" w:hAnsi="Arial" w:cs="Arial"/>
            <w:color w:val="FF0080"/>
            <w:u w:val="single"/>
          </w:rPr>
          <w:t>https://d</w:t>
        </w:r>
        <w:r>
          <w:rPr>
            <w:rFonts w:ascii="Arial" w:eastAsia="Arial" w:hAnsi="Arial" w:cs="Arial"/>
            <w:color w:val="FF0080"/>
            <w:u w:val="single"/>
          </w:rPr>
          <w:t>oi.org/10.1057/s11369-023-00302-w</w:t>
        </w:r>
      </w:hyperlink>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Tso, R., Lim, A. J., &amp; Forde, C. G. (2020). A critical appraisal of the evidence supporting consumer motivations for alternative proteins. Foods, 10(1), 24 </w:t>
      </w:r>
      <w:hyperlink r:id="rId58">
        <w:r>
          <w:rPr>
            <w:rFonts w:ascii="Arial" w:eastAsia="Arial" w:hAnsi="Arial" w:cs="Arial"/>
            <w:color w:val="FF0080"/>
            <w:u w:val="single"/>
          </w:rPr>
          <w:t>https://doi.org/10.3390/foods10010024</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Sanchez-</w:t>
      </w:r>
      <w:proofErr w:type="spellStart"/>
      <w:r>
        <w:rPr>
          <w:rFonts w:ascii="Arial" w:eastAsia="Arial" w:hAnsi="Arial" w:cs="Arial"/>
          <w:color w:val="000000"/>
        </w:rPr>
        <w:t>Sabate</w:t>
      </w:r>
      <w:proofErr w:type="spellEnd"/>
      <w:r>
        <w:rPr>
          <w:rFonts w:ascii="Arial" w:eastAsia="Arial" w:hAnsi="Arial" w:cs="Arial"/>
          <w:color w:val="000000"/>
        </w:rPr>
        <w:t xml:space="preserve">, R., &amp; </w:t>
      </w:r>
      <w:proofErr w:type="spellStart"/>
      <w:r>
        <w:rPr>
          <w:rFonts w:ascii="Arial" w:eastAsia="Arial" w:hAnsi="Arial" w:cs="Arial"/>
          <w:color w:val="000000"/>
        </w:rPr>
        <w:t>Sabaté</w:t>
      </w:r>
      <w:proofErr w:type="spellEnd"/>
      <w:r>
        <w:rPr>
          <w:rFonts w:ascii="Arial" w:eastAsia="Arial" w:hAnsi="Arial" w:cs="Arial"/>
          <w:color w:val="000000"/>
        </w:rPr>
        <w:t xml:space="preserve">, J. (2019). Consumer attitudes towards environmental concerns of meat consumption: A systematic review. International journal of environmental research and public health, 16(7), 1220 </w:t>
      </w:r>
      <w:hyperlink r:id="rId59">
        <w:r>
          <w:rPr>
            <w:rFonts w:ascii="Arial" w:eastAsia="Arial" w:hAnsi="Arial" w:cs="Arial"/>
            <w:color w:val="FF0080"/>
            <w:u w:val="single"/>
          </w:rPr>
          <w:t>https://doi.org/10.3390/ijerph16071220</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Khara</w:t>
      </w:r>
      <w:proofErr w:type="spellEnd"/>
      <w:r>
        <w:rPr>
          <w:rFonts w:ascii="Arial" w:eastAsia="Arial" w:hAnsi="Arial" w:cs="Arial"/>
          <w:color w:val="000000"/>
        </w:rPr>
        <w:t xml:space="preserve">, T. (2023, August). Urban Indian Attitudes </w:t>
      </w:r>
      <w:proofErr w:type="gramStart"/>
      <w:r>
        <w:rPr>
          <w:rFonts w:ascii="Arial" w:eastAsia="Arial" w:hAnsi="Arial" w:cs="Arial"/>
          <w:color w:val="000000"/>
        </w:rPr>
        <w:t>Towards</w:t>
      </w:r>
      <w:proofErr w:type="gramEnd"/>
      <w:r>
        <w:rPr>
          <w:rFonts w:ascii="Arial" w:eastAsia="Arial" w:hAnsi="Arial" w:cs="Arial"/>
          <w:color w:val="000000"/>
        </w:rPr>
        <w:t xml:space="preserve"> Alternative proteins: Opportunities and Barriers Among Hindu and Muslim Consumers. In RGS-IBG Annual In</w:t>
      </w:r>
      <w:r>
        <w:rPr>
          <w:rFonts w:ascii="Arial" w:eastAsia="Arial" w:hAnsi="Arial" w:cs="Arial"/>
          <w:color w:val="000000"/>
        </w:rPr>
        <w:t xml:space="preserve">ternational Conference 2023 </w:t>
      </w:r>
      <w:hyperlink r:id="rId60">
        <w:r>
          <w:rPr>
            <w:rFonts w:ascii="Arial" w:eastAsia="Arial" w:hAnsi="Arial" w:cs="Arial"/>
            <w:color w:val="FF0080"/>
            <w:u w:val="single"/>
          </w:rPr>
          <w:t>https://opus.lib.uts.edu.au/handle/10453/171977</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Amato, M., </w:t>
      </w:r>
      <w:proofErr w:type="spellStart"/>
      <w:r>
        <w:rPr>
          <w:rFonts w:ascii="Arial" w:eastAsia="Arial" w:hAnsi="Arial" w:cs="Arial"/>
          <w:color w:val="000000"/>
        </w:rPr>
        <w:t>Riverso</w:t>
      </w:r>
      <w:proofErr w:type="spellEnd"/>
      <w:r>
        <w:rPr>
          <w:rFonts w:ascii="Arial" w:eastAsia="Arial" w:hAnsi="Arial" w:cs="Arial"/>
          <w:color w:val="000000"/>
        </w:rPr>
        <w:t xml:space="preserve">, R., Palmieri, R., </w:t>
      </w:r>
      <w:proofErr w:type="spellStart"/>
      <w:r>
        <w:rPr>
          <w:rFonts w:ascii="Arial" w:eastAsia="Arial" w:hAnsi="Arial" w:cs="Arial"/>
          <w:color w:val="000000"/>
        </w:rPr>
        <w:t>Verneau</w:t>
      </w:r>
      <w:proofErr w:type="spellEnd"/>
      <w:r>
        <w:rPr>
          <w:rFonts w:ascii="Arial" w:eastAsia="Arial" w:hAnsi="Arial" w:cs="Arial"/>
          <w:color w:val="000000"/>
        </w:rPr>
        <w:t xml:space="preserve">, F., &amp; La </w:t>
      </w:r>
      <w:proofErr w:type="spellStart"/>
      <w:r>
        <w:rPr>
          <w:rFonts w:ascii="Arial" w:eastAsia="Arial" w:hAnsi="Arial" w:cs="Arial"/>
          <w:color w:val="000000"/>
        </w:rPr>
        <w:t>Barbera</w:t>
      </w:r>
      <w:proofErr w:type="spellEnd"/>
      <w:r>
        <w:rPr>
          <w:rFonts w:ascii="Arial" w:eastAsia="Arial" w:hAnsi="Arial" w:cs="Arial"/>
          <w:color w:val="000000"/>
        </w:rPr>
        <w:t>, F. (2023). Stakeholder beliefs about alternat</w:t>
      </w:r>
      <w:r>
        <w:rPr>
          <w:rFonts w:ascii="Arial" w:eastAsia="Arial" w:hAnsi="Arial" w:cs="Arial"/>
          <w:color w:val="000000"/>
        </w:rPr>
        <w:t xml:space="preserve">ive proteins: A systematic review. Nutrients, 15(4), 837 </w:t>
      </w:r>
      <w:hyperlink r:id="rId61">
        <w:r>
          <w:rPr>
            <w:rFonts w:ascii="Arial" w:eastAsia="Arial" w:hAnsi="Arial" w:cs="Arial"/>
            <w:color w:val="FF0080"/>
            <w:u w:val="single"/>
          </w:rPr>
          <w:t>https://doi.org/10.3390/nu15040837</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Eckl</w:t>
      </w:r>
      <w:proofErr w:type="spellEnd"/>
      <w:r>
        <w:rPr>
          <w:rFonts w:ascii="Arial" w:eastAsia="Arial" w:hAnsi="Arial" w:cs="Arial"/>
          <w:color w:val="000000"/>
        </w:rPr>
        <w:t xml:space="preserve">, M. R., </w:t>
      </w:r>
      <w:proofErr w:type="spellStart"/>
      <w:r>
        <w:rPr>
          <w:rFonts w:ascii="Arial" w:eastAsia="Arial" w:hAnsi="Arial" w:cs="Arial"/>
          <w:color w:val="000000"/>
        </w:rPr>
        <w:t>Biesbroek</w:t>
      </w:r>
      <w:proofErr w:type="spellEnd"/>
      <w:r>
        <w:rPr>
          <w:rFonts w:ascii="Arial" w:eastAsia="Arial" w:hAnsi="Arial" w:cs="Arial"/>
          <w:color w:val="000000"/>
        </w:rPr>
        <w:t xml:space="preserve">, S., </w:t>
      </w:r>
      <w:proofErr w:type="spellStart"/>
      <w:r>
        <w:rPr>
          <w:rFonts w:ascii="Arial" w:eastAsia="Arial" w:hAnsi="Arial" w:cs="Arial"/>
          <w:color w:val="000000"/>
        </w:rPr>
        <w:t>Van’t</w:t>
      </w:r>
      <w:proofErr w:type="spellEnd"/>
      <w:r>
        <w:rPr>
          <w:rFonts w:ascii="Arial" w:eastAsia="Arial" w:hAnsi="Arial" w:cs="Arial"/>
          <w:color w:val="000000"/>
        </w:rPr>
        <w:t xml:space="preserve"> Veer, P., &amp; </w:t>
      </w:r>
      <w:proofErr w:type="spellStart"/>
      <w:r>
        <w:rPr>
          <w:rFonts w:ascii="Arial" w:eastAsia="Arial" w:hAnsi="Arial" w:cs="Arial"/>
          <w:color w:val="000000"/>
        </w:rPr>
        <w:t>Geleijnse</w:t>
      </w:r>
      <w:proofErr w:type="spellEnd"/>
      <w:r>
        <w:rPr>
          <w:rFonts w:ascii="Arial" w:eastAsia="Arial" w:hAnsi="Arial" w:cs="Arial"/>
          <w:color w:val="000000"/>
        </w:rPr>
        <w:t>, J. M. (2021). Replacement of meat with non-meat pr</w:t>
      </w:r>
      <w:r>
        <w:rPr>
          <w:rFonts w:ascii="Arial" w:eastAsia="Arial" w:hAnsi="Arial" w:cs="Arial"/>
          <w:color w:val="000000"/>
        </w:rPr>
        <w:t xml:space="preserve">otein sources: a review of the drivers and inhibitors in developed countries. Nutrients, 13(10), 3602 </w:t>
      </w:r>
      <w:hyperlink r:id="rId62">
        <w:r>
          <w:rPr>
            <w:rFonts w:ascii="Arial" w:eastAsia="Arial" w:hAnsi="Arial" w:cs="Arial"/>
            <w:color w:val="FF0080"/>
            <w:u w:val="single"/>
          </w:rPr>
          <w:t>https://doi.org/10.3390/nu13103602</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Torres Bello, E. F., González </w:t>
      </w:r>
      <w:proofErr w:type="spellStart"/>
      <w:r>
        <w:rPr>
          <w:rFonts w:ascii="Arial" w:eastAsia="Arial" w:hAnsi="Arial" w:cs="Arial"/>
          <w:color w:val="000000"/>
        </w:rPr>
        <w:t>Martínez</w:t>
      </w:r>
      <w:proofErr w:type="spellEnd"/>
      <w:r>
        <w:rPr>
          <w:rFonts w:ascii="Arial" w:eastAsia="Arial" w:hAnsi="Arial" w:cs="Arial"/>
          <w:color w:val="000000"/>
        </w:rPr>
        <w:t xml:space="preserve">, G., Klotz </w:t>
      </w:r>
      <w:proofErr w:type="spellStart"/>
      <w:r>
        <w:rPr>
          <w:rFonts w:ascii="Arial" w:eastAsia="Arial" w:hAnsi="Arial" w:cs="Arial"/>
          <w:color w:val="000000"/>
        </w:rPr>
        <w:t>Ceberio</w:t>
      </w:r>
      <w:proofErr w:type="spellEnd"/>
      <w:r>
        <w:rPr>
          <w:rFonts w:ascii="Arial" w:eastAsia="Arial" w:hAnsi="Arial" w:cs="Arial"/>
          <w:color w:val="000000"/>
        </w:rPr>
        <w:t xml:space="preserve">, B. </w:t>
      </w:r>
      <w:r>
        <w:rPr>
          <w:rFonts w:ascii="Arial" w:eastAsia="Arial" w:hAnsi="Arial" w:cs="Arial"/>
          <w:color w:val="000000"/>
        </w:rPr>
        <w:t xml:space="preserve">F., Rodrigo, D., &amp; </w:t>
      </w:r>
      <w:proofErr w:type="spellStart"/>
      <w:r>
        <w:rPr>
          <w:rFonts w:ascii="Arial" w:eastAsia="Arial" w:hAnsi="Arial" w:cs="Arial"/>
          <w:color w:val="000000"/>
        </w:rPr>
        <w:t>Martínez</w:t>
      </w:r>
      <w:proofErr w:type="spellEnd"/>
      <w:r>
        <w:rPr>
          <w:rFonts w:ascii="Arial" w:eastAsia="Arial" w:hAnsi="Arial" w:cs="Arial"/>
          <w:color w:val="000000"/>
        </w:rPr>
        <w:t xml:space="preserve"> </w:t>
      </w:r>
      <w:proofErr w:type="spellStart"/>
      <w:r>
        <w:rPr>
          <w:rFonts w:ascii="Arial" w:eastAsia="Arial" w:hAnsi="Arial" w:cs="Arial"/>
          <w:color w:val="000000"/>
        </w:rPr>
        <w:t>López</w:t>
      </w:r>
      <w:proofErr w:type="spellEnd"/>
      <w:r>
        <w:rPr>
          <w:rFonts w:ascii="Arial" w:eastAsia="Arial" w:hAnsi="Arial" w:cs="Arial"/>
          <w:color w:val="000000"/>
        </w:rPr>
        <w:t xml:space="preserve">, A. (2014). </w:t>
      </w:r>
      <w:proofErr w:type="gramStart"/>
      <w:r>
        <w:rPr>
          <w:rFonts w:ascii="Arial" w:eastAsia="Arial" w:hAnsi="Arial" w:cs="Arial"/>
          <w:color w:val="000000"/>
        </w:rPr>
        <w:t>High pressure</w:t>
      </w:r>
      <w:proofErr w:type="gramEnd"/>
      <w:r>
        <w:rPr>
          <w:rFonts w:ascii="Arial" w:eastAsia="Arial" w:hAnsi="Arial" w:cs="Arial"/>
          <w:color w:val="000000"/>
        </w:rPr>
        <w:t xml:space="preserve"> treatment in foods. Foods, 3(3), 476-490 </w:t>
      </w:r>
      <w:hyperlink r:id="rId63">
        <w:r>
          <w:rPr>
            <w:rFonts w:ascii="Arial" w:eastAsia="Arial" w:hAnsi="Arial" w:cs="Arial"/>
            <w:color w:val="FF0080"/>
            <w:u w:val="single"/>
          </w:rPr>
          <w:t>https://doi.org/10.3390/foods3030476</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Ghafoor</w:t>
      </w:r>
      <w:proofErr w:type="spellEnd"/>
      <w:r>
        <w:rPr>
          <w:rFonts w:ascii="Arial" w:eastAsia="Arial" w:hAnsi="Arial" w:cs="Arial"/>
          <w:color w:val="000000"/>
        </w:rPr>
        <w:t xml:space="preserve">, K., </w:t>
      </w:r>
      <w:proofErr w:type="spellStart"/>
      <w:r>
        <w:rPr>
          <w:rFonts w:ascii="Arial" w:eastAsia="Arial" w:hAnsi="Arial" w:cs="Arial"/>
          <w:color w:val="000000"/>
        </w:rPr>
        <w:t>Gavahian</w:t>
      </w:r>
      <w:proofErr w:type="spellEnd"/>
      <w:r>
        <w:rPr>
          <w:rFonts w:ascii="Arial" w:eastAsia="Arial" w:hAnsi="Arial" w:cs="Arial"/>
          <w:color w:val="000000"/>
        </w:rPr>
        <w:t xml:space="preserve">, M., </w:t>
      </w:r>
      <w:proofErr w:type="spellStart"/>
      <w:r>
        <w:rPr>
          <w:rFonts w:ascii="Arial" w:eastAsia="Arial" w:hAnsi="Arial" w:cs="Arial"/>
          <w:color w:val="000000"/>
        </w:rPr>
        <w:t>Marszałek</w:t>
      </w:r>
      <w:proofErr w:type="spellEnd"/>
      <w:r>
        <w:rPr>
          <w:rFonts w:ascii="Arial" w:eastAsia="Arial" w:hAnsi="Arial" w:cs="Arial"/>
          <w:color w:val="000000"/>
        </w:rPr>
        <w:t xml:space="preserve">, K., Barba, F. J., Xia, Q., &amp; </w:t>
      </w:r>
      <w:proofErr w:type="spellStart"/>
      <w:r>
        <w:rPr>
          <w:rFonts w:ascii="Arial" w:eastAsia="Arial" w:hAnsi="Arial" w:cs="Arial"/>
          <w:color w:val="000000"/>
        </w:rPr>
        <w:t>Denoya</w:t>
      </w:r>
      <w:proofErr w:type="spellEnd"/>
      <w:r>
        <w:rPr>
          <w:rFonts w:ascii="Arial" w:eastAsia="Arial" w:hAnsi="Arial" w:cs="Arial"/>
          <w:color w:val="000000"/>
        </w:rPr>
        <w:t xml:space="preserve">, G. I. (2020). An overview of the potential applications based on HPP mechanism. Present and future of high pressure processing, 3-11 </w:t>
      </w:r>
      <w:hyperlink r:id="rId64">
        <w:r>
          <w:rPr>
            <w:rFonts w:ascii="Arial" w:eastAsia="Arial" w:hAnsi="Arial" w:cs="Arial"/>
            <w:color w:val="FF0080"/>
            <w:u w:val="single"/>
          </w:rPr>
          <w:t>https://doi.org/10.1016/B978-0-12-816405-1.00001-7</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Sukmanov</w:t>
      </w:r>
      <w:proofErr w:type="spellEnd"/>
      <w:r>
        <w:rPr>
          <w:rFonts w:ascii="Arial" w:eastAsia="Arial" w:hAnsi="Arial" w:cs="Arial"/>
          <w:color w:val="000000"/>
        </w:rPr>
        <w:t xml:space="preserve">, V., </w:t>
      </w:r>
      <w:proofErr w:type="spellStart"/>
      <w:r>
        <w:rPr>
          <w:rFonts w:ascii="Arial" w:eastAsia="Arial" w:hAnsi="Arial" w:cs="Arial"/>
          <w:color w:val="000000"/>
        </w:rPr>
        <w:t>Hanjun</w:t>
      </w:r>
      <w:proofErr w:type="spellEnd"/>
      <w:r>
        <w:rPr>
          <w:rFonts w:ascii="Arial" w:eastAsia="Arial" w:hAnsi="Arial" w:cs="Arial"/>
          <w:color w:val="000000"/>
        </w:rPr>
        <w:t xml:space="preserve">, M., &amp; Li, Y. P. (2019). Effect of high pressure processing on meat and meat products. A review. Ukrainian food journal, (8, Issue 3), 448-469 </w:t>
      </w:r>
      <w:hyperlink r:id="rId65">
        <w:r>
          <w:rPr>
            <w:rFonts w:ascii="Arial" w:eastAsia="Arial" w:hAnsi="Arial" w:cs="Arial"/>
            <w:color w:val="FF0080"/>
            <w:u w:val="single"/>
          </w:rPr>
          <w:t>http://nbuv.gov.ua/UJRN/UFJ_2019_8_3_4</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Wang, W., Yang, P., Rao, L., Zhao, L., Wu, X., Wang, Y., &amp; Liao, X. (2022). Effect of high hydrostatic pressure processing on the structure, functionality, and nutritional pr</w:t>
      </w:r>
      <w:r>
        <w:rPr>
          <w:rFonts w:ascii="Arial" w:eastAsia="Arial" w:hAnsi="Arial" w:cs="Arial"/>
          <w:color w:val="000000"/>
        </w:rPr>
        <w:t xml:space="preserve">operties of food proteins: A review. Comprehensive Reviews in Food Science and Food Safety, 21(6), 4640-4682 </w:t>
      </w:r>
      <w:hyperlink r:id="rId66">
        <w:r>
          <w:rPr>
            <w:rFonts w:ascii="Arial" w:eastAsia="Arial" w:hAnsi="Arial" w:cs="Arial"/>
            <w:color w:val="FF0080"/>
            <w:u w:val="single"/>
          </w:rPr>
          <w:t>https://doi.org/10.1111/1541-4337.13033</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Liu, R., Liu, L., &amp; Wang, F. (2022). The role </w:t>
      </w:r>
      <w:r>
        <w:rPr>
          <w:rFonts w:ascii="Arial" w:eastAsia="Arial" w:hAnsi="Arial" w:cs="Arial"/>
          <w:color w:val="000000"/>
        </w:rPr>
        <w:t xml:space="preserve">of hydrostatic pressure on the metal corrosion in simulated deep-sea environments—A review. Journal of Materials Science &amp; Technology, 112, 230-238 </w:t>
      </w:r>
      <w:hyperlink r:id="rId67">
        <w:r>
          <w:rPr>
            <w:rFonts w:ascii="Arial" w:eastAsia="Arial" w:hAnsi="Arial" w:cs="Arial"/>
            <w:color w:val="FF0080"/>
            <w:u w:val="single"/>
          </w:rPr>
          <w:t>https://doi.org/10.1016/j.jmst.2021.10.014</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Lawrence, I., &amp; Jung, S. (2020). HPP as an innovation tool for healthy foods. In Present and future of </w:t>
      </w:r>
      <w:proofErr w:type="gramStart"/>
      <w:r>
        <w:rPr>
          <w:rFonts w:ascii="Arial" w:eastAsia="Arial" w:hAnsi="Arial" w:cs="Arial"/>
          <w:color w:val="000000"/>
        </w:rPr>
        <w:t>high pressure</w:t>
      </w:r>
      <w:proofErr w:type="gramEnd"/>
      <w:r>
        <w:rPr>
          <w:rFonts w:ascii="Arial" w:eastAsia="Arial" w:hAnsi="Arial" w:cs="Arial"/>
          <w:color w:val="000000"/>
        </w:rPr>
        <w:t xml:space="preserve"> processing (pp. 187-200). Elsevier </w:t>
      </w:r>
      <w:hyperlink r:id="rId68">
        <w:r>
          <w:rPr>
            <w:rFonts w:ascii="Arial" w:eastAsia="Arial" w:hAnsi="Arial" w:cs="Arial"/>
            <w:color w:val="FF0080"/>
            <w:u w:val="single"/>
          </w:rPr>
          <w:t>https://doi.org/10.1016/B978-0-12-816405-1.00008-X</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Chen, C. R., &amp; </w:t>
      </w:r>
      <w:proofErr w:type="spellStart"/>
      <w:r>
        <w:rPr>
          <w:rFonts w:ascii="Arial" w:eastAsia="Arial" w:hAnsi="Arial" w:cs="Arial"/>
          <w:color w:val="000000"/>
        </w:rPr>
        <w:t>Makhatadze</w:t>
      </w:r>
      <w:proofErr w:type="spellEnd"/>
      <w:r>
        <w:rPr>
          <w:rFonts w:ascii="Arial" w:eastAsia="Arial" w:hAnsi="Arial" w:cs="Arial"/>
          <w:color w:val="000000"/>
        </w:rPr>
        <w:t xml:space="preserve">, G. I. (2017). Molecular determinant of the effects of hydrostatic pressure on protein folding stability. Nature communications, 8(1), 14561. </w:t>
      </w:r>
      <w:hyperlink r:id="rId69">
        <w:r>
          <w:rPr>
            <w:rFonts w:ascii="Arial" w:eastAsia="Arial" w:hAnsi="Arial" w:cs="Arial"/>
            <w:color w:val="FF0080"/>
            <w:u w:val="single"/>
          </w:rPr>
          <w:t>https://doi.org/10.1038/ncomms14561</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Huang, H. W., Hsu, C. P., &amp; Wang, C. Y. (2020). Healthy expectations of high hydrostatic pressure treatment in food processing industry. Journal of Food and Drug Analysis, 28(1), 1-13</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Oey</w:t>
      </w:r>
      <w:proofErr w:type="spellEnd"/>
      <w:r>
        <w:rPr>
          <w:rFonts w:ascii="Arial" w:eastAsia="Arial" w:hAnsi="Arial" w:cs="Arial"/>
          <w:color w:val="000000"/>
        </w:rPr>
        <w:t xml:space="preserve">, I., </w:t>
      </w:r>
      <w:proofErr w:type="spellStart"/>
      <w:r>
        <w:rPr>
          <w:rFonts w:ascii="Arial" w:eastAsia="Arial" w:hAnsi="Arial" w:cs="Arial"/>
          <w:color w:val="000000"/>
        </w:rPr>
        <w:t>Fari</w:t>
      </w:r>
      <w:r>
        <w:rPr>
          <w:rFonts w:ascii="Arial" w:eastAsia="Arial" w:hAnsi="Arial" w:cs="Arial"/>
          <w:color w:val="000000"/>
        </w:rPr>
        <w:t>dnia</w:t>
      </w:r>
      <w:proofErr w:type="spellEnd"/>
      <w:r>
        <w:rPr>
          <w:rFonts w:ascii="Arial" w:eastAsia="Arial" w:hAnsi="Arial" w:cs="Arial"/>
          <w:color w:val="000000"/>
        </w:rPr>
        <w:t xml:space="preserve">, F., </w:t>
      </w:r>
      <w:proofErr w:type="spellStart"/>
      <w:r>
        <w:rPr>
          <w:rFonts w:ascii="Arial" w:eastAsia="Arial" w:hAnsi="Arial" w:cs="Arial"/>
          <w:color w:val="000000"/>
        </w:rPr>
        <w:t>Roohinejad</w:t>
      </w:r>
      <w:proofErr w:type="spellEnd"/>
      <w:r>
        <w:rPr>
          <w:rFonts w:ascii="Arial" w:eastAsia="Arial" w:hAnsi="Arial" w:cs="Arial"/>
          <w:color w:val="000000"/>
        </w:rPr>
        <w:t xml:space="preserve">, S., Leong, S. Y., Lee, P. Y., &amp; </w:t>
      </w:r>
      <w:proofErr w:type="spellStart"/>
      <w:r>
        <w:rPr>
          <w:rFonts w:ascii="Arial" w:eastAsia="Arial" w:hAnsi="Arial" w:cs="Arial"/>
          <w:color w:val="000000"/>
        </w:rPr>
        <w:t>Kethireddy</w:t>
      </w:r>
      <w:proofErr w:type="spellEnd"/>
      <w:r>
        <w:rPr>
          <w:rFonts w:ascii="Arial" w:eastAsia="Arial" w:hAnsi="Arial" w:cs="Arial"/>
          <w:color w:val="000000"/>
        </w:rPr>
        <w:t xml:space="preserve">, V. (2016). High hydrostatic pressure processing at high temperature: impact on quality attributes and </w:t>
      </w:r>
      <w:proofErr w:type="gramStart"/>
      <w:r>
        <w:rPr>
          <w:rFonts w:ascii="Arial" w:eastAsia="Arial" w:hAnsi="Arial" w:cs="Arial"/>
          <w:color w:val="000000"/>
        </w:rPr>
        <w:t>future outlook</w:t>
      </w:r>
      <w:proofErr w:type="gramEnd"/>
      <w:r>
        <w:rPr>
          <w:rFonts w:ascii="Arial" w:eastAsia="Arial" w:hAnsi="Arial" w:cs="Arial"/>
          <w:color w:val="000000"/>
        </w:rPr>
        <w:t xml:space="preserve"> from consumers’ perspective. In Food processing technologies (pp. 323-386</w:t>
      </w:r>
      <w:r>
        <w:rPr>
          <w:rFonts w:ascii="Arial" w:eastAsia="Arial" w:hAnsi="Arial" w:cs="Arial"/>
          <w:color w:val="000000"/>
        </w:rPr>
        <w:t xml:space="preserve">). CRC Press </w:t>
      </w:r>
      <w:hyperlink r:id="rId70">
        <w:r>
          <w:rPr>
            <w:rFonts w:ascii="Arial" w:eastAsia="Arial" w:hAnsi="Arial" w:cs="Arial"/>
            <w:color w:val="FF0080"/>
            <w:u w:val="single"/>
          </w:rPr>
          <w:t>https://doi.org/10.1201/9781315372365-24</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Salazar-</w:t>
      </w:r>
      <w:proofErr w:type="spellStart"/>
      <w:r>
        <w:rPr>
          <w:rFonts w:ascii="Arial" w:eastAsia="Arial" w:hAnsi="Arial" w:cs="Arial"/>
          <w:color w:val="000000"/>
        </w:rPr>
        <w:t>Orbea</w:t>
      </w:r>
      <w:proofErr w:type="spellEnd"/>
      <w:r>
        <w:rPr>
          <w:rFonts w:ascii="Arial" w:eastAsia="Arial" w:hAnsi="Arial" w:cs="Arial"/>
          <w:color w:val="000000"/>
        </w:rPr>
        <w:t xml:space="preserve">, G. L., </w:t>
      </w:r>
      <w:proofErr w:type="spellStart"/>
      <w:r>
        <w:rPr>
          <w:rFonts w:ascii="Arial" w:eastAsia="Arial" w:hAnsi="Arial" w:cs="Arial"/>
          <w:color w:val="000000"/>
        </w:rPr>
        <w:t>García-Villalba</w:t>
      </w:r>
      <w:proofErr w:type="spellEnd"/>
      <w:r>
        <w:rPr>
          <w:rFonts w:ascii="Arial" w:eastAsia="Arial" w:hAnsi="Arial" w:cs="Arial"/>
          <w:color w:val="000000"/>
        </w:rPr>
        <w:t xml:space="preserve">, R., </w:t>
      </w:r>
      <w:proofErr w:type="spellStart"/>
      <w:r>
        <w:rPr>
          <w:rFonts w:ascii="Arial" w:eastAsia="Arial" w:hAnsi="Arial" w:cs="Arial"/>
          <w:color w:val="000000"/>
        </w:rPr>
        <w:t>Tomás-Barberán</w:t>
      </w:r>
      <w:proofErr w:type="spellEnd"/>
      <w:r>
        <w:rPr>
          <w:rFonts w:ascii="Arial" w:eastAsia="Arial" w:hAnsi="Arial" w:cs="Arial"/>
          <w:color w:val="000000"/>
        </w:rPr>
        <w:t>, F. A., &amp; Sánchez-Siles, L. M. (2021). High–pressure processing vs. thermal treat</w:t>
      </w:r>
      <w:r>
        <w:rPr>
          <w:rFonts w:ascii="Arial" w:eastAsia="Arial" w:hAnsi="Arial" w:cs="Arial"/>
          <w:color w:val="000000"/>
        </w:rPr>
        <w:t xml:space="preserve">ment: Effect on the stability of polyphenols in strawberry and apple products. Foods, 10(12), 2919 </w:t>
      </w:r>
      <w:hyperlink r:id="rId71">
        <w:r>
          <w:rPr>
            <w:rFonts w:ascii="Arial" w:eastAsia="Arial" w:hAnsi="Arial" w:cs="Arial"/>
            <w:color w:val="FF0080"/>
            <w:u w:val="single"/>
          </w:rPr>
          <w:t>https://doi.org/10.3390/foods10122919</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Viacava</w:t>
      </w:r>
      <w:proofErr w:type="spellEnd"/>
      <w:r>
        <w:rPr>
          <w:rFonts w:ascii="Arial" w:eastAsia="Arial" w:hAnsi="Arial" w:cs="Arial"/>
          <w:color w:val="000000"/>
        </w:rPr>
        <w:t xml:space="preserve">, F., Ramos-Parra, P. A., </w:t>
      </w:r>
      <w:proofErr w:type="spellStart"/>
      <w:r>
        <w:rPr>
          <w:rFonts w:ascii="Arial" w:eastAsia="Arial" w:hAnsi="Arial" w:cs="Arial"/>
          <w:color w:val="000000"/>
        </w:rPr>
        <w:t>Welti-Chanes</w:t>
      </w:r>
      <w:proofErr w:type="spellEnd"/>
      <w:r>
        <w:rPr>
          <w:rFonts w:ascii="Arial" w:eastAsia="Arial" w:hAnsi="Arial" w:cs="Arial"/>
          <w:color w:val="000000"/>
        </w:rPr>
        <w:t xml:space="preserve">, J., &amp; </w:t>
      </w:r>
      <w:proofErr w:type="spellStart"/>
      <w:r>
        <w:rPr>
          <w:rFonts w:ascii="Arial" w:eastAsia="Arial" w:hAnsi="Arial" w:cs="Arial"/>
          <w:color w:val="000000"/>
        </w:rPr>
        <w:t>Jacobo</w:t>
      </w:r>
      <w:proofErr w:type="spellEnd"/>
      <w:r>
        <w:rPr>
          <w:rFonts w:ascii="Arial" w:eastAsia="Arial" w:hAnsi="Arial" w:cs="Arial"/>
          <w:color w:val="000000"/>
        </w:rPr>
        <w:t>-</w:t>
      </w:r>
      <w:r>
        <w:rPr>
          <w:rFonts w:ascii="Arial" w:eastAsia="Arial" w:hAnsi="Arial" w:cs="Arial"/>
          <w:color w:val="000000"/>
        </w:rPr>
        <w:t xml:space="preserve">Velázquez, D. A. (2021). High hydrostatic pressure processing of whole carrots: Effect of static and multi-pulsed mild intensity hydrostatic pressure treatments on bioactive compounds. Foods, 10(2), 219 </w:t>
      </w:r>
      <w:hyperlink r:id="rId72">
        <w:r>
          <w:rPr>
            <w:rFonts w:ascii="Arial" w:eastAsia="Arial" w:hAnsi="Arial" w:cs="Arial"/>
            <w:color w:val="FF0080"/>
            <w:u w:val="single"/>
          </w:rPr>
          <w:t>https://doi.org/10.3390/foods10020219</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Zhao, L., Wang, S., Liu, F., Dong, P., Huang, W., </w:t>
      </w:r>
      <w:proofErr w:type="spellStart"/>
      <w:r>
        <w:rPr>
          <w:rFonts w:ascii="Arial" w:eastAsia="Arial" w:hAnsi="Arial" w:cs="Arial"/>
          <w:color w:val="000000"/>
        </w:rPr>
        <w:t>Xiong</w:t>
      </w:r>
      <w:proofErr w:type="spellEnd"/>
      <w:r>
        <w:rPr>
          <w:rFonts w:ascii="Arial" w:eastAsia="Arial" w:hAnsi="Arial" w:cs="Arial"/>
          <w:color w:val="000000"/>
        </w:rPr>
        <w:t xml:space="preserve">, L., &amp; Liao, X. (2013). Comparing the effects of high hydrostatic pressure and thermal pasteurization combined with </w:t>
      </w:r>
      <w:proofErr w:type="spellStart"/>
      <w:r>
        <w:rPr>
          <w:rFonts w:ascii="Arial" w:eastAsia="Arial" w:hAnsi="Arial" w:cs="Arial"/>
          <w:color w:val="000000"/>
        </w:rPr>
        <w:t>nisin</w:t>
      </w:r>
      <w:proofErr w:type="spellEnd"/>
      <w:r>
        <w:rPr>
          <w:rFonts w:ascii="Arial" w:eastAsia="Arial" w:hAnsi="Arial" w:cs="Arial"/>
          <w:color w:val="000000"/>
        </w:rPr>
        <w:t xml:space="preserve"> on the quality of cucumber juice </w:t>
      </w:r>
      <w:r>
        <w:rPr>
          <w:rFonts w:ascii="Arial" w:eastAsia="Arial" w:hAnsi="Arial" w:cs="Arial"/>
          <w:color w:val="000000"/>
        </w:rPr>
        <w:t xml:space="preserve">drinks. Innovative Food Science and Emerging Technologies, 17, 27–36. </w:t>
      </w:r>
      <w:hyperlink r:id="rId73">
        <w:r>
          <w:rPr>
            <w:rFonts w:ascii="Arial" w:eastAsia="Arial" w:hAnsi="Arial" w:cs="Arial"/>
            <w:color w:val="FF0080"/>
            <w:u w:val="single"/>
          </w:rPr>
          <w:t>https://doi.org/10.1016/j.ifset.2012.10.004</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Jung, L. S., Lee, S. H., Kim, S., &amp; </w:t>
      </w:r>
      <w:proofErr w:type="spellStart"/>
      <w:r>
        <w:rPr>
          <w:rFonts w:ascii="Arial" w:eastAsia="Arial" w:hAnsi="Arial" w:cs="Arial"/>
          <w:color w:val="000000"/>
        </w:rPr>
        <w:t>Ahn</w:t>
      </w:r>
      <w:proofErr w:type="spellEnd"/>
      <w:r>
        <w:rPr>
          <w:rFonts w:ascii="Arial" w:eastAsia="Arial" w:hAnsi="Arial" w:cs="Arial"/>
          <w:color w:val="000000"/>
        </w:rPr>
        <w:t>, J. (2013). Effect of high hydrostat</w:t>
      </w:r>
      <w:r>
        <w:rPr>
          <w:rFonts w:ascii="Arial" w:eastAsia="Arial" w:hAnsi="Arial" w:cs="Arial"/>
          <w:color w:val="000000"/>
        </w:rPr>
        <w:t xml:space="preserve">ic pressure on the quality-related properties of carrot and spinach. Food Science and Biotechnology, 22, 189–195. </w:t>
      </w:r>
      <w:hyperlink r:id="rId74">
        <w:r>
          <w:rPr>
            <w:rFonts w:ascii="Arial" w:eastAsia="Arial" w:hAnsi="Arial" w:cs="Arial"/>
            <w:color w:val="FF0080"/>
            <w:u w:val="single"/>
          </w:rPr>
          <w:t>https://doi.org/10.1007/s10068-013-0066-0</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Kurek</w:t>
      </w:r>
      <w:proofErr w:type="spellEnd"/>
      <w:r>
        <w:rPr>
          <w:rFonts w:ascii="Arial" w:eastAsia="Arial" w:hAnsi="Arial" w:cs="Arial"/>
          <w:color w:val="000000"/>
        </w:rPr>
        <w:t xml:space="preserve">, M. A., </w:t>
      </w:r>
      <w:proofErr w:type="spellStart"/>
      <w:r>
        <w:rPr>
          <w:rFonts w:ascii="Arial" w:eastAsia="Arial" w:hAnsi="Arial" w:cs="Arial"/>
          <w:color w:val="000000"/>
        </w:rPr>
        <w:t>Finnseth</w:t>
      </w:r>
      <w:proofErr w:type="spellEnd"/>
      <w:r>
        <w:rPr>
          <w:rFonts w:ascii="Arial" w:eastAsia="Arial" w:hAnsi="Arial" w:cs="Arial"/>
          <w:color w:val="000000"/>
        </w:rPr>
        <w:t xml:space="preserve">, C., </w:t>
      </w:r>
      <w:proofErr w:type="spellStart"/>
      <w:r>
        <w:rPr>
          <w:rFonts w:ascii="Arial" w:eastAsia="Arial" w:hAnsi="Arial" w:cs="Arial"/>
          <w:color w:val="000000"/>
        </w:rPr>
        <w:t>Skipnes</w:t>
      </w:r>
      <w:proofErr w:type="spellEnd"/>
      <w:r>
        <w:rPr>
          <w:rFonts w:ascii="Arial" w:eastAsia="Arial" w:hAnsi="Arial" w:cs="Arial"/>
          <w:color w:val="000000"/>
        </w:rPr>
        <w:t xml:space="preserve">, D., &amp; Rode, T. M. (2022). Impact of High-Pressure Processing (HPP) on Selected Quality and Nutritional Parameters of Cauliflower (Brassica </w:t>
      </w:r>
      <w:proofErr w:type="spellStart"/>
      <w:r>
        <w:rPr>
          <w:rFonts w:ascii="Arial" w:eastAsia="Arial" w:hAnsi="Arial" w:cs="Arial"/>
          <w:color w:val="000000"/>
        </w:rPr>
        <w:t>oleracea</w:t>
      </w:r>
      <w:proofErr w:type="spellEnd"/>
      <w:r>
        <w:rPr>
          <w:rFonts w:ascii="Arial" w:eastAsia="Arial" w:hAnsi="Arial" w:cs="Arial"/>
          <w:color w:val="000000"/>
        </w:rPr>
        <w:t xml:space="preserve"> var. Botrytis). Applied Sciences, 12(12), 6013. </w:t>
      </w:r>
      <w:hyperlink r:id="rId75">
        <w:r>
          <w:rPr>
            <w:rFonts w:ascii="Arial" w:eastAsia="Arial" w:hAnsi="Arial" w:cs="Arial"/>
            <w:color w:val="FF0080"/>
            <w:u w:val="single"/>
          </w:rPr>
          <w:t>https://doi.org/10.3390/app12126013</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Denoya</w:t>
      </w:r>
      <w:proofErr w:type="spellEnd"/>
      <w:r>
        <w:rPr>
          <w:rFonts w:ascii="Arial" w:eastAsia="Arial" w:hAnsi="Arial" w:cs="Arial"/>
          <w:color w:val="000000"/>
        </w:rPr>
        <w:t xml:space="preserve">, G. I., Polenta, G. A., </w:t>
      </w:r>
      <w:proofErr w:type="spellStart"/>
      <w:r>
        <w:rPr>
          <w:rFonts w:ascii="Arial" w:eastAsia="Arial" w:hAnsi="Arial" w:cs="Arial"/>
          <w:color w:val="000000"/>
        </w:rPr>
        <w:t>Apóstolo</w:t>
      </w:r>
      <w:proofErr w:type="spellEnd"/>
      <w:r>
        <w:rPr>
          <w:rFonts w:ascii="Arial" w:eastAsia="Arial" w:hAnsi="Arial" w:cs="Arial"/>
          <w:color w:val="000000"/>
        </w:rPr>
        <w:t xml:space="preserve">, N. M., </w:t>
      </w:r>
      <w:proofErr w:type="spellStart"/>
      <w:r>
        <w:rPr>
          <w:rFonts w:ascii="Arial" w:eastAsia="Arial" w:hAnsi="Arial" w:cs="Arial"/>
          <w:color w:val="000000"/>
        </w:rPr>
        <w:t>Budde</w:t>
      </w:r>
      <w:proofErr w:type="spellEnd"/>
      <w:r>
        <w:rPr>
          <w:rFonts w:ascii="Arial" w:eastAsia="Arial" w:hAnsi="Arial" w:cs="Arial"/>
          <w:color w:val="000000"/>
        </w:rPr>
        <w:t xml:space="preserve">, C. O., </w:t>
      </w:r>
      <w:proofErr w:type="spellStart"/>
      <w:r>
        <w:rPr>
          <w:rFonts w:ascii="Arial" w:eastAsia="Arial" w:hAnsi="Arial" w:cs="Arial"/>
          <w:color w:val="000000"/>
        </w:rPr>
        <w:t>Cristianini</w:t>
      </w:r>
      <w:proofErr w:type="spellEnd"/>
      <w:r>
        <w:rPr>
          <w:rFonts w:ascii="Arial" w:eastAsia="Arial" w:hAnsi="Arial" w:cs="Arial"/>
          <w:color w:val="000000"/>
        </w:rPr>
        <w:t xml:space="preserve">, M., &amp; </w:t>
      </w:r>
      <w:proofErr w:type="spellStart"/>
      <w:r>
        <w:rPr>
          <w:rFonts w:ascii="Arial" w:eastAsia="Arial" w:hAnsi="Arial" w:cs="Arial"/>
          <w:color w:val="000000"/>
        </w:rPr>
        <w:t>Vaudagna</w:t>
      </w:r>
      <w:proofErr w:type="spellEnd"/>
      <w:r>
        <w:rPr>
          <w:rFonts w:ascii="Arial" w:eastAsia="Arial" w:hAnsi="Arial" w:cs="Arial"/>
          <w:color w:val="000000"/>
        </w:rPr>
        <w:t>, S. R. (2022). High-pressure processing applied for enhancing the antioxidant content of minima</w:t>
      </w:r>
      <w:r>
        <w:rPr>
          <w:rFonts w:ascii="Arial" w:eastAsia="Arial" w:hAnsi="Arial" w:cs="Arial"/>
          <w:color w:val="000000"/>
        </w:rPr>
        <w:t xml:space="preserve">lly processed peaches. International Journal of Food Science and Technology, 57(1), 684-694 </w:t>
      </w:r>
      <w:hyperlink r:id="rId76">
        <w:r>
          <w:rPr>
            <w:rFonts w:ascii="Arial" w:eastAsia="Arial" w:hAnsi="Arial" w:cs="Arial"/>
            <w:color w:val="FF0080"/>
            <w:u w:val="single"/>
          </w:rPr>
          <w:t>https://doi.org/10.1111/ijfs.15448</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Daher</w:t>
      </w:r>
      <w:proofErr w:type="spellEnd"/>
      <w:r>
        <w:rPr>
          <w:rFonts w:ascii="Arial" w:eastAsia="Arial" w:hAnsi="Arial" w:cs="Arial"/>
          <w:color w:val="000000"/>
        </w:rPr>
        <w:t xml:space="preserve">, D., Le </w:t>
      </w:r>
      <w:proofErr w:type="spellStart"/>
      <w:r>
        <w:rPr>
          <w:rFonts w:ascii="Arial" w:eastAsia="Arial" w:hAnsi="Arial" w:cs="Arial"/>
          <w:color w:val="000000"/>
        </w:rPr>
        <w:t>Gourrierec</w:t>
      </w:r>
      <w:proofErr w:type="spellEnd"/>
      <w:r>
        <w:rPr>
          <w:rFonts w:ascii="Arial" w:eastAsia="Arial" w:hAnsi="Arial" w:cs="Arial"/>
          <w:color w:val="000000"/>
        </w:rPr>
        <w:t>, S., &amp; Pérez-</w:t>
      </w:r>
      <w:proofErr w:type="spellStart"/>
      <w:r>
        <w:rPr>
          <w:rFonts w:ascii="Arial" w:eastAsia="Arial" w:hAnsi="Arial" w:cs="Arial"/>
          <w:color w:val="000000"/>
        </w:rPr>
        <w:t>Lamela</w:t>
      </w:r>
      <w:proofErr w:type="spellEnd"/>
      <w:r>
        <w:rPr>
          <w:rFonts w:ascii="Arial" w:eastAsia="Arial" w:hAnsi="Arial" w:cs="Arial"/>
          <w:color w:val="000000"/>
        </w:rPr>
        <w:t>, C. (2017). Effect of high pr</w:t>
      </w:r>
      <w:r>
        <w:rPr>
          <w:rFonts w:ascii="Arial" w:eastAsia="Arial" w:hAnsi="Arial" w:cs="Arial"/>
          <w:color w:val="000000"/>
        </w:rPr>
        <w:t xml:space="preserve">essure processing on the microbial inactivation in fruit preparations and other </w:t>
      </w:r>
      <w:proofErr w:type="gramStart"/>
      <w:r>
        <w:rPr>
          <w:rFonts w:ascii="Arial" w:eastAsia="Arial" w:hAnsi="Arial" w:cs="Arial"/>
          <w:color w:val="000000"/>
        </w:rPr>
        <w:t>vegetable based</w:t>
      </w:r>
      <w:proofErr w:type="gramEnd"/>
      <w:r>
        <w:rPr>
          <w:rFonts w:ascii="Arial" w:eastAsia="Arial" w:hAnsi="Arial" w:cs="Arial"/>
          <w:color w:val="000000"/>
        </w:rPr>
        <w:t xml:space="preserve"> beverages. Agriculture, 7(9), 72 </w:t>
      </w:r>
      <w:hyperlink r:id="rId77">
        <w:r>
          <w:rPr>
            <w:rFonts w:ascii="Arial" w:eastAsia="Arial" w:hAnsi="Arial" w:cs="Arial"/>
            <w:color w:val="FF0080"/>
            <w:u w:val="single"/>
          </w:rPr>
          <w:t>https://doi.org/10.3390/agriculture7090072</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lastRenderedPageBreak/>
        <w:t>Diez</w:t>
      </w:r>
      <w:proofErr w:type="spellEnd"/>
      <w:r>
        <w:rPr>
          <w:rFonts w:ascii="Arial" w:eastAsia="Arial" w:hAnsi="Arial" w:cs="Arial"/>
          <w:color w:val="000000"/>
        </w:rPr>
        <w:t xml:space="preserve">-Sánchez, E., </w:t>
      </w:r>
      <w:proofErr w:type="spellStart"/>
      <w:r>
        <w:rPr>
          <w:rFonts w:ascii="Arial" w:eastAsia="Arial" w:hAnsi="Arial" w:cs="Arial"/>
          <w:color w:val="000000"/>
        </w:rPr>
        <w:t>Ma</w:t>
      </w:r>
      <w:r>
        <w:rPr>
          <w:rFonts w:ascii="Arial" w:eastAsia="Arial" w:hAnsi="Arial" w:cs="Arial"/>
          <w:color w:val="000000"/>
        </w:rPr>
        <w:t>rtínez</w:t>
      </w:r>
      <w:proofErr w:type="spellEnd"/>
      <w:r>
        <w:rPr>
          <w:rFonts w:ascii="Arial" w:eastAsia="Arial" w:hAnsi="Arial" w:cs="Arial"/>
          <w:color w:val="000000"/>
        </w:rPr>
        <w:t xml:space="preserve">, A., Rodrigo, D., </w:t>
      </w:r>
      <w:proofErr w:type="spellStart"/>
      <w:r>
        <w:rPr>
          <w:rFonts w:ascii="Arial" w:eastAsia="Arial" w:hAnsi="Arial" w:cs="Arial"/>
          <w:color w:val="000000"/>
        </w:rPr>
        <w:t>Quiles</w:t>
      </w:r>
      <w:proofErr w:type="spellEnd"/>
      <w:r>
        <w:rPr>
          <w:rFonts w:ascii="Arial" w:eastAsia="Arial" w:hAnsi="Arial" w:cs="Arial"/>
          <w:color w:val="000000"/>
        </w:rPr>
        <w:t xml:space="preserve">, A., &amp; Hernando, I. (2020). Optimizing </w:t>
      </w:r>
      <w:proofErr w:type="gramStart"/>
      <w:r>
        <w:rPr>
          <w:rFonts w:ascii="Arial" w:eastAsia="Arial" w:hAnsi="Arial" w:cs="Arial"/>
          <w:color w:val="000000"/>
        </w:rPr>
        <w:t>high pressure</w:t>
      </w:r>
      <w:proofErr w:type="gramEnd"/>
      <w:r>
        <w:rPr>
          <w:rFonts w:ascii="Arial" w:eastAsia="Arial" w:hAnsi="Arial" w:cs="Arial"/>
          <w:color w:val="000000"/>
        </w:rPr>
        <w:t xml:space="preserve"> processing parameters to produce milkshakes using chokeberry pomace. Foods, 9(4), 405 </w:t>
      </w:r>
      <w:hyperlink r:id="rId78">
        <w:r>
          <w:rPr>
            <w:rFonts w:ascii="Arial" w:eastAsia="Arial" w:hAnsi="Arial" w:cs="Arial"/>
            <w:color w:val="FF0080"/>
            <w:u w:val="single"/>
          </w:rPr>
          <w:t>https://doi.org/10.3390/foods9040405</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Pérez </w:t>
      </w:r>
      <w:proofErr w:type="spellStart"/>
      <w:r>
        <w:rPr>
          <w:rFonts w:ascii="Arial" w:eastAsia="Arial" w:hAnsi="Arial" w:cs="Arial"/>
          <w:color w:val="000000"/>
        </w:rPr>
        <w:t>Alcalá</w:t>
      </w:r>
      <w:proofErr w:type="spellEnd"/>
      <w:r>
        <w:rPr>
          <w:rFonts w:ascii="Arial" w:eastAsia="Arial" w:hAnsi="Arial" w:cs="Arial"/>
          <w:color w:val="000000"/>
        </w:rPr>
        <w:t xml:space="preserve">, D., Grande Burgos, M. J., Rodríguez </w:t>
      </w:r>
      <w:proofErr w:type="spellStart"/>
      <w:r>
        <w:rPr>
          <w:rFonts w:ascii="Arial" w:eastAsia="Arial" w:hAnsi="Arial" w:cs="Arial"/>
          <w:color w:val="000000"/>
        </w:rPr>
        <w:t>López</w:t>
      </w:r>
      <w:proofErr w:type="spellEnd"/>
      <w:r>
        <w:rPr>
          <w:rFonts w:ascii="Arial" w:eastAsia="Arial" w:hAnsi="Arial" w:cs="Arial"/>
          <w:color w:val="000000"/>
        </w:rPr>
        <w:t xml:space="preserve">, J., Lucas, R., </w:t>
      </w:r>
      <w:proofErr w:type="spellStart"/>
      <w:r>
        <w:rPr>
          <w:rFonts w:ascii="Arial" w:eastAsia="Arial" w:hAnsi="Arial" w:cs="Arial"/>
          <w:color w:val="000000"/>
        </w:rPr>
        <w:t>Gálvez</w:t>
      </w:r>
      <w:proofErr w:type="spellEnd"/>
      <w:r>
        <w:rPr>
          <w:rFonts w:ascii="Arial" w:eastAsia="Arial" w:hAnsi="Arial" w:cs="Arial"/>
          <w:color w:val="000000"/>
        </w:rPr>
        <w:t>, A., &amp; Pérez Pulido, R. (2023). Effect of High Hydrostatic Pressure Processing on the Microbiological Quality and Bacterial Diversity of S</w:t>
      </w:r>
      <w:r>
        <w:rPr>
          <w:rFonts w:ascii="Arial" w:eastAsia="Arial" w:hAnsi="Arial" w:cs="Arial"/>
          <w:color w:val="000000"/>
        </w:rPr>
        <w:t xml:space="preserve">ous-Vide-Cooked Cod. Foods, 12(6), 1206 </w:t>
      </w:r>
      <w:hyperlink r:id="rId79">
        <w:r>
          <w:rPr>
            <w:rFonts w:ascii="Arial" w:eastAsia="Arial" w:hAnsi="Arial" w:cs="Arial"/>
            <w:color w:val="FF0080"/>
            <w:u w:val="single"/>
          </w:rPr>
          <w:t>https://doi.org/10.3390/foods12061206</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Liu, H., Xu, Y., </w:t>
      </w:r>
      <w:proofErr w:type="spellStart"/>
      <w:r>
        <w:rPr>
          <w:rFonts w:ascii="Arial" w:eastAsia="Arial" w:hAnsi="Arial" w:cs="Arial"/>
          <w:color w:val="000000"/>
        </w:rPr>
        <w:t>Zu</w:t>
      </w:r>
      <w:proofErr w:type="spellEnd"/>
      <w:r>
        <w:rPr>
          <w:rFonts w:ascii="Arial" w:eastAsia="Arial" w:hAnsi="Arial" w:cs="Arial"/>
          <w:color w:val="000000"/>
        </w:rPr>
        <w:t>, S., Wu, X., Shi, A., Zhang, J</w:t>
      </w:r>
      <w:proofErr w:type="gramStart"/>
      <w:r>
        <w:rPr>
          <w:rFonts w:ascii="Arial" w:eastAsia="Arial" w:hAnsi="Arial" w:cs="Arial"/>
          <w:color w:val="000000"/>
        </w:rPr>
        <w:t>., ...</w:t>
      </w:r>
      <w:proofErr w:type="gramEnd"/>
      <w:r>
        <w:rPr>
          <w:rFonts w:ascii="Arial" w:eastAsia="Arial" w:hAnsi="Arial" w:cs="Arial"/>
          <w:color w:val="000000"/>
        </w:rPr>
        <w:t xml:space="preserve"> &amp; He, N. (2021). Effects of high hydrostatic pressure on the c</w:t>
      </w:r>
      <w:r>
        <w:rPr>
          <w:rFonts w:ascii="Arial" w:eastAsia="Arial" w:hAnsi="Arial" w:cs="Arial"/>
          <w:color w:val="000000"/>
        </w:rPr>
        <w:t xml:space="preserve">onformational structure and gel properties of </w:t>
      </w:r>
      <w:proofErr w:type="spellStart"/>
      <w:r>
        <w:rPr>
          <w:rFonts w:ascii="Arial" w:eastAsia="Arial" w:hAnsi="Arial" w:cs="Arial"/>
          <w:color w:val="000000"/>
        </w:rPr>
        <w:t>myofibrillar</w:t>
      </w:r>
      <w:proofErr w:type="spellEnd"/>
      <w:r>
        <w:rPr>
          <w:rFonts w:ascii="Arial" w:eastAsia="Arial" w:hAnsi="Arial" w:cs="Arial"/>
          <w:color w:val="000000"/>
        </w:rPr>
        <w:t xml:space="preserve"> protein and meat quality: A review. Foods, 10(8), 1872 </w:t>
      </w:r>
      <w:hyperlink r:id="rId80">
        <w:r>
          <w:rPr>
            <w:rFonts w:ascii="Arial" w:eastAsia="Arial" w:hAnsi="Arial" w:cs="Arial"/>
            <w:color w:val="FF0080"/>
            <w:u w:val="single"/>
          </w:rPr>
          <w:t>https://doi.org/10.3390/foods10081872</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Patel, Y. K., &amp; Patel, K. K. (2023). High pre</w:t>
      </w:r>
      <w:r>
        <w:rPr>
          <w:rFonts w:ascii="Arial" w:eastAsia="Arial" w:hAnsi="Arial" w:cs="Arial"/>
          <w:color w:val="000000"/>
        </w:rPr>
        <w:t xml:space="preserve">ssure processing: An overview. Novel Technologies in Food Science, 479-509 </w:t>
      </w:r>
      <w:hyperlink r:id="rId81">
        <w:r>
          <w:rPr>
            <w:rFonts w:ascii="Arial" w:eastAsia="Arial" w:hAnsi="Arial" w:cs="Arial"/>
            <w:color w:val="FF0080"/>
            <w:u w:val="single"/>
          </w:rPr>
          <w:t>https://doi.org/10.1002/9781119776376.ch13</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Romulo, A. (2021). The impact of </w:t>
      </w:r>
      <w:proofErr w:type="gramStart"/>
      <w:r>
        <w:rPr>
          <w:rFonts w:ascii="Arial" w:eastAsia="Arial" w:hAnsi="Arial" w:cs="Arial"/>
          <w:color w:val="000000"/>
        </w:rPr>
        <w:t>high pressure</w:t>
      </w:r>
      <w:proofErr w:type="gramEnd"/>
      <w:r>
        <w:rPr>
          <w:rFonts w:ascii="Arial" w:eastAsia="Arial" w:hAnsi="Arial" w:cs="Arial"/>
          <w:color w:val="000000"/>
        </w:rPr>
        <w:t xml:space="preserve"> processing treatment on mic</w:t>
      </w:r>
      <w:r>
        <w:rPr>
          <w:rFonts w:ascii="Arial" w:eastAsia="Arial" w:hAnsi="Arial" w:cs="Arial"/>
          <w:color w:val="000000"/>
        </w:rPr>
        <w:t xml:space="preserve">robial inactivation of seafood—A review. Food Res, 5(2), 38-44 </w:t>
      </w:r>
      <w:hyperlink r:id="rId82">
        <w:r>
          <w:rPr>
            <w:rFonts w:ascii="Arial" w:eastAsia="Arial" w:hAnsi="Arial" w:cs="Arial"/>
            <w:color w:val="FF0080"/>
            <w:u w:val="single"/>
          </w:rPr>
          <w:t>https://doi.org/10.26656/fr.2017.5(2).352</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Arshad, R. N., Abdul-</w:t>
      </w:r>
      <w:proofErr w:type="spellStart"/>
      <w:r>
        <w:rPr>
          <w:rFonts w:ascii="Arial" w:eastAsia="Arial" w:hAnsi="Arial" w:cs="Arial"/>
          <w:color w:val="000000"/>
        </w:rPr>
        <w:t>Malek</w:t>
      </w:r>
      <w:proofErr w:type="spellEnd"/>
      <w:r>
        <w:rPr>
          <w:rFonts w:ascii="Arial" w:eastAsia="Arial" w:hAnsi="Arial" w:cs="Arial"/>
          <w:color w:val="000000"/>
        </w:rPr>
        <w:t xml:space="preserve">, Z., </w:t>
      </w:r>
      <w:proofErr w:type="spellStart"/>
      <w:r>
        <w:rPr>
          <w:rFonts w:ascii="Arial" w:eastAsia="Arial" w:hAnsi="Arial" w:cs="Arial"/>
          <w:color w:val="000000"/>
        </w:rPr>
        <w:t>Roobab</w:t>
      </w:r>
      <w:proofErr w:type="spellEnd"/>
      <w:r>
        <w:rPr>
          <w:rFonts w:ascii="Arial" w:eastAsia="Arial" w:hAnsi="Arial" w:cs="Arial"/>
          <w:color w:val="000000"/>
        </w:rPr>
        <w:t xml:space="preserve">, U., </w:t>
      </w:r>
      <w:proofErr w:type="spellStart"/>
      <w:r>
        <w:rPr>
          <w:rFonts w:ascii="Arial" w:eastAsia="Arial" w:hAnsi="Arial" w:cs="Arial"/>
          <w:color w:val="000000"/>
        </w:rPr>
        <w:t>Munir</w:t>
      </w:r>
      <w:proofErr w:type="spellEnd"/>
      <w:r>
        <w:rPr>
          <w:rFonts w:ascii="Arial" w:eastAsia="Arial" w:hAnsi="Arial" w:cs="Arial"/>
          <w:color w:val="000000"/>
        </w:rPr>
        <w:t xml:space="preserve">, M. A., </w:t>
      </w:r>
      <w:proofErr w:type="spellStart"/>
      <w:r>
        <w:rPr>
          <w:rFonts w:ascii="Arial" w:eastAsia="Arial" w:hAnsi="Arial" w:cs="Arial"/>
          <w:color w:val="000000"/>
        </w:rPr>
        <w:t>Naderipour</w:t>
      </w:r>
      <w:proofErr w:type="spellEnd"/>
      <w:r>
        <w:rPr>
          <w:rFonts w:ascii="Arial" w:eastAsia="Arial" w:hAnsi="Arial" w:cs="Arial"/>
          <w:color w:val="000000"/>
        </w:rPr>
        <w:t>, A., Qureshi, M. I</w:t>
      </w:r>
      <w:proofErr w:type="gramStart"/>
      <w:r>
        <w:rPr>
          <w:rFonts w:ascii="Arial" w:eastAsia="Arial" w:hAnsi="Arial" w:cs="Arial"/>
          <w:color w:val="000000"/>
        </w:rPr>
        <w:t>.</w:t>
      </w:r>
      <w:r>
        <w:rPr>
          <w:rFonts w:ascii="Arial" w:eastAsia="Arial" w:hAnsi="Arial" w:cs="Arial"/>
          <w:color w:val="000000"/>
        </w:rPr>
        <w:t>, ...</w:t>
      </w:r>
      <w:proofErr w:type="gramEnd"/>
      <w:r>
        <w:rPr>
          <w:rFonts w:ascii="Arial" w:eastAsia="Arial" w:hAnsi="Arial" w:cs="Arial"/>
          <w:color w:val="000000"/>
        </w:rPr>
        <w:t xml:space="preserve"> &amp; </w:t>
      </w:r>
      <w:proofErr w:type="spellStart"/>
      <w:r>
        <w:rPr>
          <w:rFonts w:ascii="Arial" w:eastAsia="Arial" w:hAnsi="Arial" w:cs="Arial"/>
          <w:color w:val="000000"/>
        </w:rPr>
        <w:t>Aadil</w:t>
      </w:r>
      <w:proofErr w:type="spellEnd"/>
      <w:r>
        <w:rPr>
          <w:rFonts w:ascii="Arial" w:eastAsia="Arial" w:hAnsi="Arial" w:cs="Arial"/>
          <w:color w:val="000000"/>
        </w:rPr>
        <w:t xml:space="preserve">, R. M. (2021). Pulsed electric field: A potential alternative towards a sustainable food processing. Trends in Food Science &amp; Technology, 111, 43-54 </w:t>
      </w:r>
      <w:hyperlink r:id="rId83">
        <w:r>
          <w:rPr>
            <w:rFonts w:ascii="Arial" w:eastAsia="Arial" w:hAnsi="Arial" w:cs="Arial"/>
            <w:color w:val="FF0080"/>
            <w:u w:val="single"/>
          </w:rPr>
          <w:t>https://doi.org/10.1016/j.tifs.</w:t>
        </w:r>
        <w:r>
          <w:rPr>
            <w:rFonts w:ascii="Arial" w:eastAsia="Arial" w:hAnsi="Arial" w:cs="Arial"/>
            <w:color w:val="FF0080"/>
            <w:u w:val="single"/>
          </w:rPr>
          <w:t>2021.02.041</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Ghoshal</w:t>
      </w:r>
      <w:proofErr w:type="spellEnd"/>
      <w:r>
        <w:rPr>
          <w:rFonts w:ascii="Arial" w:eastAsia="Arial" w:hAnsi="Arial" w:cs="Arial"/>
          <w:color w:val="000000"/>
        </w:rPr>
        <w:t xml:space="preserve">, G. (2023). Comprehensive review on pulsed electric field in food preservation: Gaps in current studies for potential future research. </w:t>
      </w:r>
      <w:proofErr w:type="spellStart"/>
      <w:r>
        <w:rPr>
          <w:rFonts w:ascii="Arial" w:eastAsia="Arial" w:hAnsi="Arial" w:cs="Arial"/>
          <w:color w:val="000000"/>
        </w:rPr>
        <w:t>Heliyon</w:t>
      </w:r>
      <w:proofErr w:type="spellEnd"/>
      <w:r>
        <w:rPr>
          <w:rFonts w:ascii="Arial" w:eastAsia="Arial" w:hAnsi="Arial" w:cs="Arial"/>
          <w:color w:val="000000"/>
        </w:rPr>
        <w:t xml:space="preserve">, 9(6) </w:t>
      </w:r>
      <w:hyperlink r:id="rId84">
        <w:r>
          <w:rPr>
            <w:rFonts w:ascii="Arial" w:eastAsia="Arial" w:hAnsi="Arial" w:cs="Arial"/>
            <w:color w:val="FF0080"/>
            <w:u w:val="single"/>
          </w:rPr>
          <w:t>https://doi.org/10.1</w:t>
        </w:r>
        <w:r>
          <w:rPr>
            <w:rFonts w:ascii="Arial" w:eastAsia="Arial" w:hAnsi="Arial" w:cs="Arial"/>
            <w:color w:val="FF0080"/>
            <w:u w:val="single"/>
          </w:rPr>
          <w:t>016/j.heliyon.2023.e17532</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Punthi</w:t>
      </w:r>
      <w:proofErr w:type="spellEnd"/>
      <w:r>
        <w:rPr>
          <w:rFonts w:ascii="Arial" w:eastAsia="Arial" w:hAnsi="Arial" w:cs="Arial"/>
          <w:color w:val="000000"/>
        </w:rPr>
        <w:t xml:space="preserve">, F., </w:t>
      </w:r>
      <w:proofErr w:type="spellStart"/>
      <w:r>
        <w:rPr>
          <w:rFonts w:ascii="Arial" w:eastAsia="Arial" w:hAnsi="Arial" w:cs="Arial"/>
          <w:color w:val="000000"/>
        </w:rPr>
        <w:t>Yudhistira</w:t>
      </w:r>
      <w:proofErr w:type="spellEnd"/>
      <w:r>
        <w:rPr>
          <w:rFonts w:ascii="Arial" w:eastAsia="Arial" w:hAnsi="Arial" w:cs="Arial"/>
          <w:color w:val="000000"/>
        </w:rPr>
        <w:t xml:space="preserve">, B., </w:t>
      </w:r>
      <w:proofErr w:type="spellStart"/>
      <w:r>
        <w:rPr>
          <w:rFonts w:ascii="Arial" w:eastAsia="Arial" w:hAnsi="Arial" w:cs="Arial"/>
          <w:color w:val="000000"/>
        </w:rPr>
        <w:t>Gavahian</w:t>
      </w:r>
      <w:proofErr w:type="spellEnd"/>
      <w:r>
        <w:rPr>
          <w:rFonts w:ascii="Arial" w:eastAsia="Arial" w:hAnsi="Arial" w:cs="Arial"/>
          <w:color w:val="000000"/>
        </w:rPr>
        <w:t xml:space="preserve">, M., Chang, C. K., Cheng, K. C., </w:t>
      </w:r>
      <w:proofErr w:type="spellStart"/>
      <w:r>
        <w:rPr>
          <w:rFonts w:ascii="Arial" w:eastAsia="Arial" w:hAnsi="Arial" w:cs="Arial"/>
          <w:color w:val="000000"/>
        </w:rPr>
        <w:t>Hou</w:t>
      </w:r>
      <w:proofErr w:type="spellEnd"/>
      <w:r>
        <w:rPr>
          <w:rFonts w:ascii="Arial" w:eastAsia="Arial" w:hAnsi="Arial" w:cs="Arial"/>
          <w:color w:val="000000"/>
        </w:rPr>
        <w:t>, C. Y., &amp; Hsieh, C. W. (2022). Pulsed electric field</w:t>
      </w:r>
      <w:r>
        <w:rPr>
          <w:rFonts w:ascii="Cambria Math" w:eastAsia="Cambria Math" w:hAnsi="Cambria Math" w:cs="Cambria Math"/>
          <w:color w:val="000000"/>
        </w:rPr>
        <w:t>‐</w:t>
      </w:r>
      <w:r>
        <w:rPr>
          <w:rFonts w:ascii="Arial" w:eastAsia="Arial" w:hAnsi="Arial" w:cs="Arial"/>
          <w:color w:val="000000"/>
        </w:rPr>
        <w:t xml:space="preserve">assisted </w:t>
      </w:r>
      <w:proofErr w:type="gramStart"/>
      <w:r>
        <w:rPr>
          <w:rFonts w:ascii="Arial" w:eastAsia="Arial" w:hAnsi="Arial" w:cs="Arial"/>
          <w:color w:val="000000"/>
        </w:rPr>
        <w:t>drying:</w:t>
      </w:r>
      <w:proofErr w:type="gramEnd"/>
      <w:r>
        <w:rPr>
          <w:rFonts w:ascii="Arial" w:eastAsia="Arial" w:hAnsi="Arial" w:cs="Arial"/>
          <w:color w:val="000000"/>
        </w:rPr>
        <w:t xml:space="preserve"> A review of its underlying mechanisms, applications, and role in fresh produce plant</w:t>
      </w:r>
      <w:r>
        <w:rPr>
          <w:rFonts w:ascii="Cambria Math" w:eastAsia="Cambria Math" w:hAnsi="Cambria Math" w:cs="Cambria Math"/>
          <w:color w:val="000000"/>
        </w:rPr>
        <w:t>‐</w:t>
      </w:r>
      <w:r>
        <w:rPr>
          <w:rFonts w:ascii="Arial" w:eastAsia="Arial" w:hAnsi="Arial" w:cs="Arial"/>
          <w:color w:val="000000"/>
        </w:rPr>
        <w:t xml:space="preserve">based food preservation. Comprehensive Reviews in Food Science and Food Safety, 21(6), 5109-5130. </w:t>
      </w:r>
      <w:hyperlink r:id="rId85">
        <w:r>
          <w:rPr>
            <w:rFonts w:ascii="Arial" w:eastAsia="Arial" w:hAnsi="Arial" w:cs="Arial"/>
            <w:color w:val="FF0080"/>
            <w:u w:val="single"/>
          </w:rPr>
          <w:t>https://doi.org/10.1111/1541-4337.13052</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Zhang, C., </w:t>
      </w:r>
      <w:proofErr w:type="spellStart"/>
      <w:r>
        <w:rPr>
          <w:rFonts w:ascii="Arial" w:eastAsia="Arial" w:hAnsi="Arial" w:cs="Arial"/>
          <w:color w:val="000000"/>
        </w:rPr>
        <w:t>Lyu</w:t>
      </w:r>
      <w:proofErr w:type="spellEnd"/>
      <w:r>
        <w:rPr>
          <w:rFonts w:ascii="Arial" w:eastAsia="Arial" w:hAnsi="Arial" w:cs="Arial"/>
          <w:color w:val="000000"/>
        </w:rPr>
        <w:t xml:space="preserve">, X., Arshad, R. N., </w:t>
      </w:r>
      <w:proofErr w:type="spellStart"/>
      <w:r>
        <w:rPr>
          <w:rFonts w:ascii="Arial" w:eastAsia="Arial" w:hAnsi="Arial" w:cs="Arial"/>
          <w:color w:val="000000"/>
        </w:rPr>
        <w:t>Aadil</w:t>
      </w:r>
      <w:proofErr w:type="spellEnd"/>
      <w:r>
        <w:rPr>
          <w:rFonts w:ascii="Arial" w:eastAsia="Arial" w:hAnsi="Arial" w:cs="Arial"/>
          <w:color w:val="000000"/>
        </w:rPr>
        <w:t xml:space="preserve">, R. M., Tong, </w:t>
      </w:r>
      <w:r>
        <w:rPr>
          <w:rFonts w:ascii="Arial" w:eastAsia="Arial" w:hAnsi="Arial" w:cs="Arial"/>
          <w:color w:val="000000"/>
        </w:rPr>
        <w:t xml:space="preserve">Y., Zhao, W., &amp; Yang, R. (2023). Pulsed electric field as a promising technology for solid foods </w:t>
      </w:r>
      <w:proofErr w:type="gramStart"/>
      <w:r>
        <w:rPr>
          <w:rFonts w:ascii="Arial" w:eastAsia="Arial" w:hAnsi="Arial" w:cs="Arial"/>
          <w:color w:val="000000"/>
        </w:rPr>
        <w:t>processing:</w:t>
      </w:r>
      <w:proofErr w:type="gramEnd"/>
      <w:r>
        <w:rPr>
          <w:rFonts w:ascii="Arial" w:eastAsia="Arial" w:hAnsi="Arial" w:cs="Arial"/>
          <w:color w:val="000000"/>
        </w:rPr>
        <w:t xml:space="preserve"> A review. Food chemistry, 403, 134367 </w:t>
      </w:r>
      <w:hyperlink r:id="rId86">
        <w:r>
          <w:rPr>
            <w:rFonts w:ascii="Arial" w:eastAsia="Arial" w:hAnsi="Arial" w:cs="Arial"/>
            <w:color w:val="FF0080"/>
            <w:u w:val="single"/>
          </w:rPr>
          <w:t>https://doi.org/10.1016/j.foodchem.2022.134</w:t>
        </w:r>
        <w:r>
          <w:rPr>
            <w:rFonts w:ascii="Arial" w:eastAsia="Arial" w:hAnsi="Arial" w:cs="Arial"/>
            <w:color w:val="FF0080"/>
            <w:u w:val="single"/>
          </w:rPr>
          <w:t>367</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Morales-De la Peña, M., </w:t>
      </w:r>
      <w:proofErr w:type="spellStart"/>
      <w:r>
        <w:rPr>
          <w:rFonts w:ascii="Arial" w:eastAsia="Arial" w:hAnsi="Arial" w:cs="Arial"/>
          <w:color w:val="000000"/>
        </w:rPr>
        <w:t>Rábago-Panduro</w:t>
      </w:r>
      <w:proofErr w:type="spellEnd"/>
      <w:r>
        <w:rPr>
          <w:rFonts w:ascii="Arial" w:eastAsia="Arial" w:hAnsi="Arial" w:cs="Arial"/>
          <w:color w:val="000000"/>
        </w:rPr>
        <w:t xml:space="preserve">, L. M., </w:t>
      </w:r>
      <w:proofErr w:type="spellStart"/>
      <w:r>
        <w:rPr>
          <w:rFonts w:ascii="Arial" w:eastAsia="Arial" w:hAnsi="Arial" w:cs="Arial"/>
          <w:color w:val="000000"/>
        </w:rPr>
        <w:t>Soliva-Fortuny</w:t>
      </w:r>
      <w:proofErr w:type="spellEnd"/>
      <w:r>
        <w:rPr>
          <w:rFonts w:ascii="Arial" w:eastAsia="Arial" w:hAnsi="Arial" w:cs="Arial"/>
          <w:color w:val="000000"/>
        </w:rPr>
        <w:t>, R., Martín-</w:t>
      </w:r>
      <w:proofErr w:type="spellStart"/>
      <w:r>
        <w:rPr>
          <w:rFonts w:ascii="Arial" w:eastAsia="Arial" w:hAnsi="Arial" w:cs="Arial"/>
          <w:color w:val="000000"/>
        </w:rPr>
        <w:t>Belloso</w:t>
      </w:r>
      <w:proofErr w:type="spellEnd"/>
      <w:r>
        <w:rPr>
          <w:rFonts w:ascii="Arial" w:eastAsia="Arial" w:hAnsi="Arial" w:cs="Arial"/>
          <w:color w:val="000000"/>
        </w:rPr>
        <w:t xml:space="preserve">, O., &amp; </w:t>
      </w:r>
      <w:proofErr w:type="spellStart"/>
      <w:r>
        <w:rPr>
          <w:rFonts w:ascii="Arial" w:eastAsia="Arial" w:hAnsi="Arial" w:cs="Arial"/>
          <w:color w:val="000000"/>
        </w:rPr>
        <w:t>Welti-Chanes</w:t>
      </w:r>
      <w:proofErr w:type="spellEnd"/>
      <w:r>
        <w:rPr>
          <w:rFonts w:ascii="Arial" w:eastAsia="Arial" w:hAnsi="Arial" w:cs="Arial"/>
          <w:color w:val="000000"/>
        </w:rPr>
        <w:t xml:space="preserve">, J. (2021). Pulsed electric fields technology for healthy food products. Food Engineering Reviews, 1-15 </w:t>
      </w:r>
      <w:hyperlink r:id="rId87">
        <w:r>
          <w:rPr>
            <w:rFonts w:ascii="Arial" w:eastAsia="Arial" w:hAnsi="Arial" w:cs="Arial"/>
            <w:color w:val="FF0080"/>
            <w:u w:val="single"/>
          </w:rPr>
          <w:t>https://doi.org/10.1007/s12393-020-09277-2</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Evrendilek</w:t>
      </w:r>
      <w:proofErr w:type="spellEnd"/>
      <w:r>
        <w:rPr>
          <w:rFonts w:ascii="Arial" w:eastAsia="Arial" w:hAnsi="Arial" w:cs="Arial"/>
          <w:color w:val="000000"/>
        </w:rPr>
        <w:t xml:space="preserve">, G. A., </w:t>
      </w:r>
      <w:proofErr w:type="spellStart"/>
      <w:r>
        <w:rPr>
          <w:rFonts w:ascii="Arial" w:eastAsia="Arial" w:hAnsi="Arial" w:cs="Arial"/>
          <w:color w:val="000000"/>
        </w:rPr>
        <w:t>Agcam</w:t>
      </w:r>
      <w:proofErr w:type="spellEnd"/>
      <w:r>
        <w:rPr>
          <w:rFonts w:ascii="Arial" w:eastAsia="Arial" w:hAnsi="Arial" w:cs="Arial"/>
          <w:color w:val="000000"/>
        </w:rPr>
        <w:t xml:space="preserve">, E., &amp; </w:t>
      </w:r>
      <w:proofErr w:type="spellStart"/>
      <w:r>
        <w:rPr>
          <w:rFonts w:ascii="Arial" w:eastAsia="Arial" w:hAnsi="Arial" w:cs="Arial"/>
          <w:color w:val="000000"/>
        </w:rPr>
        <w:t>Akyildiz</w:t>
      </w:r>
      <w:proofErr w:type="spellEnd"/>
      <w:r>
        <w:rPr>
          <w:rFonts w:ascii="Arial" w:eastAsia="Arial" w:hAnsi="Arial" w:cs="Arial"/>
          <w:color w:val="000000"/>
        </w:rPr>
        <w:t xml:space="preserve">, A. (2021). Effects of pulsed electric fields on sour cherry juice properties and formations of furfural and </w:t>
      </w:r>
      <w:proofErr w:type="spellStart"/>
      <w:r>
        <w:rPr>
          <w:rFonts w:ascii="Arial" w:eastAsia="Arial" w:hAnsi="Arial" w:cs="Arial"/>
          <w:color w:val="000000"/>
        </w:rPr>
        <w:t>hydroxymethylfurfural</w:t>
      </w:r>
      <w:proofErr w:type="spellEnd"/>
      <w:r>
        <w:rPr>
          <w:rFonts w:ascii="Arial" w:eastAsia="Arial" w:hAnsi="Arial" w:cs="Arial"/>
          <w:color w:val="000000"/>
        </w:rPr>
        <w:t xml:space="preserve">. International Journal of Food Engineering, 17(3), 217-226 </w:t>
      </w:r>
      <w:hyperlink r:id="rId88">
        <w:r>
          <w:rPr>
            <w:rFonts w:ascii="Arial" w:eastAsia="Arial" w:hAnsi="Arial" w:cs="Arial"/>
            <w:color w:val="FF0080"/>
            <w:u w:val="single"/>
          </w:rPr>
          <w:t>https://doi/10.1515/ijfe-2020-0189</w:t>
        </w:r>
      </w:hyperlink>
      <w:r>
        <w:rPr>
          <w:rFonts w:ascii="Arial" w:eastAsia="Arial" w:hAnsi="Arial" w:cs="Arial"/>
          <w:color w:val="000000"/>
        </w:rPr>
        <w:t xml:space="preserve"> </w:t>
      </w:r>
    </w:p>
    <w:p w:rsidR="003D6996" w:rsidRDefault="003D6996">
      <w:pPr>
        <w:pBdr>
          <w:top w:val="nil"/>
          <w:left w:val="nil"/>
          <w:bottom w:val="nil"/>
          <w:right w:val="nil"/>
          <w:between w:val="nil"/>
        </w:pBdr>
        <w:jc w:val="both"/>
        <w:rPr>
          <w:rFonts w:ascii="Arial" w:eastAsia="Arial" w:hAnsi="Arial" w:cs="Arial"/>
          <w:color w:val="000000"/>
        </w:rPr>
      </w:pPr>
    </w:p>
    <w:p w:rsidR="003D6996" w:rsidRDefault="00DF5162">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Sorrenti</w:t>
      </w:r>
      <w:proofErr w:type="spellEnd"/>
      <w:r>
        <w:rPr>
          <w:rFonts w:ascii="Arial" w:eastAsia="Arial" w:hAnsi="Arial" w:cs="Arial"/>
          <w:color w:val="000000"/>
        </w:rPr>
        <w:t xml:space="preserve">, V., </w:t>
      </w:r>
      <w:proofErr w:type="spellStart"/>
      <w:r>
        <w:rPr>
          <w:rFonts w:ascii="Arial" w:eastAsia="Arial" w:hAnsi="Arial" w:cs="Arial"/>
          <w:color w:val="000000"/>
        </w:rPr>
        <w:t>Burò</w:t>
      </w:r>
      <w:proofErr w:type="spellEnd"/>
      <w:r>
        <w:rPr>
          <w:rFonts w:ascii="Arial" w:eastAsia="Arial" w:hAnsi="Arial" w:cs="Arial"/>
          <w:color w:val="000000"/>
        </w:rPr>
        <w:t xml:space="preserve">, I., </w:t>
      </w:r>
      <w:proofErr w:type="spellStart"/>
      <w:r>
        <w:rPr>
          <w:rFonts w:ascii="Arial" w:eastAsia="Arial" w:hAnsi="Arial" w:cs="Arial"/>
          <w:color w:val="000000"/>
        </w:rPr>
        <w:t>Consoli</w:t>
      </w:r>
      <w:proofErr w:type="spellEnd"/>
      <w:r>
        <w:rPr>
          <w:rFonts w:ascii="Arial" w:eastAsia="Arial" w:hAnsi="Arial" w:cs="Arial"/>
          <w:color w:val="000000"/>
        </w:rPr>
        <w:t xml:space="preserve">, V., &amp; </w:t>
      </w:r>
      <w:proofErr w:type="spellStart"/>
      <w:r>
        <w:rPr>
          <w:rFonts w:ascii="Arial" w:eastAsia="Arial" w:hAnsi="Arial" w:cs="Arial"/>
          <w:color w:val="000000"/>
        </w:rPr>
        <w:t>Vanella</w:t>
      </w:r>
      <w:proofErr w:type="spellEnd"/>
      <w:r>
        <w:rPr>
          <w:rFonts w:ascii="Arial" w:eastAsia="Arial" w:hAnsi="Arial" w:cs="Arial"/>
          <w:color w:val="000000"/>
        </w:rPr>
        <w:t>, L. (2023). Recent advances in health benefits of bioactive compounds from food wastes and by-products: Biochemical aspects. International jour</w:t>
      </w:r>
      <w:r>
        <w:rPr>
          <w:rFonts w:ascii="Arial" w:eastAsia="Arial" w:hAnsi="Arial" w:cs="Arial"/>
          <w:color w:val="000000"/>
        </w:rPr>
        <w:t xml:space="preserve">nal of molecular sciences, 24(3), 2019 </w:t>
      </w:r>
      <w:hyperlink r:id="rId89">
        <w:r>
          <w:rPr>
            <w:rFonts w:ascii="Arial" w:eastAsia="Arial" w:hAnsi="Arial" w:cs="Arial"/>
            <w:color w:val="FF0080"/>
            <w:u w:val="single"/>
          </w:rPr>
          <w:t>https://doi.org/10.3390/ijms24032019</w:t>
        </w:r>
      </w:hyperlink>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3D6996" w:rsidRDefault="00DF5162">
      <w:pPr>
        <w:pBdr>
          <w:top w:val="nil"/>
          <w:left w:val="nil"/>
          <w:bottom w:val="nil"/>
          <w:right w:val="nil"/>
          <w:between w:val="nil"/>
        </w:pBdr>
        <w:jc w:val="both"/>
        <w:rPr>
          <w:rFonts w:ascii="Arial" w:eastAsia="Arial" w:hAnsi="Arial" w:cs="Arial"/>
          <w:color w:val="000000"/>
        </w:rPr>
        <w:sectPr w:rsidR="003D6996">
          <w:headerReference w:type="even" r:id="rId90"/>
          <w:headerReference w:type="default" r:id="rId91"/>
          <w:footerReference w:type="default" r:id="rId92"/>
          <w:headerReference w:type="first" r:id="rId93"/>
          <w:type w:val="continuous"/>
          <w:pgSz w:w="12240" w:h="15840"/>
          <w:pgMar w:top="1440" w:right="2016" w:bottom="2016" w:left="2016" w:header="720" w:footer="1123" w:gutter="0"/>
          <w:cols w:space="720"/>
        </w:sectPr>
      </w:pPr>
      <w:proofErr w:type="spellStart"/>
      <w:r>
        <w:rPr>
          <w:rFonts w:ascii="Arial" w:eastAsia="Arial" w:hAnsi="Arial" w:cs="Arial"/>
          <w:color w:val="000000"/>
        </w:rPr>
        <w:t>Fazilah</w:t>
      </w:r>
      <w:proofErr w:type="spellEnd"/>
      <w:r>
        <w:rPr>
          <w:rFonts w:ascii="Arial" w:eastAsia="Arial" w:hAnsi="Arial" w:cs="Arial"/>
          <w:color w:val="000000"/>
        </w:rPr>
        <w:t xml:space="preserve">, N. F., </w:t>
      </w:r>
      <w:proofErr w:type="spellStart"/>
      <w:r>
        <w:rPr>
          <w:rFonts w:ascii="Arial" w:eastAsia="Arial" w:hAnsi="Arial" w:cs="Arial"/>
          <w:color w:val="000000"/>
        </w:rPr>
        <w:t>Ariff</w:t>
      </w:r>
      <w:proofErr w:type="spellEnd"/>
      <w:r>
        <w:rPr>
          <w:rFonts w:ascii="Arial" w:eastAsia="Arial" w:hAnsi="Arial" w:cs="Arial"/>
          <w:color w:val="000000"/>
        </w:rPr>
        <w:t xml:space="preserve">, A. B., </w:t>
      </w:r>
      <w:proofErr w:type="spellStart"/>
      <w:r>
        <w:rPr>
          <w:rFonts w:ascii="Arial" w:eastAsia="Arial" w:hAnsi="Arial" w:cs="Arial"/>
          <w:color w:val="000000"/>
        </w:rPr>
        <w:t>Khayat</w:t>
      </w:r>
      <w:proofErr w:type="spellEnd"/>
      <w:r>
        <w:rPr>
          <w:rFonts w:ascii="Arial" w:eastAsia="Arial" w:hAnsi="Arial" w:cs="Arial"/>
          <w:color w:val="000000"/>
        </w:rPr>
        <w:t xml:space="preserve">, M. E., Rios-Solis, L., &amp; Halim, M. (2018). Influence of probiotics, prebiotics, </w:t>
      </w:r>
      <w:proofErr w:type="spellStart"/>
      <w:r>
        <w:rPr>
          <w:rFonts w:ascii="Arial" w:eastAsia="Arial" w:hAnsi="Arial" w:cs="Arial"/>
          <w:color w:val="000000"/>
        </w:rPr>
        <w:t>synbiotics</w:t>
      </w:r>
      <w:proofErr w:type="spellEnd"/>
      <w:r>
        <w:rPr>
          <w:rFonts w:ascii="Arial" w:eastAsia="Arial" w:hAnsi="Arial" w:cs="Arial"/>
          <w:color w:val="000000"/>
        </w:rPr>
        <w:t xml:space="preserve"> and bioactive phytochemicals on the formulation of functional yogurt. Journal of Functional Foods, 48, 387–399. </w:t>
      </w:r>
      <w:hyperlink r:id="rId94">
        <w:r>
          <w:rPr>
            <w:rFonts w:ascii="Arial" w:eastAsia="Arial" w:hAnsi="Arial" w:cs="Arial"/>
            <w:color w:val="FF0080"/>
            <w:u w:val="single"/>
          </w:rPr>
          <w:t>https://doi.org/10.1016/j.jff.2018.07.039</w:t>
        </w:r>
      </w:hyperlink>
      <w:r>
        <w:rPr>
          <w:rFonts w:ascii="Arial" w:eastAsia="Arial" w:hAnsi="Arial" w:cs="Arial"/>
          <w:color w:val="000000"/>
        </w:rPr>
        <w:t xml:space="preserve"> </w:t>
      </w:r>
    </w:p>
    <w:p w:rsidR="003D6996" w:rsidRDefault="003D6996">
      <w:pPr>
        <w:keepNext/>
        <w:pBdr>
          <w:top w:val="nil"/>
          <w:left w:val="nil"/>
          <w:bottom w:val="nil"/>
          <w:right w:val="nil"/>
          <w:between w:val="nil"/>
        </w:pBdr>
        <w:jc w:val="both"/>
        <w:rPr>
          <w:rFonts w:ascii="Arial" w:eastAsia="Arial" w:hAnsi="Arial" w:cs="Arial"/>
          <w:smallCaps/>
          <w:color w:val="000000"/>
          <w:sz w:val="22"/>
          <w:szCs w:val="22"/>
        </w:rPr>
      </w:pPr>
    </w:p>
    <w:sectPr w:rsidR="003D6996">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62" w:rsidRDefault="00DF5162">
      <w:r>
        <w:separator/>
      </w:r>
    </w:p>
  </w:endnote>
  <w:endnote w:type="continuationSeparator" w:id="0">
    <w:p w:rsidR="00DF5162" w:rsidRDefault="00DF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3D6996">
    <w:pPr>
      <w:pBdr>
        <w:top w:val="nil"/>
        <w:left w:val="nil"/>
        <w:bottom w:val="nil"/>
        <w:right w:val="nil"/>
        <w:between w:val="nil"/>
      </w:pBdr>
      <w:tabs>
        <w:tab w:val="center" w:pos="4320"/>
        <w:tab w:val="right" w:pos="8640"/>
      </w:tabs>
      <w:rPr>
        <w:rFonts w:ascii="Helvetica Neue" w:hAnsi="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3D6996">
    <w:pPr>
      <w:pBdr>
        <w:top w:val="nil"/>
        <w:left w:val="nil"/>
        <w:bottom w:val="nil"/>
        <w:right w:val="nil"/>
        <w:between w:val="nil"/>
      </w:pBdr>
      <w:tabs>
        <w:tab w:val="center" w:pos="4320"/>
        <w:tab w:val="right" w:pos="8640"/>
      </w:tabs>
      <w:rPr>
        <w:rFonts w:ascii="Helvetica Neue" w:hAnsi="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3D6996">
    <w:pPr>
      <w:pBdr>
        <w:top w:val="nil"/>
        <w:left w:val="nil"/>
        <w:bottom w:val="nil"/>
        <w:right w:val="nil"/>
        <w:between w:val="nil"/>
      </w:pBdr>
      <w:tabs>
        <w:tab w:val="center" w:pos="4320"/>
        <w:tab w:val="right" w:pos="8640"/>
      </w:tabs>
      <w:rPr>
        <w:rFonts w:ascii="Helvetica Neue" w:hAnsi="Helvetica Neue"/>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3D6996">
    <w:pPr>
      <w:pBdr>
        <w:top w:val="nil"/>
        <w:left w:val="nil"/>
        <w:bottom w:val="nil"/>
        <w:right w:val="nil"/>
        <w:between w:val="nil"/>
      </w:pBdr>
      <w:tabs>
        <w:tab w:val="center" w:pos="4320"/>
        <w:tab w:val="right" w:pos="8640"/>
      </w:tabs>
      <w:rPr>
        <w:rFonts w:ascii="Helvetica Neue" w:hAnsi="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62" w:rsidRDefault="00DF5162">
      <w:r>
        <w:separator/>
      </w:r>
    </w:p>
  </w:footnote>
  <w:footnote w:type="continuationSeparator" w:id="0">
    <w:p w:rsidR="00DF5162" w:rsidRDefault="00DF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DF5162">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noProof/>
        <w:color w:val="000000"/>
        <w:lang w:val="en-US"/>
      </w:rPr>
      <mc:AlternateContent>
        <mc:Choice Requires="wpg">
          <w:drawing>
            <wp:anchor distT="0" distB="0" distL="114300" distR="114300" simplePos="0" relativeHeight="251656192" behindDoc="1" locked="0" layoutInCell="1" hidden="0" allowOverlap="1">
              <wp:simplePos x="0" y="0"/>
              <wp:positionH relativeFrom="margin">
                <wp:align>center</wp:align>
              </wp:positionH>
              <wp:positionV relativeFrom="margin">
                <wp:align>center</wp:align>
              </wp:positionV>
              <wp:extent cx="5208549" cy="5208549"/>
              <wp:effectExtent l="0" t="0" r="0" b="0"/>
              <wp:wrapNone/>
              <wp:docPr id="481685952" name="Rectangle 481685952"/>
              <wp:cNvGraphicFramePr/>
              <a:graphic xmlns:a="http://schemas.openxmlformats.org/drawingml/2006/main">
                <a:graphicData uri="http://schemas.microsoft.com/office/word/2010/wordprocessingShape">
                  <wps:wsp>
                    <wps:cNvSpPr/>
                    <wps:spPr>
                      <a:xfrm rot="-2700000">
                        <a:off x="2039873" y="3412653"/>
                        <a:ext cx="6612255" cy="734695"/>
                      </a:xfrm>
                      <a:prstGeom prst="rect">
                        <a:avLst/>
                      </a:prstGeom>
                    </wps:spPr>
                    <wps:txbx>
                      <w:txbxContent>
                        <w:p w:rsidR="003D6996" w:rsidRDefault="00DF5162">
                          <w:pPr>
                            <w:jc w:val="center"/>
                            <w:textDirection w:val="btLr"/>
                          </w:pPr>
                          <w:r>
                            <w:rPr>
                              <w:rFonts w:eastAsia="Helvetica" w:cs="Helvetica"/>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208549" cy="5208549"/>
              <wp:effectExtent b="0" l="0" r="0" t="0"/>
              <wp:wrapNone/>
              <wp:docPr id="48168595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208549" cy="5208549"/>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DF5162">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noProof/>
        <w:color w:val="000000"/>
        <w:lang w:val="en-US"/>
      </w:rPr>
      <mc:AlternateContent>
        <mc:Choice Requires="wpg">
          <w:drawing>
            <wp:anchor distT="0" distB="0" distL="114300" distR="114300" simplePos="0" relativeHeight="251655168" behindDoc="1" locked="0" layoutInCell="1" hidden="0" allowOverlap="1">
              <wp:simplePos x="0" y="0"/>
              <wp:positionH relativeFrom="margin">
                <wp:align>center</wp:align>
              </wp:positionH>
              <wp:positionV relativeFrom="margin">
                <wp:align>center</wp:align>
              </wp:positionV>
              <wp:extent cx="5208549" cy="5208549"/>
              <wp:effectExtent l="0" t="0" r="0" b="0"/>
              <wp:wrapNone/>
              <wp:docPr id="481685951" name="Rectangle 481685951"/>
              <wp:cNvGraphicFramePr/>
              <a:graphic xmlns:a="http://schemas.openxmlformats.org/drawingml/2006/main">
                <a:graphicData uri="http://schemas.microsoft.com/office/word/2010/wordprocessingShape">
                  <wps:wsp>
                    <wps:cNvSpPr/>
                    <wps:spPr>
                      <a:xfrm rot="-2700000">
                        <a:off x="2039873" y="3412653"/>
                        <a:ext cx="6612255" cy="734695"/>
                      </a:xfrm>
                      <a:prstGeom prst="rect">
                        <a:avLst/>
                      </a:prstGeom>
                    </wps:spPr>
                    <wps:txbx>
                      <w:txbxContent>
                        <w:p w:rsidR="003D6996" w:rsidRDefault="00DF5162">
                          <w:pPr>
                            <w:jc w:val="center"/>
                            <w:textDirection w:val="btLr"/>
                          </w:pPr>
                          <w:r>
                            <w:rPr>
                              <w:rFonts w:eastAsia="Helvetica" w:cs="Helvetica"/>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208549" cy="5208549"/>
              <wp:effectExtent b="0" l="0" r="0" t="0"/>
              <wp:wrapNone/>
              <wp:docPr id="48168595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208549" cy="5208549"/>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DF5162">
    <w:pPr>
      <w:ind w:left="2160"/>
      <w:jc w:val="center"/>
      <w:rPr>
        <w:rFonts w:ascii="Times New Roman" w:eastAsia="Times New Roman" w:hAnsi="Times New Roman" w:cs="Times New Roman"/>
        <w:i/>
        <w:sz w:val="18"/>
        <w:szCs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20.65pt;height:57.8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3D6996" w:rsidRDefault="00DF5162">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3D6996" w:rsidRDefault="00DF516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3D6996" w:rsidRDefault="00DF5162">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3D6996" w:rsidRDefault="00DF516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3D6996" w:rsidRDefault="00DF5162">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3D6996" w:rsidRDefault="00DF5162">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DF5162">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noProof/>
        <w:color w:val="000000"/>
        <w:lang w:val="en-US"/>
      </w:rPr>
      <mc:AlternateContent>
        <mc:Choice Requires="wpg">
          <w:drawing>
            <wp:anchor distT="0" distB="0" distL="114300" distR="114300" simplePos="0" relativeHeight="251659264" behindDoc="1" locked="0" layoutInCell="1" hidden="0" allowOverlap="1">
              <wp:simplePos x="0" y="0"/>
              <wp:positionH relativeFrom="margin">
                <wp:align>center</wp:align>
              </wp:positionH>
              <wp:positionV relativeFrom="margin">
                <wp:align>center</wp:align>
              </wp:positionV>
              <wp:extent cx="5208549" cy="5208549"/>
              <wp:effectExtent l="0" t="0" r="0" b="0"/>
              <wp:wrapNone/>
              <wp:docPr id="481685947" name="Rectangle 481685947"/>
              <wp:cNvGraphicFramePr/>
              <a:graphic xmlns:a="http://schemas.openxmlformats.org/drawingml/2006/main">
                <a:graphicData uri="http://schemas.microsoft.com/office/word/2010/wordprocessingShape">
                  <wps:wsp>
                    <wps:cNvSpPr/>
                    <wps:spPr>
                      <a:xfrm rot="-2700000">
                        <a:off x="2039873" y="3412653"/>
                        <a:ext cx="6612255" cy="734695"/>
                      </a:xfrm>
                      <a:prstGeom prst="rect">
                        <a:avLst/>
                      </a:prstGeom>
                    </wps:spPr>
                    <wps:txbx>
                      <w:txbxContent>
                        <w:p w:rsidR="003D6996" w:rsidRDefault="00DF5162">
                          <w:pPr>
                            <w:jc w:val="center"/>
                            <w:textDirection w:val="btLr"/>
                          </w:pPr>
                          <w:r>
                            <w:rPr>
                              <w:rFonts w:eastAsia="Helvetica" w:cs="Helvetica"/>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208549" cy="5208549"/>
              <wp:effectExtent b="0" l="0" r="0" t="0"/>
              <wp:wrapNone/>
              <wp:docPr id="48168594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208549" cy="5208549"/>
                      </a:xfrm>
                      <a:prstGeom prst="rect"/>
                      <a:ln/>
                    </pic:spPr>
                  </pic:pic>
                </a:graphicData>
              </a:graphic>
            </wp:anchor>
          </w:drawing>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DF5162">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noProof/>
        <w:color w:val="000000"/>
        <w:lang w:val="en-US"/>
      </w:rPr>
      <mc:AlternateContent>
        <mc:Choice Requires="wpg">
          <w:drawing>
            <wp:anchor distT="0" distB="0" distL="114300" distR="114300" simplePos="0" relativeHeight="251657216" behindDoc="1" locked="0" layoutInCell="1" hidden="0" allowOverlap="1">
              <wp:simplePos x="0" y="0"/>
              <wp:positionH relativeFrom="margin">
                <wp:align>center</wp:align>
              </wp:positionH>
              <wp:positionV relativeFrom="margin">
                <wp:align>center</wp:align>
              </wp:positionV>
              <wp:extent cx="5208549" cy="5208549"/>
              <wp:effectExtent l="0" t="0" r="0" b="0"/>
              <wp:wrapNone/>
              <wp:docPr id="481685950" name="Rectangle 481685950"/>
              <wp:cNvGraphicFramePr/>
              <a:graphic xmlns:a="http://schemas.openxmlformats.org/drawingml/2006/main">
                <a:graphicData uri="http://schemas.microsoft.com/office/word/2010/wordprocessingShape">
                  <wps:wsp>
                    <wps:cNvSpPr/>
                    <wps:spPr>
                      <a:xfrm rot="-2700000">
                        <a:off x="2039873" y="3412653"/>
                        <a:ext cx="6612255" cy="734695"/>
                      </a:xfrm>
                      <a:prstGeom prst="rect">
                        <a:avLst/>
                      </a:prstGeom>
                    </wps:spPr>
                    <wps:txbx>
                      <w:txbxContent>
                        <w:p w:rsidR="003D6996" w:rsidRDefault="00DF5162">
                          <w:pPr>
                            <w:jc w:val="center"/>
                            <w:textDirection w:val="btLr"/>
                          </w:pPr>
                          <w:r>
                            <w:rPr>
                              <w:rFonts w:eastAsia="Helvetica" w:cs="Helvetica"/>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208549" cy="5208549"/>
              <wp:effectExtent b="0" l="0" r="0" t="0"/>
              <wp:wrapNone/>
              <wp:docPr id="48168595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208549" cy="5208549"/>
                      </a:xfrm>
                      <a:prstGeom prst="rect"/>
                      <a:ln/>
                    </pic:spPr>
                  </pic:pic>
                </a:graphicData>
              </a:graphic>
            </wp:anchor>
          </w:drawing>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96" w:rsidRDefault="00DF5162">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noProof/>
        <w:color w:val="000000"/>
        <w:lang w:val="en-US"/>
      </w:rPr>
      <mc:AlternateContent>
        <mc:Choice Requires="wpg">
          <w:drawing>
            <wp:anchor distT="0" distB="0" distL="114300" distR="114300" simplePos="0" relativeHeight="251658240" behindDoc="1" locked="0" layoutInCell="1" hidden="0" allowOverlap="1">
              <wp:simplePos x="0" y="0"/>
              <wp:positionH relativeFrom="margin">
                <wp:align>center</wp:align>
              </wp:positionH>
              <wp:positionV relativeFrom="margin">
                <wp:align>center</wp:align>
              </wp:positionV>
              <wp:extent cx="5208549" cy="5208549"/>
              <wp:effectExtent l="0" t="0" r="0" b="0"/>
              <wp:wrapNone/>
              <wp:docPr id="481685948" name="Rectangle 481685948"/>
              <wp:cNvGraphicFramePr/>
              <a:graphic xmlns:a="http://schemas.openxmlformats.org/drawingml/2006/main">
                <a:graphicData uri="http://schemas.microsoft.com/office/word/2010/wordprocessingShape">
                  <wps:wsp>
                    <wps:cNvSpPr/>
                    <wps:spPr>
                      <a:xfrm rot="-2700000">
                        <a:off x="2039873" y="3412653"/>
                        <a:ext cx="6612255" cy="734695"/>
                      </a:xfrm>
                      <a:prstGeom prst="rect">
                        <a:avLst/>
                      </a:prstGeom>
                    </wps:spPr>
                    <wps:txbx>
                      <w:txbxContent>
                        <w:p w:rsidR="003D6996" w:rsidRDefault="00DF5162">
                          <w:pPr>
                            <w:jc w:val="center"/>
                            <w:textDirection w:val="btLr"/>
                          </w:pPr>
                          <w:r>
                            <w:rPr>
                              <w:rFonts w:eastAsia="Helvetica" w:cs="Helvetica"/>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208549" cy="5208549"/>
              <wp:effectExtent b="0" l="0" r="0" t="0"/>
              <wp:wrapNone/>
              <wp:docPr id="48168594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208549" cy="5208549"/>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6F0"/>
    <w:multiLevelType w:val="multilevel"/>
    <w:tmpl w:val="53DCB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4246DA"/>
    <w:multiLevelType w:val="multilevel"/>
    <w:tmpl w:val="CD56F0E2"/>
    <w:lvl w:ilvl="0">
      <w:start w:val="2"/>
      <w:numFmt w:val="decimal"/>
      <w:lvlText w:val="%1"/>
      <w:lvlJc w:val="left"/>
      <w:pPr>
        <w:ind w:left="360" w:hanging="360"/>
      </w:pPr>
    </w:lvl>
    <w:lvl w:ilvl="1">
      <w:start w:val="2"/>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47910"/>
    <w:multiLevelType w:val="multilevel"/>
    <w:tmpl w:val="675EDD2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A31736"/>
    <w:multiLevelType w:val="multilevel"/>
    <w:tmpl w:val="65341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996"/>
    <w:rsid w:val="002F582A"/>
    <w:rsid w:val="003D6996"/>
    <w:rsid w:val="00DF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ED04D9"/>
  <w15:docId w15:val="{84887B05-8FF7-4C94-A552-1F9FE98B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23789"/>
    <w:pPr>
      <w:spacing w:after="360"/>
      <w:jc w:val="right"/>
    </w:pPr>
    <w:rPr>
      <w:b/>
      <w:kern w:val="28"/>
      <w:sz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4"/>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310D9"/>
    <w:rPr>
      <w:rFonts w:ascii="Times New Roman" w:hAnsi="Times New Roman"/>
      <w:sz w:val="24"/>
      <w:szCs w:val="24"/>
    </w:rPr>
  </w:style>
  <w:style w:type="paragraph" w:styleId="Caption">
    <w:name w:val="caption"/>
    <w:basedOn w:val="Normal"/>
    <w:next w:val="Normal"/>
    <w:unhideWhenUsed/>
    <w:qFormat/>
    <w:rsid w:val="00F41553"/>
    <w:pPr>
      <w:spacing w:after="200"/>
    </w:pPr>
    <w:rPr>
      <w:i/>
      <w:iCs/>
      <w:color w:val="1F497D"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i.org/10.1146/annurev-food-030216-030135" TargetMode="External"/><Relationship Id="rId21" Type="http://schemas.openxmlformats.org/officeDocument/2006/relationships/hyperlink" Target="https://doi.org/10.1007/s13593-018-0519-1" TargetMode="External"/><Relationship Id="rId42" Type="http://schemas.openxmlformats.org/officeDocument/2006/relationships/hyperlink" Target="https://doi.org/10.1016/j.ijbiomac.2019.02.045" TargetMode="External"/><Relationship Id="rId47" Type="http://schemas.openxmlformats.org/officeDocument/2006/relationships/hyperlink" Target="https://doi.org/10.14232/analecta.2020.1.118-129" TargetMode="External"/><Relationship Id="rId63" Type="http://schemas.openxmlformats.org/officeDocument/2006/relationships/hyperlink" Target="https://doi.org/10.3390/foods3030476" TargetMode="External"/><Relationship Id="rId68" Type="http://schemas.openxmlformats.org/officeDocument/2006/relationships/hyperlink" Target="https://doi.org/10.1016/B978-0-12-816405-1.00008-X" TargetMode="External"/><Relationship Id="rId84" Type="http://schemas.openxmlformats.org/officeDocument/2006/relationships/hyperlink" Target="https://doi.org/10.1016/j.heliyon.2023.e17532" TargetMode="External"/><Relationship Id="rId89" Type="http://schemas.openxmlformats.org/officeDocument/2006/relationships/hyperlink" Target="https://doi.org/10.3390/ijms24032019" TargetMode="External"/><Relationship Id="rId16" Type="http://schemas.openxmlformats.org/officeDocument/2006/relationships/image" Target="media/image2.png"/><Relationship Id="rId11" Type="http://schemas.openxmlformats.org/officeDocument/2006/relationships/footer" Target="footer2.xml"/><Relationship Id="rId32" Type="http://schemas.openxmlformats.org/officeDocument/2006/relationships/hyperlink" Target="https://doi.org/10.1007/s11696-016-0005-7" TargetMode="External"/><Relationship Id="rId37" Type="http://schemas.openxmlformats.org/officeDocument/2006/relationships/hyperlink" Target="https://doi.org/10.1080/10643389.2017.1322875" TargetMode="External"/><Relationship Id="rId53" Type="http://schemas.openxmlformats.org/officeDocument/2006/relationships/hyperlink" Target="https://doi.org/10.1016/j.tifs.2017.11.010" TargetMode="External"/><Relationship Id="rId58" Type="http://schemas.openxmlformats.org/officeDocument/2006/relationships/hyperlink" Target="https://doi.org/10.3390/foods10010024" TargetMode="External"/><Relationship Id="rId74" Type="http://schemas.openxmlformats.org/officeDocument/2006/relationships/hyperlink" Target="https://doi.org/10.1007/s10068-013-0066-0" TargetMode="External"/><Relationship Id="rId79" Type="http://schemas.openxmlformats.org/officeDocument/2006/relationships/hyperlink" Target="https://doi.org/10.3390/foods12061206" TargetMode="External"/><Relationship Id="rId5" Type="http://schemas.openxmlformats.org/officeDocument/2006/relationships/webSettings" Target="webSettings.xml"/><Relationship Id="rId90" Type="http://schemas.openxmlformats.org/officeDocument/2006/relationships/header" Target="header4.xml"/><Relationship Id="rId95" Type="http://schemas.openxmlformats.org/officeDocument/2006/relationships/fontTable" Target="fontTable.xml"/><Relationship Id="rId22" Type="http://schemas.openxmlformats.org/officeDocument/2006/relationships/hyperlink" Target="https://journals.unizik.edu.ng/faic/article/view/3529" TargetMode="External"/><Relationship Id="rId27" Type="http://schemas.openxmlformats.org/officeDocument/2006/relationships/hyperlink" Target="https://doi.org/10.1007/s41061-017-0143-6" TargetMode="External"/><Relationship Id="rId43" Type="http://schemas.openxmlformats.org/officeDocument/2006/relationships/hyperlink" Target="https://doi.org/10.5772/intechopen.99786" TargetMode="External"/><Relationship Id="rId48" Type="http://schemas.openxmlformats.org/officeDocument/2006/relationships/hyperlink" Target="https://doi.org/10.1016/j.ifset.2023.103374" TargetMode="External"/><Relationship Id="rId64" Type="http://schemas.openxmlformats.org/officeDocument/2006/relationships/hyperlink" Target="https://doi.org/10.1016/B978-0-12-816405-1.00001-7" TargetMode="External"/><Relationship Id="rId69" Type="http://schemas.openxmlformats.org/officeDocument/2006/relationships/hyperlink" Target="https://doi.org/10.1038/ncomms14561" TargetMode="External"/><Relationship Id="rId8" Type="http://schemas.openxmlformats.org/officeDocument/2006/relationships/header" Target="header1.xml"/><Relationship Id="rId51" Type="http://schemas.openxmlformats.org/officeDocument/2006/relationships/hyperlink" Target="https://doi.org/10.1080/87559129.2016.1242135" TargetMode="External"/><Relationship Id="rId72" Type="http://schemas.openxmlformats.org/officeDocument/2006/relationships/hyperlink" Target="https://doi.org/10.3390/foods10020219" TargetMode="External"/><Relationship Id="rId80" Type="http://schemas.openxmlformats.org/officeDocument/2006/relationships/hyperlink" Target="https://doi.org/10.3390/foods10081872" TargetMode="External"/><Relationship Id="rId85" Type="http://schemas.openxmlformats.org/officeDocument/2006/relationships/hyperlink" Target="https://doi.org/10.1111/1541-4337.13052" TargetMode="External"/><Relationship Id="rId93"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doi.org/10.3389/fnut.2023.1226538" TargetMode="External"/><Relationship Id="rId33" Type="http://schemas.openxmlformats.org/officeDocument/2006/relationships/hyperlink" Target="https://doi.org/10.3390/resources9090101" TargetMode="External"/><Relationship Id="rId38" Type="http://schemas.openxmlformats.org/officeDocument/2006/relationships/hyperlink" Target="https://doi.org/10.3390/fermentation6010019" TargetMode="External"/><Relationship Id="rId46" Type="http://schemas.openxmlformats.org/officeDocument/2006/relationships/hyperlink" Target="https://doi.org/10.1111/1541-4337.12345" TargetMode="External"/><Relationship Id="rId59" Type="http://schemas.openxmlformats.org/officeDocument/2006/relationships/hyperlink" Target="https://doi.org/10.3390/ijerph16071220" TargetMode="External"/><Relationship Id="rId67" Type="http://schemas.openxmlformats.org/officeDocument/2006/relationships/hyperlink" Target="https://doi.org/10.1016/j.jmst.2021.10.014" TargetMode="External"/><Relationship Id="rId20" Type="http://schemas.openxmlformats.org/officeDocument/2006/relationships/hyperlink" Target="https://doi.org/10.1079/PHN2003500" TargetMode="External"/><Relationship Id="rId41" Type="http://schemas.openxmlformats.org/officeDocument/2006/relationships/hyperlink" Target="https://doi.org/10.1016/B978-0-12-816897-4.00027-8" TargetMode="External"/><Relationship Id="rId54" Type="http://schemas.openxmlformats.org/officeDocument/2006/relationships/hyperlink" Target="https://doi.org/10.1146/annurev-food-062520-093642" TargetMode="External"/><Relationship Id="rId62" Type="http://schemas.openxmlformats.org/officeDocument/2006/relationships/hyperlink" Target="https://doi.org/10.3390/nu13103602" TargetMode="External"/><Relationship Id="rId70" Type="http://schemas.openxmlformats.org/officeDocument/2006/relationships/hyperlink" Target="https://doi.org/10.1201/9781315372365-24" TargetMode="External"/><Relationship Id="rId75" Type="http://schemas.openxmlformats.org/officeDocument/2006/relationships/hyperlink" Target="https://doi.org/10.3390/app12126013" TargetMode="External"/><Relationship Id="rId83" Type="http://schemas.openxmlformats.org/officeDocument/2006/relationships/hyperlink" Target="https://doi.org/10.1016/j.tifs.2021.02.041" TargetMode="External"/><Relationship Id="rId88" Type="http://schemas.openxmlformats.org/officeDocument/2006/relationships/hyperlink" Target="https://doi/10.1515/ijfe-2020-0189" TargetMode="External"/><Relationship Id="rId91" Type="http://schemas.openxmlformats.org/officeDocument/2006/relationships/header" Target="head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3390/foods10081967" TargetMode="External"/><Relationship Id="rId28" Type="http://schemas.openxmlformats.org/officeDocument/2006/relationships/hyperlink" Target="https://doi.org/10.1155/2016/3563478" TargetMode="External"/><Relationship Id="rId36" Type="http://schemas.openxmlformats.org/officeDocument/2006/relationships/hyperlink" Target="https://doi.org/10.3390/polym12030529" TargetMode="External"/><Relationship Id="rId49" Type="http://schemas.openxmlformats.org/officeDocument/2006/relationships/hyperlink" Target="https://doi.org/10.1016/j.tifs.2022.01.027" TargetMode="External"/><Relationship Id="rId57" Type="http://schemas.openxmlformats.org/officeDocument/2006/relationships/hyperlink" Target="https://doi.org/10.1057/s11369-023-00302-w" TargetMode="External"/><Relationship Id="rId10" Type="http://schemas.openxmlformats.org/officeDocument/2006/relationships/footer" Target="footer1.xml"/><Relationship Id="rId31" Type="http://schemas.openxmlformats.org/officeDocument/2006/relationships/hyperlink" Target="https://doi.org/10.1016/j.rsma.2020.101293" TargetMode="External"/><Relationship Id="rId44" Type="http://schemas.openxmlformats.org/officeDocument/2006/relationships/hyperlink" Target="https://doi.org/10.1002/9783527820078.ch2" TargetMode="External"/><Relationship Id="rId52" Type="http://schemas.openxmlformats.org/officeDocument/2006/relationships/hyperlink" Target="https://doi.org/10.1111/jfpp.13073" TargetMode="External"/><Relationship Id="rId60" Type="http://schemas.openxmlformats.org/officeDocument/2006/relationships/hyperlink" Target="https://opus.lib.uts.edu.au/handle/10453/171977" TargetMode="External"/><Relationship Id="rId65" Type="http://schemas.openxmlformats.org/officeDocument/2006/relationships/hyperlink" Target="http://nbuv.gov.ua/UJRN/UFJ_2019_8_3_4" TargetMode="External"/><Relationship Id="rId73" Type="http://schemas.openxmlformats.org/officeDocument/2006/relationships/hyperlink" Target="https://doi.org/10.1016/j.ifset.2012.10.004" TargetMode="External"/><Relationship Id="rId78" Type="http://schemas.openxmlformats.org/officeDocument/2006/relationships/hyperlink" Target="https://doi.org/10.3390/foods9040405" TargetMode="External"/><Relationship Id="rId81" Type="http://schemas.openxmlformats.org/officeDocument/2006/relationships/hyperlink" Target="https://doi.org/10.1002/9781119776376.ch13" TargetMode="External"/><Relationship Id="rId86" Type="http://schemas.openxmlformats.org/officeDocument/2006/relationships/hyperlink" Target="https://doi.org/10.1016/j.foodchem.2022.134367" TargetMode="External"/><Relationship Id="rId94" Type="http://schemas.openxmlformats.org/officeDocument/2006/relationships/hyperlink" Target="https://doi.org/10.1016/j.jff.2018.07.03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tifs.2022.04.016" TargetMode="External"/><Relationship Id="rId39" Type="http://schemas.openxmlformats.org/officeDocument/2006/relationships/hyperlink" Target="https://doi.org/10.3390/foods11081100" TargetMode="External"/><Relationship Id="rId34" Type="http://schemas.openxmlformats.org/officeDocument/2006/relationships/hyperlink" Target="https://doi.org/10.1111/1541-4337" TargetMode="External"/><Relationship Id="rId50" Type="http://schemas.openxmlformats.org/officeDocument/2006/relationships/hyperlink" Target="https://doi.org/10.3390/foods10081967" TargetMode="External"/><Relationship Id="rId55" Type="http://schemas.openxmlformats.org/officeDocument/2006/relationships/hyperlink" Target="https://doi.org/10.3390/pharmaceutics10030131" TargetMode="External"/><Relationship Id="rId76" Type="http://schemas.openxmlformats.org/officeDocument/2006/relationships/hyperlink" Target="https://doi.org/10.1111/ijfs.15448" TargetMode="External"/><Relationship Id="rId7" Type="http://schemas.openxmlformats.org/officeDocument/2006/relationships/endnotes" Target="endnotes.xml"/><Relationship Id="rId71" Type="http://schemas.openxmlformats.org/officeDocument/2006/relationships/hyperlink" Target="https://doi.org/10.3390/foods10122919" TargetMode="External"/><Relationship Id="rId92"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https://doi.org/10.1007/978-981-10-7431-8_7" TargetMode="External"/><Relationship Id="rId24" Type="http://schemas.openxmlformats.org/officeDocument/2006/relationships/hyperlink" Target="https://doi.org/10.3390/foods12051057" TargetMode="External"/><Relationship Id="rId40" Type="http://schemas.openxmlformats.org/officeDocument/2006/relationships/hyperlink" Target="https://doi.org/10.3390/coatings10070687" TargetMode="External"/><Relationship Id="rId45" Type="http://schemas.openxmlformats.org/officeDocument/2006/relationships/hyperlink" Target="https://doi.org/10.3390/foods9070857" TargetMode="External"/><Relationship Id="rId66" Type="http://schemas.openxmlformats.org/officeDocument/2006/relationships/hyperlink" Target="https://doi.org/10.1111/1541-4337.13033" TargetMode="External"/><Relationship Id="rId87" Type="http://schemas.openxmlformats.org/officeDocument/2006/relationships/hyperlink" Target="https://doi.org/10.1007/s12393-020-09277-2" TargetMode="External"/><Relationship Id="rId61" Type="http://schemas.openxmlformats.org/officeDocument/2006/relationships/hyperlink" Target="https://doi.org/10.3390/nu15040837" TargetMode="External"/><Relationship Id="rId82" Type="http://schemas.openxmlformats.org/officeDocument/2006/relationships/hyperlink" Target="https://doi.org/10.26656/fr.2017.5(2).352" TargetMode="External"/><Relationship Id="rId19" Type="http://schemas.openxmlformats.org/officeDocument/2006/relationships/hyperlink" Target="https://doi.org/10.1186/s12889-020-08951-8" TargetMode="External"/><Relationship Id="rId14" Type="http://schemas.openxmlformats.org/officeDocument/2006/relationships/image" Target="media/image9.png"/><Relationship Id="rId30" Type="http://schemas.openxmlformats.org/officeDocument/2006/relationships/hyperlink" Target="https://doi.org/10.1111/j.1365-2621.2006.01290.x" TargetMode="External"/><Relationship Id="rId35" Type="http://schemas.openxmlformats.org/officeDocument/2006/relationships/hyperlink" Target="https://doi.org/10.1016/j.meatsci.2016.04.021" TargetMode="External"/><Relationship Id="rId56" Type="http://schemas.openxmlformats.org/officeDocument/2006/relationships/hyperlink" Target="https://doi.org/10.1080/10408398.2020.1864618" TargetMode="External"/><Relationship Id="rId77" Type="http://schemas.openxmlformats.org/officeDocument/2006/relationships/hyperlink" Target="https://doi.org/10.3390/agriculture70900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aBwfHLxT+T3hDFueo+VEMmLKA==">CgMxLjAyDmgud3Y0OTFoaWxva2o4Mg1oLmsyZnRveGltcmwzOAByITFBS1JvWjBVNm1mUVh6SnlMR3BqQ1NZT2w4REVNUjRRZw==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11715</Words>
  <Characters>66778</Characters>
  <Application>Microsoft Office Word</Application>
  <DocSecurity>0</DocSecurity>
  <Lines>556</Lines>
  <Paragraphs>156</Paragraphs>
  <ScaleCrop>false</ScaleCrop>
  <Company/>
  <LinksUpToDate>false</LinksUpToDate>
  <CharactersWithSpaces>78337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CPU 1127</cp:lastModifiedBy>
  <cp:revision>2</cp:revision>
  <dcterms:created xsi:type="dcterms:W3CDTF">2025-04-09T18:27:00Z</dcterms:created>
  <dcterms:modified xsi:type="dcterms:W3CDTF">2025-04-23T08:54:00Z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df12ae9576875fda5c9b198409943d97715ed5d3172fe5c2a198d3ed12aa0ae8</vt:lpwstr>
  </property>
</Properties>
</file>