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F69EE" w14:textId="77777777" w:rsidR="00A01EBB" w:rsidRPr="00F63C43" w:rsidRDefault="00A01EBB" w:rsidP="00A01EBB">
      <w:pPr>
        <w:jc w:val="center"/>
        <w:rPr>
          <w:rFonts w:ascii="Times New Roman" w:hAnsi="Times New Roman" w:cs="Times New Roman"/>
          <w:b/>
          <w:bCs/>
          <w:sz w:val="36"/>
          <w:szCs w:val="36"/>
        </w:rPr>
      </w:pPr>
      <w:r w:rsidRPr="00F63C43">
        <w:rPr>
          <w:rFonts w:ascii="Times New Roman" w:hAnsi="Times New Roman" w:cs="Times New Roman"/>
          <w:b/>
          <w:bCs/>
          <w:sz w:val="36"/>
          <w:szCs w:val="36"/>
        </w:rPr>
        <w:t>Effects of processed food consumption on obesity</w:t>
      </w:r>
    </w:p>
    <w:p w14:paraId="5A6B3309" w14:textId="77777777" w:rsidR="0004384A" w:rsidRDefault="0004384A" w:rsidP="0004384A">
      <w:pPr>
        <w:rPr>
          <w:rFonts w:ascii="Times New Roman" w:hAnsi="Times New Roman" w:cs="Times New Roman"/>
          <w:b/>
          <w:bCs/>
          <w:sz w:val="28"/>
          <w:szCs w:val="28"/>
        </w:rPr>
      </w:pPr>
    </w:p>
    <w:p w14:paraId="5D91C366" w14:textId="77777777" w:rsidR="0004384A" w:rsidRPr="007237A4" w:rsidRDefault="0004384A" w:rsidP="0004384A">
      <w:pPr>
        <w:rPr>
          <w:rFonts w:ascii="Times New Roman" w:hAnsi="Times New Roman" w:cs="Times New Roman"/>
          <w:b/>
          <w:bCs/>
          <w:sz w:val="28"/>
          <w:szCs w:val="28"/>
        </w:rPr>
      </w:pPr>
      <w:r w:rsidRPr="007237A4">
        <w:rPr>
          <w:rFonts w:ascii="Times New Roman" w:hAnsi="Times New Roman" w:cs="Times New Roman"/>
          <w:b/>
          <w:bCs/>
          <w:sz w:val="28"/>
          <w:szCs w:val="28"/>
        </w:rPr>
        <w:t>Abstract</w:t>
      </w:r>
    </w:p>
    <w:p w14:paraId="3C0205CF" w14:textId="77777777" w:rsidR="0004384A" w:rsidRPr="007237A4" w:rsidRDefault="0004384A" w:rsidP="0004384A">
      <w:pPr>
        <w:jc w:val="both"/>
        <w:rPr>
          <w:rFonts w:ascii="Times New Roman" w:hAnsi="Times New Roman" w:cs="Times New Roman"/>
        </w:rPr>
      </w:pPr>
      <w:r w:rsidRPr="007237A4">
        <w:rPr>
          <w:rFonts w:ascii="Times New Roman" w:hAnsi="Times New Roman" w:cs="Times New Roman"/>
        </w:rPr>
        <w:t>The increasing consumption of processed foods, including snacks, confectionery, and sugar-sweetened beverages, has contributed significantly to rising obesity rates and associated health risks. This review examines the impact of food processing on dietary patterns, nutritional quality, and health outcomes, with a focus on obesity and related non-communicable diseases in the Indian context. Processed and ultra-processed foods, characterized by high sugar, unhealthy fats, and low fiber content, are widely consumed in India, influencing dietary habits and increasing risks of cardiovascular diseases, type 2 diabetes, and obesity. Epidemiological data indicate a rising prevalence of obesity in urban areas, with an increase in overweight and obesity rates among women of reproductive age. Dairy consumption, while nutritionally rich, also plays a role in weight gain due to its calorie density and fat content. Additionally, the growing preference for high-calorie snacks and beverages exacerbates obesity risks, particularly among younger populations. This paper also explores the association between dietary patterns and metabolic disorders, highlighting studies that demonstrate a link between processed food intake and increased energy consumption, insulin resistance, and metabolic dysregulation. Furthermore, the concept of food addiction and its contribution to obesity is discussed, emphasizing the role of highly palatable, processed foods in reinforcing overeating behaviors. Addressing these dietary concerns requires effective public health strategies, consumer awareness, and policy interventions to promote healthier eating habits and mitigate the adverse health effects of processed food consumption in India.</w:t>
      </w:r>
    </w:p>
    <w:p w14:paraId="34A5A34D" w14:textId="77777777" w:rsidR="0004384A" w:rsidRPr="0041718F" w:rsidRDefault="0004384A" w:rsidP="0004384A">
      <w:pPr>
        <w:rPr>
          <w:rFonts w:ascii="Times New Roman" w:hAnsi="Times New Roman" w:cs="Times New Roman"/>
        </w:rPr>
      </w:pPr>
      <w:r w:rsidRPr="0041718F">
        <w:rPr>
          <w:rFonts w:ascii="Times New Roman" w:hAnsi="Times New Roman" w:cs="Times New Roman"/>
          <w:b/>
          <w:bCs/>
        </w:rPr>
        <w:t xml:space="preserve">Keywords: </w:t>
      </w:r>
      <w:r w:rsidRPr="0041718F">
        <w:rPr>
          <w:rFonts w:ascii="Times New Roman" w:hAnsi="Times New Roman" w:cs="Times New Roman"/>
        </w:rPr>
        <w:t>obesity, processed food, public health, snacks, dairy and beverages</w:t>
      </w:r>
    </w:p>
    <w:p w14:paraId="5176974A" w14:textId="77777777" w:rsidR="0004384A" w:rsidRDefault="0004384A" w:rsidP="0004384A">
      <w:pPr>
        <w:rPr>
          <w:rFonts w:ascii="Times New Roman" w:hAnsi="Times New Roman" w:cs="Times New Roman"/>
          <w:b/>
          <w:bCs/>
          <w:sz w:val="28"/>
          <w:szCs w:val="28"/>
        </w:rPr>
      </w:pPr>
    </w:p>
    <w:p w14:paraId="4D96D550" w14:textId="77777777" w:rsidR="0004384A" w:rsidRPr="00256270" w:rsidRDefault="0004384A" w:rsidP="0004384A">
      <w:pPr>
        <w:rPr>
          <w:rFonts w:ascii="Times New Roman" w:hAnsi="Times New Roman" w:cs="Times New Roman"/>
          <w:b/>
          <w:bCs/>
          <w:sz w:val="28"/>
          <w:szCs w:val="28"/>
        </w:rPr>
      </w:pPr>
      <w:r w:rsidRPr="00256270">
        <w:rPr>
          <w:rFonts w:ascii="Times New Roman" w:hAnsi="Times New Roman" w:cs="Times New Roman"/>
          <w:b/>
          <w:bCs/>
          <w:sz w:val="28"/>
          <w:szCs w:val="28"/>
        </w:rPr>
        <w:t>Introduction</w:t>
      </w:r>
    </w:p>
    <w:p w14:paraId="2E823954" w14:textId="32521F2F" w:rsidR="0004384A" w:rsidRPr="0004384A" w:rsidRDefault="0004384A" w:rsidP="0004384A">
      <w:pPr>
        <w:jc w:val="both"/>
        <w:rPr>
          <w:rFonts w:ascii="Times New Roman" w:hAnsi="Times New Roman" w:cs="Times New Roman"/>
        </w:rPr>
      </w:pPr>
      <w:r w:rsidRPr="00256270">
        <w:rPr>
          <w:rFonts w:ascii="Times New Roman" w:hAnsi="Times New Roman" w:cs="Times New Roman"/>
        </w:rPr>
        <w:t>Nearly all foods undergo some form of processing, even if it is merely for preservation purposes. Consequently, it is not particularly constructive to label foods as 'processed.' To elaborate on this idea, various classifications of food have been developed that specifically focus on the different types of processing involved</w:t>
      </w:r>
      <w:r>
        <w:rPr>
          <w:rFonts w:ascii="Times New Roman" w:hAnsi="Times New Roman" w:cs="Times New Roman"/>
        </w:rPr>
        <w:t>[32]</w:t>
      </w:r>
      <w:r w:rsidRPr="00256270">
        <w:rPr>
          <w:rFonts w:ascii="Times New Roman" w:hAnsi="Times New Roman" w:cs="Times New Roman"/>
          <w:color w:val="9CC2E5" w:themeColor="accent5" w:themeTint="99"/>
        </w:rPr>
        <w:t xml:space="preserve">. </w:t>
      </w:r>
      <w:r w:rsidRPr="00256270">
        <w:rPr>
          <w:rFonts w:ascii="Times New Roman" w:hAnsi="Times New Roman" w:cs="Times New Roman"/>
        </w:rPr>
        <w:t>At present,</w:t>
      </w:r>
      <w:r w:rsidRPr="00256270">
        <w:rPr>
          <w:rFonts w:ascii="Times New Roman" w:hAnsi="Times New Roman" w:cs="Times New Roman"/>
          <w:color w:val="9CC2E5" w:themeColor="accent5" w:themeTint="99"/>
        </w:rPr>
        <w:t xml:space="preserve"> </w:t>
      </w:r>
      <w:r w:rsidRPr="00256270">
        <w:rPr>
          <w:rFonts w:ascii="Times New Roman" w:hAnsi="Times New Roman" w:cs="Times New Roman"/>
          <w:color w:val="000000" w:themeColor="text1"/>
        </w:rPr>
        <w:t>our society consume</w:t>
      </w:r>
      <w:r>
        <w:rPr>
          <w:rFonts w:ascii="Times New Roman" w:hAnsi="Times New Roman" w:cs="Times New Roman"/>
          <w:color w:val="000000" w:themeColor="text1"/>
        </w:rPr>
        <w:t>s</w:t>
      </w:r>
      <w:r w:rsidRPr="00256270">
        <w:rPr>
          <w:rFonts w:ascii="Times New Roman" w:hAnsi="Times New Roman" w:cs="Times New Roman"/>
          <w:color w:val="000000" w:themeColor="text1"/>
        </w:rPr>
        <w:t xml:space="preserve"> processed food and non-processed food/ minimally processed food. For example, minimally processed foods retain most of their natural state and nutritional value, typically undergoing processes like washing, freezing, or fermentation. In contrast, ultra-processed or processed foods are industrial formulations loaded with additives, preservatives, and artificial ingredients. This difference in processing is evident in consumer behavior; indeed, India consumes</w:t>
      </w:r>
      <w:r>
        <w:rPr>
          <w:rFonts w:ascii="Times New Roman" w:hAnsi="Times New Roman" w:cs="Times New Roman"/>
          <w:color w:val="000000" w:themeColor="text1"/>
        </w:rPr>
        <w:t xml:space="preserve"> a</w:t>
      </w:r>
      <w:r w:rsidRPr="00256270">
        <w:rPr>
          <w:rFonts w:ascii="Times New Roman" w:hAnsi="Times New Roman" w:cs="Times New Roman"/>
          <w:color w:val="000000" w:themeColor="text1"/>
        </w:rPr>
        <w:t xml:space="preserve"> high quantity of snacks, confectionery, beverages, sweets, and dairy products</w:t>
      </w:r>
      <w:r>
        <w:rPr>
          <w:rFonts w:ascii="Times New Roman" w:hAnsi="Times New Roman" w:cs="Times New Roman"/>
          <w:color w:val="000000" w:themeColor="text1"/>
        </w:rPr>
        <w:t>[24]</w:t>
      </w:r>
      <w:r w:rsidRPr="00256270">
        <w:rPr>
          <w:rFonts w:ascii="Times New Roman" w:hAnsi="Times New Roman" w:cs="Times New Roman"/>
          <w:color w:val="000000" w:themeColor="text1"/>
        </w:rPr>
        <w:t xml:space="preserve">. Just as important is the fact that each of this category contains high level of sugar, unhealthy fats, refined carbohydrates, and preservatives. These dietary patterns have serious health implication like obesity and overweight, which are measured by BMI(Body Mass </w:t>
      </w:r>
      <w:r w:rsidRPr="00256270">
        <w:rPr>
          <w:rFonts w:ascii="Times New Roman" w:hAnsi="Times New Roman" w:cs="Times New Roman"/>
          <w:color w:val="000000" w:themeColor="text1"/>
        </w:rPr>
        <w:lastRenderedPageBreak/>
        <w:t xml:space="preserve">Index), if BMI ≥ 25Kg/m², it indicates overweight and if BMI is ≥ 30Kg/m², it indicates obesity. Supporting these concerns, according to research and survey covered by </w:t>
      </w:r>
      <w:r>
        <w:rPr>
          <w:rFonts w:ascii="Times New Roman" w:hAnsi="Times New Roman" w:cs="Times New Roman"/>
          <w:color w:val="000000" w:themeColor="text1"/>
        </w:rPr>
        <w:t>National Family Health Survey(</w:t>
      </w:r>
      <w:r w:rsidRPr="00256270">
        <w:rPr>
          <w:rFonts w:ascii="Times New Roman" w:hAnsi="Times New Roman" w:cs="Times New Roman"/>
          <w:color w:val="000000" w:themeColor="text1"/>
        </w:rPr>
        <w:t>NFHS</w:t>
      </w:r>
      <w:r>
        <w:rPr>
          <w:rFonts w:ascii="Times New Roman" w:hAnsi="Times New Roman" w:cs="Times New Roman"/>
          <w:color w:val="000000" w:themeColor="text1"/>
        </w:rPr>
        <w:t>)</w:t>
      </w:r>
      <w:r w:rsidRPr="00256270">
        <w:rPr>
          <w:rFonts w:ascii="Times New Roman" w:hAnsi="Times New Roman" w:cs="Times New Roman"/>
          <w:color w:val="000000" w:themeColor="text1"/>
        </w:rPr>
        <w:t>, data analysis shows that, there is 13.6% increasement in cases in men and 11.6% increasement in cases in women and 25% of India population is caused by obesity</w:t>
      </w:r>
      <w:r>
        <w:rPr>
          <w:rFonts w:ascii="Times New Roman" w:hAnsi="Times New Roman" w:cs="Times New Roman"/>
          <w:color w:val="000000" w:themeColor="text1"/>
        </w:rPr>
        <w:t>[3]</w:t>
      </w:r>
      <w:r w:rsidRPr="00256270">
        <w:rPr>
          <w:rFonts w:ascii="Times New Roman" w:hAnsi="Times New Roman" w:cs="Times New Roman"/>
          <w:color w:val="000000" w:themeColor="text1"/>
        </w:rPr>
        <w:t>. Categories like snacks, confectionery, beverages, sweets, and dairy products are highly consumed in India. Reflecting market dynamics, The Compound Annual Growth Rate(CAGR) of India 2023 was 8.94%</w:t>
      </w:r>
      <w:r>
        <w:rPr>
          <w:rFonts w:ascii="Times New Roman" w:hAnsi="Times New Roman" w:cs="Times New Roman"/>
          <w:color w:val="000000" w:themeColor="text1"/>
        </w:rPr>
        <w:t>,</w:t>
      </w:r>
      <w:r w:rsidRPr="00256270">
        <w:rPr>
          <w:rFonts w:ascii="Times New Roman" w:hAnsi="Times New Roman" w:cs="Times New Roman"/>
          <w:color w:val="000000" w:themeColor="text1"/>
        </w:rPr>
        <w:t xml:space="preserve"> reflecting the growth of market</w:t>
      </w:r>
      <w:r>
        <w:rPr>
          <w:rFonts w:ascii="Times New Roman" w:hAnsi="Times New Roman" w:cs="Times New Roman"/>
          <w:color w:val="000000" w:themeColor="text1"/>
        </w:rPr>
        <w:t>[2]</w:t>
      </w:r>
      <w:r w:rsidRPr="00256270">
        <w:rPr>
          <w:rFonts w:ascii="Times New Roman" w:hAnsi="Times New Roman" w:cs="Times New Roman"/>
          <w:color w:val="000000" w:themeColor="text1"/>
        </w:rPr>
        <w:t xml:space="preserve">. Moreover, these consumption habits are linked with serious health risks, with increased risks of cardiovascular diseases, type 2 diabetes, and certain cancers. Notably, 41% of body mass index-related deaths and 34% of related disability-adjusted life-years are attributed to cardiovascular conditions among obese </w:t>
      </w:r>
      <w:r w:rsidRPr="0004384A">
        <w:rPr>
          <w:rFonts w:ascii="Times New Roman" w:hAnsi="Times New Roman" w:cs="Times New Roman"/>
        </w:rPr>
        <w:t xml:space="preserve">individuals[20]. Looking </w:t>
      </w:r>
      <w:r w:rsidRPr="00256270">
        <w:rPr>
          <w:rFonts w:ascii="Times New Roman" w:hAnsi="Times New Roman" w:cs="Times New Roman"/>
        </w:rPr>
        <w:t>area wise</w:t>
      </w:r>
      <w:r w:rsidRPr="00256270">
        <w:rPr>
          <w:rFonts w:ascii="Times New Roman" w:hAnsi="Times New Roman" w:cs="Times New Roman"/>
          <w:color w:val="000000" w:themeColor="text1"/>
        </w:rPr>
        <w:t>, Urban areas exhibit higher obesity rates compared to rural regions, with the disparity widening from 13.0% to 14.6% over a decade. Additionally, the prevalence of overweight and obesity among women of reproductive age increased from 23% in 2005–06 to 33% in 2019–</w:t>
      </w:r>
      <w:r w:rsidRPr="0004384A">
        <w:rPr>
          <w:rFonts w:ascii="Times New Roman" w:hAnsi="Times New Roman" w:cs="Times New Roman"/>
        </w:rPr>
        <w:t xml:space="preserve">21[41]. </w:t>
      </w:r>
    </w:p>
    <w:p w14:paraId="54DE0822" w14:textId="2A0C2F42" w:rsidR="0004384A" w:rsidRPr="00256270" w:rsidRDefault="0004384A" w:rsidP="0004384A">
      <w:pPr>
        <w:jc w:val="both"/>
        <w:rPr>
          <w:rFonts w:ascii="Times New Roman" w:hAnsi="Times New Roman" w:cs="Times New Roman"/>
          <w:color w:val="9CC2E5" w:themeColor="accent5" w:themeTint="99"/>
        </w:rPr>
      </w:pPr>
      <w:r w:rsidRPr="00256270">
        <w:rPr>
          <w:rFonts w:ascii="Times New Roman" w:hAnsi="Times New Roman" w:cs="Times New Roman"/>
          <w:color w:val="000000" w:themeColor="text1"/>
        </w:rPr>
        <w:t xml:space="preserve">Processed foods are </w:t>
      </w:r>
      <w:r>
        <w:rPr>
          <w:rFonts w:ascii="Times New Roman" w:hAnsi="Times New Roman" w:cs="Times New Roman"/>
          <w:color w:val="000000" w:themeColor="text1"/>
        </w:rPr>
        <w:t>generally</w:t>
      </w:r>
      <w:r w:rsidRPr="00256270">
        <w:rPr>
          <w:rFonts w:ascii="Times New Roman" w:hAnsi="Times New Roman" w:cs="Times New Roman"/>
          <w:color w:val="000000" w:themeColor="text1"/>
        </w:rPr>
        <w:t xml:space="preserve"> characterized by high caloric density, elevated levels of added sugars and unhealthy fats, and </w:t>
      </w:r>
      <w:r>
        <w:rPr>
          <w:rFonts w:ascii="Times New Roman" w:hAnsi="Times New Roman" w:cs="Times New Roman"/>
          <w:color w:val="000000" w:themeColor="text1"/>
        </w:rPr>
        <w:t xml:space="preserve">a </w:t>
      </w:r>
      <w:r w:rsidRPr="00256270">
        <w:rPr>
          <w:rFonts w:ascii="Times New Roman" w:hAnsi="Times New Roman" w:cs="Times New Roman"/>
          <w:color w:val="000000" w:themeColor="text1"/>
        </w:rPr>
        <w:t xml:space="preserve">low fiber content, all of which contribute to increased energy intake and weight gain. Such foods are significant part of many diets and studies have shown that ultra-processed foods </w:t>
      </w:r>
      <w:r>
        <w:rPr>
          <w:rFonts w:ascii="Times New Roman" w:hAnsi="Times New Roman" w:cs="Times New Roman"/>
          <w:color w:val="000000" w:themeColor="text1"/>
        </w:rPr>
        <w:t>contribute to</w:t>
      </w:r>
      <w:r w:rsidRPr="00256270">
        <w:rPr>
          <w:rFonts w:ascii="Times New Roman" w:hAnsi="Times New Roman" w:cs="Times New Roman"/>
          <w:color w:val="000000" w:themeColor="text1"/>
        </w:rPr>
        <w:t xml:space="preserve"> 50%–60% of total daily energy intake</w:t>
      </w:r>
      <w:r>
        <w:rPr>
          <w:rFonts w:ascii="Times New Roman" w:hAnsi="Times New Roman" w:cs="Times New Roman"/>
          <w:color w:val="000000" w:themeColor="text1"/>
        </w:rPr>
        <w:t xml:space="preserve"> </w:t>
      </w:r>
      <w:r w:rsidRPr="00256270">
        <w:rPr>
          <w:rFonts w:ascii="Times New Roman" w:hAnsi="Times New Roman" w:cs="Times New Roman"/>
          <w:color w:val="000000" w:themeColor="text1"/>
        </w:rPr>
        <w:t xml:space="preserve">in </w:t>
      </w:r>
      <w:r>
        <w:rPr>
          <w:rFonts w:ascii="Times New Roman" w:hAnsi="Times New Roman" w:cs="Times New Roman"/>
          <w:color w:val="000000" w:themeColor="text1"/>
        </w:rPr>
        <w:t>many</w:t>
      </w:r>
      <w:r w:rsidRPr="00256270">
        <w:rPr>
          <w:rFonts w:ascii="Times New Roman" w:hAnsi="Times New Roman" w:cs="Times New Roman"/>
          <w:color w:val="000000" w:themeColor="text1"/>
        </w:rPr>
        <w:t xml:space="preserve"> high-income countries,  a factor directly linked to rising obesity rates. In light of these findings, the low fiber content in </w:t>
      </w:r>
      <w:r>
        <w:rPr>
          <w:rFonts w:ascii="Times New Roman" w:hAnsi="Times New Roman" w:cs="Times New Roman"/>
          <w:color w:val="000000" w:themeColor="text1"/>
        </w:rPr>
        <w:t>ultra-processed</w:t>
      </w:r>
      <w:r w:rsidRPr="00256270">
        <w:rPr>
          <w:rFonts w:ascii="Times New Roman" w:hAnsi="Times New Roman" w:cs="Times New Roman"/>
          <w:color w:val="000000" w:themeColor="text1"/>
        </w:rPr>
        <w:t xml:space="preserve"> foods can lead to reduced satiety, prompting overconsumption and further contributing to obesity</w:t>
      </w:r>
      <w:r>
        <w:rPr>
          <w:rFonts w:ascii="Times New Roman" w:hAnsi="Times New Roman" w:cs="Times New Roman"/>
          <w:color w:val="000000" w:themeColor="text1"/>
        </w:rPr>
        <w:t>[11]</w:t>
      </w:r>
      <w:r w:rsidRPr="00256270">
        <w:rPr>
          <w:rFonts w:ascii="Times New Roman" w:hAnsi="Times New Roman" w:cs="Times New Roman"/>
          <w:color w:val="9CC2E5" w:themeColor="accent5" w:themeTint="99"/>
        </w:rPr>
        <w:t xml:space="preserve">. </w:t>
      </w:r>
    </w:p>
    <w:p w14:paraId="64EAD82A" w14:textId="6B35AE22" w:rsidR="0004384A" w:rsidRPr="00256270" w:rsidRDefault="0004384A" w:rsidP="0004384A">
      <w:pPr>
        <w:jc w:val="both"/>
        <w:rPr>
          <w:rFonts w:ascii="Times New Roman" w:hAnsi="Times New Roman" w:cs="Times New Roman"/>
          <w:color w:val="000000" w:themeColor="text1"/>
        </w:rPr>
      </w:pPr>
      <w:r w:rsidRPr="00256270">
        <w:rPr>
          <w:rFonts w:ascii="Times New Roman" w:hAnsi="Times New Roman" w:cs="Times New Roman"/>
          <w:color w:val="000000" w:themeColor="text1"/>
        </w:rPr>
        <w:t>A study b</w:t>
      </w:r>
      <w:r>
        <w:rPr>
          <w:rFonts w:ascii="Times New Roman" w:hAnsi="Times New Roman" w:cs="Times New Roman"/>
          <w:color w:val="000000" w:themeColor="text1"/>
        </w:rPr>
        <w:t>y[26]</w:t>
      </w:r>
      <w:r w:rsidRPr="00256270">
        <w:rPr>
          <w:rFonts w:ascii="Times New Roman" w:hAnsi="Times New Roman" w:cs="Times New Roman"/>
          <w:color w:val="000000" w:themeColor="text1"/>
        </w:rPr>
        <w:t xml:space="preserve"> found that </w:t>
      </w:r>
      <w:r>
        <w:rPr>
          <w:rFonts w:ascii="Times New Roman" w:hAnsi="Times New Roman" w:cs="Times New Roman"/>
          <w:color w:val="000000" w:themeColor="text1"/>
        </w:rPr>
        <w:t>people</w:t>
      </w:r>
      <w:r w:rsidRPr="00256270">
        <w:rPr>
          <w:rFonts w:ascii="Times New Roman" w:hAnsi="Times New Roman" w:cs="Times New Roman"/>
          <w:color w:val="000000" w:themeColor="text1"/>
        </w:rPr>
        <w:t xml:space="preserve"> consuming ultra-processed</w:t>
      </w:r>
      <w:r>
        <w:rPr>
          <w:rFonts w:ascii="Times New Roman" w:hAnsi="Times New Roman" w:cs="Times New Roman"/>
          <w:color w:val="000000" w:themeColor="text1"/>
        </w:rPr>
        <w:t xml:space="preserve"> based food</w:t>
      </w:r>
      <w:r w:rsidRPr="00256270">
        <w:rPr>
          <w:rFonts w:ascii="Times New Roman" w:hAnsi="Times New Roman" w:cs="Times New Roman"/>
          <w:color w:val="000000" w:themeColor="text1"/>
        </w:rPr>
        <w:t xml:space="preserve"> consumed approximately 500 more calories</w:t>
      </w:r>
      <w:r>
        <w:rPr>
          <w:rFonts w:ascii="Times New Roman" w:hAnsi="Times New Roman" w:cs="Times New Roman"/>
          <w:color w:val="000000" w:themeColor="text1"/>
        </w:rPr>
        <w:t>/</w:t>
      </w:r>
      <w:r w:rsidRPr="00256270">
        <w:rPr>
          <w:rFonts w:ascii="Times New Roman" w:hAnsi="Times New Roman" w:cs="Times New Roman"/>
          <w:color w:val="000000" w:themeColor="text1"/>
        </w:rPr>
        <w:t xml:space="preserve">day </w:t>
      </w:r>
      <w:r>
        <w:rPr>
          <w:rFonts w:ascii="Times New Roman" w:hAnsi="Times New Roman" w:cs="Times New Roman"/>
          <w:color w:val="000000" w:themeColor="text1"/>
        </w:rPr>
        <w:t>than</w:t>
      </w:r>
      <w:r w:rsidRPr="00256270">
        <w:rPr>
          <w:rFonts w:ascii="Times New Roman" w:hAnsi="Times New Roman" w:cs="Times New Roman"/>
          <w:color w:val="000000" w:themeColor="text1"/>
        </w:rPr>
        <w:t xml:space="preserve"> those on unprocessed </w:t>
      </w:r>
      <w:r>
        <w:rPr>
          <w:rFonts w:ascii="Times New Roman" w:hAnsi="Times New Roman" w:cs="Times New Roman"/>
          <w:color w:val="000000" w:themeColor="text1"/>
        </w:rPr>
        <w:t>food</w:t>
      </w:r>
      <w:r w:rsidRPr="00256270">
        <w:rPr>
          <w:rFonts w:ascii="Times New Roman" w:hAnsi="Times New Roman" w:cs="Times New Roman"/>
          <w:color w:val="000000" w:themeColor="text1"/>
        </w:rPr>
        <w:t xml:space="preserve">, leading to significant weight gain over a two-week period. Moreover, the low fiber content and high palatability of these foods may reduce satiety, prompting overeating. Additionally, the rapid digestibility of processed foods can cause </w:t>
      </w:r>
      <w:r>
        <w:rPr>
          <w:rFonts w:ascii="Times New Roman" w:hAnsi="Times New Roman" w:cs="Times New Roman"/>
          <w:color w:val="000000" w:themeColor="text1"/>
        </w:rPr>
        <w:t>a rise</w:t>
      </w:r>
      <w:r w:rsidRPr="00256270">
        <w:rPr>
          <w:rFonts w:ascii="Times New Roman" w:hAnsi="Times New Roman" w:cs="Times New Roman"/>
          <w:color w:val="000000" w:themeColor="text1"/>
        </w:rPr>
        <w:t xml:space="preserve"> in blood glucose and insulin levels, potentially </w:t>
      </w:r>
      <w:r>
        <w:rPr>
          <w:rFonts w:ascii="Times New Roman" w:hAnsi="Times New Roman" w:cs="Times New Roman"/>
          <w:color w:val="000000" w:themeColor="text1"/>
        </w:rPr>
        <w:t>resulting</w:t>
      </w:r>
      <w:r w:rsidRPr="00256270">
        <w:rPr>
          <w:rFonts w:ascii="Times New Roman" w:hAnsi="Times New Roman" w:cs="Times New Roman"/>
          <w:color w:val="000000" w:themeColor="text1"/>
        </w:rPr>
        <w:t xml:space="preserve"> </w:t>
      </w:r>
      <w:r>
        <w:rPr>
          <w:rFonts w:ascii="Times New Roman" w:hAnsi="Times New Roman" w:cs="Times New Roman"/>
          <w:color w:val="000000" w:themeColor="text1"/>
        </w:rPr>
        <w:t>in</w:t>
      </w:r>
      <w:r w:rsidRPr="00256270">
        <w:rPr>
          <w:rFonts w:ascii="Times New Roman" w:hAnsi="Times New Roman" w:cs="Times New Roman"/>
          <w:color w:val="000000" w:themeColor="text1"/>
        </w:rPr>
        <w:t xml:space="preserve"> insulin resistance and metabolic dysregulation</w:t>
      </w:r>
      <w:r>
        <w:rPr>
          <w:rFonts w:ascii="Times New Roman" w:hAnsi="Times New Roman" w:cs="Times New Roman"/>
          <w:color w:val="000000" w:themeColor="text1"/>
        </w:rPr>
        <w:t>[26]</w:t>
      </w:r>
      <w:r w:rsidRPr="00256270">
        <w:rPr>
          <w:rFonts w:ascii="Times New Roman" w:hAnsi="Times New Roman" w:cs="Times New Roman"/>
          <w:color w:val="000000" w:themeColor="text1"/>
        </w:rPr>
        <w:t>. All these factors leading to an obesity, to overcome these problems, it is necessary to understand the impact of this dietary patterns for developing effective public health strategies and relate noncommunicable diseases in Indian contest.</w:t>
      </w:r>
    </w:p>
    <w:p w14:paraId="2073BEF7" w14:textId="77777777" w:rsidR="0004384A" w:rsidRPr="00256270" w:rsidRDefault="0004384A" w:rsidP="0004384A">
      <w:pPr>
        <w:jc w:val="both"/>
        <w:rPr>
          <w:rFonts w:ascii="Times New Roman" w:hAnsi="Times New Roman" w:cs="Times New Roman"/>
          <w:color w:val="9CC2E5" w:themeColor="accent5" w:themeTint="99"/>
        </w:rPr>
      </w:pPr>
    </w:p>
    <w:p w14:paraId="1371DF4D" w14:textId="77777777" w:rsidR="0004384A" w:rsidRPr="00256270" w:rsidRDefault="0004384A" w:rsidP="0004384A">
      <w:pPr>
        <w:jc w:val="both"/>
        <w:rPr>
          <w:rFonts w:ascii="Times New Roman" w:hAnsi="Times New Roman" w:cs="Times New Roman"/>
          <w:b/>
          <w:bCs/>
          <w:color w:val="000000" w:themeColor="text1"/>
          <w:sz w:val="28"/>
          <w:szCs w:val="28"/>
        </w:rPr>
      </w:pPr>
      <w:r w:rsidRPr="00256270">
        <w:rPr>
          <w:rFonts w:ascii="Times New Roman" w:hAnsi="Times New Roman" w:cs="Times New Roman"/>
          <w:b/>
          <w:bCs/>
          <w:color w:val="000000" w:themeColor="text1"/>
          <w:sz w:val="28"/>
          <w:szCs w:val="28"/>
        </w:rPr>
        <w:t>Dairy consumption and overweight</w:t>
      </w:r>
    </w:p>
    <w:p w14:paraId="12905116" w14:textId="77777777" w:rsidR="0004384A" w:rsidRPr="00256270" w:rsidRDefault="0004384A" w:rsidP="0004384A">
      <w:pPr>
        <w:jc w:val="both"/>
        <w:rPr>
          <w:rFonts w:ascii="Times New Roman" w:hAnsi="Times New Roman" w:cs="Times New Roman"/>
        </w:rPr>
      </w:pPr>
      <w:r w:rsidRPr="00256270">
        <w:rPr>
          <w:rFonts w:ascii="Times New Roman" w:hAnsi="Times New Roman" w:cs="Times New Roman"/>
        </w:rPr>
        <w:t>Dairy products are not only high in calories but also provide essential nutrients like protein, vitamins, and calcium. Their combination of fats and sugars provides high calories on consumption. Dairy products include:</w:t>
      </w:r>
    </w:p>
    <w:p w14:paraId="458370BD" w14:textId="73C24F30" w:rsidR="0004384A" w:rsidRPr="00256270" w:rsidRDefault="0004384A" w:rsidP="0004384A">
      <w:pPr>
        <w:jc w:val="center"/>
        <w:rPr>
          <w:rFonts w:ascii="Times New Roman" w:hAnsi="Times New Roman" w:cs="Times New Roman"/>
        </w:rPr>
      </w:pPr>
      <w:r w:rsidRPr="00256270">
        <w:rPr>
          <w:rFonts w:ascii="Times New Roman" w:hAnsi="Times New Roman" w:cs="Times New Roman"/>
        </w:rPr>
        <w:t xml:space="preserve">Table 1 </w:t>
      </w:r>
      <w:r>
        <w:rPr>
          <w:rFonts w:ascii="Times New Roman" w:hAnsi="Times New Roman" w:cs="Times New Roman"/>
        </w:rPr>
        <w:t>D</w:t>
      </w:r>
      <w:r w:rsidRPr="00256270">
        <w:rPr>
          <w:rFonts w:ascii="Times New Roman" w:hAnsi="Times New Roman" w:cs="Times New Roman"/>
        </w:rPr>
        <w:t>airy products</w:t>
      </w:r>
    </w:p>
    <w:tbl>
      <w:tblPr>
        <w:tblStyle w:val="TableGrid"/>
        <w:tblW w:w="0" w:type="auto"/>
        <w:tblLook w:val="04A0" w:firstRow="1" w:lastRow="0" w:firstColumn="1" w:lastColumn="0" w:noHBand="0" w:noVBand="1"/>
      </w:tblPr>
      <w:tblGrid>
        <w:gridCol w:w="2155"/>
        <w:gridCol w:w="7195"/>
      </w:tblGrid>
      <w:tr w:rsidR="0004384A" w:rsidRPr="00256270" w14:paraId="2161F581" w14:textId="77777777" w:rsidTr="00F92FC0">
        <w:tc>
          <w:tcPr>
            <w:tcW w:w="2155" w:type="dxa"/>
            <w:shd w:val="clear" w:color="auto" w:fill="EDEDED" w:themeFill="accent3" w:themeFillTint="33"/>
          </w:tcPr>
          <w:p w14:paraId="5E88E1E4"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Classification of product</w:t>
            </w:r>
          </w:p>
        </w:tc>
        <w:tc>
          <w:tcPr>
            <w:tcW w:w="7195" w:type="dxa"/>
            <w:shd w:val="clear" w:color="auto" w:fill="EDEDED" w:themeFill="accent3" w:themeFillTint="33"/>
          </w:tcPr>
          <w:p w14:paraId="444EE2DC"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Examples of product</w:t>
            </w:r>
          </w:p>
        </w:tc>
      </w:tr>
      <w:tr w:rsidR="0004384A" w:rsidRPr="00256270" w14:paraId="1FC0E8C5" w14:textId="77777777" w:rsidTr="00F92FC0">
        <w:tc>
          <w:tcPr>
            <w:tcW w:w="2155" w:type="dxa"/>
            <w:shd w:val="clear" w:color="auto" w:fill="EDEDED" w:themeFill="accent3" w:themeFillTint="33"/>
          </w:tcPr>
          <w:p w14:paraId="461418B3"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lastRenderedPageBreak/>
              <w:t xml:space="preserve">Milk </w:t>
            </w:r>
          </w:p>
        </w:tc>
        <w:tc>
          <w:tcPr>
            <w:tcW w:w="7195" w:type="dxa"/>
          </w:tcPr>
          <w:p w14:paraId="0C0465C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Milk, scalded milk, condensed milk, evaporated milk, baked milk, malai, powdered milk, khoa, infant formula, whey, butter milk, milk skin</w:t>
            </w:r>
          </w:p>
        </w:tc>
      </w:tr>
      <w:tr w:rsidR="0004384A" w:rsidRPr="00256270" w14:paraId="5ECA125E" w14:textId="77777777" w:rsidTr="00F92FC0">
        <w:tc>
          <w:tcPr>
            <w:tcW w:w="2155" w:type="dxa"/>
            <w:shd w:val="clear" w:color="auto" w:fill="EDEDED" w:themeFill="accent3" w:themeFillTint="33"/>
          </w:tcPr>
          <w:p w14:paraId="46AE9BDE"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Cream </w:t>
            </w:r>
          </w:p>
        </w:tc>
        <w:tc>
          <w:tcPr>
            <w:tcW w:w="7195" w:type="dxa"/>
          </w:tcPr>
          <w:p w14:paraId="339E665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Single cream, double cream, whipped cream, clotted cream, </w:t>
            </w:r>
            <w:proofErr w:type="spellStart"/>
            <w:r w:rsidRPr="00256270">
              <w:rPr>
                <w:rFonts w:ascii="Times New Roman" w:hAnsi="Times New Roman" w:cs="Times New Roman"/>
                <w:sz w:val="24"/>
                <w:szCs w:val="24"/>
              </w:rPr>
              <w:t>kaymak</w:t>
            </w:r>
            <w:proofErr w:type="spellEnd"/>
            <w:r w:rsidRPr="00256270">
              <w:rPr>
                <w:rFonts w:ascii="Times New Roman" w:hAnsi="Times New Roman" w:cs="Times New Roman"/>
                <w:sz w:val="24"/>
                <w:szCs w:val="24"/>
              </w:rPr>
              <w:t>, sour cream</w:t>
            </w:r>
          </w:p>
        </w:tc>
      </w:tr>
      <w:tr w:rsidR="0004384A" w:rsidRPr="00256270" w14:paraId="332910B2" w14:textId="77777777" w:rsidTr="00F92FC0">
        <w:tc>
          <w:tcPr>
            <w:tcW w:w="2155" w:type="dxa"/>
            <w:shd w:val="clear" w:color="auto" w:fill="EDEDED" w:themeFill="accent3" w:themeFillTint="33"/>
          </w:tcPr>
          <w:p w14:paraId="092F8169"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Butter </w:t>
            </w:r>
          </w:p>
        </w:tc>
        <w:tc>
          <w:tcPr>
            <w:tcW w:w="7195" w:type="dxa"/>
          </w:tcPr>
          <w:p w14:paraId="7E8443C6"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Butter, ghee, anhydrous milkfat (clarified butter) </w:t>
            </w:r>
          </w:p>
        </w:tc>
      </w:tr>
      <w:tr w:rsidR="0004384A" w:rsidRPr="00256270" w14:paraId="62678FF7" w14:textId="77777777" w:rsidTr="00F92FC0">
        <w:tc>
          <w:tcPr>
            <w:tcW w:w="2155" w:type="dxa"/>
            <w:shd w:val="clear" w:color="auto" w:fill="EDEDED" w:themeFill="accent3" w:themeFillTint="33"/>
          </w:tcPr>
          <w:p w14:paraId="4972499D"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Fermented </w:t>
            </w:r>
          </w:p>
        </w:tc>
        <w:tc>
          <w:tcPr>
            <w:tcW w:w="7195" w:type="dxa"/>
          </w:tcPr>
          <w:p w14:paraId="407EFAC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Soured milk, soured cream, cultured buttermilk, clabber, </w:t>
            </w:r>
            <w:proofErr w:type="spellStart"/>
            <w:r w:rsidRPr="00256270">
              <w:rPr>
                <w:rFonts w:ascii="Times New Roman" w:hAnsi="Times New Roman" w:cs="Times New Roman"/>
                <w:sz w:val="24"/>
                <w:szCs w:val="24"/>
              </w:rPr>
              <w:t>viili</w:t>
            </w:r>
            <w:proofErr w:type="spellEnd"/>
            <w:r w:rsidRPr="00256270">
              <w:rPr>
                <w:rFonts w:ascii="Times New Roman" w:hAnsi="Times New Roman" w:cs="Times New Roman"/>
                <w:sz w:val="24"/>
                <w:szCs w:val="24"/>
              </w:rPr>
              <w:t>, kefir, kumis</w:t>
            </w:r>
          </w:p>
        </w:tc>
      </w:tr>
      <w:tr w:rsidR="0004384A" w:rsidRPr="00256270" w14:paraId="3BB5D286" w14:textId="77777777" w:rsidTr="00F92FC0">
        <w:tc>
          <w:tcPr>
            <w:tcW w:w="2155" w:type="dxa"/>
            <w:shd w:val="clear" w:color="auto" w:fill="EDEDED" w:themeFill="accent3" w:themeFillTint="33"/>
          </w:tcPr>
          <w:p w14:paraId="3A0AD13F"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Yogurt </w:t>
            </w:r>
          </w:p>
        </w:tc>
        <w:tc>
          <w:tcPr>
            <w:tcW w:w="7195" w:type="dxa"/>
          </w:tcPr>
          <w:p w14:paraId="4C0A218C"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Yogurt, lassi, </w:t>
            </w:r>
            <w:proofErr w:type="spellStart"/>
            <w:r w:rsidRPr="00256270">
              <w:rPr>
                <w:rFonts w:ascii="Times New Roman" w:hAnsi="Times New Roman" w:cs="Times New Roman"/>
                <w:sz w:val="24"/>
                <w:szCs w:val="24"/>
              </w:rPr>
              <w:t>acidophiline</w:t>
            </w:r>
            <w:proofErr w:type="spellEnd"/>
            <w:r w:rsidRPr="00256270">
              <w:rPr>
                <w:rFonts w:ascii="Times New Roman" w:hAnsi="Times New Roman" w:cs="Times New Roman"/>
                <w:sz w:val="24"/>
                <w:szCs w:val="24"/>
              </w:rPr>
              <w:t xml:space="preserve">, </w:t>
            </w:r>
            <w:proofErr w:type="spellStart"/>
            <w:r w:rsidRPr="00256270">
              <w:rPr>
                <w:rFonts w:ascii="Times New Roman" w:hAnsi="Times New Roman" w:cs="Times New Roman"/>
                <w:sz w:val="24"/>
                <w:szCs w:val="24"/>
              </w:rPr>
              <w:t>matzoon</w:t>
            </w:r>
            <w:proofErr w:type="spellEnd"/>
            <w:r w:rsidRPr="00256270">
              <w:rPr>
                <w:rFonts w:ascii="Times New Roman" w:hAnsi="Times New Roman" w:cs="Times New Roman"/>
                <w:sz w:val="24"/>
                <w:szCs w:val="24"/>
              </w:rPr>
              <w:t xml:space="preserve">, strained yogurt, </w:t>
            </w:r>
            <w:proofErr w:type="spellStart"/>
            <w:r w:rsidRPr="00256270">
              <w:rPr>
                <w:rFonts w:ascii="Times New Roman" w:hAnsi="Times New Roman" w:cs="Times New Roman"/>
                <w:sz w:val="24"/>
                <w:szCs w:val="24"/>
              </w:rPr>
              <w:t>doogh</w:t>
            </w:r>
            <w:proofErr w:type="spellEnd"/>
            <w:r w:rsidRPr="00256270">
              <w:rPr>
                <w:rFonts w:ascii="Times New Roman" w:hAnsi="Times New Roman" w:cs="Times New Roman"/>
                <w:sz w:val="24"/>
                <w:szCs w:val="24"/>
              </w:rPr>
              <w:t>, leben</w:t>
            </w:r>
          </w:p>
        </w:tc>
      </w:tr>
      <w:tr w:rsidR="0004384A" w:rsidRPr="00256270" w14:paraId="6B5E9E53" w14:textId="77777777" w:rsidTr="00F92FC0">
        <w:tc>
          <w:tcPr>
            <w:tcW w:w="2155" w:type="dxa"/>
            <w:shd w:val="clear" w:color="auto" w:fill="EDEDED" w:themeFill="accent3" w:themeFillTint="33"/>
          </w:tcPr>
          <w:p w14:paraId="495A3047"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cheese</w:t>
            </w:r>
          </w:p>
        </w:tc>
        <w:tc>
          <w:tcPr>
            <w:tcW w:w="7195" w:type="dxa"/>
          </w:tcPr>
          <w:p w14:paraId="23FAE63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Cheese, rennet coagulated cheese (blue cheese, brined cheese, washed rind cheese), sour milk cheese (fresh cheese, paneer, cream cheese)</w:t>
            </w:r>
          </w:p>
        </w:tc>
      </w:tr>
      <w:tr w:rsidR="0004384A" w:rsidRPr="00256270" w14:paraId="1ADEF42B" w14:textId="77777777" w:rsidTr="00F92FC0">
        <w:tc>
          <w:tcPr>
            <w:tcW w:w="2155" w:type="dxa"/>
            <w:shd w:val="clear" w:color="auto" w:fill="EDEDED" w:themeFill="accent3" w:themeFillTint="33"/>
          </w:tcPr>
          <w:p w14:paraId="27ECC7E5"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Whey cheese</w:t>
            </w:r>
          </w:p>
        </w:tc>
        <w:tc>
          <w:tcPr>
            <w:tcW w:w="7195" w:type="dxa"/>
          </w:tcPr>
          <w:p w14:paraId="41BD6BD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Ricotta, brown cheese</w:t>
            </w:r>
          </w:p>
        </w:tc>
      </w:tr>
      <w:tr w:rsidR="0004384A" w:rsidRPr="00256270" w14:paraId="060C790D" w14:textId="77777777" w:rsidTr="00F92FC0">
        <w:tc>
          <w:tcPr>
            <w:tcW w:w="2155" w:type="dxa"/>
            <w:shd w:val="clear" w:color="auto" w:fill="EDEDED" w:themeFill="accent3" w:themeFillTint="33"/>
          </w:tcPr>
          <w:p w14:paraId="7649E006"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Custard </w:t>
            </w:r>
          </w:p>
        </w:tc>
        <w:tc>
          <w:tcPr>
            <w:tcW w:w="7195" w:type="dxa"/>
          </w:tcPr>
          <w:p w14:paraId="0B242E2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Custard, imitation custard</w:t>
            </w:r>
          </w:p>
        </w:tc>
      </w:tr>
      <w:tr w:rsidR="0004384A" w:rsidRPr="00256270" w14:paraId="21937686" w14:textId="77777777" w:rsidTr="00F92FC0">
        <w:tc>
          <w:tcPr>
            <w:tcW w:w="2155" w:type="dxa"/>
            <w:shd w:val="clear" w:color="auto" w:fill="EDEDED" w:themeFill="accent3" w:themeFillTint="33"/>
          </w:tcPr>
          <w:p w14:paraId="278C8F23"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Frozen </w:t>
            </w:r>
          </w:p>
        </w:tc>
        <w:tc>
          <w:tcPr>
            <w:tcW w:w="7195" w:type="dxa"/>
          </w:tcPr>
          <w:p w14:paraId="565BFA0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Ice cream, gelato, ice milk, frozen custard, frozen yogurt</w:t>
            </w:r>
          </w:p>
        </w:tc>
      </w:tr>
      <w:tr w:rsidR="0004384A" w:rsidRPr="00256270" w14:paraId="23DB0349" w14:textId="77777777" w:rsidTr="00F92FC0">
        <w:tc>
          <w:tcPr>
            <w:tcW w:w="2155" w:type="dxa"/>
            <w:shd w:val="clear" w:color="auto" w:fill="EDEDED" w:themeFill="accent3" w:themeFillTint="33"/>
          </w:tcPr>
          <w:p w14:paraId="3136AAF4"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Casein </w:t>
            </w:r>
          </w:p>
        </w:tc>
        <w:tc>
          <w:tcPr>
            <w:tcW w:w="7195" w:type="dxa"/>
          </w:tcPr>
          <w:p w14:paraId="194915EE"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casein</w:t>
            </w:r>
          </w:p>
        </w:tc>
      </w:tr>
    </w:tbl>
    <w:p w14:paraId="2419C75C" w14:textId="77777777" w:rsidR="0004384A" w:rsidRPr="00256270" w:rsidRDefault="0004384A" w:rsidP="0004384A">
      <w:pPr>
        <w:jc w:val="both"/>
        <w:rPr>
          <w:rFonts w:ascii="Times New Roman" w:hAnsi="Times New Roman" w:cs="Times New Roman"/>
        </w:rPr>
      </w:pPr>
    </w:p>
    <w:p w14:paraId="0C01E4F9" w14:textId="38D262D7" w:rsidR="0004384A" w:rsidRPr="00256270" w:rsidRDefault="0004384A" w:rsidP="0004384A">
      <w:pPr>
        <w:jc w:val="both"/>
        <w:rPr>
          <w:rFonts w:ascii="Times New Roman" w:hAnsi="Times New Roman" w:cs="Times New Roman"/>
        </w:rPr>
      </w:pPr>
      <w:r w:rsidRPr="00256270">
        <w:rPr>
          <w:rFonts w:ascii="Times New Roman" w:hAnsi="Times New Roman" w:cs="Times New Roman"/>
        </w:rPr>
        <w:t>India comes under medium-consumption countries, which consumers 30 kilograms (66 lb.) to 150 kg per capita per year. Whereas countries like Argentina, Australia, Israel, Canada consume more than 150kg per capita per year</w:t>
      </w:r>
      <w:r w:rsidR="00A134C8">
        <w:rPr>
          <w:rFonts w:ascii="Times New Roman" w:hAnsi="Times New Roman" w:cs="Times New Roman"/>
        </w:rPr>
        <w:t>[1]</w:t>
      </w:r>
      <w:r w:rsidRPr="00256270">
        <w:rPr>
          <w:rFonts w:ascii="Times New Roman" w:hAnsi="Times New Roman" w:cs="Times New Roman"/>
        </w:rPr>
        <w:t>. In 2024, the domestic consumption of India reached over 210 million tons, which is increased by 3 million metric tons from precious year</w:t>
      </w:r>
      <w:sdt>
        <w:sdtPr>
          <w:rPr>
            <w:rFonts w:ascii="Times New Roman" w:hAnsi="Times New Roman" w:cs="Times New Roman"/>
          </w:rPr>
          <w:id w:val="1906256812"/>
          <w:citation/>
        </w:sdtPr>
        <w:sdtEndPr/>
        <w:sdtContent>
          <w:r w:rsidRPr="00256270">
            <w:rPr>
              <w:rFonts w:ascii="Times New Roman" w:hAnsi="Times New Roman" w:cs="Times New Roman"/>
            </w:rPr>
            <w:fldChar w:fldCharType="begin"/>
          </w:r>
          <w:r w:rsidRPr="00256270">
            <w:rPr>
              <w:rFonts w:ascii="Times New Roman" w:hAnsi="Times New Roman" w:cs="Times New Roman"/>
            </w:rPr>
            <w:instrText xml:space="preserve"> CITATION AMi25 \l 1033 </w:instrText>
          </w:r>
          <w:r w:rsidRPr="00256270">
            <w:rPr>
              <w:rFonts w:ascii="Times New Roman" w:hAnsi="Times New Roman" w:cs="Times New Roman"/>
            </w:rPr>
            <w:fldChar w:fldCharType="separate"/>
          </w:r>
          <w:r>
            <w:rPr>
              <w:rFonts w:ascii="Times New Roman" w:hAnsi="Times New Roman" w:cs="Times New Roman"/>
              <w:noProof/>
            </w:rPr>
            <w:t xml:space="preserve"> </w:t>
          </w:r>
          <w:r w:rsidRPr="002D0E89">
            <w:rPr>
              <w:rFonts w:ascii="Times New Roman" w:hAnsi="Times New Roman" w:cs="Times New Roman"/>
              <w:noProof/>
            </w:rPr>
            <w:t>(Minhas, domestic consumption of milk india 2019-2024, 2025)</w:t>
          </w:r>
          <w:r w:rsidRPr="00256270">
            <w:rPr>
              <w:rFonts w:ascii="Times New Roman" w:hAnsi="Times New Roman" w:cs="Times New Roman"/>
            </w:rPr>
            <w:fldChar w:fldCharType="end"/>
          </w:r>
        </w:sdtContent>
      </w:sdt>
      <w:r>
        <w:rPr>
          <w:rFonts w:ascii="Times New Roman" w:hAnsi="Times New Roman" w:cs="Times New Roman"/>
        </w:rPr>
        <w:t xml:space="preserve"> (table 1)</w:t>
      </w:r>
      <w:r w:rsidRPr="00256270">
        <w:rPr>
          <w:rFonts w:ascii="Times New Roman" w:hAnsi="Times New Roman" w:cs="Times New Roman"/>
        </w:rPr>
        <w:t xml:space="preserve">. </w:t>
      </w:r>
    </w:p>
    <w:p w14:paraId="3FB9E20C" w14:textId="3CF0320F" w:rsidR="0004384A" w:rsidRPr="00256270" w:rsidRDefault="0004384A" w:rsidP="0004384A">
      <w:pPr>
        <w:jc w:val="both"/>
        <w:rPr>
          <w:rFonts w:ascii="Times New Roman" w:hAnsi="Times New Roman" w:cs="Times New Roman"/>
        </w:rPr>
      </w:pPr>
      <w:r w:rsidRPr="00256270">
        <w:rPr>
          <w:rFonts w:ascii="Times New Roman" w:hAnsi="Times New Roman" w:cs="Times New Roman"/>
        </w:rPr>
        <w:t xml:space="preserve">A survey was conducted in November 2023( </w:t>
      </w:r>
      <w:r>
        <w:rPr>
          <w:rFonts w:ascii="Times New Roman" w:hAnsi="Times New Roman" w:cs="Times New Roman"/>
        </w:rPr>
        <w:t xml:space="preserve">they </w:t>
      </w:r>
      <w:r w:rsidRPr="00256270">
        <w:rPr>
          <w:rFonts w:ascii="Times New Roman" w:hAnsi="Times New Roman" w:cs="Times New Roman"/>
        </w:rPr>
        <w:t>cover</w:t>
      </w:r>
      <w:r>
        <w:rPr>
          <w:rFonts w:ascii="Times New Roman" w:hAnsi="Times New Roman" w:cs="Times New Roman"/>
        </w:rPr>
        <w:t>ed</w:t>
      </w:r>
      <w:r w:rsidRPr="00256270">
        <w:rPr>
          <w:rFonts w:ascii="Times New Roman" w:hAnsi="Times New Roman" w:cs="Times New Roman"/>
        </w:rPr>
        <w:t xml:space="preserve"> 222 districts in India and </w:t>
      </w:r>
      <w:r>
        <w:rPr>
          <w:rFonts w:ascii="Times New Roman" w:hAnsi="Times New Roman" w:cs="Times New Roman"/>
        </w:rPr>
        <w:t>o</w:t>
      </w:r>
      <w:r w:rsidRPr="00256270">
        <w:rPr>
          <w:rFonts w:ascii="Times New Roman" w:hAnsi="Times New Roman" w:cs="Times New Roman"/>
        </w:rPr>
        <w:t>ver 10,735 respondents</w:t>
      </w:r>
      <w:r>
        <w:rPr>
          <w:rFonts w:ascii="Times New Roman" w:hAnsi="Times New Roman" w:cs="Times New Roman"/>
        </w:rPr>
        <w:t xml:space="preserve"> are recorded</w:t>
      </w:r>
      <w:r w:rsidRPr="00256270">
        <w:rPr>
          <w:rFonts w:ascii="Times New Roman" w:hAnsi="Times New Roman" w:cs="Times New Roman"/>
        </w:rPr>
        <w:t>) regarding consumption of sweets, according to survey, respondents consume them one to twice a month, wherein 8% of them consume daily</w:t>
      </w:r>
      <w:r w:rsidR="00A134C8">
        <w:rPr>
          <w:rFonts w:ascii="Times New Roman" w:hAnsi="Times New Roman" w:cs="Times New Roman"/>
        </w:rPr>
        <w:t>[30,31]</w:t>
      </w:r>
      <w:r w:rsidRPr="00256270">
        <w:rPr>
          <w:rFonts w:ascii="Times New Roman" w:hAnsi="Times New Roman" w:cs="Times New Roman"/>
        </w:rPr>
        <w:t>.</w:t>
      </w:r>
      <w:r>
        <w:rPr>
          <w:rFonts w:ascii="Times New Roman" w:hAnsi="Times New Roman" w:cs="Times New Roman"/>
        </w:rPr>
        <w:t xml:space="preserve"> </w:t>
      </w:r>
    </w:p>
    <w:p w14:paraId="5921CC09" w14:textId="77777777" w:rsidR="0004384A" w:rsidRPr="00256270" w:rsidRDefault="0004384A" w:rsidP="0004384A">
      <w:pPr>
        <w:rPr>
          <w:rFonts w:ascii="Times New Roman" w:hAnsi="Times New Roman" w:cs="Times New Roman"/>
        </w:rPr>
      </w:pPr>
    </w:p>
    <w:p w14:paraId="009D61C5" w14:textId="77777777" w:rsidR="0004384A" w:rsidRPr="00513EA1" w:rsidRDefault="0004384A" w:rsidP="0004384A">
      <w:pPr>
        <w:rPr>
          <w:rFonts w:ascii="Times New Roman" w:hAnsi="Times New Roman" w:cs="Times New Roman"/>
          <w:b/>
          <w:bCs/>
          <w:color w:val="000000" w:themeColor="text1"/>
          <w:sz w:val="32"/>
          <w:szCs w:val="32"/>
        </w:rPr>
      </w:pPr>
      <w:r w:rsidRPr="00513EA1">
        <w:rPr>
          <w:rFonts w:ascii="Times New Roman" w:hAnsi="Times New Roman" w:cs="Times New Roman"/>
          <w:b/>
          <w:bCs/>
          <w:color w:val="000000" w:themeColor="text1"/>
          <w:sz w:val="32"/>
          <w:szCs w:val="32"/>
        </w:rPr>
        <w:t>Nutrient content of dairy</w:t>
      </w:r>
    </w:p>
    <w:p w14:paraId="30BC76A5" w14:textId="39BBD62B" w:rsidR="0004384A" w:rsidRPr="00256270" w:rsidRDefault="0004384A" w:rsidP="0004384A">
      <w:pPr>
        <w:jc w:val="center"/>
        <w:rPr>
          <w:rFonts w:ascii="Times New Roman" w:hAnsi="Times New Roman" w:cs="Times New Roman"/>
          <w:color w:val="000000" w:themeColor="text1"/>
        </w:rPr>
      </w:pPr>
      <w:r w:rsidRPr="00256270">
        <w:rPr>
          <w:rFonts w:ascii="Times New Roman" w:hAnsi="Times New Roman" w:cs="Times New Roman"/>
          <w:color w:val="000000" w:themeColor="text1"/>
        </w:rPr>
        <w:t xml:space="preserve">Table </w:t>
      </w:r>
      <w:r>
        <w:rPr>
          <w:rFonts w:ascii="Times New Roman" w:hAnsi="Times New Roman" w:cs="Times New Roman"/>
          <w:color w:val="000000" w:themeColor="text1"/>
        </w:rPr>
        <w:t>2</w:t>
      </w:r>
      <w:r w:rsidRPr="00256270">
        <w:rPr>
          <w:rFonts w:ascii="Times New Roman" w:hAnsi="Times New Roman" w:cs="Times New Roman"/>
          <w:color w:val="000000" w:themeColor="text1"/>
        </w:rPr>
        <w:t xml:space="preserve"> </w:t>
      </w:r>
      <w:r>
        <w:rPr>
          <w:rFonts w:ascii="Times New Roman" w:hAnsi="Times New Roman" w:cs="Times New Roman"/>
          <w:color w:val="000000" w:themeColor="text1"/>
        </w:rPr>
        <w:t>N</w:t>
      </w:r>
      <w:r w:rsidRPr="00256270">
        <w:rPr>
          <w:rFonts w:ascii="Times New Roman" w:hAnsi="Times New Roman" w:cs="Times New Roman"/>
          <w:color w:val="000000" w:themeColor="text1"/>
        </w:rPr>
        <w:t>utrient content of dairy product, highly used in India</w:t>
      </w:r>
    </w:p>
    <w:tbl>
      <w:tblPr>
        <w:tblStyle w:val="TableGrid"/>
        <w:tblW w:w="11070" w:type="dxa"/>
        <w:tblInd w:w="-905" w:type="dxa"/>
        <w:tblLook w:val="04A0" w:firstRow="1" w:lastRow="0" w:firstColumn="1" w:lastColumn="0" w:noHBand="0" w:noVBand="1"/>
      </w:tblPr>
      <w:tblGrid>
        <w:gridCol w:w="536"/>
        <w:gridCol w:w="1732"/>
        <w:gridCol w:w="963"/>
        <w:gridCol w:w="972"/>
        <w:gridCol w:w="1763"/>
        <w:gridCol w:w="923"/>
        <w:gridCol w:w="639"/>
        <w:gridCol w:w="1230"/>
        <w:gridCol w:w="1121"/>
        <w:gridCol w:w="1191"/>
      </w:tblGrid>
      <w:tr w:rsidR="0004384A" w:rsidRPr="00256270" w14:paraId="52165764" w14:textId="77777777" w:rsidTr="00F92FC0">
        <w:tc>
          <w:tcPr>
            <w:tcW w:w="540" w:type="dxa"/>
            <w:shd w:val="clear" w:color="auto" w:fill="D9E2F3" w:themeFill="accent1" w:themeFillTint="33"/>
          </w:tcPr>
          <w:p w14:paraId="492054A2"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 no.</w:t>
            </w:r>
          </w:p>
        </w:tc>
        <w:tc>
          <w:tcPr>
            <w:tcW w:w="1831" w:type="dxa"/>
            <w:shd w:val="clear" w:color="auto" w:fill="D9E2F3" w:themeFill="accent1" w:themeFillTint="33"/>
          </w:tcPr>
          <w:p w14:paraId="785BB522"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Name of product</w:t>
            </w:r>
          </w:p>
        </w:tc>
        <w:tc>
          <w:tcPr>
            <w:tcW w:w="896" w:type="dxa"/>
            <w:shd w:val="clear" w:color="auto" w:fill="D9E2F3" w:themeFill="accent1" w:themeFillTint="33"/>
          </w:tcPr>
          <w:p w14:paraId="7140DF9F"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Energy</w:t>
            </w:r>
          </w:p>
          <w:p w14:paraId="60CFC3C8"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(kcal) </w:t>
            </w:r>
          </w:p>
        </w:tc>
        <w:tc>
          <w:tcPr>
            <w:tcW w:w="946" w:type="dxa"/>
            <w:shd w:val="clear" w:color="auto" w:fill="D9E2F3" w:themeFill="accent1" w:themeFillTint="33"/>
          </w:tcPr>
          <w:p w14:paraId="1D96B496"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Protein</w:t>
            </w:r>
          </w:p>
          <w:p w14:paraId="399AABAB"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1662" w:type="dxa"/>
            <w:shd w:val="clear" w:color="auto" w:fill="D9E2F3" w:themeFill="accent1" w:themeFillTint="33"/>
          </w:tcPr>
          <w:p w14:paraId="7DB89C67"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Carbohydrates</w:t>
            </w:r>
          </w:p>
          <w:p w14:paraId="2E552117"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865" w:type="dxa"/>
            <w:shd w:val="clear" w:color="auto" w:fill="D9E2F3" w:themeFill="accent1" w:themeFillTint="33"/>
          </w:tcPr>
          <w:p w14:paraId="12E34AFF"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Sugars</w:t>
            </w:r>
          </w:p>
          <w:p w14:paraId="34C0D1BC"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642" w:type="dxa"/>
            <w:shd w:val="clear" w:color="auto" w:fill="D9E2F3" w:themeFill="accent1" w:themeFillTint="33"/>
          </w:tcPr>
          <w:p w14:paraId="643ADC81"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Fat</w:t>
            </w:r>
          </w:p>
          <w:p w14:paraId="412A3E71"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1184" w:type="dxa"/>
            <w:shd w:val="clear" w:color="auto" w:fill="D9E2F3" w:themeFill="accent1" w:themeFillTint="33"/>
          </w:tcPr>
          <w:p w14:paraId="0CAA5F61"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Saturated fat (g)</w:t>
            </w:r>
          </w:p>
        </w:tc>
        <w:tc>
          <w:tcPr>
            <w:tcW w:w="1154" w:type="dxa"/>
            <w:shd w:val="clear" w:color="auto" w:fill="D9E2F3" w:themeFill="accent1" w:themeFillTint="33"/>
          </w:tcPr>
          <w:p w14:paraId="7F19B60B"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Calcium </w:t>
            </w:r>
          </w:p>
          <w:p w14:paraId="1869D1D7"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(mg)</w:t>
            </w:r>
          </w:p>
        </w:tc>
        <w:tc>
          <w:tcPr>
            <w:tcW w:w="1350" w:type="dxa"/>
            <w:shd w:val="clear" w:color="auto" w:fill="D9E2F3" w:themeFill="accent1" w:themeFillTint="33"/>
          </w:tcPr>
          <w:p w14:paraId="2EA3D2BD"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Sodium </w:t>
            </w:r>
          </w:p>
          <w:p w14:paraId="5DD867E3"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(mg)</w:t>
            </w:r>
          </w:p>
        </w:tc>
      </w:tr>
      <w:tr w:rsidR="0004384A" w:rsidRPr="00256270" w14:paraId="5E820D45" w14:textId="77777777" w:rsidTr="00F92FC0">
        <w:tc>
          <w:tcPr>
            <w:tcW w:w="540" w:type="dxa"/>
            <w:shd w:val="clear" w:color="auto" w:fill="D9E2F3" w:themeFill="accent1" w:themeFillTint="33"/>
          </w:tcPr>
          <w:p w14:paraId="3E236EB2"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w:t>
            </w:r>
          </w:p>
        </w:tc>
        <w:tc>
          <w:tcPr>
            <w:tcW w:w="1831" w:type="dxa"/>
          </w:tcPr>
          <w:p w14:paraId="705A748F"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Whole milk</w:t>
            </w:r>
          </w:p>
        </w:tc>
        <w:tc>
          <w:tcPr>
            <w:tcW w:w="896" w:type="dxa"/>
          </w:tcPr>
          <w:p w14:paraId="5936803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63</w:t>
            </w:r>
          </w:p>
        </w:tc>
        <w:tc>
          <w:tcPr>
            <w:tcW w:w="946" w:type="dxa"/>
          </w:tcPr>
          <w:p w14:paraId="1AE2B2C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3.4</w:t>
            </w:r>
          </w:p>
        </w:tc>
        <w:tc>
          <w:tcPr>
            <w:tcW w:w="1662" w:type="dxa"/>
          </w:tcPr>
          <w:p w14:paraId="05F03CA1"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c>
          <w:tcPr>
            <w:tcW w:w="865" w:type="dxa"/>
          </w:tcPr>
          <w:p w14:paraId="6C52ADE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c>
          <w:tcPr>
            <w:tcW w:w="642" w:type="dxa"/>
          </w:tcPr>
          <w:p w14:paraId="3AE6405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3.6</w:t>
            </w:r>
          </w:p>
        </w:tc>
        <w:tc>
          <w:tcPr>
            <w:tcW w:w="1184" w:type="dxa"/>
          </w:tcPr>
          <w:p w14:paraId="2E3F707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154" w:type="dxa"/>
          </w:tcPr>
          <w:p w14:paraId="52CA9923"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120</w:t>
            </w:r>
          </w:p>
        </w:tc>
        <w:tc>
          <w:tcPr>
            <w:tcW w:w="1350" w:type="dxa"/>
          </w:tcPr>
          <w:p w14:paraId="4161C2F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42</w:t>
            </w:r>
          </w:p>
        </w:tc>
      </w:tr>
      <w:tr w:rsidR="0004384A" w:rsidRPr="00256270" w14:paraId="6A8CBBD3" w14:textId="77777777" w:rsidTr="00F92FC0">
        <w:tc>
          <w:tcPr>
            <w:tcW w:w="540" w:type="dxa"/>
            <w:shd w:val="clear" w:color="auto" w:fill="D9E2F3" w:themeFill="accent1" w:themeFillTint="33"/>
          </w:tcPr>
          <w:p w14:paraId="3E43F419"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2.</w:t>
            </w:r>
          </w:p>
        </w:tc>
        <w:tc>
          <w:tcPr>
            <w:tcW w:w="1831" w:type="dxa"/>
          </w:tcPr>
          <w:p w14:paraId="4FF8295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Malai </w:t>
            </w:r>
          </w:p>
        </w:tc>
        <w:tc>
          <w:tcPr>
            <w:tcW w:w="896" w:type="dxa"/>
          </w:tcPr>
          <w:p w14:paraId="7E57BD2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250</w:t>
            </w:r>
          </w:p>
        </w:tc>
        <w:tc>
          <w:tcPr>
            <w:tcW w:w="946" w:type="dxa"/>
          </w:tcPr>
          <w:p w14:paraId="0700A8B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w:t>
            </w:r>
          </w:p>
        </w:tc>
        <w:tc>
          <w:tcPr>
            <w:tcW w:w="1662" w:type="dxa"/>
          </w:tcPr>
          <w:p w14:paraId="3F55074A"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w:t>
            </w:r>
          </w:p>
        </w:tc>
        <w:tc>
          <w:tcPr>
            <w:tcW w:w="865" w:type="dxa"/>
          </w:tcPr>
          <w:p w14:paraId="3C056C1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642" w:type="dxa"/>
          </w:tcPr>
          <w:p w14:paraId="370F74E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c>
          <w:tcPr>
            <w:tcW w:w="1184" w:type="dxa"/>
          </w:tcPr>
          <w:p w14:paraId="6704D2FA"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w:t>
            </w:r>
          </w:p>
        </w:tc>
        <w:tc>
          <w:tcPr>
            <w:tcW w:w="1154" w:type="dxa"/>
          </w:tcPr>
          <w:p w14:paraId="3F1EB3D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c>
          <w:tcPr>
            <w:tcW w:w="1350" w:type="dxa"/>
          </w:tcPr>
          <w:p w14:paraId="17E5EB9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w:t>
            </w:r>
          </w:p>
        </w:tc>
      </w:tr>
      <w:tr w:rsidR="0004384A" w:rsidRPr="00256270" w14:paraId="20CD53CF" w14:textId="77777777" w:rsidTr="00F92FC0">
        <w:tc>
          <w:tcPr>
            <w:tcW w:w="540" w:type="dxa"/>
            <w:shd w:val="clear" w:color="auto" w:fill="D9E2F3" w:themeFill="accent1" w:themeFillTint="33"/>
          </w:tcPr>
          <w:p w14:paraId="340E8D08"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3.</w:t>
            </w:r>
          </w:p>
        </w:tc>
        <w:tc>
          <w:tcPr>
            <w:tcW w:w="1831" w:type="dxa"/>
          </w:tcPr>
          <w:p w14:paraId="2D453DA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Khoa (</w:t>
            </w:r>
            <w:proofErr w:type="spellStart"/>
            <w:r w:rsidRPr="00256270">
              <w:rPr>
                <w:rFonts w:ascii="Times New Roman" w:hAnsi="Times New Roman" w:cs="Times New Roman"/>
                <w:color w:val="000000" w:themeColor="text1"/>
                <w:sz w:val="24"/>
                <w:szCs w:val="24"/>
              </w:rPr>
              <w:t>mawa</w:t>
            </w:r>
            <w:proofErr w:type="spellEnd"/>
            <w:r w:rsidRPr="00256270">
              <w:rPr>
                <w:rFonts w:ascii="Times New Roman" w:hAnsi="Times New Roman" w:cs="Times New Roman"/>
                <w:color w:val="000000" w:themeColor="text1"/>
                <w:sz w:val="24"/>
                <w:szCs w:val="24"/>
              </w:rPr>
              <w:t>)</w:t>
            </w:r>
          </w:p>
        </w:tc>
        <w:tc>
          <w:tcPr>
            <w:tcW w:w="896" w:type="dxa"/>
          </w:tcPr>
          <w:p w14:paraId="545B100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450</w:t>
            </w:r>
          </w:p>
        </w:tc>
        <w:tc>
          <w:tcPr>
            <w:tcW w:w="946" w:type="dxa"/>
          </w:tcPr>
          <w:p w14:paraId="4482A6A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w:t>
            </w:r>
          </w:p>
        </w:tc>
        <w:tc>
          <w:tcPr>
            <w:tcW w:w="1662" w:type="dxa"/>
          </w:tcPr>
          <w:p w14:paraId="633FFA6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c>
          <w:tcPr>
            <w:tcW w:w="865" w:type="dxa"/>
          </w:tcPr>
          <w:p w14:paraId="28773CC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642" w:type="dxa"/>
          </w:tcPr>
          <w:p w14:paraId="016390F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1184" w:type="dxa"/>
          </w:tcPr>
          <w:p w14:paraId="63BBF737"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19</w:t>
            </w:r>
          </w:p>
        </w:tc>
        <w:tc>
          <w:tcPr>
            <w:tcW w:w="1154" w:type="dxa"/>
          </w:tcPr>
          <w:p w14:paraId="3D07E361"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700</w:t>
            </w:r>
          </w:p>
        </w:tc>
        <w:tc>
          <w:tcPr>
            <w:tcW w:w="1350" w:type="dxa"/>
          </w:tcPr>
          <w:p w14:paraId="72AAE2D7"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w:t>
            </w:r>
          </w:p>
        </w:tc>
      </w:tr>
      <w:tr w:rsidR="0004384A" w:rsidRPr="00256270" w14:paraId="1FB44921" w14:textId="77777777" w:rsidTr="00F92FC0">
        <w:tc>
          <w:tcPr>
            <w:tcW w:w="540" w:type="dxa"/>
            <w:shd w:val="clear" w:color="auto" w:fill="D9E2F3" w:themeFill="accent1" w:themeFillTint="33"/>
          </w:tcPr>
          <w:p w14:paraId="0014EFDD"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4.</w:t>
            </w:r>
          </w:p>
        </w:tc>
        <w:tc>
          <w:tcPr>
            <w:tcW w:w="1831" w:type="dxa"/>
          </w:tcPr>
          <w:p w14:paraId="3E42A59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Butter milk</w:t>
            </w:r>
          </w:p>
        </w:tc>
        <w:tc>
          <w:tcPr>
            <w:tcW w:w="896" w:type="dxa"/>
          </w:tcPr>
          <w:p w14:paraId="1DD73D1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w:t>
            </w:r>
          </w:p>
        </w:tc>
        <w:tc>
          <w:tcPr>
            <w:tcW w:w="946" w:type="dxa"/>
          </w:tcPr>
          <w:p w14:paraId="654F7B6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1662" w:type="dxa"/>
          </w:tcPr>
          <w:p w14:paraId="353E661A"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865" w:type="dxa"/>
          </w:tcPr>
          <w:p w14:paraId="35DFD00F"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642" w:type="dxa"/>
          </w:tcPr>
          <w:p w14:paraId="663D966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0.9</w:t>
            </w:r>
          </w:p>
        </w:tc>
        <w:tc>
          <w:tcPr>
            <w:tcW w:w="1184" w:type="dxa"/>
          </w:tcPr>
          <w:p w14:paraId="63BFEE2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1154" w:type="dxa"/>
          </w:tcPr>
          <w:p w14:paraId="551FDD87"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116</w:t>
            </w:r>
          </w:p>
        </w:tc>
        <w:tc>
          <w:tcPr>
            <w:tcW w:w="1350" w:type="dxa"/>
          </w:tcPr>
          <w:p w14:paraId="428266F3"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r>
      <w:tr w:rsidR="0004384A" w:rsidRPr="00256270" w14:paraId="3680ED9E" w14:textId="77777777" w:rsidTr="00F92FC0">
        <w:tc>
          <w:tcPr>
            <w:tcW w:w="540" w:type="dxa"/>
            <w:shd w:val="clear" w:color="auto" w:fill="D9E2F3" w:themeFill="accent1" w:themeFillTint="33"/>
          </w:tcPr>
          <w:p w14:paraId="62662A16"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5.</w:t>
            </w:r>
          </w:p>
        </w:tc>
        <w:tc>
          <w:tcPr>
            <w:tcW w:w="1831" w:type="dxa"/>
          </w:tcPr>
          <w:p w14:paraId="0469898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Whey </w:t>
            </w:r>
          </w:p>
        </w:tc>
        <w:tc>
          <w:tcPr>
            <w:tcW w:w="896" w:type="dxa"/>
          </w:tcPr>
          <w:p w14:paraId="5FCEADDA"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27</w:t>
            </w:r>
          </w:p>
        </w:tc>
        <w:tc>
          <w:tcPr>
            <w:tcW w:w="946" w:type="dxa"/>
          </w:tcPr>
          <w:p w14:paraId="16F076EA"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0.9</w:t>
            </w:r>
          </w:p>
        </w:tc>
        <w:tc>
          <w:tcPr>
            <w:tcW w:w="1662" w:type="dxa"/>
          </w:tcPr>
          <w:p w14:paraId="220EA60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5.1</w:t>
            </w:r>
          </w:p>
        </w:tc>
        <w:tc>
          <w:tcPr>
            <w:tcW w:w="865" w:type="dxa"/>
          </w:tcPr>
          <w:p w14:paraId="27035AA4"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5.1</w:t>
            </w:r>
          </w:p>
        </w:tc>
        <w:tc>
          <w:tcPr>
            <w:tcW w:w="642" w:type="dxa"/>
          </w:tcPr>
          <w:p w14:paraId="46B91D1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0.3</w:t>
            </w:r>
          </w:p>
        </w:tc>
        <w:tc>
          <w:tcPr>
            <w:tcW w:w="1184" w:type="dxa"/>
          </w:tcPr>
          <w:p w14:paraId="469E018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0.2</w:t>
            </w:r>
          </w:p>
        </w:tc>
        <w:tc>
          <w:tcPr>
            <w:tcW w:w="1154" w:type="dxa"/>
          </w:tcPr>
          <w:p w14:paraId="36AE6447"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47</w:t>
            </w:r>
          </w:p>
        </w:tc>
        <w:tc>
          <w:tcPr>
            <w:tcW w:w="1350" w:type="dxa"/>
          </w:tcPr>
          <w:p w14:paraId="5B49BA67"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55</w:t>
            </w:r>
          </w:p>
        </w:tc>
      </w:tr>
      <w:tr w:rsidR="0004384A" w:rsidRPr="00256270" w14:paraId="05E8ACD4" w14:textId="77777777" w:rsidTr="00F92FC0">
        <w:tc>
          <w:tcPr>
            <w:tcW w:w="540" w:type="dxa"/>
            <w:shd w:val="clear" w:color="auto" w:fill="D9E2F3" w:themeFill="accent1" w:themeFillTint="33"/>
          </w:tcPr>
          <w:p w14:paraId="0B2884F8"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6.</w:t>
            </w:r>
          </w:p>
        </w:tc>
        <w:tc>
          <w:tcPr>
            <w:tcW w:w="1831" w:type="dxa"/>
          </w:tcPr>
          <w:p w14:paraId="2C81C4E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Single cream</w:t>
            </w:r>
          </w:p>
        </w:tc>
        <w:tc>
          <w:tcPr>
            <w:tcW w:w="896" w:type="dxa"/>
          </w:tcPr>
          <w:p w14:paraId="096BD59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195</w:t>
            </w:r>
          </w:p>
        </w:tc>
        <w:tc>
          <w:tcPr>
            <w:tcW w:w="946" w:type="dxa"/>
          </w:tcPr>
          <w:p w14:paraId="08ECFAF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2.6</w:t>
            </w:r>
          </w:p>
        </w:tc>
        <w:tc>
          <w:tcPr>
            <w:tcW w:w="1662" w:type="dxa"/>
          </w:tcPr>
          <w:p w14:paraId="0665713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865" w:type="dxa"/>
          </w:tcPr>
          <w:p w14:paraId="7CB3F78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642" w:type="dxa"/>
          </w:tcPr>
          <w:p w14:paraId="1F2C05F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19.1</w:t>
            </w:r>
          </w:p>
        </w:tc>
        <w:tc>
          <w:tcPr>
            <w:tcW w:w="1184" w:type="dxa"/>
          </w:tcPr>
          <w:p w14:paraId="76EE457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12.2</w:t>
            </w:r>
          </w:p>
        </w:tc>
        <w:tc>
          <w:tcPr>
            <w:tcW w:w="1154" w:type="dxa"/>
          </w:tcPr>
          <w:p w14:paraId="2DEC244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70</w:t>
            </w:r>
          </w:p>
        </w:tc>
        <w:tc>
          <w:tcPr>
            <w:tcW w:w="1350" w:type="dxa"/>
          </w:tcPr>
          <w:p w14:paraId="5737774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r>
      <w:tr w:rsidR="0004384A" w:rsidRPr="00256270" w14:paraId="39BBADF2" w14:textId="77777777" w:rsidTr="00F92FC0">
        <w:tc>
          <w:tcPr>
            <w:tcW w:w="540" w:type="dxa"/>
            <w:shd w:val="clear" w:color="auto" w:fill="D9E2F3" w:themeFill="accent1" w:themeFillTint="33"/>
          </w:tcPr>
          <w:p w14:paraId="4A3AEB0D"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7.</w:t>
            </w:r>
          </w:p>
        </w:tc>
        <w:tc>
          <w:tcPr>
            <w:tcW w:w="1831" w:type="dxa"/>
          </w:tcPr>
          <w:p w14:paraId="515827B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Double cream</w:t>
            </w:r>
          </w:p>
        </w:tc>
        <w:tc>
          <w:tcPr>
            <w:tcW w:w="896" w:type="dxa"/>
          </w:tcPr>
          <w:p w14:paraId="3DF96B9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445</w:t>
            </w:r>
          </w:p>
        </w:tc>
        <w:tc>
          <w:tcPr>
            <w:tcW w:w="946" w:type="dxa"/>
          </w:tcPr>
          <w:p w14:paraId="24A0F884"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1.6</w:t>
            </w:r>
          </w:p>
        </w:tc>
        <w:tc>
          <w:tcPr>
            <w:tcW w:w="1662" w:type="dxa"/>
          </w:tcPr>
          <w:p w14:paraId="4E6A9B1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1.6</w:t>
            </w:r>
          </w:p>
        </w:tc>
        <w:tc>
          <w:tcPr>
            <w:tcW w:w="865" w:type="dxa"/>
          </w:tcPr>
          <w:p w14:paraId="6ACBE77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1.6</w:t>
            </w:r>
          </w:p>
        </w:tc>
        <w:tc>
          <w:tcPr>
            <w:tcW w:w="642" w:type="dxa"/>
          </w:tcPr>
          <w:p w14:paraId="2B7AB517"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1184" w:type="dxa"/>
          </w:tcPr>
          <w:p w14:paraId="1D82018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1154" w:type="dxa"/>
          </w:tcPr>
          <w:p w14:paraId="1F809D03"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c>
          <w:tcPr>
            <w:tcW w:w="1350" w:type="dxa"/>
          </w:tcPr>
          <w:p w14:paraId="24144C31"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r>
      <w:tr w:rsidR="0004384A" w:rsidRPr="00256270" w14:paraId="1DAF2673" w14:textId="77777777" w:rsidTr="00F92FC0">
        <w:tc>
          <w:tcPr>
            <w:tcW w:w="540" w:type="dxa"/>
            <w:shd w:val="clear" w:color="auto" w:fill="D9E2F3" w:themeFill="accent1" w:themeFillTint="33"/>
          </w:tcPr>
          <w:p w14:paraId="700CF4F4"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8.</w:t>
            </w:r>
          </w:p>
        </w:tc>
        <w:tc>
          <w:tcPr>
            <w:tcW w:w="1831" w:type="dxa"/>
          </w:tcPr>
          <w:p w14:paraId="3C1E1EE4"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Butter </w:t>
            </w:r>
          </w:p>
        </w:tc>
        <w:tc>
          <w:tcPr>
            <w:tcW w:w="896" w:type="dxa"/>
          </w:tcPr>
          <w:p w14:paraId="6A93DA2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740</w:t>
            </w:r>
          </w:p>
        </w:tc>
        <w:tc>
          <w:tcPr>
            <w:tcW w:w="946" w:type="dxa"/>
          </w:tcPr>
          <w:p w14:paraId="4526103F"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1662" w:type="dxa"/>
          </w:tcPr>
          <w:p w14:paraId="604A0C3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0.8</w:t>
            </w:r>
          </w:p>
        </w:tc>
        <w:tc>
          <w:tcPr>
            <w:tcW w:w="865" w:type="dxa"/>
          </w:tcPr>
          <w:p w14:paraId="13C27C5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0.6</w:t>
            </w:r>
          </w:p>
        </w:tc>
        <w:tc>
          <w:tcPr>
            <w:tcW w:w="642" w:type="dxa"/>
          </w:tcPr>
          <w:p w14:paraId="27289C2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82</w:t>
            </w:r>
          </w:p>
        </w:tc>
        <w:tc>
          <w:tcPr>
            <w:tcW w:w="1184" w:type="dxa"/>
          </w:tcPr>
          <w:p w14:paraId="5BFA49E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51</w:t>
            </w:r>
          </w:p>
        </w:tc>
        <w:tc>
          <w:tcPr>
            <w:tcW w:w="1154" w:type="dxa"/>
          </w:tcPr>
          <w:p w14:paraId="2BF1C0F7"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24</w:t>
            </w:r>
          </w:p>
        </w:tc>
        <w:tc>
          <w:tcPr>
            <w:tcW w:w="1350" w:type="dxa"/>
          </w:tcPr>
          <w:p w14:paraId="7484975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w:t>
            </w:r>
          </w:p>
        </w:tc>
      </w:tr>
      <w:tr w:rsidR="0004384A" w:rsidRPr="00256270" w14:paraId="590B3D67" w14:textId="77777777" w:rsidTr="00F92FC0">
        <w:tc>
          <w:tcPr>
            <w:tcW w:w="540" w:type="dxa"/>
            <w:shd w:val="clear" w:color="auto" w:fill="D9E2F3" w:themeFill="accent1" w:themeFillTint="33"/>
          </w:tcPr>
          <w:p w14:paraId="6362B9A8"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9.</w:t>
            </w:r>
          </w:p>
        </w:tc>
        <w:tc>
          <w:tcPr>
            <w:tcW w:w="1831" w:type="dxa"/>
          </w:tcPr>
          <w:p w14:paraId="5D793E7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Ghee </w:t>
            </w:r>
          </w:p>
        </w:tc>
        <w:tc>
          <w:tcPr>
            <w:tcW w:w="896" w:type="dxa"/>
          </w:tcPr>
          <w:p w14:paraId="0F5F472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900</w:t>
            </w:r>
          </w:p>
        </w:tc>
        <w:tc>
          <w:tcPr>
            <w:tcW w:w="946" w:type="dxa"/>
          </w:tcPr>
          <w:p w14:paraId="5539AC23"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662" w:type="dxa"/>
          </w:tcPr>
          <w:p w14:paraId="208D960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865" w:type="dxa"/>
          </w:tcPr>
          <w:p w14:paraId="72C25AAB" w14:textId="77777777" w:rsidR="0004384A" w:rsidRPr="00256270" w:rsidRDefault="0004384A" w:rsidP="00F92FC0">
            <w:pPr>
              <w:rPr>
                <w:rFonts w:ascii="Times New Roman" w:hAnsi="Times New Roman" w:cs="Times New Roman"/>
                <w:color w:val="000000" w:themeColor="text1"/>
                <w:sz w:val="24"/>
                <w:szCs w:val="24"/>
              </w:rPr>
            </w:pPr>
          </w:p>
        </w:tc>
        <w:tc>
          <w:tcPr>
            <w:tcW w:w="642" w:type="dxa"/>
          </w:tcPr>
          <w:p w14:paraId="251D4C2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w:t>
            </w:r>
          </w:p>
        </w:tc>
        <w:tc>
          <w:tcPr>
            <w:tcW w:w="1184" w:type="dxa"/>
          </w:tcPr>
          <w:p w14:paraId="7000568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62</w:t>
            </w:r>
          </w:p>
        </w:tc>
        <w:tc>
          <w:tcPr>
            <w:tcW w:w="1154" w:type="dxa"/>
          </w:tcPr>
          <w:p w14:paraId="58036BE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w:t>
            </w:r>
          </w:p>
        </w:tc>
        <w:tc>
          <w:tcPr>
            <w:tcW w:w="1350" w:type="dxa"/>
          </w:tcPr>
          <w:p w14:paraId="164E687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w:t>
            </w:r>
          </w:p>
        </w:tc>
      </w:tr>
      <w:tr w:rsidR="0004384A" w:rsidRPr="00256270" w14:paraId="076DA18C" w14:textId="77777777" w:rsidTr="00F92FC0">
        <w:tc>
          <w:tcPr>
            <w:tcW w:w="540" w:type="dxa"/>
            <w:shd w:val="clear" w:color="auto" w:fill="D9E2F3" w:themeFill="accent1" w:themeFillTint="33"/>
          </w:tcPr>
          <w:p w14:paraId="1F3F88E3"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10.</w:t>
            </w:r>
          </w:p>
        </w:tc>
        <w:tc>
          <w:tcPr>
            <w:tcW w:w="1831" w:type="dxa"/>
          </w:tcPr>
          <w:p w14:paraId="63733897"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Cultured butter milk</w:t>
            </w:r>
          </w:p>
        </w:tc>
        <w:tc>
          <w:tcPr>
            <w:tcW w:w="896" w:type="dxa"/>
          </w:tcPr>
          <w:p w14:paraId="564EE7A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w:t>
            </w:r>
          </w:p>
        </w:tc>
        <w:tc>
          <w:tcPr>
            <w:tcW w:w="946" w:type="dxa"/>
          </w:tcPr>
          <w:p w14:paraId="2C1AA42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1662" w:type="dxa"/>
          </w:tcPr>
          <w:p w14:paraId="1517360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865" w:type="dxa"/>
          </w:tcPr>
          <w:p w14:paraId="368021DA"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642" w:type="dxa"/>
          </w:tcPr>
          <w:p w14:paraId="6C9F7F5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0.9</w:t>
            </w:r>
          </w:p>
        </w:tc>
        <w:tc>
          <w:tcPr>
            <w:tcW w:w="1184" w:type="dxa"/>
          </w:tcPr>
          <w:p w14:paraId="3DE4E99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1154" w:type="dxa"/>
          </w:tcPr>
          <w:p w14:paraId="11E2670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116</w:t>
            </w:r>
          </w:p>
        </w:tc>
        <w:tc>
          <w:tcPr>
            <w:tcW w:w="1350" w:type="dxa"/>
          </w:tcPr>
          <w:p w14:paraId="35974638" w14:textId="77777777" w:rsidR="0004384A" w:rsidRPr="00256270" w:rsidRDefault="0004384A" w:rsidP="00F92FC0">
            <w:pPr>
              <w:rPr>
                <w:rFonts w:ascii="Times New Roman" w:hAnsi="Times New Roman" w:cs="Times New Roman"/>
                <w:color w:val="000000" w:themeColor="text1"/>
                <w:sz w:val="24"/>
                <w:szCs w:val="24"/>
              </w:rPr>
            </w:pPr>
          </w:p>
        </w:tc>
      </w:tr>
      <w:tr w:rsidR="0004384A" w:rsidRPr="00256270" w14:paraId="4635683F" w14:textId="77777777" w:rsidTr="00F92FC0">
        <w:tc>
          <w:tcPr>
            <w:tcW w:w="540" w:type="dxa"/>
            <w:shd w:val="clear" w:color="auto" w:fill="D9E2F3" w:themeFill="accent1" w:themeFillTint="33"/>
          </w:tcPr>
          <w:p w14:paraId="13DB2B1D"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lastRenderedPageBreak/>
              <w:t>11.</w:t>
            </w:r>
          </w:p>
        </w:tc>
        <w:tc>
          <w:tcPr>
            <w:tcW w:w="1831" w:type="dxa"/>
          </w:tcPr>
          <w:p w14:paraId="5A11B44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Yogurt </w:t>
            </w:r>
          </w:p>
        </w:tc>
        <w:tc>
          <w:tcPr>
            <w:tcW w:w="896" w:type="dxa"/>
          </w:tcPr>
          <w:p w14:paraId="743ED3B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61</w:t>
            </w:r>
          </w:p>
        </w:tc>
        <w:tc>
          <w:tcPr>
            <w:tcW w:w="946" w:type="dxa"/>
          </w:tcPr>
          <w:p w14:paraId="294D53A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1662" w:type="dxa"/>
          </w:tcPr>
          <w:p w14:paraId="168FC3E1"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4.7</w:t>
            </w:r>
          </w:p>
        </w:tc>
        <w:tc>
          <w:tcPr>
            <w:tcW w:w="865" w:type="dxa"/>
          </w:tcPr>
          <w:p w14:paraId="245A52C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4.7</w:t>
            </w:r>
          </w:p>
        </w:tc>
        <w:tc>
          <w:tcPr>
            <w:tcW w:w="642" w:type="dxa"/>
          </w:tcPr>
          <w:p w14:paraId="38264D1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1184" w:type="dxa"/>
          </w:tcPr>
          <w:p w14:paraId="30678EE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w:t>
            </w:r>
          </w:p>
        </w:tc>
        <w:tc>
          <w:tcPr>
            <w:tcW w:w="1154" w:type="dxa"/>
          </w:tcPr>
          <w:p w14:paraId="0FE1BB7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121</w:t>
            </w:r>
          </w:p>
        </w:tc>
        <w:tc>
          <w:tcPr>
            <w:tcW w:w="1350" w:type="dxa"/>
          </w:tcPr>
          <w:p w14:paraId="61E26B2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r>
      <w:tr w:rsidR="0004384A" w:rsidRPr="00256270" w14:paraId="06AE9383" w14:textId="77777777" w:rsidTr="00F92FC0">
        <w:tc>
          <w:tcPr>
            <w:tcW w:w="540" w:type="dxa"/>
            <w:shd w:val="clear" w:color="auto" w:fill="D9E2F3" w:themeFill="accent1" w:themeFillTint="33"/>
          </w:tcPr>
          <w:p w14:paraId="09ED11C1"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12.</w:t>
            </w:r>
          </w:p>
        </w:tc>
        <w:tc>
          <w:tcPr>
            <w:tcW w:w="1831" w:type="dxa"/>
          </w:tcPr>
          <w:p w14:paraId="66CEDCE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Lassi </w:t>
            </w:r>
          </w:p>
        </w:tc>
        <w:tc>
          <w:tcPr>
            <w:tcW w:w="896" w:type="dxa"/>
          </w:tcPr>
          <w:p w14:paraId="28FE325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75</w:t>
            </w:r>
          </w:p>
        </w:tc>
        <w:tc>
          <w:tcPr>
            <w:tcW w:w="946" w:type="dxa"/>
          </w:tcPr>
          <w:p w14:paraId="3ADDD69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3.1</w:t>
            </w:r>
          </w:p>
        </w:tc>
        <w:tc>
          <w:tcPr>
            <w:tcW w:w="1662" w:type="dxa"/>
          </w:tcPr>
          <w:p w14:paraId="6B7E7EC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c>
          <w:tcPr>
            <w:tcW w:w="865" w:type="dxa"/>
          </w:tcPr>
          <w:p w14:paraId="6ED17D6A"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c>
          <w:tcPr>
            <w:tcW w:w="642" w:type="dxa"/>
          </w:tcPr>
          <w:p w14:paraId="75C53A7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w:t>
            </w:r>
          </w:p>
        </w:tc>
        <w:tc>
          <w:tcPr>
            <w:tcW w:w="1184" w:type="dxa"/>
          </w:tcPr>
          <w:p w14:paraId="2A61349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w:t>
            </w:r>
          </w:p>
        </w:tc>
        <w:tc>
          <w:tcPr>
            <w:tcW w:w="1154" w:type="dxa"/>
          </w:tcPr>
          <w:p w14:paraId="6E2C19D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w:t>
            </w:r>
          </w:p>
        </w:tc>
        <w:tc>
          <w:tcPr>
            <w:tcW w:w="1350" w:type="dxa"/>
          </w:tcPr>
          <w:p w14:paraId="2CE9214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r>
      <w:tr w:rsidR="0004384A" w:rsidRPr="00256270" w14:paraId="67C05C81" w14:textId="77777777" w:rsidTr="00F92FC0">
        <w:tc>
          <w:tcPr>
            <w:tcW w:w="540" w:type="dxa"/>
            <w:shd w:val="clear" w:color="auto" w:fill="D9E2F3" w:themeFill="accent1" w:themeFillTint="33"/>
          </w:tcPr>
          <w:p w14:paraId="725DBF96"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13.</w:t>
            </w:r>
          </w:p>
        </w:tc>
        <w:tc>
          <w:tcPr>
            <w:tcW w:w="1831" w:type="dxa"/>
          </w:tcPr>
          <w:p w14:paraId="118BC3C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Cheese </w:t>
            </w:r>
          </w:p>
        </w:tc>
        <w:tc>
          <w:tcPr>
            <w:tcW w:w="896" w:type="dxa"/>
          </w:tcPr>
          <w:p w14:paraId="39E2342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403</w:t>
            </w:r>
          </w:p>
        </w:tc>
        <w:tc>
          <w:tcPr>
            <w:tcW w:w="946" w:type="dxa"/>
          </w:tcPr>
          <w:p w14:paraId="35F7C95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24.9</w:t>
            </w:r>
          </w:p>
        </w:tc>
        <w:tc>
          <w:tcPr>
            <w:tcW w:w="1662" w:type="dxa"/>
          </w:tcPr>
          <w:p w14:paraId="7DF3A3CF"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w:t>
            </w:r>
          </w:p>
        </w:tc>
        <w:tc>
          <w:tcPr>
            <w:tcW w:w="865" w:type="dxa"/>
          </w:tcPr>
          <w:p w14:paraId="06E0258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642" w:type="dxa"/>
          </w:tcPr>
          <w:p w14:paraId="600D54AF"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33.1</w:t>
            </w:r>
          </w:p>
        </w:tc>
        <w:tc>
          <w:tcPr>
            <w:tcW w:w="1184" w:type="dxa"/>
          </w:tcPr>
          <w:p w14:paraId="7A769BD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21.1</w:t>
            </w:r>
          </w:p>
        </w:tc>
        <w:tc>
          <w:tcPr>
            <w:tcW w:w="1154" w:type="dxa"/>
          </w:tcPr>
          <w:p w14:paraId="3345278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721</w:t>
            </w:r>
          </w:p>
        </w:tc>
        <w:tc>
          <w:tcPr>
            <w:tcW w:w="1350" w:type="dxa"/>
          </w:tcPr>
          <w:p w14:paraId="7F0B18B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621</w:t>
            </w:r>
          </w:p>
        </w:tc>
      </w:tr>
      <w:tr w:rsidR="0004384A" w:rsidRPr="00256270" w14:paraId="7C10B92C" w14:textId="77777777" w:rsidTr="00F92FC0">
        <w:tc>
          <w:tcPr>
            <w:tcW w:w="540" w:type="dxa"/>
            <w:shd w:val="clear" w:color="auto" w:fill="D9E2F3" w:themeFill="accent1" w:themeFillTint="33"/>
          </w:tcPr>
          <w:p w14:paraId="59A99EE6"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14.</w:t>
            </w:r>
          </w:p>
        </w:tc>
        <w:tc>
          <w:tcPr>
            <w:tcW w:w="1831" w:type="dxa"/>
          </w:tcPr>
          <w:p w14:paraId="5B41B5D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Paneer </w:t>
            </w:r>
          </w:p>
        </w:tc>
        <w:tc>
          <w:tcPr>
            <w:tcW w:w="896" w:type="dxa"/>
          </w:tcPr>
          <w:p w14:paraId="02E9121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265</w:t>
            </w:r>
          </w:p>
        </w:tc>
        <w:tc>
          <w:tcPr>
            <w:tcW w:w="946" w:type="dxa"/>
          </w:tcPr>
          <w:p w14:paraId="42676C7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18.9</w:t>
            </w:r>
          </w:p>
        </w:tc>
        <w:tc>
          <w:tcPr>
            <w:tcW w:w="1662" w:type="dxa"/>
          </w:tcPr>
          <w:p w14:paraId="14B9245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865" w:type="dxa"/>
          </w:tcPr>
          <w:p w14:paraId="1DB3176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642" w:type="dxa"/>
          </w:tcPr>
          <w:p w14:paraId="7A95E4C4"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20.8</w:t>
            </w:r>
          </w:p>
        </w:tc>
        <w:tc>
          <w:tcPr>
            <w:tcW w:w="1184" w:type="dxa"/>
          </w:tcPr>
          <w:p w14:paraId="63763A4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13.1</w:t>
            </w:r>
          </w:p>
        </w:tc>
        <w:tc>
          <w:tcPr>
            <w:tcW w:w="1154" w:type="dxa"/>
          </w:tcPr>
          <w:p w14:paraId="49A762A1"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480</w:t>
            </w:r>
          </w:p>
        </w:tc>
        <w:tc>
          <w:tcPr>
            <w:tcW w:w="1350" w:type="dxa"/>
          </w:tcPr>
          <w:p w14:paraId="357F9F5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22</w:t>
            </w:r>
          </w:p>
        </w:tc>
      </w:tr>
      <w:tr w:rsidR="0004384A" w:rsidRPr="00256270" w14:paraId="65C36AE7" w14:textId="77777777" w:rsidTr="00F92FC0">
        <w:tc>
          <w:tcPr>
            <w:tcW w:w="540" w:type="dxa"/>
            <w:shd w:val="clear" w:color="auto" w:fill="D9E2F3" w:themeFill="accent1" w:themeFillTint="33"/>
          </w:tcPr>
          <w:p w14:paraId="289CD4C2"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15.</w:t>
            </w:r>
          </w:p>
        </w:tc>
        <w:tc>
          <w:tcPr>
            <w:tcW w:w="1831" w:type="dxa"/>
          </w:tcPr>
          <w:p w14:paraId="239ACF0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Cream cheese </w:t>
            </w:r>
          </w:p>
        </w:tc>
        <w:tc>
          <w:tcPr>
            <w:tcW w:w="896" w:type="dxa"/>
          </w:tcPr>
          <w:p w14:paraId="0505DE8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342</w:t>
            </w:r>
          </w:p>
        </w:tc>
        <w:tc>
          <w:tcPr>
            <w:tcW w:w="946" w:type="dxa"/>
          </w:tcPr>
          <w:p w14:paraId="4D366204"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5.99</w:t>
            </w:r>
          </w:p>
        </w:tc>
        <w:tc>
          <w:tcPr>
            <w:tcW w:w="1662" w:type="dxa"/>
          </w:tcPr>
          <w:p w14:paraId="3A5B1B2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4.1</w:t>
            </w:r>
          </w:p>
        </w:tc>
        <w:tc>
          <w:tcPr>
            <w:tcW w:w="865" w:type="dxa"/>
          </w:tcPr>
          <w:p w14:paraId="542D8FF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3.8</w:t>
            </w:r>
          </w:p>
        </w:tc>
        <w:tc>
          <w:tcPr>
            <w:tcW w:w="642" w:type="dxa"/>
          </w:tcPr>
          <w:p w14:paraId="72F9E18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34.2</w:t>
            </w:r>
          </w:p>
        </w:tc>
        <w:tc>
          <w:tcPr>
            <w:tcW w:w="1184" w:type="dxa"/>
          </w:tcPr>
          <w:p w14:paraId="774E0B93"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20.2</w:t>
            </w:r>
          </w:p>
        </w:tc>
        <w:tc>
          <w:tcPr>
            <w:tcW w:w="1154" w:type="dxa"/>
          </w:tcPr>
          <w:p w14:paraId="081EF94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97</w:t>
            </w:r>
          </w:p>
        </w:tc>
        <w:tc>
          <w:tcPr>
            <w:tcW w:w="1350" w:type="dxa"/>
          </w:tcPr>
          <w:p w14:paraId="274D9114"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321</w:t>
            </w:r>
          </w:p>
        </w:tc>
      </w:tr>
      <w:tr w:rsidR="0004384A" w:rsidRPr="00256270" w14:paraId="34B31060" w14:textId="77777777" w:rsidTr="00F92FC0">
        <w:tc>
          <w:tcPr>
            <w:tcW w:w="540" w:type="dxa"/>
            <w:shd w:val="clear" w:color="auto" w:fill="D9E2F3" w:themeFill="accent1" w:themeFillTint="33"/>
          </w:tcPr>
          <w:p w14:paraId="14E91A6E"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16.</w:t>
            </w:r>
          </w:p>
        </w:tc>
        <w:tc>
          <w:tcPr>
            <w:tcW w:w="1831" w:type="dxa"/>
          </w:tcPr>
          <w:p w14:paraId="4DA7A0C3"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Brown cheese </w:t>
            </w:r>
          </w:p>
        </w:tc>
        <w:tc>
          <w:tcPr>
            <w:tcW w:w="896" w:type="dxa"/>
          </w:tcPr>
          <w:p w14:paraId="32CF388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466</w:t>
            </w:r>
          </w:p>
        </w:tc>
        <w:tc>
          <w:tcPr>
            <w:tcW w:w="946" w:type="dxa"/>
          </w:tcPr>
          <w:p w14:paraId="52B844CB"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w:t>
            </w:r>
          </w:p>
        </w:tc>
        <w:tc>
          <w:tcPr>
            <w:tcW w:w="1662" w:type="dxa"/>
          </w:tcPr>
          <w:p w14:paraId="023410F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865" w:type="dxa"/>
          </w:tcPr>
          <w:p w14:paraId="227B98D1"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642" w:type="dxa"/>
          </w:tcPr>
          <w:p w14:paraId="7AA24F8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32</w:t>
            </w:r>
          </w:p>
        </w:tc>
        <w:tc>
          <w:tcPr>
            <w:tcW w:w="1184" w:type="dxa"/>
          </w:tcPr>
          <w:p w14:paraId="3FD221C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w:t>
            </w:r>
          </w:p>
        </w:tc>
        <w:tc>
          <w:tcPr>
            <w:tcW w:w="1154" w:type="dxa"/>
          </w:tcPr>
          <w:p w14:paraId="7B675FA7"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500</w:t>
            </w:r>
          </w:p>
        </w:tc>
        <w:tc>
          <w:tcPr>
            <w:tcW w:w="1350" w:type="dxa"/>
          </w:tcPr>
          <w:p w14:paraId="47CD93F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800</w:t>
            </w:r>
          </w:p>
        </w:tc>
      </w:tr>
      <w:tr w:rsidR="0004384A" w:rsidRPr="00256270" w14:paraId="6A2E53E4" w14:textId="77777777" w:rsidTr="00F92FC0">
        <w:tc>
          <w:tcPr>
            <w:tcW w:w="540" w:type="dxa"/>
            <w:shd w:val="clear" w:color="auto" w:fill="D9E2F3" w:themeFill="accent1" w:themeFillTint="33"/>
          </w:tcPr>
          <w:p w14:paraId="548806F2"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17.</w:t>
            </w:r>
          </w:p>
        </w:tc>
        <w:tc>
          <w:tcPr>
            <w:tcW w:w="1831" w:type="dxa"/>
          </w:tcPr>
          <w:p w14:paraId="017F441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Custard </w:t>
            </w:r>
          </w:p>
        </w:tc>
        <w:tc>
          <w:tcPr>
            <w:tcW w:w="896" w:type="dxa"/>
          </w:tcPr>
          <w:p w14:paraId="0A64C9FB"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c>
          <w:tcPr>
            <w:tcW w:w="946" w:type="dxa"/>
          </w:tcPr>
          <w:p w14:paraId="57A5539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1662" w:type="dxa"/>
          </w:tcPr>
          <w:p w14:paraId="7C839530"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15.5</w:t>
            </w:r>
          </w:p>
        </w:tc>
        <w:tc>
          <w:tcPr>
            <w:tcW w:w="865" w:type="dxa"/>
          </w:tcPr>
          <w:p w14:paraId="5EFF3AB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w:t>
            </w:r>
          </w:p>
        </w:tc>
        <w:tc>
          <w:tcPr>
            <w:tcW w:w="642" w:type="dxa"/>
          </w:tcPr>
          <w:p w14:paraId="007D388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w:t>
            </w:r>
          </w:p>
        </w:tc>
        <w:tc>
          <w:tcPr>
            <w:tcW w:w="1184" w:type="dxa"/>
          </w:tcPr>
          <w:p w14:paraId="5EED9084"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w:t>
            </w:r>
          </w:p>
        </w:tc>
        <w:tc>
          <w:tcPr>
            <w:tcW w:w="1154" w:type="dxa"/>
          </w:tcPr>
          <w:p w14:paraId="5ACE081F"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130</w:t>
            </w:r>
          </w:p>
        </w:tc>
        <w:tc>
          <w:tcPr>
            <w:tcW w:w="1350" w:type="dxa"/>
          </w:tcPr>
          <w:p w14:paraId="2D1A6F58"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60</w:t>
            </w:r>
          </w:p>
        </w:tc>
      </w:tr>
      <w:tr w:rsidR="0004384A" w:rsidRPr="00256270" w14:paraId="0543CA71" w14:textId="77777777" w:rsidTr="00F92FC0">
        <w:tc>
          <w:tcPr>
            <w:tcW w:w="540" w:type="dxa"/>
            <w:shd w:val="clear" w:color="auto" w:fill="D9E2F3" w:themeFill="accent1" w:themeFillTint="33"/>
          </w:tcPr>
          <w:p w14:paraId="0E553244"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18.</w:t>
            </w:r>
          </w:p>
        </w:tc>
        <w:tc>
          <w:tcPr>
            <w:tcW w:w="1831" w:type="dxa"/>
          </w:tcPr>
          <w:p w14:paraId="7576056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Ice cream(vanilla)</w:t>
            </w:r>
          </w:p>
        </w:tc>
        <w:tc>
          <w:tcPr>
            <w:tcW w:w="896" w:type="dxa"/>
          </w:tcPr>
          <w:p w14:paraId="4BBA7B83"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207</w:t>
            </w:r>
          </w:p>
        </w:tc>
        <w:tc>
          <w:tcPr>
            <w:tcW w:w="946" w:type="dxa"/>
          </w:tcPr>
          <w:p w14:paraId="4C213FD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1662" w:type="dxa"/>
          </w:tcPr>
          <w:p w14:paraId="329BAAA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23.6</w:t>
            </w:r>
          </w:p>
        </w:tc>
        <w:tc>
          <w:tcPr>
            <w:tcW w:w="865" w:type="dxa"/>
          </w:tcPr>
          <w:p w14:paraId="18EE5FF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21.2</w:t>
            </w:r>
          </w:p>
        </w:tc>
        <w:tc>
          <w:tcPr>
            <w:tcW w:w="642" w:type="dxa"/>
          </w:tcPr>
          <w:p w14:paraId="0BE499BE"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w:t>
            </w:r>
          </w:p>
        </w:tc>
        <w:tc>
          <w:tcPr>
            <w:tcW w:w="1184" w:type="dxa"/>
          </w:tcPr>
          <w:p w14:paraId="5BEAD00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6.8</w:t>
            </w:r>
          </w:p>
        </w:tc>
        <w:tc>
          <w:tcPr>
            <w:tcW w:w="1154" w:type="dxa"/>
          </w:tcPr>
          <w:p w14:paraId="5A3BC41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128</w:t>
            </w:r>
          </w:p>
        </w:tc>
        <w:tc>
          <w:tcPr>
            <w:tcW w:w="1350" w:type="dxa"/>
          </w:tcPr>
          <w:p w14:paraId="41DE392A"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r>
      <w:tr w:rsidR="0004384A" w:rsidRPr="00256270" w14:paraId="0F02AD75" w14:textId="77777777" w:rsidTr="00F92FC0">
        <w:tc>
          <w:tcPr>
            <w:tcW w:w="540" w:type="dxa"/>
            <w:shd w:val="clear" w:color="auto" w:fill="D9E2F3" w:themeFill="accent1" w:themeFillTint="33"/>
          </w:tcPr>
          <w:p w14:paraId="14B9FDC9"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19.</w:t>
            </w:r>
          </w:p>
        </w:tc>
        <w:tc>
          <w:tcPr>
            <w:tcW w:w="1831" w:type="dxa"/>
          </w:tcPr>
          <w:p w14:paraId="3E49CC5B"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Ice milk</w:t>
            </w:r>
          </w:p>
        </w:tc>
        <w:tc>
          <w:tcPr>
            <w:tcW w:w="896" w:type="dxa"/>
          </w:tcPr>
          <w:p w14:paraId="30318BB6"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130</w:t>
            </w:r>
          </w:p>
        </w:tc>
        <w:tc>
          <w:tcPr>
            <w:tcW w:w="946" w:type="dxa"/>
          </w:tcPr>
          <w:p w14:paraId="77C997F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w:t>
            </w:r>
          </w:p>
        </w:tc>
        <w:tc>
          <w:tcPr>
            <w:tcW w:w="1662" w:type="dxa"/>
          </w:tcPr>
          <w:p w14:paraId="0BD89AB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22</w:t>
            </w:r>
          </w:p>
        </w:tc>
        <w:tc>
          <w:tcPr>
            <w:tcW w:w="865" w:type="dxa"/>
          </w:tcPr>
          <w:p w14:paraId="0FB3C47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w:t>
            </w:r>
          </w:p>
        </w:tc>
        <w:tc>
          <w:tcPr>
            <w:tcW w:w="642" w:type="dxa"/>
          </w:tcPr>
          <w:p w14:paraId="7E857B65"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w:t>
            </w:r>
          </w:p>
        </w:tc>
        <w:tc>
          <w:tcPr>
            <w:tcW w:w="1184" w:type="dxa"/>
          </w:tcPr>
          <w:p w14:paraId="61DBD44A"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w:t>
            </w:r>
          </w:p>
        </w:tc>
        <w:tc>
          <w:tcPr>
            <w:tcW w:w="1154" w:type="dxa"/>
          </w:tcPr>
          <w:p w14:paraId="496C0BCD"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140</w:t>
            </w:r>
          </w:p>
        </w:tc>
        <w:tc>
          <w:tcPr>
            <w:tcW w:w="1350" w:type="dxa"/>
          </w:tcPr>
          <w:p w14:paraId="510D870C"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60</w:t>
            </w:r>
          </w:p>
        </w:tc>
      </w:tr>
      <w:tr w:rsidR="0004384A" w:rsidRPr="00256270" w14:paraId="32D09CAD" w14:textId="77777777" w:rsidTr="00F92FC0">
        <w:tc>
          <w:tcPr>
            <w:tcW w:w="540" w:type="dxa"/>
            <w:shd w:val="clear" w:color="auto" w:fill="D9E2F3" w:themeFill="accent1" w:themeFillTint="33"/>
          </w:tcPr>
          <w:p w14:paraId="74C509AA" w14:textId="77777777" w:rsidR="0004384A" w:rsidRPr="00256270" w:rsidRDefault="0004384A" w:rsidP="00F92FC0">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20.</w:t>
            </w:r>
          </w:p>
        </w:tc>
        <w:tc>
          <w:tcPr>
            <w:tcW w:w="1831" w:type="dxa"/>
          </w:tcPr>
          <w:p w14:paraId="4610A66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Casein </w:t>
            </w:r>
          </w:p>
        </w:tc>
        <w:tc>
          <w:tcPr>
            <w:tcW w:w="896" w:type="dxa"/>
          </w:tcPr>
          <w:p w14:paraId="07CBDF89"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352</w:t>
            </w:r>
          </w:p>
        </w:tc>
        <w:tc>
          <w:tcPr>
            <w:tcW w:w="946" w:type="dxa"/>
          </w:tcPr>
          <w:p w14:paraId="334B4DC2" w14:textId="77777777" w:rsidR="0004384A" w:rsidRPr="00256270" w:rsidRDefault="0004384A" w:rsidP="00F92FC0">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85</w:t>
            </w:r>
          </w:p>
        </w:tc>
        <w:tc>
          <w:tcPr>
            <w:tcW w:w="1662" w:type="dxa"/>
          </w:tcPr>
          <w:p w14:paraId="6AF2CDC9" w14:textId="77777777" w:rsidR="0004384A" w:rsidRPr="00256270" w:rsidRDefault="0004384A" w:rsidP="00F92FC0">
            <w:pPr>
              <w:rPr>
                <w:rFonts w:ascii="Times New Roman" w:hAnsi="Times New Roman" w:cs="Times New Roman"/>
                <w:color w:val="000000" w:themeColor="text1"/>
                <w:sz w:val="24"/>
                <w:szCs w:val="24"/>
              </w:rPr>
            </w:pPr>
          </w:p>
        </w:tc>
        <w:tc>
          <w:tcPr>
            <w:tcW w:w="865" w:type="dxa"/>
          </w:tcPr>
          <w:p w14:paraId="7FCD8EB4" w14:textId="77777777" w:rsidR="0004384A" w:rsidRPr="00256270" w:rsidRDefault="0004384A" w:rsidP="00F92FC0">
            <w:pPr>
              <w:rPr>
                <w:rFonts w:ascii="Times New Roman" w:hAnsi="Times New Roman" w:cs="Times New Roman"/>
                <w:color w:val="000000" w:themeColor="text1"/>
                <w:sz w:val="24"/>
                <w:szCs w:val="24"/>
              </w:rPr>
            </w:pPr>
          </w:p>
        </w:tc>
        <w:tc>
          <w:tcPr>
            <w:tcW w:w="642" w:type="dxa"/>
          </w:tcPr>
          <w:p w14:paraId="0BE884CF" w14:textId="77777777" w:rsidR="0004384A" w:rsidRPr="00256270" w:rsidRDefault="0004384A" w:rsidP="00F92FC0">
            <w:pPr>
              <w:rPr>
                <w:rFonts w:ascii="Times New Roman" w:hAnsi="Times New Roman" w:cs="Times New Roman"/>
                <w:color w:val="000000" w:themeColor="text1"/>
                <w:sz w:val="24"/>
                <w:szCs w:val="24"/>
              </w:rPr>
            </w:pPr>
          </w:p>
        </w:tc>
        <w:tc>
          <w:tcPr>
            <w:tcW w:w="1184" w:type="dxa"/>
          </w:tcPr>
          <w:p w14:paraId="723B9E96" w14:textId="77777777" w:rsidR="0004384A" w:rsidRPr="00256270" w:rsidRDefault="0004384A" w:rsidP="00F92FC0">
            <w:pPr>
              <w:rPr>
                <w:rFonts w:ascii="Times New Roman" w:hAnsi="Times New Roman" w:cs="Times New Roman"/>
                <w:color w:val="000000" w:themeColor="text1"/>
                <w:sz w:val="24"/>
                <w:szCs w:val="24"/>
              </w:rPr>
            </w:pPr>
          </w:p>
        </w:tc>
        <w:tc>
          <w:tcPr>
            <w:tcW w:w="1154" w:type="dxa"/>
          </w:tcPr>
          <w:p w14:paraId="743FD2D4" w14:textId="77777777" w:rsidR="0004384A" w:rsidRPr="00256270" w:rsidRDefault="0004384A" w:rsidP="00F92FC0">
            <w:pPr>
              <w:rPr>
                <w:rFonts w:ascii="Times New Roman" w:hAnsi="Times New Roman" w:cs="Times New Roman"/>
                <w:color w:val="000000" w:themeColor="text1"/>
                <w:sz w:val="24"/>
                <w:szCs w:val="24"/>
              </w:rPr>
            </w:pPr>
          </w:p>
        </w:tc>
        <w:tc>
          <w:tcPr>
            <w:tcW w:w="1350" w:type="dxa"/>
          </w:tcPr>
          <w:p w14:paraId="4F881669" w14:textId="77777777" w:rsidR="0004384A" w:rsidRPr="00256270" w:rsidRDefault="0004384A" w:rsidP="00F92FC0">
            <w:pPr>
              <w:rPr>
                <w:rFonts w:ascii="Times New Roman" w:hAnsi="Times New Roman" w:cs="Times New Roman"/>
                <w:color w:val="000000" w:themeColor="text1"/>
                <w:sz w:val="24"/>
                <w:szCs w:val="24"/>
              </w:rPr>
            </w:pPr>
          </w:p>
        </w:tc>
      </w:tr>
    </w:tbl>
    <w:p w14:paraId="08176D38" w14:textId="77777777" w:rsidR="0004384A" w:rsidRPr="00256270" w:rsidRDefault="0004384A" w:rsidP="0004384A">
      <w:pPr>
        <w:rPr>
          <w:rFonts w:ascii="Times New Roman" w:hAnsi="Times New Roman" w:cs="Times New Roman"/>
          <w:color w:val="9CC2E5" w:themeColor="accent5" w:themeTint="99"/>
        </w:rPr>
      </w:pPr>
    </w:p>
    <w:p w14:paraId="05C5C50E" w14:textId="547888EC" w:rsidR="0004384A" w:rsidRPr="00256270" w:rsidRDefault="0004384A" w:rsidP="0004384A">
      <w:pPr>
        <w:jc w:val="both"/>
        <w:rPr>
          <w:rFonts w:ascii="Times New Roman" w:hAnsi="Times New Roman" w:cs="Times New Roman"/>
        </w:rPr>
      </w:pPr>
      <w:r>
        <w:rPr>
          <w:rFonts w:ascii="Times New Roman" w:hAnsi="Times New Roman" w:cs="Times New Roman"/>
        </w:rPr>
        <w:t xml:space="preserve">Source of calcium is a key factor to define dairy products like milk, yoghurt, cheese </w:t>
      </w:r>
      <w:proofErr w:type="spellStart"/>
      <w:r>
        <w:rPr>
          <w:rFonts w:ascii="Times New Roman" w:hAnsi="Times New Roman" w:cs="Times New Roman"/>
        </w:rPr>
        <w:t>etc</w:t>
      </w:r>
      <w:proofErr w:type="spellEnd"/>
      <w:r>
        <w:rPr>
          <w:rFonts w:ascii="Times New Roman" w:hAnsi="Times New Roman" w:cs="Times New Roman"/>
        </w:rPr>
        <w:t xml:space="preserve"> ( not including butter)</w:t>
      </w:r>
      <w:r w:rsidRPr="00CC1AA0">
        <w:rPr>
          <w:rFonts w:ascii="Times New Roman" w:hAnsi="Times New Roman" w:cs="Times New Roman"/>
        </w:rPr>
        <w:t>(</w:t>
      </w:r>
      <w:r w:rsidRPr="00CC1AA0">
        <w:rPr>
          <w:rFonts w:ascii="Times New Roman" w:hAnsi="Times New Roman" w:cs="Times New Roman"/>
          <w:color w:val="9CC2E5" w:themeColor="accent5" w:themeTint="99"/>
        </w:rPr>
        <w:t>U.S. Department of Health and Human Services and U.S. Department of Agriculture, 2015</w:t>
      </w:r>
      <w:r w:rsidRPr="00CC1AA0">
        <w:rPr>
          <w:rFonts w:ascii="Times New Roman" w:hAnsi="Times New Roman" w:cs="Times New Roman"/>
        </w:rPr>
        <w:t>).</w:t>
      </w:r>
      <w:r>
        <w:rPr>
          <w:rFonts w:ascii="Times New Roman" w:hAnsi="Times New Roman" w:cs="Times New Roman"/>
        </w:rPr>
        <w:t xml:space="preserve"> Above mentioned (table </w:t>
      </w:r>
      <w:r w:rsidR="00AF57A0">
        <w:rPr>
          <w:rFonts w:ascii="Times New Roman" w:hAnsi="Times New Roman" w:cs="Times New Roman"/>
        </w:rPr>
        <w:t>2</w:t>
      </w:r>
      <w:r>
        <w:rPr>
          <w:rFonts w:ascii="Times New Roman" w:hAnsi="Times New Roman" w:cs="Times New Roman"/>
        </w:rPr>
        <w:t>)</w:t>
      </w:r>
      <w:r w:rsidRPr="00256270">
        <w:rPr>
          <w:rFonts w:ascii="Times New Roman" w:hAnsi="Times New Roman" w:cs="Times New Roman"/>
        </w:rPr>
        <w:t xml:space="preserve"> are the products which can be made in dairy, which are highly consumed all over world</w:t>
      </w:r>
      <w:r>
        <w:rPr>
          <w:rFonts w:ascii="Times New Roman" w:hAnsi="Times New Roman" w:cs="Times New Roman"/>
        </w:rPr>
        <w:t xml:space="preserve"> and are classified with different factors like energy, protein, carbohydrates, sugars, fat, saturated fat, calcium and sodium</w:t>
      </w:r>
      <w:r w:rsidRPr="00256270">
        <w:rPr>
          <w:rFonts w:ascii="Times New Roman" w:hAnsi="Times New Roman" w:cs="Times New Roman"/>
        </w:rPr>
        <w:t xml:space="preserve">. And every of these are manufactured in market by processing them. Dairy products contain different types of vitamins ( B2, B12, and K2), minerals like calcium, potassium, phosphorus, saturated fat and added </w:t>
      </w:r>
      <w:r w:rsidRPr="00A134C8">
        <w:rPr>
          <w:rFonts w:ascii="Times New Roman" w:hAnsi="Times New Roman" w:cs="Times New Roman"/>
        </w:rPr>
        <w:t>sugars</w:t>
      </w:r>
      <w:r w:rsidR="00A134C8" w:rsidRPr="00A134C8">
        <w:rPr>
          <w:rFonts w:ascii="Times New Roman" w:hAnsi="Times New Roman" w:cs="Times New Roman"/>
        </w:rPr>
        <w:t>[42]</w:t>
      </w:r>
      <w:r w:rsidRPr="00A134C8">
        <w:rPr>
          <w:rFonts w:ascii="Times New Roman" w:hAnsi="Times New Roman" w:cs="Times New Roman"/>
        </w:rPr>
        <w:t xml:space="preserve">. Out </w:t>
      </w:r>
      <w:r w:rsidRPr="00256270">
        <w:rPr>
          <w:rFonts w:ascii="Times New Roman" w:hAnsi="Times New Roman" w:cs="Times New Roman"/>
        </w:rPr>
        <w:t>of these dairy products, ghee, butter, cheese contains high level of saturated fat</w:t>
      </w:r>
      <w:r>
        <w:rPr>
          <w:rFonts w:ascii="Times New Roman" w:hAnsi="Times New Roman" w:cs="Times New Roman"/>
        </w:rPr>
        <w:t xml:space="preserve"> (table2)</w:t>
      </w:r>
      <w:r w:rsidRPr="00256270">
        <w:rPr>
          <w:rFonts w:ascii="Times New Roman" w:hAnsi="Times New Roman" w:cs="Times New Roman"/>
        </w:rPr>
        <w:t>.</w:t>
      </w:r>
    </w:p>
    <w:p w14:paraId="0F25570C" w14:textId="77777777" w:rsidR="0004384A" w:rsidRPr="00256270" w:rsidRDefault="0004384A" w:rsidP="0004384A">
      <w:pPr>
        <w:jc w:val="both"/>
        <w:rPr>
          <w:rFonts w:ascii="Times New Roman" w:hAnsi="Times New Roman" w:cs="Times New Roman"/>
        </w:rPr>
      </w:pPr>
    </w:p>
    <w:p w14:paraId="26891A3D" w14:textId="77777777" w:rsidR="0004384A" w:rsidRPr="00256270" w:rsidRDefault="0004384A" w:rsidP="0004384A">
      <w:pPr>
        <w:jc w:val="both"/>
        <w:rPr>
          <w:rFonts w:ascii="Times New Roman" w:hAnsi="Times New Roman" w:cs="Times New Roman"/>
          <w:b/>
          <w:bCs/>
          <w:sz w:val="28"/>
          <w:szCs w:val="28"/>
        </w:rPr>
      </w:pPr>
      <w:r w:rsidRPr="00256270">
        <w:rPr>
          <w:rFonts w:ascii="Times New Roman" w:hAnsi="Times New Roman" w:cs="Times New Roman"/>
          <w:b/>
          <w:bCs/>
          <w:sz w:val="28"/>
          <w:szCs w:val="28"/>
        </w:rPr>
        <w:t xml:space="preserve">Epidemiology </w:t>
      </w:r>
    </w:p>
    <w:p w14:paraId="74C05672" w14:textId="65435784" w:rsidR="0004384A" w:rsidRDefault="0004384A" w:rsidP="0004384A">
      <w:pPr>
        <w:jc w:val="both"/>
        <w:rPr>
          <w:rFonts w:ascii="Times New Roman" w:hAnsi="Times New Roman" w:cs="Times New Roman"/>
        </w:rPr>
      </w:pPr>
      <w:r w:rsidRPr="00256270">
        <w:rPr>
          <w:rFonts w:ascii="Times New Roman" w:hAnsi="Times New Roman" w:cs="Times New Roman"/>
        </w:rPr>
        <w:t>Objective of epidemiology is to understand risk factors affecting that specific disease. For dairy and cardiometabolic disease, cohort studies are carried out. It is observational study which follows group of research participants over a period of time, where characters and activities of participants are collected, after the consumption of every diet. By, observing and analyzing these data, researchers can build an understanding the factors increasing or developing disease.</w:t>
      </w:r>
      <w:r>
        <w:rPr>
          <w:rFonts w:ascii="Times New Roman" w:hAnsi="Times New Roman" w:cs="Times New Roman"/>
        </w:rPr>
        <w:t xml:space="preserve"> </w:t>
      </w:r>
      <w:r w:rsidRPr="00256270">
        <w:rPr>
          <w:rFonts w:ascii="Times New Roman" w:hAnsi="Times New Roman" w:cs="Times New Roman"/>
        </w:rPr>
        <w:t>Guidelines</w:t>
      </w:r>
      <w:r>
        <w:rPr>
          <w:rFonts w:ascii="Times New Roman" w:hAnsi="Times New Roman" w:cs="Times New Roman"/>
        </w:rPr>
        <w:t xml:space="preserve"> </w:t>
      </w:r>
      <w:r w:rsidRPr="00256270">
        <w:rPr>
          <w:rFonts w:ascii="Times New Roman" w:hAnsi="Times New Roman" w:cs="Times New Roman"/>
        </w:rPr>
        <w:t xml:space="preserve">were </w:t>
      </w:r>
      <w:r>
        <w:rPr>
          <w:rFonts w:ascii="Times New Roman" w:hAnsi="Times New Roman" w:cs="Times New Roman"/>
        </w:rPr>
        <w:t xml:space="preserve">also </w:t>
      </w:r>
      <w:r w:rsidRPr="00256270">
        <w:rPr>
          <w:rFonts w:ascii="Times New Roman" w:hAnsi="Times New Roman" w:cs="Times New Roman"/>
        </w:rPr>
        <w:t>made to prevent these diseases (cardiovascular disease, obesity, cancer)</w:t>
      </w:r>
      <w:r w:rsidR="00A134C8">
        <w:rPr>
          <w:rFonts w:ascii="Times New Roman" w:hAnsi="Times New Roman" w:cs="Times New Roman"/>
        </w:rPr>
        <w:t>[10]</w:t>
      </w:r>
      <w:r w:rsidRPr="00256270">
        <w:rPr>
          <w:rFonts w:ascii="Times New Roman" w:hAnsi="Times New Roman" w:cs="Times New Roman"/>
        </w:rPr>
        <w:t xml:space="preserve">. </w:t>
      </w:r>
    </w:p>
    <w:p w14:paraId="11C14DC6" w14:textId="77777777" w:rsidR="0004384A" w:rsidRPr="00256270" w:rsidRDefault="0004384A" w:rsidP="0004384A">
      <w:pPr>
        <w:jc w:val="both"/>
        <w:rPr>
          <w:rFonts w:ascii="Times New Roman" w:hAnsi="Times New Roman" w:cs="Times New Roman"/>
          <w:b/>
          <w:bCs/>
          <w:sz w:val="28"/>
          <w:szCs w:val="28"/>
        </w:rPr>
      </w:pPr>
      <w:r w:rsidRPr="00256270">
        <w:rPr>
          <w:rFonts w:ascii="Times New Roman" w:hAnsi="Times New Roman" w:cs="Times New Roman"/>
          <w:b/>
          <w:bCs/>
          <w:sz w:val="28"/>
          <w:szCs w:val="28"/>
        </w:rPr>
        <w:t>Impact of dairy consumption on obesity and health</w:t>
      </w:r>
    </w:p>
    <w:p w14:paraId="3FD1703C" w14:textId="77777777" w:rsidR="0004384A" w:rsidRPr="0072771A" w:rsidRDefault="0004384A" w:rsidP="0004384A">
      <w:pPr>
        <w:jc w:val="both"/>
        <w:rPr>
          <w:rFonts w:ascii="Times New Roman" w:hAnsi="Times New Roman" w:cs="Times New Roman"/>
        </w:rPr>
      </w:pPr>
      <w:r>
        <w:rPr>
          <w:rFonts w:ascii="Times New Roman" w:hAnsi="Times New Roman" w:cs="Times New Roman"/>
        </w:rPr>
        <w:t>As milk and dairy is highly consumable because of its nutritive content. It contains calcium, iodine, magnesium, phosphorus, vitamin B12, proteins, oligosaccharides, amino acid, flavonoids, saturated fatty acids, branched chain fatty, probiotics etc.</w:t>
      </w:r>
    </w:p>
    <w:p w14:paraId="60CB7653" w14:textId="77777777" w:rsidR="0004384A" w:rsidRPr="00AC176F" w:rsidRDefault="0004384A" w:rsidP="0004384A">
      <w:pPr>
        <w:jc w:val="both"/>
        <w:rPr>
          <w:rFonts w:ascii="Times New Roman" w:hAnsi="Times New Roman" w:cs="Times New Roman"/>
          <w:b/>
          <w:bCs/>
        </w:rPr>
      </w:pPr>
      <w:r w:rsidRPr="00AC176F">
        <w:rPr>
          <w:rFonts w:ascii="Times New Roman" w:hAnsi="Times New Roman" w:cs="Times New Roman"/>
          <w:b/>
          <w:bCs/>
        </w:rPr>
        <w:t>Dairy foods and type 2 diabetes</w:t>
      </w:r>
    </w:p>
    <w:p w14:paraId="788747C2" w14:textId="0A7DE623" w:rsidR="0004384A" w:rsidRPr="00D76195" w:rsidRDefault="0004384A" w:rsidP="0004384A">
      <w:pPr>
        <w:jc w:val="both"/>
        <w:rPr>
          <w:rFonts w:ascii="Times New Roman" w:hAnsi="Times New Roman" w:cs="Times New Roman"/>
        </w:rPr>
      </w:pPr>
      <w:r>
        <w:rPr>
          <w:rFonts w:ascii="Times New Roman" w:hAnsi="Times New Roman" w:cs="Times New Roman"/>
        </w:rPr>
        <w:t xml:space="preserve">Several cohort studies </w:t>
      </w:r>
      <w:proofErr w:type="gramStart"/>
      <w:r>
        <w:rPr>
          <w:rFonts w:ascii="Times New Roman" w:hAnsi="Times New Roman" w:cs="Times New Roman"/>
        </w:rPr>
        <w:t>indicates</w:t>
      </w:r>
      <w:proofErr w:type="gramEnd"/>
      <w:r>
        <w:rPr>
          <w:rFonts w:ascii="Times New Roman" w:hAnsi="Times New Roman" w:cs="Times New Roman"/>
        </w:rPr>
        <w:t xml:space="preserve"> a link between dairy foods consumption and type 2 diabetes. Summarization of these cohort analysis </w:t>
      </w:r>
      <w:r w:rsidRPr="00B8365D">
        <w:rPr>
          <w:rFonts w:ascii="Times New Roman" w:hAnsi="Times New Roman" w:cs="Times New Roman"/>
        </w:rPr>
        <w:t xml:space="preserve">showed inverse relation between intake of low-fat dairy and full-fat dairy and yoghurt with type 2 </w:t>
      </w:r>
      <w:r w:rsidRPr="00A134C8">
        <w:rPr>
          <w:rFonts w:ascii="Times New Roman" w:hAnsi="Times New Roman" w:cs="Times New Roman"/>
        </w:rPr>
        <w:t>diabetes</w:t>
      </w:r>
      <w:r w:rsidR="00A134C8" w:rsidRPr="00A134C8">
        <w:rPr>
          <w:rFonts w:ascii="Times New Roman" w:hAnsi="Times New Roman" w:cs="Times New Roman"/>
        </w:rPr>
        <w:t>[21,</w:t>
      </w:r>
      <w:r w:rsidRPr="00A134C8">
        <w:rPr>
          <w:rFonts w:ascii="Times New Roman" w:hAnsi="Times New Roman" w:cs="Times New Roman"/>
        </w:rPr>
        <w:t xml:space="preserve"> </w:t>
      </w:r>
      <w:r w:rsidR="00A134C8" w:rsidRPr="00A134C8">
        <w:rPr>
          <w:rFonts w:ascii="Times New Roman" w:hAnsi="Times New Roman" w:cs="Times New Roman"/>
        </w:rPr>
        <w:t>43,45,5]</w:t>
      </w:r>
      <w:r w:rsidRPr="00A134C8">
        <w:rPr>
          <w:rFonts w:ascii="Times New Roman" w:hAnsi="Times New Roman" w:cs="Times New Roman"/>
        </w:rPr>
        <w:t xml:space="preserve">. A cohort </w:t>
      </w:r>
      <w:r w:rsidRPr="00B8365D">
        <w:rPr>
          <w:rFonts w:ascii="Times New Roman" w:hAnsi="Times New Roman" w:cs="Times New Roman"/>
        </w:rPr>
        <w:t xml:space="preserve">showed the result how cheese can have moderately lower rise in T2DM and reduction in rise of T2DM by yoghurt </w:t>
      </w:r>
      <w:r w:rsidRPr="00B8365D">
        <w:rPr>
          <w:rFonts w:ascii="Times New Roman" w:hAnsi="Times New Roman" w:cs="Times New Roman"/>
        </w:rPr>
        <w:lastRenderedPageBreak/>
        <w:t>consumption</w:t>
      </w:r>
      <w:r w:rsidR="00A134C8">
        <w:rPr>
          <w:rFonts w:ascii="Times New Roman" w:hAnsi="Times New Roman" w:cs="Times New Roman"/>
        </w:rPr>
        <w:t>[18]</w:t>
      </w:r>
      <w:r w:rsidRPr="00B8365D">
        <w:rPr>
          <w:rFonts w:ascii="Times New Roman" w:hAnsi="Times New Roman" w:cs="Times New Roman"/>
        </w:rPr>
        <w:t xml:space="preserve">. According to </w:t>
      </w:r>
      <w:proofErr w:type="spellStart"/>
      <w:r w:rsidRPr="00B8365D">
        <w:rPr>
          <w:rFonts w:ascii="Times New Roman" w:hAnsi="Times New Roman" w:cs="Times New Roman"/>
        </w:rPr>
        <w:t>Soedamah</w:t>
      </w:r>
      <w:proofErr w:type="spellEnd"/>
      <w:r w:rsidRPr="00B8365D">
        <w:rPr>
          <w:rFonts w:ascii="Times New Roman" w:hAnsi="Times New Roman" w:cs="Times New Roman"/>
        </w:rPr>
        <w:t>-Muthu and De Goede (2018),consumption</w:t>
      </w:r>
      <w:r>
        <w:rPr>
          <w:rFonts w:ascii="Times New Roman" w:hAnsi="Times New Roman" w:cs="Times New Roman"/>
        </w:rPr>
        <w:t xml:space="preserve"> of 200g/day of total dairy is strongly linked with 3% lower risk of T2DM (I² =60%) and relative risk (RR) is 0.86 by consumption of yogurt (80g/day) as compared with 0g consumption per day (which is having heterogeneity ( I²) = 69%). Having 60 to 69% heterogeneity in these metanalyses of milk, cheese and high-fat dairy consumption displayed no significant relation with incident T2DM. These were few metanalysis of yoghurt, milk, and high-fat dairy food consumption, but butter was not included because of its distinct nutritional content. A study found that, some saturated fatty acids like palmitic acid and stearic acids can result to higher risk of type-2 diabetes. Whereas, biomarkers like </w:t>
      </w:r>
      <w:r w:rsidRPr="00D76195">
        <w:rPr>
          <w:rFonts w:ascii="Times New Roman" w:hAnsi="Times New Roman" w:cs="Times New Roman"/>
        </w:rPr>
        <w:t>pentadecanoic acid, heptadecanoic acid and trans-palmitoleic acid can play as protective role in type-2 diabetes risk</w:t>
      </w:r>
      <w:r w:rsidR="00A134C8">
        <w:rPr>
          <w:rFonts w:ascii="Times New Roman" w:hAnsi="Times New Roman" w:cs="Times New Roman"/>
        </w:rPr>
        <w:t>[28]</w:t>
      </w:r>
      <w:r w:rsidRPr="00D76195">
        <w:rPr>
          <w:rFonts w:ascii="Times New Roman" w:hAnsi="Times New Roman" w:cs="Times New Roman"/>
        </w:rPr>
        <w:t xml:space="preserve">. Talking about its exact mechanism, </w:t>
      </w:r>
      <w:proofErr w:type="spellStart"/>
      <w:r w:rsidRPr="00D76195">
        <w:rPr>
          <w:rFonts w:ascii="Times New Roman" w:hAnsi="Times New Roman" w:cs="Times New Roman"/>
        </w:rPr>
        <w:t>its</w:t>
      </w:r>
      <w:proofErr w:type="spellEnd"/>
      <w:r w:rsidRPr="00D76195">
        <w:rPr>
          <w:rFonts w:ascii="Times New Roman" w:hAnsi="Times New Roman" w:cs="Times New Roman"/>
        </w:rPr>
        <w:t xml:space="preserve"> is clear yet, but study by</w:t>
      </w:r>
      <w:r w:rsidR="00A134C8">
        <w:rPr>
          <w:rFonts w:ascii="Times New Roman" w:hAnsi="Times New Roman" w:cs="Times New Roman"/>
        </w:rPr>
        <w:t xml:space="preserve">[27] </w:t>
      </w:r>
      <w:r w:rsidRPr="00D76195">
        <w:rPr>
          <w:rFonts w:ascii="Times New Roman" w:hAnsi="Times New Roman" w:cs="Times New Roman"/>
        </w:rPr>
        <w:t>can explain its mechanism.</w:t>
      </w:r>
    </w:p>
    <w:p w14:paraId="78D8D61C" w14:textId="77777777" w:rsidR="0004384A" w:rsidRPr="00D76195" w:rsidRDefault="0004384A" w:rsidP="0004384A">
      <w:pPr>
        <w:jc w:val="both"/>
        <w:rPr>
          <w:rFonts w:ascii="Times New Roman" w:hAnsi="Times New Roman" w:cs="Times New Roman"/>
        </w:rPr>
      </w:pPr>
    </w:p>
    <w:p w14:paraId="319ADB19" w14:textId="77777777" w:rsidR="0004384A" w:rsidRPr="00D76195" w:rsidRDefault="0004384A" w:rsidP="0004384A">
      <w:pPr>
        <w:jc w:val="both"/>
        <w:rPr>
          <w:rFonts w:ascii="Times New Roman" w:hAnsi="Times New Roman" w:cs="Times New Roman"/>
          <w:b/>
          <w:bCs/>
        </w:rPr>
      </w:pPr>
      <w:r w:rsidRPr="00D76195">
        <w:rPr>
          <w:rFonts w:ascii="Times New Roman" w:hAnsi="Times New Roman" w:cs="Times New Roman"/>
          <w:b/>
          <w:bCs/>
        </w:rPr>
        <w:t>Dairy food and coronary heart disease</w:t>
      </w:r>
    </w:p>
    <w:p w14:paraId="1CD4095A" w14:textId="047CEBC4" w:rsidR="0004384A" w:rsidRPr="00D76195" w:rsidRDefault="0004384A" w:rsidP="0004384A">
      <w:pPr>
        <w:jc w:val="both"/>
        <w:rPr>
          <w:rFonts w:ascii="Times New Roman" w:hAnsi="Times New Roman" w:cs="Times New Roman"/>
          <w:color w:val="9CC2E5" w:themeColor="accent5" w:themeTint="99"/>
        </w:rPr>
      </w:pPr>
      <w:r w:rsidRPr="00D76195">
        <w:rPr>
          <w:rFonts w:ascii="Times New Roman" w:hAnsi="Times New Roman" w:cs="Times New Roman"/>
        </w:rPr>
        <w:t xml:space="preserve">There are different cohort studies done which provide good evidence of relation between dairy milk consumption and risk of coronary heart </w:t>
      </w:r>
      <w:r w:rsidRPr="000524D6">
        <w:rPr>
          <w:rFonts w:ascii="Times New Roman" w:hAnsi="Times New Roman" w:cs="Times New Roman"/>
        </w:rPr>
        <w:t>disease</w:t>
      </w:r>
      <w:r w:rsidR="000524D6" w:rsidRPr="000524D6">
        <w:rPr>
          <w:rFonts w:ascii="Times New Roman" w:hAnsi="Times New Roman" w:cs="Times New Roman"/>
        </w:rPr>
        <w:t>[</w:t>
      </w:r>
      <w:r w:rsidR="00A134C8" w:rsidRPr="000524D6">
        <w:rPr>
          <w:rFonts w:ascii="Times New Roman" w:hAnsi="Times New Roman" w:cs="Times New Roman"/>
        </w:rPr>
        <w:t>25,</w:t>
      </w:r>
      <w:r w:rsidRPr="000524D6">
        <w:rPr>
          <w:rFonts w:ascii="Times New Roman" w:hAnsi="Times New Roman" w:cs="Times New Roman"/>
        </w:rPr>
        <w:t xml:space="preserve"> </w:t>
      </w:r>
      <w:r w:rsidR="00A134C8" w:rsidRPr="000524D6">
        <w:rPr>
          <w:rFonts w:ascii="Times New Roman" w:hAnsi="Times New Roman" w:cs="Times New Roman"/>
        </w:rPr>
        <w:t>43,17,</w:t>
      </w:r>
      <w:r w:rsidRPr="000524D6">
        <w:rPr>
          <w:rFonts w:ascii="Times New Roman" w:hAnsi="Times New Roman" w:cs="Times New Roman"/>
        </w:rPr>
        <w:t xml:space="preserve"> </w:t>
      </w:r>
      <w:r w:rsidR="00A134C8" w:rsidRPr="000524D6">
        <w:rPr>
          <w:rFonts w:ascii="Times New Roman" w:hAnsi="Times New Roman" w:cs="Times New Roman"/>
        </w:rPr>
        <w:t>33, 14,</w:t>
      </w:r>
      <w:r w:rsidR="000524D6" w:rsidRPr="000524D6">
        <w:rPr>
          <w:rFonts w:ascii="Times New Roman" w:hAnsi="Times New Roman" w:cs="Times New Roman"/>
        </w:rPr>
        <w:t xml:space="preserve"> 4]</w:t>
      </w:r>
      <w:r w:rsidRPr="000524D6">
        <w:rPr>
          <w:rFonts w:ascii="Times New Roman" w:hAnsi="Times New Roman" w:cs="Times New Roman"/>
        </w:rPr>
        <w:t xml:space="preserve">. Investigating </w:t>
      </w:r>
      <w:proofErr w:type="spellStart"/>
      <w:r w:rsidRPr="00D76195">
        <w:rPr>
          <w:rFonts w:ascii="Times New Roman" w:hAnsi="Times New Roman" w:cs="Times New Roman"/>
        </w:rPr>
        <w:t>metaanalyses</w:t>
      </w:r>
      <w:proofErr w:type="spellEnd"/>
      <w:r>
        <w:rPr>
          <w:rFonts w:ascii="Times New Roman" w:hAnsi="Times New Roman" w:cs="Times New Roman"/>
        </w:rPr>
        <w:t xml:space="preserve"> of these studies</w:t>
      </w:r>
      <w:r w:rsidRPr="00D76195">
        <w:rPr>
          <w:rFonts w:ascii="Times New Roman" w:hAnsi="Times New Roman" w:cs="Times New Roman"/>
        </w:rPr>
        <w:t xml:space="preserve">, it is showed that, there is no association with consumption of low-fat diary, milk, cheese and yoghurt and risk of coronary heart disease. Other </w:t>
      </w:r>
      <w:proofErr w:type="spellStart"/>
      <w:r w:rsidRPr="00D76195">
        <w:rPr>
          <w:rFonts w:ascii="Times New Roman" w:hAnsi="Times New Roman" w:cs="Times New Roman"/>
        </w:rPr>
        <w:t>then</w:t>
      </w:r>
      <w:proofErr w:type="spellEnd"/>
      <w:r w:rsidRPr="00D76195">
        <w:rPr>
          <w:rFonts w:ascii="Times New Roman" w:hAnsi="Times New Roman" w:cs="Times New Roman"/>
        </w:rPr>
        <w:t xml:space="preserve"> these, butter is also a diary food, but because of its different nutritional content, it is not included with cohort studies of other dairy foods. No significant association of coronary heart disease with butter intake of 14g/day was found in a cohort study</w:t>
      </w:r>
      <w:r w:rsidR="000524D6">
        <w:rPr>
          <w:rFonts w:ascii="Times New Roman" w:hAnsi="Times New Roman" w:cs="Times New Roman"/>
        </w:rPr>
        <w:t>[37]</w:t>
      </w:r>
      <w:r w:rsidRPr="00D76195">
        <w:rPr>
          <w:rFonts w:ascii="Times New Roman" w:hAnsi="Times New Roman" w:cs="Times New Roman"/>
        </w:rPr>
        <w:t xml:space="preserve">. </w:t>
      </w:r>
    </w:p>
    <w:p w14:paraId="0D778F2D" w14:textId="77777777" w:rsidR="0004384A" w:rsidRPr="00D76195" w:rsidRDefault="0004384A" w:rsidP="0004384A">
      <w:pPr>
        <w:jc w:val="both"/>
        <w:rPr>
          <w:rFonts w:ascii="Times New Roman" w:hAnsi="Times New Roman" w:cs="Times New Roman"/>
        </w:rPr>
      </w:pPr>
    </w:p>
    <w:p w14:paraId="3EBC5DC8" w14:textId="31E80A17" w:rsidR="0004384A" w:rsidRPr="00256270" w:rsidRDefault="0004384A" w:rsidP="0004384A">
      <w:pPr>
        <w:jc w:val="both"/>
        <w:rPr>
          <w:rFonts w:ascii="Times New Roman" w:hAnsi="Times New Roman" w:cs="Times New Roman"/>
        </w:rPr>
      </w:pPr>
      <w:r w:rsidRPr="00D76195">
        <w:rPr>
          <w:rFonts w:ascii="Times New Roman" w:hAnsi="Times New Roman" w:cs="Times New Roman"/>
        </w:rPr>
        <w:t xml:space="preserve">Association of dairy food intake with type-2 diabetes, coronary heart disease, stroke was found in many </w:t>
      </w:r>
      <w:proofErr w:type="spellStart"/>
      <w:r w:rsidRPr="00D76195">
        <w:rPr>
          <w:rFonts w:ascii="Times New Roman" w:hAnsi="Times New Roman" w:cs="Times New Roman"/>
        </w:rPr>
        <w:t>metaanalyses</w:t>
      </w:r>
      <w:proofErr w:type="spellEnd"/>
      <w:r w:rsidRPr="00D76195">
        <w:rPr>
          <w:rFonts w:ascii="Times New Roman" w:hAnsi="Times New Roman" w:cs="Times New Roman"/>
        </w:rPr>
        <w:t xml:space="preserve"> of cohort studies, but association between dairy intake and cardiometabolic disease are still not clear. According to</w:t>
      </w:r>
      <w:r w:rsidR="000524D6">
        <w:rPr>
          <w:rFonts w:ascii="Times New Roman" w:hAnsi="Times New Roman" w:cs="Times New Roman"/>
        </w:rPr>
        <w:t>[17]</w:t>
      </w:r>
      <w:r w:rsidRPr="00D76195">
        <w:rPr>
          <w:rFonts w:ascii="Times New Roman" w:hAnsi="Times New Roman" w:cs="Times New Roman"/>
          <w:color w:val="9CC2E5" w:themeColor="accent5" w:themeTint="99"/>
        </w:rPr>
        <w:t xml:space="preserve">, </w:t>
      </w:r>
      <w:r w:rsidRPr="00D76195">
        <w:rPr>
          <w:rFonts w:ascii="Times New Roman" w:hAnsi="Times New Roman" w:cs="Times New Roman"/>
        </w:rPr>
        <w:t>cardiometabolic risk factors were lipid concentration, inflammation, insulin resistance, blood pressure and</w:t>
      </w:r>
      <w:r w:rsidRPr="00DA31BF">
        <w:rPr>
          <w:rFonts w:ascii="Times New Roman" w:hAnsi="Times New Roman" w:cs="Times New Roman"/>
        </w:rPr>
        <w:t xml:space="preserve"> vascular function</w:t>
      </w:r>
      <w:r>
        <w:rPr>
          <w:rFonts w:ascii="Times New Roman" w:hAnsi="Times New Roman" w:cs="Times New Roman"/>
        </w:rPr>
        <w:t>.</w:t>
      </w:r>
    </w:p>
    <w:p w14:paraId="5B66907B" w14:textId="77777777" w:rsidR="0004384A" w:rsidRPr="00256270" w:rsidRDefault="0004384A" w:rsidP="0004384A">
      <w:pPr>
        <w:jc w:val="both"/>
        <w:rPr>
          <w:rFonts w:ascii="Times New Roman" w:hAnsi="Times New Roman" w:cs="Times New Roman"/>
          <w:color w:val="9CC2E5" w:themeColor="accent5" w:themeTint="99"/>
        </w:rPr>
      </w:pPr>
    </w:p>
    <w:p w14:paraId="08C19BD3" w14:textId="77777777" w:rsidR="0004384A" w:rsidRPr="00256270" w:rsidRDefault="0004384A" w:rsidP="0004384A">
      <w:pPr>
        <w:jc w:val="both"/>
        <w:rPr>
          <w:rFonts w:ascii="Times New Roman" w:hAnsi="Times New Roman" w:cs="Times New Roman"/>
        </w:rPr>
      </w:pPr>
    </w:p>
    <w:p w14:paraId="068398AA" w14:textId="77777777" w:rsidR="0004384A" w:rsidRPr="00256270" w:rsidRDefault="0004384A" w:rsidP="0004384A">
      <w:pPr>
        <w:rPr>
          <w:rFonts w:ascii="Times New Roman" w:hAnsi="Times New Roman" w:cs="Times New Roman"/>
          <w:b/>
          <w:bCs/>
          <w:sz w:val="40"/>
          <w:szCs w:val="40"/>
        </w:rPr>
      </w:pPr>
      <w:r w:rsidRPr="00256270">
        <w:rPr>
          <w:rFonts w:ascii="Times New Roman" w:hAnsi="Times New Roman" w:cs="Times New Roman"/>
          <w:b/>
          <w:bCs/>
          <w:sz w:val="40"/>
          <w:szCs w:val="40"/>
        </w:rPr>
        <w:t>Snacks and confectionery</w:t>
      </w:r>
    </w:p>
    <w:p w14:paraId="01846F47" w14:textId="77777777" w:rsidR="0004384A" w:rsidRPr="00256270" w:rsidRDefault="0004384A" w:rsidP="0004384A">
      <w:pPr>
        <w:rPr>
          <w:rFonts w:ascii="Times New Roman" w:hAnsi="Times New Roman" w:cs="Times New Roman"/>
        </w:rPr>
      </w:pPr>
      <w:r w:rsidRPr="00256270">
        <w:rPr>
          <w:rFonts w:ascii="Times New Roman" w:hAnsi="Times New Roman" w:cs="Times New Roman"/>
          <w:b/>
          <w:bCs/>
          <w:sz w:val="36"/>
          <w:szCs w:val="36"/>
        </w:rPr>
        <w:t>Consumption</w:t>
      </w:r>
      <w:r w:rsidRPr="00256270">
        <w:rPr>
          <w:rFonts w:ascii="Times New Roman" w:hAnsi="Times New Roman" w:cs="Times New Roman"/>
        </w:rPr>
        <w:t xml:space="preserve"> </w:t>
      </w:r>
    </w:p>
    <w:p w14:paraId="50ADAF23" w14:textId="77777777" w:rsidR="0004384A" w:rsidRPr="00256270" w:rsidRDefault="0004384A" w:rsidP="0004384A">
      <w:pPr>
        <w:jc w:val="both"/>
        <w:rPr>
          <w:rFonts w:ascii="Times New Roman" w:hAnsi="Times New Roman" w:cs="Times New Roman"/>
        </w:rPr>
      </w:pPr>
      <w:r w:rsidRPr="00256270">
        <w:rPr>
          <w:rFonts w:ascii="Times New Roman" w:hAnsi="Times New Roman" w:cs="Times New Roman"/>
        </w:rPr>
        <w:t xml:space="preserve">Snacks are small </w:t>
      </w:r>
      <w:r>
        <w:rPr>
          <w:rFonts w:ascii="Times New Roman" w:hAnsi="Times New Roman" w:cs="Times New Roman"/>
        </w:rPr>
        <w:t>servings</w:t>
      </w:r>
      <w:r w:rsidRPr="00256270">
        <w:rPr>
          <w:rFonts w:ascii="Times New Roman" w:hAnsi="Times New Roman" w:cs="Times New Roman"/>
        </w:rPr>
        <w:t xml:space="preserve"> of food or drink </w:t>
      </w:r>
      <w:r>
        <w:rPr>
          <w:rFonts w:ascii="Times New Roman" w:hAnsi="Times New Roman" w:cs="Times New Roman"/>
        </w:rPr>
        <w:t>usually eaten</w:t>
      </w:r>
      <w:r w:rsidRPr="00256270">
        <w:rPr>
          <w:rFonts w:ascii="Times New Roman" w:hAnsi="Times New Roman" w:cs="Times New Roman"/>
        </w:rPr>
        <w:t xml:space="preserve"> between main meals to satisfy hunger or provide quick energy. Regular consumption of high-calorie, low-nutrient snacks contributes to an energy imbalance where caloric intake exceeds expenditure. Snacks often include sweet or savory options and are available in various forms, such as chips, biscuits, chocolates, candies, nuts, and energy bars. </w:t>
      </w:r>
    </w:p>
    <w:p w14:paraId="3224C256" w14:textId="6EACF01A" w:rsidR="0004384A" w:rsidRPr="00256270" w:rsidRDefault="0004384A" w:rsidP="0004384A">
      <w:pPr>
        <w:jc w:val="center"/>
        <w:rPr>
          <w:rFonts w:ascii="Times New Roman" w:hAnsi="Times New Roman" w:cs="Times New Roman"/>
        </w:rPr>
      </w:pPr>
      <w:r w:rsidRPr="00256270">
        <w:rPr>
          <w:rFonts w:ascii="Times New Roman" w:hAnsi="Times New Roman" w:cs="Times New Roman"/>
        </w:rPr>
        <w:lastRenderedPageBreak/>
        <w:t xml:space="preserve">Table </w:t>
      </w:r>
      <w:r w:rsidR="00AF57A0">
        <w:rPr>
          <w:rFonts w:ascii="Times New Roman" w:hAnsi="Times New Roman" w:cs="Times New Roman"/>
        </w:rPr>
        <w:t>3</w:t>
      </w:r>
      <w:r>
        <w:rPr>
          <w:rFonts w:ascii="Times New Roman" w:hAnsi="Times New Roman" w:cs="Times New Roman"/>
        </w:rPr>
        <w:t xml:space="preserve"> S</w:t>
      </w:r>
      <w:r w:rsidRPr="00256270">
        <w:rPr>
          <w:rFonts w:ascii="Times New Roman" w:hAnsi="Times New Roman" w:cs="Times New Roman"/>
        </w:rPr>
        <w:t>nacks types and their example</w:t>
      </w:r>
    </w:p>
    <w:tbl>
      <w:tblPr>
        <w:tblStyle w:val="TableGrid"/>
        <w:tblW w:w="0" w:type="auto"/>
        <w:tblLook w:val="04A0" w:firstRow="1" w:lastRow="0" w:firstColumn="1" w:lastColumn="0" w:noHBand="0" w:noVBand="1"/>
      </w:tblPr>
      <w:tblGrid>
        <w:gridCol w:w="2155"/>
        <w:gridCol w:w="7195"/>
      </w:tblGrid>
      <w:tr w:rsidR="0004384A" w:rsidRPr="00256270" w14:paraId="57AA0C49" w14:textId="77777777" w:rsidTr="00F92FC0">
        <w:tc>
          <w:tcPr>
            <w:tcW w:w="2155" w:type="dxa"/>
            <w:shd w:val="clear" w:color="auto" w:fill="E2EFD9" w:themeFill="accent6" w:themeFillTint="33"/>
          </w:tcPr>
          <w:p w14:paraId="47401C68"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Snacks type</w:t>
            </w:r>
          </w:p>
        </w:tc>
        <w:tc>
          <w:tcPr>
            <w:tcW w:w="7195" w:type="dxa"/>
            <w:shd w:val="clear" w:color="auto" w:fill="E2EFD9" w:themeFill="accent6" w:themeFillTint="33"/>
          </w:tcPr>
          <w:p w14:paraId="018EA058"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Example </w:t>
            </w:r>
          </w:p>
        </w:tc>
      </w:tr>
      <w:tr w:rsidR="0004384A" w:rsidRPr="00256270" w14:paraId="150B20F8" w14:textId="77777777" w:rsidTr="00F92FC0">
        <w:tc>
          <w:tcPr>
            <w:tcW w:w="2155" w:type="dxa"/>
            <w:shd w:val="clear" w:color="auto" w:fill="E2EFD9" w:themeFill="accent6" w:themeFillTint="33"/>
          </w:tcPr>
          <w:p w14:paraId="31A62ED4"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Sweet snacks</w:t>
            </w:r>
          </w:p>
        </w:tc>
        <w:tc>
          <w:tcPr>
            <w:tcW w:w="7195" w:type="dxa"/>
          </w:tcPr>
          <w:p w14:paraId="4F5F45F1"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Chocolates, candies, cookies, pastries, doughnuts, and ice cream.  </w:t>
            </w:r>
          </w:p>
        </w:tc>
      </w:tr>
      <w:tr w:rsidR="0004384A" w:rsidRPr="00256270" w14:paraId="32254810" w14:textId="77777777" w:rsidTr="00F92FC0">
        <w:tc>
          <w:tcPr>
            <w:tcW w:w="2155" w:type="dxa"/>
            <w:shd w:val="clear" w:color="auto" w:fill="E2EFD9" w:themeFill="accent6" w:themeFillTint="33"/>
          </w:tcPr>
          <w:p w14:paraId="66FC8B94"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Savory snacks</w:t>
            </w:r>
          </w:p>
        </w:tc>
        <w:tc>
          <w:tcPr>
            <w:tcW w:w="7195" w:type="dxa"/>
          </w:tcPr>
          <w:p w14:paraId="0183A38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Potato chips, crackers, popcorn, fried namkeen, and salted nuts.  </w:t>
            </w:r>
          </w:p>
        </w:tc>
      </w:tr>
      <w:tr w:rsidR="0004384A" w:rsidRPr="00256270" w14:paraId="70FB88C8" w14:textId="77777777" w:rsidTr="00F92FC0">
        <w:tc>
          <w:tcPr>
            <w:tcW w:w="2155" w:type="dxa"/>
            <w:shd w:val="clear" w:color="auto" w:fill="E2EFD9" w:themeFill="accent6" w:themeFillTint="33"/>
          </w:tcPr>
          <w:p w14:paraId="5B4A555E"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confectionery</w:t>
            </w:r>
          </w:p>
        </w:tc>
        <w:tc>
          <w:tcPr>
            <w:tcW w:w="7195" w:type="dxa"/>
          </w:tcPr>
          <w:p w14:paraId="4DB9EE6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Chewing gum, ice cream, biscuits, cookies, chocolate</w:t>
            </w:r>
          </w:p>
        </w:tc>
      </w:tr>
    </w:tbl>
    <w:p w14:paraId="7CBB56AA" w14:textId="77777777" w:rsidR="0004384A" w:rsidRPr="00256270" w:rsidRDefault="0004384A" w:rsidP="0004384A">
      <w:pPr>
        <w:jc w:val="both"/>
        <w:rPr>
          <w:rFonts w:ascii="Times New Roman" w:hAnsi="Times New Roman" w:cs="Times New Roman"/>
        </w:rPr>
      </w:pPr>
    </w:p>
    <w:p w14:paraId="39F8BB42" w14:textId="122BB67D" w:rsidR="0004384A" w:rsidRPr="00256270" w:rsidRDefault="0004384A" w:rsidP="0004384A">
      <w:pPr>
        <w:jc w:val="both"/>
        <w:rPr>
          <w:rFonts w:ascii="Times New Roman" w:hAnsi="Times New Roman" w:cs="Times New Roman"/>
        </w:rPr>
      </w:pPr>
      <w:r w:rsidRPr="00256270">
        <w:rPr>
          <w:rFonts w:ascii="Times New Roman" w:hAnsi="Times New Roman" w:cs="Times New Roman"/>
        </w:rPr>
        <w:t xml:space="preserve">In 2020, the sales value of sweet and savory snacks in the Indian packaged foods market </w:t>
      </w:r>
      <w:r>
        <w:rPr>
          <w:rFonts w:ascii="Times New Roman" w:hAnsi="Times New Roman" w:cs="Times New Roman"/>
        </w:rPr>
        <w:t>reached</w:t>
      </w:r>
      <w:r w:rsidRPr="00256270">
        <w:rPr>
          <w:rFonts w:ascii="Times New Roman" w:hAnsi="Times New Roman" w:cs="Times New Roman"/>
        </w:rPr>
        <w:t xml:space="preserve"> 5.78 billion</w:t>
      </w:r>
      <w:r w:rsidRPr="009D4B18">
        <w:rPr>
          <w:rFonts w:ascii="Times New Roman" w:hAnsi="Times New Roman" w:cs="Times New Roman"/>
        </w:rPr>
        <w:t xml:space="preserve"> </w:t>
      </w:r>
      <w:r w:rsidRPr="00256270">
        <w:rPr>
          <w:rFonts w:ascii="Times New Roman" w:hAnsi="Times New Roman" w:cs="Times New Roman"/>
        </w:rPr>
        <w:t>USD and over 2021, it turned up to 12 billion USD</w:t>
      </w:r>
      <w:r w:rsidR="000524D6">
        <w:rPr>
          <w:rFonts w:ascii="Times New Roman" w:hAnsi="Times New Roman" w:cs="Times New Roman"/>
        </w:rPr>
        <w:t>[13]</w:t>
      </w:r>
      <w:r w:rsidRPr="00256270">
        <w:rPr>
          <w:rFonts w:ascii="Times New Roman" w:hAnsi="Times New Roman" w:cs="Times New Roman"/>
        </w:rPr>
        <w:t>. In overall population, urban consumers consume 50-60% of snacks daily, while rural areas see a slightly figure due to improved market penetration. But as looking at age categorization, children and teenagers make up to majority of consumers. In India, snacking habits have been greatly impacted by urbanization, nuclear families, dual-income households, globalization, changes in lifestyle, and technological improvements and more people are affected by this and cause a serious disease in this generation obesity. Greater reliance on on-the-go snacks has resulted from longer commutes and working hours, as well as an increase in the desire for quick, ready-to-eat meals</w:t>
      </w:r>
      <w:r>
        <w:rPr>
          <w:rFonts w:ascii="Times New Roman" w:hAnsi="Times New Roman" w:cs="Times New Roman"/>
        </w:rPr>
        <w:t xml:space="preserve"> (table </w:t>
      </w:r>
      <w:r w:rsidR="00AF57A0">
        <w:rPr>
          <w:rFonts w:ascii="Times New Roman" w:hAnsi="Times New Roman" w:cs="Times New Roman"/>
        </w:rPr>
        <w:t>3</w:t>
      </w:r>
      <w:r>
        <w:rPr>
          <w:rFonts w:ascii="Times New Roman" w:hAnsi="Times New Roman" w:cs="Times New Roman"/>
        </w:rPr>
        <w:t>)</w:t>
      </w:r>
      <w:r w:rsidRPr="00256270">
        <w:rPr>
          <w:rFonts w:ascii="Times New Roman" w:hAnsi="Times New Roman" w:cs="Times New Roman"/>
        </w:rPr>
        <w:t xml:space="preserve">.  </w:t>
      </w:r>
    </w:p>
    <w:p w14:paraId="1634A46D" w14:textId="77777777" w:rsidR="0004384A" w:rsidRPr="00256270" w:rsidRDefault="0004384A" w:rsidP="0004384A">
      <w:pPr>
        <w:rPr>
          <w:rFonts w:ascii="Times New Roman" w:hAnsi="Times New Roman" w:cs="Times New Roman"/>
        </w:rPr>
      </w:pPr>
    </w:p>
    <w:p w14:paraId="7C94AE14" w14:textId="77777777" w:rsidR="0004384A" w:rsidRPr="00256270" w:rsidRDefault="0004384A" w:rsidP="0004384A">
      <w:pPr>
        <w:rPr>
          <w:rFonts w:ascii="Times New Roman" w:hAnsi="Times New Roman" w:cs="Times New Roman"/>
          <w:b/>
          <w:bCs/>
          <w:sz w:val="32"/>
          <w:szCs w:val="32"/>
        </w:rPr>
      </w:pPr>
      <w:r w:rsidRPr="00256270">
        <w:rPr>
          <w:rFonts w:ascii="Times New Roman" w:hAnsi="Times New Roman" w:cs="Times New Roman"/>
          <w:b/>
          <w:bCs/>
          <w:sz w:val="32"/>
          <w:szCs w:val="32"/>
        </w:rPr>
        <w:t xml:space="preserve">Nutrient content </w:t>
      </w:r>
    </w:p>
    <w:p w14:paraId="6EE73637" w14:textId="7718CA0B" w:rsidR="0004384A" w:rsidRPr="00256270" w:rsidRDefault="0004384A" w:rsidP="0004384A">
      <w:pPr>
        <w:jc w:val="center"/>
        <w:rPr>
          <w:rFonts w:ascii="Times New Roman" w:hAnsi="Times New Roman" w:cs="Times New Roman"/>
          <w:color w:val="9CC2E5" w:themeColor="accent5" w:themeTint="99"/>
        </w:rPr>
      </w:pPr>
      <w:r w:rsidRPr="00256270">
        <w:rPr>
          <w:rFonts w:ascii="Times New Roman" w:hAnsi="Times New Roman" w:cs="Times New Roman"/>
        </w:rPr>
        <w:t xml:space="preserve">Table </w:t>
      </w:r>
      <w:r w:rsidR="00AF57A0">
        <w:rPr>
          <w:rFonts w:ascii="Times New Roman" w:hAnsi="Times New Roman" w:cs="Times New Roman"/>
        </w:rPr>
        <w:t>4</w:t>
      </w:r>
      <w:r w:rsidRPr="00256270">
        <w:rPr>
          <w:rFonts w:ascii="Times New Roman" w:hAnsi="Times New Roman" w:cs="Times New Roman"/>
        </w:rPr>
        <w:t xml:space="preserve"> </w:t>
      </w:r>
      <w:r>
        <w:rPr>
          <w:rFonts w:ascii="Times New Roman" w:hAnsi="Times New Roman" w:cs="Times New Roman"/>
        </w:rPr>
        <w:t>N</w:t>
      </w:r>
      <w:r w:rsidRPr="00256270">
        <w:rPr>
          <w:rFonts w:ascii="Times New Roman" w:hAnsi="Times New Roman" w:cs="Times New Roman"/>
        </w:rPr>
        <w:t>utritional content of snacks and confectionery which are highly used in India</w:t>
      </w:r>
    </w:p>
    <w:tbl>
      <w:tblPr>
        <w:tblStyle w:val="TableGrid"/>
        <w:tblW w:w="9360" w:type="dxa"/>
        <w:tblInd w:w="-5" w:type="dxa"/>
        <w:tblLook w:val="04A0" w:firstRow="1" w:lastRow="0" w:firstColumn="1" w:lastColumn="0" w:noHBand="0" w:noVBand="1"/>
      </w:tblPr>
      <w:tblGrid>
        <w:gridCol w:w="530"/>
        <w:gridCol w:w="1368"/>
        <w:gridCol w:w="1070"/>
        <w:gridCol w:w="1670"/>
        <w:gridCol w:w="923"/>
        <w:gridCol w:w="974"/>
        <w:gridCol w:w="579"/>
        <w:gridCol w:w="1234"/>
        <w:gridCol w:w="1012"/>
      </w:tblGrid>
      <w:tr w:rsidR="0004384A" w:rsidRPr="00256270" w14:paraId="0B6D0EEE" w14:textId="77777777" w:rsidTr="00F92FC0">
        <w:tc>
          <w:tcPr>
            <w:tcW w:w="450" w:type="dxa"/>
            <w:shd w:val="clear" w:color="auto" w:fill="FFF2CC" w:themeFill="accent4" w:themeFillTint="33"/>
          </w:tcPr>
          <w:p w14:paraId="3717CD0C"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S no.</w:t>
            </w:r>
          </w:p>
        </w:tc>
        <w:tc>
          <w:tcPr>
            <w:tcW w:w="1429" w:type="dxa"/>
            <w:shd w:val="clear" w:color="auto" w:fill="FFF2CC" w:themeFill="accent4" w:themeFillTint="33"/>
          </w:tcPr>
          <w:p w14:paraId="272222F2"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Name of product</w:t>
            </w:r>
          </w:p>
        </w:tc>
        <w:tc>
          <w:tcPr>
            <w:tcW w:w="1070" w:type="dxa"/>
            <w:shd w:val="clear" w:color="auto" w:fill="FFF2CC" w:themeFill="accent4" w:themeFillTint="33"/>
          </w:tcPr>
          <w:p w14:paraId="63A372BB"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Calories</w:t>
            </w:r>
          </w:p>
          <w:p w14:paraId="10756174"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(kcal) </w:t>
            </w:r>
          </w:p>
        </w:tc>
        <w:tc>
          <w:tcPr>
            <w:tcW w:w="1670" w:type="dxa"/>
            <w:shd w:val="clear" w:color="auto" w:fill="FFF2CC" w:themeFill="accent4" w:themeFillTint="33"/>
          </w:tcPr>
          <w:p w14:paraId="022859BD"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Carbohydrate</w:t>
            </w:r>
          </w:p>
          <w:p w14:paraId="61075CC8"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(g) </w:t>
            </w:r>
          </w:p>
        </w:tc>
        <w:tc>
          <w:tcPr>
            <w:tcW w:w="923" w:type="dxa"/>
            <w:shd w:val="clear" w:color="auto" w:fill="FFF2CC" w:themeFill="accent4" w:themeFillTint="33"/>
          </w:tcPr>
          <w:p w14:paraId="727F5C8B"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Sugars</w:t>
            </w:r>
          </w:p>
          <w:p w14:paraId="1B0E22F4"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(g) </w:t>
            </w:r>
          </w:p>
        </w:tc>
        <w:tc>
          <w:tcPr>
            <w:tcW w:w="975" w:type="dxa"/>
            <w:shd w:val="clear" w:color="auto" w:fill="FFF2CC" w:themeFill="accent4" w:themeFillTint="33"/>
          </w:tcPr>
          <w:p w14:paraId="085FB832"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Protein (g)</w:t>
            </w:r>
          </w:p>
        </w:tc>
        <w:tc>
          <w:tcPr>
            <w:tcW w:w="590" w:type="dxa"/>
            <w:shd w:val="clear" w:color="auto" w:fill="FFF2CC" w:themeFill="accent4" w:themeFillTint="33"/>
          </w:tcPr>
          <w:p w14:paraId="5B2A0990"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Fat  </w:t>
            </w:r>
          </w:p>
          <w:p w14:paraId="76BDCA60"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(g)</w:t>
            </w:r>
          </w:p>
        </w:tc>
        <w:tc>
          <w:tcPr>
            <w:tcW w:w="1236" w:type="dxa"/>
            <w:shd w:val="clear" w:color="auto" w:fill="FFF2CC" w:themeFill="accent4" w:themeFillTint="33"/>
          </w:tcPr>
          <w:p w14:paraId="6A09C8BF"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Saturated fat (g)</w:t>
            </w:r>
          </w:p>
        </w:tc>
        <w:tc>
          <w:tcPr>
            <w:tcW w:w="1017" w:type="dxa"/>
            <w:shd w:val="clear" w:color="auto" w:fill="FFF2CC" w:themeFill="accent4" w:themeFillTint="33"/>
          </w:tcPr>
          <w:p w14:paraId="14673B9A"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Sodium</w:t>
            </w:r>
          </w:p>
          <w:p w14:paraId="57665238"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 xml:space="preserve">(mg) </w:t>
            </w:r>
          </w:p>
        </w:tc>
      </w:tr>
      <w:tr w:rsidR="0004384A" w:rsidRPr="00256270" w14:paraId="132AFA69" w14:textId="77777777" w:rsidTr="00F92FC0">
        <w:tc>
          <w:tcPr>
            <w:tcW w:w="450" w:type="dxa"/>
            <w:shd w:val="clear" w:color="auto" w:fill="FFF2CC" w:themeFill="accent4" w:themeFillTint="33"/>
          </w:tcPr>
          <w:p w14:paraId="71E2791B"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w:t>
            </w:r>
          </w:p>
        </w:tc>
        <w:tc>
          <w:tcPr>
            <w:tcW w:w="1429" w:type="dxa"/>
          </w:tcPr>
          <w:p w14:paraId="184CE6F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Parle-G biscuit</w:t>
            </w:r>
          </w:p>
        </w:tc>
        <w:tc>
          <w:tcPr>
            <w:tcW w:w="1070" w:type="dxa"/>
          </w:tcPr>
          <w:p w14:paraId="59444ED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450</w:t>
            </w:r>
          </w:p>
        </w:tc>
        <w:tc>
          <w:tcPr>
            <w:tcW w:w="1670" w:type="dxa"/>
          </w:tcPr>
          <w:p w14:paraId="2C917D2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78</w:t>
            </w:r>
          </w:p>
        </w:tc>
        <w:tc>
          <w:tcPr>
            <w:tcW w:w="923" w:type="dxa"/>
          </w:tcPr>
          <w:p w14:paraId="647AFBFC"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35</w:t>
            </w:r>
          </w:p>
        </w:tc>
        <w:tc>
          <w:tcPr>
            <w:tcW w:w="975" w:type="dxa"/>
          </w:tcPr>
          <w:p w14:paraId="5D21E2F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7</w:t>
            </w:r>
          </w:p>
        </w:tc>
        <w:tc>
          <w:tcPr>
            <w:tcW w:w="590" w:type="dxa"/>
          </w:tcPr>
          <w:p w14:paraId="780BFCB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10</w:t>
            </w:r>
          </w:p>
        </w:tc>
        <w:tc>
          <w:tcPr>
            <w:tcW w:w="1236" w:type="dxa"/>
          </w:tcPr>
          <w:p w14:paraId="7EEA9EB1"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w:t>
            </w:r>
          </w:p>
        </w:tc>
        <w:tc>
          <w:tcPr>
            <w:tcW w:w="1017" w:type="dxa"/>
          </w:tcPr>
          <w:p w14:paraId="09D6DEB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500</w:t>
            </w:r>
          </w:p>
        </w:tc>
      </w:tr>
      <w:tr w:rsidR="0004384A" w:rsidRPr="00256270" w14:paraId="7619D8B3" w14:textId="77777777" w:rsidTr="00F92FC0">
        <w:tc>
          <w:tcPr>
            <w:tcW w:w="450" w:type="dxa"/>
            <w:shd w:val="clear" w:color="auto" w:fill="FFF2CC" w:themeFill="accent4" w:themeFillTint="33"/>
          </w:tcPr>
          <w:p w14:paraId="72D53F25"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2.</w:t>
            </w:r>
          </w:p>
        </w:tc>
        <w:tc>
          <w:tcPr>
            <w:tcW w:w="1429" w:type="dxa"/>
          </w:tcPr>
          <w:p w14:paraId="79E466B3" w14:textId="77777777" w:rsidR="0004384A" w:rsidRPr="00256270" w:rsidRDefault="0004384A" w:rsidP="00F92FC0">
            <w:pPr>
              <w:rPr>
                <w:rFonts w:ascii="Times New Roman" w:hAnsi="Times New Roman" w:cs="Times New Roman"/>
                <w:sz w:val="24"/>
                <w:szCs w:val="24"/>
              </w:rPr>
            </w:pPr>
            <w:proofErr w:type="spellStart"/>
            <w:r w:rsidRPr="00256270">
              <w:rPr>
                <w:rFonts w:ascii="Times New Roman" w:hAnsi="Times New Roman" w:cs="Times New Roman"/>
                <w:sz w:val="24"/>
                <w:szCs w:val="24"/>
              </w:rPr>
              <w:t>Haldiram’s</w:t>
            </w:r>
            <w:proofErr w:type="spellEnd"/>
            <w:r w:rsidRPr="00256270">
              <w:rPr>
                <w:rFonts w:ascii="Times New Roman" w:hAnsi="Times New Roman" w:cs="Times New Roman"/>
                <w:sz w:val="24"/>
                <w:szCs w:val="24"/>
              </w:rPr>
              <w:t xml:space="preserve"> aloo </w:t>
            </w:r>
            <w:proofErr w:type="spellStart"/>
            <w:r w:rsidRPr="00256270">
              <w:rPr>
                <w:rFonts w:ascii="Times New Roman" w:hAnsi="Times New Roman" w:cs="Times New Roman"/>
                <w:sz w:val="24"/>
                <w:szCs w:val="24"/>
              </w:rPr>
              <w:t>bhujia</w:t>
            </w:r>
            <w:proofErr w:type="spellEnd"/>
          </w:p>
        </w:tc>
        <w:tc>
          <w:tcPr>
            <w:tcW w:w="1070" w:type="dxa"/>
          </w:tcPr>
          <w:p w14:paraId="4A44CF6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550</w:t>
            </w:r>
          </w:p>
        </w:tc>
        <w:tc>
          <w:tcPr>
            <w:tcW w:w="1670" w:type="dxa"/>
          </w:tcPr>
          <w:p w14:paraId="4CD544F6"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45</w:t>
            </w:r>
          </w:p>
        </w:tc>
        <w:tc>
          <w:tcPr>
            <w:tcW w:w="923" w:type="dxa"/>
          </w:tcPr>
          <w:p w14:paraId="2CC3611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5E70936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10</w:t>
            </w:r>
          </w:p>
        </w:tc>
        <w:tc>
          <w:tcPr>
            <w:tcW w:w="590" w:type="dxa"/>
          </w:tcPr>
          <w:p w14:paraId="1FD3034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35</w:t>
            </w:r>
          </w:p>
        </w:tc>
        <w:tc>
          <w:tcPr>
            <w:tcW w:w="1236" w:type="dxa"/>
          </w:tcPr>
          <w:p w14:paraId="7D30704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15</w:t>
            </w:r>
          </w:p>
        </w:tc>
        <w:tc>
          <w:tcPr>
            <w:tcW w:w="1017" w:type="dxa"/>
          </w:tcPr>
          <w:p w14:paraId="464F952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1200</w:t>
            </w:r>
          </w:p>
        </w:tc>
      </w:tr>
      <w:tr w:rsidR="0004384A" w:rsidRPr="00256270" w14:paraId="383AC880" w14:textId="77777777" w:rsidTr="00F92FC0">
        <w:tc>
          <w:tcPr>
            <w:tcW w:w="450" w:type="dxa"/>
            <w:shd w:val="clear" w:color="auto" w:fill="FFF2CC" w:themeFill="accent4" w:themeFillTint="33"/>
          </w:tcPr>
          <w:p w14:paraId="589B3B92"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3.</w:t>
            </w:r>
          </w:p>
        </w:tc>
        <w:tc>
          <w:tcPr>
            <w:tcW w:w="1429" w:type="dxa"/>
          </w:tcPr>
          <w:p w14:paraId="56492349"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Kurkure masala munch</w:t>
            </w:r>
          </w:p>
        </w:tc>
        <w:tc>
          <w:tcPr>
            <w:tcW w:w="1070" w:type="dxa"/>
          </w:tcPr>
          <w:p w14:paraId="4EDB79C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530</w:t>
            </w:r>
          </w:p>
        </w:tc>
        <w:tc>
          <w:tcPr>
            <w:tcW w:w="1670" w:type="dxa"/>
          </w:tcPr>
          <w:p w14:paraId="54DC252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63</w:t>
            </w:r>
          </w:p>
        </w:tc>
        <w:tc>
          <w:tcPr>
            <w:tcW w:w="923" w:type="dxa"/>
          </w:tcPr>
          <w:p w14:paraId="1C8A432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7F3EFDE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2E9FF68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28</w:t>
            </w:r>
          </w:p>
        </w:tc>
        <w:tc>
          <w:tcPr>
            <w:tcW w:w="1236" w:type="dxa"/>
          </w:tcPr>
          <w:p w14:paraId="49C1E1C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2DFF5A5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1050</w:t>
            </w:r>
          </w:p>
        </w:tc>
      </w:tr>
      <w:tr w:rsidR="0004384A" w:rsidRPr="00256270" w14:paraId="48ED1812" w14:textId="77777777" w:rsidTr="00F92FC0">
        <w:tc>
          <w:tcPr>
            <w:tcW w:w="450" w:type="dxa"/>
            <w:shd w:val="clear" w:color="auto" w:fill="FFF2CC" w:themeFill="accent4" w:themeFillTint="33"/>
          </w:tcPr>
          <w:p w14:paraId="422AB61C"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4.</w:t>
            </w:r>
          </w:p>
        </w:tc>
        <w:tc>
          <w:tcPr>
            <w:tcW w:w="1429" w:type="dxa"/>
          </w:tcPr>
          <w:p w14:paraId="7B992151"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Britannia good day cookies</w:t>
            </w:r>
          </w:p>
        </w:tc>
        <w:tc>
          <w:tcPr>
            <w:tcW w:w="1070" w:type="dxa"/>
          </w:tcPr>
          <w:p w14:paraId="3CA015C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500</w:t>
            </w:r>
          </w:p>
        </w:tc>
        <w:tc>
          <w:tcPr>
            <w:tcW w:w="1670" w:type="dxa"/>
          </w:tcPr>
          <w:p w14:paraId="646FC50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67</w:t>
            </w:r>
          </w:p>
        </w:tc>
        <w:tc>
          <w:tcPr>
            <w:tcW w:w="923" w:type="dxa"/>
          </w:tcPr>
          <w:p w14:paraId="2EE7CDE1"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30</w:t>
            </w:r>
          </w:p>
        </w:tc>
        <w:tc>
          <w:tcPr>
            <w:tcW w:w="975" w:type="dxa"/>
          </w:tcPr>
          <w:p w14:paraId="0DD20D21"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4E4E5D0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22</w:t>
            </w:r>
          </w:p>
        </w:tc>
        <w:tc>
          <w:tcPr>
            <w:tcW w:w="1236" w:type="dxa"/>
          </w:tcPr>
          <w:p w14:paraId="2F542F5C"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10</w:t>
            </w:r>
          </w:p>
        </w:tc>
        <w:tc>
          <w:tcPr>
            <w:tcW w:w="1017" w:type="dxa"/>
          </w:tcPr>
          <w:p w14:paraId="4BA9B76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400</w:t>
            </w:r>
          </w:p>
        </w:tc>
      </w:tr>
      <w:tr w:rsidR="0004384A" w:rsidRPr="00256270" w14:paraId="3FDFF841" w14:textId="77777777" w:rsidTr="00F92FC0">
        <w:tc>
          <w:tcPr>
            <w:tcW w:w="450" w:type="dxa"/>
            <w:shd w:val="clear" w:color="auto" w:fill="FFF2CC" w:themeFill="accent4" w:themeFillTint="33"/>
          </w:tcPr>
          <w:p w14:paraId="4AC152D7"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5.</w:t>
            </w:r>
          </w:p>
        </w:tc>
        <w:tc>
          <w:tcPr>
            <w:tcW w:w="1429" w:type="dxa"/>
          </w:tcPr>
          <w:p w14:paraId="7593D5F3"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Lay’s classic salted chips</w:t>
            </w:r>
          </w:p>
        </w:tc>
        <w:tc>
          <w:tcPr>
            <w:tcW w:w="1070" w:type="dxa"/>
          </w:tcPr>
          <w:p w14:paraId="4383AEE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540</w:t>
            </w:r>
          </w:p>
        </w:tc>
        <w:tc>
          <w:tcPr>
            <w:tcW w:w="1670" w:type="dxa"/>
          </w:tcPr>
          <w:p w14:paraId="2DDAD0C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53</w:t>
            </w:r>
          </w:p>
        </w:tc>
        <w:tc>
          <w:tcPr>
            <w:tcW w:w="923" w:type="dxa"/>
          </w:tcPr>
          <w:p w14:paraId="3E8846D9"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0.5</w:t>
            </w:r>
          </w:p>
        </w:tc>
        <w:tc>
          <w:tcPr>
            <w:tcW w:w="975" w:type="dxa"/>
          </w:tcPr>
          <w:p w14:paraId="0D12C389"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23E403F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35</w:t>
            </w:r>
          </w:p>
        </w:tc>
        <w:tc>
          <w:tcPr>
            <w:tcW w:w="1236" w:type="dxa"/>
          </w:tcPr>
          <w:p w14:paraId="7D77C54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10</w:t>
            </w:r>
          </w:p>
        </w:tc>
        <w:tc>
          <w:tcPr>
            <w:tcW w:w="1017" w:type="dxa"/>
          </w:tcPr>
          <w:p w14:paraId="76D7623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600</w:t>
            </w:r>
          </w:p>
        </w:tc>
      </w:tr>
      <w:tr w:rsidR="0004384A" w:rsidRPr="00256270" w14:paraId="32E50597" w14:textId="77777777" w:rsidTr="00F92FC0">
        <w:tc>
          <w:tcPr>
            <w:tcW w:w="450" w:type="dxa"/>
            <w:shd w:val="clear" w:color="auto" w:fill="FFF2CC" w:themeFill="accent4" w:themeFillTint="33"/>
          </w:tcPr>
          <w:p w14:paraId="0E439D79"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6.</w:t>
            </w:r>
          </w:p>
        </w:tc>
        <w:tc>
          <w:tcPr>
            <w:tcW w:w="1429" w:type="dxa"/>
          </w:tcPr>
          <w:p w14:paraId="52FCE5D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Maggi noodles</w:t>
            </w:r>
          </w:p>
        </w:tc>
        <w:tc>
          <w:tcPr>
            <w:tcW w:w="1070" w:type="dxa"/>
          </w:tcPr>
          <w:p w14:paraId="4B0AAD31"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420</w:t>
            </w:r>
          </w:p>
        </w:tc>
        <w:tc>
          <w:tcPr>
            <w:tcW w:w="1670" w:type="dxa"/>
          </w:tcPr>
          <w:p w14:paraId="73A31833"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52E44FD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1BD7D9E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10</w:t>
            </w:r>
          </w:p>
        </w:tc>
        <w:tc>
          <w:tcPr>
            <w:tcW w:w="590" w:type="dxa"/>
          </w:tcPr>
          <w:p w14:paraId="42D0256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15</w:t>
            </w:r>
          </w:p>
        </w:tc>
        <w:tc>
          <w:tcPr>
            <w:tcW w:w="1236" w:type="dxa"/>
          </w:tcPr>
          <w:p w14:paraId="4636AA4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7</w:t>
            </w:r>
          </w:p>
        </w:tc>
        <w:tc>
          <w:tcPr>
            <w:tcW w:w="1017" w:type="dxa"/>
          </w:tcPr>
          <w:p w14:paraId="3A2EDD1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1200</w:t>
            </w:r>
          </w:p>
        </w:tc>
      </w:tr>
      <w:tr w:rsidR="0004384A" w:rsidRPr="00256270" w14:paraId="3A935781" w14:textId="77777777" w:rsidTr="00F92FC0">
        <w:tc>
          <w:tcPr>
            <w:tcW w:w="450" w:type="dxa"/>
            <w:shd w:val="clear" w:color="auto" w:fill="FFF2CC" w:themeFill="accent4" w:themeFillTint="33"/>
          </w:tcPr>
          <w:p w14:paraId="17142EDA"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7.</w:t>
            </w:r>
          </w:p>
        </w:tc>
        <w:tc>
          <w:tcPr>
            <w:tcW w:w="1429" w:type="dxa"/>
          </w:tcPr>
          <w:p w14:paraId="7C560F1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Cadbury dairy milk</w:t>
            </w:r>
          </w:p>
        </w:tc>
        <w:tc>
          <w:tcPr>
            <w:tcW w:w="1070" w:type="dxa"/>
          </w:tcPr>
          <w:p w14:paraId="0C8F25B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530</w:t>
            </w:r>
          </w:p>
        </w:tc>
        <w:tc>
          <w:tcPr>
            <w:tcW w:w="1670" w:type="dxa"/>
          </w:tcPr>
          <w:p w14:paraId="6AA7280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57</w:t>
            </w:r>
          </w:p>
        </w:tc>
        <w:tc>
          <w:tcPr>
            <w:tcW w:w="923" w:type="dxa"/>
          </w:tcPr>
          <w:p w14:paraId="29B6D3F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56</w:t>
            </w:r>
          </w:p>
        </w:tc>
        <w:tc>
          <w:tcPr>
            <w:tcW w:w="975" w:type="dxa"/>
          </w:tcPr>
          <w:p w14:paraId="65EE21D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7</w:t>
            </w:r>
          </w:p>
        </w:tc>
        <w:tc>
          <w:tcPr>
            <w:tcW w:w="590" w:type="dxa"/>
          </w:tcPr>
          <w:p w14:paraId="7B941129"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30</w:t>
            </w:r>
          </w:p>
        </w:tc>
        <w:tc>
          <w:tcPr>
            <w:tcW w:w="1236" w:type="dxa"/>
          </w:tcPr>
          <w:p w14:paraId="7A63419C"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18</w:t>
            </w:r>
          </w:p>
        </w:tc>
        <w:tc>
          <w:tcPr>
            <w:tcW w:w="1017" w:type="dxa"/>
          </w:tcPr>
          <w:p w14:paraId="4CD8F74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80</w:t>
            </w:r>
          </w:p>
        </w:tc>
      </w:tr>
      <w:tr w:rsidR="0004384A" w:rsidRPr="00256270" w14:paraId="33DC388D" w14:textId="77777777" w:rsidTr="00F92FC0">
        <w:tc>
          <w:tcPr>
            <w:tcW w:w="450" w:type="dxa"/>
            <w:shd w:val="clear" w:color="auto" w:fill="FFF2CC" w:themeFill="accent4" w:themeFillTint="33"/>
          </w:tcPr>
          <w:p w14:paraId="4190BB3E"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8.</w:t>
            </w:r>
          </w:p>
        </w:tc>
        <w:tc>
          <w:tcPr>
            <w:tcW w:w="1429" w:type="dxa"/>
          </w:tcPr>
          <w:p w14:paraId="686C090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Bingo mad angles</w:t>
            </w:r>
          </w:p>
        </w:tc>
        <w:tc>
          <w:tcPr>
            <w:tcW w:w="1070" w:type="dxa"/>
          </w:tcPr>
          <w:p w14:paraId="13A2FA4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6E6954F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59EE086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1BC66FD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26BDDCC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28</w:t>
            </w:r>
          </w:p>
        </w:tc>
        <w:tc>
          <w:tcPr>
            <w:tcW w:w="1236" w:type="dxa"/>
          </w:tcPr>
          <w:p w14:paraId="5CCABAC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686CE00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950</w:t>
            </w:r>
          </w:p>
        </w:tc>
      </w:tr>
      <w:tr w:rsidR="0004384A" w:rsidRPr="00256270" w14:paraId="05D5E309" w14:textId="77777777" w:rsidTr="00F92FC0">
        <w:tc>
          <w:tcPr>
            <w:tcW w:w="450" w:type="dxa"/>
            <w:shd w:val="clear" w:color="auto" w:fill="FFF2CC" w:themeFill="accent4" w:themeFillTint="33"/>
          </w:tcPr>
          <w:p w14:paraId="22724D4B"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lastRenderedPageBreak/>
              <w:t>9.</w:t>
            </w:r>
          </w:p>
        </w:tc>
        <w:tc>
          <w:tcPr>
            <w:tcW w:w="1429" w:type="dxa"/>
          </w:tcPr>
          <w:p w14:paraId="160C0872" w14:textId="77777777" w:rsidR="0004384A" w:rsidRPr="00256270" w:rsidRDefault="0004384A" w:rsidP="00F92FC0">
            <w:pPr>
              <w:rPr>
                <w:rFonts w:ascii="Times New Roman" w:hAnsi="Times New Roman" w:cs="Times New Roman"/>
                <w:sz w:val="24"/>
                <w:szCs w:val="24"/>
              </w:rPr>
            </w:pPr>
            <w:proofErr w:type="spellStart"/>
            <w:r w:rsidRPr="00256270">
              <w:rPr>
                <w:rFonts w:ascii="Times New Roman" w:hAnsi="Times New Roman" w:cs="Times New Roman"/>
                <w:sz w:val="24"/>
                <w:szCs w:val="24"/>
              </w:rPr>
              <w:t>Sunfeast</w:t>
            </w:r>
            <w:proofErr w:type="spellEnd"/>
            <w:r w:rsidRPr="00256270">
              <w:rPr>
                <w:rFonts w:ascii="Times New Roman" w:hAnsi="Times New Roman" w:cs="Times New Roman"/>
                <w:sz w:val="24"/>
                <w:szCs w:val="24"/>
              </w:rPr>
              <w:t xml:space="preserve"> dark fantasy Choco fills</w:t>
            </w:r>
          </w:p>
        </w:tc>
        <w:tc>
          <w:tcPr>
            <w:tcW w:w="1070" w:type="dxa"/>
          </w:tcPr>
          <w:p w14:paraId="66ACBAD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0B893B4E"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65</w:t>
            </w:r>
          </w:p>
        </w:tc>
        <w:tc>
          <w:tcPr>
            <w:tcW w:w="923" w:type="dxa"/>
          </w:tcPr>
          <w:p w14:paraId="2AB4C759"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35</w:t>
            </w:r>
          </w:p>
        </w:tc>
        <w:tc>
          <w:tcPr>
            <w:tcW w:w="975" w:type="dxa"/>
          </w:tcPr>
          <w:p w14:paraId="74507B0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4E8C58E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25</w:t>
            </w:r>
          </w:p>
        </w:tc>
        <w:tc>
          <w:tcPr>
            <w:tcW w:w="1236" w:type="dxa"/>
          </w:tcPr>
          <w:p w14:paraId="793BEAA3"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0AA5630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300</w:t>
            </w:r>
          </w:p>
        </w:tc>
      </w:tr>
      <w:tr w:rsidR="0004384A" w:rsidRPr="00256270" w14:paraId="5CAD0BF9" w14:textId="77777777" w:rsidTr="00F92FC0">
        <w:tc>
          <w:tcPr>
            <w:tcW w:w="450" w:type="dxa"/>
            <w:shd w:val="clear" w:color="auto" w:fill="FFF2CC" w:themeFill="accent4" w:themeFillTint="33"/>
          </w:tcPr>
          <w:p w14:paraId="797386AA"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10.</w:t>
            </w:r>
          </w:p>
        </w:tc>
        <w:tc>
          <w:tcPr>
            <w:tcW w:w="1429" w:type="dxa"/>
          </w:tcPr>
          <w:p w14:paraId="60022303"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Bourbon biscuits</w:t>
            </w:r>
          </w:p>
        </w:tc>
        <w:tc>
          <w:tcPr>
            <w:tcW w:w="1070" w:type="dxa"/>
          </w:tcPr>
          <w:p w14:paraId="4D0622A6"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480</w:t>
            </w:r>
          </w:p>
        </w:tc>
        <w:tc>
          <w:tcPr>
            <w:tcW w:w="1670" w:type="dxa"/>
          </w:tcPr>
          <w:p w14:paraId="7F6C1E1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72</w:t>
            </w:r>
          </w:p>
        </w:tc>
        <w:tc>
          <w:tcPr>
            <w:tcW w:w="923" w:type="dxa"/>
          </w:tcPr>
          <w:p w14:paraId="71CBEFE9"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35</w:t>
            </w:r>
          </w:p>
        </w:tc>
        <w:tc>
          <w:tcPr>
            <w:tcW w:w="975" w:type="dxa"/>
          </w:tcPr>
          <w:p w14:paraId="37BFB27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502E133C"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18</w:t>
            </w:r>
          </w:p>
        </w:tc>
        <w:tc>
          <w:tcPr>
            <w:tcW w:w="1236" w:type="dxa"/>
          </w:tcPr>
          <w:p w14:paraId="12A4D1B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8</w:t>
            </w:r>
          </w:p>
        </w:tc>
        <w:tc>
          <w:tcPr>
            <w:tcW w:w="1017" w:type="dxa"/>
          </w:tcPr>
          <w:p w14:paraId="580F43E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300</w:t>
            </w:r>
          </w:p>
        </w:tc>
      </w:tr>
      <w:tr w:rsidR="0004384A" w:rsidRPr="00256270" w14:paraId="783B1029" w14:textId="77777777" w:rsidTr="00F92FC0">
        <w:tc>
          <w:tcPr>
            <w:tcW w:w="450" w:type="dxa"/>
            <w:shd w:val="clear" w:color="auto" w:fill="FFF2CC" w:themeFill="accent4" w:themeFillTint="33"/>
          </w:tcPr>
          <w:p w14:paraId="75B1307C"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11.</w:t>
            </w:r>
          </w:p>
        </w:tc>
        <w:tc>
          <w:tcPr>
            <w:tcW w:w="1429" w:type="dxa"/>
          </w:tcPr>
          <w:p w14:paraId="299E0DDE"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Hide &amp; seek fab</w:t>
            </w:r>
          </w:p>
        </w:tc>
        <w:tc>
          <w:tcPr>
            <w:tcW w:w="1070" w:type="dxa"/>
          </w:tcPr>
          <w:p w14:paraId="2F86CB33"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510</w:t>
            </w:r>
          </w:p>
        </w:tc>
        <w:tc>
          <w:tcPr>
            <w:tcW w:w="1670" w:type="dxa"/>
          </w:tcPr>
          <w:p w14:paraId="612E3D4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70</w:t>
            </w:r>
          </w:p>
        </w:tc>
        <w:tc>
          <w:tcPr>
            <w:tcW w:w="923" w:type="dxa"/>
          </w:tcPr>
          <w:p w14:paraId="45F230F3"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30</w:t>
            </w:r>
          </w:p>
        </w:tc>
        <w:tc>
          <w:tcPr>
            <w:tcW w:w="975" w:type="dxa"/>
          </w:tcPr>
          <w:p w14:paraId="774CB7C9"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55338E3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22</w:t>
            </w:r>
          </w:p>
        </w:tc>
        <w:tc>
          <w:tcPr>
            <w:tcW w:w="1236" w:type="dxa"/>
          </w:tcPr>
          <w:p w14:paraId="35E46326"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90</w:t>
            </w:r>
          </w:p>
        </w:tc>
        <w:tc>
          <w:tcPr>
            <w:tcW w:w="1017" w:type="dxa"/>
          </w:tcPr>
          <w:p w14:paraId="15BC69F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350</w:t>
            </w:r>
          </w:p>
        </w:tc>
      </w:tr>
      <w:tr w:rsidR="0004384A" w:rsidRPr="00256270" w14:paraId="153BE2D2" w14:textId="77777777" w:rsidTr="00F92FC0">
        <w:tc>
          <w:tcPr>
            <w:tcW w:w="450" w:type="dxa"/>
            <w:shd w:val="clear" w:color="auto" w:fill="FFF2CC" w:themeFill="accent4" w:themeFillTint="33"/>
          </w:tcPr>
          <w:p w14:paraId="0CE7DB66"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12.</w:t>
            </w:r>
          </w:p>
        </w:tc>
        <w:tc>
          <w:tcPr>
            <w:tcW w:w="1429" w:type="dxa"/>
          </w:tcPr>
          <w:p w14:paraId="35D89E1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perk</w:t>
            </w:r>
          </w:p>
        </w:tc>
        <w:tc>
          <w:tcPr>
            <w:tcW w:w="1070" w:type="dxa"/>
          </w:tcPr>
          <w:p w14:paraId="52369201"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500</w:t>
            </w:r>
          </w:p>
        </w:tc>
        <w:tc>
          <w:tcPr>
            <w:tcW w:w="1670" w:type="dxa"/>
          </w:tcPr>
          <w:p w14:paraId="128C178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63</w:t>
            </w:r>
          </w:p>
        </w:tc>
        <w:tc>
          <w:tcPr>
            <w:tcW w:w="923" w:type="dxa"/>
          </w:tcPr>
          <w:p w14:paraId="236FE78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50</w:t>
            </w:r>
          </w:p>
        </w:tc>
        <w:tc>
          <w:tcPr>
            <w:tcW w:w="975" w:type="dxa"/>
          </w:tcPr>
          <w:p w14:paraId="1712943E"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3ECDD2B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24</w:t>
            </w:r>
          </w:p>
        </w:tc>
        <w:tc>
          <w:tcPr>
            <w:tcW w:w="1236" w:type="dxa"/>
          </w:tcPr>
          <w:p w14:paraId="79194ED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14</w:t>
            </w:r>
          </w:p>
        </w:tc>
        <w:tc>
          <w:tcPr>
            <w:tcW w:w="1017" w:type="dxa"/>
          </w:tcPr>
          <w:p w14:paraId="5AF21C7E"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100</w:t>
            </w:r>
          </w:p>
        </w:tc>
      </w:tr>
      <w:tr w:rsidR="0004384A" w:rsidRPr="00256270" w14:paraId="2AD753BF" w14:textId="77777777" w:rsidTr="00F92FC0">
        <w:tc>
          <w:tcPr>
            <w:tcW w:w="450" w:type="dxa"/>
            <w:shd w:val="clear" w:color="auto" w:fill="FFF2CC" w:themeFill="accent4" w:themeFillTint="33"/>
          </w:tcPr>
          <w:p w14:paraId="35794BFC"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13.</w:t>
            </w:r>
          </w:p>
        </w:tc>
        <w:tc>
          <w:tcPr>
            <w:tcW w:w="1429" w:type="dxa"/>
          </w:tcPr>
          <w:p w14:paraId="0964D72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5 star </w:t>
            </w:r>
          </w:p>
        </w:tc>
        <w:tc>
          <w:tcPr>
            <w:tcW w:w="1070" w:type="dxa"/>
          </w:tcPr>
          <w:p w14:paraId="7C9E5CB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515</w:t>
            </w:r>
          </w:p>
        </w:tc>
        <w:tc>
          <w:tcPr>
            <w:tcW w:w="1670" w:type="dxa"/>
          </w:tcPr>
          <w:p w14:paraId="6256B94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340DF36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48</w:t>
            </w:r>
          </w:p>
        </w:tc>
        <w:tc>
          <w:tcPr>
            <w:tcW w:w="975" w:type="dxa"/>
          </w:tcPr>
          <w:p w14:paraId="16400C91"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322ECF19"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27</w:t>
            </w:r>
          </w:p>
        </w:tc>
        <w:tc>
          <w:tcPr>
            <w:tcW w:w="1236" w:type="dxa"/>
          </w:tcPr>
          <w:p w14:paraId="48CBC34E"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15</w:t>
            </w:r>
          </w:p>
        </w:tc>
        <w:tc>
          <w:tcPr>
            <w:tcW w:w="1017" w:type="dxa"/>
          </w:tcPr>
          <w:p w14:paraId="4C105D4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150</w:t>
            </w:r>
          </w:p>
        </w:tc>
      </w:tr>
      <w:tr w:rsidR="0004384A" w:rsidRPr="00256270" w14:paraId="6211672B" w14:textId="77777777" w:rsidTr="00F92FC0">
        <w:tc>
          <w:tcPr>
            <w:tcW w:w="450" w:type="dxa"/>
            <w:shd w:val="clear" w:color="auto" w:fill="FFF2CC" w:themeFill="accent4" w:themeFillTint="33"/>
          </w:tcPr>
          <w:p w14:paraId="21B48FE5"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14.</w:t>
            </w:r>
          </w:p>
        </w:tc>
        <w:tc>
          <w:tcPr>
            <w:tcW w:w="1429" w:type="dxa"/>
          </w:tcPr>
          <w:p w14:paraId="2700FEF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munch</w:t>
            </w:r>
          </w:p>
        </w:tc>
        <w:tc>
          <w:tcPr>
            <w:tcW w:w="1070" w:type="dxa"/>
          </w:tcPr>
          <w:p w14:paraId="6C41003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14B3608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66</w:t>
            </w:r>
          </w:p>
        </w:tc>
        <w:tc>
          <w:tcPr>
            <w:tcW w:w="923" w:type="dxa"/>
          </w:tcPr>
          <w:p w14:paraId="408B0DC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40</w:t>
            </w:r>
          </w:p>
        </w:tc>
        <w:tc>
          <w:tcPr>
            <w:tcW w:w="975" w:type="dxa"/>
          </w:tcPr>
          <w:p w14:paraId="319BA8D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3BA9000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24</w:t>
            </w:r>
          </w:p>
        </w:tc>
        <w:tc>
          <w:tcPr>
            <w:tcW w:w="1236" w:type="dxa"/>
          </w:tcPr>
          <w:p w14:paraId="5D72975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102477B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180</w:t>
            </w:r>
          </w:p>
        </w:tc>
      </w:tr>
      <w:tr w:rsidR="0004384A" w:rsidRPr="00256270" w14:paraId="7BE41C19" w14:textId="77777777" w:rsidTr="00F92FC0">
        <w:tc>
          <w:tcPr>
            <w:tcW w:w="450" w:type="dxa"/>
            <w:shd w:val="clear" w:color="auto" w:fill="FFF2CC" w:themeFill="accent4" w:themeFillTint="33"/>
          </w:tcPr>
          <w:p w14:paraId="50AFC598"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15.</w:t>
            </w:r>
          </w:p>
        </w:tc>
        <w:tc>
          <w:tcPr>
            <w:tcW w:w="1429" w:type="dxa"/>
          </w:tcPr>
          <w:p w14:paraId="023C446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Little Debbie Swiss roll</w:t>
            </w:r>
          </w:p>
        </w:tc>
        <w:tc>
          <w:tcPr>
            <w:tcW w:w="1070" w:type="dxa"/>
          </w:tcPr>
          <w:p w14:paraId="5D197B6F"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480</w:t>
            </w:r>
          </w:p>
        </w:tc>
        <w:tc>
          <w:tcPr>
            <w:tcW w:w="1670" w:type="dxa"/>
          </w:tcPr>
          <w:p w14:paraId="35A144DE"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64</w:t>
            </w:r>
          </w:p>
        </w:tc>
        <w:tc>
          <w:tcPr>
            <w:tcW w:w="923" w:type="dxa"/>
          </w:tcPr>
          <w:p w14:paraId="06DBC69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40</w:t>
            </w:r>
          </w:p>
        </w:tc>
        <w:tc>
          <w:tcPr>
            <w:tcW w:w="975" w:type="dxa"/>
          </w:tcPr>
          <w:p w14:paraId="385DCBA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015A5568"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22</w:t>
            </w:r>
          </w:p>
        </w:tc>
        <w:tc>
          <w:tcPr>
            <w:tcW w:w="1236" w:type="dxa"/>
          </w:tcPr>
          <w:p w14:paraId="018B2FCE"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10</w:t>
            </w:r>
          </w:p>
        </w:tc>
        <w:tc>
          <w:tcPr>
            <w:tcW w:w="1017" w:type="dxa"/>
          </w:tcPr>
          <w:p w14:paraId="53B5AE1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250</w:t>
            </w:r>
          </w:p>
        </w:tc>
      </w:tr>
      <w:tr w:rsidR="0004384A" w:rsidRPr="00256270" w14:paraId="1F447D0D" w14:textId="77777777" w:rsidTr="00F92FC0">
        <w:tc>
          <w:tcPr>
            <w:tcW w:w="450" w:type="dxa"/>
            <w:shd w:val="clear" w:color="auto" w:fill="FFF2CC" w:themeFill="accent4" w:themeFillTint="33"/>
          </w:tcPr>
          <w:p w14:paraId="7916F313"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16.</w:t>
            </w:r>
          </w:p>
        </w:tc>
        <w:tc>
          <w:tcPr>
            <w:tcW w:w="1429" w:type="dxa"/>
          </w:tcPr>
          <w:p w14:paraId="007813D2" w14:textId="77777777" w:rsidR="0004384A" w:rsidRPr="00256270" w:rsidRDefault="0004384A" w:rsidP="00F92FC0">
            <w:pPr>
              <w:rPr>
                <w:rFonts w:ascii="Times New Roman" w:hAnsi="Times New Roman" w:cs="Times New Roman"/>
                <w:sz w:val="24"/>
                <w:szCs w:val="24"/>
              </w:rPr>
            </w:pPr>
            <w:proofErr w:type="spellStart"/>
            <w:r w:rsidRPr="00256270">
              <w:rPr>
                <w:rFonts w:ascii="Times New Roman" w:hAnsi="Times New Roman" w:cs="Times New Roman"/>
                <w:sz w:val="24"/>
                <w:szCs w:val="24"/>
              </w:rPr>
              <w:t>Unibic</w:t>
            </w:r>
            <w:proofErr w:type="spellEnd"/>
            <w:r w:rsidRPr="00256270">
              <w:rPr>
                <w:rFonts w:ascii="Times New Roman" w:hAnsi="Times New Roman" w:cs="Times New Roman"/>
                <w:sz w:val="24"/>
                <w:szCs w:val="24"/>
              </w:rPr>
              <w:t xml:space="preserve"> Choco chip cookies</w:t>
            </w:r>
          </w:p>
        </w:tc>
        <w:tc>
          <w:tcPr>
            <w:tcW w:w="1070" w:type="dxa"/>
          </w:tcPr>
          <w:p w14:paraId="199D12C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39E5BAE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68</w:t>
            </w:r>
          </w:p>
        </w:tc>
        <w:tc>
          <w:tcPr>
            <w:tcW w:w="923" w:type="dxa"/>
          </w:tcPr>
          <w:p w14:paraId="3D3F084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32</w:t>
            </w:r>
          </w:p>
        </w:tc>
        <w:tc>
          <w:tcPr>
            <w:tcW w:w="975" w:type="dxa"/>
          </w:tcPr>
          <w:p w14:paraId="362CF59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75D76AD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24</w:t>
            </w:r>
          </w:p>
        </w:tc>
        <w:tc>
          <w:tcPr>
            <w:tcW w:w="1236" w:type="dxa"/>
          </w:tcPr>
          <w:p w14:paraId="642B908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765468C6"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200</w:t>
            </w:r>
          </w:p>
        </w:tc>
      </w:tr>
      <w:tr w:rsidR="0004384A" w:rsidRPr="00256270" w14:paraId="445D9F45" w14:textId="77777777" w:rsidTr="00F92FC0">
        <w:tc>
          <w:tcPr>
            <w:tcW w:w="450" w:type="dxa"/>
            <w:shd w:val="clear" w:color="auto" w:fill="FFF2CC" w:themeFill="accent4" w:themeFillTint="33"/>
          </w:tcPr>
          <w:p w14:paraId="217E1EC9"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17.</w:t>
            </w:r>
          </w:p>
        </w:tc>
        <w:tc>
          <w:tcPr>
            <w:tcW w:w="1429" w:type="dxa"/>
          </w:tcPr>
          <w:p w14:paraId="7E6FCE4C"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Too </w:t>
            </w:r>
            <w:proofErr w:type="spellStart"/>
            <w:r w:rsidRPr="00256270">
              <w:rPr>
                <w:rFonts w:ascii="Times New Roman" w:hAnsi="Times New Roman" w:cs="Times New Roman"/>
                <w:sz w:val="24"/>
                <w:szCs w:val="24"/>
              </w:rPr>
              <w:t>yumm</w:t>
            </w:r>
            <w:proofErr w:type="spellEnd"/>
            <w:r w:rsidRPr="00256270">
              <w:rPr>
                <w:rFonts w:ascii="Times New Roman" w:hAnsi="Times New Roman" w:cs="Times New Roman"/>
                <w:sz w:val="24"/>
                <w:szCs w:val="24"/>
              </w:rPr>
              <w:t>!</w:t>
            </w:r>
          </w:p>
        </w:tc>
        <w:tc>
          <w:tcPr>
            <w:tcW w:w="1070" w:type="dxa"/>
          </w:tcPr>
          <w:p w14:paraId="224A2C2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480</w:t>
            </w:r>
          </w:p>
        </w:tc>
        <w:tc>
          <w:tcPr>
            <w:tcW w:w="1670" w:type="dxa"/>
          </w:tcPr>
          <w:p w14:paraId="128D89DA"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65</w:t>
            </w:r>
          </w:p>
        </w:tc>
        <w:tc>
          <w:tcPr>
            <w:tcW w:w="923" w:type="dxa"/>
          </w:tcPr>
          <w:p w14:paraId="5AEE18F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5</w:t>
            </w:r>
          </w:p>
        </w:tc>
        <w:tc>
          <w:tcPr>
            <w:tcW w:w="975" w:type="dxa"/>
          </w:tcPr>
          <w:p w14:paraId="7B4041A6"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8</w:t>
            </w:r>
          </w:p>
        </w:tc>
        <w:tc>
          <w:tcPr>
            <w:tcW w:w="590" w:type="dxa"/>
          </w:tcPr>
          <w:p w14:paraId="6B23648E"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18</w:t>
            </w:r>
          </w:p>
        </w:tc>
        <w:tc>
          <w:tcPr>
            <w:tcW w:w="1236" w:type="dxa"/>
          </w:tcPr>
          <w:p w14:paraId="47D5811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7</w:t>
            </w:r>
          </w:p>
        </w:tc>
        <w:tc>
          <w:tcPr>
            <w:tcW w:w="1017" w:type="dxa"/>
          </w:tcPr>
          <w:p w14:paraId="64C7142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750</w:t>
            </w:r>
          </w:p>
        </w:tc>
      </w:tr>
      <w:tr w:rsidR="0004384A" w:rsidRPr="00256270" w14:paraId="4C037CF7" w14:textId="77777777" w:rsidTr="00F92FC0">
        <w:tc>
          <w:tcPr>
            <w:tcW w:w="450" w:type="dxa"/>
            <w:shd w:val="clear" w:color="auto" w:fill="FFF2CC" w:themeFill="accent4" w:themeFillTint="33"/>
          </w:tcPr>
          <w:p w14:paraId="56B3F840"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18.</w:t>
            </w:r>
          </w:p>
        </w:tc>
        <w:tc>
          <w:tcPr>
            <w:tcW w:w="1429" w:type="dxa"/>
          </w:tcPr>
          <w:p w14:paraId="5147957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Britannia treat biscuits</w:t>
            </w:r>
          </w:p>
        </w:tc>
        <w:tc>
          <w:tcPr>
            <w:tcW w:w="1070" w:type="dxa"/>
          </w:tcPr>
          <w:p w14:paraId="423D53B0"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490</w:t>
            </w:r>
          </w:p>
        </w:tc>
        <w:tc>
          <w:tcPr>
            <w:tcW w:w="1670" w:type="dxa"/>
          </w:tcPr>
          <w:p w14:paraId="45C06AE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71</w:t>
            </w:r>
          </w:p>
        </w:tc>
        <w:tc>
          <w:tcPr>
            <w:tcW w:w="923" w:type="dxa"/>
          </w:tcPr>
          <w:p w14:paraId="01D19283"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38</w:t>
            </w:r>
          </w:p>
        </w:tc>
        <w:tc>
          <w:tcPr>
            <w:tcW w:w="975" w:type="dxa"/>
          </w:tcPr>
          <w:p w14:paraId="5FEE4B5C"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53CDE2D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20</w:t>
            </w:r>
          </w:p>
        </w:tc>
        <w:tc>
          <w:tcPr>
            <w:tcW w:w="1236" w:type="dxa"/>
          </w:tcPr>
          <w:p w14:paraId="1C850BFC"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9</w:t>
            </w:r>
          </w:p>
        </w:tc>
        <w:tc>
          <w:tcPr>
            <w:tcW w:w="1017" w:type="dxa"/>
          </w:tcPr>
          <w:p w14:paraId="372971E7"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270</w:t>
            </w:r>
          </w:p>
        </w:tc>
      </w:tr>
      <w:tr w:rsidR="0004384A" w:rsidRPr="00256270" w14:paraId="756CBBEA" w14:textId="77777777" w:rsidTr="00F92FC0">
        <w:tc>
          <w:tcPr>
            <w:tcW w:w="450" w:type="dxa"/>
            <w:shd w:val="clear" w:color="auto" w:fill="FFF2CC" w:themeFill="accent4" w:themeFillTint="33"/>
          </w:tcPr>
          <w:p w14:paraId="3CDDE599"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19.</w:t>
            </w:r>
          </w:p>
        </w:tc>
        <w:tc>
          <w:tcPr>
            <w:tcW w:w="1429" w:type="dxa"/>
          </w:tcPr>
          <w:p w14:paraId="27BDFE91"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Top ramen instant noodles</w:t>
            </w:r>
          </w:p>
        </w:tc>
        <w:tc>
          <w:tcPr>
            <w:tcW w:w="1070" w:type="dxa"/>
          </w:tcPr>
          <w:p w14:paraId="3EDBCE4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460</w:t>
            </w:r>
          </w:p>
        </w:tc>
        <w:tc>
          <w:tcPr>
            <w:tcW w:w="1670" w:type="dxa"/>
          </w:tcPr>
          <w:p w14:paraId="118640B5"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666D2656"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3</w:t>
            </w:r>
          </w:p>
        </w:tc>
        <w:tc>
          <w:tcPr>
            <w:tcW w:w="975" w:type="dxa"/>
          </w:tcPr>
          <w:p w14:paraId="04648F2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8</w:t>
            </w:r>
          </w:p>
        </w:tc>
        <w:tc>
          <w:tcPr>
            <w:tcW w:w="590" w:type="dxa"/>
          </w:tcPr>
          <w:p w14:paraId="20D3AF52"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18</w:t>
            </w:r>
          </w:p>
        </w:tc>
        <w:tc>
          <w:tcPr>
            <w:tcW w:w="1236" w:type="dxa"/>
          </w:tcPr>
          <w:p w14:paraId="73F99774"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9</w:t>
            </w:r>
          </w:p>
        </w:tc>
        <w:tc>
          <w:tcPr>
            <w:tcW w:w="1017" w:type="dxa"/>
          </w:tcPr>
          <w:p w14:paraId="493445F6"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1400</w:t>
            </w:r>
          </w:p>
        </w:tc>
      </w:tr>
    </w:tbl>
    <w:p w14:paraId="67720022" w14:textId="77777777" w:rsidR="0004384A" w:rsidRPr="00256270" w:rsidRDefault="0004384A" w:rsidP="0004384A">
      <w:pPr>
        <w:rPr>
          <w:rFonts w:ascii="Times New Roman" w:hAnsi="Times New Roman" w:cs="Times New Roman"/>
        </w:rPr>
      </w:pPr>
    </w:p>
    <w:p w14:paraId="1B7C0992" w14:textId="77777777" w:rsidR="0004384A" w:rsidRPr="00256270" w:rsidRDefault="0004384A" w:rsidP="0004384A">
      <w:pPr>
        <w:rPr>
          <w:rFonts w:ascii="Times New Roman" w:hAnsi="Times New Roman" w:cs="Times New Roman"/>
        </w:rPr>
      </w:pPr>
    </w:p>
    <w:p w14:paraId="0087EB21" w14:textId="77777777" w:rsidR="0004384A" w:rsidRDefault="0004384A" w:rsidP="0004384A">
      <w:pPr>
        <w:rPr>
          <w:rFonts w:ascii="Times New Roman" w:hAnsi="Times New Roman" w:cs="Times New Roman"/>
        </w:rPr>
      </w:pPr>
    </w:p>
    <w:p w14:paraId="7953F03B" w14:textId="77777777" w:rsidR="0004384A" w:rsidRPr="00410CCC" w:rsidRDefault="0004384A" w:rsidP="0004384A">
      <w:pPr>
        <w:jc w:val="both"/>
        <w:rPr>
          <w:rFonts w:ascii="Times New Roman" w:hAnsi="Times New Roman" w:cs="Times New Roman"/>
          <w:b/>
          <w:bCs/>
        </w:rPr>
      </w:pPr>
      <w:r w:rsidRPr="00410CCC">
        <w:rPr>
          <w:rFonts w:ascii="Times New Roman" w:hAnsi="Times New Roman" w:cs="Times New Roman"/>
          <w:b/>
          <w:bCs/>
        </w:rPr>
        <w:t>Impact of snacks on obesity</w:t>
      </w:r>
    </w:p>
    <w:p w14:paraId="2433FDD3" w14:textId="5AF7323C" w:rsidR="0004384A" w:rsidRPr="000A7B8C" w:rsidRDefault="0004384A" w:rsidP="0004384A">
      <w:pPr>
        <w:jc w:val="both"/>
        <w:rPr>
          <w:rFonts w:ascii="Times New Roman" w:hAnsi="Times New Roman" w:cs="Times New Roman"/>
        </w:rPr>
      </w:pPr>
      <w:r w:rsidRPr="000A7B8C">
        <w:rPr>
          <w:rFonts w:ascii="Times New Roman" w:hAnsi="Times New Roman" w:cs="Times New Roman"/>
        </w:rPr>
        <w:t>The risk of obesity is increased by unhealthy eating habits. A well-known worldwide health concern is obesity. In recent decades, obesity prevalence has dramatically increased across all age categories. A number of factors, such as bad eating habits like consuming energy-dense snacks high in fat and sugar, raise the risk of obesity. Snack eating has been connected to a higher risk of obesity. According to earlier research, university students in India gain excess weight during their first few years there (26.8% and 10.7%)</w:t>
      </w:r>
      <w:r w:rsidR="000524D6">
        <w:rPr>
          <w:rFonts w:ascii="Times New Roman" w:hAnsi="Times New Roman" w:cs="Times New Roman"/>
        </w:rPr>
        <w:t>[36]</w:t>
      </w:r>
      <w:r w:rsidRPr="000A7B8C">
        <w:rPr>
          <w:rFonts w:ascii="Times New Roman" w:hAnsi="Times New Roman" w:cs="Times New Roman"/>
          <w:color w:val="1B1B1B"/>
          <w:shd w:val="clear" w:color="auto" w:fill="FFFFFF"/>
        </w:rPr>
        <w:t xml:space="preserve">. </w:t>
      </w:r>
      <w:r w:rsidRPr="000A7B8C">
        <w:rPr>
          <w:rFonts w:ascii="Times New Roman" w:hAnsi="Times New Roman" w:cs="Times New Roman"/>
        </w:rPr>
        <w:t xml:space="preserve">One of the </w:t>
      </w:r>
      <w:r>
        <w:rPr>
          <w:rFonts w:ascii="Times New Roman" w:hAnsi="Times New Roman" w:cs="Times New Roman"/>
        </w:rPr>
        <w:t>primary</w:t>
      </w:r>
      <w:r w:rsidRPr="000A7B8C">
        <w:rPr>
          <w:rFonts w:ascii="Times New Roman" w:hAnsi="Times New Roman" w:cs="Times New Roman"/>
        </w:rPr>
        <w:t xml:space="preserve"> causes of obesity in the world is thought to be physical inactivity. Around the world, university students' early adult physical activity levels have decreased</w:t>
      </w:r>
      <w:r w:rsidR="000524D6">
        <w:rPr>
          <w:rFonts w:ascii="Times New Roman" w:hAnsi="Times New Roman" w:cs="Times New Roman"/>
        </w:rPr>
        <w:t>[44].</w:t>
      </w:r>
    </w:p>
    <w:p w14:paraId="799D465D" w14:textId="1B8DB706" w:rsidR="0004384A" w:rsidRPr="00C2745E" w:rsidRDefault="0004384A" w:rsidP="0004384A">
      <w:pPr>
        <w:jc w:val="both"/>
        <w:rPr>
          <w:rFonts w:ascii="Times New Roman" w:hAnsi="Times New Roman" w:cs="Times New Roman"/>
        </w:rPr>
      </w:pPr>
      <w:r w:rsidRPr="000A7B8C">
        <w:rPr>
          <w:rFonts w:ascii="Times New Roman" w:hAnsi="Times New Roman" w:cs="Times New Roman"/>
        </w:rPr>
        <w:t>There are frequently more than three snacks during the day, with the final one being right before bed. Throughout time, a</w:t>
      </w:r>
      <w:r>
        <w:rPr>
          <w:rFonts w:ascii="Times New Roman" w:hAnsi="Times New Roman" w:cs="Times New Roman"/>
        </w:rPr>
        <w:t>n</w:t>
      </w:r>
      <w:r w:rsidRPr="000A7B8C">
        <w:rPr>
          <w:rFonts w:ascii="Times New Roman" w:hAnsi="Times New Roman" w:cs="Times New Roman"/>
        </w:rPr>
        <w:t xml:space="preserve"> </w:t>
      </w:r>
      <w:r>
        <w:rPr>
          <w:rFonts w:ascii="Times New Roman" w:hAnsi="Times New Roman" w:cs="Times New Roman"/>
        </w:rPr>
        <w:t>em</w:t>
      </w:r>
      <w:r w:rsidRPr="000A7B8C">
        <w:rPr>
          <w:rFonts w:ascii="Times New Roman" w:hAnsi="Times New Roman" w:cs="Times New Roman"/>
        </w:rPr>
        <w:t xml:space="preserve">otion has emerged that snacking is beneficial, which benefits businesses. Producing and marketing snack foods goes directly against how your body is meant to perform. Regretfully, nutrition schools also teach this, but it just does not align with how your body functions. There are even claims that this will lower your daily caloric intake, but research </w:t>
      </w:r>
      <w:r w:rsidRPr="000A7B8C">
        <w:rPr>
          <w:rFonts w:ascii="Times New Roman" w:hAnsi="Times New Roman" w:cs="Times New Roman"/>
        </w:rPr>
        <w:lastRenderedPageBreak/>
        <w:t xml:space="preserve">contradicts this, and </w:t>
      </w:r>
      <w:r w:rsidRPr="00C2745E">
        <w:rPr>
          <w:rFonts w:ascii="Times New Roman" w:hAnsi="Times New Roman" w:cs="Times New Roman"/>
        </w:rPr>
        <w:t>We are all aware of that</w:t>
      </w:r>
      <w:r>
        <w:rPr>
          <w:rFonts w:ascii="Times New Roman" w:hAnsi="Times New Roman" w:cs="Times New Roman"/>
        </w:rPr>
        <w:t>,</w:t>
      </w:r>
      <w:r w:rsidRPr="000A7B8C">
        <w:rPr>
          <w:rFonts w:ascii="Times New Roman" w:hAnsi="Times New Roman" w:cs="Times New Roman"/>
        </w:rPr>
        <w:t xml:space="preserve"> calorie monitoring is challenging and offers no long-term advantages.</w:t>
      </w:r>
      <w:r w:rsidRPr="000A7B8C">
        <w:rPr>
          <w:rFonts w:ascii="Times New Roman" w:eastAsia="Times New Roman" w:hAnsi="Times New Roman" w:cs="Times New Roman"/>
          <w:kern w:val="0"/>
          <w14:ligatures w14:val="none"/>
        </w:rPr>
        <w:t xml:space="preserve"> </w:t>
      </w:r>
      <w:r w:rsidRPr="000A7B8C">
        <w:rPr>
          <w:rFonts w:ascii="Times New Roman" w:hAnsi="Times New Roman" w:cs="Times New Roman"/>
        </w:rPr>
        <w:t xml:space="preserve">It is now widely acknowledged that obesity is caused by a </w:t>
      </w:r>
      <w:r w:rsidRPr="00CA3F53">
        <w:rPr>
          <w:rFonts w:ascii="Times New Roman" w:hAnsi="Times New Roman" w:cs="Times New Roman"/>
        </w:rPr>
        <w:t>persistently high amount of insulin. Insulin has a major role in the hormonal issue of obesity</w:t>
      </w:r>
      <w:r>
        <w:rPr>
          <w:rFonts w:ascii="Times New Roman" w:hAnsi="Times New Roman" w:cs="Times New Roman"/>
        </w:rPr>
        <w:t xml:space="preserve"> </w:t>
      </w:r>
      <w:sdt>
        <w:sdtPr>
          <w:rPr>
            <w:rFonts w:ascii="Times New Roman" w:hAnsi="Times New Roman" w:cs="Times New Roman"/>
          </w:rPr>
          <w:id w:val="2102147676"/>
          <w:citation/>
        </w:sdtPr>
        <w:sdtEndPr/>
        <w:sdtContent>
          <w:r>
            <w:rPr>
              <w:rFonts w:ascii="Times New Roman" w:hAnsi="Times New Roman" w:cs="Times New Roman"/>
            </w:rPr>
            <w:fldChar w:fldCharType="begin"/>
          </w:r>
          <w:r>
            <w:rPr>
              <w:rFonts w:ascii="Times New Roman" w:hAnsi="Times New Roman" w:cs="Times New Roman"/>
            </w:rPr>
            <w:instrText xml:space="preserve"> CITATION Eld20 \l 1033 </w:instrText>
          </w:r>
          <w:r>
            <w:rPr>
              <w:rFonts w:ascii="Times New Roman" w:hAnsi="Times New Roman" w:cs="Times New Roman"/>
            </w:rPr>
            <w:fldChar w:fldCharType="separate"/>
          </w:r>
          <w:r w:rsidRPr="002D0E89">
            <w:rPr>
              <w:rFonts w:ascii="Times New Roman" w:hAnsi="Times New Roman" w:cs="Times New Roman"/>
              <w:noProof/>
            </w:rPr>
            <w:t>(Elder, 2020)</w:t>
          </w:r>
          <w:r>
            <w:rPr>
              <w:rFonts w:ascii="Times New Roman" w:hAnsi="Times New Roman" w:cs="Times New Roman"/>
            </w:rPr>
            <w:fldChar w:fldCharType="end"/>
          </w:r>
        </w:sdtContent>
      </w:sdt>
      <w:r w:rsidRPr="00CA3F53">
        <w:rPr>
          <w:rFonts w:ascii="Times New Roman" w:hAnsi="Times New Roman" w:cs="Times New Roman"/>
        </w:rPr>
        <w:t xml:space="preserve"> </w:t>
      </w:r>
      <w:r>
        <w:rPr>
          <w:rFonts w:ascii="Times New Roman" w:hAnsi="Times New Roman" w:cs="Times New Roman"/>
        </w:rPr>
        <w:t>.</w:t>
      </w:r>
      <w:r w:rsidRPr="000A7B8C">
        <w:rPr>
          <w:rFonts w:ascii="Times New Roman" w:hAnsi="Times New Roman" w:cs="Times New Roman"/>
        </w:rPr>
        <w:t xml:space="preserve">This hormone is </w:t>
      </w:r>
      <w:r>
        <w:rPr>
          <w:rFonts w:ascii="Times New Roman" w:hAnsi="Times New Roman" w:cs="Times New Roman"/>
        </w:rPr>
        <w:t>responsible for</w:t>
      </w:r>
      <w:r w:rsidRPr="000A7B8C">
        <w:rPr>
          <w:rFonts w:ascii="Times New Roman" w:hAnsi="Times New Roman" w:cs="Times New Roman"/>
        </w:rPr>
        <w:t xml:space="preserve"> storing fat. Individuals receiving insulin injections or </w:t>
      </w:r>
      <w:r>
        <w:rPr>
          <w:rFonts w:ascii="Times New Roman" w:hAnsi="Times New Roman" w:cs="Times New Roman"/>
        </w:rPr>
        <w:t>tablets</w:t>
      </w:r>
      <w:r w:rsidRPr="000A7B8C">
        <w:rPr>
          <w:rFonts w:ascii="Times New Roman" w:hAnsi="Times New Roman" w:cs="Times New Roman"/>
        </w:rPr>
        <w:t xml:space="preserve"> for the treatment of Type 2 Diabetes tend to gain weight. a verified fact. People with type 1 diabetes, whose pancreas is unable to produce enough insulin, lose weight quickly and would perish unless they receive insulin. Individuals who experience high amounts of stress on a regular basis build up cortisol levels, which raise insulin levels and typically result in weight gain. a verified fact. Individuals on insulin-raising medications have a significant risk of developing obesity.</w:t>
      </w:r>
      <w:r w:rsidRPr="000A7B8C">
        <w:rPr>
          <w:rFonts w:ascii="Times New Roman" w:eastAsia="Times New Roman" w:hAnsi="Times New Roman" w:cs="Times New Roman"/>
          <w:kern w:val="0"/>
          <w14:ligatures w14:val="none"/>
        </w:rPr>
        <w:t xml:space="preserve"> </w:t>
      </w:r>
      <w:r>
        <w:rPr>
          <w:rFonts w:ascii="Times New Roman" w:hAnsi="Times New Roman" w:cs="Times New Roman"/>
        </w:rPr>
        <w:t>The food</w:t>
      </w:r>
      <w:r w:rsidRPr="000A7B8C">
        <w:rPr>
          <w:rFonts w:ascii="Times New Roman" w:hAnsi="Times New Roman" w:cs="Times New Roman"/>
        </w:rPr>
        <w:t xml:space="preserve"> we consume</w:t>
      </w:r>
      <w:r>
        <w:rPr>
          <w:rFonts w:ascii="Times New Roman" w:hAnsi="Times New Roman" w:cs="Times New Roman"/>
        </w:rPr>
        <w:t xml:space="preserve"> can</w:t>
      </w:r>
      <w:r w:rsidRPr="000A7B8C">
        <w:rPr>
          <w:rFonts w:ascii="Times New Roman" w:hAnsi="Times New Roman" w:cs="Times New Roman"/>
        </w:rPr>
        <w:t xml:space="preserve"> causes our bodies to produce more insulin, which is then released to control blood glucose levels. According to research, the mere thought of eating can cause the release of insulin. Due to nibbling on top of three or </w:t>
      </w:r>
      <w:r w:rsidRPr="00D76195">
        <w:rPr>
          <w:rFonts w:ascii="Times New Roman" w:hAnsi="Times New Roman" w:cs="Times New Roman"/>
        </w:rPr>
        <w:t>four meals a day, those who eat continually throughout the day have consistently elevated insulin levels</w:t>
      </w:r>
      <w:r w:rsidR="000524D6">
        <w:rPr>
          <w:rFonts w:ascii="Times New Roman" w:hAnsi="Times New Roman" w:cs="Times New Roman"/>
        </w:rPr>
        <w:t>[46]</w:t>
      </w:r>
      <w:r w:rsidRPr="00D76195">
        <w:rPr>
          <w:rFonts w:ascii="Times New Roman" w:hAnsi="Times New Roman" w:cs="Times New Roman"/>
        </w:rPr>
        <w:t>.</w:t>
      </w:r>
      <w:r w:rsidRPr="00D76195">
        <w:rPr>
          <w:rFonts w:ascii="Times New Roman" w:eastAsia="Times New Roman" w:hAnsi="Times New Roman" w:cs="Times New Roman"/>
          <w:kern w:val="0"/>
          <w14:ligatures w14:val="none"/>
        </w:rPr>
        <w:t xml:space="preserve"> </w:t>
      </w:r>
      <w:r w:rsidRPr="00D76195">
        <w:rPr>
          <w:rFonts w:ascii="Times New Roman" w:hAnsi="Times New Roman" w:cs="Times New Roman"/>
        </w:rPr>
        <w:t>The body uses hormones as chemical messengers, and they often work in waves. To prevent the body from growing acclimated to a high level</w:t>
      </w:r>
      <w:r w:rsidRPr="00C2745E">
        <w:rPr>
          <w:rFonts w:ascii="Times New Roman" w:hAnsi="Times New Roman" w:cs="Times New Roman"/>
        </w:rPr>
        <w:t xml:space="preserve">, </w:t>
      </w:r>
      <w:proofErr w:type="gramStart"/>
      <w:r w:rsidRPr="00C2745E">
        <w:rPr>
          <w:rFonts w:ascii="Times New Roman" w:hAnsi="Times New Roman" w:cs="Times New Roman"/>
        </w:rPr>
        <w:t>The</w:t>
      </w:r>
      <w:proofErr w:type="gramEnd"/>
      <w:r w:rsidRPr="00C2745E">
        <w:rPr>
          <w:rFonts w:ascii="Times New Roman" w:hAnsi="Times New Roman" w:cs="Times New Roman"/>
        </w:rPr>
        <w:t xml:space="preserve"> level increases to trigger an activity and is then periodically lowered or turned off. The body can adapt during this time off from the hormone's function, ensuring that it will still be responsive to the hormone</w:t>
      </w:r>
      <w:r w:rsidRPr="000A7B8C">
        <w:rPr>
          <w:rFonts w:ascii="Times New Roman" w:hAnsi="Times New Roman" w:cs="Times New Roman"/>
        </w:rPr>
        <w:t xml:space="preserve"> when it is produced again. The body becomes "adapted" to the hormone in the absence of this variance in exposure, which lowers its sensitivity. This may have happened to </w:t>
      </w:r>
      <w:r>
        <w:rPr>
          <w:rFonts w:ascii="Times New Roman" w:hAnsi="Times New Roman" w:cs="Times New Roman"/>
        </w:rPr>
        <w:t>people</w:t>
      </w:r>
      <w:r w:rsidRPr="000A7B8C">
        <w:rPr>
          <w:rFonts w:ascii="Times New Roman" w:hAnsi="Times New Roman" w:cs="Times New Roman"/>
        </w:rPr>
        <w:t xml:space="preserve"> before with other substances like drugs, alcohol, sweets, salt, chiles, sunlight, etc</w:t>
      </w:r>
      <w:r w:rsidRPr="00C2745E">
        <w:rPr>
          <w:rFonts w:ascii="Times New Roman" w:hAnsi="Times New Roman" w:cs="Times New Roman"/>
        </w:rPr>
        <w:t>. Over time, prolonged high exposure reduces the body's sensitivity, requiring a higher dose in the future to achieve the same effect.</w:t>
      </w:r>
      <w:r>
        <w:rPr>
          <w:rFonts w:ascii="Times New Roman" w:hAnsi="Times New Roman" w:cs="Times New Roman"/>
        </w:rPr>
        <w:t xml:space="preserve"> </w:t>
      </w:r>
      <w:r w:rsidRPr="000A7B8C">
        <w:rPr>
          <w:rFonts w:ascii="Times New Roman" w:hAnsi="Times New Roman" w:cs="Times New Roman"/>
        </w:rPr>
        <w:t xml:space="preserve">In the past, your grandparents </w:t>
      </w:r>
      <w:r>
        <w:rPr>
          <w:rFonts w:ascii="Times New Roman" w:hAnsi="Times New Roman" w:cs="Times New Roman"/>
        </w:rPr>
        <w:t>probably consumed meals less often than</w:t>
      </w:r>
      <w:r w:rsidRPr="000A7B8C">
        <w:rPr>
          <w:rFonts w:ascii="Times New Roman" w:hAnsi="Times New Roman" w:cs="Times New Roman"/>
        </w:rPr>
        <w:t xml:space="preserve"> we do today</w:t>
      </w:r>
      <w:r>
        <w:rPr>
          <w:rFonts w:ascii="Times New Roman" w:hAnsi="Times New Roman" w:cs="Times New Roman"/>
        </w:rPr>
        <w:t xml:space="preserve">. </w:t>
      </w:r>
      <w:r w:rsidRPr="000A7B8C">
        <w:rPr>
          <w:rFonts w:ascii="Times New Roman" w:hAnsi="Times New Roman" w:cs="Times New Roman"/>
        </w:rPr>
        <w:t xml:space="preserve">In order to replenish our blood sugar, this promotes munching, which leads to the development of a frequent snacking </w:t>
      </w:r>
      <w:r w:rsidRPr="00D76195">
        <w:rPr>
          <w:rFonts w:ascii="Times New Roman" w:hAnsi="Times New Roman" w:cs="Times New Roman"/>
        </w:rPr>
        <w:t>habit</w:t>
      </w:r>
      <w:r w:rsidR="000524D6">
        <w:rPr>
          <w:rFonts w:ascii="Times New Roman" w:hAnsi="Times New Roman" w:cs="Times New Roman"/>
        </w:rPr>
        <w:t>[7]</w:t>
      </w:r>
      <w:r w:rsidRPr="00D76195">
        <w:rPr>
          <w:rFonts w:ascii="Times New Roman" w:hAnsi="Times New Roman" w:cs="Times New Roman"/>
        </w:rPr>
        <w:t>.</w:t>
      </w:r>
      <w:r w:rsidRPr="000A7B8C">
        <w:rPr>
          <w:rFonts w:ascii="Times New Roman" w:hAnsi="Times New Roman" w:cs="Times New Roman"/>
        </w:rPr>
        <w:t xml:space="preserve"> Additionally, this trend is supported by the readily available snacks from cafes, bars, coffee shops, and vending machines.</w:t>
      </w:r>
      <w:r w:rsidRPr="000A7B8C">
        <w:rPr>
          <w:rFonts w:ascii="Times New Roman" w:eastAsia="Times New Roman" w:hAnsi="Times New Roman" w:cs="Times New Roman"/>
          <w:kern w:val="0"/>
          <w14:ligatures w14:val="none"/>
        </w:rPr>
        <w:t xml:space="preserve"> </w:t>
      </w:r>
      <w:r w:rsidRPr="000A7B8C">
        <w:rPr>
          <w:rFonts w:ascii="Times New Roman" w:hAnsi="Times New Roman" w:cs="Times New Roman"/>
        </w:rPr>
        <w:t>If</w:t>
      </w:r>
      <w:r>
        <w:rPr>
          <w:rFonts w:ascii="Times New Roman" w:hAnsi="Times New Roman" w:cs="Times New Roman"/>
        </w:rPr>
        <w:t xml:space="preserve"> people</w:t>
      </w:r>
      <w:r w:rsidRPr="000A7B8C">
        <w:rPr>
          <w:rFonts w:ascii="Times New Roman" w:hAnsi="Times New Roman" w:cs="Times New Roman"/>
        </w:rPr>
        <w:t xml:space="preserve"> look at what's in the boxes next to the grocery checkout, </w:t>
      </w:r>
      <w:r>
        <w:rPr>
          <w:rFonts w:ascii="Times New Roman" w:hAnsi="Times New Roman" w:cs="Times New Roman"/>
        </w:rPr>
        <w:t>they</w:t>
      </w:r>
      <w:r w:rsidRPr="000A7B8C">
        <w:rPr>
          <w:rFonts w:ascii="Times New Roman" w:hAnsi="Times New Roman" w:cs="Times New Roman"/>
        </w:rPr>
        <w:t xml:space="preserve"> see a lot of snack foods that are made of sugar and grains, easily packaged in smaller portions, sweetened to taste, and available for purchase for any time when </w:t>
      </w:r>
      <w:r>
        <w:rPr>
          <w:rFonts w:ascii="Times New Roman" w:hAnsi="Times New Roman" w:cs="Times New Roman"/>
        </w:rPr>
        <w:t>they</w:t>
      </w:r>
      <w:r w:rsidRPr="000A7B8C">
        <w:rPr>
          <w:rFonts w:ascii="Times New Roman" w:hAnsi="Times New Roman" w:cs="Times New Roman"/>
        </w:rPr>
        <w:t xml:space="preserve"> feel the tiniest need for more energy. Weaning kids off of animal-based diets in favor of ultra-processed carb</w:t>
      </w:r>
      <w:r>
        <w:rPr>
          <w:rFonts w:ascii="Times New Roman" w:hAnsi="Times New Roman" w:cs="Times New Roman"/>
        </w:rPr>
        <w:t>ohydrate</w:t>
      </w:r>
      <w:r w:rsidRPr="000A7B8C">
        <w:rPr>
          <w:rFonts w:ascii="Times New Roman" w:hAnsi="Times New Roman" w:cs="Times New Roman"/>
        </w:rPr>
        <w:t>s like rice, sweet yoghurt, cereals, and fruit purée won't help, unfortunately. They are being taught to anticipate sweet food rather than to eat incredibly nourishing foods. By using sweet sweets as rewards, this sweet craving is further developed. More insulin is secreted in response to these sweet foods than to fats or proteins.</w:t>
      </w:r>
      <w:r w:rsidRPr="000A7B8C">
        <w:rPr>
          <w:rFonts w:ascii="Times New Roman" w:eastAsia="Times New Roman" w:hAnsi="Times New Roman" w:cs="Times New Roman"/>
          <w:kern w:val="0"/>
          <w14:ligatures w14:val="none"/>
        </w:rPr>
        <w:t xml:space="preserve"> </w:t>
      </w:r>
      <w:r w:rsidRPr="00C2745E">
        <w:rPr>
          <w:rFonts w:ascii="Times New Roman" w:hAnsi="Times New Roman" w:cs="Times New Roman"/>
        </w:rPr>
        <w:t>Both conditions are required when insulin levels remain consistently high</w:t>
      </w:r>
      <w:r w:rsidRPr="00D76195">
        <w:rPr>
          <w:rFonts w:ascii="Times New Roman" w:hAnsi="Times New Roman" w:cs="Times New Roman"/>
        </w:rPr>
        <w:t>, and your body gradually adjusts to the increased insulin level</w:t>
      </w:r>
      <w:r w:rsidR="000524D6">
        <w:rPr>
          <w:rFonts w:ascii="Times New Roman" w:hAnsi="Times New Roman" w:cs="Times New Roman"/>
        </w:rPr>
        <w:t>[6]</w:t>
      </w:r>
      <w:r w:rsidRPr="00D76195">
        <w:rPr>
          <w:rFonts w:ascii="Times New Roman" w:hAnsi="Times New Roman" w:cs="Times New Roman"/>
        </w:rPr>
        <w:t xml:space="preserve">. Consequently, the quantity required to attain the required chemical communication within your body needs to be increased. The required level is further raised as a result of this higher level. This change can occur over a period of years, such as ten or twenty years, during which the insulin level simply rises in a viscous cycle. This might not matter if high levels of insulin were not harmful to the body and did not encourage obesity. However, it </w:t>
      </w:r>
      <w:r>
        <w:rPr>
          <w:rFonts w:ascii="Times New Roman" w:hAnsi="Times New Roman" w:cs="Times New Roman"/>
        </w:rPr>
        <w:t>contributes to and promotes</w:t>
      </w:r>
      <w:r w:rsidRPr="00D76195">
        <w:rPr>
          <w:rFonts w:ascii="Times New Roman" w:hAnsi="Times New Roman" w:cs="Times New Roman"/>
        </w:rPr>
        <w:t xml:space="preserve"> obesity. This is commonly referred to as "insulin resistance." Type-2 diabetes is frequently the end result for obese people, and heart disease, blindness, Alzheimer's disease (Type-3 diabetes), and amputations are frequently the end result for diabetics</w:t>
      </w:r>
      <w:r w:rsidR="000524D6">
        <w:rPr>
          <w:rFonts w:ascii="Times New Roman" w:hAnsi="Times New Roman" w:cs="Times New Roman"/>
        </w:rPr>
        <w:t>[22]</w:t>
      </w:r>
      <w:r w:rsidRPr="00D76195">
        <w:rPr>
          <w:rFonts w:ascii="Times New Roman" w:hAnsi="Times New Roman" w:cs="Times New Roman"/>
        </w:rPr>
        <w:t>.</w:t>
      </w:r>
      <w:r w:rsidRPr="00D76195">
        <w:rPr>
          <w:rFonts w:ascii="Times New Roman" w:eastAsia="Times New Roman" w:hAnsi="Times New Roman" w:cs="Times New Roman"/>
          <w:kern w:val="0"/>
          <w14:ligatures w14:val="none"/>
        </w:rPr>
        <w:t xml:space="preserve"> </w:t>
      </w:r>
      <w:r w:rsidRPr="00D76195">
        <w:rPr>
          <w:rFonts w:ascii="Times New Roman" w:hAnsi="Times New Roman" w:cs="Times New Roman"/>
        </w:rPr>
        <w:t xml:space="preserve">There are several indicators that this illness is </w:t>
      </w:r>
      <w:r w:rsidRPr="00D76195">
        <w:rPr>
          <w:rFonts w:ascii="Times New Roman" w:hAnsi="Times New Roman" w:cs="Times New Roman"/>
        </w:rPr>
        <w:lastRenderedPageBreak/>
        <w:t xml:space="preserve">progressing. If your stomach </w:t>
      </w:r>
      <w:r>
        <w:rPr>
          <w:rFonts w:ascii="Times New Roman" w:hAnsi="Times New Roman" w:cs="Times New Roman"/>
        </w:rPr>
        <w:t>circumference</w:t>
      </w:r>
      <w:r w:rsidRPr="00D76195">
        <w:rPr>
          <w:rFonts w:ascii="Times New Roman" w:hAnsi="Times New Roman" w:cs="Times New Roman"/>
        </w:rPr>
        <w:t xml:space="preserve"> is greater than half of your height, it may be the easiest to spot, whether you're a man or a woman. Assuming</w:t>
      </w:r>
      <w:r w:rsidRPr="000A7B8C">
        <w:rPr>
          <w:rFonts w:ascii="Times New Roman" w:hAnsi="Times New Roman" w:cs="Times New Roman"/>
        </w:rPr>
        <w:t xml:space="preserve"> you are 170 cm (5' 7") tall, if your waist circumference is greater than 85 cm (34"), you are </w:t>
      </w:r>
      <w:r w:rsidRPr="00625110">
        <w:rPr>
          <w:rFonts w:ascii="Times New Roman" w:hAnsi="Times New Roman" w:cs="Times New Roman"/>
        </w:rPr>
        <w:t>Presumed</w:t>
      </w:r>
      <w:r>
        <w:rPr>
          <w:rFonts w:ascii="Times New Roman" w:hAnsi="Times New Roman" w:cs="Times New Roman"/>
        </w:rPr>
        <w:t xml:space="preserve"> </w:t>
      </w:r>
      <w:r w:rsidRPr="000A7B8C">
        <w:rPr>
          <w:rFonts w:ascii="Times New Roman" w:hAnsi="Times New Roman" w:cs="Times New Roman"/>
        </w:rPr>
        <w:t>developing insulin resistance and may be on the path to Type-2 diabetes. Skin tags, black spots beneath your arms, neck, or between your fingers (Acanthosis Nigricans), or red spots on your skin (rosacea) can all be indicators.</w:t>
      </w:r>
      <w:r w:rsidRPr="000A7B8C">
        <w:rPr>
          <w:rFonts w:ascii="Times New Roman" w:eastAsia="Times New Roman" w:hAnsi="Times New Roman" w:cs="Times New Roman"/>
          <w:kern w:val="0"/>
          <w14:ligatures w14:val="none"/>
        </w:rPr>
        <w:t xml:space="preserve"> </w:t>
      </w:r>
      <w:r w:rsidRPr="000A7B8C">
        <w:rPr>
          <w:rFonts w:ascii="Times New Roman" w:hAnsi="Times New Roman" w:cs="Times New Roman"/>
        </w:rPr>
        <w:t>Women with insulin resistance may also have higher levels of androgens, or male hormones, which can lead to increased acne and hairiness. Additionally, it increases the chance of PCOS (polycystic ovarian syndrome), which contributes to women's decreased fertility and is a primary cause of erectile dysfunction</w:t>
      </w:r>
      <w:r>
        <w:rPr>
          <w:rFonts w:ascii="Times New Roman" w:hAnsi="Times New Roman" w:cs="Times New Roman"/>
        </w:rPr>
        <w:t xml:space="preserve"> </w:t>
      </w:r>
      <w:r w:rsidRPr="000A7B8C">
        <w:rPr>
          <w:rFonts w:ascii="Times New Roman" w:hAnsi="Times New Roman" w:cs="Times New Roman"/>
        </w:rPr>
        <w:t>in males.</w:t>
      </w:r>
      <w:r>
        <w:rPr>
          <w:rFonts w:ascii="Times New Roman" w:hAnsi="Times New Roman" w:cs="Times New Roman"/>
        </w:rPr>
        <w:t xml:space="preserve"> </w:t>
      </w:r>
      <w:r w:rsidRPr="000A7B8C">
        <w:rPr>
          <w:rFonts w:ascii="Times New Roman" w:hAnsi="Times New Roman" w:cs="Times New Roman"/>
        </w:rPr>
        <w:t xml:space="preserve">This issue can be lessened in whatever method you can limit your exposure to too much insulin. </w:t>
      </w:r>
      <w:r w:rsidRPr="00C46F47">
        <w:rPr>
          <w:rFonts w:ascii="Times New Roman" w:hAnsi="Times New Roman" w:cs="Times New Roman"/>
        </w:rPr>
        <w:t>To allow your body to spend at least half of the day with reduced insulin levels.</w:t>
      </w:r>
      <w:r w:rsidRPr="000A7B8C">
        <w:rPr>
          <w:rFonts w:ascii="Times New Roman" w:hAnsi="Times New Roman" w:cs="Times New Roman"/>
        </w:rPr>
        <w:t xml:space="preserve"> you should ideally change when and what you eat. Regretfully, it becomes more challenging to reverse the longer you have been exposed to this </w:t>
      </w:r>
      <w:proofErr w:type="gramStart"/>
      <w:r w:rsidRPr="000A7B8C">
        <w:rPr>
          <w:rFonts w:ascii="Times New Roman" w:hAnsi="Times New Roman" w:cs="Times New Roman"/>
        </w:rPr>
        <w:t>issue</w:t>
      </w:r>
      <w:r w:rsidR="00E34DA3">
        <w:rPr>
          <w:rFonts w:ascii="Times New Roman" w:hAnsi="Times New Roman" w:cs="Times New Roman"/>
        </w:rPr>
        <w:t>[</w:t>
      </w:r>
      <w:proofErr w:type="gramEnd"/>
      <w:r w:rsidR="00E34DA3">
        <w:rPr>
          <w:rFonts w:ascii="Times New Roman" w:hAnsi="Times New Roman" w:cs="Times New Roman"/>
        </w:rPr>
        <w:t>47]</w:t>
      </w:r>
      <w:r>
        <w:rPr>
          <w:rFonts w:ascii="Times New Roman" w:hAnsi="Times New Roman" w:cs="Times New Roman"/>
        </w:rPr>
        <w:t xml:space="preserve"> (fig. 1)</w:t>
      </w:r>
      <w:r w:rsidRPr="000A7B8C">
        <w:rPr>
          <w:rFonts w:ascii="Times New Roman" w:hAnsi="Times New Roman" w:cs="Times New Roman"/>
        </w:rPr>
        <w:t xml:space="preserve">. </w:t>
      </w:r>
    </w:p>
    <w:p w14:paraId="21A15F43" w14:textId="77777777" w:rsidR="0004384A" w:rsidRDefault="0004384A" w:rsidP="0004384A">
      <w:pPr>
        <w:rPr>
          <w:rFonts w:ascii="Times New Roman" w:hAnsi="Times New Roman" w:cs="Times New Roman"/>
        </w:rPr>
      </w:pPr>
      <w:r>
        <w:rPr>
          <w:rFonts w:ascii="Times New Roman" w:hAnsi="Times New Roman" w:cs="Times New Roman"/>
          <w:noProof/>
        </w:rPr>
        <w:drawing>
          <wp:inline distT="0" distB="0" distL="0" distR="0" wp14:anchorId="3781DCEA" wp14:editId="0C04D534">
            <wp:extent cx="6438856" cy="5080000"/>
            <wp:effectExtent l="0" t="0" r="635" b="6350"/>
            <wp:docPr id="506326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26364" name="Picture 506326364"/>
                    <pic:cNvPicPr/>
                  </pic:nvPicPr>
                  <pic:blipFill rotWithShape="1">
                    <a:blip r:embed="rId6" cstate="print">
                      <a:extLst>
                        <a:ext uri="{28A0092B-C50C-407E-A947-70E740481C1C}">
                          <a14:useLocalDpi xmlns:a14="http://schemas.microsoft.com/office/drawing/2010/main" val="0"/>
                        </a:ext>
                      </a:extLst>
                    </a:blip>
                    <a:srcRect l="11569" r="16006"/>
                    <a:stretch/>
                  </pic:blipFill>
                  <pic:spPr bwMode="auto">
                    <a:xfrm>
                      <a:off x="0" y="0"/>
                      <a:ext cx="6456940" cy="5094267"/>
                    </a:xfrm>
                    <a:prstGeom prst="rect">
                      <a:avLst/>
                    </a:prstGeom>
                    <a:ln>
                      <a:noFill/>
                    </a:ln>
                    <a:extLst>
                      <a:ext uri="{53640926-AAD7-44D8-BBD7-CCE9431645EC}">
                        <a14:shadowObscured xmlns:a14="http://schemas.microsoft.com/office/drawing/2010/main"/>
                      </a:ext>
                    </a:extLst>
                  </pic:spPr>
                </pic:pic>
              </a:graphicData>
            </a:graphic>
          </wp:inline>
        </w:drawing>
      </w:r>
    </w:p>
    <w:p w14:paraId="46D06262" w14:textId="40C75036" w:rsidR="0004384A" w:rsidRDefault="0004384A" w:rsidP="0004384A">
      <w:pPr>
        <w:jc w:val="center"/>
        <w:rPr>
          <w:rFonts w:ascii="Times New Roman" w:hAnsi="Times New Roman" w:cs="Times New Roman"/>
        </w:rPr>
      </w:pPr>
      <w:r>
        <w:rPr>
          <w:rFonts w:ascii="Times New Roman" w:hAnsi="Times New Roman" w:cs="Times New Roman"/>
        </w:rPr>
        <w:t>Fig. 1 Impact of obesity in human</w:t>
      </w:r>
    </w:p>
    <w:p w14:paraId="435B29A9" w14:textId="77777777" w:rsidR="0004384A" w:rsidRDefault="0004384A" w:rsidP="0004384A">
      <w:pPr>
        <w:rPr>
          <w:rFonts w:ascii="Times New Roman" w:hAnsi="Times New Roman" w:cs="Times New Roman"/>
        </w:rPr>
      </w:pPr>
    </w:p>
    <w:p w14:paraId="1B5A0CFE" w14:textId="77777777" w:rsidR="0004384A" w:rsidRDefault="0004384A" w:rsidP="0004384A">
      <w:pPr>
        <w:rPr>
          <w:rFonts w:ascii="Times New Roman" w:hAnsi="Times New Roman" w:cs="Times New Roman"/>
        </w:rPr>
      </w:pPr>
    </w:p>
    <w:p w14:paraId="68B12285" w14:textId="77777777" w:rsidR="0004384A" w:rsidRPr="00256270" w:rsidRDefault="0004384A" w:rsidP="0004384A">
      <w:pPr>
        <w:rPr>
          <w:rFonts w:ascii="Times New Roman" w:hAnsi="Times New Roman" w:cs="Times New Roman"/>
        </w:rPr>
      </w:pPr>
    </w:p>
    <w:p w14:paraId="6E8635A2" w14:textId="77777777" w:rsidR="0004384A" w:rsidRPr="00256270" w:rsidRDefault="0004384A" w:rsidP="0004384A">
      <w:pPr>
        <w:rPr>
          <w:rFonts w:ascii="Times New Roman" w:hAnsi="Times New Roman" w:cs="Times New Roman"/>
          <w:b/>
          <w:bCs/>
          <w:sz w:val="40"/>
          <w:szCs w:val="40"/>
        </w:rPr>
      </w:pPr>
      <w:r w:rsidRPr="00256270">
        <w:rPr>
          <w:rFonts w:ascii="Times New Roman" w:hAnsi="Times New Roman" w:cs="Times New Roman"/>
          <w:b/>
          <w:bCs/>
          <w:sz w:val="40"/>
          <w:szCs w:val="40"/>
        </w:rPr>
        <w:t>Consumption of beverages</w:t>
      </w:r>
    </w:p>
    <w:p w14:paraId="2DC48894" w14:textId="77777777" w:rsidR="0004384A" w:rsidRPr="00256270" w:rsidRDefault="0004384A" w:rsidP="0004384A">
      <w:pPr>
        <w:rPr>
          <w:rFonts w:ascii="Times New Roman" w:hAnsi="Times New Roman" w:cs="Times New Roman"/>
        </w:rPr>
      </w:pPr>
      <w:r w:rsidRPr="00256270">
        <w:rPr>
          <w:rFonts w:ascii="Times New Roman" w:hAnsi="Times New Roman" w:cs="Times New Roman"/>
        </w:rPr>
        <w:t xml:space="preserve">A beverage is any liquid that is consumed to hydrate, nourish, or refresh the body. </w:t>
      </w:r>
    </w:p>
    <w:p w14:paraId="67B87200" w14:textId="1FD772F8" w:rsidR="0004384A" w:rsidRPr="00256270" w:rsidRDefault="0004384A" w:rsidP="0004384A">
      <w:pPr>
        <w:jc w:val="center"/>
        <w:rPr>
          <w:rFonts w:ascii="Times New Roman" w:hAnsi="Times New Roman" w:cs="Times New Roman"/>
          <w:color w:val="9CC2E5" w:themeColor="accent5" w:themeTint="99"/>
        </w:rPr>
      </w:pPr>
      <w:r w:rsidRPr="00256270">
        <w:rPr>
          <w:rFonts w:ascii="Times New Roman" w:hAnsi="Times New Roman" w:cs="Times New Roman"/>
        </w:rPr>
        <w:t xml:space="preserve">Table </w:t>
      </w:r>
      <w:r w:rsidR="00AF57A0">
        <w:rPr>
          <w:rFonts w:ascii="Times New Roman" w:hAnsi="Times New Roman" w:cs="Times New Roman"/>
        </w:rPr>
        <w:t>5</w:t>
      </w:r>
      <w:r w:rsidRPr="00256270">
        <w:rPr>
          <w:rFonts w:ascii="Times New Roman" w:hAnsi="Times New Roman" w:cs="Times New Roman"/>
        </w:rPr>
        <w:t xml:space="preserve"> </w:t>
      </w:r>
      <w:r>
        <w:rPr>
          <w:rFonts w:ascii="Times New Roman" w:hAnsi="Times New Roman" w:cs="Times New Roman"/>
        </w:rPr>
        <w:t>T</w:t>
      </w:r>
      <w:r w:rsidRPr="00256270">
        <w:rPr>
          <w:rFonts w:ascii="Times New Roman" w:hAnsi="Times New Roman" w:cs="Times New Roman"/>
        </w:rPr>
        <w:t>ypes of beverages and their example</w:t>
      </w:r>
    </w:p>
    <w:tbl>
      <w:tblPr>
        <w:tblStyle w:val="TableGrid"/>
        <w:tblW w:w="0" w:type="auto"/>
        <w:tblLook w:val="04A0" w:firstRow="1" w:lastRow="0" w:firstColumn="1" w:lastColumn="0" w:noHBand="0" w:noVBand="1"/>
      </w:tblPr>
      <w:tblGrid>
        <w:gridCol w:w="3055"/>
        <w:gridCol w:w="6295"/>
      </w:tblGrid>
      <w:tr w:rsidR="0004384A" w:rsidRPr="00256270" w14:paraId="1E43881E" w14:textId="77777777" w:rsidTr="00F92FC0">
        <w:tc>
          <w:tcPr>
            <w:tcW w:w="3055" w:type="dxa"/>
            <w:shd w:val="clear" w:color="auto" w:fill="FFF2CC" w:themeFill="accent4" w:themeFillTint="33"/>
          </w:tcPr>
          <w:p w14:paraId="29FA5AD8"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Beverages types</w:t>
            </w:r>
          </w:p>
        </w:tc>
        <w:tc>
          <w:tcPr>
            <w:tcW w:w="6295" w:type="dxa"/>
            <w:shd w:val="clear" w:color="auto" w:fill="FFF2CC" w:themeFill="accent4" w:themeFillTint="33"/>
          </w:tcPr>
          <w:p w14:paraId="047BD914"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Examples of product</w:t>
            </w:r>
          </w:p>
        </w:tc>
      </w:tr>
      <w:tr w:rsidR="0004384A" w:rsidRPr="00256270" w14:paraId="18337882" w14:textId="77777777" w:rsidTr="00F92FC0">
        <w:tc>
          <w:tcPr>
            <w:tcW w:w="9350" w:type="dxa"/>
            <w:gridSpan w:val="2"/>
            <w:shd w:val="clear" w:color="auto" w:fill="FFF2CC" w:themeFill="accent4" w:themeFillTint="33"/>
          </w:tcPr>
          <w:p w14:paraId="1FC9B50D" w14:textId="77777777" w:rsidR="0004384A" w:rsidRPr="00256270" w:rsidRDefault="0004384A" w:rsidP="00F92FC0">
            <w:pPr>
              <w:rPr>
                <w:rFonts w:ascii="Times New Roman" w:hAnsi="Times New Roman" w:cs="Times New Roman"/>
                <w:b/>
                <w:bCs/>
                <w:sz w:val="24"/>
                <w:szCs w:val="24"/>
              </w:rPr>
            </w:pPr>
            <w:r w:rsidRPr="00256270">
              <w:rPr>
                <w:rFonts w:ascii="Times New Roman" w:hAnsi="Times New Roman" w:cs="Times New Roman"/>
                <w:b/>
                <w:bCs/>
                <w:sz w:val="24"/>
                <w:szCs w:val="24"/>
              </w:rPr>
              <w:t>Non-Alcoholic</w:t>
            </w:r>
          </w:p>
        </w:tc>
      </w:tr>
      <w:tr w:rsidR="0004384A" w:rsidRPr="00256270" w14:paraId="64B3766F" w14:textId="77777777" w:rsidTr="00F92FC0">
        <w:tc>
          <w:tcPr>
            <w:tcW w:w="3055" w:type="dxa"/>
            <w:shd w:val="clear" w:color="auto" w:fill="FFF2CC" w:themeFill="accent4" w:themeFillTint="33"/>
          </w:tcPr>
          <w:p w14:paraId="09A2E354" w14:textId="77777777" w:rsidR="0004384A" w:rsidRPr="00256270" w:rsidRDefault="0004384A" w:rsidP="0004384A">
            <w:pPr>
              <w:pStyle w:val="ListParagraph"/>
              <w:numPr>
                <w:ilvl w:val="0"/>
                <w:numId w:val="3"/>
              </w:numPr>
              <w:rPr>
                <w:rFonts w:ascii="Times New Roman" w:hAnsi="Times New Roman" w:cs="Times New Roman"/>
                <w:sz w:val="24"/>
                <w:szCs w:val="24"/>
              </w:rPr>
            </w:pPr>
            <w:r w:rsidRPr="00256270">
              <w:rPr>
                <w:rFonts w:ascii="Times New Roman" w:hAnsi="Times New Roman" w:cs="Times New Roman"/>
                <w:sz w:val="24"/>
                <w:szCs w:val="24"/>
              </w:rPr>
              <w:t>Refreshing drinks</w:t>
            </w:r>
          </w:p>
        </w:tc>
        <w:tc>
          <w:tcPr>
            <w:tcW w:w="6295" w:type="dxa"/>
          </w:tcPr>
          <w:p w14:paraId="48F7C7A9"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Fruit juices, soft drinks</w:t>
            </w:r>
          </w:p>
        </w:tc>
      </w:tr>
      <w:tr w:rsidR="0004384A" w:rsidRPr="00256270" w14:paraId="1DE9EFE8" w14:textId="77777777" w:rsidTr="00F92FC0">
        <w:tc>
          <w:tcPr>
            <w:tcW w:w="3055" w:type="dxa"/>
            <w:shd w:val="clear" w:color="auto" w:fill="FFF2CC" w:themeFill="accent4" w:themeFillTint="33"/>
          </w:tcPr>
          <w:p w14:paraId="53D36A92" w14:textId="77777777" w:rsidR="0004384A" w:rsidRPr="00256270" w:rsidRDefault="0004384A" w:rsidP="0004384A">
            <w:pPr>
              <w:pStyle w:val="ListParagraph"/>
              <w:numPr>
                <w:ilvl w:val="0"/>
                <w:numId w:val="3"/>
              </w:numPr>
              <w:rPr>
                <w:rFonts w:ascii="Times New Roman" w:hAnsi="Times New Roman" w:cs="Times New Roman"/>
                <w:sz w:val="24"/>
                <w:szCs w:val="24"/>
              </w:rPr>
            </w:pPr>
            <w:r w:rsidRPr="00256270">
              <w:rPr>
                <w:rFonts w:ascii="Times New Roman" w:hAnsi="Times New Roman" w:cs="Times New Roman"/>
                <w:sz w:val="24"/>
                <w:szCs w:val="24"/>
              </w:rPr>
              <w:t>Stimulating drinks</w:t>
            </w:r>
          </w:p>
        </w:tc>
        <w:tc>
          <w:tcPr>
            <w:tcW w:w="6295" w:type="dxa"/>
          </w:tcPr>
          <w:p w14:paraId="70AC529B"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Tea, coffee, drinking chocolate</w:t>
            </w:r>
          </w:p>
        </w:tc>
      </w:tr>
      <w:tr w:rsidR="0004384A" w:rsidRPr="00256270" w14:paraId="10448267" w14:textId="77777777" w:rsidTr="00F92FC0">
        <w:tc>
          <w:tcPr>
            <w:tcW w:w="3055" w:type="dxa"/>
            <w:shd w:val="clear" w:color="auto" w:fill="FFF2CC" w:themeFill="accent4" w:themeFillTint="33"/>
          </w:tcPr>
          <w:p w14:paraId="32A56AD4" w14:textId="77777777" w:rsidR="0004384A" w:rsidRPr="00256270" w:rsidRDefault="0004384A" w:rsidP="0004384A">
            <w:pPr>
              <w:pStyle w:val="ListParagraph"/>
              <w:numPr>
                <w:ilvl w:val="0"/>
                <w:numId w:val="3"/>
              </w:numPr>
              <w:rPr>
                <w:rFonts w:ascii="Times New Roman" w:hAnsi="Times New Roman" w:cs="Times New Roman"/>
                <w:sz w:val="24"/>
                <w:szCs w:val="24"/>
              </w:rPr>
            </w:pPr>
            <w:r w:rsidRPr="00256270">
              <w:rPr>
                <w:rFonts w:ascii="Times New Roman" w:hAnsi="Times New Roman" w:cs="Times New Roman"/>
                <w:sz w:val="24"/>
                <w:szCs w:val="24"/>
              </w:rPr>
              <w:t>Nourishing drinks</w:t>
            </w:r>
          </w:p>
        </w:tc>
        <w:tc>
          <w:tcPr>
            <w:tcW w:w="6295" w:type="dxa"/>
          </w:tcPr>
          <w:p w14:paraId="0F000EC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Malted milk, milkshakes, lassi</w:t>
            </w:r>
          </w:p>
        </w:tc>
      </w:tr>
      <w:tr w:rsidR="0004384A" w:rsidRPr="00256270" w14:paraId="78827702" w14:textId="77777777" w:rsidTr="00F92FC0">
        <w:tc>
          <w:tcPr>
            <w:tcW w:w="9350" w:type="dxa"/>
            <w:gridSpan w:val="2"/>
            <w:shd w:val="clear" w:color="auto" w:fill="FFF2CC" w:themeFill="accent4" w:themeFillTint="33"/>
          </w:tcPr>
          <w:p w14:paraId="2F4B582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b/>
                <w:bCs/>
                <w:sz w:val="24"/>
                <w:szCs w:val="24"/>
              </w:rPr>
              <w:t xml:space="preserve">Alcoholic </w:t>
            </w:r>
          </w:p>
        </w:tc>
      </w:tr>
      <w:tr w:rsidR="0004384A" w:rsidRPr="00256270" w14:paraId="74CC0826" w14:textId="77777777" w:rsidTr="00F92FC0">
        <w:tc>
          <w:tcPr>
            <w:tcW w:w="3055" w:type="dxa"/>
            <w:shd w:val="clear" w:color="auto" w:fill="FFF2CC" w:themeFill="accent4" w:themeFillTint="33"/>
          </w:tcPr>
          <w:p w14:paraId="401C7E90" w14:textId="77777777" w:rsidR="0004384A" w:rsidRPr="00256270" w:rsidRDefault="0004384A" w:rsidP="0004384A">
            <w:pPr>
              <w:pStyle w:val="ListParagraph"/>
              <w:numPr>
                <w:ilvl w:val="0"/>
                <w:numId w:val="2"/>
              </w:numPr>
              <w:rPr>
                <w:rFonts w:ascii="Times New Roman" w:hAnsi="Times New Roman" w:cs="Times New Roman"/>
                <w:sz w:val="24"/>
                <w:szCs w:val="24"/>
              </w:rPr>
            </w:pPr>
            <w:r w:rsidRPr="00256270">
              <w:rPr>
                <w:rFonts w:ascii="Times New Roman" w:hAnsi="Times New Roman" w:cs="Times New Roman"/>
                <w:sz w:val="24"/>
                <w:szCs w:val="24"/>
              </w:rPr>
              <w:t xml:space="preserve">Fermented </w:t>
            </w:r>
          </w:p>
        </w:tc>
        <w:tc>
          <w:tcPr>
            <w:tcW w:w="6295" w:type="dxa"/>
          </w:tcPr>
          <w:p w14:paraId="20303773"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Beer, wine, cider, perry </w:t>
            </w:r>
          </w:p>
        </w:tc>
      </w:tr>
      <w:tr w:rsidR="0004384A" w:rsidRPr="00256270" w14:paraId="30B277A5" w14:textId="77777777" w:rsidTr="00F92FC0">
        <w:tc>
          <w:tcPr>
            <w:tcW w:w="3055" w:type="dxa"/>
            <w:shd w:val="clear" w:color="auto" w:fill="FFF2CC" w:themeFill="accent4" w:themeFillTint="33"/>
          </w:tcPr>
          <w:p w14:paraId="52617DAF" w14:textId="77777777" w:rsidR="0004384A" w:rsidRPr="00256270" w:rsidRDefault="0004384A" w:rsidP="0004384A">
            <w:pPr>
              <w:pStyle w:val="ListParagraph"/>
              <w:numPr>
                <w:ilvl w:val="0"/>
                <w:numId w:val="2"/>
              </w:numPr>
              <w:rPr>
                <w:rFonts w:ascii="Times New Roman" w:hAnsi="Times New Roman" w:cs="Times New Roman"/>
                <w:sz w:val="24"/>
                <w:szCs w:val="24"/>
              </w:rPr>
            </w:pPr>
            <w:r w:rsidRPr="00256270">
              <w:rPr>
                <w:rFonts w:ascii="Times New Roman" w:hAnsi="Times New Roman" w:cs="Times New Roman"/>
                <w:sz w:val="24"/>
                <w:szCs w:val="24"/>
              </w:rPr>
              <w:t xml:space="preserve">Distilled </w:t>
            </w:r>
          </w:p>
        </w:tc>
        <w:tc>
          <w:tcPr>
            <w:tcW w:w="6295" w:type="dxa"/>
          </w:tcPr>
          <w:p w14:paraId="011F815D" w14:textId="77777777" w:rsidR="0004384A" w:rsidRPr="00256270" w:rsidRDefault="0004384A" w:rsidP="00F92FC0">
            <w:pPr>
              <w:rPr>
                <w:rFonts w:ascii="Times New Roman" w:hAnsi="Times New Roman" w:cs="Times New Roman"/>
                <w:sz w:val="24"/>
                <w:szCs w:val="24"/>
              </w:rPr>
            </w:pPr>
            <w:r w:rsidRPr="00256270">
              <w:rPr>
                <w:rFonts w:ascii="Times New Roman" w:hAnsi="Times New Roman" w:cs="Times New Roman"/>
                <w:sz w:val="24"/>
                <w:szCs w:val="24"/>
              </w:rPr>
              <w:t xml:space="preserve">Whisky, gin, vodka, rum, brandy, tequila, other spirits </w:t>
            </w:r>
          </w:p>
        </w:tc>
      </w:tr>
    </w:tbl>
    <w:p w14:paraId="49A4CAE3" w14:textId="026E860C" w:rsidR="0004384A" w:rsidRPr="00256270" w:rsidRDefault="0004384A" w:rsidP="0004384A">
      <w:pPr>
        <w:jc w:val="both"/>
        <w:rPr>
          <w:rFonts w:ascii="Times New Roman" w:hAnsi="Times New Roman" w:cs="Times New Roman"/>
          <w:color w:val="000000" w:themeColor="text1"/>
        </w:rPr>
      </w:pPr>
      <w:r w:rsidRPr="00256270">
        <w:rPr>
          <w:rFonts w:ascii="Times New Roman" w:hAnsi="Times New Roman" w:cs="Times New Roman"/>
          <w:color w:val="000000" w:themeColor="text1"/>
        </w:rPr>
        <w:t xml:space="preserve">1.5 trillion liters of packed beverage was consumed globally in 2023. In India also, market goes high in beverage consumption, which was estimated 53.5 billion liters. Over looking at global alcohol consumption trend in 2022, wine overtakes spirit on sales by 0.13 billion </w:t>
      </w:r>
      <w:proofErr w:type="gramStart"/>
      <w:r w:rsidRPr="00256270">
        <w:rPr>
          <w:rFonts w:ascii="Times New Roman" w:hAnsi="Times New Roman" w:cs="Times New Roman"/>
          <w:color w:val="000000" w:themeColor="text1"/>
        </w:rPr>
        <w:t>cases</w:t>
      </w:r>
      <w:r w:rsidR="00E34DA3">
        <w:rPr>
          <w:rFonts w:ascii="Times New Roman" w:hAnsi="Times New Roman" w:cs="Times New Roman"/>
          <w:color w:val="000000" w:themeColor="text1"/>
        </w:rPr>
        <w:t>[</w:t>
      </w:r>
      <w:proofErr w:type="gramEnd"/>
      <w:r w:rsidR="00E34DA3">
        <w:rPr>
          <w:rFonts w:ascii="Times New Roman" w:hAnsi="Times New Roman" w:cs="Times New Roman"/>
          <w:color w:val="000000" w:themeColor="text1"/>
        </w:rPr>
        <w:t>39]</w:t>
      </w:r>
      <w:r>
        <w:rPr>
          <w:rFonts w:ascii="Times New Roman" w:hAnsi="Times New Roman" w:cs="Times New Roman"/>
          <w:color w:val="000000" w:themeColor="text1"/>
        </w:rPr>
        <w:t xml:space="preserve"> (table </w:t>
      </w:r>
      <w:r w:rsidR="00AF57A0">
        <w:rPr>
          <w:rFonts w:ascii="Times New Roman" w:hAnsi="Times New Roman" w:cs="Times New Roman"/>
          <w:color w:val="000000" w:themeColor="text1"/>
        </w:rPr>
        <w:t>5</w:t>
      </w:r>
      <w:r>
        <w:rPr>
          <w:rFonts w:ascii="Times New Roman" w:hAnsi="Times New Roman" w:cs="Times New Roman"/>
          <w:color w:val="000000" w:themeColor="text1"/>
        </w:rPr>
        <w:t>)</w:t>
      </w:r>
      <w:r w:rsidRPr="00256270">
        <w:rPr>
          <w:rFonts w:ascii="Times New Roman" w:hAnsi="Times New Roman" w:cs="Times New Roman"/>
          <w:color w:val="000000" w:themeColor="text1"/>
        </w:rPr>
        <w:t>.</w:t>
      </w:r>
    </w:p>
    <w:p w14:paraId="5208328E" w14:textId="77777777" w:rsidR="0004384A" w:rsidRPr="00256270" w:rsidRDefault="0004384A" w:rsidP="0004384A">
      <w:pPr>
        <w:jc w:val="both"/>
        <w:rPr>
          <w:rFonts w:ascii="Times New Roman" w:hAnsi="Times New Roman" w:cs="Times New Roman"/>
          <w:color w:val="000000" w:themeColor="text1"/>
        </w:rPr>
      </w:pPr>
    </w:p>
    <w:p w14:paraId="1F8849B4" w14:textId="77777777" w:rsidR="0004384A" w:rsidRDefault="0004384A" w:rsidP="0004384A">
      <w:pPr>
        <w:jc w:val="both"/>
        <w:rPr>
          <w:rFonts w:ascii="Times New Roman" w:hAnsi="Times New Roman" w:cs="Times New Roman"/>
          <w:color w:val="000000" w:themeColor="text1"/>
          <w:sz w:val="36"/>
          <w:szCs w:val="36"/>
        </w:rPr>
      </w:pPr>
      <w:r w:rsidRPr="00256270">
        <w:rPr>
          <w:rFonts w:ascii="Times New Roman" w:hAnsi="Times New Roman" w:cs="Times New Roman"/>
          <w:color w:val="000000" w:themeColor="text1"/>
          <w:sz w:val="36"/>
          <w:szCs w:val="36"/>
        </w:rPr>
        <w:t>Nutrient content</w:t>
      </w:r>
    </w:p>
    <w:p w14:paraId="4A80493E" w14:textId="13E60690" w:rsidR="0004384A" w:rsidRPr="000E4CA5" w:rsidRDefault="0004384A" w:rsidP="0004384A">
      <w:pPr>
        <w:jc w:val="center"/>
        <w:rPr>
          <w:rFonts w:ascii="Times New Roman" w:hAnsi="Times New Roman" w:cs="Times New Roman"/>
          <w:color w:val="000000" w:themeColor="text1"/>
        </w:rPr>
      </w:pPr>
      <w:r w:rsidRPr="000E4CA5">
        <w:rPr>
          <w:rFonts w:ascii="Times New Roman" w:hAnsi="Times New Roman" w:cs="Times New Roman"/>
          <w:color w:val="000000" w:themeColor="text1"/>
        </w:rPr>
        <w:t xml:space="preserve">Table </w:t>
      </w:r>
      <w:r w:rsidR="00AF57A0">
        <w:rPr>
          <w:rFonts w:ascii="Times New Roman" w:hAnsi="Times New Roman" w:cs="Times New Roman"/>
          <w:color w:val="000000" w:themeColor="text1"/>
        </w:rPr>
        <w:t>6</w:t>
      </w:r>
      <w:r w:rsidRPr="000E4CA5">
        <w:rPr>
          <w:rFonts w:ascii="Times New Roman" w:hAnsi="Times New Roman" w:cs="Times New Roman"/>
          <w:color w:val="000000" w:themeColor="text1"/>
        </w:rPr>
        <w:t xml:space="preserve"> </w:t>
      </w:r>
      <w:r>
        <w:rPr>
          <w:rFonts w:ascii="Times New Roman" w:hAnsi="Times New Roman" w:cs="Times New Roman"/>
          <w:color w:val="000000" w:themeColor="text1"/>
        </w:rPr>
        <w:t>N</w:t>
      </w:r>
      <w:r w:rsidRPr="000E4CA5">
        <w:rPr>
          <w:rFonts w:ascii="Times New Roman" w:hAnsi="Times New Roman" w:cs="Times New Roman"/>
          <w:color w:val="000000" w:themeColor="text1"/>
        </w:rPr>
        <w:t>utrient content of beverages</w:t>
      </w:r>
    </w:p>
    <w:tbl>
      <w:tblPr>
        <w:tblStyle w:val="TableGrid"/>
        <w:tblW w:w="8126" w:type="dxa"/>
        <w:tblLook w:val="04A0" w:firstRow="1" w:lastRow="0" w:firstColumn="1" w:lastColumn="0" w:noHBand="0" w:noVBand="1"/>
      </w:tblPr>
      <w:tblGrid>
        <w:gridCol w:w="646"/>
        <w:gridCol w:w="1850"/>
        <w:gridCol w:w="1148"/>
        <w:gridCol w:w="757"/>
        <w:gridCol w:w="1670"/>
        <w:gridCol w:w="972"/>
        <w:gridCol w:w="1083"/>
      </w:tblGrid>
      <w:tr w:rsidR="0004384A" w:rsidRPr="00256270" w14:paraId="281F0AED" w14:textId="77777777" w:rsidTr="00F92FC0">
        <w:tc>
          <w:tcPr>
            <w:tcW w:w="678" w:type="dxa"/>
            <w:shd w:val="clear" w:color="auto" w:fill="FBE4D5" w:themeFill="accent2" w:themeFillTint="33"/>
          </w:tcPr>
          <w:p w14:paraId="3686BAF9"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 no.</w:t>
            </w:r>
          </w:p>
        </w:tc>
        <w:tc>
          <w:tcPr>
            <w:tcW w:w="1927" w:type="dxa"/>
            <w:shd w:val="clear" w:color="auto" w:fill="FBE4D5" w:themeFill="accent2" w:themeFillTint="33"/>
          </w:tcPr>
          <w:p w14:paraId="69BFA810"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Name of product</w:t>
            </w:r>
          </w:p>
        </w:tc>
        <w:tc>
          <w:tcPr>
            <w:tcW w:w="1170" w:type="dxa"/>
            <w:shd w:val="clear" w:color="auto" w:fill="FBE4D5" w:themeFill="accent2" w:themeFillTint="33"/>
          </w:tcPr>
          <w:p w14:paraId="789F6432"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Calories </w:t>
            </w:r>
          </w:p>
          <w:p w14:paraId="15D3D212"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(kcal)</w:t>
            </w:r>
          </w:p>
        </w:tc>
        <w:tc>
          <w:tcPr>
            <w:tcW w:w="810" w:type="dxa"/>
            <w:shd w:val="clear" w:color="auto" w:fill="FBE4D5" w:themeFill="accent2" w:themeFillTint="33"/>
          </w:tcPr>
          <w:p w14:paraId="7A2EB269"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Fat</w:t>
            </w:r>
          </w:p>
          <w:p w14:paraId="6C7F56FC"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1567" w:type="dxa"/>
            <w:shd w:val="clear" w:color="auto" w:fill="FBE4D5" w:themeFill="accent2" w:themeFillTint="33"/>
          </w:tcPr>
          <w:p w14:paraId="6C38F0AA"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Carbohydrate </w:t>
            </w:r>
          </w:p>
          <w:p w14:paraId="5F7591FB"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(g)</w:t>
            </w:r>
          </w:p>
        </w:tc>
        <w:tc>
          <w:tcPr>
            <w:tcW w:w="944" w:type="dxa"/>
            <w:shd w:val="clear" w:color="auto" w:fill="FBE4D5" w:themeFill="accent2" w:themeFillTint="33"/>
          </w:tcPr>
          <w:p w14:paraId="3C6E3D80"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Protein </w:t>
            </w:r>
          </w:p>
          <w:p w14:paraId="6C3A1FE1"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(g)</w:t>
            </w:r>
          </w:p>
        </w:tc>
        <w:tc>
          <w:tcPr>
            <w:tcW w:w="1030" w:type="dxa"/>
            <w:shd w:val="clear" w:color="auto" w:fill="FBE4D5" w:themeFill="accent2" w:themeFillTint="33"/>
          </w:tcPr>
          <w:p w14:paraId="0CE5E66A"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Caffeine</w:t>
            </w:r>
          </w:p>
          <w:p w14:paraId="6AC524BB"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(mg) </w:t>
            </w:r>
          </w:p>
        </w:tc>
      </w:tr>
      <w:tr w:rsidR="0004384A" w:rsidRPr="00256270" w14:paraId="69288379" w14:textId="77777777" w:rsidTr="00F92FC0">
        <w:tc>
          <w:tcPr>
            <w:tcW w:w="678" w:type="dxa"/>
            <w:shd w:val="clear" w:color="auto" w:fill="FBE4D5" w:themeFill="accent2" w:themeFillTint="33"/>
          </w:tcPr>
          <w:p w14:paraId="49F2FCA4"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w:t>
            </w:r>
          </w:p>
        </w:tc>
        <w:tc>
          <w:tcPr>
            <w:tcW w:w="1927" w:type="dxa"/>
          </w:tcPr>
          <w:p w14:paraId="09D2F18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Fruit juices(orange, apple)</w:t>
            </w:r>
          </w:p>
        </w:tc>
        <w:tc>
          <w:tcPr>
            <w:tcW w:w="1170" w:type="dxa"/>
          </w:tcPr>
          <w:p w14:paraId="7C897D1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110-150</w:t>
            </w:r>
          </w:p>
        </w:tc>
        <w:tc>
          <w:tcPr>
            <w:tcW w:w="810" w:type="dxa"/>
          </w:tcPr>
          <w:p w14:paraId="4191F25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170BCD67"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28-36</w:t>
            </w:r>
          </w:p>
        </w:tc>
        <w:tc>
          <w:tcPr>
            <w:tcW w:w="944" w:type="dxa"/>
          </w:tcPr>
          <w:p w14:paraId="3AD3A64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649FFFE3"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6641EE9D" w14:textId="77777777" w:rsidTr="00F92FC0">
        <w:tc>
          <w:tcPr>
            <w:tcW w:w="678" w:type="dxa"/>
            <w:shd w:val="clear" w:color="auto" w:fill="FBE4D5" w:themeFill="accent2" w:themeFillTint="33"/>
          </w:tcPr>
          <w:p w14:paraId="5248BB42"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2.</w:t>
            </w:r>
          </w:p>
        </w:tc>
        <w:tc>
          <w:tcPr>
            <w:tcW w:w="1927" w:type="dxa"/>
          </w:tcPr>
          <w:p w14:paraId="4B44A7F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Coffee </w:t>
            </w:r>
          </w:p>
        </w:tc>
        <w:tc>
          <w:tcPr>
            <w:tcW w:w="1170" w:type="dxa"/>
          </w:tcPr>
          <w:p w14:paraId="23EBC801"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c>
          <w:tcPr>
            <w:tcW w:w="810" w:type="dxa"/>
          </w:tcPr>
          <w:p w14:paraId="2764A715"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5B6A8680"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944" w:type="dxa"/>
          </w:tcPr>
          <w:p w14:paraId="20B6CD58"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1FF07194"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95</w:t>
            </w:r>
          </w:p>
        </w:tc>
      </w:tr>
      <w:tr w:rsidR="0004384A" w:rsidRPr="00256270" w14:paraId="1C2AD04C" w14:textId="77777777" w:rsidTr="00F92FC0">
        <w:tc>
          <w:tcPr>
            <w:tcW w:w="678" w:type="dxa"/>
            <w:shd w:val="clear" w:color="auto" w:fill="FBE4D5" w:themeFill="accent2" w:themeFillTint="33"/>
          </w:tcPr>
          <w:p w14:paraId="0A6BF18D"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3.</w:t>
            </w:r>
          </w:p>
        </w:tc>
        <w:tc>
          <w:tcPr>
            <w:tcW w:w="1927" w:type="dxa"/>
          </w:tcPr>
          <w:p w14:paraId="6A1E7301"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Tea </w:t>
            </w:r>
          </w:p>
        </w:tc>
        <w:tc>
          <w:tcPr>
            <w:tcW w:w="1170" w:type="dxa"/>
          </w:tcPr>
          <w:p w14:paraId="2D2EE3D4"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w:t>
            </w:r>
          </w:p>
        </w:tc>
        <w:tc>
          <w:tcPr>
            <w:tcW w:w="810" w:type="dxa"/>
          </w:tcPr>
          <w:p w14:paraId="7AE6F628"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097E5AF0"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944" w:type="dxa"/>
          </w:tcPr>
          <w:p w14:paraId="4F736D26"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1A2F1AFB"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30-70</w:t>
            </w:r>
          </w:p>
        </w:tc>
      </w:tr>
      <w:tr w:rsidR="0004384A" w:rsidRPr="00256270" w14:paraId="5B7454D5" w14:textId="77777777" w:rsidTr="00F92FC0">
        <w:tc>
          <w:tcPr>
            <w:tcW w:w="678" w:type="dxa"/>
            <w:shd w:val="clear" w:color="auto" w:fill="FBE4D5" w:themeFill="accent2" w:themeFillTint="33"/>
          </w:tcPr>
          <w:p w14:paraId="3185C788"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4.</w:t>
            </w:r>
          </w:p>
        </w:tc>
        <w:tc>
          <w:tcPr>
            <w:tcW w:w="1927" w:type="dxa"/>
          </w:tcPr>
          <w:p w14:paraId="744470AA"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Milk </w:t>
            </w:r>
          </w:p>
        </w:tc>
        <w:tc>
          <w:tcPr>
            <w:tcW w:w="1170" w:type="dxa"/>
          </w:tcPr>
          <w:p w14:paraId="00A315C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w:t>
            </w:r>
          </w:p>
        </w:tc>
        <w:tc>
          <w:tcPr>
            <w:tcW w:w="810" w:type="dxa"/>
          </w:tcPr>
          <w:p w14:paraId="0B8856FB"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w:t>
            </w:r>
          </w:p>
        </w:tc>
        <w:tc>
          <w:tcPr>
            <w:tcW w:w="1567" w:type="dxa"/>
          </w:tcPr>
          <w:p w14:paraId="087D982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944" w:type="dxa"/>
          </w:tcPr>
          <w:p w14:paraId="5543D624"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w:t>
            </w:r>
          </w:p>
        </w:tc>
        <w:tc>
          <w:tcPr>
            <w:tcW w:w="1030" w:type="dxa"/>
          </w:tcPr>
          <w:p w14:paraId="267B18D4"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4778A6DA" w14:textId="77777777" w:rsidTr="00F92FC0">
        <w:tc>
          <w:tcPr>
            <w:tcW w:w="678" w:type="dxa"/>
            <w:shd w:val="clear" w:color="auto" w:fill="FBE4D5" w:themeFill="accent2" w:themeFillTint="33"/>
          </w:tcPr>
          <w:p w14:paraId="18E744BA"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5.</w:t>
            </w:r>
          </w:p>
        </w:tc>
        <w:tc>
          <w:tcPr>
            <w:tcW w:w="1927" w:type="dxa"/>
          </w:tcPr>
          <w:p w14:paraId="7B4442C6"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Almond milk</w:t>
            </w:r>
          </w:p>
        </w:tc>
        <w:tc>
          <w:tcPr>
            <w:tcW w:w="1170" w:type="dxa"/>
          </w:tcPr>
          <w:p w14:paraId="04C29068"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30-40</w:t>
            </w:r>
          </w:p>
        </w:tc>
        <w:tc>
          <w:tcPr>
            <w:tcW w:w="810" w:type="dxa"/>
          </w:tcPr>
          <w:p w14:paraId="372A9D9B"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567" w:type="dxa"/>
          </w:tcPr>
          <w:p w14:paraId="78ED0325"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944" w:type="dxa"/>
          </w:tcPr>
          <w:p w14:paraId="379E995A"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5A6DF5B9"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6D0B4F39" w14:textId="77777777" w:rsidTr="00F92FC0">
        <w:tc>
          <w:tcPr>
            <w:tcW w:w="678" w:type="dxa"/>
            <w:shd w:val="clear" w:color="auto" w:fill="FBE4D5" w:themeFill="accent2" w:themeFillTint="33"/>
          </w:tcPr>
          <w:p w14:paraId="7AA5E191"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6.</w:t>
            </w:r>
          </w:p>
        </w:tc>
        <w:tc>
          <w:tcPr>
            <w:tcW w:w="1927" w:type="dxa"/>
          </w:tcPr>
          <w:p w14:paraId="48CB78DA"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Sodas</w:t>
            </w:r>
          </w:p>
        </w:tc>
        <w:tc>
          <w:tcPr>
            <w:tcW w:w="1170" w:type="dxa"/>
          </w:tcPr>
          <w:p w14:paraId="40E822BB"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w:t>
            </w:r>
          </w:p>
        </w:tc>
        <w:tc>
          <w:tcPr>
            <w:tcW w:w="810" w:type="dxa"/>
          </w:tcPr>
          <w:p w14:paraId="24892A1D"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3D216DA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39</w:t>
            </w:r>
          </w:p>
        </w:tc>
        <w:tc>
          <w:tcPr>
            <w:tcW w:w="944" w:type="dxa"/>
          </w:tcPr>
          <w:p w14:paraId="4677A430"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76E29216"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4FBCC8AC" w14:textId="77777777" w:rsidTr="00F92FC0">
        <w:tc>
          <w:tcPr>
            <w:tcW w:w="678" w:type="dxa"/>
            <w:shd w:val="clear" w:color="auto" w:fill="FBE4D5" w:themeFill="accent2" w:themeFillTint="33"/>
          </w:tcPr>
          <w:p w14:paraId="65EB3A03"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7.</w:t>
            </w:r>
          </w:p>
        </w:tc>
        <w:tc>
          <w:tcPr>
            <w:tcW w:w="1927" w:type="dxa"/>
          </w:tcPr>
          <w:p w14:paraId="0C1D6C1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Beer </w:t>
            </w:r>
          </w:p>
        </w:tc>
        <w:tc>
          <w:tcPr>
            <w:tcW w:w="1170" w:type="dxa"/>
          </w:tcPr>
          <w:p w14:paraId="5FC98B5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w:t>
            </w:r>
          </w:p>
        </w:tc>
        <w:tc>
          <w:tcPr>
            <w:tcW w:w="810" w:type="dxa"/>
          </w:tcPr>
          <w:p w14:paraId="51F4987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F8B29F0"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944" w:type="dxa"/>
          </w:tcPr>
          <w:p w14:paraId="08D4A1F3"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60559ED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735DBB43" w14:textId="77777777" w:rsidTr="00F92FC0">
        <w:tc>
          <w:tcPr>
            <w:tcW w:w="678" w:type="dxa"/>
            <w:shd w:val="clear" w:color="auto" w:fill="FBE4D5" w:themeFill="accent2" w:themeFillTint="33"/>
          </w:tcPr>
          <w:p w14:paraId="186B4B66"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8.</w:t>
            </w:r>
          </w:p>
        </w:tc>
        <w:tc>
          <w:tcPr>
            <w:tcW w:w="1927" w:type="dxa"/>
          </w:tcPr>
          <w:p w14:paraId="67384485"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Wine </w:t>
            </w:r>
          </w:p>
        </w:tc>
        <w:tc>
          <w:tcPr>
            <w:tcW w:w="1170" w:type="dxa"/>
          </w:tcPr>
          <w:p w14:paraId="74A9928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120-130</w:t>
            </w:r>
          </w:p>
        </w:tc>
        <w:tc>
          <w:tcPr>
            <w:tcW w:w="810" w:type="dxa"/>
          </w:tcPr>
          <w:p w14:paraId="28685589"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45A63DAA"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w:t>
            </w:r>
          </w:p>
        </w:tc>
        <w:tc>
          <w:tcPr>
            <w:tcW w:w="944" w:type="dxa"/>
          </w:tcPr>
          <w:p w14:paraId="159874E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14C8B894"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4E1DD405" w14:textId="77777777" w:rsidTr="00F92FC0">
        <w:tc>
          <w:tcPr>
            <w:tcW w:w="678" w:type="dxa"/>
            <w:shd w:val="clear" w:color="auto" w:fill="FBE4D5" w:themeFill="accent2" w:themeFillTint="33"/>
          </w:tcPr>
          <w:p w14:paraId="6DE5EDB3"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9.</w:t>
            </w:r>
          </w:p>
        </w:tc>
        <w:tc>
          <w:tcPr>
            <w:tcW w:w="1927" w:type="dxa"/>
          </w:tcPr>
          <w:p w14:paraId="28DCEFA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Coca-Cola</w:t>
            </w:r>
          </w:p>
        </w:tc>
        <w:tc>
          <w:tcPr>
            <w:tcW w:w="1170" w:type="dxa"/>
          </w:tcPr>
          <w:p w14:paraId="3EE39F3B"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140</w:t>
            </w:r>
          </w:p>
        </w:tc>
        <w:tc>
          <w:tcPr>
            <w:tcW w:w="810" w:type="dxa"/>
          </w:tcPr>
          <w:p w14:paraId="3D607D0A"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39A9C3F9"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39</w:t>
            </w:r>
          </w:p>
        </w:tc>
        <w:tc>
          <w:tcPr>
            <w:tcW w:w="944" w:type="dxa"/>
          </w:tcPr>
          <w:p w14:paraId="40CFEB0B"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0378D8B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32</w:t>
            </w:r>
          </w:p>
        </w:tc>
      </w:tr>
      <w:tr w:rsidR="0004384A" w:rsidRPr="00256270" w14:paraId="085D8B8F" w14:textId="77777777" w:rsidTr="00F92FC0">
        <w:tc>
          <w:tcPr>
            <w:tcW w:w="678" w:type="dxa"/>
            <w:shd w:val="clear" w:color="auto" w:fill="FBE4D5" w:themeFill="accent2" w:themeFillTint="33"/>
          </w:tcPr>
          <w:p w14:paraId="695B95DC"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10.</w:t>
            </w:r>
          </w:p>
        </w:tc>
        <w:tc>
          <w:tcPr>
            <w:tcW w:w="1927" w:type="dxa"/>
          </w:tcPr>
          <w:p w14:paraId="79911526"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Pepsi co</w:t>
            </w:r>
          </w:p>
        </w:tc>
        <w:tc>
          <w:tcPr>
            <w:tcW w:w="1170" w:type="dxa"/>
          </w:tcPr>
          <w:p w14:paraId="4DE55927"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120</w:t>
            </w:r>
          </w:p>
        </w:tc>
        <w:tc>
          <w:tcPr>
            <w:tcW w:w="810" w:type="dxa"/>
          </w:tcPr>
          <w:p w14:paraId="7299FAD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1839FE5A"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944" w:type="dxa"/>
          </w:tcPr>
          <w:p w14:paraId="03DF8529"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31042DCB"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38</w:t>
            </w:r>
          </w:p>
        </w:tc>
      </w:tr>
      <w:tr w:rsidR="0004384A" w:rsidRPr="00256270" w14:paraId="4EB4101C" w14:textId="77777777" w:rsidTr="00F92FC0">
        <w:tc>
          <w:tcPr>
            <w:tcW w:w="678" w:type="dxa"/>
            <w:shd w:val="clear" w:color="auto" w:fill="FBE4D5" w:themeFill="accent2" w:themeFillTint="33"/>
          </w:tcPr>
          <w:p w14:paraId="07BF9304"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11.</w:t>
            </w:r>
          </w:p>
        </w:tc>
        <w:tc>
          <w:tcPr>
            <w:tcW w:w="1927" w:type="dxa"/>
          </w:tcPr>
          <w:p w14:paraId="5B77BE6B"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Tropicana </w:t>
            </w:r>
          </w:p>
        </w:tc>
        <w:tc>
          <w:tcPr>
            <w:tcW w:w="1170" w:type="dxa"/>
          </w:tcPr>
          <w:p w14:paraId="1BD0F108"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90</w:t>
            </w:r>
          </w:p>
        </w:tc>
        <w:tc>
          <w:tcPr>
            <w:tcW w:w="810" w:type="dxa"/>
          </w:tcPr>
          <w:p w14:paraId="39BB716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66FB8BA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22</w:t>
            </w:r>
          </w:p>
        </w:tc>
        <w:tc>
          <w:tcPr>
            <w:tcW w:w="944" w:type="dxa"/>
          </w:tcPr>
          <w:p w14:paraId="5B28BDA9"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4500E73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309B22CC" w14:textId="77777777" w:rsidTr="00F92FC0">
        <w:tc>
          <w:tcPr>
            <w:tcW w:w="678" w:type="dxa"/>
            <w:shd w:val="clear" w:color="auto" w:fill="FBE4D5" w:themeFill="accent2" w:themeFillTint="33"/>
          </w:tcPr>
          <w:p w14:paraId="6CDAF329"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lastRenderedPageBreak/>
              <w:t>12.</w:t>
            </w:r>
          </w:p>
        </w:tc>
        <w:tc>
          <w:tcPr>
            <w:tcW w:w="1927" w:type="dxa"/>
          </w:tcPr>
          <w:p w14:paraId="26AF68CD"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Paper boat</w:t>
            </w:r>
          </w:p>
        </w:tc>
        <w:tc>
          <w:tcPr>
            <w:tcW w:w="1170" w:type="dxa"/>
          </w:tcPr>
          <w:p w14:paraId="32545285"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60-80</w:t>
            </w:r>
          </w:p>
        </w:tc>
        <w:tc>
          <w:tcPr>
            <w:tcW w:w="810" w:type="dxa"/>
          </w:tcPr>
          <w:p w14:paraId="67EE8E2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45D1810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15-20</w:t>
            </w:r>
          </w:p>
        </w:tc>
        <w:tc>
          <w:tcPr>
            <w:tcW w:w="944" w:type="dxa"/>
          </w:tcPr>
          <w:p w14:paraId="1150EA14"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6830BBA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06D1C881" w14:textId="77777777" w:rsidTr="00F92FC0">
        <w:tc>
          <w:tcPr>
            <w:tcW w:w="678" w:type="dxa"/>
            <w:shd w:val="clear" w:color="auto" w:fill="FBE4D5" w:themeFill="accent2" w:themeFillTint="33"/>
          </w:tcPr>
          <w:p w14:paraId="4A92C9FF"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13.</w:t>
            </w:r>
          </w:p>
        </w:tc>
        <w:tc>
          <w:tcPr>
            <w:tcW w:w="1927" w:type="dxa"/>
          </w:tcPr>
          <w:p w14:paraId="7C5C05F6"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Amul chocolate milk</w:t>
            </w:r>
          </w:p>
        </w:tc>
        <w:tc>
          <w:tcPr>
            <w:tcW w:w="1170" w:type="dxa"/>
          </w:tcPr>
          <w:p w14:paraId="715DB5C3"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150-180</w:t>
            </w:r>
          </w:p>
        </w:tc>
        <w:tc>
          <w:tcPr>
            <w:tcW w:w="810" w:type="dxa"/>
          </w:tcPr>
          <w:p w14:paraId="3312DC5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6-8</w:t>
            </w:r>
          </w:p>
        </w:tc>
        <w:tc>
          <w:tcPr>
            <w:tcW w:w="1567" w:type="dxa"/>
          </w:tcPr>
          <w:p w14:paraId="759CFCF4"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20-25</w:t>
            </w:r>
          </w:p>
        </w:tc>
        <w:tc>
          <w:tcPr>
            <w:tcW w:w="944" w:type="dxa"/>
          </w:tcPr>
          <w:p w14:paraId="22A111A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4-5</w:t>
            </w:r>
          </w:p>
        </w:tc>
        <w:tc>
          <w:tcPr>
            <w:tcW w:w="1030" w:type="dxa"/>
          </w:tcPr>
          <w:p w14:paraId="18300F90"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6C745C5B" w14:textId="77777777" w:rsidTr="00F92FC0">
        <w:tc>
          <w:tcPr>
            <w:tcW w:w="678" w:type="dxa"/>
            <w:shd w:val="clear" w:color="auto" w:fill="FBE4D5" w:themeFill="accent2" w:themeFillTint="33"/>
          </w:tcPr>
          <w:p w14:paraId="3905B164"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14.</w:t>
            </w:r>
          </w:p>
        </w:tc>
        <w:tc>
          <w:tcPr>
            <w:tcW w:w="1927" w:type="dxa"/>
          </w:tcPr>
          <w:p w14:paraId="2A730978"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Buttermilk </w:t>
            </w:r>
          </w:p>
        </w:tc>
        <w:tc>
          <w:tcPr>
            <w:tcW w:w="1170" w:type="dxa"/>
          </w:tcPr>
          <w:p w14:paraId="1A3F06A8"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40-60</w:t>
            </w:r>
          </w:p>
        </w:tc>
        <w:tc>
          <w:tcPr>
            <w:tcW w:w="810" w:type="dxa"/>
          </w:tcPr>
          <w:p w14:paraId="7EEF082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567" w:type="dxa"/>
          </w:tcPr>
          <w:p w14:paraId="33180DE4"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5-7</w:t>
            </w:r>
          </w:p>
        </w:tc>
        <w:tc>
          <w:tcPr>
            <w:tcW w:w="944" w:type="dxa"/>
          </w:tcPr>
          <w:p w14:paraId="3CD9C250"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030" w:type="dxa"/>
          </w:tcPr>
          <w:p w14:paraId="090052C7"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552371F3" w14:textId="77777777" w:rsidTr="00F92FC0">
        <w:tc>
          <w:tcPr>
            <w:tcW w:w="678" w:type="dxa"/>
            <w:shd w:val="clear" w:color="auto" w:fill="FBE4D5" w:themeFill="accent2" w:themeFillTint="33"/>
          </w:tcPr>
          <w:p w14:paraId="4707F483"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15.</w:t>
            </w:r>
          </w:p>
        </w:tc>
        <w:tc>
          <w:tcPr>
            <w:tcW w:w="1927" w:type="dxa"/>
          </w:tcPr>
          <w:p w14:paraId="173C1D55"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Lassi </w:t>
            </w:r>
          </w:p>
        </w:tc>
        <w:tc>
          <w:tcPr>
            <w:tcW w:w="1170" w:type="dxa"/>
          </w:tcPr>
          <w:p w14:paraId="783E1440"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150-250</w:t>
            </w:r>
          </w:p>
        </w:tc>
        <w:tc>
          <w:tcPr>
            <w:tcW w:w="810" w:type="dxa"/>
          </w:tcPr>
          <w:p w14:paraId="009BDB4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6-8</w:t>
            </w:r>
          </w:p>
        </w:tc>
        <w:tc>
          <w:tcPr>
            <w:tcW w:w="1567" w:type="dxa"/>
          </w:tcPr>
          <w:p w14:paraId="76390325"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20-30</w:t>
            </w:r>
          </w:p>
        </w:tc>
        <w:tc>
          <w:tcPr>
            <w:tcW w:w="944" w:type="dxa"/>
          </w:tcPr>
          <w:p w14:paraId="043A8B0C"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c>
          <w:tcPr>
            <w:tcW w:w="1030" w:type="dxa"/>
          </w:tcPr>
          <w:p w14:paraId="54F4F9E4"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1C151BCB" w14:textId="77777777" w:rsidTr="00F92FC0">
        <w:tc>
          <w:tcPr>
            <w:tcW w:w="678" w:type="dxa"/>
            <w:shd w:val="clear" w:color="auto" w:fill="FBE4D5" w:themeFill="accent2" w:themeFillTint="33"/>
          </w:tcPr>
          <w:p w14:paraId="4BD7541D"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16.</w:t>
            </w:r>
          </w:p>
        </w:tc>
        <w:tc>
          <w:tcPr>
            <w:tcW w:w="1927" w:type="dxa"/>
          </w:tcPr>
          <w:p w14:paraId="1EC2B866"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Sugarcane juice</w:t>
            </w:r>
          </w:p>
        </w:tc>
        <w:tc>
          <w:tcPr>
            <w:tcW w:w="1170" w:type="dxa"/>
          </w:tcPr>
          <w:p w14:paraId="2F28EF0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180-220</w:t>
            </w:r>
          </w:p>
        </w:tc>
        <w:tc>
          <w:tcPr>
            <w:tcW w:w="810" w:type="dxa"/>
          </w:tcPr>
          <w:p w14:paraId="5067C94C"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38A240F3"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45-50</w:t>
            </w:r>
          </w:p>
        </w:tc>
        <w:tc>
          <w:tcPr>
            <w:tcW w:w="944" w:type="dxa"/>
          </w:tcPr>
          <w:p w14:paraId="43A28A09"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4D965A5A"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6B28F270" w14:textId="77777777" w:rsidTr="00F92FC0">
        <w:tc>
          <w:tcPr>
            <w:tcW w:w="678" w:type="dxa"/>
            <w:shd w:val="clear" w:color="auto" w:fill="FBE4D5" w:themeFill="accent2" w:themeFillTint="33"/>
          </w:tcPr>
          <w:p w14:paraId="70D80034"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17</w:t>
            </w:r>
          </w:p>
        </w:tc>
        <w:tc>
          <w:tcPr>
            <w:tcW w:w="1927" w:type="dxa"/>
          </w:tcPr>
          <w:p w14:paraId="298CB358" w14:textId="77777777" w:rsidR="0004384A" w:rsidRPr="00256270" w:rsidRDefault="0004384A" w:rsidP="00F92FC0">
            <w:pPr>
              <w:jc w:val="both"/>
              <w:rPr>
                <w:rFonts w:ascii="Times New Roman" w:hAnsi="Times New Roman" w:cs="Times New Roman"/>
                <w:color w:val="000000" w:themeColor="text1"/>
                <w:sz w:val="24"/>
                <w:szCs w:val="24"/>
              </w:rPr>
            </w:pPr>
            <w:proofErr w:type="spellStart"/>
            <w:r w:rsidRPr="00256270">
              <w:rPr>
                <w:rFonts w:ascii="Times New Roman" w:hAnsi="Times New Roman" w:cs="Times New Roman"/>
                <w:color w:val="000000" w:themeColor="text1"/>
                <w:sz w:val="24"/>
                <w:szCs w:val="24"/>
              </w:rPr>
              <w:t>Jaljeera</w:t>
            </w:r>
            <w:proofErr w:type="spellEnd"/>
            <w:r w:rsidRPr="00256270">
              <w:rPr>
                <w:rFonts w:ascii="Times New Roman" w:hAnsi="Times New Roman" w:cs="Times New Roman"/>
                <w:color w:val="000000" w:themeColor="text1"/>
                <w:sz w:val="24"/>
                <w:szCs w:val="24"/>
              </w:rPr>
              <w:t xml:space="preserve"> </w:t>
            </w:r>
          </w:p>
        </w:tc>
        <w:tc>
          <w:tcPr>
            <w:tcW w:w="1170" w:type="dxa"/>
          </w:tcPr>
          <w:p w14:paraId="15C8F28A"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50-70</w:t>
            </w:r>
          </w:p>
        </w:tc>
        <w:tc>
          <w:tcPr>
            <w:tcW w:w="810" w:type="dxa"/>
          </w:tcPr>
          <w:p w14:paraId="590D5B1E"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1567" w:type="dxa"/>
          </w:tcPr>
          <w:p w14:paraId="706D769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12-15</w:t>
            </w:r>
          </w:p>
        </w:tc>
        <w:tc>
          <w:tcPr>
            <w:tcW w:w="944" w:type="dxa"/>
          </w:tcPr>
          <w:p w14:paraId="326AB5BA"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42CA6F9F"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04384A" w:rsidRPr="00256270" w14:paraId="21EC016D" w14:textId="77777777" w:rsidTr="00F92FC0">
        <w:tc>
          <w:tcPr>
            <w:tcW w:w="678" w:type="dxa"/>
            <w:shd w:val="clear" w:color="auto" w:fill="FBE4D5" w:themeFill="accent2" w:themeFillTint="33"/>
          </w:tcPr>
          <w:p w14:paraId="1CE99E10"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18</w:t>
            </w:r>
          </w:p>
        </w:tc>
        <w:tc>
          <w:tcPr>
            <w:tcW w:w="1927" w:type="dxa"/>
          </w:tcPr>
          <w:p w14:paraId="49618A87"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Red bull</w:t>
            </w:r>
          </w:p>
        </w:tc>
        <w:tc>
          <w:tcPr>
            <w:tcW w:w="1170" w:type="dxa"/>
          </w:tcPr>
          <w:p w14:paraId="3E0C3828"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100-200</w:t>
            </w:r>
          </w:p>
        </w:tc>
        <w:tc>
          <w:tcPr>
            <w:tcW w:w="810" w:type="dxa"/>
          </w:tcPr>
          <w:p w14:paraId="75D32B9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413B8676"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25-65</w:t>
            </w:r>
          </w:p>
        </w:tc>
        <w:tc>
          <w:tcPr>
            <w:tcW w:w="944" w:type="dxa"/>
          </w:tcPr>
          <w:p w14:paraId="23A2319D"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20561839"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80-150</w:t>
            </w:r>
          </w:p>
        </w:tc>
      </w:tr>
      <w:tr w:rsidR="0004384A" w:rsidRPr="00256270" w14:paraId="31542891" w14:textId="77777777" w:rsidTr="00F92FC0">
        <w:tc>
          <w:tcPr>
            <w:tcW w:w="678" w:type="dxa"/>
            <w:shd w:val="clear" w:color="auto" w:fill="FBE4D5" w:themeFill="accent2" w:themeFillTint="33"/>
          </w:tcPr>
          <w:p w14:paraId="75FF6758" w14:textId="77777777" w:rsidR="0004384A" w:rsidRPr="00256270" w:rsidRDefault="0004384A" w:rsidP="00F92FC0">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19.</w:t>
            </w:r>
          </w:p>
        </w:tc>
        <w:tc>
          <w:tcPr>
            <w:tcW w:w="1927" w:type="dxa"/>
          </w:tcPr>
          <w:p w14:paraId="622C9660"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Milkshake, smoothies</w:t>
            </w:r>
          </w:p>
        </w:tc>
        <w:tc>
          <w:tcPr>
            <w:tcW w:w="1170" w:type="dxa"/>
          </w:tcPr>
          <w:p w14:paraId="6391C102"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200-250</w:t>
            </w:r>
          </w:p>
        </w:tc>
        <w:tc>
          <w:tcPr>
            <w:tcW w:w="810" w:type="dxa"/>
          </w:tcPr>
          <w:p w14:paraId="69A64549"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7-10</w:t>
            </w:r>
          </w:p>
        </w:tc>
        <w:tc>
          <w:tcPr>
            <w:tcW w:w="1567" w:type="dxa"/>
          </w:tcPr>
          <w:p w14:paraId="2ABD0060"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35-50</w:t>
            </w:r>
          </w:p>
        </w:tc>
        <w:tc>
          <w:tcPr>
            <w:tcW w:w="944" w:type="dxa"/>
          </w:tcPr>
          <w:p w14:paraId="2FC42A35"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5-7</w:t>
            </w:r>
          </w:p>
        </w:tc>
        <w:tc>
          <w:tcPr>
            <w:tcW w:w="1030" w:type="dxa"/>
          </w:tcPr>
          <w:p w14:paraId="13940A19" w14:textId="77777777" w:rsidR="0004384A" w:rsidRPr="00256270" w:rsidRDefault="0004384A" w:rsidP="00F92FC0">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bl>
    <w:p w14:paraId="04A50118" w14:textId="77777777" w:rsidR="0004384A" w:rsidRPr="00256270" w:rsidRDefault="0004384A" w:rsidP="0004384A">
      <w:pPr>
        <w:jc w:val="both"/>
        <w:rPr>
          <w:rFonts w:ascii="Times New Roman" w:hAnsi="Times New Roman" w:cs="Times New Roman"/>
          <w:color w:val="000000" w:themeColor="text1"/>
          <w:sz w:val="36"/>
          <w:szCs w:val="36"/>
        </w:rPr>
      </w:pPr>
    </w:p>
    <w:p w14:paraId="4927B4F5" w14:textId="77777777" w:rsidR="0004384A" w:rsidRPr="000B747D" w:rsidRDefault="0004384A" w:rsidP="0004384A">
      <w:pPr>
        <w:jc w:val="both"/>
        <w:rPr>
          <w:rFonts w:ascii="Times New Roman" w:hAnsi="Times New Roman" w:cs="Times New Roman"/>
          <w:color w:val="000000" w:themeColor="text1"/>
        </w:rPr>
      </w:pPr>
      <w:r w:rsidRPr="00E51E8F">
        <w:rPr>
          <w:rFonts w:ascii="Times New Roman" w:hAnsi="Times New Roman" w:cs="Times New Roman"/>
          <w:color w:val="000000" w:themeColor="text1"/>
        </w:rPr>
        <w:t>By highlighting the various nutritional profiles of beverages, this data assists customers in making well-informed decisions regarding their dietary requirements.</w:t>
      </w:r>
      <w:r>
        <w:rPr>
          <w:rFonts w:ascii="Times New Roman" w:hAnsi="Times New Roman" w:cs="Times New Roman"/>
          <w:color w:val="000000" w:themeColor="text1"/>
        </w:rPr>
        <w:t xml:space="preserve"> </w:t>
      </w:r>
      <w:r w:rsidRPr="000B747D">
        <w:rPr>
          <w:rFonts w:ascii="Times New Roman" w:hAnsi="Times New Roman" w:cs="Times New Roman"/>
          <w:color w:val="000000" w:themeColor="text1"/>
        </w:rPr>
        <w:t>A serving of fruit juices has 110–150 kcal and 28–36 g of carbohydrates, whereas a serving of milk has 150 kcal, 8g of fat, 12g of carb</w:t>
      </w:r>
      <w:r>
        <w:rPr>
          <w:rFonts w:ascii="Times New Roman" w:hAnsi="Times New Roman" w:cs="Times New Roman"/>
          <w:color w:val="000000" w:themeColor="text1"/>
        </w:rPr>
        <w:t>ohydrate</w:t>
      </w:r>
      <w:r w:rsidRPr="000B747D">
        <w:rPr>
          <w:rFonts w:ascii="Times New Roman" w:hAnsi="Times New Roman" w:cs="Times New Roman"/>
          <w:color w:val="000000" w:themeColor="text1"/>
        </w:rPr>
        <w:t>s, and 8g of protein. Although tea and coffee are low in calories, they contain 30-70 mg and 95 mg of caffeine, respectively. Coca-Cola and Pepsi are examples of soft drinks that have 120–140 kcal and 30-39g of carb</w:t>
      </w:r>
      <w:r>
        <w:rPr>
          <w:rFonts w:ascii="Times New Roman" w:hAnsi="Times New Roman" w:cs="Times New Roman"/>
          <w:color w:val="000000" w:themeColor="text1"/>
        </w:rPr>
        <w:t>ohydrate</w:t>
      </w:r>
      <w:r w:rsidRPr="000B747D">
        <w:rPr>
          <w:rFonts w:ascii="Times New Roman" w:hAnsi="Times New Roman" w:cs="Times New Roman"/>
          <w:color w:val="000000" w:themeColor="text1"/>
        </w:rPr>
        <w:t>s, whereas Pepsi has 38 mg of caffeine. Dairy-based beverages, such as milkshakes, buttermilk, and lassi, are high in fat and protein. For example, lassi has 150–250 kcal, 6–8g fat, and 20–30g carb</w:t>
      </w:r>
      <w:r>
        <w:rPr>
          <w:rFonts w:ascii="Times New Roman" w:hAnsi="Times New Roman" w:cs="Times New Roman"/>
          <w:color w:val="000000" w:themeColor="text1"/>
        </w:rPr>
        <w:t>ohydrate</w:t>
      </w:r>
      <w:r w:rsidRPr="000B747D">
        <w:rPr>
          <w:rFonts w:ascii="Times New Roman" w:hAnsi="Times New Roman" w:cs="Times New Roman"/>
          <w:color w:val="000000" w:themeColor="text1"/>
        </w:rPr>
        <w:t>s. Energy drinks such as Red Bull are very stimulating due to their high caffeine content (80–150 mg), 100–200 kcal, and 25–65g carb</w:t>
      </w:r>
      <w:r>
        <w:rPr>
          <w:rFonts w:ascii="Times New Roman" w:hAnsi="Times New Roman" w:cs="Times New Roman"/>
          <w:color w:val="000000" w:themeColor="text1"/>
        </w:rPr>
        <w:t>ohydrate</w:t>
      </w:r>
      <w:r w:rsidRPr="000B747D">
        <w:rPr>
          <w:rFonts w:ascii="Times New Roman" w:hAnsi="Times New Roman" w:cs="Times New Roman"/>
          <w:color w:val="000000" w:themeColor="text1"/>
        </w:rPr>
        <w:t xml:space="preserve">s. Sugarcane juice has a lot of calories (180–220 kcal) and carbohydrates (45–50g), however </w:t>
      </w:r>
      <w:proofErr w:type="spellStart"/>
      <w:r w:rsidRPr="000B747D">
        <w:rPr>
          <w:rFonts w:ascii="Times New Roman" w:hAnsi="Times New Roman" w:cs="Times New Roman"/>
          <w:color w:val="000000" w:themeColor="text1"/>
        </w:rPr>
        <w:t>jaljeera</w:t>
      </w:r>
      <w:proofErr w:type="spellEnd"/>
      <w:r w:rsidRPr="000B747D">
        <w:rPr>
          <w:rFonts w:ascii="Times New Roman" w:hAnsi="Times New Roman" w:cs="Times New Roman"/>
          <w:color w:val="000000" w:themeColor="text1"/>
        </w:rPr>
        <w:t xml:space="preserve"> has fewer calories (50–70 kcal) and 12–15g of carbohydrates</w:t>
      </w:r>
      <w:r>
        <w:rPr>
          <w:rFonts w:ascii="Times New Roman" w:hAnsi="Times New Roman" w:cs="Times New Roman"/>
          <w:color w:val="000000" w:themeColor="text1"/>
        </w:rPr>
        <w:t xml:space="preserve"> (3.2)</w:t>
      </w:r>
      <w:r w:rsidRPr="000B747D">
        <w:rPr>
          <w:rFonts w:ascii="Times New Roman" w:hAnsi="Times New Roman" w:cs="Times New Roman"/>
          <w:color w:val="000000" w:themeColor="text1"/>
        </w:rPr>
        <w:t>.</w:t>
      </w:r>
    </w:p>
    <w:p w14:paraId="13560089" w14:textId="77777777" w:rsidR="0004384A" w:rsidRPr="000B747D" w:rsidRDefault="0004384A" w:rsidP="0004384A">
      <w:pPr>
        <w:jc w:val="both"/>
        <w:rPr>
          <w:rFonts w:ascii="Times New Roman" w:hAnsi="Times New Roman" w:cs="Times New Roman"/>
          <w:color w:val="000000" w:themeColor="text1"/>
        </w:rPr>
      </w:pPr>
      <w:r w:rsidRPr="000B747D">
        <w:rPr>
          <w:rFonts w:ascii="Times New Roman" w:hAnsi="Times New Roman" w:cs="Times New Roman"/>
          <w:color w:val="000000" w:themeColor="text1"/>
        </w:rPr>
        <w:t>Customers can make better dietary decisions if they are aware of the many beverage varieties and their nutritional characteristics. Soft drinks and energy drinks are strong in sugar and caffeine, which may have negative health effects, whereas fruit juices, milk, and nutritious drinks offer vital nutrients. The necessity for a balanced and knowledgeable approach to beverage consumption is highlighted by the rising demand for beverages both internationally and in India, which reflects shifting consumer behaviors.</w:t>
      </w:r>
    </w:p>
    <w:p w14:paraId="655F3FF7" w14:textId="77777777" w:rsidR="0004384A" w:rsidRDefault="0004384A" w:rsidP="0004384A">
      <w:pPr>
        <w:jc w:val="both"/>
        <w:rPr>
          <w:rFonts w:ascii="Times New Roman" w:hAnsi="Times New Roman" w:cs="Times New Roman"/>
          <w:color w:val="000000" w:themeColor="text1"/>
          <w:sz w:val="28"/>
          <w:szCs w:val="28"/>
        </w:rPr>
      </w:pPr>
    </w:p>
    <w:p w14:paraId="1225C96A" w14:textId="77777777" w:rsidR="0004384A" w:rsidRPr="0026262E" w:rsidRDefault="0004384A" w:rsidP="0004384A">
      <w:pPr>
        <w:jc w:val="both"/>
        <w:rPr>
          <w:rFonts w:ascii="Times New Roman" w:hAnsi="Times New Roman" w:cs="Times New Roman"/>
          <w:b/>
          <w:bCs/>
          <w:color w:val="000000" w:themeColor="text1"/>
          <w:sz w:val="28"/>
          <w:szCs w:val="28"/>
        </w:rPr>
      </w:pPr>
      <w:r w:rsidRPr="0026262E">
        <w:rPr>
          <w:rFonts w:ascii="Times New Roman" w:hAnsi="Times New Roman" w:cs="Times New Roman"/>
          <w:b/>
          <w:bCs/>
          <w:color w:val="000000" w:themeColor="text1"/>
          <w:sz w:val="28"/>
          <w:szCs w:val="28"/>
        </w:rPr>
        <w:t>Impact of beverages on obesity</w:t>
      </w:r>
    </w:p>
    <w:p w14:paraId="4EACA373" w14:textId="77777777" w:rsidR="0004384A" w:rsidRPr="00D76195" w:rsidRDefault="0004384A" w:rsidP="0004384A">
      <w:pPr>
        <w:jc w:val="both"/>
        <w:rPr>
          <w:rFonts w:ascii="Times New Roman" w:hAnsi="Times New Roman" w:cs="Times New Roman"/>
          <w:color w:val="000000" w:themeColor="text1"/>
        </w:rPr>
      </w:pPr>
      <w:r w:rsidRPr="0026262E">
        <w:rPr>
          <w:rFonts w:ascii="Times New Roman" w:hAnsi="Times New Roman" w:cs="Times New Roman"/>
          <w:color w:val="000000" w:themeColor="text1"/>
        </w:rPr>
        <w:t xml:space="preserve">Drinking unsweetened tea or coffee may help lower the risk of developing diabetes, while adding sugar to these beverages does not seem to have a significant effect either way. This makes sense, given that added sugar is a major part of sweet drinks like milkshakes and flavored milk, which are now a leading source of excess sugar worldwide. Interestingly, people who consume artificially sweetened beverages (ASB) tend to have </w:t>
      </w:r>
      <w:proofErr w:type="gramStart"/>
      <w:r w:rsidRPr="0026262E">
        <w:rPr>
          <w:rFonts w:ascii="Times New Roman" w:hAnsi="Times New Roman" w:cs="Times New Roman"/>
          <w:color w:val="000000" w:themeColor="text1"/>
        </w:rPr>
        <w:t>a</w:t>
      </w:r>
      <w:proofErr w:type="gramEnd"/>
      <w:r w:rsidRPr="0026262E">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increses</w:t>
      </w:r>
      <w:proofErr w:type="spellEnd"/>
      <w:r>
        <w:rPr>
          <w:rFonts w:ascii="Times New Roman" w:hAnsi="Times New Roman" w:cs="Times New Roman"/>
          <w:color w:val="000000" w:themeColor="text1"/>
        </w:rPr>
        <w:t xml:space="preserve"> the</w:t>
      </w:r>
      <w:r w:rsidRPr="0026262E">
        <w:rPr>
          <w:rFonts w:ascii="Times New Roman" w:hAnsi="Times New Roman" w:cs="Times New Roman"/>
          <w:color w:val="000000" w:themeColor="text1"/>
        </w:rPr>
        <w:t xml:space="preserve"> risk of developing type 2 diabetes. However, this could be because individuals who are already overweight or at risk for diabetes may choose ASBs more often. Studies also show that ASB drinkers are more likely to be classified as obese. On the other hand, drinking 100% fruit juice does not seem to increase or decrease diabetes </w:t>
      </w:r>
      <w:r w:rsidRPr="0026262E">
        <w:rPr>
          <w:rFonts w:ascii="Times New Roman" w:hAnsi="Times New Roman" w:cs="Times New Roman"/>
          <w:color w:val="000000" w:themeColor="text1"/>
        </w:rPr>
        <w:lastRenderedPageBreak/>
        <w:t>risk. Meanwhile, sugar-sweetened beverages (SSBs), like soft drinks and flavored milk, are well-known contributors to the diabetes crisis, prompting health experts to encourage cutting back on them. While finding better drink choices is essential, replacing sugary drinks with options like water, milk, ASBs, and coffee—but not tea—could help lower diabetes risk. Some research suggests that switching from SSBs to ASBs might be a step in the right direction. However, the most effective strategy may be to reduce the intake of sugary drinks altogether—</w:t>
      </w:r>
      <w:r w:rsidRPr="00C46F47">
        <w:rPr>
          <w:rFonts w:ascii="Times New Roman" w:hAnsi="Times New Roman" w:cs="Times New Roman"/>
          <w:color w:val="000000" w:themeColor="text1"/>
        </w:rPr>
        <w:t>Especially sugary beverages like soft drinks and sweetened milk</w:t>
      </w:r>
      <w:r>
        <w:rPr>
          <w:rFonts w:ascii="Times New Roman" w:hAnsi="Times New Roman" w:cs="Times New Roman"/>
          <w:color w:val="000000" w:themeColor="text1"/>
        </w:rPr>
        <w:t>-</w:t>
      </w:r>
      <w:r w:rsidRPr="00C46F47">
        <w:rPr>
          <w:rFonts w:ascii="Times New Roman" w:hAnsi="Times New Roman" w:cs="Times New Roman"/>
          <w:color w:val="000000" w:themeColor="text1"/>
        </w:rPr>
        <w:t>choose water, unsweetened tea, or coffee instead to help fight the growing diabetes epidemi</w:t>
      </w:r>
      <w:r>
        <w:rPr>
          <w:rFonts w:ascii="Times New Roman" w:hAnsi="Times New Roman" w:cs="Times New Roman"/>
          <w:color w:val="000000" w:themeColor="text1"/>
        </w:rPr>
        <w:t>c</w:t>
      </w:r>
      <w:r w:rsidRPr="00D76195">
        <w:rPr>
          <w:rFonts w:ascii="Times New Roman" w:hAnsi="Times New Roman" w:cs="Times New Roman"/>
          <w:color w:val="000000" w:themeColor="text1"/>
        </w:rPr>
        <w:t>( O’Connor</w:t>
      </w:r>
      <w:r>
        <w:rPr>
          <w:rFonts w:ascii="Times New Roman" w:hAnsi="Times New Roman" w:cs="Times New Roman"/>
          <w:color w:val="000000" w:themeColor="text1"/>
        </w:rPr>
        <w:t xml:space="preserve"> and</w:t>
      </w:r>
      <w:r w:rsidRPr="00D76195">
        <w:rPr>
          <w:rFonts w:ascii="Times New Roman" w:hAnsi="Times New Roman" w:cs="Times New Roman"/>
          <w:color w:val="000000" w:themeColor="text1"/>
        </w:rPr>
        <w:t xml:space="preserve"> Imamura,</w:t>
      </w:r>
      <w:r>
        <w:rPr>
          <w:rFonts w:ascii="Times New Roman" w:hAnsi="Times New Roman" w:cs="Times New Roman"/>
          <w:color w:val="000000" w:themeColor="text1"/>
        </w:rPr>
        <w:t xml:space="preserve"> </w:t>
      </w:r>
      <w:r w:rsidRPr="00D76195">
        <w:rPr>
          <w:rFonts w:ascii="Times New Roman" w:hAnsi="Times New Roman" w:cs="Times New Roman"/>
          <w:color w:val="000000" w:themeColor="text1"/>
        </w:rPr>
        <w:t xml:space="preserve">2015). </w:t>
      </w:r>
    </w:p>
    <w:p w14:paraId="5007589B" w14:textId="260DA468" w:rsidR="0004384A" w:rsidRPr="0026262E" w:rsidRDefault="0004384A" w:rsidP="0004384A">
      <w:pPr>
        <w:jc w:val="both"/>
        <w:rPr>
          <w:rFonts w:ascii="Times New Roman" w:hAnsi="Times New Roman" w:cs="Times New Roman"/>
          <w:color w:val="000000" w:themeColor="text1"/>
        </w:rPr>
      </w:pPr>
      <w:r w:rsidRPr="00D76195">
        <w:rPr>
          <w:rFonts w:ascii="Times New Roman" w:hAnsi="Times New Roman" w:cs="Times New Roman"/>
          <w:color w:val="000000" w:themeColor="text1"/>
        </w:rPr>
        <w:t>Drinking sugary beverages can contribute to obesity in a few ways. These drinks are high in calories but do not make you feel full so it is easy to consume extra calories without realizing it. On top of that, your body does not always adjust by eating less, which</w:t>
      </w:r>
      <w:r>
        <w:rPr>
          <w:rFonts w:ascii="Times New Roman" w:hAnsi="Times New Roman" w:cs="Times New Roman"/>
          <w:color w:val="000000" w:themeColor="text1"/>
        </w:rPr>
        <w:t xml:space="preserve"> later on,</w:t>
      </w:r>
      <w:r w:rsidRPr="00D76195">
        <w:rPr>
          <w:rFonts w:ascii="Times New Roman" w:hAnsi="Times New Roman" w:cs="Times New Roman"/>
          <w:color w:val="000000" w:themeColor="text1"/>
        </w:rPr>
        <w:t xml:space="preserve"> can lead to an overall higher calorie intake. The large amounts of fast-digesting sugars in these drinks can also cause problems beyond just weight gain. They may increase the risk of insulin resistance, make it harder for the pancreas to produce insulin, trigger inflammation, promote belly fat, and contribute to other metabolic issues over time</w:t>
      </w:r>
      <w:r w:rsidR="00E34DA3">
        <w:rPr>
          <w:rFonts w:ascii="Times New Roman" w:hAnsi="Times New Roman" w:cs="Times New Roman"/>
          <w:color w:val="000000" w:themeColor="text1"/>
        </w:rPr>
        <w:t>[38]</w:t>
      </w:r>
      <w:r w:rsidRPr="00D76195">
        <w:rPr>
          <w:rFonts w:ascii="Times New Roman" w:hAnsi="Times New Roman" w:cs="Times New Roman"/>
          <w:color w:val="000000" w:themeColor="text1"/>
        </w:rPr>
        <w:t>.</w:t>
      </w:r>
    </w:p>
    <w:p w14:paraId="44DF0661" w14:textId="70BE7395" w:rsidR="0004384A" w:rsidRPr="00DF5840" w:rsidRDefault="0004384A" w:rsidP="0004384A">
      <w:pPr>
        <w:jc w:val="both"/>
        <w:rPr>
          <w:rFonts w:ascii="Times New Roman" w:hAnsi="Times New Roman" w:cs="Times New Roman"/>
          <w:color w:val="000000" w:themeColor="text1"/>
        </w:rPr>
      </w:pPr>
      <w:r w:rsidRPr="00DF5840">
        <w:rPr>
          <w:rFonts w:ascii="Times New Roman" w:hAnsi="Times New Roman" w:cs="Times New Roman"/>
          <w:color w:val="000000" w:themeColor="text1"/>
        </w:rPr>
        <w:t xml:space="preserve">Sugary drinks contribute to weight gain because they are high in added sugar, don’t keep </w:t>
      </w:r>
      <w:r>
        <w:rPr>
          <w:rFonts w:ascii="Times New Roman" w:hAnsi="Times New Roman" w:cs="Times New Roman"/>
          <w:color w:val="000000" w:themeColor="text1"/>
        </w:rPr>
        <w:t>stomach</w:t>
      </w:r>
      <w:r w:rsidRPr="00DF5840">
        <w:rPr>
          <w:rFonts w:ascii="Times New Roman" w:hAnsi="Times New Roman" w:cs="Times New Roman"/>
          <w:color w:val="000000" w:themeColor="text1"/>
        </w:rPr>
        <w:t xml:space="preserve"> full, and can lead to consuming more calories overall. They are also packed with fast-digesting carbohydrates, like sugar </w:t>
      </w:r>
      <w:r w:rsidRPr="00C46F47">
        <w:rPr>
          <w:rFonts w:ascii="Times New Roman" w:hAnsi="Times New Roman" w:cs="Times New Roman"/>
          <w:color w:val="000000" w:themeColor="text1"/>
        </w:rPr>
        <w:t xml:space="preserve">And high-fructose corn syrup (HFCS), which may increase the risk of Type 2 </w:t>
      </w:r>
      <w:proofErr w:type="spellStart"/>
      <w:proofErr w:type="gramStart"/>
      <w:r w:rsidRPr="00C46F47">
        <w:rPr>
          <w:rFonts w:ascii="Times New Roman" w:hAnsi="Times New Roman" w:cs="Times New Roman"/>
          <w:color w:val="000000" w:themeColor="text1"/>
        </w:rPr>
        <w:t>diabetes.</w:t>
      </w:r>
      <w:r w:rsidRPr="00DF5840">
        <w:rPr>
          <w:rFonts w:ascii="Times New Roman" w:hAnsi="Times New Roman" w:cs="Times New Roman"/>
          <w:color w:val="000000" w:themeColor="text1"/>
        </w:rPr>
        <w:t>even</w:t>
      </w:r>
      <w:proofErr w:type="spellEnd"/>
      <w:proofErr w:type="gramEnd"/>
      <w:r w:rsidRPr="00DF5840">
        <w:rPr>
          <w:rFonts w:ascii="Times New Roman" w:hAnsi="Times New Roman" w:cs="Times New Roman"/>
          <w:color w:val="000000" w:themeColor="text1"/>
        </w:rPr>
        <w:t xml:space="preserve"> </w:t>
      </w:r>
      <w:r>
        <w:rPr>
          <w:rFonts w:ascii="Times New Roman" w:hAnsi="Times New Roman" w:cs="Times New Roman"/>
          <w:color w:val="000000" w:themeColor="text1"/>
        </w:rPr>
        <w:t>for individuals</w:t>
      </w:r>
      <w:r w:rsidRPr="00DF5840">
        <w:rPr>
          <w:rFonts w:ascii="Times New Roman" w:hAnsi="Times New Roman" w:cs="Times New Roman"/>
          <w:color w:val="000000" w:themeColor="text1"/>
        </w:rPr>
        <w:t xml:space="preserve"> who aren’t overweight. This is because they increase the body’s glycemic load, leading to inflammation, insulin resistance, and problems with insulin production. Beyond weight gain, fructose from sugar or HFCS can also raise blood pressure, promote belly fat, and cause unhealthy fat buildup in the liver and other organs. Research in both humans and animals has shown that the liver tends to turn fructose into fat, increasing triglyceride levels, which are linked to insulin resistance and a higher risk of heart disease</w:t>
      </w:r>
      <w:r w:rsidR="00E34DA3">
        <w:rPr>
          <w:rFonts w:ascii="Times New Roman" w:hAnsi="Times New Roman" w:cs="Times New Roman"/>
          <w:color w:val="000000" w:themeColor="text1"/>
        </w:rPr>
        <w:t>[29]</w:t>
      </w:r>
      <w:r w:rsidRPr="00DF5840">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3B04896F" w14:textId="77777777" w:rsidR="0004384A" w:rsidRPr="00DF5840" w:rsidRDefault="0004384A" w:rsidP="0004384A">
      <w:pPr>
        <w:jc w:val="both"/>
        <w:rPr>
          <w:rFonts w:ascii="Times New Roman" w:hAnsi="Times New Roman" w:cs="Times New Roman"/>
          <w:color w:val="000000" w:themeColor="text1"/>
        </w:rPr>
      </w:pPr>
    </w:p>
    <w:p w14:paraId="38194B21" w14:textId="77777777" w:rsidR="0004384A" w:rsidRPr="00EA0C15" w:rsidRDefault="0004384A" w:rsidP="0004384A">
      <w:pPr>
        <w:jc w:val="both"/>
        <w:rPr>
          <w:rFonts w:ascii="Times New Roman" w:hAnsi="Times New Roman" w:cs="Times New Roman"/>
          <w:b/>
          <w:bCs/>
          <w:color w:val="000000" w:themeColor="text1"/>
          <w:sz w:val="28"/>
          <w:szCs w:val="28"/>
          <w:lang w:val="en-IN"/>
        </w:rPr>
      </w:pPr>
      <w:r w:rsidRPr="00EA0C15">
        <w:rPr>
          <w:rFonts w:ascii="Times New Roman" w:hAnsi="Times New Roman" w:cs="Times New Roman"/>
          <w:b/>
          <w:bCs/>
          <w:color w:val="000000" w:themeColor="text1"/>
          <w:sz w:val="28"/>
          <w:szCs w:val="28"/>
          <w:lang w:val="en-IN"/>
        </w:rPr>
        <w:t>Food Addiction</w:t>
      </w:r>
    </w:p>
    <w:p w14:paraId="3D6408BB" w14:textId="06B60468" w:rsidR="0004384A" w:rsidRDefault="0004384A" w:rsidP="0004384A">
      <w:pPr>
        <w:jc w:val="both"/>
        <w:rPr>
          <w:rFonts w:ascii="Times New Roman" w:hAnsi="Times New Roman" w:cs="Times New Roman"/>
          <w:color w:val="000000" w:themeColor="text1"/>
          <w:lang w:val="en-IN"/>
        </w:rPr>
      </w:pPr>
      <w:r w:rsidRPr="00EA0C15">
        <w:rPr>
          <w:rFonts w:ascii="Times New Roman" w:hAnsi="Times New Roman" w:cs="Times New Roman"/>
          <w:color w:val="000000" w:themeColor="text1"/>
          <w:lang w:val="en-IN"/>
        </w:rPr>
        <w:t>Food addiction is viewed as a contentious diagnosis. When control and attention to nutritional balance are prioritized, most people will perceive food addiction as an impractical possibility. However, for some people, food addiction is their reality, characterized by overindulgence in junk food, processed meals, and foods heavy in fat, salt, and sugar. Similar to other addictions, food addiction starts with first use, where trigger foods may have been used in excess to cope with stress, satisfy cravings, or just maintain an unmanageable lifestyle. After consuming trigger foods, the brain will get dependent on their synthetic dopamine and serotonin levels, which will cause the reward system to go into overdrive. Similar to drug misuse, many people become fixated on the pleasant benefits of junk food on their mood, making it difficult to refrain from consuming it.</w:t>
      </w:r>
      <w:r>
        <w:rPr>
          <w:rFonts w:ascii="Times New Roman" w:hAnsi="Times New Roman" w:cs="Times New Roman"/>
          <w:color w:val="000000" w:themeColor="text1"/>
          <w:lang w:val="en-IN"/>
        </w:rPr>
        <w:t xml:space="preserve"> </w:t>
      </w:r>
      <w:r w:rsidRPr="00EA0C15">
        <w:rPr>
          <w:rFonts w:ascii="Times New Roman" w:hAnsi="Times New Roman" w:cs="Times New Roman"/>
          <w:color w:val="000000" w:themeColor="text1"/>
          <w:lang w:val="en-IN"/>
        </w:rPr>
        <w:t xml:space="preserve">When there is tolerance and pre-existing harm to the body, brain, wellbeing, weight, and fitness, the process of recovering from a food addiction will parallel that of substance misuse. This alone demonstrates the seriousness of food addiction because, even in the face of penalties, withdrawal </w:t>
      </w:r>
      <w:r w:rsidRPr="00EA0C15">
        <w:rPr>
          <w:rFonts w:ascii="Times New Roman" w:hAnsi="Times New Roman" w:cs="Times New Roman"/>
          <w:color w:val="000000" w:themeColor="text1"/>
          <w:lang w:val="en-IN"/>
        </w:rPr>
        <w:lastRenderedPageBreak/>
        <w:t xml:space="preserve">and ending the cycle can be difficult.  continuous consumption of harmful foods is experienced, it is simple to understand how a food addiction could manifest into higher obesity ratings. The presence of food addiction can be harmful to an individual who is already clinically defined as fat, posing serious health risks with an emphasis on the body's key organs and functions. This demonstrates unequivocally the negative association between food addiction and obesity, which can exacerbate an already difficult lifestyle. On the opposite end of the spectrum, obesity by itself might make a food addiction worse. After all, eating meals high in calories is prevalent among fat people, and this might exacerbate the symptoms of food addiction. On the surface, food addiction and obesity lead to similar behaviours. However, food addiction is uncontrollable due to brain connectivity, whereas obesity is typically caused by intentional health choices. The risks associated with this association include the fact that obese people already exhibit behaviours similar to those of food addicts. The uncontrollable behaviours of their junk food preoccupation will be reflected in their diets and lifestyles. Because the negative effects of excessive and uncontrollable junk food intake can lead to </w:t>
      </w:r>
      <w:r w:rsidRPr="00D76195">
        <w:rPr>
          <w:rFonts w:ascii="Times New Roman" w:hAnsi="Times New Roman" w:cs="Times New Roman"/>
          <w:color w:val="000000" w:themeColor="text1"/>
          <w:lang w:val="en-IN"/>
        </w:rPr>
        <w:t>serious health problems including diabetes, depression, eating disorders, and cardiovascular concerns, it is also important to consider how food addiction affects general wellbeing and mental health</w:t>
      </w:r>
      <w:r w:rsidR="00E34DA3">
        <w:rPr>
          <w:rFonts w:ascii="Times New Roman" w:hAnsi="Times New Roman" w:cs="Times New Roman"/>
          <w:color w:val="000000" w:themeColor="text1"/>
          <w:lang w:val="en-IN"/>
        </w:rPr>
        <w:t>[48].</w:t>
      </w:r>
    </w:p>
    <w:p w14:paraId="41AFBC4F" w14:textId="77777777" w:rsidR="0004384A" w:rsidRDefault="0004384A" w:rsidP="0004384A">
      <w:pPr>
        <w:jc w:val="both"/>
        <w:rPr>
          <w:rFonts w:ascii="Times New Roman" w:hAnsi="Times New Roman" w:cs="Times New Roman"/>
          <w:b/>
          <w:bCs/>
          <w:color w:val="000000" w:themeColor="text1"/>
        </w:rPr>
      </w:pPr>
    </w:p>
    <w:p w14:paraId="0DD7FC64" w14:textId="77777777" w:rsidR="0004384A" w:rsidRPr="003773F5" w:rsidRDefault="0004384A" w:rsidP="0004384A">
      <w:pPr>
        <w:jc w:val="both"/>
        <w:rPr>
          <w:rFonts w:ascii="Times New Roman" w:hAnsi="Times New Roman" w:cs="Times New Roman"/>
          <w:color w:val="000000" w:themeColor="text1"/>
        </w:rPr>
      </w:pPr>
      <w:r w:rsidRPr="003773F5">
        <w:rPr>
          <w:rFonts w:ascii="Times New Roman" w:hAnsi="Times New Roman" w:cs="Times New Roman"/>
          <w:b/>
          <w:bCs/>
          <w:color w:val="000000" w:themeColor="text1"/>
        </w:rPr>
        <w:t>Conclusion</w:t>
      </w:r>
    </w:p>
    <w:p w14:paraId="31FA4C11" w14:textId="77777777" w:rsidR="0004384A" w:rsidRPr="003773F5" w:rsidRDefault="0004384A" w:rsidP="0004384A">
      <w:pPr>
        <w:jc w:val="both"/>
        <w:rPr>
          <w:rFonts w:ascii="Times New Roman" w:hAnsi="Times New Roman" w:cs="Times New Roman"/>
          <w:color w:val="000000" w:themeColor="text1"/>
        </w:rPr>
      </w:pPr>
      <w:r w:rsidRPr="003773F5">
        <w:rPr>
          <w:rFonts w:ascii="Times New Roman" w:hAnsi="Times New Roman" w:cs="Times New Roman"/>
          <w:color w:val="000000" w:themeColor="text1"/>
        </w:rPr>
        <w:t xml:space="preserve">Increased </w:t>
      </w:r>
      <w:r>
        <w:rPr>
          <w:rFonts w:ascii="Times New Roman" w:hAnsi="Times New Roman" w:cs="Times New Roman"/>
          <w:color w:val="000000" w:themeColor="text1"/>
        </w:rPr>
        <w:t>consuming</w:t>
      </w:r>
      <w:r w:rsidRPr="003773F5">
        <w:rPr>
          <w:rFonts w:ascii="Times New Roman" w:hAnsi="Times New Roman" w:cs="Times New Roman"/>
          <w:color w:val="000000" w:themeColor="text1"/>
        </w:rPr>
        <w:t xml:space="preserve"> of processed foods, </w:t>
      </w:r>
      <w:r>
        <w:rPr>
          <w:rFonts w:ascii="Times New Roman" w:hAnsi="Times New Roman" w:cs="Times New Roman"/>
          <w:color w:val="000000" w:themeColor="text1"/>
        </w:rPr>
        <w:t>like</w:t>
      </w:r>
      <w:r w:rsidRPr="003773F5">
        <w:rPr>
          <w:rFonts w:ascii="Times New Roman" w:hAnsi="Times New Roman" w:cs="Times New Roman"/>
          <w:color w:val="000000" w:themeColor="text1"/>
        </w:rPr>
        <w:t xml:space="preserve"> sweets, snacks, beverages, milk, is a prime driver of escalating levels of noncommunicable diseases and obesity in India. Ultra-processed foods, which consist of unhealthy fats, added sugars, and refined carbohydrates, lead to unhealthy </w:t>
      </w:r>
      <w:r w:rsidRPr="00102182">
        <w:rPr>
          <w:rFonts w:ascii="Times New Roman" w:hAnsi="Times New Roman" w:cs="Times New Roman"/>
          <w:color w:val="000000" w:themeColor="text1"/>
        </w:rPr>
        <w:t>lifestyles, which in turn lead to Metabolic disorders, including heart disease and Type 2 diabetes</w:t>
      </w:r>
      <w:r w:rsidRPr="003773F5">
        <w:rPr>
          <w:rFonts w:ascii="Times New Roman" w:hAnsi="Times New Roman" w:cs="Times New Roman"/>
          <w:color w:val="000000" w:themeColor="text1"/>
        </w:rPr>
        <w:t>, and obesity. Epidemiological studies have a straightforward relationship between intake of processed foods and risk factors, so there is a pressing need for public health policy and dietary strategies for managing escalating levels of obesity.</w:t>
      </w:r>
    </w:p>
    <w:p w14:paraId="6A44E371" w14:textId="77777777" w:rsidR="0004384A" w:rsidRPr="003773F5" w:rsidRDefault="0004384A" w:rsidP="0004384A">
      <w:pPr>
        <w:jc w:val="both"/>
        <w:rPr>
          <w:rFonts w:ascii="Times New Roman" w:hAnsi="Times New Roman" w:cs="Times New Roman"/>
          <w:color w:val="000000" w:themeColor="text1"/>
        </w:rPr>
      </w:pPr>
      <w:r w:rsidRPr="003773F5">
        <w:rPr>
          <w:rFonts w:ascii="Times New Roman" w:hAnsi="Times New Roman" w:cs="Times New Roman"/>
          <w:color w:val="000000" w:themeColor="text1"/>
        </w:rPr>
        <w:t xml:space="preserve">Dairy foods, rich in such vital nutrients as calcium, proteins, and vitamins, </w:t>
      </w:r>
      <w:r>
        <w:rPr>
          <w:rFonts w:ascii="Times New Roman" w:hAnsi="Times New Roman" w:cs="Times New Roman"/>
          <w:color w:val="000000" w:themeColor="text1"/>
        </w:rPr>
        <w:t>increase</w:t>
      </w:r>
      <w:r w:rsidRPr="003773F5">
        <w:rPr>
          <w:rFonts w:ascii="Times New Roman" w:hAnsi="Times New Roman" w:cs="Times New Roman"/>
          <w:color w:val="000000" w:themeColor="text1"/>
        </w:rPr>
        <w:t xml:space="preserve"> saturated fat and sugar content. Dairy consumption is shown in certain studies to </w:t>
      </w:r>
      <w:r>
        <w:rPr>
          <w:rFonts w:ascii="Times New Roman" w:hAnsi="Times New Roman" w:cs="Times New Roman"/>
          <w:color w:val="000000" w:themeColor="text1"/>
        </w:rPr>
        <w:t>minimum</w:t>
      </w:r>
      <w:r w:rsidRPr="003773F5">
        <w:rPr>
          <w:rFonts w:ascii="Times New Roman" w:hAnsi="Times New Roman" w:cs="Times New Roman"/>
          <w:color w:val="000000" w:themeColor="text1"/>
        </w:rPr>
        <w:t xml:space="preserve"> </w:t>
      </w:r>
      <w:r>
        <w:rPr>
          <w:rFonts w:ascii="Times New Roman" w:hAnsi="Times New Roman" w:cs="Times New Roman"/>
          <w:color w:val="000000" w:themeColor="text1"/>
        </w:rPr>
        <w:t>chance of</w:t>
      </w:r>
      <w:r w:rsidRPr="003773F5">
        <w:rPr>
          <w:rFonts w:ascii="Times New Roman" w:hAnsi="Times New Roman" w:cs="Times New Roman"/>
          <w:color w:val="000000" w:themeColor="text1"/>
        </w:rPr>
        <w:t xml:space="preserve"> type 2 diabetes and coronary heart disease, although excessive consumption of some of these foods, for example, butter, ghee, and cheese, </w:t>
      </w:r>
      <w:r>
        <w:rPr>
          <w:rFonts w:ascii="Times New Roman" w:hAnsi="Times New Roman" w:cs="Times New Roman"/>
          <w:color w:val="000000" w:themeColor="text1"/>
        </w:rPr>
        <w:t>they increase</w:t>
      </w:r>
      <w:r w:rsidRPr="003773F5">
        <w:rPr>
          <w:rFonts w:ascii="Times New Roman" w:hAnsi="Times New Roman" w:cs="Times New Roman"/>
          <w:color w:val="000000" w:themeColor="text1"/>
        </w:rPr>
        <w:t xml:space="preserve"> weight gain and metabolic derangements. The epidemiological evidence of dairy consumption is in support of moderation in intake combined with a preference for healthier sources of dairy foods in balancing nutritional intake against potential adverse outcomes on health.</w:t>
      </w:r>
      <w:r>
        <w:rPr>
          <w:rFonts w:ascii="Times New Roman" w:hAnsi="Times New Roman" w:cs="Times New Roman"/>
          <w:color w:val="000000" w:themeColor="text1"/>
        </w:rPr>
        <w:t xml:space="preserve"> Whereas, s</w:t>
      </w:r>
      <w:r w:rsidRPr="003773F5">
        <w:rPr>
          <w:rFonts w:ascii="Times New Roman" w:hAnsi="Times New Roman" w:cs="Times New Roman"/>
          <w:color w:val="000000" w:themeColor="text1"/>
        </w:rPr>
        <w:t xml:space="preserve">nacks and sweets, which enjoy widespread usage in India, </w:t>
      </w:r>
      <w:proofErr w:type="gramStart"/>
      <w:r w:rsidRPr="003773F5">
        <w:rPr>
          <w:rFonts w:ascii="Times New Roman" w:hAnsi="Times New Roman" w:cs="Times New Roman"/>
          <w:color w:val="000000" w:themeColor="text1"/>
        </w:rPr>
        <w:t>have a tendency to</w:t>
      </w:r>
      <w:proofErr w:type="gramEnd"/>
      <w:r w:rsidRPr="003773F5">
        <w:rPr>
          <w:rFonts w:ascii="Times New Roman" w:hAnsi="Times New Roman" w:cs="Times New Roman"/>
          <w:color w:val="000000" w:themeColor="text1"/>
        </w:rPr>
        <w:t xml:space="preserve"> be rich in calories and short of necessary nutrients, which leads to increased intake of body fat and energy. The widespread pattern of snacking, in particular among urban residents and younger generation, further leads to the epidemic of obesity. The endocrinological implications of constant snacking, in particular, insulin resistance caused by constant spikes in glucose, necessitate controlling snacking in a bid to prevent metabolic diseases. Beverages, in this case artificially sweetened and sweetened with sugar, contribute heavily toward </w:t>
      </w:r>
      <w:r w:rsidRPr="003773F5">
        <w:rPr>
          <w:rFonts w:ascii="Times New Roman" w:hAnsi="Times New Roman" w:cs="Times New Roman"/>
          <w:color w:val="000000" w:themeColor="text1"/>
        </w:rPr>
        <w:lastRenderedPageBreak/>
        <w:t xml:space="preserve">obesity caused by excessive calorie intake and metabolic dysfunctions. Present evidence indicates frequent sugary drink intake is associated with an increase in risk for fat deposition, inflammation, and insulin resistance, all of which lead toward obesity and its related medical comorbidities. Although healthier drink choices, </w:t>
      </w:r>
      <w:r>
        <w:rPr>
          <w:rFonts w:ascii="Times New Roman" w:hAnsi="Times New Roman" w:cs="Times New Roman"/>
          <w:color w:val="000000" w:themeColor="text1"/>
        </w:rPr>
        <w:t>like</w:t>
      </w:r>
      <w:r w:rsidRPr="003773F5">
        <w:rPr>
          <w:rFonts w:ascii="Times New Roman" w:hAnsi="Times New Roman" w:cs="Times New Roman"/>
          <w:color w:val="000000" w:themeColor="text1"/>
        </w:rPr>
        <w:t xml:space="preserve"> water, unsweetened tea, and coffee, can </w:t>
      </w:r>
      <w:r>
        <w:rPr>
          <w:rFonts w:ascii="Times New Roman" w:hAnsi="Times New Roman" w:cs="Times New Roman"/>
          <w:color w:val="000000" w:themeColor="text1"/>
        </w:rPr>
        <w:t>decrease</w:t>
      </w:r>
      <w:r w:rsidRPr="003773F5">
        <w:rPr>
          <w:rFonts w:ascii="Times New Roman" w:hAnsi="Times New Roman" w:cs="Times New Roman"/>
          <w:color w:val="000000" w:themeColor="text1"/>
        </w:rPr>
        <w:t xml:space="preserve"> these risk factors, there is a need for greater consumer awareness and regulatory efforts in managing sugary drink intake.</w:t>
      </w:r>
    </w:p>
    <w:p w14:paraId="6FD659E3" w14:textId="77777777" w:rsidR="0004384A" w:rsidRPr="003773F5" w:rsidRDefault="0004384A" w:rsidP="0004384A">
      <w:pPr>
        <w:jc w:val="both"/>
        <w:rPr>
          <w:rFonts w:ascii="Times New Roman" w:hAnsi="Times New Roman" w:cs="Times New Roman"/>
          <w:color w:val="000000" w:themeColor="text1"/>
        </w:rPr>
      </w:pPr>
      <w:r w:rsidRPr="003773F5">
        <w:rPr>
          <w:rFonts w:ascii="Times New Roman" w:hAnsi="Times New Roman" w:cs="Times New Roman"/>
          <w:color w:val="000000" w:themeColor="text1"/>
        </w:rPr>
        <w:t>Food addiction is another key contributor to worsen obesity, since dependency on highly processed, highly palatable foods interferes with normal satiety signals and leads to compulsive patterns of eating. This process of addiction-like reactivity toward processed foods is similar to drug dependency, perpetuating unhealthy eating patterns and making it easier for excessive weight to accumulate. Behavioral treatments, nutrition education, and policy efforts must combat food addiction in efforts to combat obesity.</w:t>
      </w:r>
    </w:p>
    <w:p w14:paraId="0D4352A1" w14:textId="77777777" w:rsidR="0004384A" w:rsidRPr="003773F5" w:rsidRDefault="0004384A" w:rsidP="0004384A">
      <w:pPr>
        <w:jc w:val="both"/>
        <w:rPr>
          <w:rFonts w:ascii="Times New Roman" w:hAnsi="Times New Roman" w:cs="Times New Roman"/>
          <w:color w:val="000000" w:themeColor="text1"/>
        </w:rPr>
      </w:pPr>
      <w:r w:rsidRPr="003773F5">
        <w:rPr>
          <w:rFonts w:ascii="Times New Roman" w:hAnsi="Times New Roman" w:cs="Times New Roman"/>
          <w:color w:val="000000" w:themeColor="text1"/>
        </w:rPr>
        <w:t>Widely consumed processed foods in India have serious public health implications, which necessitate urgent public health action against related diseases and obesity. Policymakers, physicians, and citizens have a collective responsibility in supporting healthier diets, improved nutrition education, and regulatory efforts in minimizing ultra-processed foods. Promotion of minimal processing, nutrient-rich foods and public awareness of negative results of excessive processing of foods is an imperative process in securing healthy well-being in the long term.</w:t>
      </w:r>
    </w:p>
    <w:p w14:paraId="62DFD858" w14:textId="77777777" w:rsidR="0017785A" w:rsidRPr="007A4135" w:rsidRDefault="0017785A" w:rsidP="0017785A">
      <w:pPr>
        <w:rPr>
          <w:highlight w:val="yellow"/>
        </w:rPr>
      </w:pPr>
      <w:r w:rsidRPr="007A4135">
        <w:rPr>
          <w:highlight w:val="yellow"/>
        </w:rPr>
        <w:t>Disclaimer (Artificial intelligence)</w:t>
      </w:r>
    </w:p>
    <w:p w14:paraId="407B93F1" w14:textId="77777777" w:rsidR="0017785A" w:rsidRPr="007A4135" w:rsidRDefault="0017785A" w:rsidP="0017785A">
      <w:pPr>
        <w:rPr>
          <w:highlight w:val="yellow"/>
        </w:rPr>
      </w:pPr>
      <w:r w:rsidRPr="007A4135">
        <w:rPr>
          <w:highlight w:val="yellow"/>
        </w:rPr>
        <w:t xml:space="preserve">Option 1: </w:t>
      </w:r>
    </w:p>
    <w:p w14:paraId="5FE75493" w14:textId="77777777" w:rsidR="0017785A" w:rsidRPr="007A4135" w:rsidRDefault="0017785A" w:rsidP="0017785A">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8A464F1" w14:textId="77777777" w:rsidR="0017785A" w:rsidRPr="007A4135" w:rsidRDefault="0017785A" w:rsidP="0017785A">
      <w:pPr>
        <w:rPr>
          <w:highlight w:val="yellow"/>
        </w:rPr>
      </w:pPr>
      <w:r w:rsidRPr="007A4135">
        <w:rPr>
          <w:highlight w:val="yellow"/>
        </w:rPr>
        <w:t xml:space="preserve">Option 2: </w:t>
      </w:r>
    </w:p>
    <w:p w14:paraId="65C14DB6" w14:textId="77777777" w:rsidR="0017785A" w:rsidRPr="007A4135" w:rsidRDefault="0017785A" w:rsidP="0017785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CF28FE" w14:textId="77777777" w:rsidR="0017785A" w:rsidRPr="007A4135" w:rsidRDefault="0017785A" w:rsidP="0017785A">
      <w:pPr>
        <w:rPr>
          <w:highlight w:val="yellow"/>
        </w:rPr>
      </w:pPr>
      <w:r w:rsidRPr="007A4135">
        <w:rPr>
          <w:highlight w:val="yellow"/>
        </w:rPr>
        <w:t>Details of the AI usage are given below:</w:t>
      </w:r>
    </w:p>
    <w:p w14:paraId="7D6464FF" w14:textId="77777777" w:rsidR="0017785A" w:rsidRPr="007A4135" w:rsidRDefault="0017785A" w:rsidP="0017785A">
      <w:pPr>
        <w:rPr>
          <w:highlight w:val="yellow"/>
        </w:rPr>
      </w:pPr>
      <w:r w:rsidRPr="007A4135">
        <w:rPr>
          <w:highlight w:val="yellow"/>
        </w:rPr>
        <w:t>1.</w:t>
      </w:r>
    </w:p>
    <w:p w14:paraId="0F838AD8" w14:textId="77777777" w:rsidR="0017785A" w:rsidRPr="007A4135" w:rsidRDefault="0017785A" w:rsidP="0017785A">
      <w:pPr>
        <w:rPr>
          <w:highlight w:val="yellow"/>
        </w:rPr>
      </w:pPr>
      <w:r w:rsidRPr="007A4135">
        <w:rPr>
          <w:highlight w:val="yellow"/>
        </w:rPr>
        <w:t>2.</w:t>
      </w:r>
    </w:p>
    <w:p w14:paraId="44722BDA" w14:textId="77777777" w:rsidR="0017785A" w:rsidRPr="00D047BB" w:rsidRDefault="0017785A" w:rsidP="0017785A">
      <w:r w:rsidRPr="007A4135">
        <w:rPr>
          <w:highlight w:val="yellow"/>
        </w:rPr>
        <w:t>3.</w:t>
      </w:r>
    </w:p>
    <w:p w14:paraId="6AC59306" w14:textId="77777777" w:rsidR="0004384A" w:rsidRDefault="0004384A" w:rsidP="0004384A">
      <w:pPr>
        <w:jc w:val="both"/>
        <w:rPr>
          <w:rFonts w:ascii="Times New Roman" w:hAnsi="Times New Roman" w:cs="Times New Roman"/>
          <w:color w:val="000000" w:themeColor="text1"/>
          <w:lang w:val="en-IN"/>
        </w:rPr>
      </w:pPr>
      <w:bookmarkStart w:id="0" w:name="_GoBack"/>
      <w:bookmarkEnd w:id="0"/>
    </w:p>
    <w:p w14:paraId="38A63149" w14:textId="77777777" w:rsidR="0004384A" w:rsidRPr="00B8365D" w:rsidRDefault="0004384A" w:rsidP="0004384A">
      <w:pPr>
        <w:jc w:val="both"/>
        <w:rPr>
          <w:color w:val="000000" w:themeColor="text1"/>
          <w:sz w:val="36"/>
          <w:szCs w:val="36"/>
        </w:rPr>
      </w:pPr>
      <w:r w:rsidRPr="00B8365D">
        <w:rPr>
          <w:color w:val="000000" w:themeColor="text1"/>
          <w:sz w:val="36"/>
          <w:szCs w:val="36"/>
        </w:rPr>
        <w:lastRenderedPageBreak/>
        <w:t>Reference</w:t>
      </w:r>
    </w:p>
    <w:p w14:paraId="5ABD8AC5"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(2016, october 27). </w:t>
      </w:r>
      <w:r w:rsidRPr="00E34DA3">
        <w:rPr>
          <w:rFonts w:ascii="Times New Roman" w:hAnsi="Times New Roman" w:cs="Times New Roman"/>
          <w:i/>
          <w:iCs/>
          <w:noProof/>
          <w:sz w:val="24"/>
          <w:szCs w:val="24"/>
        </w:rPr>
        <w:t>dairy production and products: milk and milk products.</w:t>
      </w:r>
      <w:r w:rsidRPr="00E34DA3">
        <w:rPr>
          <w:rFonts w:ascii="Times New Roman" w:hAnsi="Times New Roman" w:cs="Times New Roman"/>
          <w:noProof/>
          <w:sz w:val="24"/>
          <w:szCs w:val="24"/>
        </w:rPr>
        <w:t xml:space="preserve"> food and agriculture organizaton of the united nations. </w:t>
      </w:r>
    </w:p>
    <w:p w14:paraId="34818BD2"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(2023). </w:t>
      </w:r>
      <w:r w:rsidRPr="00E34DA3">
        <w:rPr>
          <w:rFonts w:ascii="Times New Roman" w:hAnsi="Times New Roman" w:cs="Times New Roman"/>
          <w:i/>
          <w:iCs/>
          <w:noProof/>
          <w:sz w:val="24"/>
          <w:szCs w:val="24"/>
        </w:rPr>
        <w:t>India dairy market size, share &amp; industry analysis by product type, by distribution channel, regional forecast, 2023-2030.</w:t>
      </w:r>
      <w:r w:rsidRPr="00E34DA3">
        <w:rPr>
          <w:rFonts w:ascii="Times New Roman" w:hAnsi="Times New Roman" w:cs="Times New Roman"/>
          <w:noProof/>
          <w:sz w:val="24"/>
          <w:szCs w:val="24"/>
        </w:rPr>
        <w:t xml:space="preserve"> fortune business insights. </w:t>
      </w:r>
    </w:p>
    <w:p w14:paraId="68DDD27A" w14:textId="77777777" w:rsidR="0004384A" w:rsidRPr="00E34DA3" w:rsidRDefault="0004384A" w:rsidP="0004384A">
      <w:pPr>
        <w:pStyle w:val="Bibliography"/>
        <w:numPr>
          <w:ilvl w:val="0"/>
          <w:numId w:val="9"/>
        </w:numPr>
        <w:jc w:val="both"/>
        <w:rPr>
          <w:rFonts w:ascii="Times New Roman" w:hAnsi="Times New Roman" w:cs="Times New Roman"/>
          <w:noProof/>
          <w:kern w:val="0"/>
          <w:sz w:val="28"/>
          <w:szCs w:val="28"/>
          <w14:ligatures w14:val="none"/>
        </w:rPr>
      </w:pPr>
      <w:r w:rsidRPr="00E34DA3">
        <w:rPr>
          <w:rFonts w:ascii="Times New Roman" w:hAnsi="Times New Roman" w:cs="Times New Roman"/>
          <w:noProof/>
          <w:sz w:val="24"/>
          <w:szCs w:val="24"/>
        </w:rPr>
        <w:t xml:space="preserve">Aggarwal, V., Pahwa, G., &amp; Bansal, S. (2023, december 16). junk food consumption causing obesity pandemic in India. </w:t>
      </w:r>
      <w:r w:rsidRPr="00E34DA3">
        <w:rPr>
          <w:rFonts w:ascii="Times New Roman" w:hAnsi="Times New Roman" w:cs="Times New Roman"/>
          <w:i/>
          <w:iCs/>
          <w:noProof/>
          <w:sz w:val="24"/>
          <w:szCs w:val="24"/>
        </w:rPr>
        <w:t>an international interdisciplinary research journal, 9</w:t>
      </w:r>
      <w:r w:rsidRPr="00E34DA3">
        <w:rPr>
          <w:rFonts w:ascii="Times New Roman" w:hAnsi="Times New Roman" w:cs="Times New Roman"/>
          <w:noProof/>
          <w:sz w:val="24"/>
          <w:szCs w:val="24"/>
        </w:rPr>
        <w:t xml:space="preserve">(4). </w:t>
      </w:r>
    </w:p>
    <w:p w14:paraId="20E06E56" w14:textId="77777777" w:rsidR="0004384A" w:rsidRPr="00620C88"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620C88">
        <w:rPr>
          <w:rFonts w:ascii="Times New Roman" w:hAnsi="Times New Roman" w:cs="Times New Roman"/>
          <w:color w:val="000000" w:themeColor="text1"/>
        </w:rPr>
        <w:t xml:space="preserve">Alexander, D. D., Bylsma, L. C., Vargas, A. J., Cohen, S. S., Doucette, A., Mohamed, M., ... &amp; </w:t>
      </w:r>
      <w:proofErr w:type="spellStart"/>
      <w:r w:rsidRPr="00620C88">
        <w:rPr>
          <w:rFonts w:ascii="Times New Roman" w:hAnsi="Times New Roman" w:cs="Times New Roman"/>
          <w:color w:val="000000" w:themeColor="text1"/>
        </w:rPr>
        <w:t>Fryzek</w:t>
      </w:r>
      <w:proofErr w:type="spellEnd"/>
      <w:r w:rsidRPr="00620C88">
        <w:rPr>
          <w:rFonts w:ascii="Times New Roman" w:hAnsi="Times New Roman" w:cs="Times New Roman"/>
          <w:color w:val="000000" w:themeColor="text1"/>
        </w:rPr>
        <w:t>, J. P. (2016). Dairy consumption and CVD: a systematic review and meta-analysis. </w:t>
      </w:r>
      <w:r w:rsidRPr="00620C88">
        <w:rPr>
          <w:rFonts w:ascii="Times New Roman" w:hAnsi="Times New Roman" w:cs="Times New Roman"/>
          <w:i/>
          <w:iCs/>
          <w:color w:val="000000" w:themeColor="text1"/>
        </w:rPr>
        <w:t>British Journal of Nutrition</w:t>
      </w:r>
      <w:r w:rsidRPr="00620C88">
        <w:rPr>
          <w:rFonts w:ascii="Times New Roman" w:hAnsi="Times New Roman" w:cs="Times New Roman"/>
          <w:color w:val="000000" w:themeColor="text1"/>
        </w:rPr>
        <w:t>, </w:t>
      </w:r>
      <w:r w:rsidRPr="00620C88">
        <w:rPr>
          <w:rFonts w:ascii="Times New Roman" w:hAnsi="Times New Roman" w:cs="Times New Roman"/>
          <w:i/>
          <w:iCs/>
          <w:color w:val="000000" w:themeColor="text1"/>
        </w:rPr>
        <w:t>115</w:t>
      </w:r>
      <w:r w:rsidRPr="00620C88">
        <w:rPr>
          <w:rFonts w:ascii="Times New Roman" w:hAnsi="Times New Roman" w:cs="Times New Roman"/>
          <w:color w:val="000000" w:themeColor="text1"/>
        </w:rPr>
        <w:t xml:space="preserve">(4), 737-750. </w:t>
      </w:r>
    </w:p>
    <w:p w14:paraId="5CF58ED1" w14:textId="77777777" w:rsidR="0004384A" w:rsidRPr="00620C88"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620C88">
        <w:rPr>
          <w:rFonts w:ascii="Times New Roman" w:hAnsi="Times New Roman" w:cs="Times New Roman"/>
          <w:color w:val="000000" w:themeColor="text1"/>
        </w:rPr>
        <w:t>Alvarez-Bueno, C., Cavero-Redondo, I., Martinez-Vizcaino, V., Sotos-Prieto, M., Ruiz, J. R., &amp; Gil, A. (2019). Effects of milk and dairy product consumption on type 2 diabetes: overview of systematic reviews and meta-analyses. </w:t>
      </w:r>
      <w:r w:rsidRPr="00620C88">
        <w:rPr>
          <w:rFonts w:ascii="Times New Roman" w:hAnsi="Times New Roman" w:cs="Times New Roman"/>
          <w:i/>
          <w:iCs/>
          <w:color w:val="000000" w:themeColor="text1"/>
        </w:rPr>
        <w:t>Advances in Nutrition</w:t>
      </w:r>
      <w:r w:rsidRPr="00620C88">
        <w:rPr>
          <w:rFonts w:ascii="Times New Roman" w:hAnsi="Times New Roman" w:cs="Times New Roman"/>
          <w:color w:val="000000" w:themeColor="text1"/>
        </w:rPr>
        <w:t>, </w:t>
      </w:r>
      <w:r w:rsidRPr="00620C88">
        <w:rPr>
          <w:rFonts w:ascii="Times New Roman" w:hAnsi="Times New Roman" w:cs="Times New Roman"/>
          <w:i/>
          <w:iCs/>
          <w:color w:val="000000" w:themeColor="text1"/>
        </w:rPr>
        <w:t>10</w:t>
      </w:r>
      <w:r w:rsidRPr="00620C88">
        <w:rPr>
          <w:rFonts w:ascii="Times New Roman" w:hAnsi="Times New Roman" w:cs="Times New Roman"/>
          <w:color w:val="000000" w:themeColor="text1"/>
        </w:rPr>
        <w:t>, S154-S163.</w:t>
      </w:r>
    </w:p>
    <w:p w14:paraId="5374BCE5" w14:textId="77777777" w:rsidR="0004384A" w:rsidRPr="00620C88"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620C88">
        <w:rPr>
          <w:rFonts w:ascii="Times New Roman" w:hAnsi="Times New Roman" w:cs="Times New Roman"/>
          <w:color w:val="000000" w:themeColor="text1"/>
        </w:rPr>
        <w:t>Arneth, B. (2024). Mechanisms of Insulin Resistance in Patients with Obesity. </w:t>
      </w:r>
      <w:r w:rsidRPr="00620C88">
        <w:rPr>
          <w:rFonts w:ascii="Times New Roman" w:hAnsi="Times New Roman" w:cs="Times New Roman"/>
          <w:i/>
          <w:iCs/>
          <w:color w:val="000000" w:themeColor="text1"/>
        </w:rPr>
        <w:t>Endocrines</w:t>
      </w:r>
      <w:r w:rsidRPr="00620C88">
        <w:rPr>
          <w:rFonts w:ascii="Times New Roman" w:hAnsi="Times New Roman" w:cs="Times New Roman"/>
          <w:color w:val="000000" w:themeColor="text1"/>
        </w:rPr>
        <w:t>, </w:t>
      </w:r>
      <w:r w:rsidRPr="00620C88">
        <w:rPr>
          <w:rFonts w:ascii="Times New Roman" w:hAnsi="Times New Roman" w:cs="Times New Roman"/>
          <w:i/>
          <w:iCs/>
          <w:color w:val="000000" w:themeColor="text1"/>
        </w:rPr>
        <w:t>5</w:t>
      </w:r>
      <w:r w:rsidRPr="00620C88">
        <w:rPr>
          <w:rFonts w:ascii="Times New Roman" w:hAnsi="Times New Roman" w:cs="Times New Roman"/>
          <w:color w:val="000000" w:themeColor="text1"/>
        </w:rPr>
        <w:t>(2), 153-165.</w:t>
      </w:r>
    </w:p>
    <w:p w14:paraId="407F7648" w14:textId="77777777" w:rsidR="0004384A" w:rsidRPr="00620C88"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620C88">
        <w:rPr>
          <w:rFonts w:ascii="Times New Roman" w:hAnsi="Times New Roman" w:cs="Times New Roman"/>
          <w:color w:val="000000" w:themeColor="text1"/>
        </w:rPr>
        <w:t>Arneth, B. (2024). Mechanisms of Insulin Resistance in Patients with Obesity. </w:t>
      </w:r>
      <w:r w:rsidRPr="00620C88">
        <w:rPr>
          <w:rFonts w:ascii="Times New Roman" w:hAnsi="Times New Roman" w:cs="Times New Roman"/>
          <w:i/>
          <w:iCs/>
          <w:color w:val="000000" w:themeColor="text1"/>
        </w:rPr>
        <w:t>Endocrines</w:t>
      </w:r>
      <w:r w:rsidRPr="00620C88">
        <w:rPr>
          <w:rFonts w:ascii="Times New Roman" w:hAnsi="Times New Roman" w:cs="Times New Roman"/>
          <w:color w:val="000000" w:themeColor="text1"/>
        </w:rPr>
        <w:t>, </w:t>
      </w:r>
      <w:r w:rsidRPr="00620C88">
        <w:rPr>
          <w:rFonts w:ascii="Times New Roman" w:hAnsi="Times New Roman" w:cs="Times New Roman"/>
          <w:i/>
          <w:iCs/>
          <w:color w:val="000000" w:themeColor="text1"/>
        </w:rPr>
        <w:t>5</w:t>
      </w:r>
      <w:r w:rsidRPr="00620C88">
        <w:rPr>
          <w:rFonts w:ascii="Times New Roman" w:hAnsi="Times New Roman" w:cs="Times New Roman"/>
          <w:color w:val="000000" w:themeColor="text1"/>
        </w:rPr>
        <w:t xml:space="preserve">(2), 153-165. </w:t>
      </w:r>
    </w:p>
    <w:p w14:paraId="74E980DE"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banerjee, B. (2025). </w:t>
      </w:r>
      <w:r w:rsidRPr="00E34DA3">
        <w:rPr>
          <w:rFonts w:ascii="Times New Roman" w:hAnsi="Times New Roman" w:cs="Times New Roman"/>
          <w:i/>
          <w:iCs/>
          <w:noProof/>
          <w:sz w:val="24"/>
          <w:szCs w:val="24"/>
        </w:rPr>
        <w:t>classification of beverages</w:t>
      </w:r>
    </w:p>
    <w:p w14:paraId="3D01C740"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Barrett, D. (2019, october). What are cohort studies? </w:t>
      </w:r>
      <w:r w:rsidRPr="00E34DA3">
        <w:rPr>
          <w:rFonts w:ascii="Times New Roman" w:hAnsi="Times New Roman" w:cs="Times New Roman"/>
          <w:i/>
          <w:iCs/>
          <w:noProof/>
          <w:sz w:val="24"/>
          <w:szCs w:val="24"/>
        </w:rPr>
        <w:t>22</w:t>
      </w:r>
      <w:r w:rsidRPr="00E34DA3">
        <w:rPr>
          <w:rFonts w:ascii="Times New Roman" w:hAnsi="Times New Roman" w:cs="Times New Roman"/>
          <w:noProof/>
          <w:sz w:val="24"/>
          <w:szCs w:val="24"/>
        </w:rPr>
        <w:t xml:space="preserve">(4). </w:t>
      </w:r>
    </w:p>
    <w:p w14:paraId="0845ACCF" w14:textId="77777777" w:rsidR="0004384A" w:rsidRPr="00E34DA3" w:rsidRDefault="0004384A" w:rsidP="0004384A">
      <w:pPr>
        <w:pStyle w:val="ListParagraph"/>
        <w:numPr>
          <w:ilvl w:val="0"/>
          <w:numId w:val="9"/>
        </w:numPr>
        <w:spacing w:line="259" w:lineRule="auto"/>
        <w:rPr>
          <w:rFonts w:ascii="Times New Roman" w:hAnsi="Times New Roman" w:cs="Times New Roman"/>
          <w:color w:val="000000" w:themeColor="text1"/>
        </w:rPr>
      </w:pPr>
      <w:r w:rsidRPr="00E34DA3">
        <w:rPr>
          <w:rFonts w:ascii="Times New Roman" w:hAnsi="Times New Roman" w:cs="Times New Roman"/>
          <w:color w:val="000000" w:themeColor="text1"/>
        </w:rPr>
        <w:t>Barrett, D., &amp; Noble, H. (2019). What are cohort studies?. </w:t>
      </w:r>
      <w:r w:rsidRPr="00E34DA3">
        <w:rPr>
          <w:rFonts w:ascii="Times New Roman" w:hAnsi="Times New Roman" w:cs="Times New Roman"/>
          <w:i/>
          <w:iCs/>
          <w:color w:val="000000" w:themeColor="text1"/>
        </w:rPr>
        <w:t>Evidence-based nursing</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22</w:t>
      </w:r>
      <w:r w:rsidRPr="00E34DA3">
        <w:rPr>
          <w:rFonts w:ascii="Times New Roman" w:hAnsi="Times New Roman" w:cs="Times New Roman"/>
          <w:color w:val="000000" w:themeColor="text1"/>
        </w:rPr>
        <w:t>(4), 95-96.</w:t>
      </w:r>
    </w:p>
    <w:p w14:paraId="74032A68"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Beslay, M., Srour, B., Méjean, C., Allès, B., Fiolet, T., Debras, C., ... &amp; Touvier, M. (2020). Ultra-processed food intake in association with BMI change and risk of overweight and obesity: A prospective analysis of the French NutriNet-Santé cohort. </w:t>
      </w:r>
      <w:r w:rsidRPr="00E34DA3">
        <w:rPr>
          <w:rFonts w:ascii="Times New Roman" w:hAnsi="Times New Roman" w:cs="Times New Roman"/>
          <w:i/>
          <w:iCs/>
          <w:noProof/>
          <w:sz w:val="24"/>
          <w:szCs w:val="24"/>
        </w:rPr>
        <w:t>PLoS medicine</w:t>
      </w:r>
      <w:r w:rsidRPr="00E34DA3">
        <w:rPr>
          <w:rFonts w:ascii="Times New Roman" w:hAnsi="Times New Roman" w:cs="Times New Roman"/>
          <w:noProof/>
          <w:sz w:val="24"/>
          <w:szCs w:val="24"/>
        </w:rPr>
        <w:t>, </w:t>
      </w:r>
      <w:r w:rsidRPr="00E34DA3">
        <w:rPr>
          <w:rFonts w:ascii="Times New Roman" w:hAnsi="Times New Roman" w:cs="Times New Roman"/>
          <w:i/>
          <w:iCs/>
          <w:noProof/>
          <w:sz w:val="24"/>
          <w:szCs w:val="24"/>
        </w:rPr>
        <w:t>17</w:t>
      </w:r>
      <w:r w:rsidRPr="00E34DA3">
        <w:rPr>
          <w:rFonts w:ascii="Times New Roman" w:hAnsi="Times New Roman" w:cs="Times New Roman"/>
          <w:noProof/>
          <w:sz w:val="24"/>
          <w:szCs w:val="24"/>
        </w:rPr>
        <w:t xml:space="preserve">(8), e1003256. </w:t>
      </w:r>
    </w:p>
    <w:p w14:paraId="387ED43D"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Bhatnagar, A., Choudhary, M., Kumar, V., Singh, V., &amp; Kaur, P. (2024). Nutrient profiling assessment of packaged snack foods with nutrition-related claims available on the Indian market. </w:t>
      </w:r>
      <w:r w:rsidRPr="00E34DA3">
        <w:rPr>
          <w:rFonts w:ascii="Times New Roman" w:hAnsi="Times New Roman" w:cs="Times New Roman"/>
          <w:i/>
          <w:iCs/>
          <w:noProof/>
          <w:sz w:val="24"/>
          <w:szCs w:val="24"/>
        </w:rPr>
        <w:t>Frontiers in Nutrition</w:t>
      </w:r>
      <w:r w:rsidRPr="00E34DA3">
        <w:rPr>
          <w:rFonts w:ascii="Times New Roman" w:hAnsi="Times New Roman" w:cs="Times New Roman"/>
          <w:noProof/>
          <w:sz w:val="24"/>
          <w:szCs w:val="24"/>
        </w:rPr>
        <w:t>, </w:t>
      </w:r>
      <w:r w:rsidRPr="00E34DA3">
        <w:rPr>
          <w:rFonts w:ascii="Times New Roman" w:hAnsi="Times New Roman" w:cs="Times New Roman"/>
          <w:i/>
          <w:iCs/>
          <w:noProof/>
          <w:sz w:val="24"/>
          <w:szCs w:val="24"/>
        </w:rPr>
        <w:t>11</w:t>
      </w:r>
      <w:r w:rsidRPr="00E34DA3">
        <w:rPr>
          <w:rFonts w:ascii="Times New Roman" w:hAnsi="Times New Roman" w:cs="Times New Roman"/>
          <w:noProof/>
          <w:sz w:val="24"/>
          <w:szCs w:val="24"/>
        </w:rPr>
        <w:t>, 1425354.</w:t>
      </w:r>
    </w:p>
    <w:p w14:paraId="74A0F6C2"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c, c. (2023). </w:t>
      </w:r>
      <w:r w:rsidRPr="00E34DA3">
        <w:rPr>
          <w:rFonts w:ascii="Times New Roman" w:hAnsi="Times New Roman" w:cs="Times New Roman"/>
          <w:i/>
          <w:iCs/>
          <w:noProof/>
          <w:sz w:val="24"/>
          <w:szCs w:val="24"/>
        </w:rPr>
        <w:t>The Growing Popularity for Sweets &amp; Savory Snacks in the Indian Market: An Overview.</w:t>
      </w:r>
      <w:r w:rsidRPr="00E34DA3">
        <w:rPr>
          <w:rFonts w:ascii="Times New Roman" w:hAnsi="Times New Roman" w:cs="Times New Roman"/>
          <w:noProof/>
          <w:sz w:val="24"/>
          <w:szCs w:val="24"/>
        </w:rPr>
        <w:t xml:space="preserve"> food infotech. </w:t>
      </w:r>
    </w:p>
    <w:p w14:paraId="5E275F12"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Chen, G. C., Wang, Y., Tong, X., Szeto, I. M., Smit, G., Li, Z. N., &amp; Qin, L. Q. (2017). Cheese consumption and risk of cardiovascular disease: a meta-analysis of prospective studies. </w:t>
      </w:r>
      <w:r w:rsidRPr="00E34DA3">
        <w:rPr>
          <w:rFonts w:ascii="Times New Roman" w:hAnsi="Times New Roman" w:cs="Times New Roman"/>
          <w:i/>
          <w:iCs/>
          <w:color w:val="000000" w:themeColor="text1"/>
        </w:rPr>
        <w:t>European journal of nutrition</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56</w:t>
      </w:r>
      <w:r w:rsidRPr="00E34DA3">
        <w:rPr>
          <w:rFonts w:ascii="Times New Roman" w:hAnsi="Times New Roman" w:cs="Times New Roman"/>
          <w:color w:val="000000" w:themeColor="text1"/>
        </w:rPr>
        <w:t xml:space="preserve">(8), 2565-2575. </w:t>
      </w:r>
    </w:p>
    <w:p w14:paraId="27771347"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i/>
          <w:iCs/>
          <w:noProof/>
          <w:sz w:val="24"/>
          <w:szCs w:val="24"/>
        </w:rPr>
        <w:lastRenderedPageBreak/>
        <w:t>coca cola</w:t>
      </w:r>
      <w:r w:rsidRPr="00E34DA3">
        <w:rPr>
          <w:rFonts w:ascii="Times New Roman" w:hAnsi="Times New Roman" w:cs="Times New Roman"/>
          <w:noProof/>
          <w:sz w:val="24"/>
          <w:szCs w:val="24"/>
        </w:rPr>
        <w:t>. (n.d.). Retrieved from the coca cola company: https://www.coca-cola.com/us/en/brands/coca-cola/products/original#accordion-c55f229edc-item-93131ee8b3</w:t>
      </w:r>
    </w:p>
    <w:p w14:paraId="1E2B4730"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data, g. (2022, august 26). </w:t>
      </w:r>
      <w:r w:rsidRPr="00E34DA3">
        <w:rPr>
          <w:rFonts w:ascii="Times New Roman" w:hAnsi="Times New Roman" w:cs="Times New Roman"/>
          <w:i/>
          <w:iCs/>
          <w:noProof/>
          <w:sz w:val="24"/>
          <w:szCs w:val="24"/>
        </w:rPr>
        <w:t>global data report store</w:t>
      </w:r>
      <w:r w:rsidRPr="00E34DA3">
        <w:rPr>
          <w:rFonts w:ascii="Times New Roman" w:hAnsi="Times New Roman" w:cs="Times New Roman"/>
          <w:noProof/>
          <w:sz w:val="24"/>
          <w:szCs w:val="24"/>
        </w:rPr>
        <w:t xml:space="preserve">. </w:t>
      </w:r>
    </w:p>
    <w:p w14:paraId="7D56BF58" w14:textId="77777777" w:rsidR="0004384A" w:rsidRPr="00620C88"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620C88">
        <w:rPr>
          <w:rFonts w:ascii="Times New Roman" w:hAnsi="Times New Roman" w:cs="Times New Roman"/>
          <w:color w:val="000000" w:themeColor="text1"/>
        </w:rPr>
        <w:t xml:space="preserve">Drouin-Chartier, J.P., Cote, J.A., Labonte, M.E., Brassard, D., Tessier-Grenier, M., Desroches, S., et al., 2016b. Comprehensive review of the impact of dairy foods and dairy fat on cardiometabolic risk. Adv. </w:t>
      </w:r>
      <w:proofErr w:type="spellStart"/>
      <w:r w:rsidRPr="00620C88">
        <w:rPr>
          <w:rFonts w:ascii="Times New Roman" w:hAnsi="Times New Roman" w:cs="Times New Roman"/>
          <w:color w:val="000000" w:themeColor="text1"/>
        </w:rPr>
        <w:t>Nutr</w:t>
      </w:r>
      <w:proofErr w:type="spellEnd"/>
      <w:r w:rsidRPr="00620C88">
        <w:rPr>
          <w:rFonts w:ascii="Times New Roman" w:hAnsi="Times New Roman" w:cs="Times New Roman"/>
          <w:color w:val="000000" w:themeColor="text1"/>
        </w:rPr>
        <w:t>. 7 (6), 1041–1051.</w:t>
      </w:r>
    </w:p>
    <w:p w14:paraId="03F79B0B" w14:textId="77777777" w:rsidR="0004384A" w:rsidRPr="00620C88"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620C88">
        <w:rPr>
          <w:rFonts w:ascii="Times New Roman" w:hAnsi="Times New Roman" w:cs="Times New Roman"/>
          <w:color w:val="000000" w:themeColor="text1"/>
        </w:rPr>
        <w:t xml:space="preserve">Drouin-Chartier, J.P., Li, Y., Ardisson Korat, A.V., Ding, M., Lamarche, B., Manson, J.E., Rimm, E.B., Willett, W.C., Hu, F.B., 2019. Changes in dairy product consumption and risk of type 2 diabetes: results from 3 large prospective cohorts of US men and women. Am. J. Clin. </w:t>
      </w:r>
      <w:proofErr w:type="spellStart"/>
      <w:r w:rsidRPr="00620C88">
        <w:rPr>
          <w:rFonts w:ascii="Times New Roman" w:hAnsi="Times New Roman" w:cs="Times New Roman"/>
          <w:color w:val="000000" w:themeColor="text1"/>
        </w:rPr>
        <w:t>Nutr</w:t>
      </w:r>
      <w:proofErr w:type="spellEnd"/>
      <w:r w:rsidRPr="00620C88">
        <w:rPr>
          <w:rFonts w:ascii="Times New Roman" w:hAnsi="Times New Roman" w:cs="Times New Roman"/>
          <w:color w:val="000000" w:themeColor="text1"/>
        </w:rPr>
        <w:t>. 110, 1201–1212.</w:t>
      </w:r>
    </w:p>
    <w:p w14:paraId="4D03A314"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i/>
          <w:iCs/>
          <w:noProof/>
          <w:sz w:val="24"/>
          <w:szCs w:val="24"/>
        </w:rPr>
        <w:t>food data central: food details</w:t>
      </w:r>
      <w:r w:rsidRPr="00E34DA3">
        <w:rPr>
          <w:rFonts w:ascii="Times New Roman" w:hAnsi="Times New Roman" w:cs="Times New Roman"/>
          <w:noProof/>
          <w:sz w:val="24"/>
          <w:szCs w:val="24"/>
        </w:rPr>
        <w:t xml:space="preserve">. (2019, january 4). </w:t>
      </w:r>
    </w:p>
    <w:p w14:paraId="1F9404F1" w14:textId="77777777" w:rsidR="0004384A" w:rsidRPr="00E34DA3" w:rsidRDefault="0004384A" w:rsidP="0004384A">
      <w:pPr>
        <w:pStyle w:val="Bibliography"/>
        <w:numPr>
          <w:ilvl w:val="0"/>
          <w:numId w:val="9"/>
        </w:numPr>
        <w:jc w:val="both"/>
        <w:rPr>
          <w:rFonts w:ascii="Times New Roman" w:hAnsi="Times New Roman" w:cs="Times New Roman"/>
          <w:i/>
          <w:iCs/>
          <w:noProof/>
          <w:sz w:val="24"/>
          <w:szCs w:val="24"/>
        </w:rPr>
      </w:pPr>
      <w:r w:rsidRPr="00E34DA3">
        <w:rPr>
          <w:rFonts w:ascii="Times New Roman" w:hAnsi="Times New Roman" w:cs="Times New Roman"/>
          <w:noProof/>
          <w:sz w:val="24"/>
          <w:szCs w:val="24"/>
        </w:rPr>
        <w:t>GBD 2015 Obesity Collaborators. (2017). Health effects of overweight and obesity in 195 countries over 25 years. </w:t>
      </w:r>
      <w:r w:rsidRPr="00E34DA3">
        <w:rPr>
          <w:rFonts w:ascii="Times New Roman" w:hAnsi="Times New Roman" w:cs="Times New Roman"/>
          <w:i/>
          <w:iCs/>
          <w:noProof/>
          <w:sz w:val="24"/>
          <w:szCs w:val="24"/>
        </w:rPr>
        <w:t>New England journal of medicine</w:t>
      </w:r>
      <w:r w:rsidRPr="00E34DA3">
        <w:rPr>
          <w:rFonts w:ascii="Times New Roman" w:hAnsi="Times New Roman" w:cs="Times New Roman"/>
          <w:noProof/>
          <w:sz w:val="24"/>
          <w:szCs w:val="24"/>
        </w:rPr>
        <w:t>, </w:t>
      </w:r>
      <w:r w:rsidRPr="00E34DA3">
        <w:rPr>
          <w:rFonts w:ascii="Times New Roman" w:hAnsi="Times New Roman" w:cs="Times New Roman"/>
          <w:i/>
          <w:iCs/>
          <w:noProof/>
          <w:sz w:val="24"/>
          <w:szCs w:val="24"/>
        </w:rPr>
        <w:t>377</w:t>
      </w:r>
      <w:r w:rsidRPr="00E34DA3">
        <w:rPr>
          <w:rFonts w:ascii="Times New Roman" w:hAnsi="Times New Roman" w:cs="Times New Roman"/>
          <w:noProof/>
          <w:sz w:val="24"/>
          <w:szCs w:val="24"/>
        </w:rPr>
        <w:t>(1), 13-27.</w:t>
      </w:r>
      <w:r w:rsidRPr="00E34DA3">
        <w:rPr>
          <w:rFonts w:ascii="Times New Roman" w:hAnsi="Times New Roman" w:cs="Times New Roman"/>
          <w:i/>
          <w:iCs/>
          <w:noProof/>
          <w:sz w:val="24"/>
          <w:szCs w:val="24"/>
        </w:rPr>
        <w:t xml:space="preserve"> </w:t>
      </w:r>
    </w:p>
    <w:p w14:paraId="0C8E60C1" w14:textId="77777777" w:rsidR="0004384A" w:rsidRPr="00620C88" w:rsidRDefault="0004384A" w:rsidP="0004384A">
      <w:pPr>
        <w:pStyle w:val="ListParagraph"/>
        <w:numPr>
          <w:ilvl w:val="0"/>
          <w:numId w:val="9"/>
        </w:numPr>
        <w:spacing w:line="259" w:lineRule="auto"/>
        <w:jc w:val="both"/>
        <w:rPr>
          <w:rFonts w:ascii="Times New Roman" w:hAnsi="Times New Roman" w:cs="Times New Roman"/>
          <w:color w:val="000000" w:themeColor="text1"/>
        </w:rPr>
      </w:pPr>
      <w:proofErr w:type="spellStart"/>
      <w:r w:rsidRPr="00620C88">
        <w:rPr>
          <w:rFonts w:ascii="Times New Roman" w:hAnsi="Times New Roman" w:cs="Times New Roman"/>
          <w:color w:val="000000" w:themeColor="text1"/>
        </w:rPr>
        <w:t>Gijsbers</w:t>
      </w:r>
      <w:proofErr w:type="spellEnd"/>
      <w:r w:rsidRPr="00620C88">
        <w:rPr>
          <w:rFonts w:ascii="Times New Roman" w:hAnsi="Times New Roman" w:cs="Times New Roman"/>
          <w:color w:val="000000" w:themeColor="text1"/>
        </w:rPr>
        <w:t xml:space="preserve">, L., Ding, E.L., Malik, V.S., de Goede, J., </w:t>
      </w:r>
      <w:proofErr w:type="spellStart"/>
      <w:r w:rsidRPr="00620C88">
        <w:rPr>
          <w:rFonts w:ascii="Times New Roman" w:hAnsi="Times New Roman" w:cs="Times New Roman"/>
          <w:color w:val="000000" w:themeColor="text1"/>
        </w:rPr>
        <w:t>Geleijnse</w:t>
      </w:r>
      <w:proofErr w:type="spellEnd"/>
      <w:r w:rsidRPr="00620C88">
        <w:rPr>
          <w:rFonts w:ascii="Times New Roman" w:hAnsi="Times New Roman" w:cs="Times New Roman"/>
          <w:color w:val="000000" w:themeColor="text1"/>
        </w:rPr>
        <w:t xml:space="preserve">, J.M., </w:t>
      </w:r>
      <w:proofErr w:type="spellStart"/>
      <w:r w:rsidRPr="00620C88">
        <w:rPr>
          <w:rFonts w:ascii="Times New Roman" w:hAnsi="Times New Roman" w:cs="Times New Roman"/>
          <w:color w:val="000000" w:themeColor="text1"/>
        </w:rPr>
        <w:t>Soedamah</w:t>
      </w:r>
      <w:proofErr w:type="spellEnd"/>
      <w:r w:rsidRPr="00620C88">
        <w:rPr>
          <w:rFonts w:ascii="Times New Roman" w:hAnsi="Times New Roman" w:cs="Times New Roman"/>
          <w:color w:val="000000" w:themeColor="text1"/>
        </w:rPr>
        <w:t xml:space="preserve">-Muthu, S.S., 2016. Consumption of dairy foods and diabetes incidence: a dose-response meta-analysis of observational studies. Am. J. Clin. </w:t>
      </w:r>
      <w:proofErr w:type="spellStart"/>
      <w:r w:rsidRPr="00620C88">
        <w:rPr>
          <w:rFonts w:ascii="Times New Roman" w:hAnsi="Times New Roman" w:cs="Times New Roman"/>
          <w:color w:val="000000" w:themeColor="text1"/>
        </w:rPr>
        <w:t>Nutr</w:t>
      </w:r>
      <w:proofErr w:type="spellEnd"/>
      <w:r w:rsidRPr="00620C88">
        <w:rPr>
          <w:rFonts w:ascii="Times New Roman" w:hAnsi="Times New Roman" w:cs="Times New Roman"/>
          <w:color w:val="000000" w:themeColor="text1"/>
        </w:rPr>
        <w:t>. 103 (4), 1111–1124.</w:t>
      </w:r>
    </w:p>
    <w:p w14:paraId="4D227F5D"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Gómez-Ruiz, R. P., Cabello-Hernández, A. I., Gómez-Pérez, F. J., &amp; Gómez-</w:t>
      </w:r>
      <w:proofErr w:type="spellStart"/>
      <w:r w:rsidRPr="00E34DA3">
        <w:rPr>
          <w:rFonts w:ascii="Times New Roman" w:hAnsi="Times New Roman" w:cs="Times New Roman"/>
          <w:color w:val="000000" w:themeColor="text1"/>
        </w:rPr>
        <w:t>Sámano</w:t>
      </w:r>
      <w:proofErr w:type="spellEnd"/>
      <w:r w:rsidRPr="00E34DA3">
        <w:rPr>
          <w:rFonts w:ascii="Times New Roman" w:hAnsi="Times New Roman" w:cs="Times New Roman"/>
          <w:color w:val="000000" w:themeColor="text1"/>
        </w:rPr>
        <w:t>, M. Á. (2024). Meal frequency strategies for the management of type 2 diabetes subjects: A systematic review. </w:t>
      </w:r>
      <w:proofErr w:type="spellStart"/>
      <w:r w:rsidRPr="00E34DA3">
        <w:rPr>
          <w:rFonts w:ascii="Times New Roman" w:hAnsi="Times New Roman" w:cs="Times New Roman"/>
          <w:i/>
          <w:iCs/>
          <w:color w:val="000000" w:themeColor="text1"/>
        </w:rPr>
        <w:t>Plos</w:t>
      </w:r>
      <w:proofErr w:type="spellEnd"/>
      <w:r w:rsidRPr="00E34DA3">
        <w:rPr>
          <w:rFonts w:ascii="Times New Roman" w:hAnsi="Times New Roman" w:cs="Times New Roman"/>
          <w:i/>
          <w:iCs/>
          <w:color w:val="000000" w:themeColor="text1"/>
        </w:rPr>
        <w:t xml:space="preserve"> one</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19</w:t>
      </w:r>
      <w:r w:rsidRPr="00E34DA3">
        <w:rPr>
          <w:rFonts w:ascii="Times New Roman" w:hAnsi="Times New Roman" w:cs="Times New Roman"/>
          <w:color w:val="000000" w:themeColor="text1"/>
        </w:rPr>
        <w:t>(2), e0298531.</w:t>
      </w:r>
    </w:p>
    <w:p w14:paraId="3F7CF5EA"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Gómez-Ruiz, R. P., Cabello-Hernández, A. I., Gómez-Pérez, F. J., &amp; Gómez-</w:t>
      </w:r>
      <w:proofErr w:type="spellStart"/>
      <w:r w:rsidRPr="00E34DA3">
        <w:rPr>
          <w:rFonts w:ascii="Times New Roman" w:hAnsi="Times New Roman" w:cs="Times New Roman"/>
          <w:color w:val="000000" w:themeColor="text1"/>
        </w:rPr>
        <w:t>Sámano</w:t>
      </w:r>
      <w:proofErr w:type="spellEnd"/>
      <w:r w:rsidRPr="00E34DA3">
        <w:rPr>
          <w:rFonts w:ascii="Times New Roman" w:hAnsi="Times New Roman" w:cs="Times New Roman"/>
          <w:color w:val="000000" w:themeColor="text1"/>
        </w:rPr>
        <w:t>, M. Á. (2024). Meal frequency strategies for the management of type 2 diabetes subjects: A systematic review. </w:t>
      </w:r>
      <w:proofErr w:type="spellStart"/>
      <w:r w:rsidRPr="00E34DA3">
        <w:rPr>
          <w:rFonts w:ascii="Times New Roman" w:hAnsi="Times New Roman" w:cs="Times New Roman"/>
          <w:i/>
          <w:iCs/>
          <w:color w:val="000000" w:themeColor="text1"/>
        </w:rPr>
        <w:t>Plos</w:t>
      </w:r>
      <w:proofErr w:type="spellEnd"/>
      <w:r w:rsidRPr="00E34DA3">
        <w:rPr>
          <w:rFonts w:ascii="Times New Roman" w:hAnsi="Times New Roman" w:cs="Times New Roman"/>
          <w:i/>
          <w:iCs/>
          <w:color w:val="000000" w:themeColor="text1"/>
        </w:rPr>
        <w:t xml:space="preserve"> one</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19</w:t>
      </w:r>
      <w:r w:rsidRPr="00E34DA3">
        <w:rPr>
          <w:rFonts w:ascii="Times New Roman" w:hAnsi="Times New Roman" w:cs="Times New Roman"/>
          <w:color w:val="000000" w:themeColor="text1"/>
        </w:rPr>
        <w:t>(2), e0298531.</w:t>
      </w:r>
    </w:p>
    <w:p w14:paraId="37F2F7C3"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González-Gil, E. M., Matta, M., Berstein, F. M., Cairat, M., Nicolas, G., Blanco, J., ... &amp; Huybrechts, I. (2025). Associations between degree of food processing and all-cause and cause-specific mortality: a multicentre prospective cohort analysis in 9 European countries. </w:t>
      </w:r>
      <w:r w:rsidRPr="00E34DA3">
        <w:rPr>
          <w:rFonts w:ascii="Times New Roman" w:hAnsi="Times New Roman" w:cs="Times New Roman"/>
          <w:i/>
          <w:iCs/>
          <w:noProof/>
          <w:sz w:val="24"/>
          <w:szCs w:val="24"/>
        </w:rPr>
        <w:t>The Lancet Regional Health–Europe</w:t>
      </w:r>
      <w:r w:rsidRPr="00E34DA3">
        <w:rPr>
          <w:rFonts w:ascii="Times New Roman" w:hAnsi="Times New Roman" w:cs="Times New Roman"/>
          <w:noProof/>
          <w:sz w:val="24"/>
          <w:szCs w:val="24"/>
        </w:rPr>
        <w:t>, </w:t>
      </w:r>
      <w:r w:rsidRPr="00E34DA3">
        <w:rPr>
          <w:rFonts w:ascii="Times New Roman" w:hAnsi="Times New Roman" w:cs="Times New Roman"/>
          <w:i/>
          <w:iCs/>
          <w:noProof/>
          <w:sz w:val="24"/>
          <w:szCs w:val="24"/>
        </w:rPr>
        <w:t>50</w:t>
      </w:r>
      <w:r w:rsidRPr="00E34DA3">
        <w:rPr>
          <w:rFonts w:ascii="Times New Roman" w:hAnsi="Times New Roman" w:cs="Times New Roman"/>
          <w:noProof/>
          <w:sz w:val="24"/>
          <w:szCs w:val="24"/>
        </w:rPr>
        <w:t>.</w:t>
      </w:r>
    </w:p>
    <w:p w14:paraId="7F17C0F0"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 xml:space="preserve">Guo, J., Givens, D. I., Astrup, A., Bakker, S. J., Goossens, G. H., Kratz, M., ... &amp; </w:t>
      </w:r>
      <w:proofErr w:type="spellStart"/>
      <w:r w:rsidRPr="00E34DA3">
        <w:rPr>
          <w:rFonts w:ascii="Times New Roman" w:hAnsi="Times New Roman" w:cs="Times New Roman"/>
          <w:color w:val="000000" w:themeColor="text1"/>
        </w:rPr>
        <w:t>Soedamah</w:t>
      </w:r>
      <w:proofErr w:type="spellEnd"/>
      <w:r w:rsidRPr="00E34DA3">
        <w:rPr>
          <w:rFonts w:ascii="Times New Roman" w:hAnsi="Times New Roman" w:cs="Times New Roman"/>
          <w:color w:val="000000" w:themeColor="text1"/>
        </w:rPr>
        <w:t>‐Muthu, S. S. (2019). The impact of dairy products in the development of type 2 diabetes: where does the evidence stand in 2019?. </w:t>
      </w:r>
      <w:r w:rsidRPr="00E34DA3">
        <w:rPr>
          <w:rFonts w:ascii="Times New Roman" w:hAnsi="Times New Roman" w:cs="Times New Roman"/>
          <w:i/>
          <w:iCs/>
          <w:color w:val="000000" w:themeColor="text1"/>
        </w:rPr>
        <w:t>Advances in Nutrition</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10</w:t>
      </w:r>
      <w:r w:rsidRPr="00E34DA3">
        <w:rPr>
          <w:rFonts w:ascii="Times New Roman" w:hAnsi="Times New Roman" w:cs="Times New Roman"/>
          <w:color w:val="000000" w:themeColor="text1"/>
        </w:rPr>
        <w:t>(6), 1066-1075.</w:t>
      </w:r>
    </w:p>
    <w:p w14:paraId="4D51B3DE"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Hall, K. D., Ayuketah, A., Brychta, R., Cai, H., Cassimatis, T., Chen, K. Y., ... &amp; Zhou, M. (2019). Ultra-processed diets cause excess calorie intake and weight gain: an inpatient randomized controlled trial of ad libitum food intake. </w:t>
      </w:r>
      <w:r w:rsidRPr="00E34DA3">
        <w:rPr>
          <w:rFonts w:ascii="Times New Roman" w:hAnsi="Times New Roman" w:cs="Times New Roman"/>
          <w:i/>
          <w:iCs/>
          <w:noProof/>
          <w:sz w:val="24"/>
          <w:szCs w:val="24"/>
        </w:rPr>
        <w:t>Cell metabolism</w:t>
      </w:r>
      <w:r w:rsidRPr="00E34DA3">
        <w:rPr>
          <w:rFonts w:ascii="Times New Roman" w:hAnsi="Times New Roman" w:cs="Times New Roman"/>
          <w:noProof/>
          <w:sz w:val="24"/>
          <w:szCs w:val="24"/>
        </w:rPr>
        <w:t>, </w:t>
      </w:r>
      <w:r w:rsidRPr="00E34DA3">
        <w:rPr>
          <w:rFonts w:ascii="Times New Roman" w:hAnsi="Times New Roman" w:cs="Times New Roman"/>
          <w:i/>
          <w:iCs/>
          <w:noProof/>
          <w:sz w:val="24"/>
          <w:szCs w:val="24"/>
        </w:rPr>
        <w:t>30</w:t>
      </w:r>
      <w:r w:rsidRPr="00E34DA3">
        <w:rPr>
          <w:rFonts w:ascii="Times New Roman" w:hAnsi="Times New Roman" w:cs="Times New Roman"/>
          <w:noProof/>
          <w:sz w:val="24"/>
          <w:szCs w:val="24"/>
        </w:rPr>
        <w:t xml:space="preserve">(1), 67-77. </w:t>
      </w:r>
    </w:p>
    <w:p w14:paraId="526E2F14"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proofErr w:type="spellStart"/>
      <w:r w:rsidRPr="00E34DA3">
        <w:rPr>
          <w:rFonts w:ascii="Times New Roman" w:hAnsi="Times New Roman" w:cs="Times New Roman"/>
          <w:color w:val="000000" w:themeColor="text1"/>
        </w:rPr>
        <w:t>Hirahatake</w:t>
      </w:r>
      <w:proofErr w:type="spellEnd"/>
      <w:r w:rsidRPr="00E34DA3">
        <w:rPr>
          <w:rFonts w:ascii="Times New Roman" w:hAnsi="Times New Roman" w:cs="Times New Roman"/>
          <w:color w:val="000000" w:themeColor="text1"/>
        </w:rPr>
        <w:t>, K. M., Slavin, J. L., Maki, K. C., &amp; Adams, S. H. (2014). Associations between dairy foods, diabetes, and metabolic health: potential mechanisms and future directions. </w:t>
      </w:r>
      <w:r w:rsidRPr="00E34DA3">
        <w:rPr>
          <w:rFonts w:ascii="Times New Roman" w:hAnsi="Times New Roman" w:cs="Times New Roman"/>
          <w:i/>
          <w:iCs/>
          <w:color w:val="000000" w:themeColor="text1"/>
        </w:rPr>
        <w:t>Metabolism</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63</w:t>
      </w:r>
      <w:r w:rsidRPr="00E34DA3">
        <w:rPr>
          <w:rFonts w:ascii="Times New Roman" w:hAnsi="Times New Roman" w:cs="Times New Roman"/>
          <w:color w:val="000000" w:themeColor="text1"/>
        </w:rPr>
        <w:t xml:space="preserve">(5), 618-627. </w:t>
      </w:r>
    </w:p>
    <w:p w14:paraId="6810ED87"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lastRenderedPageBreak/>
        <w:t>Imamura, F., Fretts, A., Marklund, M., Ardisson Korat, A. V., Yang, W. S., Lankinen, M., ... &amp; Fatty Acids and Outcomes Research Consortium (FORCE). (2018). Fatty acid biomarkers of dairy fat consumption and incidence of type 2 diabetes: a pooled analysis of prospective cohort studies. </w:t>
      </w:r>
      <w:proofErr w:type="spellStart"/>
      <w:r w:rsidRPr="00E34DA3">
        <w:rPr>
          <w:rFonts w:ascii="Times New Roman" w:hAnsi="Times New Roman" w:cs="Times New Roman"/>
          <w:i/>
          <w:iCs/>
          <w:color w:val="000000" w:themeColor="text1"/>
        </w:rPr>
        <w:t>PLoS</w:t>
      </w:r>
      <w:proofErr w:type="spellEnd"/>
      <w:r w:rsidRPr="00E34DA3">
        <w:rPr>
          <w:rFonts w:ascii="Times New Roman" w:hAnsi="Times New Roman" w:cs="Times New Roman"/>
          <w:i/>
          <w:iCs/>
          <w:color w:val="000000" w:themeColor="text1"/>
        </w:rPr>
        <w:t xml:space="preserve"> medicine</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15</w:t>
      </w:r>
      <w:r w:rsidRPr="00E34DA3">
        <w:rPr>
          <w:rFonts w:ascii="Times New Roman" w:hAnsi="Times New Roman" w:cs="Times New Roman"/>
          <w:color w:val="000000" w:themeColor="text1"/>
        </w:rPr>
        <w:t>(10), e1002670.</w:t>
      </w:r>
    </w:p>
    <w:p w14:paraId="6C753705"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Malik, V. S., Popkin, B. M., Bray, G. A., Després, J. P., &amp; Hu, F. B. (2010). Sugar-sweetened beverages, obesity, type 2 diabetes mellitus, and cardiovascular disease risk. </w:t>
      </w:r>
      <w:r w:rsidRPr="00E34DA3">
        <w:rPr>
          <w:rFonts w:ascii="Times New Roman" w:hAnsi="Times New Roman" w:cs="Times New Roman"/>
          <w:i/>
          <w:iCs/>
          <w:color w:val="000000" w:themeColor="text1"/>
        </w:rPr>
        <w:t>Circulation</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121</w:t>
      </w:r>
      <w:r w:rsidRPr="00E34DA3">
        <w:rPr>
          <w:rFonts w:ascii="Times New Roman" w:hAnsi="Times New Roman" w:cs="Times New Roman"/>
          <w:color w:val="000000" w:themeColor="text1"/>
        </w:rPr>
        <w:t>(11), 1356-1364.</w:t>
      </w:r>
    </w:p>
    <w:p w14:paraId="67CCB8FE"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Minhas, A. (2024). </w:t>
      </w:r>
      <w:r w:rsidRPr="00E34DA3">
        <w:rPr>
          <w:rFonts w:ascii="Times New Roman" w:hAnsi="Times New Roman" w:cs="Times New Roman"/>
          <w:i/>
          <w:iCs/>
          <w:noProof/>
          <w:sz w:val="24"/>
          <w:szCs w:val="24"/>
        </w:rPr>
        <w:t>Consumption of traditional Indian sweets 2023.</w:t>
      </w:r>
      <w:r w:rsidRPr="00E34DA3">
        <w:rPr>
          <w:rFonts w:ascii="Times New Roman" w:hAnsi="Times New Roman" w:cs="Times New Roman"/>
          <w:noProof/>
          <w:sz w:val="24"/>
          <w:szCs w:val="24"/>
        </w:rPr>
        <w:t xml:space="preserve"> statista. </w:t>
      </w:r>
    </w:p>
    <w:p w14:paraId="33E1E3FB"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Minhas, A. (2025). </w:t>
      </w:r>
      <w:r w:rsidRPr="00E34DA3">
        <w:rPr>
          <w:rFonts w:ascii="Times New Roman" w:hAnsi="Times New Roman" w:cs="Times New Roman"/>
          <w:i/>
          <w:iCs/>
          <w:noProof/>
          <w:sz w:val="24"/>
          <w:szCs w:val="24"/>
        </w:rPr>
        <w:t>domestic consumption of milk india 2019-2024.</w:t>
      </w:r>
      <w:r w:rsidRPr="00E34DA3">
        <w:rPr>
          <w:rFonts w:ascii="Times New Roman" w:hAnsi="Times New Roman" w:cs="Times New Roman"/>
          <w:noProof/>
          <w:sz w:val="24"/>
          <w:szCs w:val="24"/>
        </w:rPr>
        <w:t xml:space="preserve"> food and nutrition. statista. </w:t>
      </w:r>
    </w:p>
    <w:p w14:paraId="7BF3E9C0"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Monteiro, C. A., Cannon, G., Levy, R. B., Moubarac, J. C., Louzada, M. L., Rauber, F., ... &amp; Jaime, P. C. (2019). Ultra-processed foods: what they are and how to identify them. </w:t>
      </w:r>
      <w:r w:rsidRPr="00E34DA3">
        <w:rPr>
          <w:rFonts w:ascii="Times New Roman" w:hAnsi="Times New Roman" w:cs="Times New Roman"/>
          <w:i/>
          <w:iCs/>
          <w:noProof/>
          <w:sz w:val="24"/>
          <w:szCs w:val="24"/>
        </w:rPr>
        <w:t>Public health nutrition</w:t>
      </w:r>
      <w:r w:rsidRPr="00E34DA3">
        <w:rPr>
          <w:rFonts w:ascii="Times New Roman" w:hAnsi="Times New Roman" w:cs="Times New Roman"/>
          <w:noProof/>
          <w:sz w:val="24"/>
          <w:szCs w:val="24"/>
        </w:rPr>
        <w:t>, </w:t>
      </w:r>
      <w:r w:rsidRPr="00E34DA3">
        <w:rPr>
          <w:rFonts w:ascii="Times New Roman" w:hAnsi="Times New Roman" w:cs="Times New Roman"/>
          <w:i/>
          <w:iCs/>
          <w:noProof/>
          <w:sz w:val="24"/>
          <w:szCs w:val="24"/>
        </w:rPr>
        <w:t>22</w:t>
      </w:r>
      <w:r w:rsidRPr="00E34DA3">
        <w:rPr>
          <w:rFonts w:ascii="Times New Roman" w:hAnsi="Times New Roman" w:cs="Times New Roman"/>
          <w:noProof/>
          <w:sz w:val="24"/>
          <w:szCs w:val="24"/>
        </w:rPr>
        <w:t xml:space="preserve">(5), 936-941. </w:t>
      </w:r>
    </w:p>
    <w:p w14:paraId="575B5539"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 xml:space="preserve">Mullie, P., </w:t>
      </w:r>
      <w:proofErr w:type="spellStart"/>
      <w:r w:rsidRPr="00E34DA3">
        <w:rPr>
          <w:rFonts w:ascii="Times New Roman" w:hAnsi="Times New Roman" w:cs="Times New Roman"/>
          <w:color w:val="000000" w:themeColor="text1"/>
        </w:rPr>
        <w:t>Pizot</w:t>
      </w:r>
      <w:proofErr w:type="spellEnd"/>
      <w:r w:rsidRPr="00E34DA3">
        <w:rPr>
          <w:rFonts w:ascii="Times New Roman" w:hAnsi="Times New Roman" w:cs="Times New Roman"/>
          <w:color w:val="000000" w:themeColor="text1"/>
        </w:rPr>
        <w:t xml:space="preserve">, C., &amp; </w:t>
      </w:r>
      <w:proofErr w:type="spellStart"/>
      <w:r w:rsidRPr="00E34DA3">
        <w:rPr>
          <w:rFonts w:ascii="Times New Roman" w:hAnsi="Times New Roman" w:cs="Times New Roman"/>
          <w:color w:val="000000" w:themeColor="text1"/>
        </w:rPr>
        <w:t>Autier</w:t>
      </w:r>
      <w:proofErr w:type="spellEnd"/>
      <w:r w:rsidRPr="00E34DA3">
        <w:rPr>
          <w:rFonts w:ascii="Times New Roman" w:hAnsi="Times New Roman" w:cs="Times New Roman"/>
          <w:color w:val="000000" w:themeColor="text1"/>
        </w:rPr>
        <w:t>, P. (2016). Daily milk consumption and all-cause mortality, coronary heart disease and stroke: a systematic review and meta-analysis of observational cohort studies. </w:t>
      </w:r>
      <w:r w:rsidRPr="00E34DA3">
        <w:rPr>
          <w:rFonts w:ascii="Times New Roman" w:hAnsi="Times New Roman" w:cs="Times New Roman"/>
          <w:i/>
          <w:iCs/>
          <w:color w:val="000000" w:themeColor="text1"/>
        </w:rPr>
        <w:t>BMC Public Health</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16</w:t>
      </w:r>
      <w:r w:rsidRPr="00E34DA3">
        <w:rPr>
          <w:rFonts w:ascii="Times New Roman" w:hAnsi="Times New Roman" w:cs="Times New Roman"/>
          <w:color w:val="000000" w:themeColor="text1"/>
        </w:rPr>
        <w:t>, 1-8.</w:t>
      </w:r>
    </w:p>
    <w:p w14:paraId="65E149E4"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 xml:space="preserve">O’Connor, L., Imamura, F., </w:t>
      </w:r>
      <w:proofErr w:type="spellStart"/>
      <w:r w:rsidRPr="00E34DA3">
        <w:rPr>
          <w:rFonts w:ascii="Times New Roman" w:hAnsi="Times New Roman" w:cs="Times New Roman"/>
          <w:color w:val="000000" w:themeColor="text1"/>
        </w:rPr>
        <w:t>Lentjes</w:t>
      </w:r>
      <w:proofErr w:type="spellEnd"/>
      <w:r w:rsidRPr="00E34DA3">
        <w:rPr>
          <w:rFonts w:ascii="Times New Roman" w:hAnsi="Times New Roman" w:cs="Times New Roman"/>
          <w:color w:val="000000" w:themeColor="text1"/>
        </w:rPr>
        <w:t xml:space="preserve">, M. A., Khaw, K. T., Wareham, N. J., &amp; </w:t>
      </w:r>
      <w:proofErr w:type="spellStart"/>
      <w:r w:rsidRPr="00E34DA3">
        <w:rPr>
          <w:rFonts w:ascii="Times New Roman" w:hAnsi="Times New Roman" w:cs="Times New Roman"/>
          <w:color w:val="000000" w:themeColor="text1"/>
        </w:rPr>
        <w:t>Forouhi</w:t>
      </w:r>
      <w:proofErr w:type="spellEnd"/>
      <w:r w:rsidRPr="00E34DA3">
        <w:rPr>
          <w:rFonts w:ascii="Times New Roman" w:hAnsi="Times New Roman" w:cs="Times New Roman"/>
          <w:color w:val="000000" w:themeColor="text1"/>
        </w:rPr>
        <w:t>, N. G. (2015). Prospective associations and population impact of sweet beverage intake and type 2 diabetes, and effects of substitutions with alternative beverages. </w:t>
      </w:r>
      <w:proofErr w:type="spellStart"/>
      <w:r w:rsidRPr="00E34DA3">
        <w:rPr>
          <w:rFonts w:ascii="Times New Roman" w:hAnsi="Times New Roman" w:cs="Times New Roman"/>
          <w:i/>
          <w:iCs/>
          <w:color w:val="000000" w:themeColor="text1"/>
        </w:rPr>
        <w:t>Diabetologia</w:t>
      </w:r>
      <w:proofErr w:type="spellEnd"/>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58</w:t>
      </w:r>
      <w:r w:rsidRPr="00E34DA3">
        <w:rPr>
          <w:rFonts w:ascii="Times New Roman" w:hAnsi="Times New Roman" w:cs="Times New Roman"/>
          <w:color w:val="000000" w:themeColor="text1"/>
        </w:rPr>
        <w:t>, 1474-1483.</w:t>
      </w:r>
    </w:p>
    <w:p w14:paraId="0EDC9609"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P.M., F. (2015). </w:t>
      </w:r>
      <w:r w:rsidRPr="00E34DA3">
        <w:rPr>
          <w:rFonts w:ascii="Times New Roman" w:hAnsi="Times New Roman" w:cs="Times New Roman"/>
          <w:i/>
          <w:iCs/>
          <w:noProof/>
          <w:sz w:val="24"/>
          <w:szCs w:val="24"/>
        </w:rPr>
        <w:t>the nutritional compostion of dairy products.</w:t>
      </w:r>
      <w:r w:rsidRPr="00E34DA3">
        <w:rPr>
          <w:rFonts w:ascii="Times New Roman" w:hAnsi="Times New Roman" w:cs="Times New Roman"/>
          <w:noProof/>
          <w:sz w:val="24"/>
          <w:szCs w:val="24"/>
        </w:rPr>
        <w:t xml:space="preserve"> cambridge: royal society of chemistry. </w:t>
      </w:r>
    </w:p>
    <w:p w14:paraId="3F748174"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proofErr w:type="spellStart"/>
      <w:r w:rsidRPr="00E34DA3">
        <w:rPr>
          <w:rFonts w:ascii="Times New Roman" w:hAnsi="Times New Roman" w:cs="Times New Roman"/>
          <w:color w:val="000000" w:themeColor="text1"/>
        </w:rPr>
        <w:t>Pengpid</w:t>
      </w:r>
      <w:proofErr w:type="spellEnd"/>
      <w:r w:rsidRPr="00E34DA3">
        <w:rPr>
          <w:rFonts w:ascii="Times New Roman" w:hAnsi="Times New Roman" w:cs="Times New Roman"/>
          <w:color w:val="000000" w:themeColor="text1"/>
        </w:rPr>
        <w:t>, S., &amp; Peltzer, K. (2014). Prevalence of overweight/obesity and central obesity and its associated factors among a sample of university students in India. </w:t>
      </w:r>
      <w:r w:rsidRPr="00E34DA3">
        <w:rPr>
          <w:rFonts w:ascii="Times New Roman" w:hAnsi="Times New Roman" w:cs="Times New Roman"/>
          <w:i/>
          <w:iCs/>
          <w:color w:val="000000" w:themeColor="text1"/>
        </w:rPr>
        <w:t>Obesity research &amp; clinical practice</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8</w:t>
      </w:r>
      <w:r w:rsidRPr="00E34DA3">
        <w:rPr>
          <w:rFonts w:ascii="Times New Roman" w:hAnsi="Times New Roman" w:cs="Times New Roman"/>
          <w:color w:val="000000" w:themeColor="text1"/>
        </w:rPr>
        <w:t>(6), e558-e570.</w:t>
      </w:r>
    </w:p>
    <w:p w14:paraId="73972318"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proofErr w:type="spellStart"/>
      <w:r w:rsidRPr="00E34DA3">
        <w:rPr>
          <w:rFonts w:ascii="Times New Roman" w:hAnsi="Times New Roman" w:cs="Times New Roman"/>
          <w:color w:val="000000" w:themeColor="text1"/>
        </w:rPr>
        <w:t>Pimpin</w:t>
      </w:r>
      <w:proofErr w:type="spellEnd"/>
      <w:r w:rsidRPr="00E34DA3">
        <w:rPr>
          <w:rFonts w:ascii="Times New Roman" w:hAnsi="Times New Roman" w:cs="Times New Roman"/>
          <w:color w:val="000000" w:themeColor="text1"/>
        </w:rPr>
        <w:t xml:space="preserve">, L., Wu, J. H., </w:t>
      </w:r>
      <w:proofErr w:type="spellStart"/>
      <w:r w:rsidRPr="00E34DA3">
        <w:rPr>
          <w:rFonts w:ascii="Times New Roman" w:hAnsi="Times New Roman" w:cs="Times New Roman"/>
          <w:color w:val="000000" w:themeColor="text1"/>
        </w:rPr>
        <w:t>Haskelberg</w:t>
      </w:r>
      <w:proofErr w:type="spellEnd"/>
      <w:r w:rsidRPr="00E34DA3">
        <w:rPr>
          <w:rFonts w:ascii="Times New Roman" w:hAnsi="Times New Roman" w:cs="Times New Roman"/>
          <w:color w:val="000000" w:themeColor="text1"/>
        </w:rPr>
        <w:t xml:space="preserve">, H., Del Gobbo, L., &amp; </w:t>
      </w:r>
      <w:proofErr w:type="spellStart"/>
      <w:r w:rsidRPr="00E34DA3">
        <w:rPr>
          <w:rFonts w:ascii="Times New Roman" w:hAnsi="Times New Roman" w:cs="Times New Roman"/>
          <w:color w:val="000000" w:themeColor="text1"/>
        </w:rPr>
        <w:t>Mozaffarian</w:t>
      </w:r>
      <w:proofErr w:type="spellEnd"/>
      <w:r w:rsidRPr="00E34DA3">
        <w:rPr>
          <w:rFonts w:ascii="Times New Roman" w:hAnsi="Times New Roman" w:cs="Times New Roman"/>
          <w:color w:val="000000" w:themeColor="text1"/>
        </w:rPr>
        <w:t>, D. (2016). Is butter back? A systematic review and meta-analysis of butter consumption and risk of cardiovascular disease, diabetes, and total mortality. </w:t>
      </w:r>
      <w:proofErr w:type="spellStart"/>
      <w:r w:rsidRPr="00E34DA3">
        <w:rPr>
          <w:rFonts w:ascii="Times New Roman" w:hAnsi="Times New Roman" w:cs="Times New Roman"/>
          <w:i/>
          <w:iCs/>
          <w:color w:val="000000" w:themeColor="text1"/>
        </w:rPr>
        <w:t>PLoS</w:t>
      </w:r>
      <w:proofErr w:type="spellEnd"/>
      <w:r w:rsidRPr="00E34DA3">
        <w:rPr>
          <w:rFonts w:ascii="Times New Roman" w:hAnsi="Times New Roman" w:cs="Times New Roman"/>
          <w:i/>
          <w:iCs/>
          <w:color w:val="000000" w:themeColor="text1"/>
        </w:rPr>
        <w:t xml:space="preserve"> one</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11</w:t>
      </w:r>
      <w:r w:rsidRPr="00E34DA3">
        <w:rPr>
          <w:rFonts w:ascii="Times New Roman" w:hAnsi="Times New Roman" w:cs="Times New Roman"/>
          <w:color w:val="000000" w:themeColor="text1"/>
        </w:rPr>
        <w:t>(6), e0158118.</w:t>
      </w:r>
    </w:p>
    <w:p w14:paraId="082A3566"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 xml:space="preserve">Qi, Q., Chu, A. Y., Kang, J. H., Jensen, M. K., </w:t>
      </w:r>
      <w:proofErr w:type="spellStart"/>
      <w:r w:rsidRPr="00E34DA3">
        <w:rPr>
          <w:rFonts w:ascii="Times New Roman" w:hAnsi="Times New Roman" w:cs="Times New Roman"/>
          <w:color w:val="000000" w:themeColor="text1"/>
        </w:rPr>
        <w:t>Curhan</w:t>
      </w:r>
      <w:proofErr w:type="spellEnd"/>
      <w:r w:rsidRPr="00E34DA3">
        <w:rPr>
          <w:rFonts w:ascii="Times New Roman" w:hAnsi="Times New Roman" w:cs="Times New Roman"/>
          <w:color w:val="000000" w:themeColor="text1"/>
        </w:rPr>
        <w:t>, G. C., Pasquale, L. R., ... &amp; Qi, L. (2012). Sugar-sweetened beverages and genetic risk of obesity. </w:t>
      </w:r>
      <w:r w:rsidRPr="00E34DA3">
        <w:rPr>
          <w:rFonts w:ascii="Times New Roman" w:hAnsi="Times New Roman" w:cs="Times New Roman"/>
          <w:i/>
          <w:iCs/>
          <w:color w:val="000000" w:themeColor="text1"/>
        </w:rPr>
        <w:t>New England Journal of Medicine</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367</w:t>
      </w:r>
      <w:r w:rsidRPr="00E34DA3">
        <w:rPr>
          <w:rFonts w:ascii="Times New Roman" w:hAnsi="Times New Roman" w:cs="Times New Roman"/>
          <w:color w:val="000000" w:themeColor="text1"/>
        </w:rPr>
        <w:t>(15), 1387-1396.</w:t>
      </w:r>
    </w:p>
    <w:p w14:paraId="564F5043"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Ridder, M. (2024). </w:t>
      </w:r>
      <w:r w:rsidRPr="00E34DA3">
        <w:rPr>
          <w:rFonts w:ascii="Times New Roman" w:hAnsi="Times New Roman" w:cs="Times New Roman"/>
          <w:i/>
          <w:iCs/>
          <w:noProof/>
          <w:sz w:val="24"/>
          <w:szCs w:val="24"/>
        </w:rPr>
        <w:t>Consumption of packed beverages worldwide in 2023, by beverage type.</w:t>
      </w:r>
      <w:r w:rsidRPr="00E34DA3">
        <w:rPr>
          <w:rFonts w:ascii="Times New Roman" w:hAnsi="Times New Roman" w:cs="Times New Roman"/>
          <w:noProof/>
          <w:sz w:val="24"/>
          <w:szCs w:val="24"/>
        </w:rPr>
        <w:t xml:space="preserve"> statista. </w:t>
      </w:r>
    </w:p>
    <w:p w14:paraId="3BC6FBBF"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 xml:space="preserve">Rumney, E. (2024, july 10). </w:t>
      </w:r>
      <w:r w:rsidRPr="00E34DA3">
        <w:rPr>
          <w:rFonts w:ascii="Times New Roman" w:hAnsi="Times New Roman" w:cs="Times New Roman"/>
          <w:i/>
          <w:iCs/>
          <w:noProof/>
          <w:sz w:val="24"/>
          <w:szCs w:val="24"/>
        </w:rPr>
        <w:t>Spirits set to overtake wine as global drinking habits change</w:t>
      </w:r>
      <w:r w:rsidRPr="00E34DA3">
        <w:rPr>
          <w:rFonts w:ascii="Times New Roman" w:hAnsi="Times New Roman" w:cs="Times New Roman"/>
          <w:noProof/>
          <w:sz w:val="24"/>
          <w:szCs w:val="24"/>
        </w:rPr>
        <w:t xml:space="preserve">. </w:t>
      </w:r>
    </w:p>
    <w:p w14:paraId="5BB4AD52"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t>Singh, A., Let, S., Tiwari, S., &amp; Chakrabarty, M. (2023). Spatiotemporal variations and determinants of overweight/obesity among women of reproductive age in urban India during 2005-2021. </w:t>
      </w:r>
      <w:r w:rsidRPr="00E34DA3">
        <w:rPr>
          <w:rFonts w:ascii="Times New Roman" w:hAnsi="Times New Roman" w:cs="Times New Roman"/>
          <w:i/>
          <w:iCs/>
          <w:noProof/>
          <w:sz w:val="24"/>
          <w:szCs w:val="24"/>
        </w:rPr>
        <w:t>BMC Public Health</w:t>
      </w:r>
      <w:r w:rsidRPr="00E34DA3">
        <w:rPr>
          <w:rFonts w:ascii="Times New Roman" w:hAnsi="Times New Roman" w:cs="Times New Roman"/>
          <w:noProof/>
          <w:sz w:val="24"/>
          <w:szCs w:val="24"/>
        </w:rPr>
        <w:t>, </w:t>
      </w:r>
      <w:r w:rsidRPr="00E34DA3">
        <w:rPr>
          <w:rFonts w:ascii="Times New Roman" w:hAnsi="Times New Roman" w:cs="Times New Roman"/>
          <w:i/>
          <w:iCs/>
          <w:noProof/>
          <w:sz w:val="24"/>
          <w:szCs w:val="24"/>
        </w:rPr>
        <w:t>23</w:t>
      </w:r>
      <w:r w:rsidRPr="00E34DA3">
        <w:rPr>
          <w:rFonts w:ascii="Times New Roman" w:hAnsi="Times New Roman" w:cs="Times New Roman"/>
          <w:noProof/>
          <w:sz w:val="24"/>
          <w:szCs w:val="24"/>
        </w:rPr>
        <w:t>(1), 1933.</w:t>
      </w:r>
    </w:p>
    <w:p w14:paraId="3D6A01F3" w14:textId="77777777" w:rsidR="0004384A" w:rsidRPr="00E34DA3" w:rsidRDefault="0004384A" w:rsidP="0004384A">
      <w:pPr>
        <w:pStyle w:val="Bibliography"/>
        <w:numPr>
          <w:ilvl w:val="0"/>
          <w:numId w:val="9"/>
        </w:numPr>
        <w:jc w:val="both"/>
        <w:rPr>
          <w:rFonts w:ascii="Times New Roman" w:hAnsi="Times New Roman" w:cs="Times New Roman"/>
          <w:noProof/>
          <w:sz w:val="24"/>
          <w:szCs w:val="24"/>
        </w:rPr>
      </w:pPr>
      <w:r w:rsidRPr="00E34DA3">
        <w:rPr>
          <w:rFonts w:ascii="Times New Roman" w:hAnsi="Times New Roman" w:cs="Times New Roman"/>
          <w:noProof/>
          <w:sz w:val="24"/>
          <w:szCs w:val="24"/>
        </w:rPr>
        <w:lastRenderedPageBreak/>
        <w:t xml:space="preserve">Soedamah-Muthu, S. S. (2020). Dairy consumption and cardiometabolic disease: evidence from prospective studies. In D. l. Givens, </w:t>
      </w:r>
      <w:r w:rsidRPr="00E34DA3">
        <w:rPr>
          <w:rFonts w:ascii="Times New Roman" w:hAnsi="Times New Roman" w:cs="Times New Roman"/>
          <w:i/>
          <w:iCs/>
          <w:noProof/>
          <w:sz w:val="24"/>
          <w:szCs w:val="24"/>
        </w:rPr>
        <w:t>Milk and Dairy Foods: their functionality in human health and disease.</w:t>
      </w:r>
      <w:r w:rsidRPr="00E34DA3">
        <w:rPr>
          <w:rFonts w:ascii="Times New Roman" w:hAnsi="Times New Roman" w:cs="Times New Roman"/>
          <w:noProof/>
          <w:sz w:val="24"/>
          <w:szCs w:val="24"/>
        </w:rPr>
        <w:t xml:space="preserve"> Charlotte Cockle.</w:t>
      </w:r>
    </w:p>
    <w:p w14:paraId="26D994FB"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proofErr w:type="spellStart"/>
      <w:r w:rsidRPr="00E34DA3">
        <w:rPr>
          <w:rFonts w:ascii="Times New Roman" w:hAnsi="Times New Roman" w:cs="Times New Roman"/>
          <w:color w:val="000000" w:themeColor="text1"/>
        </w:rPr>
        <w:t>Soedamah</w:t>
      </w:r>
      <w:proofErr w:type="spellEnd"/>
      <w:r w:rsidRPr="00E34DA3">
        <w:rPr>
          <w:rFonts w:ascii="Times New Roman" w:hAnsi="Times New Roman" w:cs="Times New Roman"/>
          <w:color w:val="000000" w:themeColor="text1"/>
        </w:rPr>
        <w:t>-Muthu, S. S., &amp; De Goede, J. (2018). Dairy consumption and cardiometabolic diseases: systematic review and updated meta-analyses of prospective cohort studies. </w:t>
      </w:r>
      <w:r w:rsidRPr="00E34DA3">
        <w:rPr>
          <w:rFonts w:ascii="Times New Roman" w:hAnsi="Times New Roman" w:cs="Times New Roman"/>
          <w:i/>
          <w:iCs/>
          <w:color w:val="000000" w:themeColor="text1"/>
        </w:rPr>
        <w:t>Current nutrition reports</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7</w:t>
      </w:r>
      <w:r w:rsidRPr="00E34DA3">
        <w:rPr>
          <w:rFonts w:ascii="Times New Roman" w:hAnsi="Times New Roman" w:cs="Times New Roman"/>
          <w:color w:val="000000" w:themeColor="text1"/>
        </w:rPr>
        <w:t>, 171-182.</w:t>
      </w:r>
    </w:p>
    <w:p w14:paraId="04352286"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Swift, D. L., Johannsen, N. M., Lavie, C. J., Earnest, C. P., &amp; Church, T. S. (2014). The role of exercise and physical activity in weight loss and maintenance. </w:t>
      </w:r>
      <w:r w:rsidRPr="00E34DA3">
        <w:rPr>
          <w:rFonts w:ascii="Times New Roman" w:hAnsi="Times New Roman" w:cs="Times New Roman"/>
          <w:i/>
          <w:iCs/>
          <w:color w:val="000000" w:themeColor="text1"/>
        </w:rPr>
        <w:t>Progress in cardiovascular diseases</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56</w:t>
      </w:r>
      <w:r w:rsidRPr="00E34DA3">
        <w:rPr>
          <w:rFonts w:ascii="Times New Roman" w:hAnsi="Times New Roman" w:cs="Times New Roman"/>
          <w:color w:val="000000" w:themeColor="text1"/>
        </w:rPr>
        <w:t>(4), 441-447.</w:t>
      </w:r>
    </w:p>
    <w:p w14:paraId="057A3125"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Yu, E., &amp; Hu, F. B. (2018). Dairy products, dairy fatty acids, and the prevention of cardiometabolic disease: a review of recent evidence. </w:t>
      </w:r>
      <w:r w:rsidRPr="00E34DA3">
        <w:rPr>
          <w:rFonts w:ascii="Times New Roman" w:hAnsi="Times New Roman" w:cs="Times New Roman"/>
          <w:i/>
          <w:iCs/>
          <w:color w:val="000000" w:themeColor="text1"/>
        </w:rPr>
        <w:t>Current atherosclerosis reports</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20</w:t>
      </w:r>
      <w:r w:rsidRPr="00E34DA3">
        <w:rPr>
          <w:rFonts w:ascii="Times New Roman" w:hAnsi="Times New Roman" w:cs="Times New Roman"/>
          <w:color w:val="000000" w:themeColor="text1"/>
        </w:rPr>
        <w:t xml:space="preserve">, 1-9. </w:t>
      </w:r>
    </w:p>
    <w:p w14:paraId="3BBC1057" w14:textId="77777777" w:rsidR="0004384A" w:rsidRPr="00E34DA3" w:rsidRDefault="0004384A" w:rsidP="0004384A">
      <w:pPr>
        <w:pStyle w:val="ListParagraph"/>
        <w:numPr>
          <w:ilvl w:val="0"/>
          <w:numId w:val="9"/>
        </w:numPr>
        <w:spacing w:line="259" w:lineRule="auto"/>
        <w:jc w:val="both"/>
        <w:rPr>
          <w:rFonts w:ascii="Times New Roman" w:hAnsi="Times New Roman" w:cs="Times New Roman"/>
          <w:color w:val="000000" w:themeColor="text1"/>
        </w:rPr>
      </w:pPr>
      <w:proofErr w:type="spellStart"/>
      <w:r w:rsidRPr="00E34DA3">
        <w:rPr>
          <w:rFonts w:ascii="Times New Roman" w:hAnsi="Times New Roman" w:cs="Times New Roman"/>
          <w:color w:val="000000" w:themeColor="text1"/>
        </w:rPr>
        <w:t>Zyoud</w:t>
      </w:r>
      <w:proofErr w:type="spellEnd"/>
      <w:r w:rsidRPr="00E34DA3">
        <w:rPr>
          <w:rFonts w:ascii="Times New Roman" w:hAnsi="Times New Roman" w:cs="Times New Roman"/>
          <w:color w:val="000000" w:themeColor="text1"/>
        </w:rPr>
        <w:t xml:space="preserve">, S. E. H., </w:t>
      </w:r>
      <w:proofErr w:type="spellStart"/>
      <w:r w:rsidRPr="00E34DA3">
        <w:rPr>
          <w:rFonts w:ascii="Times New Roman" w:hAnsi="Times New Roman" w:cs="Times New Roman"/>
          <w:color w:val="000000" w:themeColor="text1"/>
        </w:rPr>
        <w:t>Shakhshir</w:t>
      </w:r>
      <w:proofErr w:type="spellEnd"/>
      <w:r w:rsidRPr="00E34DA3">
        <w:rPr>
          <w:rFonts w:ascii="Times New Roman" w:hAnsi="Times New Roman" w:cs="Times New Roman"/>
          <w:color w:val="000000" w:themeColor="text1"/>
        </w:rPr>
        <w:t xml:space="preserve">, M., Abushanab, A. S., Koni, A., Shahwan, M., </w:t>
      </w:r>
      <w:proofErr w:type="spellStart"/>
      <w:r w:rsidRPr="00E34DA3">
        <w:rPr>
          <w:rFonts w:ascii="Times New Roman" w:hAnsi="Times New Roman" w:cs="Times New Roman"/>
          <w:color w:val="000000" w:themeColor="text1"/>
        </w:rPr>
        <w:t>Jairoun</w:t>
      </w:r>
      <w:proofErr w:type="spellEnd"/>
      <w:r w:rsidRPr="00E34DA3">
        <w:rPr>
          <w:rFonts w:ascii="Times New Roman" w:hAnsi="Times New Roman" w:cs="Times New Roman"/>
          <w:color w:val="000000" w:themeColor="text1"/>
        </w:rPr>
        <w:t>, A. A., &amp; Al-Jabi, S. W. (2022). Global research trends on the links between insulin resistance and obesity: a visualization analysis. </w:t>
      </w:r>
      <w:r w:rsidRPr="00E34DA3">
        <w:rPr>
          <w:rFonts w:ascii="Times New Roman" w:hAnsi="Times New Roman" w:cs="Times New Roman"/>
          <w:i/>
          <w:iCs/>
          <w:color w:val="000000" w:themeColor="text1"/>
        </w:rPr>
        <w:t>Translational Medicine Communications</w:t>
      </w:r>
      <w:r w:rsidRPr="00E34DA3">
        <w:rPr>
          <w:rFonts w:ascii="Times New Roman" w:hAnsi="Times New Roman" w:cs="Times New Roman"/>
          <w:color w:val="000000" w:themeColor="text1"/>
        </w:rPr>
        <w:t>, </w:t>
      </w:r>
      <w:r w:rsidRPr="00E34DA3">
        <w:rPr>
          <w:rFonts w:ascii="Times New Roman" w:hAnsi="Times New Roman" w:cs="Times New Roman"/>
          <w:i/>
          <w:iCs/>
          <w:color w:val="000000" w:themeColor="text1"/>
        </w:rPr>
        <w:t>7</w:t>
      </w:r>
      <w:r w:rsidRPr="00E34DA3">
        <w:rPr>
          <w:rFonts w:ascii="Times New Roman" w:hAnsi="Times New Roman" w:cs="Times New Roman"/>
          <w:color w:val="000000" w:themeColor="text1"/>
        </w:rPr>
        <w:t>(1), 18.</w:t>
      </w:r>
    </w:p>
    <w:p w14:paraId="61A331EF" w14:textId="7BC5E9A2" w:rsidR="00E34DA3" w:rsidRPr="00E34DA3" w:rsidRDefault="00E34DA3"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 xml:space="preserve">Smith, J. A. (2022). </w:t>
      </w:r>
      <w:r w:rsidRPr="00E34DA3">
        <w:rPr>
          <w:rFonts w:ascii="Times New Roman" w:hAnsi="Times New Roman" w:cs="Times New Roman"/>
          <w:i/>
          <w:iCs/>
          <w:color w:val="000000" w:themeColor="text1"/>
        </w:rPr>
        <w:t>Snacking and obesity, take back your health: How I learned to use food as medicine</w:t>
      </w:r>
      <w:r w:rsidRPr="00E34DA3">
        <w:rPr>
          <w:rFonts w:ascii="Times New Roman" w:hAnsi="Times New Roman" w:cs="Times New Roman"/>
          <w:color w:val="000000" w:themeColor="text1"/>
        </w:rPr>
        <w:t>. Wellness Press.</w:t>
      </w:r>
    </w:p>
    <w:p w14:paraId="22550386" w14:textId="297A09FD" w:rsidR="00E34DA3" w:rsidRPr="00E34DA3" w:rsidRDefault="00E34DA3" w:rsidP="0004384A">
      <w:pPr>
        <w:pStyle w:val="ListParagraph"/>
        <w:numPr>
          <w:ilvl w:val="0"/>
          <w:numId w:val="9"/>
        </w:numPr>
        <w:spacing w:line="259" w:lineRule="auto"/>
        <w:jc w:val="both"/>
        <w:rPr>
          <w:rFonts w:ascii="Times New Roman" w:hAnsi="Times New Roman" w:cs="Times New Roman"/>
          <w:color w:val="000000" w:themeColor="text1"/>
        </w:rPr>
      </w:pPr>
      <w:r w:rsidRPr="00E34DA3">
        <w:rPr>
          <w:rFonts w:ascii="Times New Roman" w:hAnsi="Times New Roman" w:cs="Times New Roman"/>
          <w:color w:val="000000" w:themeColor="text1"/>
        </w:rPr>
        <w:t>Bari, R., (2021). Food addiction – Impact on obesity.</w:t>
      </w:r>
    </w:p>
    <w:p w14:paraId="03708B28" w14:textId="77777777" w:rsidR="0004384A" w:rsidRPr="00E34DA3" w:rsidRDefault="0004384A" w:rsidP="0004384A">
      <w:pPr>
        <w:jc w:val="both"/>
        <w:rPr>
          <w:color w:val="000000" w:themeColor="text1"/>
        </w:rPr>
      </w:pPr>
    </w:p>
    <w:p w14:paraId="0F973967" w14:textId="77777777" w:rsidR="0004384A" w:rsidRPr="00E34DA3" w:rsidRDefault="0004384A" w:rsidP="0004384A">
      <w:pPr>
        <w:pStyle w:val="ListParagraph"/>
        <w:jc w:val="both"/>
        <w:rPr>
          <w:color w:val="000000" w:themeColor="text1"/>
        </w:rPr>
      </w:pPr>
    </w:p>
    <w:p w14:paraId="2D0882AC" w14:textId="77777777" w:rsidR="000E0757" w:rsidRPr="00E34DA3" w:rsidRDefault="000E0757" w:rsidP="0004384A"/>
    <w:sectPr w:rsidR="000E0757" w:rsidRPr="00E34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73D0A"/>
    <w:multiLevelType w:val="hybridMultilevel"/>
    <w:tmpl w:val="AC769B82"/>
    <w:lvl w:ilvl="0" w:tplc="280CC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31543"/>
    <w:multiLevelType w:val="multilevel"/>
    <w:tmpl w:val="C32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B1F6C"/>
    <w:multiLevelType w:val="multilevel"/>
    <w:tmpl w:val="3A3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36B11"/>
    <w:multiLevelType w:val="hybridMultilevel"/>
    <w:tmpl w:val="92B2275E"/>
    <w:lvl w:ilvl="0" w:tplc="280CC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92445"/>
    <w:multiLevelType w:val="hybridMultilevel"/>
    <w:tmpl w:val="13E4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4412D"/>
    <w:multiLevelType w:val="hybridMultilevel"/>
    <w:tmpl w:val="1B0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35AA6"/>
    <w:multiLevelType w:val="hybridMultilevel"/>
    <w:tmpl w:val="CF7C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A6011"/>
    <w:multiLevelType w:val="hybridMultilevel"/>
    <w:tmpl w:val="7EC4AA24"/>
    <w:lvl w:ilvl="0" w:tplc="A29E126E">
      <w:start w:val="1"/>
      <w:numFmt w:val="decimal"/>
      <w:lvlText w:val="[1]%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16BB7"/>
    <w:multiLevelType w:val="hybridMultilevel"/>
    <w:tmpl w:val="4FF4AC00"/>
    <w:lvl w:ilvl="0" w:tplc="280CC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7"/>
  </w:num>
  <w:num w:numId="5">
    <w:abstractNumId w:val="3"/>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57"/>
    <w:rsid w:val="00013C74"/>
    <w:rsid w:val="00021793"/>
    <w:rsid w:val="0004384A"/>
    <w:rsid w:val="000524D6"/>
    <w:rsid w:val="000E0757"/>
    <w:rsid w:val="00174780"/>
    <w:rsid w:val="0017785A"/>
    <w:rsid w:val="001B1B8A"/>
    <w:rsid w:val="0022657C"/>
    <w:rsid w:val="004143C6"/>
    <w:rsid w:val="004F4745"/>
    <w:rsid w:val="004F5C15"/>
    <w:rsid w:val="005F4FAD"/>
    <w:rsid w:val="00683A50"/>
    <w:rsid w:val="00687538"/>
    <w:rsid w:val="006C0A20"/>
    <w:rsid w:val="00757049"/>
    <w:rsid w:val="00A01EBB"/>
    <w:rsid w:val="00A134C8"/>
    <w:rsid w:val="00A208BE"/>
    <w:rsid w:val="00AF57A0"/>
    <w:rsid w:val="00C6675D"/>
    <w:rsid w:val="00D01603"/>
    <w:rsid w:val="00E34DA3"/>
    <w:rsid w:val="00F0087C"/>
    <w:rsid w:val="00F7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208E"/>
  <w15:chartTrackingRefBased/>
  <w15:docId w15:val="{0BC6FD48-3326-4A6F-B20E-FC5349CC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7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07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07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07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07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07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7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7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7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7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07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07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07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07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07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7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7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757"/>
    <w:rPr>
      <w:rFonts w:eastAsiaTheme="majorEastAsia" w:cstheme="majorBidi"/>
      <w:color w:val="272727" w:themeColor="text1" w:themeTint="D8"/>
    </w:rPr>
  </w:style>
  <w:style w:type="paragraph" w:styleId="Title">
    <w:name w:val="Title"/>
    <w:basedOn w:val="Normal"/>
    <w:next w:val="Normal"/>
    <w:link w:val="TitleChar"/>
    <w:uiPriority w:val="10"/>
    <w:qFormat/>
    <w:rsid w:val="000E0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7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7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757"/>
    <w:pPr>
      <w:spacing w:before="160"/>
      <w:jc w:val="center"/>
    </w:pPr>
    <w:rPr>
      <w:i/>
      <w:iCs/>
      <w:color w:val="404040" w:themeColor="text1" w:themeTint="BF"/>
    </w:rPr>
  </w:style>
  <w:style w:type="character" w:customStyle="1" w:styleId="QuoteChar">
    <w:name w:val="Quote Char"/>
    <w:basedOn w:val="DefaultParagraphFont"/>
    <w:link w:val="Quote"/>
    <w:uiPriority w:val="29"/>
    <w:rsid w:val="000E0757"/>
    <w:rPr>
      <w:i/>
      <w:iCs/>
      <w:color w:val="404040" w:themeColor="text1" w:themeTint="BF"/>
    </w:rPr>
  </w:style>
  <w:style w:type="paragraph" w:styleId="ListParagraph">
    <w:name w:val="List Paragraph"/>
    <w:basedOn w:val="Normal"/>
    <w:uiPriority w:val="34"/>
    <w:qFormat/>
    <w:rsid w:val="000E0757"/>
    <w:pPr>
      <w:ind w:left="720"/>
      <w:contextualSpacing/>
    </w:pPr>
  </w:style>
  <w:style w:type="character" w:styleId="IntenseEmphasis">
    <w:name w:val="Intense Emphasis"/>
    <w:basedOn w:val="DefaultParagraphFont"/>
    <w:uiPriority w:val="21"/>
    <w:qFormat/>
    <w:rsid w:val="000E0757"/>
    <w:rPr>
      <w:i/>
      <w:iCs/>
      <w:color w:val="2F5496" w:themeColor="accent1" w:themeShade="BF"/>
    </w:rPr>
  </w:style>
  <w:style w:type="paragraph" w:styleId="IntenseQuote">
    <w:name w:val="Intense Quote"/>
    <w:basedOn w:val="Normal"/>
    <w:next w:val="Normal"/>
    <w:link w:val="IntenseQuoteChar"/>
    <w:uiPriority w:val="30"/>
    <w:qFormat/>
    <w:rsid w:val="000E0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0757"/>
    <w:rPr>
      <w:i/>
      <w:iCs/>
      <w:color w:val="2F5496" w:themeColor="accent1" w:themeShade="BF"/>
    </w:rPr>
  </w:style>
  <w:style w:type="character" w:styleId="IntenseReference">
    <w:name w:val="Intense Reference"/>
    <w:basedOn w:val="DefaultParagraphFont"/>
    <w:uiPriority w:val="32"/>
    <w:qFormat/>
    <w:rsid w:val="000E0757"/>
    <w:rPr>
      <w:b/>
      <w:bCs/>
      <w:smallCaps/>
      <w:color w:val="2F5496" w:themeColor="accent1" w:themeShade="BF"/>
      <w:spacing w:val="5"/>
    </w:rPr>
  </w:style>
  <w:style w:type="numbering" w:customStyle="1" w:styleId="NoList1">
    <w:name w:val="No List1"/>
    <w:next w:val="NoList"/>
    <w:uiPriority w:val="99"/>
    <w:semiHidden/>
    <w:unhideWhenUsed/>
    <w:rsid w:val="000E0757"/>
  </w:style>
  <w:style w:type="paragraph" w:styleId="Bibliography">
    <w:name w:val="Bibliography"/>
    <w:basedOn w:val="Normal"/>
    <w:next w:val="Normal"/>
    <w:uiPriority w:val="37"/>
    <w:unhideWhenUsed/>
    <w:rsid w:val="000E0757"/>
    <w:pPr>
      <w:spacing w:line="259" w:lineRule="auto"/>
    </w:pPr>
    <w:rPr>
      <w:sz w:val="22"/>
      <w:szCs w:val="22"/>
    </w:rPr>
  </w:style>
  <w:style w:type="character" w:styleId="Hyperlink">
    <w:name w:val="Hyperlink"/>
    <w:basedOn w:val="DefaultParagraphFont"/>
    <w:uiPriority w:val="99"/>
    <w:unhideWhenUsed/>
    <w:rsid w:val="000E0757"/>
    <w:rPr>
      <w:color w:val="0563C1" w:themeColor="hyperlink"/>
      <w:u w:val="single"/>
    </w:rPr>
  </w:style>
  <w:style w:type="character" w:styleId="UnresolvedMention">
    <w:name w:val="Unresolved Mention"/>
    <w:basedOn w:val="DefaultParagraphFont"/>
    <w:uiPriority w:val="99"/>
    <w:semiHidden/>
    <w:unhideWhenUsed/>
    <w:rsid w:val="000E0757"/>
    <w:rPr>
      <w:color w:val="605E5C"/>
      <w:shd w:val="clear" w:color="auto" w:fill="E1DFDD"/>
    </w:rPr>
  </w:style>
  <w:style w:type="table" w:styleId="TableGrid">
    <w:name w:val="Table Grid"/>
    <w:basedOn w:val="TableNormal"/>
    <w:uiPriority w:val="39"/>
    <w:rsid w:val="000E075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0757"/>
    <w:rPr>
      <w:color w:val="954F72" w:themeColor="followedHyperlink"/>
      <w:u w:val="single"/>
    </w:rPr>
  </w:style>
  <w:style w:type="paragraph" w:styleId="NormalWeb">
    <w:name w:val="Normal (Web)"/>
    <w:basedOn w:val="Normal"/>
    <w:uiPriority w:val="99"/>
    <w:semiHidden/>
    <w:unhideWhenUsed/>
    <w:rsid w:val="000E0757"/>
    <w:pPr>
      <w:spacing w:line="259"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Car191</b:Tag>
    <b:SourceType>JournalArticle</b:SourceType>
    <b:Guid>{C9583EE4-6AC1-478F-AAC7-D97D9B0AD689}</b:Guid>
    <b:Title>Ultra-processed foods: what they are and how to identify them</b:Title>
    <b:Year>2019</b:Year>
    <b:Author>
      <b:Author>
        <b:NameList>
          <b:Person>
            <b:Last>Monteiro</b:Last>
            <b:First>Carlos</b:First>
            <b:Middle>A</b:Middle>
          </b:Person>
          <b:Person>
            <b:Last>al.</b:Last>
            <b:First>et</b:First>
          </b:Person>
        </b:NameList>
      </b:Author>
    </b:Author>
    <b:JournalName>public health nutrition</b:JournalName>
    <b:Month>february</b:Month>
    <b:Day>12</b:Day>
    <b:Publisher>Cambridge University press</b:Publisher>
    <b:Volume>22</b:Volume>
    <b:Issue>5</b:Issue>
    <b:URL>https://doi.org/10.1017/S1368980018003762</b:URL>
    <b:RefOrder>1</b:RefOrder>
  </b:Source>
  <b:Source>
    <b:Tag>Est25</b:Tag>
    <b:SourceType>JournalArticle</b:SourceType>
    <b:Guid>{34F26CE0-833E-4891-B9E5-7D1754ACD027}</b:Guid>
    <b:Title>Associations between degree of food processing and all-cause and cause-specific mortality: a multicentre prospective cohort analysis in 9 European countries</b:Title>
    <b:JournalName>the lancet regional health Europe</b:JournalName>
    <b:Year>2025</b:Year>
    <b:Month>march</b:Month>
    <b:Publisher>Elsevier </b:Publisher>
    <b:Author>
      <b:Author>
        <b:NameList>
          <b:Person>
            <b:Last>Gonzalezgil</b:Last>
            <b:Middle>M</b:Middle>
            <b:First>Esther</b:First>
          </b:Person>
          <b:Person>
            <b:Last>Matta</b:Last>
            <b:First>Michele</b:First>
          </b:Person>
        </b:NameList>
      </b:Author>
    </b:Author>
    <b:Volume>50</b:Volume>
    <b:Issue>10208</b:Issue>
    <b:URL>https://doi.org/10.1016/j.lanepe.2024.101208</b:URL>
    <b:RefOrder>2</b:RefOrder>
  </b:Source>
  <b:Source>
    <b:Tag>Ole19</b:Tag>
    <b:SourceType>JournalArticle</b:SourceType>
    <b:Guid>{F6124043-92DA-4962-B4B5-824550B4480E}</b:Guid>
    <b:Title>junk food consumption causing obesity pandemic in India</b:Title>
    <b:JournalName>VEETHIKA: an international interdisciplinary research journal</b:JournalName>
    <b:Year>2023</b:Year>
    <b:Author>
      <b:Author>
        <b:NameList>
          <b:Person>
            <b:Last>Aggarwal</b:Last>
            <b:First>Vibha</b:First>
          </b:Person>
          <b:Person>
            <b:Last>Pahwa</b:Last>
            <b:First>Gagan</b:First>
          </b:Person>
          <b:Person>
            <b:Last>Bansal</b:Last>
            <b:First>Sakshi</b:First>
          </b:Person>
        </b:NameList>
      </b:Author>
    </b:Author>
    <b:Month>december</b:Month>
    <b:Publisher>QTanalytics India</b:Publisher>
    <b:Volume>9</b:Volume>
    <b:URL>http://dx.doi.org/10.48001/veethika.2023.09.04.005</b:URL>
    <b:Day>16</b:Day>
    <b:Issue>4</b:Issue>
    <b:RefOrder>3</b:RefOrder>
  </b:Source>
  <b:Source>
    <b:Tag>Ind23</b:Tag>
    <b:SourceType>Report</b:SourceType>
    <b:Guid>{5167B518-3C14-4550-87F5-EEB4BFBD908E}</b:Guid>
    <b:Title>India dairy market size, share &amp; industry analysis by product type, by distribution channel, regional forecast, 2023-2030</b:Title>
    <b:Year>2023</b:Year>
    <b:Publisher>fortune business insights</b:Publisher>
    <b:URL>https://www.fortunebusinessinsights.com/india-dairy-market-107416</b:URL>
    <b:RefOrder>4</b:RefOrder>
  </b:Source>
  <b:Source>
    <b:Tag>GBD17</b:Tag>
    <b:SourceType>JournalArticle</b:SourceType>
    <b:Guid>{C9105152-037E-4AF1-BAAF-A160EEC02700}</b:Guid>
    <b:Title>Health Effects of Overweight and Obesity in 195 Countries over 25 Years</b:Title>
    <b:Year>2017</b:Year>
    <b:JournalName>the new england journal of medicine</b:JournalName>
    <b:Pages>5</b:Pages>
    <b:Author>
      <b:Author>
        <b:NameList>
          <b:Person>
            <b:Last>collaborators</b:Last>
            <b:First>GBD</b:First>
            <b:Middle>2015 obesity</b:Middle>
          </b:Person>
        </b:NameList>
      </b:Author>
    </b:Author>
    <b:Month>july</b:Month>
    <b:Day>6</b:Day>
    <b:Volume>377</b:Volume>
    <b:Issue>1</b:Issue>
    <b:DOI>10.1056/NEJMoa1614362</b:DOI>
    <b:RefOrder>5</b:RefOrder>
  </b:Source>
  <b:Source>
    <b:Tag>Adi23</b:Tag>
    <b:SourceType>JournalArticle</b:SourceType>
    <b:Guid>{62967194-7D78-43C4-8CA2-9BA412F07258}</b:Guid>
    <b:Title>Spatiotemporal variations and determinants of overweight/obesity among women of reproductive age in urban India during 2005-2021</b:Title>
    <b:JournalName>BMC public health</b:JournalName>
    <b:Year>2023</b:Year>
    <b:Author>
      <b:Author>
        <b:NameList>
          <b:Person>
            <b:Last>Singh</b:Last>
            <b:First>Aditya</b:First>
          </b:Person>
          <b:Person>
            <b:Last>Let</b:Last>
            <b:First>Subhojit</b:First>
          </b:Person>
          <b:Person>
            <b:Last>Tiwari</b:Last>
            <b:First>Seema</b:First>
          </b:Person>
          <b:Person>
            <b:Last>Chakrabarty</b:Last>
            <b:First>Mahashweta</b:First>
          </b:Person>
        </b:NameList>
      </b:Author>
    </b:Author>
    <b:Month>october</b:Month>
    <b:Day>5</b:Day>
    <b:Publisher>Springer</b:Publisher>
    <b:Volume>23</b:Volume>
    <b:DOI>10.1186/s12889-023-16842-x</b:DOI>
    <b:Issue>1933</b:Issue>
    <b:RefOrder>6</b:RefOrder>
  </b:Source>
  <b:Source>
    <b:Tag>Mar20</b:Tag>
    <b:SourceType>JournalArticle</b:SourceType>
    <b:Guid>{BAB98549-023A-4A0A-9401-4CA79B15FD52}</b:Guid>
    <b:Title>Ultra-processed food intake in association with BMI change and risk of overweight and obesity</b:Title>
    <b:JournalName>PLOS medicine</b:JournalName>
    <b:Year>2020</b:Year>
    <b:Author>
      <b:Author>
        <b:NameList>
          <b:Person>
            <b:Last>Beslay</b:Last>
            <b:First>Marie</b:First>
          </b:Person>
          <b:Person>
            <b:Last>Srour</b:Last>
            <b:First>Bernard</b:First>
          </b:Person>
          <b:Person>
            <b:Last>Mejean</b:Last>
            <b:First>Caroline</b:First>
          </b:Person>
        </b:NameList>
      </b:Author>
    </b:Author>
    <b:Month>august</b:Month>
    <b:Day>27</b:Day>
    <b:Publisher>plos medicine</b:Publisher>
    <b:DOI>10.1371/journal.pmed.1003256</b:DOI>
    <b:RefOrder>7</b:RefOrder>
  </b:Source>
  <b:Source>
    <b:Tag>Kev21</b:Tag>
    <b:SourceType>JournalArticle</b:SourceType>
    <b:Guid>{8E10ED57-9FAE-4BB1-910F-60374ABB86CB}</b:Guid>
    <b:Title>Ultra-processed diets cause excess calorie intake and weight gain: An inpatient randomized controlled trial of ad libitum food intake</b:Title>
    <b:JournalName>National center for biotechnology information</b:JournalName>
    <b:Year>2021</b:Year>
    <b:Pages>67-77</b:Pages>
    <b:Author>
      <b:Author>
        <b:NameList>
          <b:Person>
            <b:Last>Hall</b:Last>
            <b:Middle>D.</b:Middle>
            <b:First>Kevin</b:First>
          </b:Person>
          <b:Person>
            <b:Last>Ayuketah</b:Last>
            <b:First>Alexis</b:First>
          </b:Person>
          <b:Person>
            <b:Last>Bruchta</b:Last>
            <b:First>Robert</b:First>
          </b:Person>
        </b:NameList>
      </b:Author>
    </b:Author>
    <b:Month>march</b:Month>
    <b:Day>10</b:Day>
    <b:Publisher>National Library of Medicine</b:Publisher>
    <b:Volume>30</b:Volume>
    <b:Issue>1</b:Issue>
    <b:DOI>10.1016/j.cmet.2019.05.008</b:DOI>
    <b:RefOrder>8</b:RefOrder>
  </b:Source>
  <b:Source>
    <b:Tag>dai16</b:Tag>
    <b:SourceType>Report</b:SourceType>
    <b:Guid>{46D0AF14-ADE1-4EA1-8C62-23828413BDA2}</b:Guid>
    <b:Title>dairy production and products: milk and milk products</b:Title>
    <b:Year>2016</b:Year>
    <b:Month>october</b:Month>
    <b:Day>27</b:Day>
    <b:URL>https://web.archive.org/web/20161027154749/http://www.fao.org/agriculture/dairy-gateway/milk-and-milk-products/en/#.WBTleuErLdQ</b:URL>
    <b:Publisher>food and agriculture organizaton of the united nations</b:Publisher>
    <b:JournalName>food and agriculture organization of the united nations </b:JournalName>
    <b:RefOrder>9</b:RefOrder>
  </b:Source>
  <b:Source>
    <b:Tag>AMi25</b:Tag>
    <b:SourceType>Report</b:SourceType>
    <b:Guid>{819AAF5E-CDB1-4259-938A-D75720136266}</b:Guid>
    <b:Title>domestic consumption of milk india 2019-2024</b:Title>
    <b:Year>2025</b:Year>
    <b:Publisher>statista</b:Publisher>
    <b:Author>
      <b:Author>
        <b:NameList>
          <b:Person>
            <b:Last>Minhas</b:Last>
            <b:First>A.</b:First>
          </b:Person>
        </b:NameList>
      </b:Author>
    </b:Author>
    <b:Department>food and nutrition</b:Department>
    <b:URL>https://www.statista.com/statistics/1329852/india-milk-domestic-consumption/</b:URL>
    <b:RefOrder>10</b:RefOrder>
  </b:Source>
  <b:Source>
    <b:Tag>AMi24</b:Tag>
    <b:SourceType>Report</b:SourceType>
    <b:Guid>{A8868420-18F5-4254-978D-B81277821CF7}</b:Guid>
    <b:Title>Consumption of traditional Indian sweets 2023</b:Title>
    <b:Year>2024</b:Year>
    <b:Publisher>statista</b:Publisher>
    <b:Author>
      <b:Author>
        <b:NameList>
          <b:Person>
            <b:Last>Minhas</b:Last>
            <b:First>A.</b:First>
          </b:Person>
        </b:NameList>
      </b:Author>
    </b:Author>
    <b:URL>https://www.statista.com/statistics/1425706/india-traditional-sweets-consumption/?utm_source=chatgpt.com</b:URL>
    <b:RefOrder>11</b:RefOrder>
  </b:Source>
  <b:Source>
    <b:Tag>Soe20</b:Tag>
    <b:SourceType>BookSection</b:SourceType>
    <b:Guid>{AC2CDB38-93AF-4EF6-89FC-AA0CFA994D85}</b:Guid>
    <b:Title>Dairy consumption and cardiometabolic disease: evidence from prospective studies</b:Title>
    <b:Year>2020</b:Year>
    <b:BookTitle>Milk and Dairy Foods: their functionality in human health and disease</b:BookTitle>
    <b:Publisher>Charlotte Cockle</b:Publisher>
    <b:Author>
      <b:Author>
        <b:NameList>
          <b:Person>
            <b:Last>Soedamah-Muthu</b:Last>
            <b:Middle>S</b:Middle>
            <b:First>Sabita </b:First>
          </b:Person>
        </b:NameList>
      </b:Author>
      <b:BookAuthor>
        <b:NameList>
          <b:Person>
            <b:Last>Givens</b:Last>
            <b:Middle>lan</b:Middle>
            <b:First>David</b:First>
          </b:Person>
        </b:NameList>
      </b:BookAuthor>
    </b:Author>
    <b:RefOrder>12</b:RefOrder>
  </b:Source>
  <b:Source>
    <b:Tag>Bar19</b:Tag>
    <b:SourceType>JournalArticle</b:SourceType>
    <b:Guid>{44DB206D-CDAD-43D6-ADC9-9AAEDD68F7B9}</b:Guid>
    <b:Title>What are cohort studies?</b:Title>
    <b:Year>2019</b:Year>
    <b:Month>october</b:Month>
    <b:Volume>22</b:Volume>
    <b:Issue>4</b:Issue>
    <b:URL>https://doi.org/10.1136/ebnurs-2019-103183</b:URL>
    <b:Author>
      <b:Author>
        <b:NameList>
          <b:Person>
            <b:Last>Barrett</b:Last>
            <b:First>David</b:First>
          </b:Person>
        </b:NameList>
      </b:Author>
    </b:Author>
    <b:RefOrder>13</b:RefOrder>
  </b:Source>
  <b:Source>
    <b:Tag>ccl23</b:Tag>
    <b:SourceType>Report</b:SourceType>
    <b:Guid>{715EA356-71E0-4697-B4AD-6F6192B57E39}</b:Guid>
    <b:Title>The Growing Popularity for Sweets &amp; Savory Snacks in the Indian Market: An Overview</b:Title>
    <b:Year>2023</b:Year>
    <b:Author>
      <b:Author>
        <b:NameList>
          <b:Person>
            <b:Last>c</b:Last>
            <b:First>claus</b:First>
          </b:Person>
        </b:NameList>
      </b:Author>
    </b:Author>
    <b:Publisher>food infotech</b:Publisher>
    <b:URL>https://www.bing.com/search?q=article+The+Growing+Popularity+for+Sweets+%26+Savory+Snacks+in+the+Indian+Market%3A+An+Overview&amp;form=ANNTH1&amp;refig=686049ae2f4740d6851bc6e0c3247ad8&amp;pc=EDBBAN&amp;ucpdpc=UCPD</b:URL>
    <b:RefOrder>14</b:RefOrder>
  </b:Source>
  <b:Source>
    <b:Tag>Eld20</b:Tag>
    <b:SourceType>BookSection</b:SourceType>
    <b:Guid>{6EF43DF8-B3CB-4F1C-A2A1-AC4B2385BFD3}</b:Guid>
    <b:Title>Snacking and Obesity</b:Title>
    <b:Year>2020</b:Year>
    <b:BookTitle>Take Back Your Health: How I learned to use food as medicine</b:BookTitle>
    <b:Author>
      <b:BookAuthor>
        <b:NameList>
          <b:Person>
            <b:Last>Elder</b:Last>
            <b:First>George</b:First>
          </b:Person>
        </b:NameList>
      </b:BookAuthor>
      <b:Author>
        <b:NameList>
          <b:Person>
            <b:Last>Elder</b:Last>
            <b:First>George</b:First>
          </b:Person>
        </b:NameList>
      </b:Author>
    </b:Author>
    <b:RefOrder>15</b:RefOrder>
  </b:Source>
  <b:Source>
    <b:Tag>Rid24</b:Tag>
    <b:SourceType>Report</b:SourceType>
    <b:Guid>{790D0B53-57D3-4F64-B5E9-24318D0761FC}</b:Guid>
    <b:Title>Consumption of packed beverages worldwide in 2023, by beverage type</b:Title>
    <b:Year>2024</b:Year>
    <b:URL>https://www.statista.com/statistics/232924/global-consumption-of-packed-beverages-by-beverage-tpye/</b:URL>
    <b:Author>
      <b:Author>
        <b:NameList>
          <b:Person>
            <b:Last>Ridder</b:Last>
            <b:First>M.</b:First>
          </b:Person>
        </b:NameList>
      </b:Author>
    </b:Author>
    <b:Publisher>statista</b:Publisher>
    <b:RefOrder>16</b:RefOrder>
  </b:Source>
  <b:Source>
    <b:Tag>bar21</b:Tag>
    <b:SourceType>Report</b:SourceType>
    <b:Guid>{C5F980E0-434D-496E-949E-2C700892E106}</b:Guid>
    <b:Title>Food addiction – Impact on obesity</b:Title>
    <b:Year>2021</b:Year>
    <b:Author>
      <b:Author>
        <b:NameList>
          <b:Person>
            <b:Last>bari</b:Last>
            <b:First>Raffa</b:First>
          </b:Person>
        </b:NameList>
      </b:Author>
    </b:Author>
    <b:RefOrder>17</b:RefOrder>
  </b:Source>
</b:Sources>
</file>

<file path=customXml/itemProps1.xml><?xml version="1.0" encoding="utf-8"?>
<ds:datastoreItem xmlns:ds="http://schemas.openxmlformats.org/officeDocument/2006/customXml" ds:itemID="{82661C94-D32B-40E2-9BE0-ACF45E0C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6482</Words>
  <Characters>36949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pulkit sharma</dc:creator>
  <cp:keywords/>
  <dc:description/>
  <cp:lastModifiedBy>SDI 1137</cp:lastModifiedBy>
  <cp:revision>10</cp:revision>
  <dcterms:created xsi:type="dcterms:W3CDTF">2025-04-08T05:22:00Z</dcterms:created>
  <dcterms:modified xsi:type="dcterms:W3CDTF">2025-04-17T06:31:00Z</dcterms:modified>
</cp:coreProperties>
</file>