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D180C" w14:textId="3A711FE4" w:rsidR="00C337A2" w:rsidRPr="00E80428" w:rsidRDefault="0038406B" w:rsidP="00C07E61">
      <w:pPr>
        <w:jc w:val="both"/>
        <w:rPr>
          <w:rFonts w:ascii="Times New Roman" w:hAnsi="Times New Roman" w:cs="Times New Roman"/>
          <w:b/>
          <w:bCs/>
          <w:sz w:val="28"/>
          <w:szCs w:val="28"/>
        </w:rPr>
      </w:pPr>
      <w:r w:rsidRPr="00E80428">
        <w:rPr>
          <w:rFonts w:ascii="Times New Roman" w:hAnsi="Times New Roman" w:cs="Times New Roman"/>
          <w:b/>
          <w:bCs/>
          <w:sz w:val="28"/>
          <w:szCs w:val="28"/>
        </w:rPr>
        <w:t>ASSESSMENT OF</w:t>
      </w:r>
      <w:r w:rsidR="00207C4B" w:rsidRPr="00E80428">
        <w:rPr>
          <w:rFonts w:ascii="Times New Roman" w:hAnsi="Times New Roman" w:cs="Times New Roman"/>
          <w:b/>
          <w:bCs/>
          <w:sz w:val="28"/>
          <w:szCs w:val="28"/>
        </w:rPr>
        <w:t xml:space="preserve"> </w:t>
      </w:r>
      <w:r w:rsidRPr="00E80428">
        <w:rPr>
          <w:rFonts w:ascii="Times New Roman" w:hAnsi="Times New Roman" w:cs="Times New Roman"/>
          <w:b/>
          <w:bCs/>
          <w:sz w:val="28"/>
          <w:szCs w:val="28"/>
        </w:rPr>
        <w:t>HEAVY METAL</w:t>
      </w:r>
      <w:r w:rsidR="00207C4B" w:rsidRPr="00E80428">
        <w:rPr>
          <w:rFonts w:ascii="Times New Roman" w:hAnsi="Times New Roman" w:cs="Times New Roman"/>
          <w:b/>
          <w:bCs/>
          <w:sz w:val="28"/>
          <w:szCs w:val="28"/>
        </w:rPr>
        <w:t xml:space="preserve"> CONTAMINATION</w:t>
      </w:r>
      <w:r w:rsidRPr="00E80428">
        <w:rPr>
          <w:rFonts w:ascii="Times New Roman" w:hAnsi="Times New Roman" w:cs="Times New Roman"/>
          <w:b/>
          <w:bCs/>
          <w:sz w:val="28"/>
          <w:szCs w:val="28"/>
        </w:rPr>
        <w:t xml:space="preserve"> AND HEALTH RISK ASSOCIATED WITH CONSUMPTION OF</w:t>
      </w:r>
      <w:r w:rsidR="00A45B31" w:rsidRPr="00E80428">
        <w:rPr>
          <w:rFonts w:ascii="Times New Roman" w:hAnsi="Times New Roman" w:cs="Times New Roman"/>
          <w:b/>
          <w:bCs/>
          <w:sz w:val="28"/>
          <w:szCs w:val="28"/>
        </w:rPr>
        <w:t xml:space="preserve"> CANNED</w:t>
      </w:r>
      <w:r w:rsidRPr="00E80428">
        <w:rPr>
          <w:rFonts w:ascii="Times New Roman" w:hAnsi="Times New Roman" w:cs="Times New Roman"/>
          <w:b/>
          <w:bCs/>
          <w:sz w:val="28"/>
          <w:szCs w:val="28"/>
        </w:rPr>
        <w:t xml:space="preserve"> FISH IN JOS</w:t>
      </w:r>
      <w:r w:rsidR="009C6383">
        <w:rPr>
          <w:rFonts w:ascii="Times New Roman" w:hAnsi="Times New Roman" w:cs="Times New Roman"/>
          <w:b/>
          <w:bCs/>
          <w:sz w:val="28"/>
          <w:szCs w:val="28"/>
        </w:rPr>
        <w:t>, NIGERIA</w:t>
      </w:r>
    </w:p>
    <w:p w14:paraId="72B5F005" w14:textId="77777777" w:rsidR="00BC6035" w:rsidRDefault="00BC6035" w:rsidP="00C07E61">
      <w:pPr>
        <w:jc w:val="both"/>
        <w:rPr>
          <w:rFonts w:ascii="Times New Roman" w:hAnsi="Times New Roman" w:cs="Times New Roman"/>
          <w:b/>
          <w:bCs/>
          <w:sz w:val="24"/>
          <w:szCs w:val="24"/>
        </w:rPr>
      </w:pPr>
    </w:p>
    <w:p w14:paraId="416593F1" w14:textId="52C53603" w:rsidR="00C07E61" w:rsidRDefault="00A130AC" w:rsidP="00C07E61">
      <w:pPr>
        <w:jc w:val="both"/>
        <w:rPr>
          <w:rFonts w:ascii="Times New Roman" w:hAnsi="Times New Roman" w:cs="Times New Roman"/>
          <w:b/>
          <w:bCs/>
          <w:sz w:val="24"/>
          <w:szCs w:val="24"/>
        </w:rPr>
      </w:pPr>
      <w:r w:rsidRPr="00A130AC">
        <w:rPr>
          <w:rFonts w:ascii="Times New Roman" w:hAnsi="Times New Roman" w:cs="Times New Roman"/>
          <w:b/>
          <w:bCs/>
          <w:sz w:val="24"/>
          <w:szCs w:val="24"/>
        </w:rPr>
        <w:t>ABSTRACT:</w:t>
      </w:r>
    </w:p>
    <w:p w14:paraId="04735700" w14:textId="60290BC2" w:rsidR="00434757" w:rsidRDefault="008E777C" w:rsidP="00C07E61">
      <w:pPr>
        <w:jc w:val="both"/>
        <w:rPr>
          <w:rFonts w:ascii="Times New Roman" w:hAnsi="Times New Roman" w:cs="Times New Roman"/>
          <w:sz w:val="24"/>
          <w:szCs w:val="24"/>
        </w:rPr>
      </w:pPr>
      <w:r>
        <w:rPr>
          <w:rFonts w:ascii="Times New Roman" w:hAnsi="Times New Roman" w:cs="Times New Roman"/>
          <w:sz w:val="24"/>
          <w:szCs w:val="24"/>
        </w:rPr>
        <w:t xml:space="preserve">Environmental pollution with toxic metals can lead to possible contamination of the food chain. </w:t>
      </w:r>
      <w:r w:rsidR="00207C4B">
        <w:rPr>
          <w:rFonts w:ascii="Times New Roman" w:hAnsi="Times New Roman" w:cs="Times New Roman"/>
          <w:sz w:val="24"/>
          <w:szCs w:val="24"/>
        </w:rPr>
        <w:t>Fish consumption is essential for human nutrition, but exposure to heavy metals through fish can pose significant health risks. This study investigates the levels of heavy metals (Pb, Cd, Hg, As, Ní, Cu, Zn</w:t>
      </w:r>
      <w:r w:rsidR="00EF731E">
        <w:rPr>
          <w:rFonts w:ascii="Times New Roman" w:hAnsi="Times New Roman" w:cs="Times New Roman"/>
          <w:sz w:val="24"/>
          <w:szCs w:val="24"/>
        </w:rPr>
        <w:t>, Co</w:t>
      </w:r>
      <w:r w:rsidR="00207C4B">
        <w:rPr>
          <w:rFonts w:ascii="Times New Roman" w:hAnsi="Times New Roman" w:cs="Times New Roman"/>
          <w:sz w:val="24"/>
          <w:szCs w:val="24"/>
        </w:rPr>
        <w:t xml:space="preserve"> and Cr) in </w:t>
      </w:r>
      <w:r w:rsidR="00565B7E">
        <w:rPr>
          <w:rFonts w:ascii="Times New Roman" w:hAnsi="Times New Roman" w:cs="Times New Roman"/>
          <w:sz w:val="24"/>
          <w:szCs w:val="24"/>
        </w:rPr>
        <w:t>canned fish</w:t>
      </w:r>
      <w:r w:rsidR="00207C4B">
        <w:rPr>
          <w:rFonts w:ascii="Times New Roman" w:hAnsi="Times New Roman" w:cs="Times New Roman"/>
          <w:sz w:val="24"/>
          <w:szCs w:val="24"/>
        </w:rPr>
        <w:t xml:space="preserve"> commonly consumed in Jos, Nigeria and potential health </w:t>
      </w:r>
      <w:r w:rsidR="00E26743">
        <w:rPr>
          <w:rFonts w:ascii="Times New Roman" w:hAnsi="Times New Roman" w:cs="Times New Roman"/>
          <w:sz w:val="24"/>
          <w:szCs w:val="24"/>
        </w:rPr>
        <w:t>risks. Heavy metal in canned fish were analyzed using standard techniques.</w:t>
      </w:r>
      <w:r w:rsidR="003F6140">
        <w:rPr>
          <w:rFonts w:ascii="Times New Roman" w:hAnsi="Times New Roman" w:cs="Times New Roman"/>
          <w:sz w:val="24"/>
          <w:szCs w:val="24"/>
        </w:rPr>
        <w:t xml:space="preserve"> The</w:t>
      </w:r>
      <w:r w:rsidR="00E26743">
        <w:rPr>
          <w:rFonts w:ascii="Times New Roman" w:hAnsi="Times New Roman" w:cs="Times New Roman"/>
          <w:sz w:val="24"/>
          <w:szCs w:val="24"/>
        </w:rPr>
        <w:t xml:space="preserve"> mean</w:t>
      </w:r>
      <w:r w:rsidR="003F6140">
        <w:rPr>
          <w:rFonts w:ascii="Times New Roman" w:hAnsi="Times New Roman" w:cs="Times New Roman"/>
          <w:sz w:val="24"/>
          <w:szCs w:val="24"/>
        </w:rPr>
        <w:t xml:space="preserve"> concentration of these </w:t>
      </w:r>
      <w:r w:rsidR="00176F4E">
        <w:rPr>
          <w:rFonts w:ascii="Times New Roman" w:hAnsi="Times New Roman" w:cs="Times New Roman"/>
          <w:sz w:val="24"/>
          <w:szCs w:val="24"/>
        </w:rPr>
        <w:t>metals’</w:t>
      </w:r>
      <w:r w:rsidR="003F6140">
        <w:rPr>
          <w:rFonts w:ascii="Times New Roman" w:hAnsi="Times New Roman" w:cs="Times New Roman"/>
          <w:sz w:val="24"/>
          <w:szCs w:val="24"/>
        </w:rPr>
        <w:t xml:space="preserve"> </w:t>
      </w:r>
      <w:r w:rsidR="00176F4E">
        <w:rPr>
          <w:rFonts w:ascii="Times New Roman" w:hAnsi="Times New Roman" w:cs="Times New Roman"/>
          <w:sz w:val="24"/>
          <w:szCs w:val="24"/>
        </w:rPr>
        <w:t>ranges</w:t>
      </w:r>
      <w:r w:rsidR="003F6140">
        <w:rPr>
          <w:rFonts w:ascii="Times New Roman" w:hAnsi="Times New Roman" w:cs="Times New Roman"/>
          <w:sz w:val="24"/>
          <w:szCs w:val="24"/>
        </w:rPr>
        <w:t xml:space="preserve"> from </w:t>
      </w:r>
      <w:r w:rsidR="00176F4E">
        <w:rPr>
          <w:rFonts w:ascii="Times New Roman" w:hAnsi="Times New Roman" w:cs="Times New Roman"/>
          <w:sz w:val="24"/>
          <w:szCs w:val="24"/>
        </w:rPr>
        <w:t>Cd (0.052 – 0.295), As (0,015 – 0.166), Pb (0.001 – 0.173), Ni (0.023 – 0.086), Co (0.012 – 0.192), Hg (0.002 – 0.040), Zn (2.090 – 12.010), Cu (2.100 – 8,030) and Cr (0.100 – 4.010)</w:t>
      </w:r>
      <w:r w:rsidR="003758F9">
        <w:rPr>
          <w:rFonts w:ascii="Times New Roman" w:hAnsi="Times New Roman" w:cs="Times New Roman"/>
          <w:sz w:val="24"/>
          <w:szCs w:val="24"/>
        </w:rPr>
        <w:t xml:space="preserve"> in mg/kg.</w:t>
      </w:r>
      <w:r w:rsidR="00176F4E">
        <w:rPr>
          <w:rFonts w:ascii="Times New Roman" w:hAnsi="Times New Roman" w:cs="Times New Roman"/>
          <w:sz w:val="24"/>
          <w:szCs w:val="24"/>
        </w:rPr>
        <w:t xml:space="preserve"> The estimated daily intake </w:t>
      </w:r>
      <w:r w:rsidR="002B2154">
        <w:rPr>
          <w:rFonts w:ascii="Times New Roman" w:hAnsi="Times New Roman" w:cs="Times New Roman"/>
          <w:sz w:val="24"/>
          <w:szCs w:val="24"/>
        </w:rPr>
        <w:t>was</w:t>
      </w:r>
      <w:r w:rsidR="00176F4E">
        <w:rPr>
          <w:rFonts w:ascii="Times New Roman" w:hAnsi="Times New Roman" w:cs="Times New Roman"/>
          <w:sz w:val="24"/>
          <w:szCs w:val="24"/>
        </w:rPr>
        <w:t xml:space="preserve"> all less than one except for Zn in sample A, B, C, E and H which have the values of 1.6598, 1.2635, 1.8804, </w:t>
      </w:r>
      <w:r w:rsidR="0097769F">
        <w:rPr>
          <w:rFonts w:ascii="Times New Roman" w:hAnsi="Times New Roman" w:cs="Times New Roman"/>
          <w:sz w:val="24"/>
          <w:szCs w:val="24"/>
        </w:rPr>
        <w:t>1</w:t>
      </w:r>
      <w:r w:rsidR="00176F4E">
        <w:rPr>
          <w:rFonts w:ascii="Times New Roman" w:hAnsi="Times New Roman" w:cs="Times New Roman"/>
          <w:sz w:val="24"/>
          <w:szCs w:val="24"/>
        </w:rPr>
        <w:t xml:space="preserve">.2056 and 1.7239 with </w:t>
      </w:r>
      <w:r w:rsidR="002B2154">
        <w:rPr>
          <w:rFonts w:ascii="Times New Roman" w:hAnsi="Times New Roman" w:cs="Times New Roman"/>
          <w:sz w:val="24"/>
          <w:szCs w:val="24"/>
        </w:rPr>
        <w:t xml:space="preserve">Co having the value of 1.3573. </w:t>
      </w:r>
      <w:r w:rsidR="00434757">
        <w:rPr>
          <w:rFonts w:ascii="Times New Roman" w:hAnsi="Times New Roman" w:cs="Times New Roman"/>
          <w:sz w:val="24"/>
          <w:szCs w:val="24"/>
        </w:rPr>
        <w:t>The risk assessment due to</w:t>
      </w:r>
      <w:r w:rsidR="00E26743">
        <w:rPr>
          <w:rFonts w:ascii="Times New Roman" w:hAnsi="Times New Roman" w:cs="Times New Roman"/>
          <w:sz w:val="24"/>
          <w:szCs w:val="24"/>
        </w:rPr>
        <w:t xml:space="preserve"> potential</w:t>
      </w:r>
      <w:r w:rsidR="00434757">
        <w:rPr>
          <w:rFonts w:ascii="Times New Roman" w:hAnsi="Times New Roman" w:cs="Times New Roman"/>
          <w:sz w:val="24"/>
          <w:szCs w:val="24"/>
        </w:rPr>
        <w:t xml:space="preserve"> exposure level showed that there </w:t>
      </w:r>
      <w:r w:rsidR="001107D5">
        <w:rPr>
          <w:rFonts w:ascii="Times New Roman" w:hAnsi="Times New Roman" w:cs="Times New Roman"/>
          <w:sz w:val="24"/>
          <w:szCs w:val="24"/>
        </w:rPr>
        <w:t xml:space="preserve">was </w:t>
      </w:r>
      <w:r w:rsidR="00434757">
        <w:rPr>
          <w:rFonts w:ascii="Times New Roman" w:hAnsi="Times New Roman" w:cs="Times New Roman"/>
          <w:sz w:val="24"/>
          <w:szCs w:val="24"/>
        </w:rPr>
        <w:t xml:space="preserve">no health risk associated with these elements through consumption of this canned fish as the </w:t>
      </w:r>
      <w:r w:rsidR="002B2154">
        <w:rPr>
          <w:rFonts w:ascii="Times New Roman" w:hAnsi="Times New Roman" w:cs="Times New Roman"/>
          <w:sz w:val="24"/>
          <w:szCs w:val="24"/>
        </w:rPr>
        <w:t>target hazard quotient (THQ) and total target hazard quotient (TTHQ) all ha</w:t>
      </w:r>
      <w:r w:rsidR="001107D5">
        <w:rPr>
          <w:rFonts w:ascii="Times New Roman" w:hAnsi="Times New Roman" w:cs="Times New Roman"/>
          <w:sz w:val="24"/>
          <w:szCs w:val="24"/>
        </w:rPr>
        <w:t>d</w:t>
      </w:r>
      <w:r w:rsidR="002B2154">
        <w:rPr>
          <w:rFonts w:ascii="Times New Roman" w:hAnsi="Times New Roman" w:cs="Times New Roman"/>
          <w:sz w:val="24"/>
          <w:szCs w:val="24"/>
        </w:rPr>
        <w:t xml:space="preserve"> values of less than one for all the metals</w:t>
      </w:r>
      <w:r w:rsidR="003758F9">
        <w:rPr>
          <w:rFonts w:ascii="Times New Roman" w:hAnsi="Times New Roman" w:cs="Times New Roman"/>
          <w:sz w:val="24"/>
          <w:szCs w:val="24"/>
        </w:rPr>
        <w:t xml:space="preserve">, which </w:t>
      </w:r>
      <w:r w:rsidR="001107D5">
        <w:rPr>
          <w:rFonts w:ascii="Times New Roman" w:hAnsi="Times New Roman" w:cs="Times New Roman"/>
          <w:sz w:val="24"/>
          <w:szCs w:val="24"/>
        </w:rPr>
        <w:t>revealed non</w:t>
      </w:r>
      <w:r w:rsidR="003758F9">
        <w:rPr>
          <w:rFonts w:ascii="Times New Roman" w:hAnsi="Times New Roman" w:cs="Times New Roman"/>
          <w:sz w:val="24"/>
          <w:szCs w:val="24"/>
        </w:rPr>
        <w:t>-carcinogenic risk.</w:t>
      </w:r>
      <w:r w:rsidR="00434757">
        <w:rPr>
          <w:rFonts w:ascii="Times New Roman" w:hAnsi="Times New Roman" w:cs="Times New Roman"/>
          <w:sz w:val="24"/>
          <w:szCs w:val="24"/>
        </w:rPr>
        <w:t xml:space="preserve"> However, </w:t>
      </w:r>
      <w:r w:rsidR="00826F05">
        <w:rPr>
          <w:rFonts w:ascii="Times New Roman" w:hAnsi="Times New Roman" w:cs="Times New Roman"/>
          <w:sz w:val="24"/>
          <w:szCs w:val="24"/>
        </w:rPr>
        <w:t xml:space="preserve">constant monitoring of these metals is recommended to avoid accumulation which may lead to </w:t>
      </w:r>
      <w:r w:rsidR="00434757">
        <w:rPr>
          <w:rFonts w:ascii="Times New Roman" w:hAnsi="Times New Roman" w:cs="Times New Roman"/>
          <w:sz w:val="24"/>
          <w:szCs w:val="24"/>
        </w:rPr>
        <w:t>potential risk</w:t>
      </w:r>
      <w:r w:rsidR="00826F05">
        <w:rPr>
          <w:rFonts w:ascii="Times New Roman" w:hAnsi="Times New Roman" w:cs="Times New Roman"/>
          <w:sz w:val="24"/>
          <w:szCs w:val="24"/>
        </w:rPr>
        <w:t xml:space="preserve"> to human as a result of consumption of canned fish. Particularly due t</w:t>
      </w:r>
      <w:r w:rsidR="00434757">
        <w:rPr>
          <w:rFonts w:ascii="Times New Roman" w:hAnsi="Times New Roman" w:cs="Times New Roman"/>
          <w:sz w:val="24"/>
          <w:szCs w:val="24"/>
        </w:rPr>
        <w:t xml:space="preserve"> As, Cd, Hg, and Pb.</w:t>
      </w:r>
    </w:p>
    <w:p w14:paraId="73B2C0D4" w14:textId="38F2C8FF" w:rsidR="00F765D7" w:rsidRDefault="00F765D7" w:rsidP="00C07E61">
      <w:pPr>
        <w:jc w:val="both"/>
        <w:rPr>
          <w:rFonts w:ascii="Times New Roman" w:hAnsi="Times New Roman" w:cs="Times New Roman"/>
          <w:sz w:val="24"/>
          <w:szCs w:val="24"/>
        </w:rPr>
      </w:pPr>
      <w:r>
        <w:rPr>
          <w:rFonts w:ascii="Times New Roman" w:hAnsi="Times New Roman" w:cs="Times New Roman"/>
          <w:sz w:val="24"/>
          <w:szCs w:val="24"/>
        </w:rPr>
        <w:t>Keywords: Canned fish,</w:t>
      </w:r>
      <w:r w:rsidR="001107D5" w:rsidRPr="001107D5">
        <w:rPr>
          <w:rFonts w:ascii="Times New Roman" w:hAnsi="Times New Roman" w:cs="Times New Roman"/>
          <w:sz w:val="24"/>
          <w:szCs w:val="24"/>
        </w:rPr>
        <w:t xml:space="preserve"> </w:t>
      </w:r>
      <w:r w:rsidR="001107D5">
        <w:rPr>
          <w:rFonts w:ascii="Times New Roman" w:hAnsi="Times New Roman" w:cs="Times New Roman"/>
          <w:sz w:val="24"/>
          <w:szCs w:val="24"/>
        </w:rPr>
        <w:t>carcinogenic,</w:t>
      </w:r>
      <w:r w:rsidR="001107D5" w:rsidRPr="001107D5">
        <w:rPr>
          <w:rFonts w:ascii="Times New Roman" w:hAnsi="Times New Roman" w:cs="Times New Roman"/>
          <w:sz w:val="24"/>
          <w:szCs w:val="24"/>
        </w:rPr>
        <w:t xml:space="preserve"> </w:t>
      </w:r>
      <w:r w:rsidR="001107D5">
        <w:rPr>
          <w:rFonts w:ascii="Times New Roman" w:hAnsi="Times New Roman" w:cs="Times New Roman"/>
          <w:sz w:val="24"/>
          <w:szCs w:val="24"/>
        </w:rPr>
        <w:t>health risk,</w:t>
      </w:r>
      <w:r>
        <w:rPr>
          <w:rFonts w:ascii="Times New Roman" w:hAnsi="Times New Roman" w:cs="Times New Roman"/>
          <w:sz w:val="24"/>
          <w:szCs w:val="24"/>
        </w:rPr>
        <w:t xml:space="preserve"> heavy metals</w:t>
      </w:r>
      <w:r w:rsidR="001107D5">
        <w:rPr>
          <w:rFonts w:ascii="Times New Roman" w:hAnsi="Times New Roman" w:cs="Times New Roman"/>
          <w:sz w:val="24"/>
          <w:szCs w:val="24"/>
        </w:rPr>
        <w:t>.</w:t>
      </w:r>
    </w:p>
    <w:p w14:paraId="2893E0A7" w14:textId="30BE0284" w:rsidR="00C07E61" w:rsidRPr="00A130AC" w:rsidRDefault="00C07E61" w:rsidP="00C07E61">
      <w:pPr>
        <w:jc w:val="both"/>
        <w:rPr>
          <w:rFonts w:ascii="Times New Roman" w:hAnsi="Times New Roman" w:cs="Times New Roman"/>
          <w:b/>
          <w:bCs/>
          <w:sz w:val="24"/>
          <w:szCs w:val="24"/>
        </w:rPr>
      </w:pPr>
      <w:r w:rsidRPr="00A130AC">
        <w:rPr>
          <w:rFonts w:ascii="Times New Roman" w:hAnsi="Times New Roman" w:cs="Times New Roman"/>
          <w:b/>
          <w:bCs/>
          <w:sz w:val="24"/>
          <w:szCs w:val="24"/>
        </w:rPr>
        <w:t>INTRODUCTION:</w:t>
      </w:r>
    </w:p>
    <w:p w14:paraId="03E28471" w14:textId="099595A2" w:rsidR="00C07E61" w:rsidRDefault="00C07E61" w:rsidP="00C07E61">
      <w:pPr>
        <w:jc w:val="both"/>
        <w:rPr>
          <w:rFonts w:ascii="Times New Roman" w:hAnsi="Times New Roman" w:cs="Times New Roman"/>
          <w:sz w:val="24"/>
          <w:szCs w:val="24"/>
        </w:rPr>
      </w:pPr>
      <w:r>
        <w:rPr>
          <w:rFonts w:ascii="Times New Roman" w:hAnsi="Times New Roman" w:cs="Times New Roman"/>
          <w:sz w:val="24"/>
          <w:szCs w:val="24"/>
        </w:rPr>
        <w:t xml:space="preserve">Fish and fishery products are a vital source of essential nutrients, playing a crucial role in maintaining diverse and health diets. (FAO, </w:t>
      </w:r>
      <w:r w:rsidR="00DC7561">
        <w:rPr>
          <w:rFonts w:ascii="Times New Roman" w:hAnsi="Times New Roman" w:cs="Times New Roman"/>
          <w:sz w:val="24"/>
          <w:szCs w:val="24"/>
        </w:rPr>
        <w:t>2012) Despite</w:t>
      </w:r>
      <w:r>
        <w:rPr>
          <w:rFonts w:ascii="Times New Roman" w:hAnsi="Times New Roman" w:cs="Times New Roman"/>
          <w:sz w:val="24"/>
          <w:szCs w:val="24"/>
        </w:rPr>
        <w:t xml:space="preserve"> these fish can sometime</w:t>
      </w:r>
      <w:r w:rsidR="00DC7561">
        <w:rPr>
          <w:rFonts w:ascii="Times New Roman" w:hAnsi="Times New Roman" w:cs="Times New Roman"/>
          <w:sz w:val="24"/>
          <w:szCs w:val="24"/>
        </w:rPr>
        <w:t>s also endanger consumers health due to the occurrence of chemicals (heavy metals, pesticides, PAHs, dioxins), physical (metal, glass, plastic), and biological (biotoxins, bacteria, viruses, parasites) hazards (Vergis</w:t>
      </w:r>
      <w:r w:rsidR="00DC7561" w:rsidRPr="008D2BA8">
        <w:rPr>
          <w:rFonts w:ascii="Times New Roman" w:hAnsi="Times New Roman" w:cs="Times New Roman"/>
          <w:i/>
          <w:iCs/>
          <w:sz w:val="24"/>
          <w:szCs w:val="24"/>
        </w:rPr>
        <w:t xml:space="preserve"> et al,</w:t>
      </w:r>
      <w:r w:rsidR="00DC7561">
        <w:rPr>
          <w:rFonts w:ascii="Times New Roman" w:hAnsi="Times New Roman" w:cs="Times New Roman"/>
          <w:sz w:val="24"/>
          <w:szCs w:val="24"/>
        </w:rPr>
        <w:t xml:space="preserve"> 2021</w:t>
      </w:r>
      <w:r w:rsidR="00B31F07">
        <w:rPr>
          <w:rFonts w:ascii="Times New Roman" w:hAnsi="Times New Roman" w:cs="Times New Roman"/>
          <w:sz w:val="24"/>
          <w:szCs w:val="24"/>
        </w:rPr>
        <w:t>). Heavy</w:t>
      </w:r>
      <w:r w:rsidR="00DC7561">
        <w:rPr>
          <w:rFonts w:ascii="Times New Roman" w:hAnsi="Times New Roman" w:cs="Times New Roman"/>
          <w:sz w:val="24"/>
          <w:szCs w:val="24"/>
        </w:rPr>
        <w:t xml:space="preserve"> metals by definition have densities greater than 5gcm</w:t>
      </w:r>
      <w:r w:rsidR="00DC7561" w:rsidRPr="00DC7561">
        <w:rPr>
          <w:rFonts w:ascii="Times New Roman" w:hAnsi="Times New Roman" w:cs="Times New Roman"/>
          <w:sz w:val="24"/>
          <w:szCs w:val="24"/>
          <w:vertAlign w:val="superscript"/>
        </w:rPr>
        <w:t>3</w:t>
      </w:r>
      <w:r w:rsidR="00DC7561">
        <w:rPr>
          <w:rFonts w:ascii="Times New Roman" w:hAnsi="Times New Roman" w:cs="Times New Roman"/>
          <w:sz w:val="24"/>
          <w:szCs w:val="24"/>
        </w:rPr>
        <w:t xml:space="preserve"> are notable pollutants, environmental food</w:t>
      </w:r>
      <w:r w:rsidR="00B31F07">
        <w:rPr>
          <w:rFonts w:ascii="Times New Roman" w:hAnsi="Times New Roman" w:cs="Times New Roman"/>
          <w:sz w:val="24"/>
          <w:szCs w:val="24"/>
        </w:rPr>
        <w:t xml:space="preserve"> </w:t>
      </w:r>
      <w:r w:rsidR="00DC7561">
        <w:rPr>
          <w:rFonts w:ascii="Times New Roman" w:hAnsi="Times New Roman" w:cs="Times New Roman"/>
          <w:sz w:val="24"/>
          <w:szCs w:val="24"/>
        </w:rPr>
        <w:t>contaminant.</w:t>
      </w:r>
      <w:r w:rsidR="00B31F07">
        <w:rPr>
          <w:rFonts w:ascii="Times New Roman" w:hAnsi="Times New Roman" w:cs="Times New Roman"/>
          <w:sz w:val="24"/>
          <w:szCs w:val="24"/>
        </w:rPr>
        <w:t xml:space="preserve"> This risk from the group of industrial pollutants includes over all heavy metal (lead (Pb), cadmium (Cd), mercury (Hg), arsenic (As), zinc (Zn), copper (Cu), nickel (Ni), tin (Sn) increasing toxic metal content in aquatic products has turn out to be a universal burden due to the danger to aquatic organisms and human health associated with the intake of these products (Arumugam </w:t>
      </w:r>
      <w:r w:rsidR="00B31F07" w:rsidRPr="008D2BA8">
        <w:rPr>
          <w:rFonts w:ascii="Times New Roman" w:hAnsi="Times New Roman" w:cs="Times New Roman"/>
          <w:i/>
          <w:iCs/>
          <w:sz w:val="24"/>
          <w:szCs w:val="24"/>
        </w:rPr>
        <w:t>et al,</w:t>
      </w:r>
      <w:r w:rsidR="00B31F07">
        <w:rPr>
          <w:rFonts w:ascii="Times New Roman" w:hAnsi="Times New Roman" w:cs="Times New Roman"/>
          <w:sz w:val="24"/>
          <w:szCs w:val="24"/>
        </w:rPr>
        <w:t xml:space="preserve"> 2020).</w:t>
      </w:r>
    </w:p>
    <w:p w14:paraId="1328CD6F" w14:textId="75CC3CAC" w:rsidR="00B31F07" w:rsidRDefault="00B31F07" w:rsidP="00C07E61">
      <w:pPr>
        <w:jc w:val="both"/>
        <w:rPr>
          <w:rFonts w:ascii="Times New Roman" w:hAnsi="Times New Roman" w:cs="Times New Roman"/>
          <w:sz w:val="24"/>
          <w:szCs w:val="24"/>
        </w:rPr>
      </w:pPr>
      <w:r>
        <w:rPr>
          <w:rFonts w:ascii="Times New Roman" w:hAnsi="Times New Roman" w:cs="Times New Roman"/>
          <w:sz w:val="24"/>
          <w:szCs w:val="24"/>
        </w:rPr>
        <w:t xml:space="preserve">Heavy metal </w:t>
      </w:r>
      <w:r w:rsidR="00F36CA7">
        <w:rPr>
          <w:rFonts w:ascii="Times New Roman" w:hAnsi="Times New Roman" w:cs="Times New Roman"/>
          <w:sz w:val="24"/>
          <w:szCs w:val="24"/>
        </w:rPr>
        <w:t>has</w:t>
      </w:r>
      <w:r>
        <w:rPr>
          <w:rFonts w:ascii="Times New Roman" w:hAnsi="Times New Roman" w:cs="Times New Roman"/>
          <w:sz w:val="24"/>
          <w:szCs w:val="24"/>
        </w:rPr>
        <w:t xml:space="preserve"> harmful impact on many organisms and can bioaccumulate in the human body and in the ecosystem, fish and various aquatic organisms can even be utilized as environmental tracking for heavy metal pollution (</w:t>
      </w:r>
      <w:r w:rsidR="00F36CA7">
        <w:rPr>
          <w:rFonts w:ascii="Times New Roman" w:hAnsi="Times New Roman" w:cs="Times New Roman"/>
          <w:sz w:val="24"/>
          <w:szCs w:val="24"/>
        </w:rPr>
        <w:t>You</w:t>
      </w:r>
      <w:r w:rsidR="004C08D3">
        <w:rPr>
          <w:rFonts w:ascii="Times New Roman" w:hAnsi="Times New Roman" w:cs="Times New Roman"/>
          <w:sz w:val="24"/>
          <w:szCs w:val="24"/>
        </w:rPr>
        <w:t>nis</w:t>
      </w:r>
      <w:r w:rsidR="00F36CA7">
        <w:rPr>
          <w:rFonts w:ascii="Times New Roman" w:hAnsi="Times New Roman" w:cs="Times New Roman"/>
          <w:sz w:val="24"/>
          <w:szCs w:val="24"/>
        </w:rPr>
        <w:t xml:space="preserve">, </w:t>
      </w:r>
      <w:r w:rsidR="00F36CA7" w:rsidRPr="008D2BA8">
        <w:rPr>
          <w:rFonts w:ascii="Times New Roman" w:hAnsi="Times New Roman" w:cs="Times New Roman"/>
          <w:i/>
          <w:iCs/>
          <w:sz w:val="24"/>
          <w:szCs w:val="24"/>
        </w:rPr>
        <w:t>et al,</w:t>
      </w:r>
      <w:r w:rsidR="00F36CA7">
        <w:rPr>
          <w:rFonts w:ascii="Times New Roman" w:hAnsi="Times New Roman" w:cs="Times New Roman"/>
          <w:sz w:val="24"/>
          <w:szCs w:val="24"/>
        </w:rPr>
        <w:t xml:space="preserve"> 202</w:t>
      </w:r>
      <w:r w:rsidR="004C08D3">
        <w:rPr>
          <w:rFonts w:ascii="Times New Roman" w:hAnsi="Times New Roman" w:cs="Times New Roman"/>
          <w:sz w:val="24"/>
          <w:szCs w:val="24"/>
        </w:rPr>
        <w:t>1</w:t>
      </w:r>
      <w:r w:rsidR="00F36CA7">
        <w:rPr>
          <w:rFonts w:ascii="Times New Roman" w:hAnsi="Times New Roman" w:cs="Times New Roman"/>
          <w:sz w:val="24"/>
          <w:szCs w:val="24"/>
        </w:rPr>
        <w:t>). Heavy metal</w:t>
      </w:r>
      <w:r w:rsidR="006D44C7">
        <w:rPr>
          <w:rFonts w:ascii="Times New Roman" w:hAnsi="Times New Roman" w:cs="Times New Roman"/>
          <w:sz w:val="24"/>
          <w:szCs w:val="24"/>
        </w:rPr>
        <w:t>s</w:t>
      </w:r>
      <w:r w:rsidR="00F36CA7">
        <w:rPr>
          <w:rFonts w:ascii="Times New Roman" w:hAnsi="Times New Roman" w:cs="Times New Roman"/>
          <w:sz w:val="24"/>
          <w:szCs w:val="24"/>
        </w:rPr>
        <w:t xml:space="preserve"> as a native component in the Earth’s crust cannot be degraded or destroyed. Their presence in food is</w:t>
      </w:r>
      <w:r w:rsidR="006D44C7">
        <w:rPr>
          <w:rFonts w:ascii="Times New Roman" w:hAnsi="Times New Roman" w:cs="Times New Roman"/>
          <w:sz w:val="24"/>
          <w:szCs w:val="24"/>
        </w:rPr>
        <w:t xml:space="preserve"> almost</w:t>
      </w:r>
      <w:r w:rsidR="00F36CA7">
        <w:rPr>
          <w:rFonts w:ascii="Times New Roman" w:hAnsi="Times New Roman" w:cs="Times New Roman"/>
          <w:sz w:val="24"/>
          <w:szCs w:val="24"/>
        </w:rPr>
        <w:t xml:space="preserve"> very frequently certain and the</w:t>
      </w:r>
      <w:r w:rsidR="006D44C7">
        <w:rPr>
          <w:rFonts w:ascii="Times New Roman" w:hAnsi="Times New Roman" w:cs="Times New Roman"/>
          <w:sz w:val="24"/>
          <w:szCs w:val="24"/>
        </w:rPr>
        <w:t>y</w:t>
      </w:r>
      <w:r w:rsidR="00F36CA7">
        <w:rPr>
          <w:rFonts w:ascii="Times New Roman" w:hAnsi="Times New Roman" w:cs="Times New Roman"/>
          <w:sz w:val="24"/>
          <w:szCs w:val="24"/>
        </w:rPr>
        <w:t xml:space="preserve"> enter the human body through food, drinking water and air.</w:t>
      </w:r>
    </w:p>
    <w:p w14:paraId="505BF531" w14:textId="10DB9DB7" w:rsidR="00F36CA7" w:rsidRDefault="00F36CA7" w:rsidP="00C07E61">
      <w:pPr>
        <w:jc w:val="both"/>
        <w:rPr>
          <w:rFonts w:ascii="Times New Roman" w:hAnsi="Times New Roman" w:cs="Times New Roman"/>
          <w:sz w:val="24"/>
          <w:szCs w:val="24"/>
        </w:rPr>
      </w:pPr>
      <w:r>
        <w:rPr>
          <w:rFonts w:ascii="Times New Roman" w:hAnsi="Times New Roman" w:cs="Times New Roman"/>
          <w:sz w:val="24"/>
          <w:szCs w:val="24"/>
        </w:rPr>
        <w:t xml:space="preserve">Fish and vegetables are the main sources of cadmium for humans due to their high accumulation capability (Irfan et al, 2021) meanwhile liver is the main accumulator organ for heavy metals (Anandkamor </w:t>
      </w:r>
      <w:r w:rsidRPr="006D44C7">
        <w:rPr>
          <w:rFonts w:ascii="Times New Roman" w:hAnsi="Times New Roman" w:cs="Times New Roman"/>
          <w:i/>
          <w:iCs/>
          <w:sz w:val="24"/>
          <w:szCs w:val="24"/>
        </w:rPr>
        <w:t>et al,</w:t>
      </w:r>
      <w:r>
        <w:rPr>
          <w:rFonts w:ascii="Times New Roman" w:hAnsi="Times New Roman" w:cs="Times New Roman"/>
          <w:sz w:val="24"/>
          <w:szCs w:val="24"/>
        </w:rPr>
        <w:t xml:space="preserve"> 2018). Species residing in the lower zone of the water column and carnivorous and/or omnivorous species show the highest level of heavy metal </w:t>
      </w:r>
      <w:r>
        <w:rPr>
          <w:rFonts w:ascii="Times New Roman" w:hAnsi="Times New Roman" w:cs="Times New Roman"/>
          <w:sz w:val="24"/>
          <w:szCs w:val="24"/>
        </w:rPr>
        <w:lastRenderedPageBreak/>
        <w:t xml:space="preserve">(Sheikhzadeh &amp; </w:t>
      </w:r>
      <w:r w:rsidR="000941F8">
        <w:rPr>
          <w:rFonts w:ascii="Times New Roman" w:hAnsi="Times New Roman" w:cs="Times New Roman"/>
          <w:sz w:val="24"/>
          <w:szCs w:val="24"/>
        </w:rPr>
        <w:t>Hackham</w:t>
      </w:r>
      <w:r>
        <w:rPr>
          <w:rFonts w:ascii="Times New Roman" w:hAnsi="Times New Roman" w:cs="Times New Roman"/>
          <w:sz w:val="24"/>
          <w:szCs w:val="24"/>
        </w:rPr>
        <w:t xml:space="preserve">, 2021). The presence of toxic elements in fish can be hazard for human </w:t>
      </w:r>
      <w:r w:rsidR="000941F8">
        <w:rPr>
          <w:rFonts w:ascii="Times New Roman" w:hAnsi="Times New Roman" w:cs="Times New Roman"/>
          <w:sz w:val="24"/>
          <w:szCs w:val="24"/>
        </w:rPr>
        <w:t xml:space="preserve">health especially the Mediterranean countries and other region with high percapita-fish consumption </w:t>
      </w:r>
      <w:r w:rsidR="00C65D6B">
        <w:rPr>
          <w:rFonts w:ascii="Times New Roman" w:hAnsi="Times New Roman" w:cs="Times New Roman"/>
          <w:sz w:val="24"/>
          <w:szCs w:val="24"/>
        </w:rPr>
        <w:t>(Roberto</w:t>
      </w:r>
      <w:r w:rsidR="000941F8">
        <w:rPr>
          <w:rFonts w:ascii="Times New Roman" w:hAnsi="Times New Roman" w:cs="Times New Roman"/>
          <w:sz w:val="24"/>
          <w:szCs w:val="24"/>
        </w:rPr>
        <w:t xml:space="preserve"> </w:t>
      </w:r>
      <w:r w:rsidR="000941F8" w:rsidRPr="00C65D6B">
        <w:rPr>
          <w:rFonts w:ascii="Times New Roman" w:hAnsi="Times New Roman" w:cs="Times New Roman"/>
          <w:i/>
          <w:iCs/>
          <w:sz w:val="24"/>
          <w:szCs w:val="24"/>
        </w:rPr>
        <w:t>et al</w:t>
      </w:r>
      <w:r w:rsidR="000941F8">
        <w:rPr>
          <w:rFonts w:ascii="Times New Roman" w:hAnsi="Times New Roman" w:cs="Times New Roman"/>
          <w:sz w:val="24"/>
          <w:szCs w:val="24"/>
        </w:rPr>
        <w:t>, 2018).</w:t>
      </w:r>
    </w:p>
    <w:p w14:paraId="60443A9A" w14:textId="3D79AE32" w:rsidR="000941F8" w:rsidRDefault="000941F8" w:rsidP="00C07E61">
      <w:pPr>
        <w:jc w:val="both"/>
        <w:rPr>
          <w:rFonts w:ascii="Times New Roman" w:hAnsi="Times New Roman" w:cs="Times New Roman"/>
          <w:sz w:val="24"/>
          <w:szCs w:val="24"/>
        </w:rPr>
      </w:pPr>
      <w:r>
        <w:rPr>
          <w:rFonts w:ascii="Times New Roman" w:hAnsi="Times New Roman" w:cs="Times New Roman"/>
          <w:sz w:val="24"/>
          <w:szCs w:val="24"/>
        </w:rPr>
        <w:t>Food insecurity is a widespread issue across many African nations, making them to be the net importer of fish in terms of volume. The Nigeria population which is estimated to be growing at 2.41% annually depends massively on fish to meet the over 40% animal protein intake needs of its population. Demand for fish from industrial fishing countries around the world in the form of frozen and canned fish is valued at about 500million US dollars or 250billion Nigeria naira per annum.</w:t>
      </w:r>
    </w:p>
    <w:p w14:paraId="60F6BFC0" w14:textId="3A7CD0D7" w:rsidR="000941F8" w:rsidRDefault="000941F8" w:rsidP="00C07E61">
      <w:pPr>
        <w:jc w:val="both"/>
        <w:rPr>
          <w:rFonts w:ascii="Times New Roman" w:hAnsi="Times New Roman" w:cs="Times New Roman"/>
          <w:sz w:val="24"/>
          <w:szCs w:val="24"/>
        </w:rPr>
      </w:pPr>
      <w:r>
        <w:rPr>
          <w:rFonts w:ascii="Times New Roman" w:hAnsi="Times New Roman" w:cs="Times New Roman"/>
          <w:sz w:val="24"/>
          <w:szCs w:val="24"/>
        </w:rPr>
        <w:t>Canned food are popular food sources all around the world and it is a modern technological advancement in food processing, help</w:t>
      </w:r>
      <w:r w:rsidR="00A130AC">
        <w:rPr>
          <w:rFonts w:ascii="Times New Roman" w:hAnsi="Times New Roman" w:cs="Times New Roman"/>
          <w:sz w:val="24"/>
          <w:szCs w:val="24"/>
        </w:rPr>
        <w:t>s to increase shelf life and allow storage for several years. Most of the marine fish are canned, thus making it more available for consumption by humans living far away from sea sites. Fish are constantly exposed to chemicals in polluted and contaminated water; therefore, the aim of this work is to access the presence of heavy metals in canned fish</w:t>
      </w:r>
      <w:r w:rsidR="006D44C7">
        <w:rPr>
          <w:rFonts w:ascii="Times New Roman" w:hAnsi="Times New Roman" w:cs="Times New Roman"/>
          <w:sz w:val="24"/>
          <w:szCs w:val="24"/>
        </w:rPr>
        <w:t xml:space="preserve"> in Jos</w:t>
      </w:r>
      <w:r w:rsidR="00A130AC">
        <w:rPr>
          <w:rFonts w:ascii="Times New Roman" w:hAnsi="Times New Roman" w:cs="Times New Roman"/>
          <w:sz w:val="24"/>
          <w:szCs w:val="24"/>
        </w:rPr>
        <w:t xml:space="preserve"> and health risk associated with consuming this product.</w:t>
      </w:r>
    </w:p>
    <w:p w14:paraId="6E7D4318" w14:textId="3123349B" w:rsidR="00A130AC" w:rsidRPr="00F765D7" w:rsidRDefault="00A130AC" w:rsidP="00C07E61">
      <w:pPr>
        <w:jc w:val="both"/>
        <w:rPr>
          <w:rFonts w:ascii="Times New Roman" w:hAnsi="Times New Roman" w:cs="Times New Roman"/>
          <w:b/>
          <w:bCs/>
          <w:sz w:val="24"/>
          <w:szCs w:val="24"/>
        </w:rPr>
      </w:pPr>
      <w:r w:rsidRPr="00F765D7">
        <w:rPr>
          <w:rFonts w:ascii="Times New Roman" w:hAnsi="Times New Roman" w:cs="Times New Roman"/>
          <w:b/>
          <w:bCs/>
          <w:sz w:val="24"/>
          <w:szCs w:val="24"/>
        </w:rPr>
        <w:t>MATERIALS AND METHODS</w:t>
      </w:r>
    </w:p>
    <w:p w14:paraId="393259FE" w14:textId="50E58234" w:rsidR="0043124F" w:rsidRDefault="0043124F" w:rsidP="00C07E61">
      <w:pPr>
        <w:jc w:val="both"/>
        <w:rPr>
          <w:rFonts w:ascii="Times New Roman" w:hAnsi="Times New Roman" w:cs="Times New Roman"/>
          <w:sz w:val="24"/>
          <w:szCs w:val="24"/>
        </w:rPr>
      </w:pPr>
      <w:r w:rsidRPr="0043124F">
        <w:rPr>
          <w:rFonts w:ascii="Times New Roman" w:hAnsi="Times New Roman" w:cs="Times New Roman"/>
          <w:b/>
          <w:bCs/>
          <w:sz w:val="24"/>
          <w:szCs w:val="24"/>
        </w:rPr>
        <w:t>MATERIALS</w:t>
      </w:r>
      <w:r>
        <w:rPr>
          <w:rFonts w:ascii="Times New Roman" w:hAnsi="Times New Roman" w:cs="Times New Roman"/>
          <w:b/>
          <w:bCs/>
          <w:sz w:val="24"/>
          <w:szCs w:val="24"/>
        </w:rPr>
        <w:t xml:space="preserve">. </w:t>
      </w:r>
      <w:r>
        <w:rPr>
          <w:rFonts w:ascii="Times New Roman" w:hAnsi="Times New Roman" w:cs="Times New Roman"/>
          <w:sz w:val="24"/>
          <w:szCs w:val="24"/>
        </w:rPr>
        <w:t xml:space="preserve">All reagents </w:t>
      </w:r>
      <w:r w:rsidR="00485782">
        <w:rPr>
          <w:rFonts w:ascii="Times New Roman" w:hAnsi="Times New Roman" w:cs="Times New Roman"/>
          <w:sz w:val="24"/>
          <w:szCs w:val="24"/>
        </w:rPr>
        <w:t xml:space="preserve">used </w:t>
      </w:r>
      <w:r w:rsidR="008E3C62">
        <w:rPr>
          <w:rFonts w:ascii="Times New Roman" w:hAnsi="Times New Roman" w:cs="Times New Roman"/>
          <w:sz w:val="24"/>
          <w:szCs w:val="24"/>
        </w:rPr>
        <w:t>to include</w:t>
      </w:r>
      <w:r w:rsidR="00485782">
        <w:rPr>
          <w:rFonts w:ascii="Times New Roman" w:hAnsi="Times New Roman" w:cs="Times New Roman"/>
          <w:sz w:val="24"/>
          <w:szCs w:val="24"/>
        </w:rPr>
        <w:t xml:space="preserve"> HNO</w:t>
      </w:r>
      <w:r w:rsidR="00485782" w:rsidRPr="00485782">
        <w:rPr>
          <w:rFonts w:ascii="Times New Roman" w:hAnsi="Times New Roman" w:cs="Times New Roman"/>
          <w:sz w:val="24"/>
          <w:szCs w:val="24"/>
          <w:vertAlign w:val="subscript"/>
        </w:rPr>
        <w:t>3</w:t>
      </w:r>
      <w:r w:rsidR="00485782">
        <w:rPr>
          <w:rFonts w:ascii="Times New Roman" w:hAnsi="Times New Roman" w:cs="Times New Roman"/>
          <w:sz w:val="24"/>
          <w:szCs w:val="24"/>
        </w:rPr>
        <w:t>, H</w:t>
      </w:r>
      <w:r w:rsidR="00485782" w:rsidRPr="00485782">
        <w:rPr>
          <w:rFonts w:ascii="Times New Roman" w:hAnsi="Times New Roman" w:cs="Times New Roman"/>
          <w:sz w:val="24"/>
          <w:szCs w:val="24"/>
          <w:vertAlign w:val="subscript"/>
        </w:rPr>
        <w:t>2</w:t>
      </w:r>
      <w:r w:rsidR="00485782">
        <w:rPr>
          <w:rFonts w:ascii="Times New Roman" w:hAnsi="Times New Roman" w:cs="Times New Roman"/>
          <w:sz w:val="24"/>
          <w:szCs w:val="24"/>
        </w:rPr>
        <w:t>O</w:t>
      </w:r>
      <w:r w:rsidR="00485782" w:rsidRPr="00485782">
        <w:rPr>
          <w:rFonts w:ascii="Times New Roman" w:hAnsi="Times New Roman" w:cs="Times New Roman"/>
          <w:sz w:val="24"/>
          <w:szCs w:val="24"/>
          <w:vertAlign w:val="subscript"/>
        </w:rPr>
        <w:t>2</w:t>
      </w:r>
      <w:r w:rsidR="00485782">
        <w:rPr>
          <w:rFonts w:ascii="Times New Roman" w:hAnsi="Times New Roman" w:cs="Times New Roman"/>
          <w:sz w:val="24"/>
          <w:szCs w:val="24"/>
        </w:rPr>
        <w:t xml:space="preserve"> and others </w:t>
      </w:r>
      <w:r>
        <w:rPr>
          <w:rFonts w:ascii="Times New Roman" w:hAnsi="Times New Roman" w:cs="Times New Roman"/>
          <w:sz w:val="24"/>
          <w:szCs w:val="24"/>
        </w:rPr>
        <w:t>are of analytical grade obtained from Merck Scientific Germany through their representative in Nigeria.</w:t>
      </w:r>
    </w:p>
    <w:p w14:paraId="707A2DC1" w14:textId="77777777" w:rsidR="0043124F" w:rsidRPr="00F765D7" w:rsidRDefault="0043124F" w:rsidP="00C07E61">
      <w:pPr>
        <w:jc w:val="both"/>
        <w:rPr>
          <w:rFonts w:ascii="Times New Roman" w:hAnsi="Times New Roman" w:cs="Times New Roman"/>
          <w:b/>
          <w:bCs/>
          <w:sz w:val="24"/>
          <w:szCs w:val="24"/>
        </w:rPr>
      </w:pPr>
      <w:r w:rsidRPr="00F765D7">
        <w:rPr>
          <w:rFonts w:ascii="Times New Roman" w:hAnsi="Times New Roman" w:cs="Times New Roman"/>
          <w:b/>
          <w:bCs/>
          <w:sz w:val="24"/>
          <w:szCs w:val="24"/>
        </w:rPr>
        <w:t>SAMPLE COLLECTION AND PREPARATION</w:t>
      </w:r>
    </w:p>
    <w:p w14:paraId="176C20ED" w14:textId="3B047103" w:rsidR="0043124F" w:rsidRDefault="0043124F" w:rsidP="00C07E61">
      <w:pPr>
        <w:jc w:val="both"/>
        <w:rPr>
          <w:rFonts w:ascii="Times New Roman" w:hAnsi="Times New Roman" w:cs="Times New Roman"/>
          <w:sz w:val="24"/>
          <w:szCs w:val="24"/>
        </w:rPr>
      </w:pPr>
      <w:r>
        <w:rPr>
          <w:rFonts w:ascii="Times New Roman" w:hAnsi="Times New Roman" w:cs="Times New Roman"/>
          <w:sz w:val="24"/>
          <w:szCs w:val="24"/>
        </w:rPr>
        <w:t xml:space="preserve">The samples of </w:t>
      </w:r>
      <w:r w:rsidR="0093439F">
        <w:rPr>
          <w:rFonts w:ascii="Times New Roman" w:hAnsi="Times New Roman" w:cs="Times New Roman"/>
          <w:sz w:val="24"/>
          <w:szCs w:val="24"/>
        </w:rPr>
        <w:t xml:space="preserve">eight </w:t>
      </w:r>
      <w:r>
        <w:rPr>
          <w:rFonts w:ascii="Times New Roman" w:hAnsi="Times New Roman" w:cs="Times New Roman"/>
          <w:sz w:val="24"/>
          <w:szCs w:val="24"/>
        </w:rPr>
        <w:t>canned fish</w:t>
      </w:r>
      <w:r w:rsidR="007662FD">
        <w:rPr>
          <w:rFonts w:ascii="Times New Roman" w:hAnsi="Times New Roman" w:cs="Times New Roman"/>
          <w:sz w:val="24"/>
          <w:szCs w:val="24"/>
        </w:rPr>
        <w:t xml:space="preserve"> mainly</w:t>
      </w:r>
      <w:r w:rsidR="00915534">
        <w:rPr>
          <w:rFonts w:ascii="Times New Roman" w:hAnsi="Times New Roman" w:cs="Times New Roman"/>
          <w:sz w:val="24"/>
          <w:szCs w:val="24"/>
        </w:rPr>
        <w:t xml:space="preserve"> (Mackerel</w:t>
      </w:r>
      <w:r w:rsidR="00826F05">
        <w:rPr>
          <w:rFonts w:ascii="Times New Roman" w:hAnsi="Times New Roman" w:cs="Times New Roman"/>
          <w:sz w:val="24"/>
          <w:szCs w:val="24"/>
        </w:rPr>
        <w:t>, tuna and sardine</w:t>
      </w:r>
      <w:r w:rsidR="007662FD">
        <w:rPr>
          <w:rFonts w:ascii="Times New Roman" w:hAnsi="Times New Roman" w:cs="Times New Roman"/>
          <w:sz w:val="24"/>
          <w:szCs w:val="24"/>
        </w:rPr>
        <w:t>,</w:t>
      </w:r>
      <w:r w:rsidR="00915534">
        <w:rPr>
          <w:rFonts w:ascii="Times New Roman" w:hAnsi="Times New Roman" w:cs="Times New Roman"/>
          <w:sz w:val="24"/>
          <w:szCs w:val="24"/>
        </w:rPr>
        <w:t xml:space="preserve"> species)</w:t>
      </w:r>
      <w:r>
        <w:rPr>
          <w:rFonts w:ascii="Times New Roman" w:hAnsi="Times New Roman" w:cs="Times New Roman"/>
          <w:sz w:val="24"/>
          <w:szCs w:val="24"/>
        </w:rPr>
        <w:t xml:space="preserve"> were purchased randomly from various market in Jos metropolis. A minimum of </w:t>
      </w:r>
      <w:r w:rsidR="0093439F">
        <w:rPr>
          <w:rFonts w:ascii="Times New Roman" w:hAnsi="Times New Roman" w:cs="Times New Roman"/>
          <w:sz w:val="24"/>
          <w:szCs w:val="24"/>
        </w:rPr>
        <w:t>five</w:t>
      </w:r>
      <w:r>
        <w:rPr>
          <w:rFonts w:ascii="Times New Roman" w:hAnsi="Times New Roman" w:cs="Times New Roman"/>
          <w:sz w:val="24"/>
          <w:szCs w:val="24"/>
        </w:rPr>
        <w:t xml:space="preserve"> different brands of </w:t>
      </w:r>
      <w:r w:rsidR="00565B7E">
        <w:rPr>
          <w:rFonts w:ascii="Times New Roman" w:hAnsi="Times New Roman" w:cs="Times New Roman"/>
          <w:sz w:val="24"/>
          <w:szCs w:val="24"/>
        </w:rPr>
        <w:t xml:space="preserve">each of the </w:t>
      </w:r>
      <w:r w:rsidR="0093439F">
        <w:rPr>
          <w:rFonts w:ascii="Times New Roman" w:hAnsi="Times New Roman" w:cs="Times New Roman"/>
          <w:sz w:val="24"/>
          <w:szCs w:val="24"/>
        </w:rPr>
        <w:t xml:space="preserve">eight </w:t>
      </w:r>
      <w:r w:rsidR="006B28E6">
        <w:rPr>
          <w:rFonts w:ascii="Times New Roman" w:hAnsi="Times New Roman" w:cs="Times New Roman"/>
          <w:sz w:val="24"/>
          <w:szCs w:val="24"/>
        </w:rPr>
        <w:t xml:space="preserve">canned </w:t>
      </w:r>
      <w:r>
        <w:rPr>
          <w:rFonts w:ascii="Times New Roman" w:hAnsi="Times New Roman" w:cs="Times New Roman"/>
          <w:sz w:val="24"/>
          <w:szCs w:val="24"/>
        </w:rPr>
        <w:t xml:space="preserve">fish samples were obtained at random from various market, after collection, combination of each of </w:t>
      </w:r>
      <w:r w:rsidR="00653378">
        <w:rPr>
          <w:rFonts w:ascii="Times New Roman" w:hAnsi="Times New Roman" w:cs="Times New Roman"/>
          <w:sz w:val="24"/>
          <w:szCs w:val="24"/>
        </w:rPr>
        <w:t>these</w:t>
      </w:r>
      <w:r w:rsidR="006B28E6">
        <w:rPr>
          <w:rFonts w:ascii="Times New Roman" w:hAnsi="Times New Roman" w:cs="Times New Roman"/>
          <w:sz w:val="24"/>
          <w:szCs w:val="24"/>
        </w:rPr>
        <w:t xml:space="preserve"> canned</w:t>
      </w:r>
      <w:r w:rsidR="00653378">
        <w:rPr>
          <w:rFonts w:ascii="Times New Roman" w:hAnsi="Times New Roman" w:cs="Times New Roman"/>
          <w:sz w:val="24"/>
          <w:szCs w:val="24"/>
        </w:rPr>
        <w:t xml:space="preserve"> brands</w:t>
      </w:r>
      <w:r w:rsidR="006B28E6">
        <w:rPr>
          <w:rFonts w:ascii="Times New Roman" w:hAnsi="Times New Roman" w:cs="Times New Roman"/>
          <w:sz w:val="24"/>
          <w:szCs w:val="24"/>
        </w:rPr>
        <w:t xml:space="preserve">, </w:t>
      </w:r>
      <w:r>
        <w:rPr>
          <w:rFonts w:ascii="Times New Roman" w:hAnsi="Times New Roman" w:cs="Times New Roman"/>
          <w:sz w:val="24"/>
          <w:szCs w:val="24"/>
        </w:rPr>
        <w:t>were prepared and homo</w:t>
      </w:r>
      <w:r w:rsidR="0062527F">
        <w:rPr>
          <w:rFonts w:ascii="Times New Roman" w:hAnsi="Times New Roman" w:cs="Times New Roman"/>
          <w:sz w:val="24"/>
          <w:szCs w:val="24"/>
        </w:rPr>
        <w:t>g</w:t>
      </w:r>
      <w:r w:rsidR="00A45B31">
        <w:rPr>
          <w:rFonts w:ascii="Times New Roman" w:hAnsi="Times New Roman" w:cs="Times New Roman"/>
          <w:sz w:val="24"/>
          <w:szCs w:val="24"/>
        </w:rPr>
        <w:t>en</w:t>
      </w:r>
      <w:r w:rsidR="0062527F">
        <w:rPr>
          <w:rFonts w:ascii="Times New Roman" w:hAnsi="Times New Roman" w:cs="Times New Roman"/>
          <w:sz w:val="24"/>
          <w:szCs w:val="24"/>
        </w:rPr>
        <w:t xml:space="preserve">ized in a </w:t>
      </w:r>
      <w:r w:rsidR="00653378">
        <w:rPr>
          <w:rFonts w:ascii="Times New Roman" w:hAnsi="Times New Roman" w:cs="Times New Roman"/>
          <w:sz w:val="24"/>
          <w:szCs w:val="24"/>
        </w:rPr>
        <w:t>stainless-steel</w:t>
      </w:r>
      <w:r w:rsidR="0062527F">
        <w:rPr>
          <w:rFonts w:ascii="Times New Roman" w:hAnsi="Times New Roman" w:cs="Times New Roman"/>
          <w:sz w:val="24"/>
          <w:szCs w:val="24"/>
        </w:rPr>
        <w:t xml:space="preserve"> blender </w:t>
      </w:r>
      <w:r w:rsidR="00653378">
        <w:rPr>
          <w:rFonts w:ascii="Times New Roman" w:hAnsi="Times New Roman" w:cs="Times New Roman"/>
          <w:sz w:val="24"/>
          <w:szCs w:val="24"/>
        </w:rPr>
        <w:t>cup</w:t>
      </w:r>
      <w:r w:rsidR="0062527F">
        <w:rPr>
          <w:rFonts w:ascii="Times New Roman" w:hAnsi="Times New Roman" w:cs="Times New Roman"/>
          <w:sz w:val="24"/>
          <w:szCs w:val="24"/>
        </w:rPr>
        <w:t>. The</w:t>
      </w:r>
      <w:r w:rsidR="0093439F">
        <w:rPr>
          <w:rFonts w:ascii="Times New Roman" w:hAnsi="Times New Roman" w:cs="Times New Roman"/>
          <w:sz w:val="24"/>
          <w:szCs w:val="24"/>
        </w:rPr>
        <w:t>ir</w:t>
      </w:r>
      <w:r w:rsidR="0062527F">
        <w:rPr>
          <w:rFonts w:ascii="Times New Roman" w:hAnsi="Times New Roman" w:cs="Times New Roman"/>
          <w:sz w:val="24"/>
          <w:szCs w:val="24"/>
        </w:rPr>
        <w:t xml:space="preserve"> 100g </w:t>
      </w:r>
      <w:r w:rsidR="00653378">
        <w:rPr>
          <w:rFonts w:ascii="Times New Roman" w:hAnsi="Times New Roman" w:cs="Times New Roman"/>
          <w:sz w:val="24"/>
          <w:szCs w:val="24"/>
        </w:rPr>
        <w:t>test portions were stored at -20</w:t>
      </w:r>
      <w:r w:rsidR="00653378" w:rsidRPr="00653378">
        <w:rPr>
          <w:rFonts w:ascii="Times New Roman" w:hAnsi="Times New Roman" w:cs="Times New Roman"/>
          <w:sz w:val="24"/>
          <w:szCs w:val="24"/>
          <w:vertAlign w:val="superscript"/>
        </w:rPr>
        <w:t>0</w:t>
      </w:r>
      <w:r w:rsidR="00653378">
        <w:rPr>
          <w:rFonts w:ascii="Times New Roman" w:hAnsi="Times New Roman" w:cs="Times New Roman"/>
          <w:sz w:val="24"/>
          <w:szCs w:val="24"/>
        </w:rPr>
        <w:t>C. Then all the samples were freeze-dried for 48 h until constant weight was obtained and sealed in airtight plastic bags (</w:t>
      </w:r>
      <w:r w:rsidR="00CD4DC0">
        <w:rPr>
          <w:rFonts w:ascii="Times New Roman" w:hAnsi="Times New Roman" w:cs="Times New Roman"/>
          <w:sz w:val="24"/>
          <w:szCs w:val="24"/>
        </w:rPr>
        <w:t>Islam and Mustafa</w:t>
      </w:r>
      <w:r w:rsidR="00653378">
        <w:rPr>
          <w:rFonts w:ascii="Times New Roman" w:hAnsi="Times New Roman" w:cs="Times New Roman"/>
          <w:sz w:val="24"/>
          <w:szCs w:val="24"/>
        </w:rPr>
        <w:t>, 2023)</w:t>
      </w:r>
      <w:r w:rsidR="00531A40">
        <w:rPr>
          <w:rFonts w:ascii="Times New Roman" w:hAnsi="Times New Roman" w:cs="Times New Roman"/>
          <w:sz w:val="24"/>
          <w:szCs w:val="24"/>
        </w:rPr>
        <w:t>. A 4 g portion of each canned fish sample was accurately weighed and transferred to a Teflon digestion vessel, where it was mixed with 15 cm</w:t>
      </w:r>
      <w:r w:rsidR="00531A40" w:rsidRPr="00531A40">
        <w:rPr>
          <w:rFonts w:ascii="Times New Roman" w:hAnsi="Times New Roman" w:cs="Times New Roman"/>
          <w:sz w:val="24"/>
          <w:szCs w:val="24"/>
          <w:vertAlign w:val="superscript"/>
        </w:rPr>
        <w:t>3</w:t>
      </w:r>
      <w:r w:rsidR="00531A40">
        <w:rPr>
          <w:rFonts w:ascii="Times New Roman" w:hAnsi="Times New Roman" w:cs="Times New Roman"/>
          <w:sz w:val="24"/>
          <w:szCs w:val="24"/>
        </w:rPr>
        <w:t xml:space="preserve"> of pure nitric acid. The samples were then microwaved as presented. Step 1. 25</w:t>
      </w:r>
      <w:r w:rsidR="00531A40" w:rsidRPr="002D4C29">
        <w:rPr>
          <w:rFonts w:ascii="Times New Roman" w:hAnsi="Times New Roman" w:cs="Times New Roman"/>
          <w:sz w:val="24"/>
          <w:szCs w:val="24"/>
          <w:vertAlign w:val="superscript"/>
        </w:rPr>
        <w:t>0</w:t>
      </w:r>
      <w:r w:rsidR="002D4C29">
        <w:rPr>
          <w:rFonts w:ascii="Times New Roman" w:hAnsi="Times New Roman" w:cs="Times New Roman"/>
          <w:sz w:val="24"/>
          <w:szCs w:val="24"/>
        </w:rPr>
        <w:t>C</w:t>
      </w:r>
      <w:r w:rsidR="00531A40">
        <w:rPr>
          <w:rFonts w:ascii="Times New Roman" w:hAnsi="Times New Roman" w:cs="Times New Roman"/>
          <w:sz w:val="24"/>
          <w:szCs w:val="24"/>
        </w:rPr>
        <w:t xml:space="preserve"> for ten minutes at 1000 W; Step 2: 96</w:t>
      </w:r>
      <w:r w:rsidR="00531A40" w:rsidRPr="002D4C29">
        <w:rPr>
          <w:rFonts w:ascii="Times New Roman" w:hAnsi="Times New Roman" w:cs="Times New Roman"/>
          <w:sz w:val="24"/>
          <w:szCs w:val="24"/>
          <w:vertAlign w:val="superscript"/>
        </w:rPr>
        <w:t>0</w:t>
      </w:r>
      <w:r w:rsidR="002D4C29">
        <w:rPr>
          <w:rFonts w:ascii="Times New Roman" w:hAnsi="Times New Roman" w:cs="Times New Roman"/>
          <w:sz w:val="24"/>
          <w:szCs w:val="24"/>
        </w:rPr>
        <w:t>C</w:t>
      </w:r>
      <w:r w:rsidR="00531A40">
        <w:rPr>
          <w:rFonts w:ascii="Times New Roman" w:hAnsi="Times New Roman" w:cs="Times New Roman"/>
          <w:sz w:val="24"/>
          <w:szCs w:val="24"/>
        </w:rPr>
        <w:t xml:space="preserve"> for 30 minutes; Step 3: 180</w:t>
      </w:r>
      <w:r w:rsidR="00531A40" w:rsidRPr="002D4C29">
        <w:rPr>
          <w:rFonts w:ascii="Times New Roman" w:hAnsi="Times New Roman" w:cs="Times New Roman"/>
          <w:sz w:val="24"/>
          <w:szCs w:val="24"/>
          <w:vertAlign w:val="superscript"/>
        </w:rPr>
        <w:t>0</w:t>
      </w:r>
      <w:r w:rsidR="002D4C29">
        <w:rPr>
          <w:rFonts w:ascii="Times New Roman" w:hAnsi="Times New Roman" w:cs="Times New Roman"/>
          <w:sz w:val="24"/>
          <w:szCs w:val="24"/>
        </w:rPr>
        <w:t>C</w:t>
      </w:r>
      <w:r w:rsidR="00531A40">
        <w:rPr>
          <w:rFonts w:ascii="Times New Roman" w:hAnsi="Times New Roman" w:cs="Times New Roman"/>
          <w:sz w:val="24"/>
          <w:szCs w:val="24"/>
        </w:rPr>
        <w:t xml:space="preserve"> for ten minutes at 1000 </w:t>
      </w:r>
      <w:r w:rsidR="002D4C29">
        <w:rPr>
          <w:rFonts w:ascii="Times New Roman" w:hAnsi="Times New Roman" w:cs="Times New Roman"/>
          <w:sz w:val="24"/>
          <w:szCs w:val="24"/>
        </w:rPr>
        <w:t>W;</w:t>
      </w:r>
      <w:r w:rsidR="00531A40">
        <w:rPr>
          <w:rFonts w:ascii="Times New Roman" w:hAnsi="Times New Roman" w:cs="Times New Roman"/>
          <w:sz w:val="24"/>
          <w:szCs w:val="24"/>
        </w:rPr>
        <w:t xml:space="preserve"> 180</w:t>
      </w:r>
      <w:r w:rsidR="00531A40" w:rsidRPr="002D4C29">
        <w:rPr>
          <w:rFonts w:ascii="Times New Roman" w:hAnsi="Times New Roman" w:cs="Times New Roman"/>
          <w:sz w:val="24"/>
          <w:szCs w:val="24"/>
          <w:vertAlign w:val="superscript"/>
        </w:rPr>
        <w:t>0</w:t>
      </w:r>
      <w:r w:rsidR="00531A40">
        <w:rPr>
          <w:rFonts w:ascii="Times New Roman" w:hAnsi="Times New Roman" w:cs="Times New Roman"/>
          <w:sz w:val="24"/>
          <w:szCs w:val="24"/>
        </w:rPr>
        <w:t>C for ten minutes before cooling to room temperature, Step 4: 2 cm</w:t>
      </w:r>
      <w:r w:rsidR="00531A40" w:rsidRPr="002D4C29">
        <w:rPr>
          <w:rFonts w:ascii="Times New Roman" w:hAnsi="Times New Roman" w:cs="Times New Roman"/>
          <w:sz w:val="24"/>
          <w:szCs w:val="24"/>
          <w:vertAlign w:val="superscript"/>
        </w:rPr>
        <w:t>3</w:t>
      </w:r>
      <w:r w:rsidR="00531A40">
        <w:rPr>
          <w:rFonts w:ascii="Times New Roman" w:hAnsi="Times New Roman" w:cs="Times New Roman"/>
          <w:sz w:val="24"/>
          <w:szCs w:val="24"/>
        </w:rPr>
        <w:t xml:space="preserve"> of 30% hydrogen </w:t>
      </w:r>
      <w:r w:rsidR="002D4C29">
        <w:rPr>
          <w:rFonts w:ascii="Times New Roman" w:hAnsi="Times New Roman" w:cs="Times New Roman"/>
          <w:sz w:val="24"/>
          <w:szCs w:val="24"/>
        </w:rPr>
        <w:t>peroxide</w:t>
      </w:r>
      <w:r w:rsidR="00531A40">
        <w:rPr>
          <w:rFonts w:ascii="Times New Roman" w:hAnsi="Times New Roman" w:cs="Times New Roman"/>
          <w:sz w:val="24"/>
          <w:szCs w:val="24"/>
        </w:rPr>
        <w:t xml:space="preserve"> was added, and the mixture was exposed</w:t>
      </w:r>
      <w:r w:rsidR="002D4C29">
        <w:rPr>
          <w:rFonts w:ascii="Times New Roman" w:hAnsi="Times New Roman" w:cs="Times New Roman"/>
          <w:sz w:val="24"/>
          <w:szCs w:val="24"/>
        </w:rPr>
        <w:t xml:space="preserve"> to step 3. </w:t>
      </w:r>
    </w:p>
    <w:p w14:paraId="688DD40D" w14:textId="42ED3E1C" w:rsidR="002D4C29" w:rsidRDefault="002D4C29" w:rsidP="00C07E61">
      <w:pPr>
        <w:jc w:val="both"/>
        <w:rPr>
          <w:rFonts w:ascii="Times New Roman" w:hAnsi="Times New Roman" w:cs="Times New Roman"/>
          <w:sz w:val="24"/>
          <w:szCs w:val="24"/>
        </w:rPr>
      </w:pPr>
      <w:r>
        <w:rPr>
          <w:rFonts w:ascii="Times New Roman" w:hAnsi="Times New Roman" w:cs="Times New Roman"/>
          <w:sz w:val="24"/>
          <w:szCs w:val="24"/>
        </w:rPr>
        <w:t xml:space="preserve"> In the final step, hydrogen peroxide was used to break down organic materials that may have remained undissolved throughout the pure nitric acid digestion (Steps 1- 3). </w:t>
      </w:r>
      <w:r w:rsidR="00485782">
        <w:rPr>
          <w:rFonts w:ascii="Times New Roman" w:hAnsi="Times New Roman" w:cs="Times New Roman"/>
          <w:sz w:val="24"/>
          <w:szCs w:val="24"/>
        </w:rPr>
        <w:t>Finally,</w:t>
      </w:r>
      <w:r>
        <w:rPr>
          <w:rFonts w:ascii="Times New Roman" w:hAnsi="Times New Roman" w:cs="Times New Roman"/>
          <w:sz w:val="24"/>
          <w:szCs w:val="24"/>
        </w:rPr>
        <w:t xml:space="preserve"> the digests were prepared in acid-washed standard flasks to 25cm</w:t>
      </w:r>
      <w:r w:rsidRPr="00485782">
        <w:rPr>
          <w:rFonts w:ascii="Times New Roman" w:hAnsi="Times New Roman" w:cs="Times New Roman"/>
          <w:sz w:val="24"/>
          <w:szCs w:val="24"/>
          <w:vertAlign w:val="superscript"/>
        </w:rPr>
        <w:t>3</w:t>
      </w:r>
      <w:r>
        <w:rPr>
          <w:rFonts w:ascii="Times New Roman" w:hAnsi="Times New Roman" w:cs="Times New Roman"/>
          <w:sz w:val="24"/>
          <w:szCs w:val="24"/>
        </w:rPr>
        <w:t xml:space="preserve"> with deionized water and placed in acid-washed 50cm</w:t>
      </w:r>
      <w:r w:rsidRPr="00485782">
        <w:rPr>
          <w:rFonts w:ascii="Times New Roman" w:hAnsi="Times New Roman" w:cs="Times New Roman"/>
          <w:sz w:val="24"/>
          <w:szCs w:val="24"/>
          <w:vertAlign w:val="superscript"/>
        </w:rPr>
        <w:t>3</w:t>
      </w:r>
      <w:r>
        <w:rPr>
          <w:rFonts w:ascii="Times New Roman" w:hAnsi="Times New Roman" w:cs="Times New Roman"/>
          <w:sz w:val="24"/>
          <w:szCs w:val="24"/>
        </w:rPr>
        <w:t xml:space="preserve"> polyethylene bottles. All the metal</w:t>
      </w:r>
      <w:r w:rsidR="00485782">
        <w:rPr>
          <w:rFonts w:ascii="Times New Roman" w:hAnsi="Times New Roman" w:cs="Times New Roman"/>
          <w:sz w:val="24"/>
          <w:szCs w:val="24"/>
        </w:rPr>
        <w:t xml:space="preserve"> concentration were determined using atomic absorption spectrophotometer (AAS) as described (AOAC, 2005).</w:t>
      </w:r>
    </w:p>
    <w:p w14:paraId="75B77765" w14:textId="5D52AE06" w:rsidR="008E3C62" w:rsidRPr="0043124F" w:rsidRDefault="008E3C62" w:rsidP="00C07E61">
      <w:pPr>
        <w:jc w:val="both"/>
        <w:rPr>
          <w:rFonts w:ascii="Times New Roman" w:hAnsi="Times New Roman" w:cs="Times New Roman"/>
          <w:b/>
          <w:bCs/>
          <w:sz w:val="24"/>
          <w:szCs w:val="24"/>
        </w:rPr>
      </w:pPr>
      <w:r w:rsidRPr="007E53AA">
        <w:rPr>
          <w:rFonts w:ascii="Times New Roman" w:hAnsi="Times New Roman" w:cs="Times New Roman"/>
          <w:b/>
          <w:bCs/>
          <w:sz w:val="24"/>
          <w:szCs w:val="24"/>
        </w:rPr>
        <w:t xml:space="preserve">DETERMINATION OF HEALTH RISK </w:t>
      </w:r>
      <w:r w:rsidR="007E53AA" w:rsidRPr="007E53AA">
        <w:rPr>
          <w:rFonts w:ascii="Times New Roman" w:hAnsi="Times New Roman" w:cs="Times New Roman"/>
          <w:b/>
          <w:bCs/>
          <w:sz w:val="24"/>
          <w:szCs w:val="24"/>
        </w:rPr>
        <w:t>DUE TO METAL CONTAMINATION</w:t>
      </w:r>
      <w:r w:rsidR="007E53AA">
        <w:rPr>
          <w:rFonts w:ascii="Times New Roman" w:hAnsi="Times New Roman" w:cs="Times New Roman"/>
          <w:sz w:val="24"/>
          <w:szCs w:val="24"/>
        </w:rPr>
        <w:t>.</w:t>
      </w:r>
    </w:p>
    <w:p w14:paraId="40AC413B" w14:textId="71A1E63A" w:rsidR="0043124F" w:rsidRDefault="007E53AA" w:rsidP="00C07E61">
      <w:pPr>
        <w:jc w:val="both"/>
        <w:rPr>
          <w:rFonts w:ascii="Times New Roman" w:hAnsi="Times New Roman" w:cs="Times New Roman"/>
          <w:sz w:val="24"/>
          <w:szCs w:val="24"/>
        </w:rPr>
      </w:pPr>
      <w:r w:rsidRPr="007E53AA">
        <w:rPr>
          <w:rFonts w:ascii="Times New Roman" w:hAnsi="Times New Roman" w:cs="Times New Roman"/>
          <w:b/>
          <w:bCs/>
          <w:i/>
          <w:iCs/>
          <w:sz w:val="24"/>
          <w:szCs w:val="24"/>
        </w:rPr>
        <w:t>Estimated daily intakes</w:t>
      </w:r>
      <w:r>
        <w:rPr>
          <w:rFonts w:ascii="Times New Roman" w:hAnsi="Times New Roman" w:cs="Times New Roman"/>
          <w:sz w:val="24"/>
          <w:szCs w:val="24"/>
        </w:rPr>
        <w:t xml:space="preserve">. Estimated daily intakes (EDI) for potentially toxic elements were calculated by multiplying the respective average concentration in fish samples by the </w:t>
      </w:r>
      <w:r w:rsidR="00A27963">
        <w:rPr>
          <w:rFonts w:ascii="Times New Roman" w:hAnsi="Times New Roman" w:cs="Times New Roman"/>
          <w:sz w:val="24"/>
          <w:szCs w:val="24"/>
        </w:rPr>
        <w:t>weight</w:t>
      </w:r>
      <w:r>
        <w:rPr>
          <w:rFonts w:ascii="Times New Roman" w:hAnsi="Times New Roman" w:cs="Times New Roman"/>
          <w:sz w:val="24"/>
          <w:szCs w:val="24"/>
        </w:rPr>
        <w:t xml:space="preserve"> of food item consumed by a person (body weight of </w:t>
      </w:r>
      <w:r w:rsidR="001D0B96">
        <w:rPr>
          <w:rFonts w:ascii="Times New Roman" w:hAnsi="Times New Roman" w:cs="Times New Roman"/>
          <w:sz w:val="24"/>
          <w:szCs w:val="24"/>
        </w:rPr>
        <w:t>70</w:t>
      </w:r>
      <w:r>
        <w:rPr>
          <w:rFonts w:ascii="Times New Roman" w:hAnsi="Times New Roman" w:cs="Times New Roman"/>
          <w:sz w:val="24"/>
          <w:szCs w:val="24"/>
        </w:rPr>
        <w:t xml:space="preserve"> kg for an adult in Nigeria), as obtained WHO</w:t>
      </w:r>
      <w:r w:rsidR="00D12435">
        <w:rPr>
          <w:rFonts w:ascii="Times New Roman" w:hAnsi="Times New Roman" w:cs="Times New Roman"/>
          <w:sz w:val="24"/>
          <w:szCs w:val="24"/>
        </w:rPr>
        <w:t xml:space="preserve"> and then using the formula (Shaheen et al, 2016)</w:t>
      </w:r>
    </w:p>
    <w:p w14:paraId="744491F5" w14:textId="7EF30024" w:rsidR="00D12435" w:rsidRPr="007E53AA" w:rsidRDefault="00D12435" w:rsidP="00C07E61">
      <w:pPr>
        <w:jc w:val="both"/>
        <w:rPr>
          <w:rFonts w:ascii="Times New Roman" w:hAnsi="Times New Roman" w:cs="Times New Roman"/>
          <w:sz w:val="24"/>
          <w:szCs w:val="24"/>
        </w:rPr>
      </w:pPr>
      <w:r>
        <w:rPr>
          <w:rFonts w:ascii="Times New Roman" w:hAnsi="Times New Roman" w:cs="Times New Roman"/>
          <w:sz w:val="24"/>
          <w:szCs w:val="24"/>
        </w:rPr>
        <w:lastRenderedPageBreak/>
        <w:t>EDI = (FIR x C)/BWT</w:t>
      </w:r>
      <w:r w:rsidR="00CF3D33">
        <w:rPr>
          <w:rFonts w:ascii="Times New Roman" w:hAnsi="Times New Roman" w:cs="Times New Roman"/>
          <w:sz w:val="24"/>
          <w:szCs w:val="24"/>
        </w:rPr>
        <w:t xml:space="preserve"> - - - - - - - - - - - - - - - - - - - ------------------------------------------ 1</w:t>
      </w:r>
    </w:p>
    <w:p w14:paraId="6D5810FD" w14:textId="0933FBBB" w:rsidR="00A130AC" w:rsidRDefault="00D12435" w:rsidP="00C07E61">
      <w:pPr>
        <w:jc w:val="both"/>
        <w:rPr>
          <w:rFonts w:ascii="Times New Roman" w:hAnsi="Times New Roman" w:cs="Times New Roman"/>
          <w:sz w:val="24"/>
          <w:szCs w:val="24"/>
        </w:rPr>
      </w:pPr>
      <w:r>
        <w:rPr>
          <w:rFonts w:ascii="Times New Roman" w:hAnsi="Times New Roman" w:cs="Times New Roman"/>
          <w:sz w:val="24"/>
          <w:szCs w:val="24"/>
        </w:rPr>
        <w:t xml:space="preserve">Where EDI is the estimated daily intakes, FIR is the food ingestion rate, </w:t>
      </w:r>
      <w:r w:rsidR="00CD703C">
        <w:rPr>
          <w:rFonts w:ascii="Times New Roman" w:hAnsi="Times New Roman" w:cs="Times New Roman"/>
          <w:sz w:val="24"/>
          <w:szCs w:val="24"/>
        </w:rPr>
        <w:t>k</w:t>
      </w:r>
      <w:r>
        <w:rPr>
          <w:rFonts w:ascii="Times New Roman" w:hAnsi="Times New Roman" w:cs="Times New Roman"/>
          <w:sz w:val="24"/>
          <w:szCs w:val="24"/>
        </w:rPr>
        <w:t xml:space="preserve">g/person/day, C is the metal content in fish samples, mg/kg, </w:t>
      </w:r>
      <w:r w:rsidR="00635F0D">
        <w:rPr>
          <w:rFonts w:ascii="Times New Roman" w:hAnsi="Times New Roman" w:cs="Times New Roman"/>
          <w:sz w:val="24"/>
          <w:szCs w:val="24"/>
        </w:rPr>
        <w:t>BWT is</w:t>
      </w:r>
      <w:r>
        <w:rPr>
          <w:rFonts w:ascii="Times New Roman" w:hAnsi="Times New Roman" w:cs="Times New Roman"/>
          <w:sz w:val="24"/>
          <w:szCs w:val="24"/>
        </w:rPr>
        <w:t xml:space="preserve"> the body weight for adult </w:t>
      </w:r>
      <w:r w:rsidR="001D0B96">
        <w:rPr>
          <w:rFonts w:ascii="Times New Roman" w:hAnsi="Times New Roman" w:cs="Times New Roman"/>
          <w:sz w:val="24"/>
          <w:szCs w:val="24"/>
        </w:rPr>
        <w:t>70</w:t>
      </w:r>
      <w:r>
        <w:rPr>
          <w:rFonts w:ascii="Times New Roman" w:hAnsi="Times New Roman" w:cs="Times New Roman"/>
          <w:sz w:val="24"/>
          <w:szCs w:val="24"/>
        </w:rPr>
        <w:t xml:space="preserve"> kg on a weight basis, the daily consumption</w:t>
      </w:r>
      <w:r w:rsidR="00A94E59">
        <w:rPr>
          <w:rFonts w:ascii="Times New Roman" w:hAnsi="Times New Roman" w:cs="Times New Roman"/>
          <w:sz w:val="24"/>
          <w:szCs w:val="24"/>
        </w:rPr>
        <w:t xml:space="preserve"> of fish is 10.</w:t>
      </w:r>
      <w:r w:rsidR="005D71C0">
        <w:rPr>
          <w:rFonts w:ascii="Times New Roman" w:hAnsi="Times New Roman" w:cs="Times New Roman"/>
          <w:sz w:val="24"/>
          <w:szCs w:val="24"/>
        </w:rPr>
        <w:t>96</w:t>
      </w:r>
      <w:r w:rsidR="00635F0D">
        <w:rPr>
          <w:rFonts w:ascii="Times New Roman" w:hAnsi="Times New Roman" w:cs="Times New Roman"/>
          <w:sz w:val="24"/>
          <w:szCs w:val="24"/>
        </w:rPr>
        <w:t xml:space="preserve"> kg. (FAO, 2018).</w:t>
      </w:r>
    </w:p>
    <w:p w14:paraId="40F97C9C" w14:textId="68678E88" w:rsidR="00CF3D33" w:rsidRDefault="00CF3D33" w:rsidP="00C07E61">
      <w:pPr>
        <w:jc w:val="both"/>
        <w:rPr>
          <w:rFonts w:ascii="Times New Roman" w:hAnsi="Times New Roman" w:cs="Times New Roman"/>
          <w:sz w:val="24"/>
          <w:szCs w:val="24"/>
        </w:rPr>
      </w:pPr>
      <w:r w:rsidRPr="00CF3D33">
        <w:rPr>
          <w:rFonts w:ascii="Times New Roman" w:hAnsi="Times New Roman" w:cs="Times New Roman"/>
          <w:b/>
          <w:bCs/>
          <w:i/>
          <w:iCs/>
          <w:sz w:val="24"/>
          <w:szCs w:val="24"/>
        </w:rPr>
        <w:t>Non-carcinogenic risk</w:t>
      </w:r>
      <w:r>
        <w:rPr>
          <w:rFonts w:ascii="Times New Roman" w:hAnsi="Times New Roman" w:cs="Times New Roman"/>
          <w:sz w:val="24"/>
          <w:szCs w:val="24"/>
        </w:rPr>
        <w:t>: The assessment of non-carcinogenic risks followed the guidelines outlined</w:t>
      </w:r>
      <w:r w:rsidR="0074655F">
        <w:rPr>
          <w:rFonts w:ascii="Times New Roman" w:hAnsi="Times New Roman" w:cs="Times New Roman"/>
          <w:sz w:val="24"/>
          <w:szCs w:val="24"/>
        </w:rPr>
        <w:t xml:space="preserve"> in the risk-based concentration Table published by the United States Environmental Protection Agency (USEPA) region III (USEPA, 1999 P98).</w:t>
      </w:r>
    </w:p>
    <w:p w14:paraId="5AD3915C" w14:textId="77777777" w:rsidR="00605597" w:rsidRDefault="0074655F" w:rsidP="00C07E61">
      <w:pPr>
        <w:jc w:val="both"/>
        <w:rPr>
          <w:rFonts w:ascii="Times New Roman" w:hAnsi="Times New Roman" w:cs="Times New Roman"/>
          <w:sz w:val="24"/>
          <w:szCs w:val="24"/>
        </w:rPr>
      </w:pPr>
      <w:r>
        <w:rPr>
          <w:rFonts w:ascii="Times New Roman" w:hAnsi="Times New Roman" w:cs="Times New Roman"/>
          <w:sz w:val="24"/>
          <w:szCs w:val="24"/>
        </w:rPr>
        <w:t xml:space="preserve">The target hazard quotient (THQ) was employed to </w:t>
      </w:r>
      <w:r w:rsidR="00605597">
        <w:rPr>
          <w:rFonts w:ascii="Times New Roman" w:hAnsi="Times New Roman" w:cs="Times New Roman"/>
          <w:sz w:val="24"/>
          <w:szCs w:val="24"/>
        </w:rPr>
        <w:t>evaluate and</w:t>
      </w:r>
      <w:r>
        <w:rPr>
          <w:rFonts w:ascii="Times New Roman" w:hAnsi="Times New Roman" w:cs="Times New Roman"/>
          <w:sz w:val="24"/>
          <w:szCs w:val="24"/>
        </w:rPr>
        <w:t xml:space="preserve"> quantify the non-carcinogenic health risks associated with consumption of specific metals in fish (USEPA risk-based concentration Table). It </w:t>
      </w:r>
      <w:r w:rsidR="00605597">
        <w:rPr>
          <w:rFonts w:ascii="Times New Roman" w:hAnsi="Times New Roman" w:cs="Times New Roman"/>
          <w:sz w:val="24"/>
          <w:szCs w:val="24"/>
        </w:rPr>
        <w:t>represents</w:t>
      </w:r>
      <w:r>
        <w:rPr>
          <w:rFonts w:ascii="Times New Roman" w:hAnsi="Times New Roman" w:cs="Times New Roman"/>
          <w:sz w:val="24"/>
          <w:szCs w:val="24"/>
        </w:rPr>
        <w:t xml:space="preserve"> the ratio of exposure to a single substance over a defined time (</w:t>
      </w:r>
      <w:r w:rsidR="00605597">
        <w:rPr>
          <w:rFonts w:ascii="Times New Roman" w:hAnsi="Times New Roman" w:cs="Times New Roman"/>
          <w:sz w:val="24"/>
          <w:szCs w:val="24"/>
        </w:rPr>
        <w:t>e.g.</w:t>
      </w:r>
      <w:r>
        <w:rPr>
          <w:rFonts w:ascii="Times New Roman" w:hAnsi="Times New Roman" w:cs="Times New Roman"/>
          <w:sz w:val="24"/>
          <w:szCs w:val="24"/>
        </w:rPr>
        <w:t xml:space="preserve"> sub-chronic) to reference dose (</w:t>
      </w:r>
      <w:proofErr w:type="spellStart"/>
      <w:r>
        <w:rPr>
          <w:rFonts w:ascii="Times New Roman" w:hAnsi="Times New Roman" w:cs="Times New Roman"/>
          <w:sz w:val="24"/>
          <w:szCs w:val="24"/>
        </w:rPr>
        <w:t>RfD</w:t>
      </w:r>
      <w:proofErr w:type="spellEnd"/>
      <w:r>
        <w:rPr>
          <w:rFonts w:ascii="Times New Roman" w:hAnsi="Times New Roman" w:cs="Times New Roman"/>
          <w:sz w:val="24"/>
          <w:szCs w:val="24"/>
        </w:rPr>
        <w:t>) for that substance</w:t>
      </w:r>
      <w:r w:rsidR="00605597">
        <w:rPr>
          <w:rFonts w:ascii="Times New Roman" w:hAnsi="Times New Roman" w:cs="Times New Roman"/>
          <w:sz w:val="24"/>
          <w:szCs w:val="24"/>
        </w:rPr>
        <w:t xml:space="preserve"> derived from a similar exposure period. The target hazard quotient (THQ) was calculated using the following equations.</w:t>
      </w:r>
    </w:p>
    <w:p w14:paraId="49C08DFD" w14:textId="78FA31E4" w:rsidR="0074655F" w:rsidRDefault="00605597" w:rsidP="00C07E61">
      <w:pPr>
        <w:jc w:val="both"/>
        <w:rPr>
          <w:rFonts w:ascii="Times New Roman" w:hAnsi="Times New Roman" w:cs="Times New Roman"/>
          <w:sz w:val="24"/>
          <w:szCs w:val="24"/>
        </w:rPr>
      </w:pPr>
      <w:r>
        <w:rPr>
          <w:rFonts w:ascii="Times New Roman" w:hAnsi="Times New Roman" w:cs="Times New Roman"/>
          <w:sz w:val="24"/>
          <w:szCs w:val="24"/>
        </w:rPr>
        <w:t>THQ = [(</w:t>
      </w:r>
      <w:proofErr w:type="spellStart"/>
      <w:r>
        <w:rPr>
          <w:rFonts w:ascii="Times New Roman" w:hAnsi="Times New Roman" w:cs="Times New Roman"/>
          <w:sz w:val="24"/>
          <w:szCs w:val="24"/>
        </w:rPr>
        <w:t>EFr</w:t>
      </w:r>
      <w:proofErr w:type="spellEnd"/>
      <w:r>
        <w:rPr>
          <w:rFonts w:ascii="Times New Roman" w:hAnsi="Times New Roman" w:cs="Times New Roman"/>
          <w:sz w:val="24"/>
          <w:szCs w:val="24"/>
        </w:rPr>
        <w:t xml:space="preserve"> x ED x FIR x C)/</w:t>
      </w:r>
      <w:proofErr w:type="spellStart"/>
      <w:r>
        <w:rPr>
          <w:rFonts w:ascii="Times New Roman" w:hAnsi="Times New Roman" w:cs="Times New Roman"/>
          <w:sz w:val="24"/>
          <w:szCs w:val="24"/>
        </w:rPr>
        <w:t>RfD</w:t>
      </w:r>
      <w:proofErr w:type="spellEnd"/>
      <w:r>
        <w:rPr>
          <w:rFonts w:ascii="Times New Roman" w:hAnsi="Times New Roman" w:cs="Times New Roman"/>
          <w:sz w:val="24"/>
          <w:szCs w:val="24"/>
        </w:rPr>
        <w:t xml:space="preserve"> x BWT x AT]</w:t>
      </w:r>
      <w:r w:rsidR="00373824">
        <w:rPr>
          <w:rFonts w:ascii="Times New Roman" w:hAnsi="Times New Roman" w:cs="Times New Roman"/>
          <w:sz w:val="24"/>
          <w:szCs w:val="24"/>
        </w:rPr>
        <w:t xml:space="preserve"> x 10</w:t>
      </w:r>
      <w:r w:rsidR="00373824" w:rsidRPr="00373824">
        <w:rPr>
          <w:rFonts w:ascii="Times New Roman" w:hAnsi="Times New Roman" w:cs="Times New Roman"/>
          <w:sz w:val="24"/>
          <w:szCs w:val="24"/>
          <w:vertAlign w:val="superscript"/>
        </w:rPr>
        <w:t>-3</w:t>
      </w:r>
      <w:r>
        <w:rPr>
          <w:rFonts w:ascii="Times New Roman" w:hAnsi="Times New Roman" w:cs="Times New Roman"/>
          <w:sz w:val="24"/>
          <w:szCs w:val="24"/>
        </w:rPr>
        <w:t xml:space="preserve"> - -----------------------------------</w:t>
      </w:r>
      <w:r w:rsidR="0023651A">
        <w:rPr>
          <w:rFonts w:ascii="Times New Roman" w:hAnsi="Times New Roman" w:cs="Times New Roman"/>
          <w:sz w:val="24"/>
          <w:szCs w:val="24"/>
        </w:rPr>
        <w:t>--</w:t>
      </w:r>
      <w:r>
        <w:rPr>
          <w:rFonts w:ascii="Times New Roman" w:hAnsi="Times New Roman" w:cs="Times New Roman"/>
          <w:sz w:val="24"/>
          <w:szCs w:val="24"/>
        </w:rPr>
        <w:t xml:space="preserve"> (2)</w:t>
      </w:r>
    </w:p>
    <w:p w14:paraId="60FF66E4" w14:textId="7ACA0453" w:rsidR="00605597" w:rsidRDefault="00605597" w:rsidP="00C07E61">
      <w:pPr>
        <w:jc w:val="both"/>
        <w:rPr>
          <w:rFonts w:ascii="Times New Roman" w:hAnsi="Times New Roman" w:cs="Times New Roman"/>
          <w:sz w:val="24"/>
          <w:szCs w:val="24"/>
        </w:rPr>
      </w:pPr>
      <w:r>
        <w:rPr>
          <w:rFonts w:ascii="Times New Roman" w:hAnsi="Times New Roman" w:cs="Times New Roman"/>
          <w:sz w:val="24"/>
          <w:szCs w:val="24"/>
        </w:rPr>
        <w:t>Total THQ (TTHQ) = THQ</w:t>
      </w:r>
      <w:r w:rsidR="0023651A">
        <w:rPr>
          <w:rFonts w:ascii="Times New Roman" w:hAnsi="Times New Roman" w:cs="Times New Roman"/>
          <w:sz w:val="24"/>
          <w:szCs w:val="24"/>
        </w:rPr>
        <w:t xml:space="preserve"> </w:t>
      </w:r>
      <w:r w:rsidRPr="00605597">
        <w:rPr>
          <w:rFonts w:ascii="Times New Roman" w:hAnsi="Times New Roman" w:cs="Times New Roman"/>
          <w:sz w:val="24"/>
          <w:szCs w:val="24"/>
          <w:vertAlign w:val="subscript"/>
        </w:rPr>
        <w:t>toxicant 1</w:t>
      </w:r>
      <w:r>
        <w:rPr>
          <w:rFonts w:ascii="Times New Roman" w:hAnsi="Times New Roman" w:cs="Times New Roman"/>
          <w:sz w:val="24"/>
          <w:szCs w:val="24"/>
        </w:rPr>
        <w:t xml:space="preserve"> + THQ</w:t>
      </w:r>
      <w:r w:rsidR="0023651A">
        <w:rPr>
          <w:rFonts w:ascii="Times New Roman" w:hAnsi="Times New Roman" w:cs="Times New Roman"/>
          <w:sz w:val="24"/>
          <w:szCs w:val="24"/>
        </w:rPr>
        <w:t xml:space="preserve"> </w:t>
      </w:r>
      <w:r w:rsidRPr="00605597">
        <w:rPr>
          <w:rFonts w:ascii="Times New Roman" w:hAnsi="Times New Roman" w:cs="Times New Roman"/>
          <w:sz w:val="24"/>
          <w:szCs w:val="24"/>
          <w:vertAlign w:val="subscript"/>
        </w:rPr>
        <w:t xml:space="preserve">toxicant 2 </w:t>
      </w:r>
      <w:r>
        <w:rPr>
          <w:rFonts w:ascii="Times New Roman" w:hAnsi="Times New Roman" w:cs="Times New Roman"/>
          <w:sz w:val="24"/>
          <w:szCs w:val="24"/>
        </w:rPr>
        <w:t>+ - - - - - - -THQ</w:t>
      </w:r>
      <w:r w:rsidR="0023651A" w:rsidRPr="0023651A">
        <w:rPr>
          <w:rFonts w:ascii="Times New Roman" w:hAnsi="Times New Roman" w:cs="Times New Roman"/>
          <w:sz w:val="24"/>
          <w:szCs w:val="24"/>
        </w:rPr>
        <w:t xml:space="preserve"> </w:t>
      </w:r>
      <w:r w:rsidR="0023651A">
        <w:rPr>
          <w:rFonts w:ascii="Times New Roman" w:hAnsi="Times New Roman" w:cs="Times New Roman"/>
          <w:sz w:val="24"/>
          <w:szCs w:val="24"/>
        </w:rPr>
        <w:t>t</w:t>
      </w:r>
      <w:r w:rsidR="0023651A" w:rsidRPr="0023651A">
        <w:rPr>
          <w:rFonts w:ascii="Times New Roman" w:hAnsi="Times New Roman" w:cs="Times New Roman"/>
          <w:sz w:val="24"/>
          <w:szCs w:val="24"/>
          <w:vertAlign w:val="subscript"/>
        </w:rPr>
        <w:t xml:space="preserve">oxicant n </w:t>
      </w:r>
      <w:r w:rsidR="0023651A">
        <w:rPr>
          <w:rFonts w:ascii="Times New Roman" w:hAnsi="Times New Roman" w:cs="Times New Roman"/>
          <w:sz w:val="24"/>
          <w:szCs w:val="24"/>
        </w:rPr>
        <w:t>----------</w:t>
      </w:r>
      <w:r>
        <w:rPr>
          <w:rFonts w:ascii="Times New Roman" w:hAnsi="Times New Roman" w:cs="Times New Roman"/>
          <w:sz w:val="24"/>
          <w:szCs w:val="24"/>
        </w:rPr>
        <w:t xml:space="preserve"> - - - - (3)</w:t>
      </w:r>
    </w:p>
    <w:p w14:paraId="715AFA01" w14:textId="0BCBD6E4" w:rsidR="0023651A" w:rsidRDefault="0023651A" w:rsidP="00C07E61">
      <w:pPr>
        <w:jc w:val="both"/>
        <w:rPr>
          <w:rFonts w:ascii="Times New Roman" w:hAnsi="Times New Roman" w:cs="Times New Roman"/>
          <w:sz w:val="24"/>
          <w:szCs w:val="24"/>
        </w:rPr>
      </w:pPr>
      <w:r>
        <w:rPr>
          <w:rFonts w:ascii="Times New Roman" w:hAnsi="Times New Roman" w:cs="Times New Roman"/>
          <w:sz w:val="24"/>
          <w:szCs w:val="24"/>
        </w:rPr>
        <w:t xml:space="preserve">Where THQ is the target hazard quotient, </w:t>
      </w:r>
      <w:proofErr w:type="spellStart"/>
      <w:r>
        <w:rPr>
          <w:rFonts w:ascii="Times New Roman" w:hAnsi="Times New Roman" w:cs="Times New Roman"/>
          <w:sz w:val="24"/>
          <w:szCs w:val="24"/>
        </w:rPr>
        <w:t>EFr</w:t>
      </w:r>
      <w:proofErr w:type="spellEnd"/>
      <w:r>
        <w:rPr>
          <w:rFonts w:ascii="Times New Roman" w:hAnsi="Times New Roman" w:cs="Times New Roman"/>
          <w:sz w:val="24"/>
          <w:szCs w:val="24"/>
        </w:rPr>
        <w:t xml:space="preserve"> is the exposure frequency (365days/year), ED is the exposure duration, FIR is the food ingestion rate (</w:t>
      </w:r>
      <w:r w:rsidR="00CD703C">
        <w:rPr>
          <w:rFonts w:ascii="Times New Roman" w:hAnsi="Times New Roman" w:cs="Times New Roman"/>
          <w:sz w:val="24"/>
          <w:szCs w:val="24"/>
        </w:rPr>
        <w:t>10</w:t>
      </w:r>
      <w:r>
        <w:rPr>
          <w:rFonts w:ascii="Times New Roman" w:hAnsi="Times New Roman" w:cs="Times New Roman"/>
          <w:sz w:val="24"/>
          <w:szCs w:val="24"/>
        </w:rPr>
        <w:t>.9</w:t>
      </w:r>
      <w:r w:rsidR="00CD703C">
        <w:rPr>
          <w:rFonts w:ascii="Times New Roman" w:hAnsi="Times New Roman" w:cs="Times New Roman"/>
          <w:sz w:val="24"/>
          <w:szCs w:val="24"/>
        </w:rPr>
        <w:t>6k</w:t>
      </w:r>
      <w:r>
        <w:rPr>
          <w:rFonts w:ascii="Times New Roman" w:hAnsi="Times New Roman" w:cs="Times New Roman"/>
          <w:sz w:val="24"/>
          <w:szCs w:val="24"/>
        </w:rPr>
        <w:t>g/person/day), C is the metal concentration in fish in mg/kg</w:t>
      </w:r>
      <w:r w:rsidR="00D17617">
        <w:rPr>
          <w:rFonts w:ascii="Times New Roman" w:hAnsi="Times New Roman" w:cs="Times New Roman"/>
          <w:sz w:val="24"/>
          <w:szCs w:val="24"/>
        </w:rPr>
        <w:t xml:space="preserve">, </w:t>
      </w:r>
      <w:proofErr w:type="spellStart"/>
      <w:r w:rsidR="00D17617">
        <w:rPr>
          <w:rFonts w:ascii="Times New Roman" w:hAnsi="Times New Roman" w:cs="Times New Roman"/>
          <w:sz w:val="24"/>
          <w:szCs w:val="24"/>
        </w:rPr>
        <w:t>RfD</w:t>
      </w:r>
      <w:proofErr w:type="spellEnd"/>
      <w:r w:rsidR="00D17617">
        <w:rPr>
          <w:rFonts w:ascii="Times New Roman" w:hAnsi="Times New Roman" w:cs="Times New Roman"/>
          <w:sz w:val="24"/>
          <w:szCs w:val="24"/>
        </w:rPr>
        <w:t xml:space="preserve"> is the oral reference dose in mg/kg/day,</w:t>
      </w:r>
      <w:r w:rsidR="00A3721D">
        <w:rPr>
          <w:rFonts w:ascii="Times New Roman" w:hAnsi="Times New Roman" w:cs="Times New Roman"/>
          <w:sz w:val="24"/>
          <w:szCs w:val="24"/>
        </w:rPr>
        <w:t xml:space="preserve"> the oral reference dose for  Cd, As, Pb, Ni, Co, Hg, Cu</w:t>
      </w:r>
      <w:r w:rsidR="00C977C7">
        <w:rPr>
          <w:rFonts w:ascii="Times New Roman" w:hAnsi="Times New Roman" w:cs="Times New Roman"/>
          <w:sz w:val="24"/>
          <w:szCs w:val="24"/>
        </w:rPr>
        <w:t>,</w:t>
      </w:r>
      <w:r w:rsidR="00A3721D">
        <w:rPr>
          <w:rFonts w:ascii="Times New Roman" w:hAnsi="Times New Roman" w:cs="Times New Roman"/>
          <w:sz w:val="24"/>
          <w:szCs w:val="24"/>
        </w:rPr>
        <w:t xml:space="preserve"> Zn </w:t>
      </w:r>
      <w:r w:rsidR="00C977C7">
        <w:rPr>
          <w:rFonts w:ascii="Times New Roman" w:hAnsi="Times New Roman" w:cs="Times New Roman"/>
          <w:sz w:val="24"/>
          <w:szCs w:val="24"/>
        </w:rPr>
        <w:t xml:space="preserve">and Cr </w:t>
      </w:r>
      <w:r w:rsidR="00A3721D">
        <w:rPr>
          <w:rFonts w:ascii="Times New Roman" w:hAnsi="Times New Roman" w:cs="Times New Roman"/>
          <w:sz w:val="24"/>
          <w:szCs w:val="24"/>
        </w:rPr>
        <w:t>are 0.001, 0.003, 0.0035, 0.02, 0.0014, 0.0001, 0.04</w:t>
      </w:r>
      <w:r w:rsidR="00C977C7">
        <w:rPr>
          <w:rFonts w:ascii="Times New Roman" w:hAnsi="Times New Roman" w:cs="Times New Roman"/>
          <w:sz w:val="24"/>
          <w:szCs w:val="24"/>
        </w:rPr>
        <w:t>,</w:t>
      </w:r>
      <w:r w:rsidR="00A3721D">
        <w:rPr>
          <w:rFonts w:ascii="Times New Roman" w:hAnsi="Times New Roman" w:cs="Times New Roman"/>
          <w:sz w:val="24"/>
          <w:szCs w:val="24"/>
        </w:rPr>
        <w:t xml:space="preserve"> 0.3</w:t>
      </w:r>
      <w:r w:rsidR="00C977C7">
        <w:rPr>
          <w:rFonts w:ascii="Times New Roman" w:hAnsi="Times New Roman" w:cs="Times New Roman"/>
          <w:sz w:val="24"/>
          <w:szCs w:val="24"/>
        </w:rPr>
        <w:t xml:space="preserve"> and 0.003</w:t>
      </w:r>
      <w:r w:rsidR="00A3721D">
        <w:rPr>
          <w:rFonts w:ascii="Times New Roman" w:hAnsi="Times New Roman" w:cs="Times New Roman"/>
          <w:sz w:val="24"/>
          <w:szCs w:val="24"/>
        </w:rPr>
        <w:t xml:space="preserve"> respectively (USEPA)</w:t>
      </w:r>
      <w:r w:rsidR="00D17617">
        <w:rPr>
          <w:rFonts w:ascii="Times New Roman" w:hAnsi="Times New Roman" w:cs="Times New Roman"/>
          <w:sz w:val="24"/>
          <w:szCs w:val="24"/>
        </w:rPr>
        <w:t xml:space="preserve"> AT is the average time for non-carcinogen (365 days/year multiply by number of exposure years. The target hazard quotient (THQ) </w:t>
      </w:r>
      <w:r w:rsidR="009801F3">
        <w:rPr>
          <w:rFonts w:ascii="Times New Roman" w:hAnsi="Times New Roman" w:cs="Times New Roman"/>
          <w:sz w:val="24"/>
          <w:szCs w:val="24"/>
        </w:rPr>
        <w:t>≥ 1 indicate potential health risks necessitating interventions and protective measures (Wang et al, 2005 and Islam et al, 2016)</w:t>
      </w:r>
    </w:p>
    <w:p w14:paraId="283F6677" w14:textId="12772AF3" w:rsidR="009801F3" w:rsidRDefault="009801F3" w:rsidP="00C07E61">
      <w:pPr>
        <w:jc w:val="both"/>
        <w:rPr>
          <w:rFonts w:ascii="Times New Roman" w:hAnsi="Times New Roman" w:cs="Times New Roman"/>
          <w:sz w:val="24"/>
          <w:szCs w:val="24"/>
        </w:rPr>
      </w:pPr>
      <w:r w:rsidRPr="009801F3">
        <w:rPr>
          <w:rFonts w:ascii="Times New Roman" w:hAnsi="Times New Roman" w:cs="Times New Roman"/>
          <w:b/>
          <w:bCs/>
          <w:i/>
          <w:iCs/>
          <w:sz w:val="24"/>
          <w:szCs w:val="24"/>
        </w:rPr>
        <w:t>Carcinogenicity Risk</w:t>
      </w:r>
      <w:r w:rsidR="00565B7E">
        <w:rPr>
          <w:rFonts w:ascii="Times New Roman" w:hAnsi="Times New Roman" w:cs="Times New Roman"/>
          <w:b/>
          <w:bCs/>
          <w:i/>
          <w:iCs/>
          <w:sz w:val="24"/>
          <w:szCs w:val="24"/>
        </w:rPr>
        <w:t xml:space="preserve"> (CR)</w:t>
      </w:r>
      <w:r>
        <w:rPr>
          <w:rFonts w:ascii="Times New Roman" w:hAnsi="Times New Roman" w:cs="Times New Roman"/>
          <w:sz w:val="24"/>
          <w:szCs w:val="24"/>
        </w:rPr>
        <w:t>: This was calculated as the lifetime probability of developing cancer due to prolonged exposure to a potential carcinogen (USEPA, 1999). The carcinogenic risk of Arsenic, Lead</w:t>
      </w:r>
      <w:r w:rsidR="00870D50">
        <w:rPr>
          <w:rFonts w:ascii="Times New Roman" w:hAnsi="Times New Roman" w:cs="Times New Roman"/>
          <w:sz w:val="24"/>
          <w:szCs w:val="24"/>
        </w:rPr>
        <w:t>, Cadmium</w:t>
      </w:r>
      <w:r>
        <w:rPr>
          <w:rFonts w:ascii="Times New Roman" w:hAnsi="Times New Roman" w:cs="Times New Roman"/>
          <w:sz w:val="24"/>
          <w:szCs w:val="24"/>
        </w:rPr>
        <w:t xml:space="preserve"> and Mercury consumption was calculated using the method outlined by USEPA Region III risk-based concentration Table.</w:t>
      </w:r>
    </w:p>
    <w:p w14:paraId="50238430" w14:textId="203B1397" w:rsidR="009801F3" w:rsidRDefault="00620B60" w:rsidP="00C07E61">
      <w:pPr>
        <w:jc w:val="both"/>
        <w:rPr>
          <w:rFonts w:ascii="Times New Roman" w:hAnsi="Times New Roman" w:cs="Times New Roman"/>
          <w:sz w:val="24"/>
          <w:szCs w:val="24"/>
        </w:rPr>
      </w:pPr>
      <w:r>
        <w:rPr>
          <w:rFonts w:ascii="Times New Roman" w:hAnsi="Times New Roman" w:cs="Times New Roman"/>
          <w:sz w:val="24"/>
          <w:szCs w:val="24"/>
        </w:rPr>
        <w:t>C</w:t>
      </w:r>
      <w:r w:rsidR="005E2712">
        <w:rPr>
          <w:rFonts w:ascii="Times New Roman" w:hAnsi="Times New Roman" w:cs="Times New Roman"/>
          <w:sz w:val="24"/>
          <w:szCs w:val="24"/>
        </w:rPr>
        <w:t>R = [</w:t>
      </w:r>
      <w:proofErr w:type="spellStart"/>
      <w:r w:rsidR="005E2712">
        <w:rPr>
          <w:rFonts w:ascii="Times New Roman" w:hAnsi="Times New Roman" w:cs="Times New Roman"/>
          <w:sz w:val="24"/>
          <w:szCs w:val="24"/>
        </w:rPr>
        <w:t>EF</w:t>
      </w:r>
      <w:r w:rsidR="005E2712" w:rsidRPr="00683A1B">
        <w:rPr>
          <w:rFonts w:ascii="Times New Roman" w:hAnsi="Times New Roman" w:cs="Times New Roman"/>
          <w:sz w:val="24"/>
          <w:szCs w:val="24"/>
          <w:vertAlign w:val="subscript"/>
        </w:rPr>
        <w:t>r</w:t>
      </w:r>
      <w:proofErr w:type="spellEnd"/>
      <w:r w:rsidR="005E2712">
        <w:rPr>
          <w:rFonts w:ascii="Times New Roman" w:hAnsi="Times New Roman" w:cs="Times New Roman"/>
          <w:sz w:val="24"/>
          <w:szCs w:val="24"/>
        </w:rPr>
        <w:t xml:space="preserve"> x ED x FIR x C x </w:t>
      </w:r>
      <w:proofErr w:type="spellStart"/>
      <w:r w:rsidR="005E2712">
        <w:rPr>
          <w:rFonts w:ascii="Times New Roman" w:hAnsi="Times New Roman" w:cs="Times New Roman"/>
          <w:sz w:val="24"/>
          <w:szCs w:val="24"/>
        </w:rPr>
        <w:t>CSF</w:t>
      </w:r>
      <w:r w:rsidR="005E2712" w:rsidRPr="005E2712">
        <w:rPr>
          <w:rFonts w:ascii="Times New Roman" w:hAnsi="Times New Roman" w:cs="Times New Roman"/>
          <w:sz w:val="24"/>
          <w:szCs w:val="24"/>
          <w:vertAlign w:val="subscript"/>
        </w:rPr>
        <w:t>o</w:t>
      </w:r>
      <w:proofErr w:type="spellEnd"/>
      <w:r w:rsidR="005E2712">
        <w:rPr>
          <w:rFonts w:ascii="Times New Roman" w:hAnsi="Times New Roman" w:cs="Times New Roman"/>
          <w:sz w:val="24"/>
          <w:szCs w:val="24"/>
        </w:rPr>
        <w:t>/BWT x AT] x 10</w:t>
      </w:r>
      <w:r w:rsidR="005E2712" w:rsidRPr="005E2712">
        <w:rPr>
          <w:rFonts w:ascii="Times New Roman" w:hAnsi="Times New Roman" w:cs="Times New Roman"/>
          <w:sz w:val="24"/>
          <w:szCs w:val="24"/>
          <w:vertAlign w:val="superscript"/>
        </w:rPr>
        <w:t>-3</w:t>
      </w:r>
      <w:r w:rsidR="005E2712">
        <w:rPr>
          <w:rFonts w:ascii="Times New Roman" w:hAnsi="Times New Roman" w:cs="Times New Roman"/>
          <w:sz w:val="24"/>
          <w:szCs w:val="24"/>
        </w:rPr>
        <w:t xml:space="preserve"> -------------------------------------------- (4)</w:t>
      </w:r>
    </w:p>
    <w:p w14:paraId="36769DE6" w14:textId="760A38C0" w:rsidR="00F765D7" w:rsidRPr="00C95040" w:rsidRDefault="005E2712" w:rsidP="00C07E61">
      <w:pPr>
        <w:jc w:val="both"/>
        <w:rPr>
          <w:rFonts w:ascii="Times New Roman" w:hAnsi="Times New Roman" w:cs="Times New Roman"/>
          <w:sz w:val="24"/>
          <w:szCs w:val="24"/>
        </w:rPr>
      </w:pPr>
      <w:r>
        <w:rPr>
          <w:rFonts w:ascii="Times New Roman" w:hAnsi="Times New Roman" w:cs="Times New Roman"/>
          <w:sz w:val="24"/>
          <w:szCs w:val="24"/>
        </w:rPr>
        <w:t xml:space="preserve">Where </w:t>
      </w:r>
      <w:proofErr w:type="spellStart"/>
      <w:r>
        <w:rPr>
          <w:rFonts w:ascii="Times New Roman" w:hAnsi="Times New Roman" w:cs="Times New Roman"/>
          <w:sz w:val="24"/>
          <w:szCs w:val="24"/>
        </w:rPr>
        <w:t>EF</w:t>
      </w:r>
      <w:r w:rsidRPr="00683A1B">
        <w:rPr>
          <w:rFonts w:ascii="Times New Roman" w:hAnsi="Times New Roman" w:cs="Times New Roman"/>
          <w:sz w:val="24"/>
          <w:szCs w:val="24"/>
          <w:vertAlign w:val="subscript"/>
        </w:rPr>
        <w:t>r</w:t>
      </w:r>
      <w:proofErr w:type="spellEnd"/>
      <w:r>
        <w:rPr>
          <w:rFonts w:ascii="Times New Roman" w:hAnsi="Times New Roman" w:cs="Times New Roman"/>
          <w:sz w:val="24"/>
          <w:szCs w:val="24"/>
        </w:rPr>
        <w:t xml:space="preserve"> is the exposure frequency (365 days/year), ED is the exposure duration (70 years USEPA region screening level summary Table November 2011), AT is the average time for carcinogen (365 days/</w:t>
      </w:r>
      <w:r w:rsidR="00683A1B">
        <w:rPr>
          <w:rFonts w:ascii="Times New Roman" w:hAnsi="Times New Roman" w:cs="Times New Roman"/>
          <w:sz w:val="24"/>
          <w:szCs w:val="24"/>
        </w:rPr>
        <w:t>year’s</w:t>
      </w:r>
      <w:r>
        <w:rPr>
          <w:rFonts w:ascii="Times New Roman" w:hAnsi="Times New Roman" w:cs="Times New Roman"/>
          <w:sz w:val="24"/>
          <w:szCs w:val="24"/>
        </w:rPr>
        <w:t xml:space="preserve"> multiply by 70 years), </w:t>
      </w:r>
      <w:proofErr w:type="spellStart"/>
      <w:r>
        <w:rPr>
          <w:rFonts w:ascii="Times New Roman" w:hAnsi="Times New Roman" w:cs="Times New Roman"/>
          <w:sz w:val="24"/>
          <w:szCs w:val="24"/>
        </w:rPr>
        <w:t>CSF</w:t>
      </w:r>
      <w:r w:rsidRPr="00683A1B">
        <w:rPr>
          <w:rFonts w:ascii="Times New Roman" w:hAnsi="Times New Roman" w:cs="Times New Roman"/>
          <w:sz w:val="24"/>
          <w:szCs w:val="24"/>
          <w:vertAlign w:val="subscript"/>
        </w:rPr>
        <w:t>o</w:t>
      </w:r>
      <w:proofErr w:type="spellEnd"/>
      <w:r>
        <w:rPr>
          <w:rFonts w:ascii="Times New Roman" w:hAnsi="Times New Roman" w:cs="Times New Roman"/>
          <w:sz w:val="24"/>
          <w:szCs w:val="24"/>
        </w:rPr>
        <w:t xml:space="preserve"> was 1.5</w:t>
      </w:r>
      <w:r w:rsidR="004B6D1F">
        <w:rPr>
          <w:rFonts w:ascii="Times New Roman" w:hAnsi="Times New Roman" w:cs="Times New Roman"/>
          <w:sz w:val="24"/>
          <w:szCs w:val="24"/>
        </w:rPr>
        <w:t>, 0.3 and 0.38</w:t>
      </w:r>
      <w:r>
        <w:rPr>
          <w:rFonts w:ascii="Times New Roman" w:hAnsi="Times New Roman" w:cs="Times New Roman"/>
          <w:sz w:val="24"/>
          <w:szCs w:val="24"/>
        </w:rPr>
        <w:t xml:space="preserve"> mg/kg/</w:t>
      </w:r>
      <w:r w:rsidR="004B6D1F">
        <w:rPr>
          <w:rFonts w:ascii="Times New Roman" w:hAnsi="Times New Roman" w:cs="Times New Roman"/>
          <w:sz w:val="24"/>
          <w:szCs w:val="24"/>
        </w:rPr>
        <w:t xml:space="preserve">day for As, Hg and Cd respectively </w:t>
      </w:r>
      <w:r>
        <w:rPr>
          <w:rFonts w:ascii="Times New Roman" w:hAnsi="Times New Roman" w:cs="Times New Roman"/>
          <w:sz w:val="24"/>
          <w:szCs w:val="24"/>
        </w:rPr>
        <w:t>from the integrated risk information system</w:t>
      </w:r>
      <w:r w:rsidR="00B23560">
        <w:rPr>
          <w:rFonts w:ascii="Times New Roman" w:hAnsi="Times New Roman" w:cs="Times New Roman"/>
          <w:sz w:val="24"/>
          <w:szCs w:val="24"/>
        </w:rPr>
        <w:t xml:space="preserve"> (Risk-Based concentration Table). Total As</w:t>
      </w:r>
      <w:r w:rsidR="00806881">
        <w:rPr>
          <w:rFonts w:ascii="Times New Roman" w:hAnsi="Times New Roman" w:cs="Times New Roman"/>
          <w:sz w:val="24"/>
          <w:szCs w:val="24"/>
        </w:rPr>
        <w:t>, Cd</w:t>
      </w:r>
      <w:r w:rsidR="00B23560">
        <w:rPr>
          <w:rFonts w:ascii="Times New Roman" w:hAnsi="Times New Roman" w:cs="Times New Roman"/>
          <w:sz w:val="24"/>
          <w:szCs w:val="24"/>
        </w:rPr>
        <w:t xml:space="preserve"> and Hg in marine food (fish) is mostly organic and a little amount may remain as inorganic. In this work we assumed the conversion coefficient of total As</w:t>
      </w:r>
      <w:r w:rsidR="00806881">
        <w:rPr>
          <w:rFonts w:ascii="Times New Roman" w:hAnsi="Times New Roman" w:cs="Times New Roman"/>
          <w:sz w:val="24"/>
          <w:szCs w:val="24"/>
        </w:rPr>
        <w:t>, Cd</w:t>
      </w:r>
      <w:r w:rsidR="00B23560">
        <w:rPr>
          <w:rFonts w:ascii="Times New Roman" w:hAnsi="Times New Roman" w:cs="Times New Roman"/>
          <w:sz w:val="24"/>
          <w:szCs w:val="24"/>
        </w:rPr>
        <w:t xml:space="preserve"> and Hg to inorganic As,</w:t>
      </w:r>
      <w:r w:rsidR="004B6D1F">
        <w:rPr>
          <w:rFonts w:ascii="Times New Roman" w:hAnsi="Times New Roman" w:cs="Times New Roman"/>
          <w:sz w:val="24"/>
          <w:szCs w:val="24"/>
        </w:rPr>
        <w:t xml:space="preserve"> Cd</w:t>
      </w:r>
      <w:r w:rsidR="00B23560">
        <w:rPr>
          <w:rFonts w:ascii="Times New Roman" w:hAnsi="Times New Roman" w:cs="Times New Roman"/>
          <w:sz w:val="24"/>
          <w:szCs w:val="24"/>
        </w:rPr>
        <w:t xml:space="preserve"> and Hg by 0.05</w:t>
      </w:r>
      <w:r w:rsidR="007865F1">
        <w:rPr>
          <w:rFonts w:ascii="Times New Roman" w:hAnsi="Times New Roman" w:cs="Times New Roman"/>
          <w:sz w:val="24"/>
          <w:szCs w:val="24"/>
        </w:rPr>
        <w:t>, 0.8</w:t>
      </w:r>
      <w:r w:rsidR="00806881">
        <w:rPr>
          <w:rFonts w:ascii="Times New Roman" w:hAnsi="Times New Roman" w:cs="Times New Roman"/>
          <w:sz w:val="24"/>
          <w:szCs w:val="24"/>
        </w:rPr>
        <w:t>,</w:t>
      </w:r>
      <w:r w:rsidR="007865F1">
        <w:rPr>
          <w:rFonts w:ascii="Times New Roman" w:hAnsi="Times New Roman" w:cs="Times New Roman"/>
          <w:sz w:val="24"/>
          <w:szCs w:val="24"/>
        </w:rPr>
        <w:t xml:space="preserve"> and 0.5</w:t>
      </w:r>
      <w:r w:rsidR="00B23560">
        <w:rPr>
          <w:rFonts w:ascii="Times New Roman" w:hAnsi="Times New Roman" w:cs="Times New Roman"/>
          <w:sz w:val="24"/>
          <w:szCs w:val="24"/>
        </w:rPr>
        <w:t xml:space="preserve"> in fish to produce a carcinogenic risk.</w:t>
      </w:r>
    </w:p>
    <w:p w14:paraId="2C507E87" w14:textId="0D3612A5" w:rsidR="00074338" w:rsidRDefault="00074338">
      <w:pPr>
        <w:rPr>
          <w:rFonts w:ascii="Times New Roman" w:hAnsi="Times New Roman" w:cs="Times New Roman"/>
          <w:b/>
          <w:bCs/>
          <w:sz w:val="24"/>
          <w:szCs w:val="24"/>
        </w:rPr>
      </w:pPr>
    </w:p>
    <w:p w14:paraId="3D32F8A4" w14:textId="77777777" w:rsidR="00C95040" w:rsidRDefault="00C95040">
      <w:pPr>
        <w:rPr>
          <w:rFonts w:ascii="Times New Roman" w:hAnsi="Times New Roman" w:cs="Times New Roman"/>
          <w:b/>
          <w:bCs/>
          <w:sz w:val="24"/>
          <w:szCs w:val="24"/>
        </w:rPr>
      </w:pPr>
    </w:p>
    <w:p w14:paraId="1316E712" w14:textId="3C497848" w:rsidR="00C95040" w:rsidRDefault="00C95040">
      <w:pPr>
        <w:rPr>
          <w:rFonts w:ascii="Times New Roman" w:hAnsi="Times New Roman" w:cs="Times New Roman"/>
          <w:sz w:val="24"/>
          <w:szCs w:val="24"/>
        </w:rPr>
        <w:sectPr w:rsidR="00C95040" w:rsidSect="009B652D">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20"/>
          <w:docGrid w:linePitch="360"/>
        </w:sectPr>
      </w:pPr>
    </w:p>
    <w:p w14:paraId="585013DD" w14:textId="50516B77" w:rsidR="00074338" w:rsidRDefault="002E2BBA">
      <w:pPr>
        <w:rPr>
          <w:rFonts w:ascii="Times New Roman" w:hAnsi="Times New Roman" w:cs="Times New Roman"/>
          <w:sz w:val="24"/>
          <w:szCs w:val="24"/>
        </w:rPr>
      </w:pPr>
      <w:r w:rsidRPr="002E2BBA">
        <w:rPr>
          <w:noProof/>
          <w:lang w:val="en-GB" w:eastAsia="en-GB"/>
        </w:rPr>
        <w:lastRenderedPageBreak/>
        <w:drawing>
          <wp:inline distT="0" distB="0" distL="0" distR="0" wp14:anchorId="0F8A604D" wp14:editId="65D4BF4E">
            <wp:extent cx="8863330" cy="5026025"/>
            <wp:effectExtent l="0" t="0" r="0" b="0"/>
            <wp:docPr id="202370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63330" cy="5026025"/>
                    </a:xfrm>
                    <a:prstGeom prst="rect">
                      <a:avLst/>
                    </a:prstGeom>
                    <a:noFill/>
                    <a:ln>
                      <a:noFill/>
                    </a:ln>
                  </pic:spPr>
                </pic:pic>
              </a:graphicData>
            </a:graphic>
          </wp:inline>
        </w:drawing>
      </w:r>
      <w:bookmarkStart w:id="0" w:name="_MON_1797055901"/>
      <w:bookmarkEnd w:id="0"/>
      <w:r>
        <w:rPr>
          <w:rFonts w:ascii="Times New Roman" w:hAnsi="Times New Roman" w:cs="Times New Roman"/>
          <w:sz w:val="24"/>
          <w:szCs w:val="24"/>
        </w:rPr>
        <w:object w:dxaOrig="15398" w:dyaOrig="7837" w14:anchorId="5E9484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0.25pt;height:391.5pt" o:ole="">
            <v:imagedata r:id="rId15" o:title=""/>
          </v:shape>
          <o:OLEObject Type="Embed" ProgID="Word.Document.12" ShapeID="_x0000_i1025" DrawAspect="Content" ObjectID="_1806266783" r:id="rId16">
            <o:FieldCodes>\s</o:FieldCodes>
          </o:OLEObject>
        </w:object>
      </w:r>
    </w:p>
    <w:p w14:paraId="738A1EFB" w14:textId="77777777" w:rsidR="00DF0F65" w:rsidRDefault="00DF0F65" w:rsidP="00C07E61">
      <w:pPr>
        <w:jc w:val="both"/>
        <w:rPr>
          <w:rFonts w:ascii="Times New Roman" w:hAnsi="Times New Roman" w:cs="Times New Roman"/>
          <w:sz w:val="24"/>
          <w:szCs w:val="24"/>
        </w:rPr>
      </w:pPr>
    </w:p>
    <w:p w14:paraId="7F9B69C0" w14:textId="77777777" w:rsidR="00DF0F65" w:rsidRDefault="00DF0F65" w:rsidP="00C07E61">
      <w:pPr>
        <w:jc w:val="both"/>
        <w:rPr>
          <w:rFonts w:ascii="Times New Roman" w:hAnsi="Times New Roman" w:cs="Times New Roman"/>
          <w:sz w:val="24"/>
          <w:szCs w:val="24"/>
        </w:rPr>
      </w:pPr>
    </w:p>
    <w:p w14:paraId="01C3CABC" w14:textId="77777777" w:rsidR="00074338" w:rsidRDefault="00074338" w:rsidP="00074338">
      <w:pPr>
        <w:tabs>
          <w:tab w:val="left" w:pos="6510"/>
        </w:tabs>
        <w:rPr>
          <w:rFonts w:ascii="Times New Roman" w:hAnsi="Times New Roman" w:cs="Times New Roman"/>
          <w:sz w:val="24"/>
          <w:szCs w:val="24"/>
        </w:rPr>
        <w:sectPr w:rsidR="00074338" w:rsidSect="00074338">
          <w:pgSz w:w="16838" w:h="11906" w:orient="landscape" w:code="9"/>
          <w:pgMar w:top="1440" w:right="1440" w:bottom="1440" w:left="1440" w:header="720" w:footer="720" w:gutter="0"/>
          <w:cols w:space="720"/>
          <w:docGrid w:linePitch="360"/>
        </w:sectPr>
      </w:pPr>
    </w:p>
    <w:p w14:paraId="5C3C3A7A" w14:textId="77777777" w:rsidR="00C95040" w:rsidRDefault="00C95040" w:rsidP="00C95040">
      <w:pPr>
        <w:jc w:val="both"/>
        <w:rPr>
          <w:rFonts w:ascii="Times New Roman" w:hAnsi="Times New Roman" w:cs="Times New Roman"/>
          <w:b/>
          <w:bCs/>
          <w:sz w:val="24"/>
          <w:szCs w:val="24"/>
        </w:rPr>
      </w:pPr>
      <w:r w:rsidRPr="00922CFC">
        <w:rPr>
          <w:rFonts w:ascii="Times New Roman" w:hAnsi="Times New Roman" w:cs="Times New Roman"/>
          <w:b/>
          <w:bCs/>
          <w:sz w:val="24"/>
          <w:szCs w:val="24"/>
        </w:rPr>
        <w:lastRenderedPageBreak/>
        <w:t>RESULTS AND DISCUSSION</w:t>
      </w:r>
    </w:p>
    <w:p w14:paraId="0D9C4AB7" w14:textId="69477FB7" w:rsidR="00C95040" w:rsidRDefault="00C95040" w:rsidP="00C95040">
      <w:pPr>
        <w:jc w:val="both"/>
        <w:rPr>
          <w:rFonts w:ascii="Times New Roman" w:hAnsi="Times New Roman" w:cs="Times New Roman"/>
          <w:sz w:val="24"/>
          <w:szCs w:val="24"/>
        </w:rPr>
      </w:pPr>
      <w:r w:rsidRPr="00C6379A">
        <w:rPr>
          <w:rFonts w:ascii="Times New Roman" w:hAnsi="Times New Roman" w:cs="Times New Roman"/>
          <w:sz w:val="24"/>
          <w:szCs w:val="24"/>
        </w:rPr>
        <w:t>The results</w:t>
      </w:r>
      <w:r>
        <w:rPr>
          <w:rFonts w:ascii="Times New Roman" w:hAnsi="Times New Roman" w:cs="Times New Roman"/>
          <w:b/>
          <w:bCs/>
          <w:sz w:val="24"/>
          <w:szCs w:val="24"/>
        </w:rPr>
        <w:t xml:space="preserve"> </w:t>
      </w:r>
      <w:r>
        <w:rPr>
          <w:rFonts w:ascii="Times New Roman" w:hAnsi="Times New Roman" w:cs="Times New Roman"/>
          <w:sz w:val="24"/>
          <w:szCs w:val="24"/>
        </w:rPr>
        <w:t>of the concentration of heavy metals, estimated daily intake, non-carcinogenic (target hazard quotient and total hazard quotient) is represented in Table 1, 2 and 3 while the carcinogenic risk computed for As, Cd and Hg is presented in Table 4. From the results in Table 1, the concentration of Cd, As, Pb, Co, Hg are less than 1.00 mg/kg in all the samples of canned fish investigated in Jos, but Zn and Cu had values greater than 1.00 mg/kg with average values ranged between 2.090 – 11.010 mg/kg in samples studied for Zn and 2.100 – 8.030 mg/kg for Cu while Cr has the value of 1.422 mg/kg in sample A. Sample H had the highest value for Zn (11.010 mg/kg) and least value of 2.090 mg/kg in sample G. This higher value reported for Zn is good since Zn is an essential mineral that plays a crucial role in various body functions such as immune function, wound healing and protein synthesis and this will support the overall health and well-being. Even though the recommended value of daily intake of Zn varies by age, sex and other factors, the adequate intake for Zn is between 8.00 – 11.00 mg/kg for adult women and 11.00 – 12.00 mg/kg for adult men, comparing these results with that of Table 2 there is low estimated daily intake of Zn in canned fish consumed in Jos. This result for Zn in canned fish agreed with other reported earlier the value for Zn in canned fish between 2.090 – 11.00 mg/kg (Ade</w:t>
      </w:r>
      <w:r w:rsidR="00B85DD8">
        <w:rPr>
          <w:rFonts w:ascii="Times New Roman" w:hAnsi="Times New Roman" w:cs="Times New Roman"/>
          <w:sz w:val="24"/>
          <w:szCs w:val="24"/>
        </w:rPr>
        <w:t>wumi</w:t>
      </w:r>
      <w:r>
        <w:rPr>
          <w:rFonts w:ascii="Times New Roman" w:hAnsi="Times New Roman" w:cs="Times New Roman"/>
          <w:sz w:val="24"/>
          <w:szCs w:val="24"/>
        </w:rPr>
        <w:t xml:space="preserve"> </w:t>
      </w:r>
      <w:r w:rsidRPr="00B85DD8">
        <w:rPr>
          <w:rFonts w:ascii="Times New Roman" w:hAnsi="Times New Roman" w:cs="Times New Roman"/>
          <w:i/>
          <w:iCs/>
          <w:sz w:val="24"/>
          <w:szCs w:val="24"/>
        </w:rPr>
        <w:t>et al</w:t>
      </w:r>
      <w:r>
        <w:rPr>
          <w:rFonts w:ascii="Times New Roman" w:hAnsi="Times New Roman" w:cs="Times New Roman"/>
          <w:sz w:val="24"/>
          <w:szCs w:val="24"/>
        </w:rPr>
        <w:t>, 201</w:t>
      </w:r>
      <w:r w:rsidR="00B85DD8">
        <w:rPr>
          <w:rFonts w:ascii="Times New Roman" w:hAnsi="Times New Roman" w:cs="Times New Roman"/>
          <w:sz w:val="24"/>
          <w:szCs w:val="24"/>
        </w:rPr>
        <w:t>4</w:t>
      </w:r>
      <w:r>
        <w:rPr>
          <w:rFonts w:ascii="Times New Roman" w:hAnsi="Times New Roman" w:cs="Times New Roman"/>
          <w:sz w:val="24"/>
          <w:szCs w:val="24"/>
        </w:rPr>
        <w:t xml:space="preserve">, Ikem </w:t>
      </w:r>
      <w:r w:rsidRPr="00B85DD8">
        <w:rPr>
          <w:rFonts w:ascii="Times New Roman" w:hAnsi="Times New Roman" w:cs="Times New Roman"/>
          <w:i/>
          <w:iCs/>
          <w:sz w:val="24"/>
          <w:szCs w:val="24"/>
        </w:rPr>
        <w:t>et al</w:t>
      </w:r>
      <w:r>
        <w:rPr>
          <w:rFonts w:ascii="Times New Roman" w:hAnsi="Times New Roman" w:cs="Times New Roman"/>
          <w:sz w:val="24"/>
          <w:szCs w:val="24"/>
        </w:rPr>
        <w:t>, 200</w:t>
      </w:r>
      <w:r w:rsidR="00B85DD8">
        <w:rPr>
          <w:rFonts w:ascii="Times New Roman" w:hAnsi="Times New Roman" w:cs="Times New Roman"/>
          <w:sz w:val="24"/>
          <w:szCs w:val="24"/>
        </w:rPr>
        <w:t>4</w:t>
      </w:r>
      <w:r>
        <w:rPr>
          <w:rFonts w:ascii="Times New Roman" w:hAnsi="Times New Roman" w:cs="Times New Roman"/>
          <w:sz w:val="24"/>
          <w:szCs w:val="24"/>
        </w:rPr>
        <w:t xml:space="preserve">, </w:t>
      </w:r>
      <w:r w:rsidR="009B3C81">
        <w:rPr>
          <w:rFonts w:ascii="Times New Roman" w:hAnsi="Times New Roman" w:cs="Times New Roman"/>
          <w:sz w:val="24"/>
          <w:szCs w:val="24"/>
        </w:rPr>
        <w:t>Kosker</w:t>
      </w:r>
      <w:r>
        <w:rPr>
          <w:rFonts w:ascii="Times New Roman" w:hAnsi="Times New Roman" w:cs="Times New Roman"/>
          <w:sz w:val="24"/>
          <w:szCs w:val="24"/>
        </w:rPr>
        <w:t>,</w:t>
      </w:r>
      <w:r w:rsidR="009B3C81">
        <w:rPr>
          <w:rFonts w:ascii="Times New Roman" w:hAnsi="Times New Roman" w:cs="Times New Roman"/>
          <w:sz w:val="24"/>
          <w:szCs w:val="24"/>
        </w:rPr>
        <w:t xml:space="preserve"> </w:t>
      </w:r>
      <w:r w:rsidR="009B3C81" w:rsidRPr="009B3C81">
        <w:rPr>
          <w:rFonts w:ascii="Times New Roman" w:hAnsi="Times New Roman" w:cs="Times New Roman"/>
          <w:i/>
          <w:iCs/>
          <w:sz w:val="24"/>
          <w:szCs w:val="24"/>
        </w:rPr>
        <w:t>et al</w:t>
      </w:r>
      <w:r>
        <w:rPr>
          <w:rFonts w:ascii="Times New Roman" w:hAnsi="Times New Roman" w:cs="Times New Roman"/>
          <w:sz w:val="24"/>
          <w:szCs w:val="24"/>
        </w:rPr>
        <w:t xml:space="preserve"> 20</w:t>
      </w:r>
      <w:r w:rsidR="009B3C81">
        <w:rPr>
          <w:rFonts w:ascii="Times New Roman" w:hAnsi="Times New Roman" w:cs="Times New Roman"/>
          <w:sz w:val="24"/>
          <w:szCs w:val="24"/>
        </w:rPr>
        <w:t>23</w:t>
      </w:r>
      <w:r>
        <w:rPr>
          <w:rFonts w:ascii="Times New Roman" w:hAnsi="Times New Roman" w:cs="Times New Roman"/>
          <w:sz w:val="24"/>
          <w:szCs w:val="24"/>
        </w:rPr>
        <w:t>). The values  for Cu ranged from 2.10 mg/kg to 8.030 mg/kg, this values are within the FAO/WHO guideline limit of 30 mg/kg, Cu is  necessary is the body for the production of collagen, a protein that gives structure to connective tissue, bones, skin, and blood vessels, other important of Cu includes immune system function by aiding in the production of white blood cells which fight off infections, antioxidant which help protect cells from damage caused by free radicals, synthesis of neurotransmitter such as dopamine and serotonin which are essential for brain function and development, energy production which Cu plays a role in the production of ATP, the energy currency of the body. Cu also helps in iron metabolism, bone health, cardiovascular health and wound healing among many others. The values reported for Cu here is in agreement with the values reported by other investigators in their work (</w:t>
      </w:r>
      <w:r w:rsidR="00200921">
        <w:rPr>
          <w:rFonts w:ascii="Times New Roman" w:hAnsi="Times New Roman" w:cs="Times New Roman"/>
          <w:sz w:val="24"/>
          <w:szCs w:val="24"/>
        </w:rPr>
        <w:t>Shafi</w:t>
      </w:r>
      <w:r w:rsidRPr="00B85DD8">
        <w:rPr>
          <w:rFonts w:ascii="Times New Roman" w:hAnsi="Times New Roman" w:cs="Times New Roman"/>
          <w:i/>
          <w:iCs/>
          <w:sz w:val="24"/>
          <w:szCs w:val="24"/>
        </w:rPr>
        <w:t>, et al</w:t>
      </w:r>
      <w:r>
        <w:rPr>
          <w:rFonts w:ascii="Times New Roman" w:hAnsi="Times New Roman" w:cs="Times New Roman"/>
          <w:sz w:val="24"/>
          <w:szCs w:val="24"/>
        </w:rPr>
        <w:t>, 20</w:t>
      </w:r>
      <w:r w:rsidR="00200921">
        <w:rPr>
          <w:rFonts w:ascii="Times New Roman" w:hAnsi="Times New Roman" w:cs="Times New Roman"/>
          <w:sz w:val="24"/>
          <w:szCs w:val="24"/>
        </w:rPr>
        <w:t>23</w:t>
      </w:r>
      <w:r>
        <w:rPr>
          <w:rFonts w:ascii="Times New Roman" w:hAnsi="Times New Roman" w:cs="Times New Roman"/>
          <w:sz w:val="24"/>
          <w:szCs w:val="24"/>
        </w:rPr>
        <w:t xml:space="preserve"> and Silva, </w:t>
      </w:r>
      <w:r w:rsidRPr="00B85DD8">
        <w:rPr>
          <w:rFonts w:ascii="Times New Roman" w:hAnsi="Times New Roman" w:cs="Times New Roman"/>
          <w:i/>
          <w:iCs/>
          <w:sz w:val="24"/>
          <w:szCs w:val="24"/>
        </w:rPr>
        <w:t>et al,</w:t>
      </w:r>
      <w:r>
        <w:rPr>
          <w:rFonts w:ascii="Times New Roman" w:hAnsi="Times New Roman" w:cs="Times New Roman"/>
          <w:sz w:val="24"/>
          <w:szCs w:val="24"/>
        </w:rPr>
        <w:t xml:space="preserve"> 2018). For other element like Cd, the values reported for samples F and G with the values 0.137 and 0.119 mg/kg as indicated in Table 1are more than the recommended value of 0.1 mg/kg by FAO/WHO 2006, consuming canned fish with these values over a period of time can result to health complications such as kidney damage, gastrointestinal disorder while long time consumption can lead to kidney disease, bone disease, cancer risk, neurological effects and reproductive issues. The results of Cd in samples F and G confirmed with earlier reported (Caroli </w:t>
      </w:r>
      <w:r w:rsidRPr="00B85DD8">
        <w:rPr>
          <w:rFonts w:ascii="Times New Roman" w:hAnsi="Times New Roman" w:cs="Times New Roman"/>
          <w:i/>
          <w:iCs/>
          <w:sz w:val="24"/>
          <w:szCs w:val="24"/>
        </w:rPr>
        <w:t>et al</w:t>
      </w:r>
      <w:r>
        <w:rPr>
          <w:rFonts w:ascii="Times New Roman" w:hAnsi="Times New Roman" w:cs="Times New Roman"/>
          <w:sz w:val="24"/>
          <w:szCs w:val="24"/>
        </w:rPr>
        <w:t>, 20</w:t>
      </w:r>
      <w:r w:rsidR="00321835">
        <w:rPr>
          <w:rFonts w:ascii="Times New Roman" w:hAnsi="Times New Roman" w:cs="Times New Roman"/>
          <w:sz w:val="24"/>
          <w:szCs w:val="24"/>
        </w:rPr>
        <w:t>20</w:t>
      </w:r>
      <w:r>
        <w:rPr>
          <w:rFonts w:ascii="Times New Roman" w:hAnsi="Times New Roman" w:cs="Times New Roman"/>
          <w:sz w:val="24"/>
          <w:szCs w:val="24"/>
        </w:rPr>
        <w:t xml:space="preserve">, </w:t>
      </w:r>
      <w:r w:rsidR="00863649">
        <w:rPr>
          <w:rFonts w:ascii="Times New Roman" w:hAnsi="Times New Roman" w:cs="Times New Roman"/>
          <w:sz w:val="24"/>
          <w:szCs w:val="24"/>
        </w:rPr>
        <w:t>Asim</w:t>
      </w:r>
      <w:r>
        <w:rPr>
          <w:rFonts w:ascii="Times New Roman" w:hAnsi="Times New Roman" w:cs="Times New Roman"/>
          <w:sz w:val="24"/>
          <w:szCs w:val="24"/>
        </w:rPr>
        <w:t xml:space="preserve"> </w:t>
      </w:r>
      <w:r w:rsidRPr="00B85DD8">
        <w:rPr>
          <w:rFonts w:ascii="Times New Roman" w:hAnsi="Times New Roman" w:cs="Times New Roman"/>
          <w:i/>
          <w:iCs/>
          <w:sz w:val="24"/>
          <w:szCs w:val="24"/>
        </w:rPr>
        <w:t>et al</w:t>
      </w:r>
      <w:r>
        <w:rPr>
          <w:rFonts w:ascii="Times New Roman" w:hAnsi="Times New Roman" w:cs="Times New Roman"/>
          <w:sz w:val="24"/>
          <w:szCs w:val="24"/>
        </w:rPr>
        <w:t>, 20</w:t>
      </w:r>
      <w:r w:rsidR="00863649">
        <w:rPr>
          <w:rFonts w:ascii="Times New Roman" w:hAnsi="Times New Roman" w:cs="Times New Roman"/>
          <w:sz w:val="24"/>
          <w:szCs w:val="24"/>
        </w:rPr>
        <w:t>23</w:t>
      </w:r>
      <w:r>
        <w:rPr>
          <w:rFonts w:ascii="Times New Roman" w:hAnsi="Times New Roman" w:cs="Times New Roman"/>
          <w:sz w:val="24"/>
          <w:szCs w:val="24"/>
        </w:rPr>
        <w:t xml:space="preserve">, </w:t>
      </w:r>
      <w:r w:rsidR="00863649">
        <w:rPr>
          <w:rFonts w:ascii="Times New Roman" w:hAnsi="Times New Roman" w:cs="Times New Roman"/>
          <w:sz w:val="24"/>
          <w:szCs w:val="24"/>
        </w:rPr>
        <w:t>and Carlos</w:t>
      </w:r>
      <w:r>
        <w:rPr>
          <w:rFonts w:ascii="Times New Roman" w:hAnsi="Times New Roman" w:cs="Times New Roman"/>
          <w:sz w:val="24"/>
          <w:szCs w:val="24"/>
        </w:rPr>
        <w:t xml:space="preserve">, </w:t>
      </w:r>
      <w:r w:rsidRPr="00B85DD8">
        <w:rPr>
          <w:rFonts w:ascii="Times New Roman" w:hAnsi="Times New Roman" w:cs="Times New Roman"/>
          <w:i/>
          <w:iCs/>
          <w:sz w:val="24"/>
          <w:szCs w:val="24"/>
        </w:rPr>
        <w:t>et al</w:t>
      </w:r>
      <w:r>
        <w:rPr>
          <w:rFonts w:ascii="Times New Roman" w:hAnsi="Times New Roman" w:cs="Times New Roman"/>
          <w:sz w:val="24"/>
          <w:szCs w:val="24"/>
        </w:rPr>
        <w:t>, 201</w:t>
      </w:r>
      <w:r w:rsidR="00863649">
        <w:rPr>
          <w:rFonts w:ascii="Times New Roman" w:hAnsi="Times New Roman" w:cs="Times New Roman"/>
          <w:sz w:val="24"/>
          <w:szCs w:val="24"/>
        </w:rPr>
        <w:t>9)</w:t>
      </w:r>
      <w:r>
        <w:rPr>
          <w:rFonts w:ascii="Times New Roman" w:hAnsi="Times New Roman" w:cs="Times New Roman"/>
          <w:sz w:val="24"/>
          <w:szCs w:val="24"/>
        </w:rPr>
        <w:t xml:space="preserve"> who also reported the values of Cd in canned fish to be between 0.12 – 0.42 mg/kg. All others metals studied are within the guideline limits of FAO/WHO 2006.</w:t>
      </w:r>
    </w:p>
    <w:p w14:paraId="3FEB13A4" w14:textId="77777777" w:rsidR="00C95040" w:rsidRDefault="00C95040" w:rsidP="00C95040">
      <w:pPr>
        <w:jc w:val="both"/>
        <w:rPr>
          <w:rFonts w:ascii="Times New Roman" w:hAnsi="Times New Roman" w:cs="Times New Roman"/>
          <w:sz w:val="24"/>
          <w:szCs w:val="24"/>
        </w:rPr>
      </w:pPr>
      <w:r w:rsidRPr="00981E43">
        <w:rPr>
          <w:rFonts w:ascii="Times New Roman" w:hAnsi="Times New Roman" w:cs="Times New Roman"/>
          <w:b/>
          <w:bCs/>
          <w:sz w:val="24"/>
          <w:szCs w:val="24"/>
        </w:rPr>
        <w:t>HEALTH RISK ASSESSMENT</w:t>
      </w:r>
      <w:r>
        <w:rPr>
          <w:rFonts w:ascii="Times New Roman" w:hAnsi="Times New Roman" w:cs="Times New Roman"/>
          <w:sz w:val="24"/>
          <w:szCs w:val="24"/>
        </w:rPr>
        <w:t>.</w:t>
      </w:r>
    </w:p>
    <w:p w14:paraId="385D4728" w14:textId="489FB2D2" w:rsidR="00C95040" w:rsidRDefault="00C95040" w:rsidP="00C95040">
      <w:pPr>
        <w:jc w:val="both"/>
        <w:rPr>
          <w:rFonts w:ascii="Times New Roman" w:hAnsi="Times New Roman" w:cs="Times New Roman"/>
          <w:sz w:val="24"/>
          <w:szCs w:val="24"/>
        </w:rPr>
      </w:pPr>
      <w:r>
        <w:rPr>
          <w:rFonts w:ascii="Times New Roman" w:hAnsi="Times New Roman" w:cs="Times New Roman"/>
          <w:sz w:val="24"/>
          <w:szCs w:val="24"/>
        </w:rPr>
        <w:t>The health risk</w:t>
      </w:r>
      <w:r w:rsidR="00915534">
        <w:rPr>
          <w:rFonts w:ascii="Times New Roman" w:hAnsi="Times New Roman" w:cs="Times New Roman"/>
          <w:sz w:val="24"/>
          <w:szCs w:val="24"/>
        </w:rPr>
        <w:t>s</w:t>
      </w:r>
      <w:r>
        <w:rPr>
          <w:rFonts w:ascii="Times New Roman" w:hAnsi="Times New Roman" w:cs="Times New Roman"/>
          <w:sz w:val="24"/>
          <w:szCs w:val="24"/>
        </w:rPr>
        <w:t xml:space="preserve"> due to the consumption of canned fish with these metals were assess</w:t>
      </w:r>
      <w:r w:rsidR="00915534">
        <w:rPr>
          <w:rFonts w:ascii="Times New Roman" w:hAnsi="Times New Roman" w:cs="Times New Roman"/>
          <w:sz w:val="24"/>
          <w:szCs w:val="24"/>
        </w:rPr>
        <w:t>ed</w:t>
      </w:r>
      <w:r>
        <w:rPr>
          <w:rFonts w:ascii="Times New Roman" w:hAnsi="Times New Roman" w:cs="Times New Roman"/>
          <w:sz w:val="24"/>
          <w:szCs w:val="24"/>
        </w:rPr>
        <w:t xml:space="preserve"> through estimated daily intake and carcinogenic risk, the estimated daily intake values for all the metals investigated </w:t>
      </w:r>
      <w:r w:rsidR="000B2A4D">
        <w:rPr>
          <w:rFonts w:ascii="Times New Roman" w:hAnsi="Times New Roman" w:cs="Times New Roman"/>
          <w:sz w:val="24"/>
          <w:szCs w:val="24"/>
        </w:rPr>
        <w:t>we</w:t>
      </w:r>
      <w:r>
        <w:rPr>
          <w:rFonts w:ascii="Times New Roman" w:hAnsi="Times New Roman" w:cs="Times New Roman"/>
          <w:sz w:val="24"/>
          <w:szCs w:val="24"/>
        </w:rPr>
        <w:t>re less than 1.00</w:t>
      </w:r>
      <w:r w:rsidR="000B2A4D">
        <w:rPr>
          <w:rFonts w:ascii="Times New Roman" w:hAnsi="Times New Roman" w:cs="Times New Roman"/>
          <w:sz w:val="24"/>
          <w:szCs w:val="24"/>
        </w:rPr>
        <w:t xml:space="preserve"> mg/kg</w:t>
      </w:r>
      <w:r>
        <w:rPr>
          <w:rFonts w:ascii="Times New Roman" w:hAnsi="Times New Roman" w:cs="Times New Roman"/>
          <w:sz w:val="24"/>
          <w:szCs w:val="24"/>
        </w:rPr>
        <w:t xml:space="preserve"> as reported in Table 2 indicating the exposure level is below the tolerable daily intake or the reference dose established by the regulatory agencies. Meaning there is no health hazard in consuming this fish., the total target hazard quotient also agreed with this base</w:t>
      </w:r>
      <w:r w:rsidR="000B2A4D">
        <w:rPr>
          <w:rFonts w:ascii="Times New Roman" w:hAnsi="Times New Roman" w:cs="Times New Roman"/>
          <w:sz w:val="24"/>
          <w:szCs w:val="24"/>
        </w:rPr>
        <w:t>d</w:t>
      </w:r>
      <w:r>
        <w:rPr>
          <w:rFonts w:ascii="Times New Roman" w:hAnsi="Times New Roman" w:cs="Times New Roman"/>
          <w:sz w:val="24"/>
          <w:szCs w:val="24"/>
        </w:rPr>
        <w:t xml:space="preserve"> on the results indicated in Table 3 with the values less than one for all the metals assessed While the carcer risk assessment of As, Cd, and mercury revealed Cd has the values ranged from 1.13 x 10</w:t>
      </w:r>
      <w:r w:rsidRPr="002C343E">
        <w:rPr>
          <w:rFonts w:ascii="Times New Roman" w:hAnsi="Times New Roman" w:cs="Times New Roman"/>
          <w:sz w:val="24"/>
          <w:szCs w:val="24"/>
          <w:vertAlign w:val="superscript"/>
        </w:rPr>
        <w:t>-3</w:t>
      </w:r>
      <w:r>
        <w:rPr>
          <w:rFonts w:ascii="Times New Roman" w:hAnsi="Times New Roman" w:cs="Times New Roman"/>
          <w:sz w:val="24"/>
          <w:szCs w:val="24"/>
        </w:rPr>
        <w:t xml:space="preserve"> to 6.41 x 10</w:t>
      </w:r>
      <w:r w:rsidRPr="002C343E">
        <w:rPr>
          <w:rFonts w:ascii="Times New Roman" w:hAnsi="Times New Roman" w:cs="Times New Roman"/>
          <w:sz w:val="24"/>
          <w:szCs w:val="24"/>
          <w:vertAlign w:val="superscript"/>
        </w:rPr>
        <w:t>-3</w:t>
      </w:r>
      <w:r>
        <w:rPr>
          <w:rFonts w:ascii="Times New Roman" w:hAnsi="Times New Roman" w:cs="Times New Roman"/>
          <w:sz w:val="24"/>
          <w:szCs w:val="24"/>
        </w:rPr>
        <w:t xml:space="preserve">, this value pose for a concern as compare with </w:t>
      </w:r>
      <w:r>
        <w:rPr>
          <w:rFonts w:ascii="Times New Roman" w:hAnsi="Times New Roman" w:cs="Times New Roman"/>
          <w:sz w:val="24"/>
          <w:szCs w:val="24"/>
        </w:rPr>
        <w:lastRenderedPageBreak/>
        <w:t>the regulatory value of &lt; 10</w:t>
      </w:r>
      <w:r w:rsidRPr="000D32A6">
        <w:rPr>
          <w:rFonts w:ascii="Times New Roman" w:hAnsi="Times New Roman" w:cs="Times New Roman"/>
          <w:sz w:val="24"/>
          <w:szCs w:val="24"/>
          <w:vertAlign w:val="superscript"/>
        </w:rPr>
        <w:t>-4</w:t>
      </w:r>
      <w:r>
        <w:rPr>
          <w:rFonts w:ascii="Times New Roman" w:hAnsi="Times New Roman" w:cs="Times New Roman"/>
          <w:sz w:val="24"/>
          <w:szCs w:val="24"/>
        </w:rPr>
        <w:t xml:space="preserve"> for low risk, 10</w:t>
      </w:r>
      <w:r w:rsidRPr="000D32A6">
        <w:rPr>
          <w:rFonts w:ascii="Times New Roman" w:hAnsi="Times New Roman" w:cs="Times New Roman"/>
          <w:sz w:val="24"/>
          <w:szCs w:val="24"/>
          <w:vertAlign w:val="superscript"/>
        </w:rPr>
        <w:t>-4</w:t>
      </w:r>
      <w:r>
        <w:rPr>
          <w:rFonts w:ascii="Times New Roman" w:hAnsi="Times New Roman" w:cs="Times New Roman"/>
          <w:sz w:val="24"/>
          <w:szCs w:val="24"/>
        </w:rPr>
        <w:t xml:space="preserve"> to 10</w:t>
      </w:r>
      <w:r w:rsidRPr="000D32A6">
        <w:rPr>
          <w:rFonts w:ascii="Times New Roman" w:hAnsi="Times New Roman" w:cs="Times New Roman"/>
          <w:sz w:val="24"/>
          <w:szCs w:val="24"/>
          <w:vertAlign w:val="superscript"/>
        </w:rPr>
        <w:t>-3</w:t>
      </w:r>
      <w:r>
        <w:rPr>
          <w:rFonts w:ascii="Times New Roman" w:hAnsi="Times New Roman" w:cs="Times New Roman"/>
          <w:sz w:val="24"/>
          <w:szCs w:val="24"/>
        </w:rPr>
        <w:t xml:space="preserve"> for moderate risk and &gt; 10</w:t>
      </w:r>
      <w:r w:rsidRPr="000D32A6">
        <w:rPr>
          <w:rFonts w:ascii="Times New Roman" w:hAnsi="Times New Roman" w:cs="Times New Roman"/>
          <w:sz w:val="24"/>
          <w:szCs w:val="24"/>
          <w:vertAlign w:val="superscript"/>
        </w:rPr>
        <w:t xml:space="preserve">-3 </w:t>
      </w:r>
      <w:r>
        <w:rPr>
          <w:rFonts w:ascii="Times New Roman" w:hAnsi="Times New Roman" w:cs="Times New Roman"/>
          <w:sz w:val="24"/>
          <w:szCs w:val="24"/>
        </w:rPr>
        <w:t>high risk, it could be suggest there is high risk of cadmium in consuming this canned fish. Also, the values for As and Hg reported here in Table 4 are higher than the values set by the regulatory body (EPA, 2005), this suggests cancer risk associated with As and Hg in consuming this canned fish.</w:t>
      </w:r>
    </w:p>
    <w:p w14:paraId="6D7F956E" w14:textId="77777777" w:rsidR="00C95040" w:rsidRDefault="00C95040" w:rsidP="00C95040">
      <w:pPr>
        <w:jc w:val="both"/>
        <w:rPr>
          <w:rFonts w:ascii="Times New Roman" w:hAnsi="Times New Roman" w:cs="Times New Roman"/>
          <w:b/>
          <w:bCs/>
          <w:sz w:val="24"/>
          <w:szCs w:val="24"/>
        </w:rPr>
      </w:pPr>
      <w:r w:rsidRPr="00981E43">
        <w:rPr>
          <w:rFonts w:ascii="Times New Roman" w:hAnsi="Times New Roman" w:cs="Times New Roman"/>
          <w:b/>
          <w:bCs/>
          <w:sz w:val="24"/>
          <w:szCs w:val="24"/>
        </w:rPr>
        <w:t>CONCLUSION</w:t>
      </w:r>
    </w:p>
    <w:p w14:paraId="52949D3D" w14:textId="2CFC1F5E" w:rsidR="00C95040" w:rsidRPr="007D7E41" w:rsidRDefault="00C95040" w:rsidP="00C95040">
      <w:pPr>
        <w:jc w:val="both"/>
        <w:rPr>
          <w:rFonts w:ascii="Times New Roman" w:hAnsi="Times New Roman" w:cs="Times New Roman"/>
          <w:sz w:val="24"/>
          <w:szCs w:val="24"/>
        </w:rPr>
      </w:pPr>
      <w:r w:rsidRPr="007D7E41">
        <w:rPr>
          <w:rFonts w:ascii="Times New Roman" w:hAnsi="Times New Roman" w:cs="Times New Roman"/>
          <w:sz w:val="24"/>
          <w:szCs w:val="24"/>
        </w:rPr>
        <w:t>The</w:t>
      </w:r>
      <w:r w:rsidR="00FB1DF5">
        <w:rPr>
          <w:rFonts w:ascii="Times New Roman" w:hAnsi="Times New Roman" w:cs="Times New Roman"/>
          <w:sz w:val="24"/>
          <w:szCs w:val="24"/>
        </w:rPr>
        <w:t xml:space="preserve"> results of the</w:t>
      </w:r>
      <w:r w:rsidRPr="007D7E41">
        <w:rPr>
          <w:rFonts w:ascii="Times New Roman" w:hAnsi="Times New Roman" w:cs="Times New Roman"/>
          <w:sz w:val="24"/>
          <w:szCs w:val="24"/>
        </w:rPr>
        <w:t xml:space="preserve"> assessment of heavy metals </w:t>
      </w:r>
      <w:r w:rsidR="00FB1DF5">
        <w:rPr>
          <w:rFonts w:ascii="Times New Roman" w:hAnsi="Times New Roman" w:cs="Times New Roman"/>
          <w:sz w:val="24"/>
          <w:szCs w:val="24"/>
        </w:rPr>
        <w:t>contamination and health risk associated with the consumption of canned fish in Jos reaved metals such as</w:t>
      </w:r>
      <w:r w:rsidR="00827F27">
        <w:rPr>
          <w:rFonts w:ascii="Times New Roman" w:hAnsi="Times New Roman" w:cs="Times New Roman"/>
          <w:sz w:val="24"/>
          <w:szCs w:val="24"/>
        </w:rPr>
        <w:t xml:space="preserve"> Pb,</w:t>
      </w:r>
      <w:r w:rsidR="00FB1DF5">
        <w:rPr>
          <w:rFonts w:ascii="Times New Roman" w:hAnsi="Times New Roman" w:cs="Times New Roman"/>
          <w:sz w:val="24"/>
          <w:szCs w:val="24"/>
        </w:rPr>
        <w:t xml:space="preserve"> Ni, Hg, Zn, Cu and Cr are </w:t>
      </w:r>
      <w:r w:rsidR="00955F00">
        <w:rPr>
          <w:rFonts w:ascii="Times New Roman" w:hAnsi="Times New Roman" w:cs="Times New Roman"/>
          <w:sz w:val="24"/>
          <w:szCs w:val="24"/>
        </w:rPr>
        <w:t xml:space="preserve">having concentration </w:t>
      </w:r>
      <w:r w:rsidR="00FB1DF5">
        <w:rPr>
          <w:rFonts w:ascii="Times New Roman" w:hAnsi="Times New Roman" w:cs="Times New Roman"/>
          <w:sz w:val="24"/>
          <w:szCs w:val="24"/>
        </w:rPr>
        <w:t>within the regulatory guideline value</w:t>
      </w:r>
      <w:r w:rsidR="00827F27">
        <w:rPr>
          <w:rFonts w:ascii="Times New Roman" w:hAnsi="Times New Roman" w:cs="Times New Roman"/>
          <w:sz w:val="24"/>
          <w:szCs w:val="24"/>
        </w:rPr>
        <w:t>s</w:t>
      </w:r>
      <w:r w:rsidR="00FB1DF5">
        <w:rPr>
          <w:rFonts w:ascii="Times New Roman" w:hAnsi="Times New Roman" w:cs="Times New Roman"/>
          <w:sz w:val="24"/>
          <w:szCs w:val="24"/>
        </w:rPr>
        <w:t xml:space="preserve"> while </w:t>
      </w:r>
      <w:r w:rsidR="00827F27">
        <w:rPr>
          <w:rFonts w:ascii="Times New Roman" w:hAnsi="Times New Roman" w:cs="Times New Roman"/>
          <w:sz w:val="24"/>
          <w:szCs w:val="24"/>
        </w:rPr>
        <w:t>Cd, and</w:t>
      </w:r>
      <w:r w:rsidR="00FB1DF5">
        <w:rPr>
          <w:rFonts w:ascii="Times New Roman" w:hAnsi="Times New Roman" w:cs="Times New Roman"/>
          <w:sz w:val="24"/>
          <w:szCs w:val="24"/>
        </w:rPr>
        <w:t xml:space="preserve"> As, need to be monitor regularly</w:t>
      </w:r>
      <w:r w:rsidR="00827F27">
        <w:rPr>
          <w:rFonts w:ascii="Times New Roman" w:hAnsi="Times New Roman" w:cs="Times New Roman"/>
          <w:sz w:val="24"/>
          <w:szCs w:val="24"/>
        </w:rPr>
        <w:t xml:space="preserve"> as their </w:t>
      </w:r>
      <w:r w:rsidR="00955F00">
        <w:rPr>
          <w:rFonts w:ascii="Times New Roman" w:hAnsi="Times New Roman" w:cs="Times New Roman"/>
          <w:sz w:val="24"/>
          <w:szCs w:val="24"/>
        </w:rPr>
        <w:t>concentration</w:t>
      </w:r>
      <w:r w:rsidR="00827F27">
        <w:rPr>
          <w:rFonts w:ascii="Times New Roman" w:hAnsi="Times New Roman" w:cs="Times New Roman"/>
          <w:sz w:val="24"/>
          <w:szCs w:val="24"/>
        </w:rPr>
        <w:t xml:space="preserve"> in </w:t>
      </w:r>
      <w:r w:rsidR="00955F00">
        <w:rPr>
          <w:rFonts w:ascii="Times New Roman" w:hAnsi="Times New Roman" w:cs="Times New Roman"/>
          <w:sz w:val="24"/>
          <w:szCs w:val="24"/>
        </w:rPr>
        <w:t xml:space="preserve">the </w:t>
      </w:r>
      <w:r w:rsidR="00827F27">
        <w:rPr>
          <w:rFonts w:ascii="Times New Roman" w:hAnsi="Times New Roman" w:cs="Times New Roman"/>
          <w:sz w:val="24"/>
          <w:szCs w:val="24"/>
        </w:rPr>
        <w:t xml:space="preserve">samples F, G for Cd, and B, C,F, </w:t>
      </w:r>
      <w:r w:rsidR="00955F00">
        <w:rPr>
          <w:rFonts w:ascii="Times New Roman" w:hAnsi="Times New Roman" w:cs="Times New Roman"/>
          <w:sz w:val="24"/>
          <w:szCs w:val="24"/>
        </w:rPr>
        <w:t>and</w:t>
      </w:r>
      <w:r w:rsidR="00827F27">
        <w:rPr>
          <w:rFonts w:ascii="Times New Roman" w:hAnsi="Times New Roman" w:cs="Times New Roman"/>
          <w:sz w:val="24"/>
          <w:szCs w:val="24"/>
        </w:rPr>
        <w:t xml:space="preserve"> H for As are slightly higher than the guideline limits meaning consumption of canned fish with these values over a long period can  result to chronic effects of diseases cause by these metals.</w:t>
      </w:r>
      <w:r w:rsidRPr="007D7E41">
        <w:rPr>
          <w:rFonts w:ascii="Times New Roman" w:hAnsi="Times New Roman" w:cs="Times New Roman"/>
          <w:sz w:val="24"/>
          <w:szCs w:val="24"/>
        </w:rPr>
        <w:t xml:space="preserve">, hence constant monitoring of the levels of heavy metals in </w:t>
      </w:r>
      <w:r>
        <w:rPr>
          <w:rFonts w:ascii="Times New Roman" w:hAnsi="Times New Roman" w:cs="Times New Roman"/>
          <w:sz w:val="24"/>
          <w:szCs w:val="24"/>
        </w:rPr>
        <w:t xml:space="preserve">canned </w:t>
      </w:r>
      <w:r w:rsidRPr="007D7E41">
        <w:rPr>
          <w:rFonts w:ascii="Times New Roman" w:hAnsi="Times New Roman" w:cs="Times New Roman"/>
          <w:sz w:val="24"/>
          <w:szCs w:val="24"/>
        </w:rPr>
        <w:t>fish is recommended in order to improve the health of the consumer</w:t>
      </w:r>
      <w:r w:rsidR="00827F27">
        <w:rPr>
          <w:rFonts w:ascii="Times New Roman" w:hAnsi="Times New Roman" w:cs="Times New Roman"/>
          <w:sz w:val="24"/>
          <w:szCs w:val="24"/>
        </w:rPr>
        <w:t>.</w:t>
      </w:r>
      <w:r w:rsidRPr="007D7E41">
        <w:rPr>
          <w:rFonts w:ascii="Times New Roman" w:hAnsi="Times New Roman" w:cs="Times New Roman"/>
          <w:sz w:val="24"/>
          <w:szCs w:val="24"/>
        </w:rPr>
        <w:t>.</w:t>
      </w:r>
    </w:p>
    <w:p w14:paraId="2A6105CD" w14:textId="77777777" w:rsidR="00C95040" w:rsidRDefault="00C95040" w:rsidP="00C95040">
      <w:pPr>
        <w:jc w:val="both"/>
        <w:rPr>
          <w:rFonts w:ascii="Times New Roman" w:hAnsi="Times New Roman" w:cs="Times New Roman"/>
          <w:b/>
          <w:bCs/>
          <w:sz w:val="24"/>
          <w:szCs w:val="24"/>
        </w:rPr>
      </w:pPr>
      <w:r>
        <w:rPr>
          <w:rFonts w:ascii="Times New Roman" w:hAnsi="Times New Roman" w:cs="Times New Roman"/>
          <w:b/>
          <w:bCs/>
          <w:sz w:val="24"/>
          <w:szCs w:val="24"/>
        </w:rPr>
        <w:t>DECLARATION</w:t>
      </w:r>
    </w:p>
    <w:p w14:paraId="67285EBD" w14:textId="3C5DCB3D" w:rsidR="00C95040" w:rsidRPr="00DC068F" w:rsidRDefault="00C95040" w:rsidP="00C95040">
      <w:pPr>
        <w:jc w:val="both"/>
        <w:rPr>
          <w:rFonts w:ascii="Times New Roman" w:hAnsi="Times New Roman" w:cs="Times New Roman"/>
          <w:sz w:val="24"/>
          <w:szCs w:val="24"/>
        </w:rPr>
      </w:pPr>
      <w:r>
        <w:rPr>
          <w:rFonts w:ascii="Times New Roman" w:hAnsi="Times New Roman" w:cs="Times New Roman"/>
          <w:sz w:val="24"/>
          <w:szCs w:val="24"/>
        </w:rPr>
        <w:t xml:space="preserve">The authors declare that </w:t>
      </w:r>
      <w:r w:rsidR="00EF15E1">
        <w:rPr>
          <w:rFonts w:ascii="Times New Roman" w:hAnsi="Times New Roman" w:cs="Times New Roman"/>
          <w:sz w:val="24"/>
          <w:szCs w:val="24"/>
        </w:rPr>
        <w:t>they</w:t>
      </w:r>
      <w:r>
        <w:rPr>
          <w:rFonts w:ascii="Times New Roman" w:hAnsi="Times New Roman" w:cs="Times New Roman"/>
          <w:sz w:val="24"/>
          <w:szCs w:val="24"/>
        </w:rPr>
        <w:t xml:space="preserve"> have no conflict of interest related to the publication of this manuscript and approved its submission for publication.</w:t>
      </w:r>
    </w:p>
    <w:p w14:paraId="623311BC" w14:textId="77777777" w:rsidR="00C95040" w:rsidRDefault="00C95040" w:rsidP="00074338">
      <w:pPr>
        <w:tabs>
          <w:tab w:val="left" w:pos="6510"/>
        </w:tabs>
        <w:rPr>
          <w:rFonts w:ascii="Times New Roman" w:hAnsi="Times New Roman" w:cs="Times New Roman"/>
          <w:b/>
          <w:bCs/>
          <w:sz w:val="24"/>
          <w:szCs w:val="24"/>
        </w:rPr>
      </w:pPr>
    </w:p>
    <w:p w14:paraId="59D2A9AA" w14:textId="64030065" w:rsidR="00074338" w:rsidRDefault="00981E43" w:rsidP="00074338">
      <w:pPr>
        <w:tabs>
          <w:tab w:val="left" w:pos="6510"/>
        </w:tabs>
        <w:rPr>
          <w:rFonts w:ascii="Times New Roman" w:hAnsi="Times New Roman" w:cs="Times New Roman"/>
          <w:b/>
          <w:bCs/>
          <w:sz w:val="24"/>
          <w:szCs w:val="24"/>
        </w:rPr>
      </w:pPr>
      <w:r w:rsidRPr="00981E43">
        <w:rPr>
          <w:rFonts w:ascii="Times New Roman" w:hAnsi="Times New Roman" w:cs="Times New Roman"/>
          <w:b/>
          <w:bCs/>
          <w:sz w:val="24"/>
          <w:szCs w:val="24"/>
        </w:rPr>
        <w:t>REFERENCES</w:t>
      </w:r>
    </w:p>
    <w:p w14:paraId="1DE3B4A2" w14:textId="77777777" w:rsidR="00F102F4" w:rsidRDefault="00F102F4" w:rsidP="00B14C94">
      <w:pPr>
        <w:tabs>
          <w:tab w:val="left" w:pos="6510"/>
        </w:tabs>
        <w:jc w:val="both"/>
        <w:rPr>
          <w:rFonts w:ascii="Times New Roman" w:hAnsi="Times New Roman" w:cs="Times New Roman"/>
          <w:i/>
          <w:iCs/>
          <w:sz w:val="24"/>
          <w:szCs w:val="24"/>
        </w:rPr>
      </w:pPr>
      <w:r w:rsidRPr="00815CAC">
        <w:rPr>
          <w:rFonts w:ascii="Times New Roman" w:hAnsi="Times New Roman" w:cs="Times New Roman"/>
          <w:sz w:val="24"/>
          <w:szCs w:val="24"/>
        </w:rPr>
        <w:t>Ade</w:t>
      </w:r>
      <w:r>
        <w:rPr>
          <w:rFonts w:ascii="Times New Roman" w:hAnsi="Times New Roman" w:cs="Times New Roman"/>
          <w:sz w:val="24"/>
          <w:szCs w:val="24"/>
        </w:rPr>
        <w:t xml:space="preserve">wumi A. A., Adewole. H. A., Olaleye, V. F </w:t>
      </w:r>
      <w:r w:rsidRPr="00815CAC">
        <w:rPr>
          <w:rFonts w:ascii="Times New Roman" w:hAnsi="Times New Roman" w:cs="Times New Roman"/>
          <w:sz w:val="24"/>
          <w:szCs w:val="24"/>
        </w:rPr>
        <w:t>(201</w:t>
      </w:r>
      <w:r>
        <w:rPr>
          <w:rFonts w:ascii="Times New Roman" w:hAnsi="Times New Roman" w:cs="Times New Roman"/>
          <w:sz w:val="24"/>
          <w:szCs w:val="24"/>
        </w:rPr>
        <w:t>4</w:t>
      </w:r>
      <w:r w:rsidRPr="00815CAC">
        <w:rPr>
          <w:rFonts w:ascii="Times New Roman" w:hAnsi="Times New Roman" w:cs="Times New Roman"/>
          <w:sz w:val="24"/>
          <w:szCs w:val="24"/>
        </w:rPr>
        <w:t xml:space="preserve">) Proximate and </w:t>
      </w:r>
      <w:r>
        <w:rPr>
          <w:rFonts w:ascii="Times New Roman" w:hAnsi="Times New Roman" w:cs="Times New Roman"/>
          <w:sz w:val="24"/>
          <w:szCs w:val="24"/>
        </w:rPr>
        <w:t>elemental</w:t>
      </w:r>
      <w:r w:rsidRPr="00815CAC">
        <w:rPr>
          <w:rFonts w:ascii="Times New Roman" w:hAnsi="Times New Roman" w:cs="Times New Roman"/>
          <w:sz w:val="24"/>
          <w:szCs w:val="24"/>
        </w:rPr>
        <w:t xml:space="preserve"> co</w:t>
      </w:r>
      <w:r>
        <w:rPr>
          <w:rFonts w:ascii="Times New Roman" w:hAnsi="Times New Roman" w:cs="Times New Roman"/>
          <w:sz w:val="24"/>
          <w:szCs w:val="24"/>
        </w:rPr>
        <w:t xml:space="preserve">mposition of the fillets of some fish species in Osinno Reservoir: Nigeria. Agriculture and Biology </w:t>
      </w:r>
      <w:r w:rsidRPr="00815CAC">
        <w:rPr>
          <w:rFonts w:ascii="Times New Roman" w:hAnsi="Times New Roman" w:cs="Times New Roman"/>
          <w:i/>
          <w:iCs/>
          <w:sz w:val="24"/>
          <w:szCs w:val="24"/>
        </w:rPr>
        <w:t xml:space="preserve">Journal of </w:t>
      </w:r>
      <w:r>
        <w:rPr>
          <w:rFonts w:ascii="Times New Roman" w:hAnsi="Times New Roman" w:cs="Times New Roman"/>
          <w:i/>
          <w:iCs/>
          <w:sz w:val="24"/>
          <w:szCs w:val="24"/>
        </w:rPr>
        <w:t>north America</w:t>
      </w:r>
      <w:r w:rsidRPr="00815CAC">
        <w:rPr>
          <w:rFonts w:ascii="Times New Roman" w:hAnsi="Times New Roman" w:cs="Times New Roman"/>
          <w:i/>
          <w:iCs/>
          <w:sz w:val="24"/>
          <w:szCs w:val="24"/>
        </w:rPr>
        <w:t xml:space="preserve"> 5(</w:t>
      </w:r>
      <w:r>
        <w:rPr>
          <w:rFonts w:ascii="Times New Roman" w:hAnsi="Times New Roman" w:cs="Times New Roman"/>
          <w:i/>
          <w:iCs/>
          <w:sz w:val="24"/>
          <w:szCs w:val="24"/>
        </w:rPr>
        <w:t>3</w:t>
      </w:r>
      <w:r w:rsidRPr="00815CAC">
        <w:rPr>
          <w:rFonts w:ascii="Times New Roman" w:hAnsi="Times New Roman" w:cs="Times New Roman"/>
          <w:i/>
          <w:iCs/>
          <w:sz w:val="24"/>
          <w:szCs w:val="24"/>
        </w:rPr>
        <w:t xml:space="preserve">) </w:t>
      </w:r>
      <w:r>
        <w:rPr>
          <w:rFonts w:ascii="Times New Roman" w:hAnsi="Times New Roman" w:cs="Times New Roman"/>
          <w:i/>
          <w:iCs/>
          <w:sz w:val="24"/>
          <w:szCs w:val="24"/>
        </w:rPr>
        <w:t>109</w:t>
      </w:r>
      <w:r w:rsidRPr="00815CAC">
        <w:rPr>
          <w:rFonts w:ascii="Times New Roman" w:hAnsi="Times New Roman" w:cs="Times New Roman"/>
          <w:i/>
          <w:iCs/>
          <w:sz w:val="24"/>
          <w:szCs w:val="24"/>
        </w:rPr>
        <w:t>- 1</w:t>
      </w:r>
      <w:r>
        <w:rPr>
          <w:rFonts w:ascii="Times New Roman" w:hAnsi="Times New Roman" w:cs="Times New Roman"/>
          <w:i/>
          <w:iCs/>
          <w:sz w:val="24"/>
          <w:szCs w:val="24"/>
        </w:rPr>
        <w:t>17</w:t>
      </w:r>
    </w:p>
    <w:p w14:paraId="43956CB7" w14:textId="77777777" w:rsidR="00F102F4" w:rsidRDefault="00F102F4" w:rsidP="00202693">
      <w:pPr>
        <w:tabs>
          <w:tab w:val="left" w:pos="6510"/>
        </w:tabs>
        <w:jc w:val="both"/>
      </w:pPr>
      <w:r w:rsidRPr="00202693">
        <w:rPr>
          <w:rFonts w:ascii="Times New Roman" w:hAnsi="Times New Roman" w:cs="Times New Roman"/>
          <w:sz w:val="24"/>
          <w:szCs w:val="24"/>
        </w:rPr>
        <w:t xml:space="preserve">Anandkumar A, Nagarajan R, Prabakaran K, Chua Han Bing, and Rajaram R (2018) </w:t>
      </w:r>
      <w:r w:rsidRPr="00202693">
        <w:t xml:space="preserve">Human health risk assessment and bioaccumulation of </w:t>
      </w:r>
      <w:r>
        <w:t xml:space="preserve"> </w:t>
      </w:r>
      <w:r w:rsidRPr="00202693">
        <w:t xml:space="preserve"> metals in fish species collected from the Miri coast, Sarawak, Borneo</w:t>
      </w:r>
      <w:r>
        <w:t>. Marine Pollution bulletin DOI</w:t>
      </w:r>
      <w:r w:rsidRPr="00202693">
        <w:t>: </w:t>
      </w:r>
      <w:hyperlink r:id="rId17" w:tgtFrame="_blank" w:history="1">
        <w:r w:rsidRPr="00202693">
          <w:rPr>
            <w:rStyle w:val="Hyperlink"/>
          </w:rPr>
          <w:t>10.1016/j.marpolbul.2018.06.033</w:t>
        </w:r>
      </w:hyperlink>
    </w:p>
    <w:p w14:paraId="5678755B" w14:textId="77777777" w:rsidR="00F102F4" w:rsidRPr="00202693" w:rsidRDefault="00F102F4" w:rsidP="00202693">
      <w:pPr>
        <w:tabs>
          <w:tab w:val="left" w:pos="6510"/>
        </w:tabs>
        <w:jc w:val="both"/>
        <w:rPr>
          <w:i/>
          <w:iCs/>
        </w:rPr>
      </w:pPr>
      <w:r w:rsidRPr="001A27A4">
        <w:t xml:space="preserve">Anandkumar Arumugam, Jian Li, Prabakaran Krishnamurthy, Zhang Xi </w:t>
      </w:r>
      <w:proofErr w:type="gramStart"/>
      <w:r w:rsidRPr="001A27A4">
        <w:t>Jia ,</w:t>
      </w:r>
      <w:proofErr w:type="gramEnd"/>
      <w:r w:rsidRPr="001A27A4">
        <w:t> Zhanrui Leng , Nagarajan Ramasamy, Daolin Du </w:t>
      </w:r>
      <w:r>
        <w:t xml:space="preserve">(2020) </w:t>
      </w:r>
      <w:r w:rsidRPr="001A27A4">
        <w:t>Investigation of toxic elements in Carassius gibelio and Sinanodonta woodiana and its health risk to humans</w:t>
      </w:r>
      <w:r>
        <w:t xml:space="preserve"> </w:t>
      </w:r>
      <w:r w:rsidRPr="001A27A4">
        <w:rPr>
          <w:i/>
          <w:iCs/>
        </w:rPr>
        <w:t>Environ Sci Pollut Res Int.</w:t>
      </w:r>
      <w:r w:rsidRPr="001A27A4">
        <w:rPr>
          <w:rFonts w:ascii="Times New Roman" w:eastAsia="Times New Roman" w:hAnsi="Times New Roman" w:cs="Times New Roman"/>
          <w:kern w:val="0"/>
          <w:sz w:val="24"/>
          <w:szCs w:val="24"/>
          <w14:ligatures w14:val="none"/>
        </w:rPr>
        <w:t xml:space="preserve"> </w:t>
      </w:r>
      <w:r w:rsidRPr="001A27A4">
        <w:rPr>
          <w:i/>
          <w:iCs/>
        </w:rPr>
        <w:t>;27(16):19955-19969. doi: 10.1007/s11356-020-08554-1. Epub 2020 Mar 30.</w:t>
      </w:r>
    </w:p>
    <w:p w14:paraId="663B0BD5" w14:textId="77777777" w:rsidR="00F102F4" w:rsidRDefault="00F102F4" w:rsidP="00B14C94">
      <w:pPr>
        <w:tabs>
          <w:tab w:val="left" w:pos="6510"/>
        </w:tabs>
        <w:jc w:val="both"/>
        <w:rPr>
          <w:rFonts w:ascii="Times New Roman" w:hAnsi="Times New Roman" w:cs="Times New Roman"/>
          <w:sz w:val="24"/>
          <w:szCs w:val="24"/>
        </w:rPr>
      </w:pPr>
      <w:r w:rsidRPr="007B07DF">
        <w:rPr>
          <w:rFonts w:ascii="Times New Roman" w:hAnsi="Times New Roman" w:cs="Times New Roman"/>
          <w:sz w:val="24"/>
          <w:szCs w:val="24"/>
        </w:rPr>
        <w:t>Anandkumar, A., Nagarajan, R., and Rajendran, R. (2018) Li</w:t>
      </w:r>
      <w:r>
        <w:rPr>
          <w:rFonts w:ascii="Times New Roman" w:hAnsi="Times New Roman" w:cs="Times New Roman"/>
          <w:sz w:val="24"/>
          <w:szCs w:val="24"/>
        </w:rPr>
        <w:t xml:space="preserve">ver as the main accumulation organ for heavy metal in fish. </w:t>
      </w:r>
      <w:r w:rsidRPr="007B07DF">
        <w:rPr>
          <w:rFonts w:ascii="Times New Roman" w:hAnsi="Times New Roman" w:cs="Times New Roman"/>
          <w:i/>
          <w:iCs/>
          <w:sz w:val="24"/>
          <w:szCs w:val="24"/>
        </w:rPr>
        <w:t>Toxicology Reports 5, 591 – 596.</w:t>
      </w:r>
    </w:p>
    <w:p w14:paraId="0241DA2D" w14:textId="77777777" w:rsidR="00F102F4" w:rsidRDefault="00F102F4" w:rsidP="00B14C94">
      <w:pPr>
        <w:tabs>
          <w:tab w:val="left" w:pos="6510"/>
        </w:tabs>
        <w:jc w:val="both"/>
        <w:rPr>
          <w:rFonts w:ascii="Times New Roman" w:hAnsi="Times New Roman" w:cs="Times New Roman"/>
          <w:sz w:val="24"/>
          <w:szCs w:val="24"/>
        </w:rPr>
      </w:pPr>
      <w:r w:rsidRPr="00D55C01">
        <w:rPr>
          <w:rFonts w:ascii="Times New Roman" w:hAnsi="Times New Roman" w:cs="Times New Roman"/>
          <w:sz w:val="24"/>
          <w:szCs w:val="24"/>
        </w:rPr>
        <w:t xml:space="preserve">Arumugam, R, Narasimhan, R., and Ramachandran, S. (2020). </w:t>
      </w:r>
      <w:r>
        <w:rPr>
          <w:rFonts w:ascii="Times New Roman" w:hAnsi="Times New Roman" w:cs="Times New Roman"/>
          <w:sz w:val="24"/>
          <w:szCs w:val="24"/>
        </w:rPr>
        <w:t>T</w:t>
      </w:r>
      <w:r w:rsidRPr="002D6FE3">
        <w:rPr>
          <w:rFonts w:ascii="Times New Roman" w:hAnsi="Times New Roman" w:cs="Times New Roman"/>
          <w:sz w:val="24"/>
          <w:szCs w:val="24"/>
        </w:rPr>
        <w:t>o</w:t>
      </w:r>
      <w:r>
        <w:rPr>
          <w:rFonts w:ascii="Times New Roman" w:hAnsi="Times New Roman" w:cs="Times New Roman"/>
          <w:sz w:val="24"/>
          <w:szCs w:val="24"/>
        </w:rPr>
        <w:t xml:space="preserve">xic metal content in aquatic products. A universal burden. </w:t>
      </w:r>
      <w:r w:rsidRPr="002D6FE3">
        <w:rPr>
          <w:rFonts w:ascii="Times New Roman" w:hAnsi="Times New Roman" w:cs="Times New Roman"/>
          <w:i/>
          <w:iCs/>
          <w:sz w:val="24"/>
          <w:szCs w:val="24"/>
        </w:rPr>
        <w:t>Journal of Environmental Sciences, 96, 342 – 353</w:t>
      </w:r>
      <w:r>
        <w:rPr>
          <w:rFonts w:ascii="Times New Roman" w:hAnsi="Times New Roman" w:cs="Times New Roman"/>
          <w:sz w:val="24"/>
          <w:szCs w:val="24"/>
        </w:rPr>
        <w:t>.</w:t>
      </w:r>
    </w:p>
    <w:p w14:paraId="335BA420" w14:textId="77777777" w:rsidR="00F102F4" w:rsidRPr="00255388" w:rsidRDefault="00F102F4" w:rsidP="00B14C94">
      <w:pPr>
        <w:tabs>
          <w:tab w:val="left" w:pos="6510"/>
        </w:tabs>
        <w:jc w:val="both"/>
        <w:rPr>
          <w:rFonts w:ascii="Times New Roman" w:hAnsi="Times New Roman" w:cs="Times New Roman"/>
          <w:i/>
          <w:iCs/>
          <w:sz w:val="24"/>
          <w:szCs w:val="24"/>
        </w:rPr>
      </w:pPr>
      <w:r w:rsidRPr="00255388">
        <w:rPr>
          <w:rFonts w:ascii="Times New Roman" w:hAnsi="Times New Roman" w:cs="Times New Roman"/>
          <w:sz w:val="24"/>
          <w:szCs w:val="24"/>
        </w:rPr>
        <w:t>Asim Najmi, Mohammed Albratty, Abdul Jabbar Al-Rajab, Hassan A. Alhazmi</w:t>
      </w:r>
      <w:r>
        <w:rPr>
          <w:rFonts w:ascii="Times New Roman" w:hAnsi="Times New Roman" w:cs="Times New Roman"/>
          <w:sz w:val="24"/>
          <w:szCs w:val="24"/>
        </w:rPr>
        <w:t>,</w:t>
      </w:r>
      <w:r w:rsidRPr="00255388">
        <w:rPr>
          <w:rFonts w:ascii="Times New Roman" w:hAnsi="Times New Roman" w:cs="Times New Roman"/>
          <w:sz w:val="24"/>
          <w:szCs w:val="24"/>
        </w:rPr>
        <w:t xml:space="preserve"> Sadique A. Javed, Waquar Ahsan, Zia ur Rehman, Rym Hassani</w:t>
      </w:r>
      <w:r>
        <w:rPr>
          <w:rFonts w:ascii="Times New Roman" w:hAnsi="Times New Roman" w:cs="Times New Roman"/>
          <w:sz w:val="24"/>
          <w:szCs w:val="24"/>
        </w:rPr>
        <w:t>,</w:t>
      </w:r>
      <w:r w:rsidRPr="00255388">
        <w:rPr>
          <w:rFonts w:ascii="Times New Roman" w:hAnsi="Times New Roman" w:cs="Times New Roman"/>
          <w:sz w:val="24"/>
          <w:szCs w:val="24"/>
        </w:rPr>
        <w:t xml:space="preserve"> and Saad S. Alqahtani</w:t>
      </w:r>
      <w:r>
        <w:rPr>
          <w:rFonts w:ascii="Times New Roman" w:hAnsi="Times New Roman" w:cs="Times New Roman"/>
          <w:sz w:val="24"/>
          <w:szCs w:val="24"/>
        </w:rPr>
        <w:t xml:space="preserve">. (2023) </w:t>
      </w:r>
      <w:r w:rsidRPr="00255388">
        <w:rPr>
          <w:rFonts w:ascii="Times New Roman" w:hAnsi="Times New Roman" w:cs="Times New Roman"/>
          <w:sz w:val="24"/>
          <w:szCs w:val="24"/>
        </w:rPr>
        <w:t>Heavy Metal Contamination in Leafy Vegetables Grown in Jazan Region of Saudi Arabia: Assessment of Possible Human Health Hazards</w:t>
      </w:r>
      <w:r>
        <w:rPr>
          <w:rFonts w:ascii="Times New Roman" w:hAnsi="Times New Roman" w:cs="Times New Roman"/>
          <w:sz w:val="24"/>
          <w:szCs w:val="24"/>
        </w:rPr>
        <w:t xml:space="preserve"> </w:t>
      </w:r>
      <w:r w:rsidRPr="00255388">
        <w:rPr>
          <w:rFonts w:ascii="Times New Roman" w:hAnsi="Times New Roman" w:cs="Times New Roman"/>
          <w:i/>
          <w:iCs/>
          <w:sz w:val="24"/>
          <w:szCs w:val="24"/>
        </w:rPr>
        <w:t xml:space="preserve">International Journal of Environmental Research and Public Health 20, 2984. https://doi.org/10.3390/ ijerph20042984 </w:t>
      </w:r>
    </w:p>
    <w:p w14:paraId="5DB426CF" w14:textId="77777777" w:rsidR="00F102F4" w:rsidRDefault="00F102F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Association of Official Analytical Chemists (AOAC), (2005). Official methods of analysis (18</w:t>
      </w:r>
      <w:r w:rsidRPr="00DC61E0">
        <w:rPr>
          <w:rFonts w:ascii="Times New Roman" w:hAnsi="Times New Roman" w:cs="Times New Roman"/>
          <w:sz w:val="24"/>
          <w:szCs w:val="24"/>
          <w:vertAlign w:val="superscript"/>
        </w:rPr>
        <w:t>th</w:t>
      </w:r>
      <w:r>
        <w:rPr>
          <w:rFonts w:ascii="Times New Roman" w:hAnsi="Times New Roman" w:cs="Times New Roman"/>
          <w:sz w:val="24"/>
          <w:szCs w:val="24"/>
        </w:rPr>
        <w:t xml:space="preserve"> ed.) Gaithersburg MD: AOAC International.</w:t>
      </w:r>
    </w:p>
    <w:p w14:paraId="6341B31B" w14:textId="77777777" w:rsidR="00F102F4" w:rsidRPr="00863649" w:rsidRDefault="00F102F4" w:rsidP="00B14C94">
      <w:pPr>
        <w:tabs>
          <w:tab w:val="left" w:pos="6510"/>
        </w:tabs>
        <w:jc w:val="both"/>
        <w:rPr>
          <w:rFonts w:ascii="Times New Roman" w:hAnsi="Times New Roman" w:cs="Times New Roman"/>
          <w:sz w:val="24"/>
          <w:szCs w:val="24"/>
        </w:rPr>
      </w:pPr>
      <w:r w:rsidRPr="00863649">
        <w:rPr>
          <w:rFonts w:ascii="Times New Roman" w:hAnsi="Times New Roman" w:cs="Times New Roman"/>
          <w:sz w:val="24"/>
          <w:szCs w:val="24"/>
        </w:rPr>
        <w:lastRenderedPageBreak/>
        <w:t>Carlos Alberto da Silva, Silvia de Oliveira Santos, Carlos Alexandre Borges Garcia, Gabriela Cugler de Pontes &amp; Julio Cesar Wasserman (2019) Metals and arsenic in marine fish commercialized in the NE Brazil: Risk to human health</w:t>
      </w:r>
      <w:r>
        <w:rPr>
          <w:rFonts w:ascii="Times New Roman" w:hAnsi="Times New Roman" w:cs="Times New Roman"/>
          <w:sz w:val="24"/>
          <w:szCs w:val="24"/>
        </w:rPr>
        <w:t xml:space="preserve">: </w:t>
      </w:r>
      <w:r w:rsidRPr="00863649">
        <w:rPr>
          <w:rFonts w:ascii="Times New Roman" w:hAnsi="Times New Roman" w:cs="Times New Roman"/>
          <w:sz w:val="24"/>
          <w:szCs w:val="24"/>
        </w:rPr>
        <w:t>Human and Ecological Risk Assessment: An International Journal</w:t>
      </w:r>
    </w:p>
    <w:p w14:paraId="6A80FFD4" w14:textId="77777777" w:rsidR="00F102F4" w:rsidRDefault="00F102F4" w:rsidP="00B14C94">
      <w:pPr>
        <w:tabs>
          <w:tab w:val="left" w:pos="6510"/>
        </w:tabs>
        <w:jc w:val="both"/>
        <w:rPr>
          <w:rFonts w:ascii="Times New Roman" w:hAnsi="Times New Roman" w:cs="Times New Roman"/>
          <w:sz w:val="24"/>
          <w:szCs w:val="24"/>
        </w:rPr>
      </w:pPr>
      <w:r w:rsidRPr="00B17851">
        <w:rPr>
          <w:rFonts w:ascii="Times New Roman" w:hAnsi="Times New Roman" w:cs="Times New Roman"/>
          <w:sz w:val="24"/>
          <w:szCs w:val="24"/>
        </w:rPr>
        <w:t>Caroli</w:t>
      </w:r>
      <w:r>
        <w:rPr>
          <w:rFonts w:ascii="Times New Roman" w:hAnsi="Times New Roman" w:cs="Times New Roman"/>
          <w:sz w:val="24"/>
          <w:szCs w:val="24"/>
        </w:rPr>
        <w:t>,</w:t>
      </w:r>
      <w:r w:rsidRPr="00B17851">
        <w:rPr>
          <w:rFonts w:ascii="Times New Roman" w:hAnsi="Times New Roman" w:cs="Times New Roman"/>
          <w:sz w:val="24"/>
          <w:szCs w:val="24"/>
        </w:rPr>
        <w:t xml:space="preserve"> Monica De, Antonella Furini, Giovanni Dal Corso, Makarena Rojas</w:t>
      </w:r>
      <w:r>
        <w:rPr>
          <w:rFonts w:ascii="Times New Roman" w:hAnsi="Times New Roman" w:cs="Times New Roman"/>
          <w:sz w:val="24"/>
          <w:szCs w:val="24"/>
        </w:rPr>
        <w:t>,</w:t>
      </w:r>
      <w:r w:rsidRPr="00B17851">
        <w:rPr>
          <w:rFonts w:ascii="Times New Roman" w:hAnsi="Times New Roman" w:cs="Times New Roman"/>
          <w:sz w:val="24"/>
          <w:szCs w:val="24"/>
        </w:rPr>
        <w:t xml:space="preserve"> and Gian-Pietro Di San Sebastiano </w:t>
      </w:r>
      <w:r>
        <w:rPr>
          <w:rFonts w:ascii="Times New Roman" w:hAnsi="Times New Roman" w:cs="Times New Roman"/>
          <w:sz w:val="24"/>
          <w:szCs w:val="24"/>
        </w:rPr>
        <w:t xml:space="preserve">(2020) </w:t>
      </w:r>
      <w:r w:rsidRPr="00321835">
        <w:rPr>
          <w:rFonts w:ascii="Times New Roman" w:hAnsi="Times New Roman" w:cs="Times New Roman"/>
          <w:sz w:val="24"/>
          <w:szCs w:val="24"/>
        </w:rPr>
        <w:t>Endomembrane Reorganization Induced by Heavy Metals</w:t>
      </w:r>
      <w:r>
        <w:rPr>
          <w:rFonts w:ascii="Times New Roman" w:hAnsi="Times New Roman" w:cs="Times New Roman"/>
          <w:sz w:val="24"/>
          <w:szCs w:val="24"/>
        </w:rPr>
        <w:t xml:space="preserve"> </w:t>
      </w:r>
      <w:r w:rsidRPr="00321835">
        <w:rPr>
          <w:rFonts w:ascii="Times New Roman" w:hAnsi="Times New Roman" w:cs="Times New Roman"/>
          <w:sz w:val="24"/>
          <w:szCs w:val="24"/>
        </w:rPr>
        <w:t>Plants 2020, 9, 482; doi:10.3390/plants9040482</w:t>
      </w:r>
    </w:p>
    <w:p w14:paraId="71E34CDE" w14:textId="77777777" w:rsidR="00F102F4" w:rsidRDefault="00F102F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 xml:space="preserve">Food and Agriculture Organization of the United Nations (2012) State of the world’s fisheries and aquaculture 2012 </w:t>
      </w:r>
    </w:p>
    <w:p w14:paraId="3808CD38" w14:textId="77777777" w:rsidR="00F102F4" w:rsidRDefault="00F102F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 xml:space="preserve">Food and Agriculture Organization of the United Nations (2018). The state of the world’s fisheries and aquaculture </w:t>
      </w:r>
    </w:p>
    <w:p w14:paraId="44B5BED3" w14:textId="77777777" w:rsidR="00F102F4" w:rsidRDefault="00F102F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Food and Agriculture Organization of the United Nations/World Health Organization (2006). Safety evaluation of certain contaminants in food.</w:t>
      </w:r>
    </w:p>
    <w:p w14:paraId="0B668A8F" w14:textId="77777777" w:rsidR="00F102F4" w:rsidRPr="00A605B2" w:rsidRDefault="00F102F4" w:rsidP="00B14C94">
      <w:pPr>
        <w:tabs>
          <w:tab w:val="left" w:pos="6510"/>
        </w:tabs>
        <w:jc w:val="both"/>
        <w:rPr>
          <w:rFonts w:ascii="Times New Roman" w:hAnsi="Times New Roman" w:cs="Times New Roman"/>
          <w:i/>
          <w:iCs/>
          <w:sz w:val="24"/>
          <w:szCs w:val="24"/>
        </w:rPr>
      </w:pPr>
      <w:r w:rsidRPr="00815CAC">
        <w:rPr>
          <w:rFonts w:ascii="Times New Roman" w:hAnsi="Times New Roman" w:cs="Times New Roman"/>
          <w:sz w:val="24"/>
          <w:szCs w:val="24"/>
        </w:rPr>
        <w:t>Ikem, A.,</w:t>
      </w:r>
      <w:r>
        <w:rPr>
          <w:rFonts w:ascii="Times New Roman" w:hAnsi="Times New Roman" w:cs="Times New Roman"/>
          <w:sz w:val="24"/>
          <w:szCs w:val="24"/>
        </w:rPr>
        <w:t xml:space="preserve"> and </w:t>
      </w:r>
      <w:r w:rsidRPr="00815CAC">
        <w:rPr>
          <w:rFonts w:ascii="Times New Roman" w:hAnsi="Times New Roman" w:cs="Times New Roman"/>
          <w:sz w:val="24"/>
          <w:szCs w:val="24"/>
        </w:rPr>
        <w:t xml:space="preserve">Egiebor, N. O, </w:t>
      </w:r>
      <w:r>
        <w:rPr>
          <w:rFonts w:ascii="Times New Roman" w:hAnsi="Times New Roman" w:cs="Times New Roman"/>
          <w:sz w:val="24"/>
          <w:szCs w:val="24"/>
        </w:rPr>
        <w:t xml:space="preserve">(2005) Assessment of trace elements in canned fishes (Mackerel, tuna, salmon, sardine and herrings) marketed in Georgia and Alabama. </w:t>
      </w:r>
      <w:r w:rsidRPr="00A605B2">
        <w:rPr>
          <w:rFonts w:ascii="Times New Roman" w:hAnsi="Times New Roman" w:cs="Times New Roman"/>
          <w:i/>
          <w:iCs/>
          <w:sz w:val="24"/>
          <w:szCs w:val="24"/>
        </w:rPr>
        <w:t xml:space="preserve">Journal of food composition and Analysis 18, 771-787 </w:t>
      </w:r>
    </w:p>
    <w:p w14:paraId="77DE449F" w14:textId="77777777" w:rsidR="00F102F4" w:rsidRDefault="00F102F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 xml:space="preserve">Irfan, M., Khan, A., Khan, S., and Alam, M. (2021). Fish and vegetables: Main sources of cadmium for humans due to their accumulation capability. </w:t>
      </w:r>
      <w:r w:rsidRPr="007B07DF">
        <w:rPr>
          <w:rFonts w:ascii="Times New Roman" w:hAnsi="Times New Roman" w:cs="Times New Roman"/>
          <w:i/>
          <w:iCs/>
          <w:sz w:val="24"/>
          <w:szCs w:val="24"/>
        </w:rPr>
        <w:t xml:space="preserve">Environmental Science and Pollution Research, 28(10), 12441 </w:t>
      </w:r>
      <w:r>
        <w:rPr>
          <w:rFonts w:ascii="Times New Roman" w:hAnsi="Times New Roman" w:cs="Times New Roman"/>
          <w:i/>
          <w:iCs/>
          <w:sz w:val="24"/>
          <w:szCs w:val="24"/>
        </w:rPr>
        <w:t>–</w:t>
      </w:r>
      <w:r w:rsidRPr="007B07DF">
        <w:rPr>
          <w:rFonts w:ascii="Times New Roman" w:hAnsi="Times New Roman" w:cs="Times New Roman"/>
          <w:i/>
          <w:iCs/>
          <w:sz w:val="24"/>
          <w:szCs w:val="24"/>
        </w:rPr>
        <w:t xml:space="preserve"> 12452</w:t>
      </w:r>
    </w:p>
    <w:p w14:paraId="24FB7C34" w14:textId="77777777" w:rsidR="00F102F4" w:rsidRPr="00CD4DC0" w:rsidRDefault="00F102F4" w:rsidP="00B14C94">
      <w:pPr>
        <w:tabs>
          <w:tab w:val="left" w:pos="6510"/>
        </w:tabs>
        <w:jc w:val="both"/>
        <w:rPr>
          <w:rFonts w:ascii="Times New Roman" w:hAnsi="Times New Roman" w:cs="Times New Roman"/>
          <w:i/>
          <w:iCs/>
          <w:sz w:val="24"/>
          <w:szCs w:val="24"/>
        </w:rPr>
      </w:pPr>
      <w:r w:rsidRPr="00CD4DC0">
        <w:rPr>
          <w:rFonts w:ascii="Times New Roman" w:hAnsi="Times New Roman" w:cs="Times New Roman"/>
          <w:sz w:val="24"/>
          <w:szCs w:val="24"/>
        </w:rPr>
        <w:t>Islam MS, Mustafa RA.</w:t>
      </w:r>
      <w:r>
        <w:rPr>
          <w:rFonts w:ascii="Times New Roman" w:hAnsi="Times New Roman" w:cs="Times New Roman"/>
          <w:sz w:val="24"/>
          <w:szCs w:val="24"/>
        </w:rPr>
        <w:t xml:space="preserve"> (2023)</w:t>
      </w:r>
      <w:r w:rsidRPr="00CD4DC0">
        <w:rPr>
          <w:rFonts w:ascii="Times New Roman" w:hAnsi="Times New Roman" w:cs="Times New Roman"/>
          <w:sz w:val="24"/>
          <w:szCs w:val="24"/>
        </w:rPr>
        <w:t xml:space="preserve"> Assessment of trace elements in canned fish and health risk appraisal. </w:t>
      </w:r>
      <w:r w:rsidRPr="00CD4DC0">
        <w:rPr>
          <w:rFonts w:ascii="Times New Roman" w:hAnsi="Times New Roman" w:cs="Times New Roman"/>
          <w:i/>
          <w:iCs/>
          <w:sz w:val="24"/>
          <w:szCs w:val="24"/>
        </w:rPr>
        <w:t>Foods and Raw Materials.;11(1):43–56.</w:t>
      </w:r>
    </w:p>
    <w:p w14:paraId="5ED894DB" w14:textId="77777777" w:rsidR="00F102F4" w:rsidRDefault="00F102F4" w:rsidP="00B14C94">
      <w:pPr>
        <w:tabs>
          <w:tab w:val="left" w:pos="6510"/>
        </w:tabs>
        <w:jc w:val="both"/>
        <w:rPr>
          <w:rFonts w:ascii="Times New Roman" w:hAnsi="Times New Roman" w:cs="Times New Roman"/>
          <w:i/>
          <w:iCs/>
          <w:sz w:val="24"/>
          <w:szCs w:val="24"/>
        </w:rPr>
      </w:pPr>
      <w:r>
        <w:rPr>
          <w:rFonts w:ascii="Times New Roman" w:hAnsi="Times New Roman" w:cs="Times New Roman"/>
          <w:sz w:val="24"/>
          <w:szCs w:val="24"/>
        </w:rPr>
        <w:t xml:space="preserve">Islam, M. S., Ahmed, M. K., Habibullah- Al-Mamun, M., Ali, M. M., Eaton, D.W. (2016) Health risk assessment due to heavy metal exposure from commonly consumed fish and vegetables. </w:t>
      </w:r>
      <w:r w:rsidRPr="005E6348">
        <w:rPr>
          <w:rFonts w:ascii="Times New Roman" w:hAnsi="Times New Roman" w:cs="Times New Roman"/>
          <w:i/>
          <w:iCs/>
          <w:sz w:val="24"/>
          <w:szCs w:val="24"/>
        </w:rPr>
        <w:t>Environment systems and decisions 36(3) 253-265.</w:t>
      </w:r>
    </w:p>
    <w:p w14:paraId="35D377B7" w14:textId="77777777" w:rsidR="00F102F4" w:rsidRDefault="00F102F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Kosker, A. R., Gundogdu, S., Esatbeyoglu, T., Aya, D., and Ozogul, L. (2023) Metal levels of canned fish sold in Türkiye: health risk assessment</w:t>
      </w:r>
      <w:r w:rsidRPr="009B3C81">
        <w:rPr>
          <w:rFonts w:ascii="Times New Roman" w:hAnsi="Times New Roman" w:cs="Times New Roman"/>
          <w:i/>
          <w:iCs/>
          <w:sz w:val="24"/>
          <w:szCs w:val="24"/>
        </w:rPr>
        <w:t>. Frontier Nutrition 10: 1255857</w:t>
      </w:r>
      <w:r>
        <w:rPr>
          <w:rFonts w:ascii="Times New Roman" w:hAnsi="Times New Roman" w:cs="Times New Roman"/>
          <w:sz w:val="24"/>
          <w:szCs w:val="24"/>
        </w:rPr>
        <w:t xml:space="preserve">, </w:t>
      </w:r>
    </w:p>
    <w:p w14:paraId="07C65170" w14:textId="6AA95409" w:rsidR="00D55C01" w:rsidRPr="00D55C01" w:rsidRDefault="00D55C01" w:rsidP="00D55C01">
      <w:pPr>
        <w:spacing w:after="0" w:line="240" w:lineRule="auto"/>
        <w:rPr>
          <w:rFonts w:ascii="Times New Roman" w:eastAsia="Times New Roman" w:hAnsi="Times New Roman" w:cs="Times New Roman"/>
          <w:sz w:val="20"/>
          <w:szCs w:val="20"/>
          <w:lang w:val="en-GB"/>
        </w:rPr>
      </w:pPr>
      <w:r w:rsidRPr="00D55C01">
        <w:rPr>
          <w:rFonts w:ascii="Arial" w:hAnsi="Arial" w:cs="Arial"/>
          <w:color w:val="222222"/>
          <w:sz w:val="20"/>
          <w:szCs w:val="20"/>
          <w:shd w:val="clear" w:color="auto" w:fill="FFFFFF"/>
        </w:rPr>
        <w:t>Rana MM, Asdari R, Chowdhury AJ, Munir MB. (2</w:t>
      </w:r>
      <w:r>
        <w:rPr>
          <w:rFonts w:ascii="Arial" w:hAnsi="Arial" w:cs="Arial"/>
          <w:color w:val="222222"/>
          <w:sz w:val="20"/>
          <w:szCs w:val="20"/>
          <w:shd w:val="clear" w:color="auto" w:fill="FFFFFF"/>
        </w:rPr>
        <w:t>023)</w:t>
      </w:r>
      <w:r w:rsidRPr="00D55C01">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Heavy metal contamination during processing of canned fish: a review on food health and food safety. Desalination and Water Treatment. 2023 Dec 1; 315:492-499. DOI: 10.5004/dwt.2023.30015</w:t>
      </w:r>
    </w:p>
    <w:p w14:paraId="0CA47F60" w14:textId="77777777" w:rsidR="00F102F4" w:rsidRPr="00947EF3" w:rsidRDefault="00F102F4" w:rsidP="00947EF3">
      <w:pPr>
        <w:tabs>
          <w:tab w:val="left" w:pos="6510"/>
        </w:tabs>
        <w:jc w:val="both"/>
        <w:rPr>
          <w:i/>
          <w:iCs/>
        </w:rPr>
      </w:pPr>
      <w:r w:rsidRPr="00947EF3">
        <w:rPr>
          <w:rFonts w:ascii="Times New Roman" w:hAnsi="Times New Roman" w:cs="Times New Roman"/>
          <w:sz w:val="24"/>
          <w:szCs w:val="24"/>
        </w:rPr>
        <w:t>Roberto Merciai, Conxi Rodríguez-Prieto</w:t>
      </w:r>
      <w:r>
        <w:rPr>
          <w:rFonts w:ascii="Times New Roman" w:hAnsi="Times New Roman" w:cs="Times New Roman"/>
          <w:sz w:val="24"/>
          <w:szCs w:val="24"/>
        </w:rPr>
        <w:t>,</w:t>
      </w:r>
      <w:r w:rsidRPr="00947EF3">
        <w:rPr>
          <w:rFonts w:ascii="Times New Roman" w:hAnsi="Times New Roman" w:cs="Times New Roman"/>
          <w:sz w:val="24"/>
          <w:szCs w:val="24"/>
        </w:rPr>
        <w:t xml:space="preserve"> Jordi Torres,</w:t>
      </w:r>
      <w:r>
        <w:rPr>
          <w:rFonts w:ascii="Times New Roman" w:hAnsi="Times New Roman" w:cs="Times New Roman"/>
          <w:sz w:val="24"/>
          <w:szCs w:val="24"/>
        </w:rPr>
        <w:t xml:space="preserve"> </w:t>
      </w:r>
      <w:r w:rsidRPr="00947EF3">
        <w:rPr>
          <w:rFonts w:ascii="Times New Roman" w:hAnsi="Times New Roman" w:cs="Times New Roman"/>
          <w:sz w:val="24"/>
          <w:szCs w:val="24"/>
        </w:rPr>
        <w:t xml:space="preserve">Margarida Casadevall (2018) </w:t>
      </w:r>
      <w:r w:rsidRPr="00947EF3">
        <w:t>Bioaccumulation of mercury and other trace elements in bottom-dwelling omnivorous fishes: The case of Diplodus sargus (L.) (Osteichthyes: Sparidae</w:t>
      </w:r>
      <w:r w:rsidRPr="00947EF3">
        <w:rPr>
          <w:i/>
          <w:iCs/>
        </w:rPr>
        <w:t>) Marine Pollution Bulletin</w:t>
      </w:r>
      <w:r w:rsidRPr="00947EF3">
        <w:t xml:space="preserve"> </w:t>
      </w:r>
      <w:r w:rsidRPr="00947EF3">
        <w:rPr>
          <w:i/>
          <w:iCs/>
        </w:rPr>
        <w:t>136, 10-21</w:t>
      </w:r>
    </w:p>
    <w:p w14:paraId="1DB73BD3" w14:textId="77777777" w:rsidR="00F102F4" w:rsidRPr="00200921" w:rsidRDefault="00F102F4" w:rsidP="00B14C94">
      <w:pPr>
        <w:tabs>
          <w:tab w:val="left" w:pos="6510"/>
        </w:tabs>
        <w:jc w:val="both"/>
        <w:rPr>
          <w:rFonts w:ascii="Times New Roman" w:hAnsi="Times New Roman" w:cs="Times New Roman"/>
          <w:i/>
          <w:iCs/>
          <w:sz w:val="24"/>
          <w:szCs w:val="24"/>
        </w:rPr>
      </w:pPr>
      <w:r>
        <w:rPr>
          <w:rFonts w:ascii="Times New Roman" w:hAnsi="Times New Roman" w:cs="Times New Roman"/>
          <w:sz w:val="24"/>
          <w:szCs w:val="24"/>
        </w:rPr>
        <w:t xml:space="preserve">Shafi, J., Mirza, Z. S., Kosour, N., and Zatarullah, M. (2023) Assessment of Heavy metals content in organs of edible fish species of River Ravi in Pakistan. </w:t>
      </w:r>
      <w:r w:rsidRPr="00200921">
        <w:rPr>
          <w:rFonts w:ascii="Times New Roman" w:hAnsi="Times New Roman" w:cs="Times New Roman"/>
          <w:i/>
          <w:iCs/>
          <w:sz w:val="24"/>
          <w:szCs w:val="24"/>
        </w:rPr>
        <w:t xml:space="preserve">Journal of Animal; &amp; Plant Sciences 33(1) 201-210 </w:t>
      </w:r>
    </w:p>
    <w:p w14:paraId="197EDF1A" w14:textId="77777777" w:rsidR="00F102F4" w:rsidRDefault="00F102F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 xml:space="preserve">Shaheen, N., Irfan, N. M, Khan, I. N, Islam, S, Islam, M. S and Ahmed M. K. (2016). Presence of heavy metals in fruits and vegetables: Health risk implications in Bangladesh </w:t>
      </w:r>
      <w:r w:rsidRPr="00802C44">
        <w:rPr>
          <w:rFonts w:ascii="Times New Roman" w:hAnsi="Times New Roman" w:cs="Times New Roman"/>
          <w:i/>
          <w:iCs/>
          <w:sz w:val="24"/>
          <w:szCs w:val="24"/>
        </w:rPr>
        <w:t>Chemosphere 152: 431-438</w:t>
      </w:r>
    </w:p>
    <w:p w14:paraId="3341ACEE" w14:textId="77777777" w:rsidR="00F102F4" w:rsidRPr="0068726A" w:rsidRDefault="00F102F4" w:rsidP="00B14C94">
      <w:pPr>
        <w:tabs>
          <w:tab w:val="left" w:pos="6510"/>
        </w:tabs>
        <w:jc w:val="both"/>
        <w:rPr>
          <w:rFonts w:ascii="Times New Roman" w:hAnsi="Times New Roman" w:cs="Times New Roman"/>
          <w:i/>
          <w:iCs/>
          <w:sz w:val="24"/>
          <w:szCs w:val="24"/>
        </w:rPr>
      </w:pPr>
      <w:r>
        <w:rPr>
          <w:rFonts w:ascii="Times New Roman" w:hAnsi="Times New Roman" w:cs="Times New Roman"/>
          <w:sz w:val="24"/>
          <w:szCs w:val="24"/>
        </w:rPr>
        <w:t xml:space="preserve">Sheikhzadeh, H and Hamidian, A. H. (2021) Bioaccumulation of heavy metals in fish species of Iran: A review: </w:t>
      </w:r>
      <w:r w:rsidRPr="0068726A">
        <w:rPr>
          <w:rFonts w:ascii="Times New Roman" w:hAnsi="Times New Roman" w:cs="Times New Roman"/>
          <w:i/>
          <w:iCs/>
          <w:sz w:val="24"/>
          <w:szCs w:val="24"/>
        </w:rPr>
        <w:t>Environmental Geochemistry and health 43(10) 3749-3869</w:t>
      </w:r>
    </w:p>
    <w:p w14:paraId="7994010C" w14:textId="77777777" w:rsidR="00F102F4" w:rsidRDefault="00F102F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lastRenderedPageBreak/>
        <w:t>United States Environmental Protection Agency (1999). Guidance for assessing chemical contaminant data for use in fish adversaries. Washinton, DC</w:t>
      </w:r>
    </w:p>
    <w:p w14:paraId="3DF91A5A" w14:textId="77777777" w:rsidR="00F102F4" w:rsidRDefault="00F102F4" w:rsidP="00B14C94">
      <w:pPr>
        <w:tabs>
          <w:tab w:val="left" w:pos="6510"/>
        </w:tabs>
        <w:jc w:val="both"/>
        <w:rPr>
          <w:rFonts w:ascii="Times New Roman" w:hAnsi="Times New Roman" w:cs="Times New Roman"/>
          <w:sz w:val="24"/>
          <w:szCs w:val="24"/>
        </w:rPr>
      </w:pPr>
      <w:r>
        <w:rPr>
          <w:rFonts w:ascii="Times New Roman" w:hAnsi="Times New Roman" w:cs="Times New Roman"/>
          <w:sz w:val="24"/>
          <w:szCs w:val="24"/>
        </w:rPr>
        <w:t>United States Environmental Protection Agency (2005). Guidelines for carcinogen risk assessment Washington DC (EPA 630/P-03/001F)</w:t>
      </w:r>
    </w:p>
    <w:p w14:paraId="1874C53D" w14:textId="77777777" w:rsidR="00F102F4" w:rsidRDefault="00F102F4" w:rsidP="00B14C94">
      <w:pPr>
        <w:tabs>
          <w:tab w:val="left" w:pos="6510"/>
        </w:tabs>
        <w:jc w:val="both"/>
        <w:rPr>
          <w:rFonts w:ascii="Times New Roman" w:hAnsi="Times New Roman" w:cs="Times New Roman"/>
          <w:sz w:val="24"/>
          <w:szCs w:val="24"/>
        </w:rPr>
      </w:pPr>
      <w:r w:rsidRPr="00C00FBC">
        <w:rPr>
          <w:rFonts w:ascii="Times New Roman" w:hAnsi="Times New Roman" w:cs="Times New Roman"/>
          <w:sz w:val="24"/>
          <w:szCs w:val="24"/>
        </w:rPr>
        <w:t xml:space="preserve">Vergis, </w:t>
      </w:r>
      <w:r>
        <w:rPr>
          <w:rFonts w:ascii="Times New Roman" w:hAnsi="Times New Roman" w:cs="Times New Roman"/>
          <w:sz w:val="24"/>
          <w:szCs w:val="24"/>
        </w:rPr>
        <w:t>J</w:t>
      </w:r>
      <w:r w:rsidRPr="00C00FBC">
        <w:rPr>
          <w:rFonts w:ascii="Times New Roman" w:hAnsi="Times New Roman" w:cs="Times New Roman"/>
          <w:sz w:val="24"/>
          <w:szCs w:val="24"/>
        </w:rPr>
        <w:t xml:space="preserve">., </w:t>
      </w:r>
      <w:r>
        <w:rPr>
          <w:rFonts w:ascii="Times New Roman" w:hAnsi="Times New Roman" w:cs="Times New Roman"/>
          <w:sz w:val="24"/>
          <w:szCs w:val="24"/>
        </w:rPr>
        <w:t>Rawool, D., Malik, SV S., and Barbuddne, S (2021)</w:t>
      </w:r>
      <w:r w:rsidRPr="005B48A7">
        <w:t xml:space="preserve"> </w:t>
      </w:r>
      <w:r w:rsidRPr="005B48A7">
        <w:rPr>
          <w:rFonts w:ascii="Times New Roman" w:hAnsi="Times New Roman" w:cs="Times New Roman"/>
          <w:sz w:val="24"/>
          <w:szCs w:val="24"/>
        </w:rPr>
        <w:t xml:space="preserve">Food safety in fisheries: Application of One Health approach </w:t>
      </w:r>
      <w:r w:rsidRPr="005B48A7">
        <w:rPr>
          <w:rFonts w:ascii="Times New Roman" w:hAnsi="Times New Roman" w:cs="Times New Roman"/>
          <w:i/>
          <w:iCs/>
          <w:sz w:val="24"/>
          <w:szCs w:val="24"/>
        </w:rPr>
        <w:t>Indian J Med Res 153, 348-357</w:t>
      </w:r>
      <w:r w:rsidRPr="005B48A7">
        <w:t xml:space="preserve"> </w:t>
      </w:r>
      <w:r w:rsidRPr="005B48A7">
        <w:rPr>
          <w:rFonts w:ascii="Times New Roman" w:hAnsi="Times New Roman" w:cs="Times New Roman"/>
          <w:sz w:val="24"/>
          <w:szCs w:val="24"/>
        </w:rPr>
        <w:t>DOI: 10.4103/ijmr.IJMR_573_21</w:t>
      </w:r>
    </w:p>
    <w:p w14:paraId="52BF8722" w14:textId="77777777" w:rsidR="00F102F4" w:rsidRPr="00FA501F" w:rsidRDefault="00F102F4" w:rsidP="00B14C94">
      <w:pPr>
        <w:tabs>
          <w:tab w:val="left" w:pos="6510"/>
        </w:tabs>
        <w:jc w:val="both"/>
        <w:rPr>
          <w:rFonts w:ascii="Times New Roman" w:hAnsi="Times New Roman" w:cs="Times New Roman"/>
          <w:i/>
          <w:iCs/>
          <w:sz w:val="24"/>
          <w:szCs w:val="24"/>
        </w:rPr>
      </w:pPr>
      <w:r>
        <w:rPr>
          <w:rFonts w:ascii="Times New Roman" w:hAnsi="Times New Roman" w:cs="Times New Roman"/>
          <w:sz w:val="24"/>
          <w:szCs w:val="24"/>
        </w:rPr>
        <w:t xml:space="preserve">Wang, X., Sato, T., Xing, B. and Tao, S (2005). Health risks of heavy metals to the general public in Tianjin, China via consumption of vegetables and fish. </w:t>
      </w:r>
      <w:r w:rsidRPr="00FA501F">
        <w:rPr>
          <w:rFonts w:ascii="Times New Roman" w:hAnsi="Times New Roman" w:cs="Times New Roman"/>
          <w:i/>
          <w:iCs/>
          <w:sz w:val="24"/>
          <w:szCs w:val="24"/>
        </w:rPr>
        <w:t>Science of Total Environment 350(2005) 28-37</w:t>
      </w:r>
    </w:p>
    <w:p w14:paraId="18AFF241" w14:textId="77777777" w:rsidR="00F102F4" w:rsidRPr="0028444B" w:rsidRDefault="00F102F4" w:rsidP="00B14C94">
      <w:pPr>
        <w:tabs>
          <w:tab w:val="left" w:pos="6510"/>
        </w:tabs>
        <w:jc w:val="both"/>
        <w:rPr>
          <w:rFonts w:ascii="Times New Roman" w:hAnsi="Times New Roman" w:cs="Times New Roman"/>
          <w:i/>
          <w:iCs/>
          <w:sz w:val="24"/>
          <w:szCs w:val="24"/>
        </w:rPr>
      </w:pPr>
      <w:r>
        <w:rPr>
          <w:rFonts w:ascii="Times New Roman" w:hAnsi="Times New Roman" w:cs="Times New Roman"/>
          <w:sz w:val="24"/>
          <w:szCs w:val="24"/>
        </w:rPr>
        <w:t xml:space="preserve">Younis, E. M., Abdel-wanith, A. W., Al-Asgah, N. A., Elthebite, S. A and Rahman, M. (2021) Nutritional value and Bioaccumulation of heavy metals in muscle tissues of five commercially important fish species from the red sea. </w:t>
      </w:r>
      <w:r w:rsidRPr="004C08D3">
        <w:rPr>
          <w:rFonts w:ascii="Times New Roman" w:hAnsi="Times New Roman" w:cs="Times New Roman"/>
          <w:i/>
          <w:iCs/>
          <w:sz w:val="24"/>
          <w:szCs w:val="24"/>
        </w:rPr>
        <w:t>Saudi Journal of Biological sciences 28(3) 1860-1866</w:t>
      </w:r>
    </w:p>
    <w:sectPr w:rsidR="00F102F4" w:rsidRPr="0028444B" w:rsidSect="0007433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CD207" w14:textId="77777777" w:rsidR="000A0876" w:rsidRDefault="000A0876" w:rsidP="00712983">
      <w:pPr>
        <w:spacing w:after="0" w:line="240" w:lineRule="auto"/>
      </w:pPr>
      <w:r>
        <w:separator/>
      </w:r>
    </w:p>
  </w:endnote>
  <w:endnote w:type="continuationSeparator" w:id="0">
    <w:p w14:paraId="55ACCD74" w14:textId="77777777" w:rsidR="000A0876" w:rsidRDefault="000A0876" w:rsidP="00712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C34CD" w14:textId="77777777" w:rsidR="00BC6035" w:rsidRDefault="00BC60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1010950"/>
      <w:docPartObj>
        <w:docPartGallery w:val="Page Numbers (Bottom of Page)"/>
        <w:docPartUnique/>
      </w:docPartObj>
    </w:sdtPr>
    <w:sdtEndPr>
      <w:rPr>
        <w:noProof/>
      </w:rPr>
    </w:sdtEndPr>
    <w:sdtContent>
      <w:p w14:paraId="3644F61D" w14:textId="0A5C0926" w:rsidR="00981E43" w:rsidRDefault="00981E43">
        <w:pPr>
          <w:pStyle w:val="Footer"/>
          <w:jc w:val="center"/>
        </w:pPr>
        <w:r>
          <w:fldChar w:fldCharType="begin"/>
        </w:r>
        <w:r>
          <w:instrText xml:space="preserve"> PAGE   \* MERGEFORMAT </w:instrText>
        </w:r>
        <w:r>
          <w:fldChar w:fldCharType="separate"/>
        </w:r>
        <w:r w:rsidR="00A9302D">
          <w:rPr>
            <w:noProof/>
          </w:rPr>
          <w:t>9</w:t>
        </w:r>
        <w:r>
          <w:rPr>
            <w:noProof/>
          </w:rPr>
          <w:fldChar w:fldCharType="end"/>
        </w:r>
      </w:p>
    </w:sdtContent>
  </w:sdt>
  <w:p w14:paraId="5A89D516" w14:textId="77777777" w:rsidR="00712983" w:rsidRDefault="00712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E348" w14:textId="77777777" w:rsidR="00BC6035" w:rsidRDefault="00BC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8007A" w14:textId="77777777" w:rsidR="000A0876" w:rsidRDefault="000A0876" w:rsidP="00712983">
      <w:pPr>
        <w:spacing w:after="0" w:line="240" w:lineRule="auto"/>
      </w:pPr>
      <w:r>
        <w:separator/>
      </w:r>
    </w:p>
  </w:footnote>
  <w:footnote w:type="continuationSeparator" w:id="0">
    <w:p w14:paraId="6626F874" w14:textId="77777777" w:rsidR="000A0876" w:rsidRDefault="000A0876" w:rsidP="00712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071F9" w14:textId="504CE847" w:rsidR="00BC6035" w:rsidRDefault="00000000">
    <w:pPr>
      <w:pStyle w:val="Header"/>
    </w:pPr>
    <w:r>
      <w:rPr>
        <w:noProof/>
      </w:rPr>
      <w:pict w14:anchorId="26D18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430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F7EEA" w14:textId="25A1538C" w:rsidR="00BC6035" w:rsidRDefault="00000000">
    <w:pPr>
      <w:pStyle w:val="Header"/>
    </w:pPr>
    <w:r>
      <w:rPr>
        <w:noProof/>
      </w:rPr>
      <w:pict w14:anchorId="4D03CB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430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10F53" w14:textId="6297E53C" w:rsidR="00BC6035" w:rsidRDefault="00000000">
    <w:pPr>
      <w:pStyle w:val="Header"/>
    </w:pPr>
    <w:r>
      <w:rPr>
        <w:noProof/>
      </w:rPr>
      <w:pict w14:anchorId="48BBA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430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50203D"/>
    <w:multiLevelType w:val="multilevel"/>
    <w:tmpl w:val="1002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4788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6B"/>
    <w:rsid w:val="00032CB1"/>
    <w:rsid w:val="00037E39"/>
    <w:rsid w:val="0005000B"/>
    <w:rsid w:val="000510A6"/>
    <w:rsid w:val="00074338"/>
    <w:rsid w:val="000941F8"/>
    <w:rsid w:val="000942F2"/>
    <w:rsid w:val="000A06CF"/>
    <w:rsid w:val="000A0876"/>
    <w:rsid w:val="000B2A4D"/>
    <w:rsid w:val="000D32A6"/>
    <w:rsid w:val="000E2E7D"/>
    <w:rsid w:val="001107D5"/>
    <w:rsid w:val="00145327"/>
    <w:rsid w:val="00145DB2"/>
    <w:rsid w:val="0015583C"/>
    <w:rsid w:val="00174746"/>
    <w:rsid w:val="00175BD2"/>
    <w:rsid w:val="00176F4E"/>
    <w:rsid w:val="001A27A4"/>
    <w:rsid w:val="001D0B96"/>
    <w:rsid w:val="001D7EC3"/>
    <w:rsid w:val="001E7EF5"/>
    <w:rsid w:val="00200921"/>
    <w:rsid w:val="00202693"/>
    <w:rsid w:val="00207C4B"/>
    <w:rsid w:val="00224B33"/>
    <w:rsid w:val="00224C22"/>
    <w:rsid w:val="00224F6C"/>
    <w:rsid w:val="0023651A"/>
    <w:rsid w:val="00255388"/>
    <w:rsid w:val="0028444B"/>
    <w:rsid w:val="0029432A"/>
    <w:rsid w:val="002B2154"/>
    <w:rsid w:val="002B32A6"/>
    <w:rsid w:val="002B5207"/>
    <w:rsid w:val="002B68FF"/>
    <w:rsid w:val="002C343E"/>
    <w:rsid w:val="002D4C29"/>
    <w:rsid w:val="002D6FE3"/>
    <w:rsid w:val="002E2BBA"/>
    <w:rsid w:val="002F6128"/>
    <w:rsid w:val="002F6E69"/>
    <w:rsid w:val="00301877"/>
    <w:rsid w:val="00301C42"/>
    <w:rsid w:val="00303982"/>
    <w:rsid w:val="00321835"/>
    <w:rsid w:val="00346DD1"/>
    <w:rsid w:val="00355DCD"/>
    <w:rsid w:val="003616E3"/>
    <w:rsid w:val="00373824"/>
    <w:rsid w:val="003758F9"/>
    <w:rsid w:val="0038406B"/>
    <w:rsid w:val="00386C5E"/>
    <w:rsid w:val="003A5305"/>
    <w:rsid w:val="003B0948"/>
    <w:rsid w:val="003B2C87"/>
    <w:rsid w:val="003C10E9"/>
    <w:rsid w:val="003D2EB2"/>
    <w:rsid w:val="003F6140"/>
    <w:rsid w:val="003F7AB5"/>
    <w:rsid w:val="00407D03"/>
    <w:rsid w:val="00426019"/>
    <w:rsid w:val="004265CC"/>
    <w:rsid w:val="004267A1"/>
    <w:rsid w:val="0043124F"/>
    <w:rsid w:val="00434757"/>
    <w:rsid w:val="00445031"/>
    <w:rsid w:val="00446BD7"/>
    <w:rsid w:val="0046251A"/>
    <w:rsid w:val="00471EA5"/>
    <w:rsid w:val="0048019E"/>
    <w:rsid w:val="00485782"/>
    <w:rsid w:val="00487FE1"/>
    <w:rsid w:val="004976EE"/>
    <w:rsid w:val="004A4ECC"/>
    <w:rsid w:val="004B6D1F"/>
    <w:rsid w:val="004C08D3"/>
    <w:rsid w:val="004E46DF"/>
    <w:rsid w:val="004F1ABC"/>
    <w:rsid w:val="004F6AD0"/>
    <w:rsid w:val="00504260"/>
    <w:rsid w:val="005127A1"/>
    <w:rsid w:val="00514D5B"/>
    <w:rsid w:val="0051540C"/>
    <w:rsid w:val="00531A40"/>
    <w:rsid w:val="00542C2A"/>
    <w:rsid w:val="005514D1"/>
    <w:rsid w:val="00561115"/>
    <w:rsid w:val="005648B0"/>
    <w:rsid w:val="00565525"/>
    <w:rsid w:val="00565B7E"/>
    <w:rsid w:val="00593F24"/>
    <w:rsid w:val="005B48A7"/>
    <w:rsid w:val="005D71C0"/>
    <w:rsid w:val="005E0C9A"/>
    <w:rsid w:val="005E2712"/>
    <w:rsid w:val="005E6348"/>
    <w:rsid w:val="005F4D0D"/>
    <w:rsid w:val="00605597"/>
    <w:rsid w:val="00620B60"/>
    <w:rsid w:val="0062527F"/>
    <w:rsid w:val="00631E7A"/>
    <w:rsid w:val="00634514"/>
    <w:rsid w:val="00635F0D"/>
    <w:rsid w:val="00653378"/>
    <w:rsid w:val="0065634E"/>
    <w:rsid w:val="00681FC2"/>
    <w:rsid w:val="00683A1B"/>
    <w:rsid w:val="0068726A"/>
    <w:rsid w:val="00691BA6"/>
    <w:rsid w:val="00693FC1"/>
    <w:rsid w:val="006B28E6"/>
    <w:rsid w:val="006D44C7"/>
    <w:rsid w:val="006F1A27"/>
    <w:rsid w:val="006F728A"/>
    <w:rsid w:val="00700932"/>
    <w:rsid w:val="00712983"/>
    <w:rsid w:val="00734E89"/>
    <w:rsid w:val="007405EC"/>
    <w:rsid w:val="0074655F"/>
    <w:rsid w:val="007662FD"/>
    <w:rsid w:val="007665AF"/>
    <w:rsid w:val="00770DD5"/>
    <w:rsid w:val="007756AD"/>
    <w:rsid w:val="00780F0D"/>
    <w:rsid w:val="007865F1"/>
    <w:rsid w:val="007B07DF"/>
    <w:rsid w:val="007B4B35"/>
    <w:rsid w:val="007D5203"/>
    <w:rsid w:val="007D5F83"/>
    <w:rsid w:val="007D7E41"/>
    <w:rsid w:val="007E53AA"/>
    <w:rsid w:val="007F1EBF"/>
    <w:rsid w:val="007F4A0E"/>
    <w:rsid w:val="00802C44"/>
    <w:rsid w:val="00806881"/>
    <w:rsid w:val="0081238B"/>
    <w:rsid w:val="00815CAC"/>
    <w:rsid w:val="008173F7"/>
    <w:rsid w:val="00826F05"/>
    <w:rsid w:val="00827F27"/>
    <w:rsid w:val="0083042F"/>
    <w:rsid w:val="008475A0"/>
    <w:rsid w:val="00852646"/>
    <w:rsid w:val="0086106C"/>
    <w:rsid w:val="00863649"/>
    <w:rsid w:val="00870D50"/>
    <w:rsid w:val="00880BC4"/>
    <w:rsid w:val="0088696B"/>
    <w:rsid w:val="008923FA"/>
    <w:rsid w:val="008C2167"/>
    <w:rsid w:val="008D262F"/>
    <w:rsid w:val="008D2BA8"/>
    <w:rsid w:val="008D344A"/>
    <w:rsid w:val="008E3C62"/>
    <w:rsid w:val="008E60EB"/>
    <w:rsid w:val="008E777C"/>
    <w:rsid w:val="008E78EE"/>
    <w:rsid w:val="009017BB"/>
    <w:rsid w:val="00915534"/>
    <w:rsid w:val="009222AB"/>
    <w:rsid w:val="00922CFC"/>
    <w:rsid w:val="00931194"/>
    <w:rsid w:val="0093439F"/>
    <w:rsid w:val="00940D3F"/>
    <w:rsid w:val="00947EF3"/>
    <w:rsid w:val="00952AC8"/>
    <w:rsid w:val="00955F00"/>
    <w:rsid w:val="00956ACD"/>
    <w:rsid w:val="00974B8F"/>
    <w:rsid w:val="0097769F"/>
    <w:rsid w:val="009801F3"/>
    <w:rsid w:val="00981E43"/>
    <w:rsid w:val="0098589C"/>
    <w:rsid w:val="009928D1"/>
    <w:rsid w:val="009B3C81"/>
    <w:rsid w:val="009B652D"/>
    <w:rsid w:val="009C4CEC"/>
    <w:rsid w:val="009C6383"/>
    <w:rsid w:val="00A04132"/>
    <w:rsid w:val="00A130AC"/>
    <w:rsid w:val="00A27963"/>
    <w:rsid w:val="00A35EA7"/>
    <w:rsid w:val="00A3721D"/>
    <w:rsid w:val="00A37EF9"/>
    <w:rsid w:val="00A45B31"/>
    <w:rsid w:val="00A605B2"/>
    <w:rsid w:val="00A75B0F"/>
    <w:rsid w:val="00A9302D"/>
    <w:rsid w:val="00A94E59"/>
    <w:rsid w:val="00AA05BE"/>
    <w:rsid w:val="00AA2D1A"/>
    <w:rsid w:val="00AD1F94"/>
    <w:rsid w:val="00AE2E0F"/>
    <w:rsid w:val="00AE697C"/>
    <w:rsid w:val="00B14435"/>
    <w:rsid w:val="00B14C94"/>
    <w:rsid w:val="00B17851"/>
    <w:rsid w:val="00B215F1"/>
    <w:rsid w:val="00B23560"/>
    <w:rsid w:val="00B30277"/>
    <w:rsid w:val="00B31F07"/>
    <w:rsid w:val="00B45DD0"/>
    <w:rsid w:val="00B67175"/>
    <w:rsid w:val="00B76B0B"/>
    <w:rsid w:val="00B85DD8"/>
    <w:rsid w:val="00B9615C"/>
    <w:rsid w:val="00BA02B1"/>
    <w:rsid w:val="00BC6035"/>
    <w:rsid w:val="00BC6BB0"/>
    <w:rsid w:val="00BD3881"/>
    <w:rsid w:val="00BF29BB"/>
    <w:rsid w:val="00BF5F62"/>
    <w:rsid w:val="00BF7DDC"/>
    <w:rsid w:val="00C00FBC"/>
    <w:rsid w:val="00C03553"/>
    <w:rsid w:val="00C07E61"/>
    <w:rsid w:val="00C17F92"/>
    <w:rsid w:val="00C30B20"/>
    <w:rsid w:val="00C337A2"/>
    <w:rsid w:val="00C37518"/>
    <w:rsid w:val="00C4075F"/>
    <w:rsid w:val="00C47460"/>
    <w:rsid w:val="00C50FB6"/>
    <w:rsid w:val="00C6379A"/>
    <w:rsid w:val="00C65D6B"/>
    <w:rsid w:val="00C91B74"/>
    <w:rsid w:val="00C95040"/>
    <w:rsid w:val="00C95FFE"/>
    <w:rsid w:val="00C977C7"/>
    <w:rsid w:val="00CA6B4F"/>
    <w:rsid w:val="00CC3AC8"/>
    <w:rsid w:val="00CC4CCD"/>
    <w:rsid w:val="00CD4DC0"/>
    <w:rsid w:val="00CD703C"/>
    <w:rsid w:val="00CE08BD"/>
    <w:rsid w:val="00CF3D33"/>
    <w:rsid w:val="00D12435"/>
    <w:rsid w:val="00D17617"/>
    <w:rsid w:val="00D27F12"/>
    <w:rsid w:val="00D30975"/>
    <w:rsid w:val="00D4786F"/>
    <w:rsid w:val="00D54AD9"/>
    <w:rsid w:val="00D55C01"/>
    <w:rsid w:val="00D565C5"/>
    <w:rsid w:val="00D56D97"/>
    <w:rsid w:val="00D807F6"/>
    <w:rsid w:val="00D90C58"/>
    <w:rsid w:val="00DA6447"/>
    <w:rsid w:val="00DA6448"/>
    <w:rsid w:val="00DB2730"/>
    <w:rsid w:val="00DC068F"/>
    <w:rsid w:val="00DC1680"/>
    <w:rsid w:val="00DC61E0"/>
    <w:rsid w:val="00DC7561"/>
    <w:rsid w:val="00DD78BE"/>
    <w:rsid w:val="00DE582B"/>
    <w:rsid w:val="00DF0F65"/>
    <w:rsid w:val="00E2014D"/>
    <w:rsid w:val="00E258B5"/>
    <w:rsid w:val="00E26743"/>
    <w:rsid w:val="00E45F3F"/>
    <w:rsid w:val="00E46C95"/>
    <w:rsid w:val="00E80428"/>
    <w:rsid w:val="00E9555C"/>
    <w:rsid w:val="00EB0593"/>
    <w:rsid w:val="00EB60BA"/>
    <w:rsid w:val="00ED3154"/>
    <w:rsid w:val="00ED7BD8"/>
    <w:rsid w:val="00EE6F75"/>
    <w:rsid w:val="00EF15E1"/>
    <w:rsid w:val="00EF731E"/>
    <w:rsid w:val="00F102F4"/>
    <w:rsid w:val="00F11F3C"/>
    <w:rsid w:val="00F27F5D"/>
    <w:rsid w:val="00F33FC6"/>
    <w:rsid w:val="00F36CA7"/>
    <w:rsid w:val="00F41250"/>
    <w:rsid w:val="00F61399"/>
    <w:rsid w:val="00F67069"/>
    <w:rsid w:val="00F76585"/>
    <w:rsid w:val="00F765D7"/>
    <w:rsid w:val="00FA501F"/>
    <w:rsid w:val="00FB1DF5"/>
    <w:rsid w:val="00FE4CB7"/>
    <w:rsid w:val="00FF4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53924"/>
  <w15:chartTrackingRefBased/>
  <w15:docId w15:val="{76935460-C10E-4CF4-81D4-58C04417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2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2983"/>
  </w:style>
  <w:style w:type="paragraph" w:styleId="Footer">
    <w:name w:val="footer"/>
    <w:basedOn w:val="Normal"/>
    <w:link w:val="FooterChar"/>
    <w:uiPriority w:val="99"/>
    <w:unhideWhenUsed/>
    <w:rsid w:val="00712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983"/>
  </w:style>
  <w:style w:type="table" w:styleId="PlainTable2">
    <w:name w:val="Plain Table 2"/>
    <w:basedOn w:val="TableNormal"/>
    <w:uiPriority w:val="42"/>
    <w:rsid w:val="00DF0F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D30975"/>
    <w:rPr>
      <w:sz w:val="16"/>
      <w:szCs w:val="16"/>
    </w:rPr>
  </w:style>
  <w:style w:type="paragraph" w:styleId="CommentText">
    <w:name w:val="annotation text"/>
    <w:basedOn w:val="Normal"/>
    <w:link w:val="CommentTextChar"/>
    <w:uiPriority w:val="99"/>
    <w:semiHidden/>
    <w:unhideWhenUsed/>
    <w:rsid w:val="00D30975"/>
    <w:pPr>
      <w:spacing w:line="240" w:lineRule="auto"/>
    </w:pPr>
    <w:rPr>
      <w:sz w:val="20"/>
      <w:szCs w:val="20"/>
    </w:rPr>
  </w:style>
  <w:style w:type="character" w:customStyle="1" w:styleId="CommentTextChar">
    <w:name w:val="Comment Text Char"/>
    <w:basedOn w:val="DefaultParagraphFont"/>
    <w:link w:val="CommentText"/>
    <w:uiPriority w:val="99"/>
    <w:semiHidden/>
    <w:rsid w:val="00D30975"/>
    <w:rPr>
      <w:sz w:val="20"/>
      <w:szCs w:val="20"/>
    </w:rPr>
  </w:style>
  <w:style w:type="paragraph" w:styleId="CommentSubject">
    <w:name w:val="annotation subject"/>
    <w:basedOn w:val="CommentText"/>
    <w:next w:val="CommentText"/>
    <w:link w:val="CommentSubjectChar"/>
    <w:uiPriority w:val="99"/>
    <w:semiHidden/>
    <w:unhideWhenUsed/>
    <w:rsid w:val="00D30975"/>
    <w:rPr>
      <w:b/>
      <w:bCs/>
    </w:rPr>
  </w:style>
  <w:style w:type="character" w:customStyle="1" w:styleId="CommentSubjectChar">
    <w:name w:val="Comment Subject Char"/>
    <w:basedOn w:val="CommentTextChar"/>
    <w:link w:val="CommentSubject"/>
    <w:uiPriority w:val="99"/>
    <w:semiHidden/>
    <w:rsid w:val="00D30975"/>
    <w:rPr>
      <w:b/>
      <w:bCs/>
      <w:sz w:val="20"/>
      <w:szCs w:val="20"/>
    </w:rPr>
  </w:style>
  <w:style w:type="character" w:styleId="Hyperlink">
    <w:name w:val="Hyperlink"/>
    <w:basedOn w:val="DefaultParagraphFont"/>
    <w:uiPriority w:val="99"/>
    <w:unhideWhenUsed/>
    <w:rsid w:val="00407D03"/>
    <w:rPr>
      <w:color w:val="0563C1" w:themeColor="hyperlink"/>
      <w:u w:val="single"/>
    </w:rPr>
  </w:style>
  <w:style w:type="character" w:customStyle="1" w:styleId="UnresolvedMention1">
    <w:name w:val="Unresolved Mention1"/>
    <w:basedOn w:val="DefaultParagraphFont"/>
    <w:uiPriority w:val="99"/>
    <w:semiHidden/>
    <w:unhideWhenUsed/>
    <w:rsid w:val="00407D03"/>
    <w:rPr>
      <w:color w:val="605E5C"/>
      <w:shd w:val="clear" w:color="auto" w:fill="E1DFDD"/>
    </w:rPr>
  </w:style>
  <w:style w:type="paragraph" w:styleId="BalloonText">
    <w:name w:val="Balloon Text"/>
    <w:basedOn w:val="Normal"/>
    <w:link w:val="BalloonTextChar"/>
    <w:uiPriority w:val="99"/>
    <w:semiHidden/>
    <w:unhideWhenUsed/>
    <w:rsid w:val="00F33F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FC6"/>
    <w:rPr>
      <w:rFonts w:ascii="Segoe UI" w:hAnsi="Segoe UI" w:cs="Segoe UI"/>
      <w:sz w:val="18"/>
      <w:szCs w:val="18"/>
    </w:rPr>
  </w:style>
  <w:style w:type="paragraph" w:styleId="NormalWeb">
    <w:name w:val="Normal (Web)"/>
    <w:basedOn w:val="Normal"/>
    <w:uiPriority w:val="99"/>
    <w:semiHidden/>
    <w:unhideWhenUsed/>
    <w:rsid w:val="0020269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02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6275">
      <w:bodyDiv w:val="1"/>
      <w:marLeft w:val="0"/>
      <w:marRight w:val="0"/>
      <w:marTop w:val="0"/>
      <w:marBottom w:val="0"/>
      <w:divBdr>
        <w:top w:val="none" w:sz="0" w:space="0" w:color="auto"/>
        <w:left w:val="none" w:sz="0" w:space="0" w:color="auto"/>
        <w:bottom w:val="none" w:sz="0" w:space="0" w:color="auto"/>
        <w:right w:val="none" w:sz="0" w:space="0" w:color="auto"/>
      </w:divBdr>
    </w:div>
    <w:div w:id="248999403">
      <w:bodyDiv w:val="1"/>
      <w:marLeft w:val="0"/>
      <w:marRight w:val="0"/>
      <w:marTop w:val="0"/>
      <w:marBottom w:val="0"/>
      <w:divBdr>
        <w:top w:val="none" w:sz="0" w:space="0" w:color="auto"/>
        <w:left w:val="none" w:sz="0" w:space="0" w:color="auto"/>
        <w:bottom w:val="none" w:sz="0" w:space="0" w:color="auto"/>
        <w:right w:val="none" w:sz="0" w:space="0" w:color="auto"/>
      </w:divBdr>
    </w:div>
    <w:div w:id="382095078">
      <w:bodyDiv w:val="1"/>
      <w:marLeft w:val="0"/>
      <w:marRight w:val="0"/>
      <w:marTop w:val="0"/>
      <w:marBottom w:val="0"/>
      <w:divBdr>
        <w:top w:val="none" w:sz="0" w:space="0" w:color="auto"/>
        <w:left w:val="none" w:sz="0" w:space="0" w:color="auto"/>
        <w:bottom w:val="none" w:sz="0" w:space="0" w:color="auto"/>
        <w:right w:val="none" w:sz="0" w:space="0" w:color="auto"/>
      </w:divBdr>
    </w:div>
    <w:div w:id="489059505">
      <w:bodyDiv w:val="1"/>
      <w:marLeft w:val="0"/>
      <w:marRight w:val="0"/>
      <w:marTop w:val="0"/>
      <w:marBottom w:val="0"/>
      <w:divBdr>
        <w:top w:val="none" w:sz="0" w:space="0" w:color="auto"/>
        <w:left w:val="none" w:sz="0" w:space="0" w:color="auto"/>
        <w:bottom w:val="none" w:sz="0" w:space="0" w:color="auto"/>
        <w:right w:val="none" w:sz="0" w:space="0" w:color="auto"/>
      </w:divBdr>
    </w:div>
    <w:div w:id="575213103">
      <w:bodyDiv w:val="1"/>
      <w:marLeft w:val="0"/>
      <w:marRight w:val="0"/>
      <w:marTop w:val="0"/>
      <w:marBottom w:val="0"/>
      <w:divBdr>
        <w:top w:val="none" w:sz="0" w:space="0" w:color="auto"/>
        <w:left w:val="none" w:sz="0" w:space="0" w:color="auto"/>
        <w:bottom w:val="none" w:sz="0" w:space="0" w:color="auto"/>
        <w:right w:val="none" w:sz="0" w:space="0" w:color="auto"/>
      </w:divBdr>
    </w:div>
    <w:div w:id="740718769">
      <w:bodyDiv w:val="1"/>
      <w:marLeft w:val="0"/>
      <w:marRight w:val="0"/>
      <w:marTop w:val="0"/>
      <w:marBottom w:val="0"/>
      <w:divBdr>
        <w:top w:val="none" w:sz="0" w:space="0" w:color="auto"/>
        <w:left w:val="none" w:sz="0" w:space="0" w:color="auto"/>
        <w:bottom w:val="none" w:sz="0" w:space="0" w:color="auto"/>
        <w:right w:val="none" w:sz="0" w:space="0" w:color="auto"/>
      </w:divBdr>
    </w:div>
    <w:div w:id="791630157">
      <w:bodyDiv w:val="1"/>
      <w:marLeft w:val="0"/>
      <w:marRight w:val="0"/>
      <w:marTop w:val="0"/>
      <w:marBottom w:val="0"/>
      <w:divBdr>
        <w:top w:val="none" w:sz="0" w:space="0" w:color="auto"/>
        <w:left w:val="none" w:sz="0" w:space="0" w:color="auto"/>
        <w:bottom w:val="none" w:sz="0" w:space="0" w:color="auto"/>
        <w:right w:val="none" w:sz="0" w:space="0" w:color="auto"/>
      </w:divBdr>
    </w:div>
    <w:div w:id="844980576">
      <w:bodyDiv w:val="1"/>
      <w:marLeft w:val="0"/>
      <w:marRight w:val="0"/>
      <w:marTop w:val="0"/>
      <w:marBottom w:val="0"/>
      <w:divBdr>
        <w:top w:val="none" w:sz="0" w:space="0" w:color="auto"/>
        <w:left w:val="none" w:sz="0" w:space="0" w:color="auto"/>
        <w:bottom w:val="none" w:sz="0" w:space="0" w:color="auto"/>
        <w:right w:val="none" w:sz="0" w:space="0" w:color="auto"/>
      </w:divBdr>
    </w:div>
    <w:div w:id="883253519">
      <w:bodyDiv w:val="1"/>
      <w:marLeft w:val="0"/>
      <w:marRight w:val="0"/>
      <w:marTop w:val="0"/>
      <w:marBottom w:val="0"/>
      <w:divBdr>
        <w:top w:val="none" w:sz="0" w:space="0" w:color="auto"/>
        <w:left w:val="none" w:sz="0" w:space="0" w:color="auto"/>
        <w:bottom w:val="none" w:sz="0" w:space="0" w:color="auto"/>
        <w:right w:val="none" w:sz="0" w:space="0" w:color="auto"/>
      </w:divBdr>
    </w:div>
    <w:div w:id="1151217155">
      <w:bodyDiv w:val="1"/>
      <w:marLeft w:val="0"/>
      <w:marRight w:val="0"/>
      <w:marTop w:val="0"/>
      <w:marBottom w:val="0"/>
      <w:divBdr>
        <w:top w:val="none" w:sz="0" w:space="0" w:color="auto"/>
        <w:left w:val="none" w:sz="0" w:space="0" w:color="auto"/>
        <w:bottom w:val="none" w:sz="0" w:space="0" w:color="auto"/>
        <w:right w:val="none" w:sz="0" w:space="0" w:color="auto"/>
      </w:divBdr>
    </w:div>
    <w:div w:id="1240361141">
      <w:bodyDiv w:val="1"/>
      <w:marLeft w:val="0"/>
      <w:marRight w:val="0"/>
      <w:marTop w:val="0"/>
      <w:marBottom w:val="0"/>
      <w:divBdr>
        <w:top w:val="none" w:sz="0" w:space="0" w:color="auto"/>
        <w:left w:val="none" w:sz="0" w:space="0" w:color="auto"/>
        <w:bottom w:val="none" w:sz="0" w:space="0" w:color="auto"/>
        <w:right w:val="none" w:sz="0" w:space="0" w:color="auto"/>
      </w:divBdr>
    </w:div>
    <w:div w:id="1317874618">
      <w:bodyDiv w:val="1"/>
      <w:marLeft w:val="0"/>
      <w:marRight w:val="0"/>
      <w:marTop w:val="0"/>
      <w:marBottom w:val="0"/>
      <w:divBdr>
        <w:top w:val="none" w:sz="0" w:space="0" w:color="auto"/>
        <w:left w:val="none" w:sz="0" w:space="0" w:color="auto"/>
        <w:bottom w:val="none" w:sz="0" w:space="0" w:color="auto"/>
        <w:right w:val="none" w:sz="0" w:space="0" w:color="auto"/>
      </w:divBdr>
    </w:div>
    <w:div w:id="1333685399">
      <w:bodyDiv w:val="1"/>
      <w:marLeft w:val="0"/>
      <w:marRight w:val="0"/>
      <w:marTop w:val="0"/>
      <w:marBottom w:val="0"/>
      <w:divBdr>
        <w:top w:val="none" w:sz="0" w:space="0" w:color="auto"/>
        <w:left w:val="none" w:sz="0" w:space="0" w:color="auto"/>
        <w:bottom w:val="none" w:sz="0" w:space="0" w:color="auto"/>
        <w:right w:val="none" w:sz="0" w:space="0" w:color="auto"/>
      </w:divBdr>
    </w:div>
    <w:div w:id="1424108477">
      <w:bodyDiv w:val="1"/>
      <w:marLeft w:val="0"/>
      <w:marRight w:val="0"/>
      <w:marTop w:val="0"/>
      <w:marBottom w:val="0"/>
      <w:divBdr>
        <w:top w:val="none" w:sz="0" w:space="0" w:color="auto"/>
        <w:left w:val="none" w:sz="0" w:space="0" w:color="auto"/>
        <w:bottom w:val="none" w:sz="0" w:space="0" w:color="auto"/>
        <w:right w:val="none" w:sz="0" w:space="0" w:color="auto"/>
      </w:divBdr>
    </w:div>
    <w:div w:id="1629585178">
      <w:bodyDiv w:val="1"/>
      <w:marLeft w:val="0"/>
      <w:marRight w:val="0"/>
      <w:marTop w:val="0"/>
      <w:marBottom w:val="0"/>
      <w:divBdr>
        <w:top w:val="none" w:sz="0" w:space="0" w:color="auto"/>
        <w:left w:val="none" w:sz="0" w:space="0" w:color="auto"/>
        <w:bottom w:val="none" w:sz="0" w:space="0" w:color="auto"/>
        <w:right w:val="none" w:sz="0" w:space="0" w:color="auto"/>
      </w:divBdr>
    </w:div>
    <w:div w:id="1668365167">
      <w:bodyDiv w:val="1"/>
      <w:marLeft w:val="0"/>
      <w:marRight w:val="0"/>
      <w:marTop w:val="0"/>
      <w:marBottom w:val="0"/>
      <w:divBdr>
        <w:top w:val="none" w:sz="0" w:space="0" w:color="auto"/>
        <w:left w:val="none" w:sz="0" w:space="0" w:color="auto"/>
        <w:bottom w:val="none" w:sz="0" w:space="0" w:color="auto"/>
        <w:right w:val="none" w:sz="0" w:space="0" w:color="auto"/>
      </w:divBdr>
    </w:div>
    <w:div w:id="1781949884">
      <w:bodyDiv w:val="1"/>
      <w:marLeft w:val="0"/>
      <w:marRight w:val="0"/>
      <w:marTop w:val="0"/>
      <w:marBottom w:val="0"/>
      <w:divBdr>
        <w:top w:val="none" w:sz="0" w:space="0" w:color="auto"/>
        <w:left w:val="none" w:sz="0" w:space="0" w:color="auto"/>
        <w:bottom w:val="none" w:sz="0" w:space="0" w:color="auto"/>
        <w:right w:val="none" w:sz="0" w:space="0" w:color="auto"/>
      </w:divBdr>
    </w:div>
    <w:div w:id="1947730371">
      <w:bodyDiv w:val="1"/>
      <w:marLeft w:val="0"/>
      <w:marRight w:val="0"/>
      <w:marTop w:val="0"/>
      <w:marBottom w:val="0"/>
      <w:divBdr>
        <w:top w:val="none" w:sz="0" w:space="0" w:color="auto"/>
        <w:left w:val="none" w:sz="0" w:space="0" w:color="auto"/>
        <w:bottom w:val="none" w:sz="0" w:space="0" w:color="auto"/>
        <w:right w:val="none" w:sz="0" w:space="0" w:color="auto"/>
      </w:divBdr>
    </w:div>
    <w:div w:id="2015062963">
      <w:bodyDiv w:val="1"/>
      <w:marLeft w:val="0"/>
      <w:marRight w:val="0"/>
      <w:marTop w:val="0"/>
      <w:marBottom w:val="0"/>
      <w:divBdr>
        <w:top w:val="none" w:sz="0" w:space="0" w:color="auto"/>
        <w:left w:val="none" w:sz="0" w:space="0" w:color="auto"/>
        <w:bottom w:val="none" w:sz="0" w:space="0" w:color="auto"/>
        <w:right w:val="none" w:sz="0" w:space="0" w:color="auto"/>
      </w:divBdr>
    </w:div>
    <w:div w:id="211743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16/j.marpolbul.2018.06.033" TargetMode="External"/><Relationship Id="rId2" Type="http://schemas.openxmlformats.org/officeDocument/2006/relationships/numbering" Target="numbering.xml"/><Relationship Id="rId16"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21BC8-1208-4D93-8173-4550B14E9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3075</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Ezekiel Gube Ibrahim</dc:creator>
  <cp:keywords/>
  <dc:description/>
  <cp:lastModifiedBy>Ezekiel Gube Ibrahim</cp:lastModifiedBy>
  <cp:revision>2</cp:revision>
  <cp:lastPrinted>2025-02-19T06:55:00Z</cp:lastPrinted>
  <dcterms:created xsi:type="dcterms:W3CDTF">2025-04-15T23:00:00Z</dcterms:created>
  <dcterms:modified xsi:type="dcterms:W3CDTF">2025-04-15T23:00:00Z</dcterms:modified>
</cp:coreProperties>
</file>