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ED0" w:rsidRDefault="00D00D45">
      <w:pPr>
        <w:jc w:val="center"/>
        <w:rPr>
          <w:rFonts w:ascii="Times New Roman" w:eastAsia="Arial" w:hAnsi="Times New Roman" w:cs="Times New Roman"/>
          <w:b/>
          <w:sz w:val="24"/>
        </w:rPr>
      </w:pPr>
      <w:r>
        <w:rPr>
          <w:rFonts w:ascii="Times New Roman" w:eastAsia="Arial" w:hAnsi="Times New Roman" w:cs="Times New Roman" w:hint="eastAsia"/>
          <w:b/>
          <w:sz w:val="24"/>
        </w:rPr>
        <w:t>The Influence Of Virtual Reality Technology</w:t>
      </w:r>
      <w:r w:rsidR="00736C4A">
        <w:rPr>
          <w:rFonts w:ascii="Times New Roman" w:eastAsia="Arial" w:hAnsi="Times New Roman" w:cs="Times New Roman"/>
          <w:b/>
          <w:sz w:val="24"/>
        </w:rPr>
        <w:t xml:space="preserve"> </w:t>
      </w:r>
      <w:r>
        <w:rPr>
          <w:rFonts w:ascii="Times New Roman" w:eastAsia="Arial" w:hAnsi="Times New Roman" w:cs="Times New Roman" w:hint="eastAsia"/>
          <w:b/>
          <w:sz w:val="24"/>
        </w:rPr>
        <w:t xml:space="preserve">(VRT) On Experience Quality </w:t>
      </w:r>
      <w:proofErr w:type="gramStart"/>
      <w:r w:rsidR="00736C4A">
        <w:rPr>
          <w:rFonts w:ascii="Times New Roman" w:eastAsia="Arial" w:hAnsi="Times New Roman" w:cs="Times New Roman"/>
          <w:b/>
          <w:sz w:val="24"/>
        </w:rPr>
        <w:t>a</w:t>
      </w:r>
      <w:r>
        <w:rPr>
          <w:rFonts w:ascii="Times New Roman" w:eastAsia="Arial" w:hAnsi="Times New Roman" w:cs="Times New Roman" w:hint="eastAsia"/>
          <w:b/>
          <w:sz w:val="24"/>
        </w:rPr>
        <w:t xml:space="preserve">nd  </w:t>
      </w:r>
      <w:r w:rsidR="00455F73" w:rsidRPr="00455F73">
        <w:rPr>
          <w:rFonts w:ascii="Times New Roman" w:eastAsia="Arial" w:hAnsi="Times New Roman" w:cs="Times New Roman"/>
          <w:b/>
          <w:sz w:val="24"/>
        </w:rPr>
        <w:t>Behavioral</w:t>
      </w:r>
      <w:proofErr w:type="gramEnd"/>
      <w:r w:rsidR="00455F73" w:rsidRPr="00455F73">
        <w:rPr>
          <w:rFonts w:ascii="Times New Roman" w:eastAsia="Arial" w:hAnsi="Times New Roman" w:cs="Times New Roman"/>
          <w:b/>
          <w:sz w:val="24"/>
        </w:rPr>
        <w:t xml:space="preserve"> Intentions</w:t>
      </w:r>
    </w:p>
    <w:p w:rsidR="000E2ED0" w:rsidRDefault="000E2ED0">
      <w:pPr>
        <w:jc w:val="center"/>
        <w:rPr>
          <w:rFonts w:ascii="Times New Roman" w:eastAsia="Arial" w:hAnsi="Times New Roman" w:cs="Times New Roman"/>
          <w:b/>
          <w:sz w:val="24"/>
          <w:vertAlign w:val="superscript"/>
        </w:rPr>
      </w:pPr>
    </w:p>
    <w:p w:rsidR="000E2ED0" w:rsidRDefault="000E2ED0">
      <w:pPr>
        <w:jc w:val="center"/>
        <w:rPr>
          <w:rFonts w:ascii="Times New Roman" w:eastAsia="Arial" w:hAnsi="Times New Roman" w:cs="Times New Roman"/>
          <w:b/>
          <w:sz w:val="24"/>
        </w:rPr>
      </w:pPr>
    </w:p>
    <w:p w:rsidR="000E2ED0" w:rsidRDefault="00D00D45">
      <w:pPr>
        <w:ind w:firstLineChars="200" w:firstLine="482"/>
        <w:rPr>
          <w:rFonts w:ascii="Times New Roman" w:hAnsi="Times New Roman" w:cs="Times New Roman"/>
          <w:b/>
          <w:bCs/>
          <w:sz w:val="24"/>
          <w:lang w:val="en"/>
        </w:rPr>
      </w:pPr>
      <w:r>
        <w:rPr>
          <w:rFonts w:ascii="Times New Roman" w:hAnsi="Times New Roman" w:cs="Times New Roman"/>
          <w:b/>
          <w:bCs/>
          <w:sz w:val="24"/>
          <w:lang w:val="en"/>
        </w:rPr>
        <w:t>ABSTRACT</w:t>
      </w:r>
    </w:p>
    <w:p w:rsidR="000E2ED0" w:rsidRDefault="000E2ED0">
      <w:pPr>
        <w:ind w:firstLineChars="200" w:firstLine="480"/>
        <w:rPr>
          <w:rFonts w:ascii="Times New Roman" w:hAnsi="Times New Roman" w:cs="Times New Roman"/>
          <w:sz w:val="24"/>
          <w:lang w:val="en"/>
        </w:rPr>
      </w:pPr>
    </w:p>
    <w:p w:rsidR="000E2ED0" w:rsidRDefault="00D00D45">
      <w:pPr>
        <w:ind w:firstLineChars="200" w:firstLine="480"/>
        <w:rPr>
          <w:rFonts w:ascii="Times New Roman" w:hAnsi="Times New Roman" w:cs="Times New Roman"/>
          <w:sz w:val="24"/>
          <w:lang w:val="en"/>
        </w:rPr>
      </w:pPr>
      <w:r>
        <w:rPr>
          <w:rFonts w:ascii="Times New Roman" w:hAnsi="Times New Roman" w:cs="Times New Roman" w:hint="eastAsia"/>
          <w:sz w:val="24"/>
          <w:lang w:val="en"/>
        </w:rPr>
        <w:t>"Around the world, in countries at all stages of development, millions of jobs and enterprises depend on a robust tourism industry. Tourism has also been a propelling force in protecting natural and cultural heritage, preserving them for future generations to appreciate, as stated on the UNWTO</w:t>
      </w:r>
      <w:r>
        <w:rPr>
          <w:rFonts w:ascii="Times New Roman" w:hAnsi="Times New Roman" w:cs="Times New Roman" w:hint="eastAsia"/>
          <w:sz w:val="24"/>
        </w:rPr>
        <w:t>(World Tourism Organization a United Nations Specialized Agency)</w:t>
      </w:r>
      <w:r>
        <w:rPr>
          <w:rFonts w:ascii="Times New Roman" w:hAnsi="Times New Roman" w:cs="Times New Roman" w:hint="eastAsia"/>
          <w:sz w:val="24"/>
          <w:lang w:val="en"/>
        </w:rPr>
        <w:t xml:space="preserve"> home page by Secretary General </w:t>
      </w:r>
      <w:proofErr w:type="spellStart"/>
      <w:r>
        <w:rPr>
          <w:rFonts w:ascii="Times New Roman" w:hAnsi="Times New Roman" w:cs="Times New Roman" w:hint="eastAsia"/>
          <w:sz w:val="24"/>
          <w:lang w:val="en"/>
        </w:rPr>
        <w:t>Zurab</w:t>
      </w:r>
      <w:proofErr w:type="spellEnd"/>
      <w:r>
        <w:rPr>
          <w:rFonts w:ascii="Times New Roman" w:hAnsi="Times New Roman" w:cs="Times New Roman" w:hint="eastAsia"/>
          <w:sz w:val="24"/>
          <w:lang w:val="en"/>
        </w:rPr>
        <w:t xml:space="preserve"> </w:t>
      </w:r>
      <w:proofErr w:type="spellStart"/>
      <w:r>
        <w:rPr>
          <w:rFonts w:ascii="Times New Roman" w:hAnsi="Times New Roman" w:cs="Times New Roman" w:hint="eastAsia"/>
          <w:sz w:val="24"/>
          <w:lang w:val="en"/>
        </w:rPr>
        <w:t>Pololikashvili</w:t>
      </w:r>
      <w:proofErr w:type="spellEnd"/>
      <w:r>
        <w:rPr>
          <w:rFonts w:ascii="Times New Roman" w:hAnsi="Times New Roman" w:cs="Times New Roman" w:hint="eastAsia"/>
          <w:sz w:val="24"/>
          <w:lang w:val="en"/>
        </w:rPr>
        <w:t>.</w:t>
      </w:r>
    </w:p>
    <w:p w:rsidR="000E2ED0" w:rsidRDefault="00D00D45">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Virtual Reality </w:t>
      </w:r>
      <w:r>
        <w:rPr>
          <w:rFonts w:ascii="Times New Roman" w:hAnsi="Times New Roman" w:cs="Times New Roman" w:hint="eastAsia"/>
          <w:sz w:val="24"/>
        </w:rPr>
        <w:t>Technology</w:t>
      </w:r>
      <w:r>
        <w:rPr>
          <w:rFonts w:ascii="Times New Roman" w:hAnsi="Times New Roman" w:cs="Times New Roman" w:hint="eastAsia"/>
          <w:sz w:val="24"/>
          <w:lang w:val="en"/>
        </w:rPr>
        <w:t>(VR</w:t>
      </w:r>
      <w:r>
        <w:rPr>
          <w:rFonts w:ascii="Times New Roman" w:hAnsi="Times New Roman" w:cs="Times New Roman" w:hint="eastAsia"/>
          <w:sz w:val="24"/>
        </w:rPr>
        <w:t>T</w:t>
      </w:r>
      <w:r>
        <w:rPr>
          <w:rFonts w:ascii="Times New Roman" w:hAnsi="Times New Roman" w:cs="Times New Roman" w:hint="eastAsia"/>
          <w:sz w:val="24"/>
          <w:lang w:val="en"/>
        </w:rPr>
        <w:t xml:space="preserve">) is presently receiving a great deal of attention in the tourism industry and is used as a tool for visitor engagement and marketing, but there is little research on the effect of VR technology on intentional </w:t>
      </w:r>
      <w:proofErr w:type="spellStart"/>
      <w:r>
        <w:rPr>
          <w:rFonts w:ascii="Times New Roman" w:hAnsi="Times New Roman" w:cs="Times New Roman" w:hint="eastAsia"/>
          <w:sz w:val="24"/>
          <w:lang w:val="en"/>
        </w:rPr>
        <w:t>behavioural</w:t>
      </w:r>
      <w:proofErr w:type="spellEnd"/>
      <w:r>
        <w:rPr>
          <w:rFonts w:ascii="Times New Roman" w:hAnsi="Times New Roman" w:cs="Times New Roman" w:hint="eastAsia"/>
          <w:sz w:val="24"/>
          <w:lang w:val="en"/>
        </w:rPr>
        <w:t xml:space="preserve"> analysis and the quality of the ecotourism visitor experience. Based on an exploratory mixed-methods design of stimulus-organism response (S-O-R) theory</w:t>
      </w:r>
      <w:r>
        <w:rPr>
          <w:rFonts w:ascii="Times New Roman" w:hAnsi="Times New Roman" w:cs="Times New Roman" w:hint="eastAsia"/>
          <w:sz w:val="24"/>
        </w:rPr>
        <w:t xml:space="preserve"> and pleasure</w:t>
      </w:r>
      <w:r>
        <w:rPr>
          <w:rFonts w:ascii="Times New Roman" w:hAnsi="Times New Roman" w:cs="Times New Roman" w:hint="eastAsia"/>
          <w:sz w:val="24"/>
        </w:rPr>
        <w:t>–</w:t>
      </w:r>
      <w:r>
        <w:rPr>
          <w:rFonts w:ascii="Times New Roman" w:hAnsi="Times New Roman" w:cs="Times New Roman" w:hint="eastAsia"/>
          <w:sz w:val="24"/>
        </w:rPr>
        <w:t>arousal</w:t>
      </w:r>
      <w:r>
        <w:rPr>
          <w:rFonts w:ascii="Times New Roman" w:hAnsi="Times New Roman" w:cs="Times New Roman" w:hint="eastAsia"/>
          <w:sz w:val="24"/>
        </w:rPr>
        <w:t>–</w:t>
      </w:r>
      <w:r>
        <w:rPr>
          <w:rFonts w:ascii="Times New Roman" w:hAnsi="Times New Roman" w:cs="Times New Roman" w:hint="eastAsia"/>
          <w:sz w:val="24"/>
        </w:rPr>
        <w:t>dominance model (</w:t>
      </w:r>
      <w:proofErr w:type="gramStart"/>
      <w:r>
        <w:rPr>
          <w:rFonts w:ascii="Times New Roman" w:hAnsi="Times New Roman" w:cs="Times New Roman" w:hint="eastAsia"/>
          <w:sz w:val="24"/>
        </w:rPr>
        <w:t>PAD)  model</w:t>
      </w:r>
      <w:proofErr w:type="gramEnd"/>
      <w:r>
        <w:rPr>
          <w:rFonts w:ascii="Times New Roman" w:hAnsi="Times New Roman" w:cs="Times New Roman" w:hint="eastAsia"/>
          <w:sz w:val="24"/>
          <w:lang w:val="en"/>
        </w:rPr>
        <w:t xml:space="preserve">, this study will investigate the relationship between virtual reality technology (VRT) and the quality of visitor experience and intentional </w:t>
      </w:r>
      <w:proofErr w:type="spellStart"/>
      <w:r>
        <w:rPr>
          <w:rFonts w:ascii="Times New Roman" w:hAnsi="Times New Roman" w:cs="Times New Roman" w:hint="eastAsia"/>
          <w:sz w:val="24"/>
          <w:lang w:val="en"/>
        </w:rPr>
        <w:t>behaviour</w:t>
      </w:r>
      <w:proofErr w:type="spellEnd"/>
      <w:r>
        <w:rPr>
          <w:rFonts w:ascii="Times New Roman" w:hAnsi="Times New Roman" w:cs="Times New Roman" w:hint="eastAsia"/>
          <w:sz w:val="24"/>
          <w:lang w:val="en"/>
        </w:rPr>
        <w:t xml:space="preserve">, as well as identify the factors that influence VRT. In order to construct a framework for hypotheses, this study will conduct both a questionnaire survey and two rounds of interviews. </w:t>
      </w:r>
    </w:p>
    <w:p w:rsidR="000E2ED0" w:rsidRDefault="00D00D45">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The majority of research findings indicate that the development of the tourism market is significantly influenced by geographical environment, history and culture, education level, and urban technology level. Yellow River Basin adolescents' destination travel intentions are influenced by the river system and topography of their geographic </w:t>
      </w:r>
      <w:proofErr w:type="spellStart"/>
      <w:r>
        <w:rPr>
          <w:rFonts w:ascii="Times New Roman" w:hAnsi="Times New Roman" w:cs="Times New Roman" w:hint="eastAsia"/>
          <w:sz w:val="24"/>
          <w:lang w:val="en"/>
        </w:rPr>
        <w:t>environment.The</w:t>
      </w:r>
      <w:proofErr w:type="spellEnd"/>
      <w:r>
        <w:rPr>
          <w:rFonts w:ascii="Times New Roman" w:hAnsi="Times New Roman" w:cs="Times New Roman" w:hint="eastAsia"/>
          <w:sz w:val="24"/>
          <w:lang w:val="en"/>
        </w:rPr>
        <w:t xml:space="preserve"> Yellow River is one of the two most important rivers in China. The Yellow River travels through nine provinces and thirty-three municipalities, of which thirteen are well-known tourist destinations. Since antiquity, river economies, such as the Silk Road, have been inextricably connected to tourism. Luoyang and Zhengzhou are the most popular tourist destinations in the middle reaches of the Yellow River, a region rich in natural and cultural resources. In recent years, the decline in tourist numbers attributable to COVID-19 and energy shortages has had an effect on the selection of ecotourism destinations, the intention to visit, and the quality of the tourist experience in the region.</w:t>
      </w:r>
    </w:p>
    <w:p w:rsidR="000E2ED0" w:rsidRDefault="00D00D45">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This paper selects Luoyang tourism area in the middle reaches of the Yellow River, constructs the evaluation index system based on SOR theory and PAD model, and adopts a mixed research method. The impact of virtual reality technology on the urban ecotourism destination intentions and intention </w:t>
      </w:r>
      <w:proofErr w:type="spellStart"/>
      <w:r>
        <w:rPr>
          <w:rFonts w:ascii="Times New Roman" w:hAnsi="Times New Roman" w:cs="Times New Roman" w:hint="eastAsia"/>
          <w:sz w:val="24"/>
          <w:lang w:val="en"/>
        </w:rPr>
        <w:t>behaviours</w:t>
      </w:r>
      <w:proofErr w:type="spellEnd"/>
      <w:r>
        <w:rPr>
          <w:rFonts w:ascii="Times New Roman" w:hAnsi="Times New Roman" w:cs="Times New Roman" w:hint="eastAsia"/>
          <w:sz w:val="24"/>
          <w:lang w:val="en"/>
        </w:rPr>
        <w:t xml:space="preserve"> of Chinese university student tourists in these cities was determined using partial least squares and structural equation modelling (PLS-SEM), </w:t>
      </w:r>
      <w:r>
        <w:rPr>
          <w:rFonts w:ascii="Times New Roman" w:hAnsi="Times New Roman" w:cs="Times New Roman" w:hint="eastAsia"/>
          <w:sz w:val="24"/>
        </w:rPr>
        <w:t>e</w:t>
      </w:r>
      <w:proofErr w:type="spellStart"/>
      <w:r>
        <w:rPr>
          <w:rFonts w:ascii="Times New Roman" w:hAnsi="Times New Roman" w:cs="Times New Roman" w:hint="eastAsia"/>
          <w:sz w:val="24"/>
          <w:lang w:val="en"/>
        </w:rPr>
        <w:t>xplanatory</w:t>
      </w:r>
      <w:proofErr w:type="spellEnd"/>
      <w:r>
        <w:rPr>
          <w:rFonts w:ascii="Times New Roman" w:hAnsi="Times New Roman" w:cs="Times New Roman" w:hint="eastAsia"/>
          <w:sz w:val="24"/>
          <w:lang w:val="en"/>
        </w:rPr>
        <w:t xml:space="preserve"> mixed mode research and descriptive research qualitative and quantitative </w:t>
      </w:r>
      <w:proofErr w:type="spellStart"/>
      <w:r>
        <w:rPr>
          <w:rFonts w:ascii="Times New Roman" w:hAnsi="Times New Roman" w:cs="Times New Roman" w:hint="eastAsia"/>
          <w:sz w:val="24"/>
          <w:lang w:val="en"/>
        </w:rPr>
        <w:t>methods.The</w:t>
      </w:r>
      <w:proofErr w:type="spellEnd"/>
      <w:r>
        <w:rPr>
          <w:rFonts w:ascii="Times New Roman" w:hAnsi="Times New Roman" w:cs="Times New Roman" w:hint="eastAsia"/>
          <w:sz w:val="24"/>
          <w:lang w:val="en"/>
        </w:rPr>
        <w:t xml:space="preserve"> hypotheses will be evaluated empirically through a survey of student in the Yellow River Basin communities of Luoyang. </w:t>
      </w:r>
      <w:r>
        <w:rPr>
          <w:rFonts w:ascii="SimSun" w:eastAsia="SimSun" w:hAnsi="SimSun" w:cs="SimSun"/>
          <w:sz w:val="24"/>
        </w:rPr>
        <w:t>Preliminary results suggest that VRT can significantly enhance students' intention to visit ecotourism destinations in Luoyang by improving their perceived experience quality, contributing to the application of VR technology in promoting sustainable ecotourism development in urban areas. Hypotheses are empirically evaluated via a student survey in Luoyang's Yellow River Basin communities.</w:t>
      </w:r>
    </w:p>
    <w:p w:rsidR="000E2ED0" w:rsidRDefault="000E2ED0">
      <w:pPr>
        <w:rPr>
          <w:rFonts w:ascii="Times New Roman" w:eastAsia="Calibri" w:hAnsi="Times New Roman" w:cs="Times New Roman"/>
          <w:sz w:val="24"/>
        </w:rPr>
      </w:pPr>
    </w:p>
    <w:p w:rsidR="000E2ED0" w:rsidRDefault="00D00D45">
      <w:pPr>
        <w:rPr>
          <w:rFonts w:ascii="Times New Roman" w:eastAsia="Calibri" w:hAnsi="Times New Roman" w:cs="Times New Roman"/>
          <w:sz w:val="24"/>
        </w:rPr>
      </w:pPr>
      <w:r>
        <w:rPr>
          <w:rFonts w:ascii="Times New Roman" w:eastAsia="Calibri" w:hAnsi="Times New Roman" w:cs="Times New Roman" w:hint="eastAsia"/>
          <w:sz w:val="24"/>
        </w:rPr>
        <w:t>Key Words:</w:t>
      </w:r>
      <w:r w:rsidR="00736C4A">
        <w:rPr>
          <w:rFonts w:ascii="Times New Roman" w:eastAsia="Calibri" w:hAnsi="Times New Roman" w:cs="Times New Roman"/>
          <w:sz w:val="24"/>
        </w:rPr>
        <w:t xml:space="preserve"> </w:t>
      </w:r>
      <w:proofErr w:type="gramStart"/>
      <w:r>
        <w:rPr>
          <w:rFonts w:ascii="Times New Roman" w:hAnsi="Times New Roman" w:cs="Times New Roman" w:hint="eastAsia"/>
          <w:sz w:val="24"/>
        </w:rPr>
        <w:t>VRT(</w:t>
      </w:r>
      <w:proofErr w:type="gramEnd"/>
      <w:r>
        <w:rPr>
          <w:rFonts w:ascii="Times New Roman" w:eastAsia="Calibri" w:hAnsi="Times New Roman" w:cs="Times New Roman" w:hint="eastAsia"/>
          <w:sz w:val="24"/>
          <w:lang w:val="en"/>
        </w:rPr>
        <w:t>virtual reality technology</w:t>
      </w:r>
      <w:r>
        <w:rPr>
          <w:rFonts w:ascii="Times New Roman" w:hAnsi="Times New Roman" w:cs="Times New Roman" w:hint="eastAsia"/>
          <w:sz w:val="24"/>
        </w:rPr>
        <w:t>)</w:t>
      </w:r>
      <w:r>
        <w:rPr>
          <w:rFonts w:ascii="Times New Roman" w:eastAsia="Calibri" w:hAnsi="Times New Roman" w:cs="Times New Roman" w:hint="eastAsia"/>
          <w:sz w:val="24"/>
        </w:rPr>
        <w:t xml:space="preserve">; </w:t>
      </w:r>
      <w:r>
        <w:rPr>
          <w:rFonts w:ascii="Times New Roman" w:hAnsi="Times New Roman" w:cs="Times New Roman" w:hint="eastAsia"/>
          <w:sz w:val="24"/>
        </w:rPr>
        <w:t xml:space="preserve">Experience </w:t>
      </w:r>
      <w:proofErr w:type="spellStart"/>
      <w:r>
        <w:rPr>
          <w:rFonts w:ascii="Times New Roman" w:hAnsi="Times New Roman" w:cs="Times New Roman" w:hint="eastAsia"/>
          <w:sz w:val="24"/>
        </w:rPr>
        <w:t>quality</w:t>
      </w:r>
      <w:r>
        <w:rPr>
          <w:rFonts w:ascii="Times New Roman" w:eastAsia="Calibri" w:hAnsi="Times New Roman" w:cs="Times New Roman" w:hint="eastAsia"/>
          <w:sz w:val="24"/>
        </w:rPr>
        <w:t>;</w:t>
      </w:r>
      <w:r>
        <w:rPr>
          <w:rFonts w:ascii="Times New Roman" w:hAnsi="Times New Roman" w:cs="Times New Roman" w:hint="eastAsia"/>
          <w:sz w:val="24"/>
        </w:rPr>
        <w:t>behavior</w:t>
      </w:r>
      <w:proofErr w:type="spellEnd"/>
      <w:r>
        <w:rPr>
          <w:rFonts w:ascii="Times New Roman" w:hAnsi="Times New Roman" w:cs="Times New Roman" w:hint="eastAsia"/>
          <w:sz w:val="24"/>
        </w:rPr>
        <w:t xml:space="preserve"> </w:t>
      </w:r>
      <w:proofErr w:type="spellStart"/>
      <w:r>
        <w:rPr>
          <w:rFonts w:ascii="Times New Roman" w:hAnsi="Times New Roman" w:cs="Times New Roman" w:hint="eastAsia"/>
          <w:sz w:val="24"/>
        </w:rPr>
        <w:t>intentional</w:t>
      </w:r>
      <w:r>
        <w:rPr>
          <w:rFonts w:ascii="Times New Roman" w:eastAsia="Calibri" w:hAnsi="Times New Roman" w:cs="Times New Roman" w:hint="eastAsia"/>
          <w:sz w:val="24"/>
        </w:rPr>
        <w:t>;</w:t>
      </w:r>
      <w:r>
        <w:rPr>
          <w:rFonts w:ascii="Times New Roman" w:hAnsi="Times New Roman" w:cs="Times New Roman" w:hint="eastAsia"/>
          <w:sz w:val="24"/>
        </w:rPr>
        <w:t>SOR-PAD</w:t>
      </w:r>
      <w:r>
        <w:rPr>
          <w:rFonts w:ascii="Times New Roman" w:eastAsia="Calibri" w:hAnsi="Times New Roman" w:cs="Times New Roman" w:hint="eastAsia"/>
          <w:sz w:val="24"/>
        </w:rPr>
        <w:t>;China</w:t>
      </w:r>
      <w:proofErr w:type="spellEnd"/>
      <w:r>
        <w:rPr>
          <w:rFonts w:ascii="Times New Roman" w:eastAsia="Calibri" w:hAnsi="Times New Roman" w:cs="Times New Roman" w:hint="eastAsia"/>
          <w:sz w:val="24"/>
        </w:rPr>
        <w:t>’</w:t>
      </w:r>
      <w:r>
        <w:rPr>
          <w:rFonts w:ascii="Times New Roman" w:eastAsia="Calibri" w:hAnsi="Times New Roman" w:cs="Times New Roman" w:hint="eastAsia"/>
          <w:sz w:val="24"/>
        </w:rPr>
        <w:t>s Yellow River Basin</w:t>
      </w:r>
    </w:p>
    <w:p w:rsidR="000E2ED0" w:rsidRDefault="000E2ED0">
      <w:pPr>
        <w:rPr>
          <w:rFonts w:ascii="Times New Roman" w:eastAsia="Calibri" w:hAnsi="Times New Roman" w:cs="Times New Roman"/>
          <w:sz w:val="24"/>
        </w:rPr>
        <w:sectPr w:rsidR="000E2E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docGrid w:linePitch="360"/>
        </w:sectPr>
      </w:pPr>
    </w:p>
    <w:p w:rsidR="000E2ED0" w:rsidRDefault="00D00D45">
      <w:pPr>
        <w:jc w:val="left"/>
        <w:rPr>
          <w:b/>
          <w:bCs/>
          <w:sz w:val="24"/>
        </w:rPr>
      </w:pPr>
      <w:r>
        <w:rPr>
          <w:b/>
          <w:bCs/>
          <w:sz w:val="24"/>
        </w:rPr>
        <w:lastRenderedPageBreak/>
        <w:t>INTRODUCTION</w:t>
      </w:r>
    </w:p>
    <w:p w:rsidR="000E2ED0" w:rsidRDefault="000E2ED0">
      <w:pPr>
        <w:jc w:val="left"/>
        <w:rPr>
          <w:b/>
          <w:bCs/>
          <w:sz w:val="24"/>
        </w:rPr>
      </w:pP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Tourism has historically played a significant role in nurturing CPI development as a social foundation enterprise that promotes the human satisfaction index, local economic benefits, and employment opportunities for urban </w:t>
      </w:r>
      <w:proofErr w:type="spellStart"/>
      <w:r>
        <w:rPr>
          <w:rFonts w:ascii="Times New Roman" w:hAnsi="Times New Roman" w:cs="Times New Roman" w:hint="eastAsia"/>
          <w:sz w:val="24"/>
        </w:rPr>
        <w:t>residents.As</w:t>
      </w:r>
      <w:proofErr w:type="spellEnd"/>
      <w:r>
        <w:rPr>
          <w:rFonts w:ascii="Times New Roman" w:hAnsi="Times New Roman" w:cs="Times New Roman" w:hint="eastAsia"/>
          <w:sz w:val="24"/>
        </w:rPr>
        <w:t xml:space="preserve"> of the time this study was conducted, the probability of city growth in each crisis was inextricably linked to city tourism, and the majority of rivers continue to be closely associated with great cities and have become an important tourism resource in the modern era(</w:t>
      </w:r>
      <w:proofErr w:type="spellStart"/>
      <w:r>
        <w:rPr>
          <w:rFonts w:ascii="Times New Roman" w:hAnsi="Times New Roman" w:cs="Times New Roman" w:hint="eastAsia"/>
          <w:sz w:val="24"/>
        </w:rPr>
        <w:t>Prideaux</w:t>
      </w:r>
      <w:proofErr w:type="spellEnd"/>
      <w:r>
        <w:rPr>
          <w:rFonts w:ascii="Times New Roman" w:hAnsi="Times New Roman" w:cs="Times New Roman" w:hint="eastAsia"/>
          <w:sz w:val="24"/>
        </w:rPr>
        <w:t xml:space="preserve"> et al., 2008).  Rivers are an essential yet surprisingly overlooked aspect of international tourism. Current research on tourism development in the Yellow River basin, according to analytic reality, </w:t>
      </w:r>
      <w:proofErr w:type="spellStart"/>
      <w:r>
        <w:rPr>
          <w:rFonts w:ascii="Times New Roman" w:hAnsi="Times New Roman" w:cs="Times New Roman" w:hint="eastAsia"/>
          <w:sz w:val="24"/>
        </w:rPr>
        <w:t>centres</w:t>
      </w:r>
      <w:proofErr w:type="spellEnd"/>
      <w:r>
        <w:rPr>
          <w:rFonts w:ascii="Times New Roman" w:hAnsi="Times New Roman" w:cs="Times New Roman" w:hint="eastAsia"/>
          <w:sz w:val="24"/>
        </w:rPr>
        <w:t xml:space="preserve"> on the evaluation of tourism resources, inter-regional cooperation, and the relationship between tourism development and ecological conservation (Wang et al ,2020</w:t>
      </w:r>
      <w:proofErr w:type="gramStart"/>
      <w:r>
        <w:rPr>
          <w:rFonts w:ascii="Times New Roman" w:hAnsi="Times New Roman" w:cs="Times New Roman" w:hint="eastAsia"/>
          <w:sz w:val="24"/>
        </w:rPr>
        <w:t>)  .</w:t>
      </w:r>
      <w:proofErr w:type="gramEnd"/>
      <w:r>
        <w:rPr>
          <w:rFonts w:ascii="Times New Roman" w:hAnsi="Times New Roman" w:cs="Times New Roman" w:hint="eastAsia"/>
          <w:sz w:val="24"/>
        </w:rPr>
        <w:t xml:space="preserve"> Due to the large differences in the Yellow River's natural resources, different cultures between the East and West, uneven population density and economic development between cities, tourism brands in each city due to a lack of creative tourism brands and a poor sense of tourism experience, tourism consumers are willing to choose a tourist city destination, consumer trust, and consumer purchase willingness in terms of negative choices. These studies lack an examination of visitors' perceptions of the acceptability of new tourism models and technology. However, the field of study has always been limited to a single municipal unit, and comparative urban studies between river regions are scarce.</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Yellow River tourism is a multidisciplinary field that cannot rely on a single disciplinary theory. Therefore, the application of consumer psychology and behavioral theory is increasingly of interest to researchers (</w:t>
      </w:r>
      <w:proofErr w:type="spellStart"/>
      <w:r>
        <w:rPr>
          <w:rFonts w:ascii="Times New Roman" w:hAnsi="Times New Roman" w:cs="Times New Roman" w:hint="eastAsia"/>
          <w:sz w:val="24"/>
        </w:rPr>
        <w:t>Stergio&amp;Airey</w:t>
      </w:r>
      <w:proofErr w:type="spellEnd"/>
      <w:r>
        <w:rPr>
          <w:rFonts w:ascii="Times New Roman" w:hAnsi="Times New Roman" w:cs="Times New Roman" w:hint="eastAsia"/>
          <w:sz w:val="24"/>
        </w:rPr>
        <w:t xml:space="preserve">, 2018; </w:t>
      </w:r>
      <w:proofErr w:type="spellStart"/>
      <w:r>
        <w:rPr>
          <w:rFonts w:ascii="Times New Roman" w:hAnsi="Times New Roman" w:cs="Times New Roman" w:hint="eastAsia"/>
          <w:sz w:val="24"/>
        </w:rPr>
        <w:t>Thirumoorthi</w:t>
      </w:r>
      <w:proofErr w:type="spellEnd"/>
      <w:r>
        <w:rPr>
          <w:rFonts w:ascii="Times New Roman" w:hAnsi="Times New Roman" w:cs="Times New Roman" w:hint="eastAsia"/>
          <w:sz w:val="24"/>
        </w:rPr>
        <w:t xml:space="preserve"> &amp; Wong, 2015</w:t>
      </w:r>
      <w:proofErr w:type="gramStart"/>
      <w:r>
        <w:rPr>
          <w:rFonts w:ascii="Times New Roman" w:hAnsi="Times New Roman" w:cs="Times New Roman" w:hint="eastAsia"/>
          <w:sz w:val="24"/>
        </w:rPr>
        <w:t>).According</w:t>
      </w:r>
      <w:proofErr w:type="gramEnd"/>
      <w:r>
        <w:rPr>
          <w:rFonts w:ascii="Times New Roman" w:hAnsi="Times New Roman" w:cs="Times New Roman" w:hint="eastAsia"/>
          <w:sz w:val="24"/>
        </w:rPr>
        <w:t xml:space="preserve"> to research (</w:t>
      </w:r>
      <w:proofErr w:type="spellStart"/>
      <w:r>
        <w:rPr>
          <w:rFonts w:ascii="Times New Roman" w:hAnsi="Times New Roman" w:cs="Times New Roman" w:hint="eastAsia"/>
          <w:sz w:val="24"/>
        </w:rPr>
        <w:t>Guttentag</w:t>
      </w:r>
      <w:proofErr w:type="spellEnd"/>
      <w:r>
        <w:rPr>
          <w:rFonts w:ascii="Times New Roman" w:hAnsi="Times New Roman" w:cs="Times New Roman" w:hint="eastAsia"/>
          <w:sz w:val="24"/>
        </w:rPr>
        <w:t>, 2010), the application of virtual reality (VR) in tourism would be a suitable and long-term contributor to the transformation (</w:t>
      </w:r>
      <w:proofErr w:type="spellStart"/>
      <w:r>
        <w:rPr>
          <w:rFonts w:ascii="Times New Roman" w:hAnsi="Times New Roman" w:cs="Times New Roman" w:hint="eastAsia"/>
          <w:sz w:val="24"/>
        </w:rPr>
        <w:t>Schiopu</w:t>
      </w:r>
      <w:proofErr w:type="spellEnd"/>
      <w:r>
        <w:rPr>
          <w:rFonts w:ascii="Times New Roman" w:hAnsi="Times New Roman" w:cs="Times New Roman" w:hint="eastAsia"/>
          <w:sz w:val="24"/>
        </w:rPr>
        <w:t xml:space="preserve"> et al., 2021). Whether in education (Deale, 2013; Huang et al., 2013), marketing (Huang et al., 2016; </w:t>
      </w:r>
      <w:proofErr w:type="spellStart"/>
      <w:r>
        <w:rPr>
          <w:rFonts w:ascii="Times New Roman" w:hAnsi="Times New Roman" w:cs="Times New Roman" w:hint="eastAsia"/>
          <w:sz w:val="24"/>
        </w:rPr>
        <w:t>Pantano</w:t>
      </w:r>
      <w:proofErr w:type="spellEnd"/>
      <w:r>
        <w:rPr>
          <w:rFonts w:ascii="Times New Roman" w:hAnsi="Times New Roman" w:cs="Times New Roman" w:hint="eastAsia"/>
          <w:sz w:val="24"/>
        </w:rPr>
        <w:t xml:space="preserve"> &amp; </w:t>
      </w:r>
      <w:proofErr w:type="spellStart"/>
      <w:r>
        <w:rPr>
          <w:rFonts w:ascii="Times New Roman" w:hAnsi="Times New Roman" w:cs="Times New Roman" w:hint="eastAsia"/>
          <w:sz w:val="24"/>
        </w:rPr>
        <w:t>Servidio</w:t>
      </w:r>
      <w:proofErr w:type="spellEnd"/>
      <w:r>
        <w:rPr>
          <w:rFonts w:ascii="Times New Roman" w:hAnsi="Times New Roman" w:cs="Times New Roman" w:hint="eastAsia"/>
          <w:sz w:val="24"/>
        </w:rPr>
        <w:t xml:space="preserve">, 2011;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cultural heritage (</w:t>
      </w:r>
      <w:proofErr w:type="spellStart"/>
      <w:r>
        <w:rPr>
          <w:rFonts w:ascii="Times New Roman" w:hAnsi="Times New Roman" w:cs="Times New Roman" w:hint="eastAsia"/>
          <w:sz w:val="24"/>
        </w:rPr>
        <w:t>Dueholm</w:t>
      </w:r>
      <w:proofErr w:type="spellEnd"/>
      <w:r>
        <w:rPr>
          <w:rFonts w:ascii="Times New Roman" w:hAnsi="Times New Roman" w:cs="Times New Roman" w:hint="eastAsia"/>
          <w:sz w:val="24"/>
        </w:rPr>
        <w:t xml:space="preserve"> &amp; </w:t>
      </w:r>
      <w:proofErr w:type="spellStart"/>
      <w:r>
        <w:rPr>
          <w:rFonts w:ascii="Times New Roman" w:hAnsi="Times New Roman" w:cs="Times New Roman" w:hint="eastAsia"/>
          <w:sz w:val="24"/>
        </w:rPr>
        <w:t>Smed</w:t>
      </w:r>
      <w:proofErr w:type="spellEnd"/>
      <w:r>
        <w:rPr>
          <w:rFonts w:ascii="Times New Roman" w:hAnsi="Times New Roman" w:cs="Times New Roman" w:hint="eastAsia"/>
          <w:sz w:val="24"/>
        </w:rPr>
        <w:t xml:space="preserve">, 2014; Tom </w:t>
      </w:r>
      <w:proofErr w:type="spellStart"/>
      <w:r>
        <w:rPr>
          <w:rFonts w:ascii="Times New Roman" w:hAnsi="Times New Roman" w:cs="Times New Roman" w:hint="eastAsia"/>
          <w:sz w:val="24"/>
        </w:rPr>
        <w:t>Dieck</w:t>
      </w:r>
      <w:proofErr w:type="spellEnd"/>
      <w:r>
        <w:rPr>
          <w:rFonts w:ascii="Times New Roman" w:hAnsi="Times New Roman" w:cs="Times New Roman" w:hint="eastAsia"/>
          <w:sz w:val="24"/>
        </w:rPr>
        <w:t xml:space="preserve"> &amp; Jung, 2015), or sustainability (Han et al., 2014; Pearlman &amp; Gates, 2010), the technology offers novel and interactive ways to spread information. In the pre-visit phase, however, the potential of VR has been highlighted (Marasco et al., 2018;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2016). VR is uniquely positioned to communicate the intangible qualities of a predominantly experiential product within the context of tourism marketing (Hyun and O'Keefe, 2012). Wearing a virtual reality (VR) headset and having the ability to interact with and compare potential destinations can assist consumers in making more informed decisions (Cheong, 1995). Some research suggests that persuasion can be bolstered by providing </w:t>
      </w:r>
      <w:proofErr w:type="spellStart"/>
      <w:r>
        <w:rPr>
          <w:rFonts w:ascii="Times New Roman" w:hAnsi="Times New Roman" w:cs="Times New Roman" w:hint="eastAsia"/>
          <w:sz w:val="24"/>
        </w:rPr>
        <w:t>travellers</w:t>
      </w:r>
      <w:proofErr w:type="spellEnd"/>
      <w:r>
        <w:rPr>
          <w:rFonts w:ascii="Times New Roman" w:hAnsi="Times New Roman" w:cs="Times New Roman" w:hint="eastAsia"/>
          <w:sz w:val="24"/>
        </w:rPr>
        <w:t xml:space="preserve"> with comprehensive destination experiences (Huang et al., 2016).</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According to research by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virtual reality can influence the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of consumers as if they existed in a virtual environment, thereby enhancing their comfort and enjoyment and increasing the likelihood that potential visitors will </w:t>
      </w:r>
      <w:proofErr w:type="gramStart"/>
      <w:r>
        <w:rPr>
          <w:rFonts w:ascii="Times New Roman" w:hAnsi="Times New Roman" w:cs="Times New Roman" w:hint="eastAsia"/>
          <w:sz w:val="24"/>
        </w:rPr>
        <w:t>visit .</w:t>
      </w:r>
      <w:proofErr w:type="gramEnd"/>
      <w:r>
        <w:rPr>
          <w:rFonts w:ascii="Times New Roman" w:hAnsi="Times New Roman" w:cs="Times New Roman" w:hint="eastAsia"/>
          <w:sz w:val="24"/>
        </w:rPr>
        <w:t xml:space="preserve"> On the basis of technical analysis, </w:t>
      </w:r>
      <w:proofErr w:type="spellStart"/>
      <w:r>
        <w:rPr>
          <w:rFonts w:ascii="Times New Roman" w:hAnsi="Times New Roman" w:cs="Times New Roman" w:hint="eastAsia"/>
          <w:sz w:val="24"/>
        </w:rPr>
        <w:t>Bystrom</w:t>
      </w:r>
      <w:proofErr w:type="spellEnd"/>
      <w:r>
        <w:rPr>
          <w:rFonts w:ascii="Times New Roman" w:hAnsi="Times New Roman" w:cs="Times New Roman" w:hint="eastAsia"/>
          <w:sz w:val="24"/>
        </w:rPr>
        <w:t xml:space="preserve"> et al., Lombard &amp; Ditton, </w:t>
      </w:r>
      <w:proofErr w:type="spellStart"/>
      <w:r>
        <w:rPr>
          <w:rFonts w:ascii="Times New Roman" w:hAnsi="Times New Roman" w:cs="Times New Roman" w:hint="eastAsia"/>
          <w:sz w:val="24"/>
        </w:rPr>
        <w:t>Schuemie</w:t>
      </w:r>
      <w:proofErr w:type="spellEnd"/>
      <w:r>
        <w:rPr>
          <w:rFonts w:ascii="Times New Roman" w:hAnsi="Times New Roman" w:cs="Times New Roman" w:hint="eastAsia"/>
          <w:sz w:val="24"/>
        </w:rPr>
        <w:t xml:space="preserve"> et al., Schultze, and Sun et al. assert that the factors that determine the sense of immersion for virtual reality consumers can be roughly </w:t>
      </w:r>
      <w:proofErr w:type="spellStart"/>
      <w:r>
        <w:rPr>
          <w:rFonts w:ascii="Times New Roman" w:hAnsi="Times New Roman" w:cs="Times New Roman" w:hint="eastAsia"/>
          <w:sz w:val="24"/>
        </w:rPr>
        <w:lastRenderedPageBreak/>
        <w:t>categorised</w:t>
      </w:r>
      <w:proofErr w:type="spellEnd"/>
      <w:r>
        <w:rPr>
          <w:rFonts w:ascii="Times New Roman" w:hAnsi="Times New Roman" w:cs="Times New Roman" w:hint="eastAsia"/>
          <w:sz w:val="24"/>
        </w:rPr>
        <w:t xml:space="preserve"> into three variables: immersion, ecological validity, and </w:t>
      </w:r>
      <w:proofErr w:type="gramStart"/>
      <w:r>
        <w:rPr>
          <w:rFonts w:ascii="Times New Roman" w:hAnsi="Times New Roman" w:cs="Times New Roman" w:hint="eastAsia"/>
          <w:sz w:val="24"/>
        </w:rPr>
        <w:t>engagement(</w:t>
      </w:r>
      <w:proofErr w:type="spellStart"/>
      <w:proofErr w:type="gramEnd"/>
      <w:r>
        <w:rPr>
          <w:rFonts w:ascii="Times New Roman" w:hAnsi="Times New Roman" w:cs="Times New Roman" w:hint="eastAsia"/>
          <w:sz w:val="24"/>
        </w:rPr>
        <w:t>Bystrom</w:t>
      </w:r>
      <w:proofErr w:type="spellEnd"/>
      <w:r>
        <w:rPr>
          <w:rFonts w:ascii="Times New Roman" w:hAnsi="Times New Roman" w:cs="Times New Roman" w:hint="eastAsia"/>
          <w:sz w:val="24"/>
        </w:rPr>
        <w:t xml:space="preserve"> et al., 1999; Lombard &amp; Ditton, 1997; </w:t>
      </w:r>
      <w:proofErr w:type="spellStart"/>
      <w:r>
        <w:rPr>
          <w:rFonts w:ascii="Times New Roman" w:hAnsi="Times New Roman" w:cs="Times New Roman" w:hint="eastAsia"/>
          <w:sz w:val="24"/>
        </w:rPr>
        <w:t>Schuemie</w:t>
      </w:r>
      <w:proofErr w:type="spellEnd"/>
      <w:r>
        <w:rPr>
          <w:rFonts w:ascii="Times New Roman" w:hAnsi="Times New Roman" w:cs="Times New Roman" w:hint="eastAsia"/>
          <w:sz w:val="24"/>
        </w:rPr>
        <w:t xml:space="preserve"> et al., 2001; Schultze, 2010; Sun et al., 2015). Immersion, engagement, and ecological validity will be discussed and compared separately in the next </w:t>
      </w:r>
      <w:proofErr w:type="spellStart"/>
      <w:r>
        <w:rPr>
          <w:rFonts w:ascii="Times New Roman" w:hAnsi="Times New Roman" w:cs="Times New Roman" w:hint="eastAsia"/>
          <w:sz w:val="24"/>
        </w:rPr>
        <w:t>chapter.Digital</w:t>
      </w:r>
      <w:proofErr w:type="spellEnd"/>
      <w:r>
        <w:rPr>
          <w:rFonts w:ascii="Times New Roman" w:hAnsi="Times New Roman" w:cs="Times New Roman" w:hint="eastAsia"/>
          <w:sz w:val="24"/>
        </w:rPr>
        <w:t xml:space="preserve"> marketing can encourage tourists to visit (</w:t>
      </w:r>
      <w:proofErr w:type="spellStart"/>
      <w:r>
        <w:rPr>
          <w:rFonts w:ascii="Times New Roman" w:hAnsi="Times New Roman" w:cs="Times New Roman" w:hint="eastAsia"/>
          <w:sz w:val="24"/>
        </w:rPr>
        <w:t>Hartini</w:t>
      </w:r>
      <w:proofErr w:type="spellEnd"/>
      <w:r>
        <w:rPr>
          <w:rFonts w:ascii="Times New Roman" w:hAnsi="Times New Roman" w:cs="Times New Roman" w:hint="eastAsia"/>
          <w:sz w:val="24"/>
        </w:rPr>
        <w:t xml:space="preserve"> et al., 2020; </w:t>
      </w:r>
      <w:proofErr w:type="spellStart"/>
      <w:r>
        <w:rPr>
          <w:rFonts w:ascii="Times New Roman" w:hAnsi="Times New Roman" w:cs="Times New Roman" w:hint="eastAsia"/>
          <w:sz w:val="24"/>
        </w:rPr>
        <w:t>Subawa</w:t>
      </w:r>
      <w:proofErr w:type="spellEnd"/>
      <w:r>
        <w:rPr>
          <w:rFonts w:ascii="Times New Roman" w:hAnsi="Times New Roman" w:cs="Times New Roman" w:hint="eastAsia"/>
          <w:sz w:val="24"/>
        </w:rPr>
        <w:t xml:space="preserve"> et al., 2021), and virtual reality (VR) is an innovative marketing medium that has been shown to boost tourism (Wei, 2019).</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Engagement is a notably significant predictor of visitor presence (</w:t>
      </w:r>
      <w:proofErr w:type="spellStart"/>
      <w:r>
        <w:rPr>
          <w:rFonts w:ascii="Times New Roman" w:hAnsi="Times New Roman" w:cs="Times New Roman" w:hint="eastAsia"/>
          <w:sz w:val="24"/>
        </w:rPr>
        <w:t>Lessiter</w:t>
      </w:r>
      <w:proofErr w:type="spellEnd"/>
      <w:r>
        <w:rPr>
          <w:rFonts w:ascii="Times New Roman" w:hAnsi="Times New Roman" w:cs="Times New Roman" w:hint="eastAsia"/>
          <w:sz w:val="24"/>
        </w:rPr>
        <w:t xml:space="preserve"> et al., 2001; </w:t>
      </w:r>
      <w:proofErr w:type="spellStart"/>
      <w:r>
        <w:rPr>
          <w:rFonts w:ascii="Times New Roman" w:hAnsi="Times New Roman" w:cs="Times New Roman" w:hint="eastAsia"/>
          <w:sz w:val="24"/>
        </w:rPr>
        <w:t>Schuemie</w:t>
      </w:r>
      <w:proofErr w:type="spellEnd"/>
      <w:r>
        <w:rPr>
          <w:rFonts w:ascii="Times New Roman" w:hAnsi="Times New Roman" w:cs="Times New Roman" w:hint="eastAsia"/>
          <w:sz w:val="24"/>
        </w:rPr>
        <w:t xml:space="preserve"> et al., 2001; Witmer &amp; Singer, 1998). The greater the sense of presence, the more the user thinks, feels, and acts in VR, and the greater the suppression of extraneous stimuli in the real world (</w:t>
      </w:r>
      <w:proofErr w:type="spellStart"/>
      <w:r>
        <w:rPr>
          <w:rFonts w:ascii="Times New Roman" w:hAnsi="Times New Roman" w:cs="Times New Roman" w:hint="eastAsia"/>
          <w:sz w:val="24"/>
        </w:rPr>
        <w:t>Sas</w:t>
      </w:r>
      <w:proofErr w:type="spellEnd"/>
      <w:r>
        <w:rPr>
          <w:rFonts w:ascii="Times New Roman" w:hAnsi="Times New Roman" w:cs="Times New Roman" w:hint="eastAsia"/>
          <w:sz w:val="24"/>
        </w:rPr>
        <w:t xml:space="preserve"> &amp; O'Hare, 2003; Witmer &amp; Singer, 1998).Engagement is defined by </w:t>
      </w:r>
      <w:proofErr w:type="spellStart"/>
      <w:r>
        <w:rPr>
          <w:rFonts w:ascii="Times New Roman" w:hAnsi="Times New Roman" w:cs="Times New Roman" w:hint="eastAsia"/>
          <w:sz w:val="24"/>
        </w:rPr>
        <w:t>Busselle</w:t>
      </w:r>
      <w:proofErr w:type="spellEnd"/>
      <w:r>
        <w:rPr>
          <w:rFonts w:ascii="Times New Roman" w:hAnsi="Times New Roman" w:cs="Times New Roman" w:hint="eastAsia"/>
          <w:sz w:val="24"/>
        </w:rPr>
        <w:t xml:space="preserve"> and </w:t>
      </w:r>
      <w:proofErr w:type="spellStart"/>
      <w:r>
        <w:rPr>
          <w:rFonts w:ascii="Times New Roman" w:hAnsi="Times New Roman" w:cs="Times New Roman" w:hint="eastAsia"/>
          <w:sz w:val="24"/>
        </w:rPr>
        <w:t>Bilandzic</w:t>
      </w:r>
      <w:proofErr w:type="spellEnd"/>
      <w:r>
        <w:rPr>
          <w:rFonts w:ascii="Times New Roman" w:hAnsi="Times New Roman" w:cs="Times New Roman" w:hint="eastAsia"/>
          <w:sz w:val="24"/>
        </w:rPr>
        <w:t xml:space="preserve"> (2008) as "the shifting of the </w:t>
      </w:r>
      <w:proofErr w:type="spellStart"/>
      <w:r>
        <w:rPr>
          <w:rFonts w:ascii="Times New Roman" w:hAnsi="Times New Roman" w:cs="Times New Roman" w:hint="eastAsia"/>
          <w:sz w:val="24"/>
        </w:rPr>
        <w:t>centre</w:t>
      </w:r>
      <w:proofErr w:type="spellEnd"/>
      <w:r>
        <w:rPr>
          <w:rFonts w:ascii="Times New Roman" w:hAnsi="Times New Roman" w:cs="Times New Roman" w:hint="eastAsia"/>
          <w:sz w:val="24"/>
        </w:rPr>
        <w:t xml:space="preserve"> of the user's experience into the fictional world of experiencing VE 'from the inside'." Interactivity is a key factor in generating interest, according to Shafer et al. (2014) and </w:t>
      </w:r>
      <w:proofErr w:type="spellStart"/>
      <w:r>
        <w:rPr>
          <w:rFonts w:ascii="Times New Roman" w:hAnsi="Times New Roman" w:cs="Times New Roman" w:hint="eastAsia"/>
          <w:sz w:val="24"/>
        </w:rPr>
        <w:t>Steuer</w:t>
      </w:r>
      <w:proofErr w:type="spellEnd"/>
      <w:r>
        <w:rPr>
          <w:rFonts w:ascii="Times New Roman" w:hAnsi="Times New Roman" w:cs="Times New Roman" w:hint="eastAsia"/>
          <w:sz w:val="24"/>
        </w:rPr>
        <w:t xml:space="preserve"> (1992). Giving the user an active role in the experience has been shown to increase presence (</w:t>
      </w:r>
      <w:proofErr w:type="spellStart"/>
      <w:r>
        <w:rPr>
          <w:rFonts w:ascii="Times New Roman" w:hAnsi="Times New Roman" w:cs="Times New Roman" w:hint="eastAsia"/>
          <w:sz w:val="24"/>
        </w:rPr>
        <w:t>Piccione</w:t>
      </w:r>
      <w:proofErr w:type="spellEnd"/>
      <w:r>
        <w:rPr>
          <w:rFonts w:ascii="Times New Roman" w:hAnsi="Times New Roman" w:cs="Times New Roman" w:hint="eastAsia"/>
          <w:sz w:val="24"/>
        </w:rPr>
        <w:t xml:space="preserve"> et al., 2019). Even with simple devices, the majority of researchers have discovered that physical control and manipulation of the display environment enhances the sense of presence (</w:t>
      </w:r>
      <w:proofErr w:type="spellStart"/>
      <w:r>
        <w:rPr>
          <w:rFonts w:ascii="Times New Roman" w:hAnsi="Times New Roman" w:cs="Times New Roman" w:hint="eastAsia"/>
          <w:sz w:val="24"/>
        </w:rPr>
        <w:t>Lessiter</w:t>
      </w:r>
      <w:proofErr w:type="spellEnd"/>
      <w:r>
        <w:rPr>
          <w:rFonts w:ascii="Times New Roman" w:hAnsi="Times New Roman" w:cs="Times New Roman" w:hint="eastAsia"/>
          <w:sz w:val="24"/>
        </w:rPr>
        <w:t xml:space="preserve"> et al., 2001). High interactivity in control and manipulation of VR HMDs with haptic devices correlates with users' sense of presence, according to several studies (</w:t>
      </w:r>
      <w:proofErr w:type="spellStart"/>
      <w:r>
        <w:rPr>
          <w:rFonts w:ascii="Times New Roman" w:hAnsi="Times New Roman" w:cs="Times New Roman" w:hint="eastAsia"/>
          <w:sz w:val="24"/>
        </w:rPr>
        <w:t>Bogicevic</w:t>
      </w:r>
      <w:proofErr w:type="spellEnd"/>
      <w:r>
        <w:rPr>
          <w:rFonts w:ascii="Times New Roman" w:hAnsi="Times New Roman" w:cs="Times New Roman" w:hint="eastAsia"/>
          <w:sz w:val="24"/>
        </w:rPr>
        <w:t xml:space="preserve"> et al., 2019,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n et al., 2019).</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A growing number of studies have investigated the impact of virtual reality on customers' purchase journeys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 xml:space="preserve">n et al., 2019), changes in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towards destinations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 xml:space="preserve">n et al., 2019; Marasco et al., 2018;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and the acceptance of VR technology for travel planning (</w:t>
      </w:r>
      <w:proofErr w:type="spellStart"/>
      <w:r>
        <w:rPr>
          <w:rFonts w:ascii="Times New Roman" w:hAnsi="Times New Roman" w:cs="Times New Roman" w:hint="eastAsia"/>
          <w:sz w:val="24"/>
        </w:rPr>
        <w:t>Disztinger</w:t>
      </w:r>
      <w:proofErr w:type="spellEnd"/>
      <w:r>
        <w:rPr>
          <w:rFonts w:ascii="Times New Roman" w:hAnsi="Times New Roman" w:cs="Times New Roman" w:hint="eastAsia"/>
          <w:sz w:val="24"/>
        </w:rPr>
        <w:t xml:space="preserve"> et al., 2017; Huang et al., 2016). Due to the limited number and exploratory nature of these empirical studies on virtual reality as a marketing tool in tourist destinations (Marasco et al., 2018; </w:t>
      </w:r>
      <w:proofErr w:type="spellStart"/>
      <w:r>
        <w:rPr>
          <w:rFonts w:ascii="Times New Roman" w:hAnsi="Times New Roman" w:cs="Times New Roman" w:hint="eastAsia"/>
          <w:sz w:val="24"/>
        </w:rPr>
        <w:t>Marchiori</w:t>
      </w:r>
      <w:proofErr w:type="spellEnd"/>
      <w:r>
        <w:rPr>
          <w:rFonts w:ascii="Times New Roman" w:hAnsi="Times New Roman" w:cs="Times New Roman" w:hint="eastAsia"/>
          <w:sz w:val="24"/>
        </w:rPr>
        <w:t xml:space="preserve"> et al., 2018), there are gaps in the literature regarding various dimensions of consumer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and VR experiences (Beck et al., 2019;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 xml:space="preserve">n et al., 2019b; Wei, 2019). Beck et al. (2019) discovered that not only is the term virtual reality (VR) overused in tourism research, but the theoretical discussion surrounding VR is still based on 1980s concepts, adding to calls for more substantive and theoretical research in the field (Huang et al., 2016; Yung &amp; Khoo-Lattimore, 2017). Numerous extensions and adaptations of the SOR model have been applied to various research contexts to date. Numerous tourism industry researchers have </w:t>
      </w:r>
      <w:proofErr w:type="spellStart"/>
      <w:r>
        <w:rPr>
          <w:rFonts w:ascii="Times New Roman" w:hAnsi="Times New Roman" w:cs="Times New Roman" w:hint="eastAsia"/>
          <w:sz w:val="24"/>
        </w:rPr>
        <w:t>utilised</w:t>
      </w:r>
      <w:proofErr w:type="spellEnd"/>
      <w:r>
        <w:rPr>
          <w:rFonts w:ascii="Times New Roman" w:hAnsi="Times New Roman" w:cs="Times New Roman" w:hint="eastAsia"/>
          <w:sz w:val="24"/>
        </w:rPr>
        <w:t xml:space="preserve"> the SOR model or its extensions to examine the preparedness of visitors to implement a new technology, such as virtual reality (VR) (</w:t>
      </w:r>
      <w:proofErr w:type="spellStart"/>
      <w:r>
        <w:rPr>
          <w:rFonts w:ascii="Times New Roman" w:hAnsi="Times New Roman" w:cs="Times New Roman" w:hint="eastAsia"/>
          <w:sz w:val="24"/>
        </w:rPr>
        <w:t>Rainoldi</w:t>
      </w:r>
      <w:proofErr w:type="spellEnd"/>
      <w:r>
        <w:rPr>
          <w:rFonts w:ascii="Times New Roman" w:hAnsi="Times New Roman" w:cs="Times New Roman" w:hint="eastAsia"/>
          <w:sz w:val="24"/>
        </w:rPr>
        <w:t xml:space="preserve"> et al., 2018).  Virtual reality makes the information-seeking experience quicker, more interactive, and more detailed, making it ideal for tourism. The significance of implementing virtual reality and its benefits in tourism offers long-term benefits and can increase potential visits to tourist destinations (</w:t>
      </w:r>
      <w:proofErr w:type="spellStart"/>
      <w:r>
        <w:rPr>
          <w:rFonts w:ascii="Times New Roman" w:hAnsi="Times New Roman" w:cs="Times New Roman" w:hint="eastAsia"/>
          <w:sz w:val="24"/>
        </w:rPr>
        <w:t>Meidy</w:t>
      </w:r>
      <w:proofErr w:type="spellEnd"/>
      <w:r>
        <w:rPr>
          <w:rFonts w:ascii="Times New Roman" w:hAnsi="Times New Roman" w:cs="Times New Roman" w:hint="eastAsia"/>
          <w:sz w:val="24"/>
        </w:rPr>
        <w:t xml:space="preserve"> et al., 2022); however, when people use a technology, they weigh the trade-off between the benefits (benefits) and costs (losses) of doing so.</w:t>
      </w: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 xml:space="preserve">This study will examine the impact of virtual reality technology on college </w:t>
      </w:r>
      <w:r>
        <w:rPr>
          <w:rFonts w:ascii="Times New Roman" w:hAnsi="Times New Roman" w:cs="Times New Roman"/>
          <w:sz w:val="24"/>
        </w:rPr>
        <w:lastRenderedPageBreak/>
        <w:t xml:space="preserve">students' consumption </w:t>
      </w:r>
      <w:proofErr w:type="spellStart"/>
      <w:r>
        <w:rPr>
          <w:rFonts w:ascii="Times New Roman" w:hAnsi="Times New Roman" w:cs="Times New Roman"/>
          <w:sz w:val="24"/>
        </w:rPr>
        <w:t>behaviour</w:t>
      </w:r>
      <w:proofErr w:type="spellEnd"/>
      <w:r>
        <w:rPr>
          <w:rFonts w:ascii="Times New Roman" w:hAnsi="Times New Roman" w:cs="Times New Roman"/>
          <w:sz w:val="24"/>
        </w:rPr>
        <w:t>, ecotourism destination selection, and city reputation among high school students in the middle Yellow River reaches. The second objective is to examine the relationship between municipal reputation, university students' consumption patterns in the middle reaches of the Yellow River, and university students' selection of ecotourism destinations. Finally, examine the extent to which virtual reality technology has influenced changes in the consumption patterns and urban reputation of university students in the Yellow River region, as well as their future destination preferences for urban ecotourism.</w:t>
      </w: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 xml:space="preserve">The information in Chapter 1 includes an introduction to the research, a comprehensive overview of the study's context, the research problem, the reason for the investigation, the research questions and objectives, the significance of the study, the scope, underlying assumptions, limitations, and delimitations. </w:t>
      </w:r>
    </w:p>
    <w:p w:rsidR="000E2ED0" w:rsidRDefault="000E2ED0">
      <w:pPr>
        <w:jc w:val="left"/>
        <w:rPr>
          <w:rFonts w:ascii="Times New Roman" w:eastAsia="Times" w:hAnsi="Times New Roman" w:cs="Times New Roman"/>
          <w:b/>
          <w:color w:val="000000" w:themeColor="text1"/>
          <w:sz w:val="24"/>
        </w:rPr>
      </w:pPr>
    </w:p>
    <w:p w:rsidR="000E2ED0" w:rsidRDefault="00D00D45">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2 PROBLEM STATEMENT</w:t>
      </w:r>
    </w:p>
    <w:p w:rsidR="000E2ED0" w:rsidRDefault="000E2ED0">
      <w:pPr>
        <w:jc w:val="left"/>
        <w:rPr>
          <w:rFonts w:ascii="Times New Roman" w:eastAsia="Times" w:hAnsi="Times New Roman" w:cs="Times New Roman"/>
          <w:b/>
          <w:color w:val="000000" w:themeColor="text1"/>
          <w:sz w:val="24"/>
        </w:rPr>
      </w:pP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Numerous studies have demonstrated that COVID-19 and the energy crisis influence consumer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and that tourism VR can provide multiple perspectives on the virtual reality tourism experience. Additionally, the quality of the experience and satisfaction with participation in VR tourism Ho influence consumer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Therefore, virtual reality tourism can be an effective marketing and promotion instrument for destinations (Wang et al., 2022).</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Tourism faces many problems if it is to continue to grow. In Chinese studies on VR technology and ecotourism, most respondents are younger or middle-aged, while older age groups are not well represented. Due to the limitations of objective conditions, most of the surveys could not reach city residents nationwide, and only some city residents could be taken as samples to be </w:t>
      </w:r>
      <w:proofErr w:type="spellStart"/>
      <w:r>
        <w:rPr>
          <w:rFonts w:ascii="Times New Roman" w:hAnsi="Times New Roman" w:cs="Times New Roman" w:hint="eastAsia"/>
          <w:sz w:val="24"/>
        </w:rPr>
        <w:t>analysed</w:t>
      </w:r>
      <w:proofErr w:type="spellEnd"/>
      <w:r>
        <w:rPr>
          <w:rFonts w:ascii="Times New Roman" w:hAnsi="Times New Roman" w:cs="Times New Roman" w:hint="eastAsia"/>
          <w:sz w:val="24"/>
        </w:rPr>
        <w:t xml:space="preserve">; although the cities in central China are representative, China is vast and rich in resources, and the overall level of economy and values of city residents in different regions varies greatly, making the sample object slightly homogeneous (Lee et al, 2019). The main demographic group currently involved in VRT tourism is young people between the ages of 18 and 29. While this is consistent with the reality that young and middle-aged people use the Internet more frequently, other age groups can still be further modelled through offline research (Fang et al , 2022).Zhang et al Scholars found that by </w:t>
      </w:r>
      <w:proofErr w:type="spellStart"/>
      <w:r>
        <w:rPr>
          <w:rFonts w:ascii="Times New Roman" w:hAnsi="Times New Roman" w:cs="Times New Roman" w:hint="eastAsia"/>
          <w:sz w:val="24"/>
        </w:rPr>
        <w:t>analysing</w:t>
      </w:r>
      <w:proofErr w:type="spellEnd"/>
      <w:r>
        <w:rPr>
          <w:rFonts w:ascii="Times New Roman" w:hAnsi="Times New Roman" w:cs="Times New Roman" w:hint="eastAsia"/>
          <w:sz w:val="24"/>
        </w:rPr>
        <w:t xml:space="preserve"> the consumption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university student </w:t>
      </w:r>
      <w:proofErr w:type="spellStart"/>
      <w:r>
        <w:rPr>
          <w:rFonts w:ascii="Times New Roman" w:hAnsi="Times New Roman" w:cs="Times New Roman" w:hint="eastAsia"/>
          <w:sz w:val="24"/>
        </w:rPr>
        <w:t>travellers</w:t>
      </w:r>
      <w:proofErr w:type="spellEnd"/>
      <w:r>
        <w:rPr>
          <w:rFonts w:ascii="Times New Roman" w:hAnsi="Times New Roman" w:cs="Times New Roman" w:hint="eastAsia"/>
          <w:sz w:val="24"/>
        </w:rPr>
        <w:t xml:space="preserve"> in 2022, there are also differences in the characteristics of university student </w:t>
      </w:r>
      <w:proofErr w:type="spellStart"/>
      <w:r>
        <w:rPr>
          <w:rFonts w:ascii="Times New Roman" w:hAnsi="Times New Roman" w:cs="Times New Roman" w:hint="eastAsia"/>
          <w:sz w:val="24"/>
        </w:rPr>
        <w:t>travellers'</w:t>
      </w:r>
      <w:proofErr w:type="spellEnd"/>
      <w:r>
        <w:rPr>
          <w:rFonts w:ascii="Times New Roman" w:hAnsi="Times New Roman" w:cs="Times New Roman" w:hint="eastAsia"/>
          <w:sz w:val="24"/>
        </w:rPr>
        <w:t xml:space="preserve"> consumer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such as a diversity of motivations for consumption that are Mainly focusing on relaxation, innovation and entertainment, they prefer low-cost, economic and green ecological short-distance travel. College student tourists prefer natural scenery tourism brands with beautiful scenery and prominent themes. When college student tourists obtain tourism information, they are more inclined to obtain information and book corresponding services through information channels (Zhang et al, 2022). The main characteristics of this group are that they are generally highly educated, their incomes are relatively at the beginning stage, and a large proportion of them have monthly incomes of less than 10,000 yuan, with young males </w:t>
      </w:r>
      <w:r>
        <w:rPr>
          <w:rFonts w:ascii="Times New Roman" w:hAnsi="Times New Roman" w:cs="Times New Roman" w:hint="eastAsia"/>
          <w:sz w:val="24"/>
        </w:rPr>
        <w:lastRenderedPageBreak/>
        <w:t>predominating. In terms of motivation, diversified motives play a decisive role in consumers' final consumption intention. Throughout the travelling decision-making process, one aspect of motivation may not only influence consumers, but also various stimuli may affect them at the same time (</w:t>
      </w:r>
      <w:proofErr w:type="spellStart"/>
      <w:r>
        <w:rPr>
          <w:rFonts w:ascii="Times New Roman" w:hAnsi="Times New Roman" w:cs="Times New Roman" w:hint="eastAsia"/>
          <w:sz w:val="24"/>
        </w:rPr>
        <w:t>Qiu</w:t>
      </w:r>
      <w:proofErr w:type="spellEnd"/>
      <w:r>
        <w:rPr>
          <w:rFonts w:ascii="Times New Roman" w:hAnsi="Times New Roman" w:cs="Times New Roman" w:hint="eastAsia"/>
          <w:sz w:val="24"/>
        </w:rPr>
        <w:t xml:space="preserve"> et al, 2023).</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Virtual reality technology has the characteristics of visualization, immersion, and interactivity (Williams et al., 1995), which can quickly reproduce real tourist attractions and bring a new revolution to the tourism experience (Loureiro et al., 2020). Existing research on virtual tourism experiences mainly focuses on sensory enjoyment (Huang et al., 2013; He et al., 2018;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and emotional experience (</w:t>
      </w:r>
      <w:proofErr w:type="spellStart"/>
      <w:r>
        <w:rPr>
          <w:rFonts w:ascii="Times New Roman" w:hAnsi="Times New Roman" w:cs="Times New Roman" w:hint="eastAsia"/>
          <w:sz w:val="24"/>
        </w:rPr>
        <w:t>Disztinger</w:t>
      </w:r>
      <w:proofErr w:type="spellEnd"/>
      <w:r>
        <w:rPr>
          <w:rFonts w:ascii="Times New Roman" w:hAnsi="Times New Roman" w:cs="Times New Roman" w:hint="eastAsia"/>
          <w:sz w:val="24"/>
        </w:rPr>
        <w:t xml:space="preserve"> et al., 2017; Huang et al., 2013; </w:t>
      </w:r>
      <w:proofErr w:type="spellStart"/>
      <w:r>
        <w:rPr>
          <w:rFonts w:ascii="Times New Roman" w:hAnsi="Times New Roman" w:cs="Times New Roman" w:hint="eastAsia"/>
          <w:sz w:val="24"/>
        </w:rPr>
        <w:t>Kourouthanassis</w:t>
      </w:r>
      <w:proofErr w:type="spellEnd"/>
      <w:r>
        <w:rPr>
          <w:rFonts w:ascii="Times New Roman" w:hAnsi="Times New Roman" w:cs="Times New Roman" w:hint="eastAsia"/>
          <w:sz w:val="24"/>
        </w:rPr>
        <w:t xml:space="preserve"> et al., 2014; Marasco et al., 2018). Existence (</w:t>
      </w:r>
      <w:proofErr w:type="spellStart"/>
      <w:r>
        <w:rPr>
          <w:rFonts w:ascii="Times New Roman" w:hAnsi="Times New Roman" w:cs="Times New Roman" w:hint="eastAsia"/>
          <w:sz w:val="24"/>
        </w:rPr>
        <w:t>Lepouras</w:t>
      </w:r>
      <w:proofErr w:type="spellEnd"/>
      <w:r>
        <w:rPr>
          <w:rFonts w:ascii="Times New Roman" w:hAnsi="Times New Roman" w:cs="Times New Roman" w:hint="eastAsia"/>
          <w:sz w:val="24"/>
        </w:rPr>
        <w:t xml:space="preserve"> et al., 2005) and presence (Hyun et al., 2012) are often used to measure the sensory enjoyment of virtual tourism users. </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Previous research on virtual reality technology and ecotourism was mostly limited to tourism promotion, and currently virtual tourism is still unable to meet the needs of consumers. It is necessary to analyze the quality of consumer experience and provide some suggestions for the development of virtual tourism functions. At the same time, it is possible to analyze the impact of consumer cognitive level and income level on consumer willingness to pay, and provide some suggestions for the development of virtual tourism (Zhu et al., 2023). It involves participating in tourism, leisure, destinations, and consumption, all of which are real physical spaces in traditional situations. It is also used for participation in </w:t>
      </w:r>
      <w:proofErr w:type="spellStart"/>
      <w:r>
        <w:rPr>
          <w:rFonts w:ascii="Times New Roman" w:hAnsi="Times New Roman" w:cs="Times New Roman" w:hint="eastAsia"/>
          <w:sz w:val="24"/>
        </w:rPr>
        <w:t>ilm</w:t>
      </w:r>
      <w:proofErr w:type="spellEnd"/>
      <w:r>
        <w:rPr>
          <w:rFonts w:ascii="Times New Roman" w:hAnsi="Times New Roman" w:cs="Times New Roman" w:hint="eastAsia"/>
          <w:sz w:val="24"/>
        </w:rPr>
        <w:t xml:space="preserve"> tourism and music tourism. However, there is currently a lack of exploration for participating in virtual reality tourism (Fang et al., 2022).</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A few scholars' studies on ecotourism and VRT have explored the relationship between tourism participation and location attachment from a human geography perspective, focusing on people's interactions with real physical spaces. However, it is unclear whether people develop location attachment as a result of virtual reality tourism experiences (Fang et al, 2022).</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Virtual reality tourism can create a connection between tourists and destinations and play an important role in guiding tourists to better appreciate destination attractions and elicit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Most previous studies have explored the relationship between tourism participation, location attachment and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in traditional settings, and the impact of virtual reality tourism marketing on destination choice and decision-making. However, few researchers have focused on attitudes and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in virtual reality environments, especially decision-making through the mediating role of location attachment in virtual reality tourism (Fang et al, 2022).</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 Due to the current stage of virtual tourism development, survey questionnaire results show that consumers have limited understanding of the existence of virtual tourism and their understanding of the quality of services provided. Consumers are in a Knight's uncertain decision-making environment. In this environment, consumers' price perception level has increased, and they prefer to use Willingness to pay as a reference point to judge market prices (</w:t>
      </w:r>
      <w:proofErr w:type="gramStart"/>
      <w:r>
        <w:rPr>
          <w:rFonts w:ascii="Times New Roman" w:hAnsi="Times New Roman" w:cs="Times New Roman" w:hint="eastAsia"/>
          <w:sz w:val="24"/>
        </w:rPr>
        <w:t>Song ,</w:t>
      </w:r>
      <w:proofErr w:type="gramEnd"/>
      <w:r>
        <w:rPr>
          <w:rFonts w:ascii="Times New Roman" w:hAnsi="Times New Roman" w:cs="Times New Roman" w:hint="eastAsia"/>
          <w:sz w:val="24"/>
        </w:rPr>
        <w:t xml:space="preserve"> 2021).</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Examine the differences and similarities between those who visited the </w:t>
      </w:r>
      <w:r>
        <w:rPr>
          <w:rFonts w:ascii="Times New Roman" w:hAnsi="Times New Roman" w:cs="Times New Roman" w:hint="eastAsia"/>
          <w:sz w:val="24"/>
        </w:rPr>
        <w:lastRenderedPageBreak/>
        <w:t xml:space="preserve">destinations displayed in VR tourism and those who did not. In addition, future research may use the personality characteristics of prospective visitors as control variables (such as the five main personality traits and attachment patterns). This can be a valuable extension for </w:t>
      </w:r>
      <w:proofErr w:type="spellStart"/>
      <w:r>
        <w:rPr>
          <w:rFonts w:ascii="Times New Roman" w:hAnsi="Times New Roman" w:cs="Times New Roman" w:hint="eastAsia"/>
          <w:sz w:val="24"/>
        </w:rPr>
        <w:t>analysing</w:t>
      </w:r>
      <w:proofErr w:type="spellEnd"/>
      <w:r>
        <w:rPr>
          <w:rFonts w:ascii="Times New Roman" w:hAnsi="Times New Roman" w:cs="Times New Roman" w:hint="eastAsia"/>
          <w:sz w:val="24"/>
        </w:rPr>
        <w:t xml:space="preserve"> the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prospective visitors according to their individual characteristics. In addition, future research can use this theoretical research model to compare the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consumers using augmented reality (AR) and virtual reality (VR) in order for tourism-related businesses to </w:t>
      </w:r>
      <w:proofErr w:type="spellStart"/>
      <w:r>
        <w:rPr>
          <w:rFonts w:ascii="Times New Roman" w:hAnsi="Times New Roman" w:cs="Times New Roman" w:hint="eastAsia"/>
          <w:sz w:val="24"/>
        </w:rPr>
        <w:t>utilise</w:t>
      </w:r>
      <w:proofErr w:type="spellEnd"/>
      <w:r>
        <w:rPr>
          <w:rFonts w:ascii="Times New Roman" w:hAnsi="Times New Roman" w:cs="Times New Roman" w:hint="eastAsia"/>
          <w:sz w:val="24"/>
        </w:rPr>
        <w:t xml:space="preserve"> AR, VR, and MR technologies. The literature has demonstrated the validity of the attitude-behavior relationship theory (</w:t>
      </w:r>
      <w:proofErr w:type="spellStart"/>
      <w:r>
        <w:rPr>
          <w:rFonts w:ascii="Times New Roman" w:hAnsi="Times New Roman" w:cs="Times New Roman" w:hint="eastAsia"/>
          <w:sz w:val="24"/>
        </w:rPr>
        <w:t>Ajzen</w:t>
      </w:r>
      <w:proofErr w:type="spellEnd"/>
      <w:r>
        <w:rPr>
          <w:rFonts w:ascii="Times New Roman" w:hAnsi="Times New Roman" w:cs="Times New Roman" w:hint="eastAsia"/>
          <w:sz w:val="24"/>
        </w:rPr>
        <w:t xml:space="preserve"> and Fishbein, 1977; </w:t>
      </w:r>
      <w:proofErr w:type="spellStart"/>
      <w:r>
        <w:rPr>
          <w:rFonts w:ascii="Times New Roman" w:hAnsi="Times New Roman" w:cs="Times New Roman" w:hint="eastAsia"/>
          <w:sz w:val="24"/>
        </w:rPr>
        <w:t>Glasman</w:t>
      </w:r>
      <w:proofErr w:type="spellEnd"/>
      <w:r>
        <w:rPr>
          <w:rFonts w:ascii="Times New Roman" w:hAnsi="Times New Roman" w:cs="Times New Roman" w:hint="eastAsia"/>
          <w:sz w:val="24"/>
        </w:rPr>
        <w:t xml:space="preserve"> and </w:t>
      </w:r>
      <w:proofErr w:type="spellStart"/>
      <w:r>
        <w:rPr>
          <w:rFonts w:ascii="Times New Roman" w:hAnsi="Times New Roman" w:cs="Times New Roman" w:hint="eastAsia"/>
          <w:sz w:val="24"/>
        </w:rPr>
        <w:t>Albarracn</w:t>
      </w:r>
      <w:proofErr w:type="spellEnd"/>
      <w:r>
        <w:rPr>
          <w:rFonts w:ascii="Times New Roman" w:hAnsi="Times New Roman" w:cs="Times New Roman" w:hint="eastAsia"/>
          <w:sz w:val="24"/>
        </w:rPr>
        <w:t xml:space="preserve">, 2006), and research on virtual reality tourism can apply the attitude-behavior context theory to better understand the experiences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of consumers in the context of virtual reality tourism.(Myung  , Choong-Ki L , and Timothy J,2020)</w:t>
      </w: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 xml:space="preserve">The majority of studies on virtual tourism have employed functional perspectives to examine the intention of continued </w:t>
      </w:r>
      <w:proofErr w:type="spellStart"/>
      <w:r>
        <w:rPr>
          <w:rFonts w:ascii="Times New Roman" w:hAnsi="Times New Roman" w:cs="Times New Roman"/>
          <w:sz w:val="24"/>
        </w:rPr>
        <w:t>utilisation</w:t>
      </w:r>
      <w:proofErr w:type="spellEnd"/>
      <w:r>
        <w:rPr>
          <w:rFonts w:ascii="Times New Roman" w:hAnsi="Times New Roman" w:cs="Times New Roman"/>
          <w:sz w:val="24"/>
        </w:rPr>
        <w:t xml:space="preserve">.(Head </w:t>
      </w:r>
      <w:r>
        <w:rPr>
          <w:rFonts w:ascii="Times New Roman" w:hAnsi="Times New Roman" w:cs="Times New Roman" w:hint="eastAsia"/>
          <w:sz w:val="24"/>
        </w:rPr>
        <w:t>,</w:t>
      </w:r>
      <w:r>
        <w:rPr>
          <w:rFonts w:ascii="Times New Roman" w:hAnsi="Times New Roman" w:cs="Times New Roman"/>
          <w:sz w:val="24"/>
        </w:rPr>
        <w:t xml:space="preserve"> </w:t>
      </w:r>
      <w:proofErr w:type="spellStart"/>
      <w:r>
        <w:rPr>
          <w:rFonts w:ascii="Times New Roman" w:hAnsi="Times New Roman" w:cs="Times New Roman"/>
          <w:sz w:val="24"/>
        </w:rPr>
        <w:t>Ziolkowski</w:t>
      </w:r>
      <w:proofErr w:type="spellEnd"/>
      <w:r>
        <w:rPr>
          <w:rFonts w:ascii="Times New Roman" w:hAnsi="Times New Roman" w:cs="Times New Roman"/>
          <w:sz w:val="24"/>
        </w:rPr>
        <w:t>, 2012)  Despite their significance, however, the effects of affective factors such as pleasure, arousal, and dominance on intention to engage in virtual tourism were ambiguous (Hsieh et al., 2021; Lee &amp; Kim, 2019).</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lang w:val="en"/>
        </w:rPr>
        <w:t xml:space="preserve">Prior research has examined the effective application of virtual reality (VR) in tourism from a variety of perspectives and contexts; however, no exhaustive empirical research has examined the impact on visitors' consumption </w:t>
      </w:r>
      <w:proofErr w:type="spellStart"/>
      <w:r>
        <w:rPr>
          <w:rFonts w:ascii="Times New Roman" w:hAnsi="Times New Roman" w:cs="Times New Roman" w:hint="eastAsia"/>
          <w:sz w:val="24"/>
          <w:lang w:val="en"/>
        </w:rPr>
        <w:t>behaviour</w:t>
      </w:r>
      <w:proofErr w:type="spellEnd"/>
      <w:r>
        <w:rPr>
          <w:rFonts w:ascii="Times New Roman" w:hAnsi="Times New Roman" w:cs="Times New Roman" w:hint="eastAsia"/>
          <w:sz w:val="24"/>
          <w:lang w:val="en"/>
        </w:rPr>
        <w:t xml:space="preserve"> and destination choice outcomes. </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This study will be constructing a framework to explain how VRT affects people's attitudes and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Previous studies have used the TAM, S-O-R and AIDA models as well as the VRTI model (Fang et al, 2022), and future research may need to apply the SOR theory with PAD to other scenarios to determine if there are geographical or cultural differences. Future research could also apply multi-group analysis to investigate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differences between two different consumer groups, such as how male and female consumer groups differ in their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tendencies, and also investigate the similarities and differences between consumers who have experienced virtual tours and those who have not. In addition, future research could use the model to compare the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of consumers who use augmented reality (AR) and those who use virtual reality (VR), enabling tourism-related businesses to make full use of AR, VR and MR technologies to improve the satisfaction and happiness of tourists experiencing virtual tours.</w:t>
      </w:r>
    </w:p>
    <w:p w:rsidR="000E2ED0" w:rsidRDefault="000E2ED0">
      <w:pPr>
        <w:jc w:val="left"/>
        <w:rPr>
          <w:rFonts w:ascii="Times New Roman" w:eastAsia="Times" w:hAnsi="Times New Roman" w:cs="Times New Roman"/>
          <w:b/>
          <w:color w:val="000000" w:themeColor="text1"/>
          <w:sz w:val="24"/>
        </w:rPr>
      </w:pPr>
    </w:p>
    <w:p w:rsidR="00736C4A" w:rsidRDefault="00736C4A" w:rsidP="00736C4A">
      <w:pPr>
        <w:ind w:firstLineChars="200" w:firstLine="480"/>
        <w:rPr>
          <w:rFonts w:ascii="Times New Roman" w:hAnsi="Times New Roman" w:cs="Times New Roman"/>
          <w:sz w:val="24"/>
        </w:rPr>
      </w:pPr>
    </w:p>
    <w:p w:rsidR="00736C4A" w:rsidRDefault="00736C4A" w:rsidP="00736C4A">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2 LITERATURE REVIEW </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sz w:val="24"/>
        </w:rPr>
        <w:t xml:space="preserve">Mehrabian and Russel’s S-O-R model is regarded as a relevant underpinning theory in human actions and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studies (</w:t>
      </w:r>
      <w:proofErr w:type="spellStart"/>
      <w:r>
        <w:rPr>
          <w:rFonts w:ascii="Times New Roman" w:hAnsi="Times New Roman" w:cs="Times New Roman"/>
          <w:sz w:val="24"/>
        </w:rPr>
        <w:t>Nunthiphatprueksa</w:t>
      </w:r>
      <w:proofErr w:type="spellEnd"/>
      <w:r>
        <w:rPr>
          <w:rFonts w:ascii="Times New Roman" w:hAnsi="Times New Roman" w:cs="Times New Roman"/>
          <w:sz w:val="24"/>
        </w:rPr>
        <w:t xml:space="preserve"> &amp; </w:t>
      </w:r>
      <w:proofErr w:type="spellStart"/>
      <w:r>
        <w:rPr>
          <w:rFonts w:ascii="Times New Roman" w:hAnsi="Times New Roman" w:cs="Times New Roman"/>
          <w:sz w:val="24"/>
        </w:rPr>
        <w:t>Suntrayuth</w:t>
      </w:r>
      <w:proofErr w:type="spellEnd"/>
      <w:r>
        <w:rPr>
          <w:rFonts w:ascii="Times New Roman" w:hAnsi="Times New Roman" w:cs="Times New Roman"/>
          <w:sz w:val="24"/>
        </w:rPr>
        <w:t xml:space="preserve">, 2018). Empirically, most researchers employ the extended S-O-R model as the underpinning theory to examine the cause and effects among three main variables in their </w:t>
      </w:r>
      <w:proofErr w:type="gramStart"/>
      <w:r>
        <w:rPr>
          <w:rFonts w:ascii="Times New Roman" w:hAnsi="Times New Roman" w:cs="Times New Roman"/>
          <w:sz w:val="24"/>
        </w:rPr>
        <w:t>studies’</w:t>
      </w:r>
      <w:proofErr w:type="gramEnd"/>
      <w:r>
        <w:rPr>
          <w:rFonts w:ascii="Times New Roman" w:hAnsi="Times New Roman" w:cs="Times New Roman"/>
          <w:sz w:val="24"/>
        </w:rPr>
        <w:t xml:space="preserve"> structured conceptual framework. Kim et al. (2020) also stated that the S-O-R model is widely used to evaluate consumers’ perceptions and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intentions within a single integrated framework. The existing studies also prove the </w:t>
      </w:r>
      <w:r>
        <w:rPr>
          <w:rFonts w:ascii="Times New Roman" w:hAnsi="Times New Roman" w:cs="Times New Roman"/>
          <w:sz w:val="24"/>
        </w:rPr>
        <w:lastRenderedPageBreak/>
        <w:t>model’s flexibility, allowing a range of variables to be incorporated and examined in research (</w:t>
      </w:r>
      <w:proofErr w:type="spellStart"/>
      <w:r>
        <w:rPr>
          <w:rFonts w:ascii="Times New Roman" w:hAnsi="Times New Roman" w:cs="Times New Roman"/>
          <w:sz w:val="24"/>
        </w:rPr>
        <w:t>Ngah</w:t>
      </w:r>
      <w:proofErr w:type="spellEnd"/>
      <w:r>
        <w:rPr>
          <w:rFonts w:ascii="Times New Roman" w:hAnsi="Times New Roman" w:cs="Times New Roman"/>
          <w:sz w:val="24"/>
        </w:rPr>
        <w:t xml:space="preserve"> et al., 2019). Overall, the S-O-R model has proven to be a useful and flexible theoretical framework for investigating the complex interplay between stimuli, organisms, and responses in human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Its widespread use and adaptability highlight its value as a foundational theory for research in various </w:t>
      </w:r>
      <w:proofErr w:type="spellStart"/>
      <w:proofErr w:type="gramStart"/>
      <w:r>
        <w:rPr>
          <w:rFonts w:ascii="Times New Roman" w:hAnsi="Times New Roman" w:cs="Times New Roman"/>
          <w:sz w:val="24"/>
        </w:rPr>
        <w:t>fields.Virtual</w:t>
      </w:r>
      <w:proofErr w:type="spellEnd"/>
      <w:proofErr w:type="gramEnd"/>
      <w:r>
        <w:rPr>
          <w:rFonts w:ascii="Times New Roman" w:hAnsi="Times New Roman" w:cs="Times New Roman"/>
          <w:sz w:val="24"/>
        </w:rPr>
        <w:t xml:space="preserve"> Reality (VR) technology is rebuilding travelers' perceptions of the tourist landscape, offering innovative ways to experience natural environments without a physical </w:t>
      </w:r>
      <w:proofErr w:type="spellStart"/>
      <w:r>
        <w:rPr>
          <w:rFonts w:ascii="Times New Roman" w:hAnsi="Times New Roman" w:cs="Times New Roman"/>
          <w:sz w:val="24"/>
        </w:rPr>
        <w:t>presence.Due</w:t>
      </w:r>
      <w:proofErr w:type="spellEnd"/>
      <w:r>
        <w:rPr>
          <w:rFonts w:ascii="Times New Roman" w:hAnsi="Times New Roman" w:cs="Times New Roman"/>
          <w:sz w:val="24"/>
        </w:rPr>
        <w:t xml:space="preserve"> to the varying academic backgrounds of the researchers, the definitions of ecotourism and virtual reality technology have been </w:t>
      </w:r>
      <w:proofErr w:type="spellStart"/>
      <w:r>
        <w:rPr>
          <w:rFonts w:ascii="Times New Roman" w:hAnsi="Times New Roman" w:cs="Times New Roman"/>
          <w:sz w:val="24"/>
        </w:rPr>
        <w:t>analysed</w:t>
      </w:r>
      <w:proofErr w:type="spellEnd"/>
      <w:r>
        <w:rPr>
          <w:rFonts w:ascii="Times New Roman" w:hAnsi="Times New Roman" w:cs="Times New Roman"/>
          <w:sz w:val="24"/>
        </w:rPr>
        <w:t xml:space="preserve"> differently. College tourists examined the decision-making process of their tourism selections, including the relationship between personal psychological and social factors and ecotourism (Bianchi et al., 2017; Han &amp; Kim, 2010; Soliman, 2019</w:t>
      </w:r>
      <w:proofErr w:type="gramStart"/>
      <w:r>
        <w:rPr>
          <w:rFonts w:ascii="Times New Roman" w:hAnsi="Times New Roman" w:cs="Times New Roman"/>
          <w:sz w:val="24"/>
        </w:rPr>
        <w:t>).Notably</w:t>
      </w:r>
      <w:proofErr w:type="gramEnd"/>
      <w:r>
        <w:rPr>
          <w:rFonts w:ascii="Times New Roman" w:hAnsi="Times New Roman" w:cs="Times New Roman"/>
          <w:sz w:val="24"/>
        </w:rPr>
        <w:t>, most researchers have modified the S-O-R model’s application to suit their own study context and incorporated diverse factors into the integrated framework(</w:t>
      </w:r>
      <w:proofErr w:type="spellStart"/>
      <w:r>
        <w:rPr>
          <w:rFonts w:ascii="Times New Roman" w:hAnsi="Times New Roman" w:cs="Times New Roman"/>
          <w:sz w:val="24"/>
        </w:rPr>
        <w:t>Jeong</w:t>
      </w:r>
      <w:proofErr w:type="spellEnd"/>
      <w:r>
        <w:rPr>
          <w:rFonts w:ascii="Times New Roman" w:hAnsi="Times New Roman" w:cs="Times New Roman"/>
          <w:sz w:val="24"/>
        </w:rPr>
        <w:t xml:space="preserve"> et al., 2020; Kim et al., 2020).</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sz w:val="24"/>
        </w:rPr>
        <w:t xml:space="preserve">In the extended SOR model, numerous researchers have studied virtual reality tourism in different fields by constructing different variables. </w:t>
      </w:r>
      <w:proofErr w:type="spellStart"/>
      <w:r>
        <w:rPr>
          <w:rFonts w:ascii="Times New Roman" w:hAnsi="Times New Roman" w:cs="Times New Roman"/>
          <w:sz w:val="24"/>
        </w:rPr>
        <w:t>Ahm</w:t>
      </w:r>
      <w:proofErr w:type="spellEnd"/>
      <w:r>
        <w:rPr>
          <w:rFonts w:ascii="Times New Roman" w:hAnsi="Times New Roman" w:cs="Times New Roman"/>
          <w:sz w:val="24"/>
        </w:rPr>
        <w:t xml:space="preserve"> and </w:t>
      </w:r>
      <w:proofErr w:type="spellStart"/>
      <w:r>
        <w:rPr>
          <w:rFonts w:ascii="Times New Roman" w:hAnsi="Times New Roman" w:cs="Times New Roman"/>
          <w:sz w:val="24"/>
        </w:rPr>
        <w:t>Seo</w:t>
      </w:r>
      <w:proofErr w:type="spellEnd"/>
      <w:r>
        <w:rPr>
          <w:rFonts w:ascii="Times New Roman" w:hAnsi="Times New Roman" w:cs="Times New Roman"/>
          <w:sz w:val="24"/>
        </w:rPr>
        <w:t xml:space="preserve"> (2018) investigated the compatibility or avoidance of negative experiences from consumer participation in virtual reality technology. But other scholars </w:t>
      </w:r>
      <w:proofErr w:type="spellStart"/>
      <w:r>
        <w:rPr>
          <w:rFonts w:ascii="Times New Roman" w:hAnsi="Times New Roman" w:cs="Times New Roman"/>
          <w:sz w:val="24"/>
        </w:rPr>
        <w:t>Tantanatewin</w:t>
      </w:r>
      <w:proofErr w:type="spellEnd"/>
      <w:r>
        <w:rPr>
          <w:rFonts w:ascii="Times New Roman" w:hAnsi="Times New Roman" w:cs="Times New Roman"/>
          <w:sz w:val="24"/>
        </w:rPr>
        <w:t xml:space="preserve"> and </w:t>
      </w:r>
      <w:proofErr w:type="spellStart"/>
      <w:r>
        <w:rPr>
          <w:rFonts w:ascii="Times New Roman" w:hAnsi="Times New Roman" w:cs="Times New Roman"/>
          <w:sz w:val="24"/>
        </w:rPr>
        <w:t>Inkarojrit</w:t>
      </w:r>
      <w:proofErr w:type="spellEnd"/>
    </w:p>
    <w:p w:rsidR="00736C4A" w:rsidRDefault="00736C4A" w:rsidP="00736C4A">
      <w:pPr>
        <w:ind w:firstLineChars="200" w:firstLine="480"/>
        <w:rPr>
          <w:rFonts w:ascii="Times New Roman" w:hAnsi="Times New Roman" w:cs="Times New Roman"/>
          <w:sz w:val="24"/>
        </w:rPr>
      </w:pPr>
      <w:r>
        <w:rPr>
          <w:rFonts w:ascii="Times New Roman" w:hAnsi="Times New Roman" w:cs="Times New Roman"/>
          <w:sz w:val="24"/>
        </w:rPr>
        <w:t>Another study (2018) suggests that the use of virtual reality technology effectively enhances another structure of tourist visit intention as the ultimate response. In addition, the study also investigated favorable responses, such as specific settings of positive behavior models for tourism enterprises to provide a good immersive experience, and participation in accepting effective ecological validity, which help to increase visit intention and enhance social media engagement.</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sz w:val="24"/>
        </w:rPr>
        <w:t>Studies present VR as a new technology that is immersive and interactive, where individuals choose and tailor travel experiences and in which VR tourism positively moderates the tourist experience (</w:t>
      </w:r>
      <w:proofErr w:type="spellStart"/>
      <w:r>
        <w:rPr>
          <w:rFonts w:ascii="Times New Roman" w:hAnsi="Times New Roman" w:cs="Times New Roman"/>
          <w:sz w:val="24"/>
        </w:rPr>
        <w:t>Bogicevic</w:t>
      </w:r>
      <w:proofErr w:type="spellEnd"/>
      <w:r>
        <w:rPr>
          <w:rFonts w:ascii="Times New Roman" w:hAnsi="Times New Roman" w:cs="Times New Roman"/>
          <w:sz w:val="24"/>
        </w:rPr>
        <w:t xml:space="preserve"> et al., 2019; Wu et al., 2019).To better understand the relationship between university students' consumption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and ecotourism, as well as tourists' intention to visit and engagement with virtual reality technology, the PAD model can be used to </w:t>
      </w:r>
      <w:proofErr w:type="spellStart"/>
      <w:r>
        <w:rPr>
          <w:rFonts w:ascii="Times New Roman" w:hAnsi="Times New Roman" w:cs="Times New Roman"/>
          <w:sz w:val="24"/>
        </w:rPr>
        <w:t>analyse</w:t>
      </w:r>
      <w:proofErr w:type="spellEnd"/>
      <w:r>
        <w:rPr>
          <w:rFonts w:ascii="Times New Roman" w:hAnsi="Times New Roman" w:cs="Times New Roman"/>
          <w:sz w:val="24"/>
        </w:rPr>
        <w:t xml:space="preserve"> the impact of tourists' consumption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on ecotourism.</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sz w:val="24"/>
        </w:rPr>
        <w:t xml:space="preserve">The focus of the literature review in this study is on the application of VR technology in Yellow River tourism in China, targeting college student </w:t>
      </w:r>
      <w:proofErr w:type="spellStart"/>
      <w:proofErr w:type="gramStart"/>
      <w:r>
        <w:rPr>
          <w:rFonts w:ascii="Times New Roman" w:hAnsi="Times New Roman" w:cs="Times New Roman"/>
          <w:sz w:val="24"/>
        </w:rPr>
        <w:t>tourists.By</w:t>
      </w:r>
      <w:proofErr w:type="spellEnd"/>
      <w:proofErr w:type="gramEnd"/>
      <w:r>
        <w:rPr>
          <w:rFonts w:ascii="Times New Roman" w:hAnsi="Times New Roman" w:cs="Times New Roman"/>
          <w:sz w:val="24"/>
        </w:rPr>
        <w:t xml:space="preserve"> integrating theoretical frameworks such as Stimulus-Organism Response (S-O-R) theory, Pleasure-Arousal Dominance (PAD) model, and focusing on the concepts of immersion, ecological validity, engagement, intention to visit, and social media participation.</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sz w:val="24"/>
        </w:rPr>
        <w:t xml:space="preserve">This literature review highlights how VR technology can be effectively utilized in river tourism within China, particularly for university students. By employing theoretical frameworks like S-O-R and PAD, along with analyzing concepts such as immersion, ecological validity, and engagement, the review underscores VR's potential to transform educational tourism and promote environmental consciousness. </w:t>
      </w:r>
      <w:r>
        <w:rPr>
          <w:rFonts w:ascii="Times New Roman" w:hAnsi="Times New Roman" w:cs="Times New Roman"/>
          <w:sz w:val="24"/>
        </w:rPr>
        <w:lastRenderedPageBreak/>
        <w:t>Continued research is necessary to further explore the specific impacts of VR on different demographic groups within the university student population and to optimize VR content for educational and engagement purposes.</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 xml:space="preserve">Tourism is regarded by the World Tourism </w:t>
      </w:r>
      <w:proofErr w:type="spellStart"/>
      <w:r>
        <w:rPr>
          <w:rFonts w:ascii="Times New Roman" w:hAnsi="Times New Roman" w:cs="Times New Roman" w:hint="eastAsia"/>
          <w:sz w:val="24"/>
        </w:rPr>
        <w:t>Organisation</w:t>
      </w:r>
      <w:proofErr w:type="spellEnd"/>
      <w:r>
        <w:rPr>
          <w:rFonts w:ascii="Times New Roman" w:hAnsi="Times New Roman" w:cs="Times New Roman" w:hint="eastAsia"/>
          <w:sz w:val="24"/>
        </w:rPr>
        <w:t xml:space="preserve"> as an essential means of achieving the third millennium objective; 80 percent of the 56 countries that have adopted poverty reduction strategies use tourism as a means of achieving economic growth, employment, and poverty </w:t>
      </w:r>
      <w:proofErr w:type="spellStart"/>
      <w:r>
        <w:rPr>
          <w:rFonts w:ascii="Times New Roman" w:hAnsi="Times New Roman" w:cs="Times New Roman" w:hint="eastAsia"/>
          <w:sz w:val="24"/>
        </w:rPr>
        <w:t>reduction.According</w:t>
      </w:r>
      <w:proofErr w:type="spellEnd"/>
      <w:r>
        <w:rPr>
          <w:rFonts w:ascii="Times New Roman" w:hAnsi="Times New Roman" w:cs="Times New Roman" w:hint="eastAsia"/>
          <w:sz w:val="24"/>
        </w:rPr>
        <w:t xml:space="preserve"> to Chinese government statistics in December 2021, tourism and affiliated industries will account for more than 4% of GDP between 2014 and 2020.Ecotourism is now widely accepted, and research indicates that accessing natural environments does not necessitate travelling to remote, natural ecological areas. Many intact ecological environments exist in urban locations and are readily accessible by public transport (</w:t>
      </w:r>
      <w:proofErr w:type="spellStart"/>
      <w:r>
        <w:rPr>
          <w:rFonts w:ascii="Times New Roman" w:hAnsi="Times New Roman" w:cs="Times New Roman" w:hint="eastAsia"/>
          <w:sz w:val="24"/>
        </w:rPr>
        <w:t>Chirgwin</w:t>
      </w:r>
      <w:proofErr w:type="spellEnd"/>
      <w:r>
        <w:rPr>
          <w:rFonts w:ascii="Times New Roman" w:hAnsi="Times New Roman" w:cs="Times New Roman" w:hint="eastAsia"/>
          <w:sz w:val="24"/>
        </w:rPr>
        <w:t xml:space="preserve"> &amp; Hughes, 1997). Because COVID-19 and the energy crisis have not been completely eradicated at the time of this study, urban tourism has become a part of urban life and a means of satisfying the demand for tourism in the context of changing travel </w:t>
      </w:r>
      <w:proofErr w:type="spellStart"/>
      <w:proofErr w:type="gramStart"/>
      <w:r>
        <w:rPr>
          <w:rFonts w:ascii="Times New Roman" w:hAnsi="Times New Roman" w:cs="Times New Roman" w:hint="eastAsia"/>
          <w:sz w:val="24"/>
        </w:rPr>
        <w:t>behaviours</w:t>
      </w:r>
      <w:proofErr w:type="spellEnd"/>
      <w:r>
        <w:rPr>
          <w:rFonts w:ascii="Times New Roman" w:hAnsi="Times New Roman" w:cs="Times New Roman" w:hint="eastAsia"/>
          <w:sz w:val="24"/>
        </w:rPr>
        <w:t>.</w:t>
      </w:r>
      <w:r>
        <w:rPr>
          <w:rFonts w:ascii="Times New Roman" w:hAnsi="Times New Roman" w:cs="Times New Roman" w:hint="eastAsia"/>
          <w:sz w:val="24"/>
        </w:rPr>
        <w:t>（</w:t>
      </w:r>
      <w:proofErr w:type="gramEnd"/>
      <w:r>
        <w:rPr>
          <w:rFonts w:ascii="Times New Roman" w:hAnsi="Times New Roman" w:cs="Times New Roman" w:hint="eastAsia"/>
          <w:sz w:val="24"/>
        </w:rPr>
        <w:t xml:space="preserve">Shu-Wen </w:t>
      </w:r>
      <w:proofErr w:type="spellStart"/>
      <w:r>
        <w:rPr>
          <w:rFonts w:ascii="Times New Roman" w:hAnsi="Times New Roman" w:cs="Times New Roman" w:hint="eastAsia"/>
          <w:sz w:val="24"/>
        </w:rPr>
        <w:t>Lin&amp;Kuan-Fei</w:t>
      </w:r>
      <w:proofErr w:type="spellEnd"/>
      <w:r>
        <w:rPr>
          <w:rFonts w:ascii="Times New Roman" w:hAnsi="Times New Roman" w:cs="Times New Roman" w:hint="eastAsia"/>
          <w:sz w:val="24"/>
        </w:rPr>
        <w:t xml:space="preserve"> </w:t>
      </w:r>
      <w:proofErr w:type="spellStart"/>
      <w:r>
        <w:rPr>
          <w:rFonts w:ascii="Times New Roman" w:hAnsi="Times New Roman" w:cs="Times New Roman" w:hint="eastAsia"/>
          <w:sz w:val="24"/>
        </w:rPr>
        <w:t>Wang&amp;Yin-Hao</w:t>
      </w:r>
      <w:proofErr w:type="spellEnd"/>
      <w:r>
        <w:rPr>
          <w:rFonts w:ascii="Times New Roman" w:hAnsi="Times New Roman" w:cs="Times New Roman" w:hint="eastAsia"/>
          <w:sz w:val="24"/>
        </w:rPr>
        <w:t xml:space="preserve"> Chiu</w:t>
      </w:r>
      <w:r>
        <w:rPr>
          <w:rFonts w:ascii="Times New Roman" w:hAnsi="Times New Roman" w:cs="Times New Roman" w:hint="eastAsia"/>
          <w:sz w:val="24"/>
        </w:rPr>
        <w:t>，</w:t>
      </w:r>
      <w:r>
        <w:rPr>
          <w:rFonts w:ascii="Times New Roman" w:hAnsi="Times New Roman" w:cs="Times New Roman" w:hint="eastAsia"/>
          <w:sz w:val="24"/>
        </w:rPr>
        <w:t>2022</w:t>
      </w:r>
      <w:r>
        <w:rPr>
          <w:rFonts w:ascii="Times New Roman" w:hAnsi="Times New Roman" w:cs="Times New Roman" w:hint="eastAsia"/>
          <w:sz w:val="24"/>
        </w:rPr>
        <w:t>）</w:t>
      </w:r>
      <w:r>
        <w:rPr>
          <w:rFonts w:ascii="Times New Roman" w:hAnsi="Times New Roman" w:cs="Times New Roman" w:hint="eastAsia"/>
          <w:sz w:val="24"/>
        </w:rPr>
        <w:t xml:space="preserve"> </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China's urban tourism research reveals a phase imbalance. The distinctions in municipal resource conditions are a result of the various urban development conditions. At various phases of sustainable urban development, different forms of development patterns emerge; consequently, different patterns of ecotourism city development and planning arise, and the corresponding patterns of construction and development change. In the absence of theoretical guidance, methodologies are in their infancy, and thus quantitative studies and mathematical methods of urban tourism are rarely employed. Similarly, the academic and tourism sectors have not yet conducted in-depth research on the development of urban tourism disciplines, the development of theoretical and methodological systems for urban tourism, the integrated management of urban tourism, the socio-cultural and ecological impacts of urban tourism, the differences in urban tourism phenomena and activities between regions, and the growth of tourism in regional town systems, city clusters. The research on urban tourism in China has been expanded from traditional landscape cities, historical capitals, and cultural cities such as Guilin, Xi'an, Quanzhou, Beijing, Nanjing, etc. to various cities, primarily regional central cities such as Hong Kong, Macau, Shanghai, Guangzhou, Wuhan, Xiamen, Kunming, Changsha, and Shantou, etc., indicating that the significance of urban tourism to the national economy has been widely acknowledged. Urban tourism research has a promising future despite the fact that it is presently limited to individual cities and not regional urban agglomerations (H. M. Wu 2008 &amp; Lu X.B. 2010).</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 xml:space="preserve">The Yellow River Basin is situated in central China. The Yellow River Basin, which begins in the </w:t>
      </w:r>
      <w:proofErr w:type="spellStart"/>
      <w:r>
        <w:rPr>
          <w:rFonts w:ascii="Times New Roman" w:hAnsi="Times New Roman" w:cs="Times New Roman" w:hint="eastAsia"/>
          <w:sz w:val="24"/>
        </w:rPr>
        <w:t>BayanHar</w:t>
      </w:r>
      <w:proofErr w:type="spellEnd"/>
      <w:r>
        <w:rPr>
          <w:rFonts w:ascii="Times New Roman" w:hAnsi="Times New Roman" w:cs="Times New Roman" w:hint="eastAsia"/>
          <w:sz w:val="24"/>
        </w:rPr>
        <w:t xml:space="preserve"> Mountains of Qinghai province in western China, empties into the Bohai Sea Gulf in Shandong province. The Yellow River Basin spans approximately 1900 km east to west and 1100 km north to south. The Yellow River Basin has a highly variable topography, and its elevation progressively decreases from west to east. Complex are the natural conditions of topography, climate, hydrology, and vegetation. Moreover, the social and economic development of the Yellow River </w:t>
      </w:r>
      <w:r>
        <w:rPr>
          <w:rFonts w:ascii="Times New Roman" w:hAnsi="Times New Roman" w:cs="Times New Roman" w:hint="eastAsia"/>
          <w:sz w:val="24"/>
        </w:rPr>
        <w:lastRenderedPageBreak/>
        <w:t>Basin differs significantly. The eastern sections of the basin have a more evolved economy than the western parts. In Yellow River Basin, in addition to Han culture, there are Tibetan culture, Muslim culture, Mongolian culture, and other minority cultures, and the distinctions between their religions and folk customs are evident (</w:t>
      </w:r>
      <w:proofErr w:type="spellStart"/>
      <w:r>
        <w:rPr>
          <w:rFonts w:ascii="Times New Roman" w:hAnsi="Times New Roman" w:cs="Times New Roman" w:hint="eastAsia"/>
          <w:sz w:val="24"/>
        </w:rPr>
        <w:t>Shengrui</w:t>
      </w:r>
      <w:proofErr w:type="spellEnd"/>
      <w:r>
        <w:rPr>
          <w:rFonts w:ascii="Times New Roman" w:hAnsi="Times New Roman" w:cs="Times New Roman" w:hint="eastAsia"/>
          <w:sz w:val="24"/>
        </w:rPr>
        <w:t xml:space="preserve"> </w:t>
      </w:r>
      <w:proofErr w:type="spellStart"/>
      <w:proofErr w:type="gramStart"/>
      <w:r>
        <w:rPr>
          <w:rFonts w:ascii="Times New Roman" w:hAnsi="Times New Roman" w:cs="Times New Roman" w:hint="eastAsia"/>
          <w:sz w:val="24"/>
        </w:rPr>
        <w:t>Z,Guanghai</w:t>
      </w:r>
      <w:proofErr w:type="spellEnd"/>
      <w:proofErr w:type="gramEnd"/>
      <w:r>
        <w:rPr>
          <w:rFonts w:ascii="Times New Roman" w:hAnsi="Times New Roman" w:cs="Times New Roman" w:hint="eastAsia"/>
          <w:sz w:val="24"/>
        </w:rPr>
        <w:t xml:space="preserve"> Z,&amp;</w:t>
      </w:r>
      <w:proofErr w:type="spellStart"/>
      <w:r>
        <w:rPr>
          <w:rFonts w:ascii="Times New Roman" w:hAnsi="Times New Roman" w:cs="Times New Roman" w:hint="eastAsia"/>
          <w:sz w:val="24"/>
        </w:rPr>
        <w:t>Hongrun</w:t>
      </w:r>
      <w:proofErr w:type="spellEnd"/>
      <w:r>
        <w:rPr>
          <w:rFonts w:ascii="Times New Roman" w:hAnsi="Times New Roman" w:cs="Times New Roman" w:hint="eastAsia"/>
          <w:sz w:val="24"/>
        </w:rPr>
        <w:t xml:space="preserve"> J,2020).The Yellow River is one of China's two most significant rivers. The Yellow River travels through nine provinces and thirty-three communities, thirteen of which are renowned tourist destinations. Existing research on China is limited to the Yangtze River Basin, as relatively few studies have been conducted on the scope of river basins. In contrast, the Yellow River Basin's complex development is the result of its unique natural geographical </w:t>
      </w:r>
      <w:proofErr w:type="spellStart"/>
      <w:proofErr w:type="gramStart"/>
      <w:r>
        <w:rPr>
          <w:rFonts w:ascii="Times New Roman" w:hAnsi="Times New Roman" w:cs="Times New Roman" w:hint="eastAsia"/>
          <w:sz w:val="24"/>
        </w:rPr>
        <w:t>conditions.In</w:t>
      </w:r>
      <w:proofErr w:type="spellEnd"/>
      <w:proofErr w:type="gramEnd"/>
      <w:r>
        <w:rPr>
          <w:rFonts w:ascii="Times New Roman" w:hAnsi="Times New Roman" w:cs="Times New Roman" w:hint="eastAsia"/>
          <w:sz w:val="24"/>
        </w:rPr>
        <w:t xml:space="preserve"> response to the Chinese government's strategy for watershed ecological preservation and qualitative development, it is crucial to conduct research on urban ecotourism development in the Yellow River Basin.</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 xml:space="preserve">Due to COVID-19 and energy shortage, the number of visitors has decreased in recent years, which has had a significant impact on the growth of local urban ecotourism and ecotourism </w:t>
      </w:r>
      <w:proofErr w:type="spellStart"/>
      <w:r>
        <w:rPr>
          <w:rFonts w:ascii="Times New Roman" w:hAnsi="Times New Roman" w:cs="Times New Roman" w:hint="eastAsia"/>
          <w:sz w:val="24"/>
        </w:rPr>
        <w:t>brands.Numerous</w:t>
      </w:r>
      <w:proofErr w:type="spellEnd"/>
      <w:r>
        <w:rPr>
          <w:rFonts w:ascii="Times New Roman" w:hAnsi="Times New Roman" w:cs="Times New Roman" w:hint="eastAsia"/>
          <w:sz w:val="24"/>
        </w:rPr>
        <w:t xml:space="preserve"> experts and academics from around the world have therefore investigated development competitiveness from ten perspectives, including ecological factor, environmental factor, cultural factor, educational factor, scientific factor, civil factor, brand factor, economic factor, market factor, and development potential </w:t>
      </w:r>
      <w:proofErr w:type="spellStart"/>
      <w:r>
        <w:rPr>
          <w:rFonts w:ascii="Times New Roman" w:hAnsi="Times New Roman" w:cs="Times New Roman" w:hint="eastAsia"/>
          <w:sz w:val="24"/>
        </w:rPr>
        <w:t>factor.The</w:t>
      </w:r>
      <w:proofErr w:type="spellEnd"/>
      <w:r>
        <w:rPr>
          <w:rFonts w:ascii="Times New Roman" w:hAnsi="Times New Roman" w:cs="Times New Roman" w:hint="eastAsia"/>
          <w:sz w:val="24"/>
        </w:rPr>
        <w:t xml:space="preserve"> ecological and landscape values constituting a substantial portion of their endogenous capital could stimulate their socioeconomic development, in which urban green tourism would play a crucial role. Shi examines the primary determinants of the per capita ecological footprint and city classification of sixteen of China's most popular tourist destinations from 2000 to 2017 (Shi et al., 2020). Due to the diverse types of tourist cities and varying levels of local culture and economic development, the majority of green eco-tourism brands in different cities are of varying quality, there is no unified measurement standard, and all parties lack a clear understanding of green eco-tourism brands, resulting in uneven green eco-tourism brands and stifled development.</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In the past three years, the majority of people have altered their travel habits, opting for brief city excursions to adapt to the impact of rising prices caused by the energy crisis and to remain healthy in the face of the epidemic, while also meeting their own travel requirements. People, for instance, typically plan trips to locations close to their residences, choose family and friends as travel companions, select ecological and open natural landscapes, and avoid public transport and peak holiday travel periods (</w:t>
      </w:r>
      <w:proofErr w:type="spellStart"/>
      <w:r>
        <w:rPr>
          <w:rFonts w:ascii="Times New Roman" w:hAnsi="Times New Roman" w:cs="Times New Roman" w:hint="eastAsia"/>
          <w:sz w:val="24"/>
        </w:rPr>
        <w:t>Troko</w:t>
      </w:r>
      <w:proofErr w:type="spellEnd"/>
      <w:r>
        <w:rPr>
          <w:rFonts w:ascii="Times New Roman" w:hAnsi="Times New Roman" w:cs="Times New Roman" w:hint="eastAsia"/>
          <w:sz w:val="24"/>
        </w:rPr>
        <w:t xml:space="preserve"> et al., 2011; De Vos, 2020). This research adopted a qualitative methodology. According to Flick (2018, p.13), "qualitative research is focused on analyzing concrete cases in their temporal and local particularity, starting from people's expressions and activities in their local contexts." In general, the McGill Qualitative Health Research Group (2018) states that the goals of qualitative research include investigations that: aim to build an understanding of phenomena (such as human behavior, cultural or social organization); often concentrate on meaning (i.e., how people make sense of their lives, experiences, and understanding of the world); may be descriptive, describing complex phenomena like social or cultural differences; </w:t>
      </w:r>
      <w:r>
        <w:rPr>
          <w:rFonts w:ascii="Times New Roman" w:hAnsi="Times New Roman" w:cs="Times New Roman" w:hint="eastAsia"/>
          <w:sz w:val="24"/>
        </w:rPr>
        <w:lastRenderedPageBreak/>
        <w:t>and may be interpretive, where the investigation results are... These characteristics are applicable to qualitative research. This type of research can capture a wide range of qualitative information with detailed descriptions and rich nuances, which are more valuable than a simple statement of quantity or frequency. International perspectives on qualitative research in tourism, as presented in journals like. (Robinson et al., 2024), can offer new theoretical and methodological insights for this study.</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 xml:space="preserve">At the same time, countries around the world </w:t>
      </w:r>
      <w:proofErr w:type="spellStart"/>
      <w:r>
        <w:rPr>
          <w:rFonts w:ascii="Times New Roman" w:hAnsi="Times New Roman" w:cs="Times New Roman" w:hint="eastAsia"/>
          <w:sz w:val="24"/>
        </w:rPr>
        <w:t>practise</w:t>
      </w:r>
      <w:proofErr w:type="spellEnd"/>
      <w:r>
        <w:rPr>
          <w:rFonts w:ascii="Times New Roman" w:hAnsi="Times New Roman" w:cs="Times New Roman" w:hint="eastAsia"/>
          <w:sz w:val="24"/>
        </w:rPr>
        <w:t xml:space="preserve"> ecotourism in accordance with their own national conditions to create ecotourism with unique </w:t>
      </w:r>
      <w:proofErr w:type="spellStart"/>
      <w:proofErr w:type="gramStart"/>
      <w:r>
        <w:rPr>
          <w:rFonts w:ascii="Times New Roman" w:hAnsi="Times New Roman" w:cs="Times New Roman" w:hint="eastAsia"/>
          <w:sz w:val="24"/>
        </w:rPr>
        <w:t>characteristics.Motivations</w:t>
      </w:r>
      <w:proofErr w:type="spellEnd"/>
      <w:proofErr w:type="gramEnd"/>
      <w:r>
        <w:rPr>
          <w:rFonts w:ascii="Times New Roman" w:hAnsi="Times New Roman" w:cs="Times New Roman" w:hint="eastAsia"/>
          <w:sz w:val="24"/>
        </w:rPr>
        <w:t xml:space="preserve"> continue to play an important role in the decision-making process of visitors (</w:t>
      </w:r>
      <w:proofErr w:type="spellStart"/>
      <w:r>
        <w:rPr>
          <w:rFonts w:ascii="Times New Roman" w:hAnsi="Times New Roman" w:cs="Times New Roman" w:hint="eastAsia"/>
          <w:sz w:val="24"/>
        </w:rPr>
        <w:t>Yolal</w:t>
      </w:r>
      <w:proofErr w:type="spellEnd"/>
      <w:r>
        <w:rPr>
          <w:rFonts w:ascii="Times New Roman" w:hAnsi="Times New Roman" w:cs="Times New Roman" w:hint="eastAsia"/>
          <w:sz w:val="24"/>
        </w:rPr>
        <w:t xml:space="preserve"> et al., 2015). In actuality, segmentation is the primary method for deciding which consumer groups to target, determining how to use resources more effectively, and evaluating various competitive strategies (Ho et al., 2012).</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As personal, social, and biophysical factors (</w:t>
      </w:r>
      <w:proofErr w:type="spellStart"/>
      <w:r>
        <w:rPr>
          <w:rFonts w:ascii="Times New Roman" w:hAnsi="Times New Roman" w:cs="Times New Roman" w:hint="eastAsia"/>
          <w:sz w:val="24"/>
        </w:rPr>
        <w:t>Lambin</w:t>
      </w:r>
      <w:proofErr w:type="spellEnd"/>
      <w:r>
        <w:rPr>
          <w:rFonts w:ascii="Times New Roman" w:hAnsi="Times New Roman" w:cs="Times New Roman" w:hint="eastAsia"/>
          <w:sz w:val="24"/>
        </w:rPr>
        <w:t xml:space="preserve"> et al., 2003) are the subjects of virtual technology applications in urban ecotourism systems as well as the drivers of urban </w:t>
      </w:r>
      <w:proofErr w:type="spellStart"/>
      <w:r>
        <w:rPr>
          <w:rFonts w:ascii="Times New Roman" w:hAnsi="Times New Roman" w:cs="Times New Roman" w:hint="eastAsia"/>
          <w:sz w:val="24"/>
        </w:rPr>
        <w:t>ecovirtual</w:t>
      </w:r>
      <w:proofErr w:type="spellEnd"/>
      <w:r>
        <w:rPr>
          <w:rFonts w:ascii="Times New Roman" w:hAnsi="Times New Roman" w:cs="Times New Roman" w:hint="eastAsia"/>
          <w:sz w:val="24"/>
        </w:rPr>
        <w:t xml:space="preserve"> tourism brands, research must </w:t>
      </w:r>
      <w:proofErr w:type="spellStart"/>
      <w:r>
        <w:rPr>
          <w:rFonts w:ascii="Times New Roman" w:hAnsi="Times New Roman" w:cs="Times New Roman" w:hint="eastAsia"/>
          <w:sz w:val="24"/>
        </w:rPr>
        <w:t>centre</w:t>
      </w:r>
      <w:proofErr w:type="spellEnd"/>
      <w:r>
        <w:rPr>
          <w:rFonts w:ascii="Times New Roman" w:hAnsi="Times New Roman" w:cs="Times New Roman" w:hint="eastAsia"/>
          <w:sz w:val="24"/>
        </w:rPr>
        <w:t xml:space="preserve"> on people's attitudes, values, decisions, and lived experiences (Atkinson, 2017; Plummer, 2005; Plummer, 2013). Interviews with participating urban ecotourists were used to examine the viability of urban ecotourism branding and virtual technology use sites, as well as the relationship between college student tourists' consumption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psychological traits, and urban ecotourism. This is an effective method for answering research questions requiring additional evidence to disclose emotional dimensions and provide context reflecting how participants construct meaning and make decisions (Lamont &amp; </w:t>
      </w:r>
      <w:proofErr w:type="spellStart"/>
      <w:r>
        <w:rPr>
          <w:rFonts w:ascii="Times New Roman" w:hAnsi="Times New Roman" w:cs="Times New Roman" w:hint="eastAsia"/>
          <w:sz w:val="24"/>
        </w:rPr>
        <w:t>Swidler</w:t>
      </w:r>
      <w:proofErr w:type="spellEnd"/>
      <w:r>
        <w:rPr>
          <w:rFonts w:ascii="Times New Roman" w:hAnsi="Times New Roman" w:cs="Times New Roman" w:hint="eastAsia"/>
          <w:sz w:val="24"/>
        </w:rPr>
        <w:t>, 2014).</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 xml:space="preserve">Research instruments: In this study, questionnaire creation serves as the primary data collection method. Three comprehensive questionnaires will be chosen through in-depth interviews with experts and professors in order to test the research instrument. Subsequently, pilot testing </w:t>
      </w:r>
      <w:proofErr w:type="gramStart"/>
      <w:r>
        <w:rPr>
          <w:rFonts w:ascii="Times New Roman" w:hAnsi="Times New Roman" w:cs="Times New Roman" w:hint="eastAsia"/>
          <w:sz w:val="24"/>
        </w:rPr>
        <w:t>were</w:t>
      </w:r>
      <w:proofErr w:type="gramEnd"/>
      <w:r>
        <w:rPr>
          <w:rFonts w:ascii="Times New Roman" w:hAnsi="Times New Roman" w:cs="Times New Roman" w:hint="eastAsia"/>
          <w:sz w:val="24"/>
        </w:rPr>
        <w:t xml:space="preserve"> conducted to ensure the questionnaire's clarity and suitability.</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 xml:space="preserve">This research employed a qualitative methodology. According to Flick, "qualitative research is oriented towards </w:t>
      </w:r>
      <w:proofErr w:type="spellStart"/>
      <w:r>
        <w:rPr>
          <w:rFonts w:ascii="Times New Roman" w:hAnsi="Times New Roman" w:cs="Times New Roman" w:hint="eastAsia"/>
          <w:sz w:val="24"/>
        </w:rPr>
        <w:t>analysing</w:t>
      </w:r>
      <w:proofErr w:type="spellEnd"/>
      <w:r>
        <w:rPr>
          <w:rFonts w:ascii="Times New Roman" w:hAnsi="Times New Roman" w:cs="Times New Roman" w:hint="eastAsia"/>
          <w:sz w:val="24"/>
        </w:rPr>
        <w:t xml:space="preserve"> concrete cases in their temporal and local particularity and starting from people's expressions and activities in their local contexts" (2018, p.13). In general, McGill Qualitative Health Research Group (2018) states that the goals of qualitative research include an investigation that: seeks to build an understanding of phenomena (i.e., human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cultural or social </w:t>
      </w:r>
      <w:proofErr w:type="spellStart"/>
      <w:r>
        <w:rPr>
          <w:rFonts w:ascii="Times New Roman" w:hAnsi="Times New Roman" w:cs="Times New Roman" w:hint="eastAsia"/>
          <w:sz w:val="24"/>
        </w:rPr>
        <w:t>organisation</w:t>
      </w:r>
      <w:proofErr w:type="spellEnd"/>
      <w:r>
        <w:rPr>
          <w:rFonts w:ascii="Times New Roman" w:hAnsi="Times New Roman" w:cs="Times New Roman" w:hint="eastAsia"/>
          <w:sz w:val="24"/>
        </w:rPr>
        <w:t xml:space="preserve">); often focuses on meaning (i.e., how do people make sense of their lives, experiences, and understanding of the world? ); may be descriptive: the research describes complex phenomena such as social or cultural differences; and may be interpretive: the results of the investigation are  </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These characteristics apply to qualitative research. This type of research will be able to capture a vast array of qualitative information with detailed descriptions and a wealth of nuances that are more valuable than a simple statement of quantity or frequency.</w:t>
      </w:r>
    </w:p>
    <w:p w:rsidR="00736C4A" w:rsidRDefault="00736C4A" w:rsidP="00736C4A">
      <w:pPr>
        <w:ind w:firstLineChars="200" w:firstLine="480"/>
        <w:rPr>
          <w:rFonts w:ascii="Times New Roman" w:hAnsi="Times New Roman" w:cs="Times New Roman"/>
          <w:sz w:val="24"/>
        </w:rPr>
      </w:pPr>
      <w:r>
        <w:rPr>
          <w:rFonts w:ascii="Times New Roman" w:hAnsi="Times New Roman" w:cs="Times New Roman" w:hint="eastAsia"/>
          <w:sz w:val="24"/>
        </w:rPr>
        <w:t xml:space="preserve">Method for collecting data: The analysis of multi-sample data guided the </w:t>
      </w:r>
      <w:r>
        <w:rPr>
          <w:rFonts w:ascii="Times New Roman" w:hAnsi="Times New Roman" w:cs="Times New Roman" w:hint="eastAsia"/>
          <w:sz w:val="24"/>
        </w:rPr>
        <w:lastRenderedPageBreak/>
        <w:t xml:space="preserve">selection of the sample and aggregation of the data. This study obtained data from college student visitors in two tourist communities located in the middle Yellow River </w:t>
      </w:r>
      <w:proofErr w:type="gramStart"/>
      <w:r>
        <w:rPr>
          <w:rFonts w:ascii="Times New Roman" w:hAnsi="Times New Roman" w:cs="Times New Roman" w:hint="eastAsia"/>
          <w:sz w:val="24"/>
        </w:rPr>
        <w:t>reaches .</w:t>
      </w:r>
      <w:proofErr w:type="gramEnd"/>
      <w:r>
        <w:rPr>
          <w:rFonts w:ascii="Times New Roman" w:hAnsi="Times New Roman" w:cs="Times New Roman" w:hint="eastAsia"/>
          <w:sz w:val="24"/>
        </w:rPr>
        <w:t xml:space="preserve"> The questionnaires were distributed at random to 525 college student visitors in each city. They were instructed to complete the survey and return it to the interviewer.</w:t>
      </w:r>
      <w:r>
        <w:rPr>
          <w:rFonts w:ascii="Times New Roman" w:hAnsi="Times New Roman" w:cs="Times New Roman"/>
          <w:sz w:val="24"/>
        </w:rPr>
        <w:br/>
      </w:r>
    </w:p>
    <w:p w:rsidR="00736C4A" w:rsidRPr="00736C4A" w:rsidRDefault="00736C4A" w:rsidP="00736C4A">
      <w:pPr>
        <w:rPr>
          <w:rFonts w:ascii="Times New Roman" w:hAnsi="Times New Roman" w:cs="Times New Roman"/>
          <w:b/>
          <w:sz w:val="24"/>
        </w:rPr>
      </w:pPr>
      <w:r w:rsidRPr="00736C4A">
        <w:rPr>
          <w:rFonts w:ascii="Times New Roman" w:hAnsi="Times New Roman" w:cs="Times New Roman"/>
          <w:b/>
          <w:sz w:val="24"/>
        </w:rPr>
        <w:t xml:space="preserve">Methodology: </w:t>
      </w:r>
    </w:p>
    <w:p w:rsidR="00736C4A" w:rsidRDefault="00736C4A">
      <w:pPr>
        <w:jc w:val="left"/>
        <w:rPr>
          <w:rFonts w:ascii="Times New Roman" w:eastAsia="Times" w:hAnsi="Times New Roman" w:cs="Times New Roman"/>
          <w:b/>
          <w:color w:val="000000" w:themeColor="text1"/>
          <w:sz w:val="24"/>
        </w:rPr>
      </w:pPr>
    </w:p>
    <w:p w:rsidR="000E2ED0" w:rsidRDefault="00D00D45">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3 RESEARCH OBJECTIVES</w:t>
      </w:r>
    </w:p>
    <w:p w:rsidR="000E2ED0" w:rsidRDefault="000E2ED0">
      <w:pPr>
        <w:keepNext/>
        <w:keepLines/>
        <w:spacing w:before="40"/>
        <w:outlineLvl w:val="1"/>
        <w:rPr>
          <w:rFonts w:ascii="Times New Roman" w:eastAsia="SimSun" w:hAnsi="Times New Roman" w:cs="Times New Roman"/>
          <w:b/>
          <w:bCs/>
          <w:sz w:val="24"/>
        </w:rPr>
      </w:pP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lang w:eastAsia="en-US"/>
        </w:rPr>
        <w:t xml:space="preserve">On the basis of extensive Field research, this paper uses a variety of qualitative research and analysis methods to conduct a comprehensive study of this problem for the first time. It examined the development of green eco-tourism brand between the national level and the ecological construction of three cities, and solved four problems: (1) In the face of COVID-19 and the Energy crisis, how can urban eco-tourism use virtual reality technology to help improve the reputation of urban eco-tourism and attract the attention of university students? (2) Under the influence of COVID-19 and the Energy crisis, what changes have taken place in college students' Consumer </w:t>
      </w:r>
      <w:proofErr w:type="spellStart"/>
      <w:r>
        <w:rPr>
          <w:rFonts w:ascii="Times New Roman" w:hAnsi="Times New Roman" w:cs="Times New Roman" w:hint="eastAsia"/>
          <w:sz w:val="24"/>
          <w:lang w:eastAsia="en-US"/>
        </w:rPr>
        <w:t>behaviour</w:t>
      </w:r>
      <w:proofErr w:type="spellEnd"/>
      <w:r>
        <w:rPr>
          <w:rFonts w:ascii="Times New Roman" w:hAnsi="Times New Roman" w:cs="Times New Roman" w:hint="eastAsia"/>
          <w:sz w:val="24"/>
          <w:lang w:eastAsia="en-US"/>
        </w:rPr>
        <w:t xml:space="preserve">, and how do these changes affect college students' tendency to choose tourism destinations? (3) Why do 20-35 year old college students in the Yellow River Basin become more and more interested in brands related to green ecology, and what changes have taken place in college students' tourism Consumer </w:t>
      </w:r>
      <w:proofErr w:type="spellStart"/>
      <w:r>
        <w:rPr>
          <w:rFonts w:ascii="Times New Roman" w:hAnsi="Times New Roman" w:cs="Times New Roman" w:hint="eastAsia"/>
          <w:sz w:val="24"/>
          <w:lang w:eastAsia="en-US"/>
        </w:rPr>
        <w:t>behaviour</w:t>
      </w:r>
      <w:proofErr w:type="spellEnd"/>
      <w:r>
        <w:rPr>
          <w:rFonts w:ascii="Times New Roman" w:hAnsi="Times New Roman" w:cs="Times New Roman" w:hint="eastAsia"/>
          <w:sz w:val="24"/>
          <w:lang w:eastAsia="en-US"/>
        </w:rPr>
        <w:t xml:space="preserve"> due to urban ecotourism and virtual reality technology? (4) In the Big data model, more and more urban ecotourism has led to the decline of city reputation due to the same type. What are the factors that affect ecotourism cities in the middle reaches of the Yellow River to attract college students' attention and promote Consumer </w:t>
      </w:r>
      <w:proofErr w:type="spellStart"/>
      <w:r>
        <w:rPr>
          <w:rFonts w:ascii="Times New Roman" w:hAnsi="Times New Roman" w:cs="Times New Roman" w:hint="eastAsia"/>
          <w:sz w:val="24"/>
          <w:lang w:eastAsia="en-US"/>
        </w:rPr>
        <w:t>behaviour</w:t>
      </w:r>
      <w:proofErr w:type="spellEnd"/>
      <w:r>
        <w:rPr>
          <w:rFonts w:ascii="Times New Roman" w:hAnsi="Times New Roman" w:cs="Times New Roman" w:hint="eastAsia"/>
          <w:sz w:val="24"/>
          <w:lang w:eastAsia="en-US"/>
        </w:rPr>
        <w:t xml:space="preserve"> in many aspects with the help of virtual reality technology?</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Based on these research questions, the research objectives are as follows:</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(1) </w:t>
      </w:r>
      <w:proofErr w:type="spellStart"/>
      <w:r>
        <w:rPr>
          <w:rFonts w:ascii="Times New Roman" w:hAnsi="Times New Roman" w:cs="Times New Roman" w:hint="eastAsia"/>
          <w:sz w:val="24"/>
          <w:lang w:eastAsia="en-US"/>
        </w:rPr>
        <w:t>Analyse</w:t>
      </w:r>
      <w:proofErr w:type="spellEnd"/>
      <w:r>
        <w:rPr>
          <w:rFonts w:ascii="Times New Roman" w:hAnsi="Times New Roman" w:cs="Times New Roman" w:hint="eastAsia"/>
          <w:sz w:val="24"/>
          <w:lang w:eastAsia="en-US"/>
        </w:rPr>
        <w:t xml:space="preserve"> the relationship between immersion and experience quality when using VRT from the consumer perspective of university students.</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(2) Determine the impact of university student </w:t>
      </w:r>
      <w:proofErr w:type="spellStart"/>
      <w:r>
        <w:rPr>
          <w:rFonts w:ascii="Times New Roman" w:hAnsi="Times New Roman" w:cs="Times New Roman" w:hint="eastAsia"/>
          <w:sz w:val="24"/>
          <w:lang w:eastAsia="en-US"/>
        </w:rPr>
        <w:t>travellers'</w:t>
      </w:r>
      <w:proofErr w:type="spellEnd"/>
      <w:r>
        <w:rPr>
          <w:rFonts w:ascii="Times New Roman" w:hAnsi="Times New Roman" w:cs="Times New Roman" w:hint="eastAsia"/>
          <w:sz w:val="24"/>
          <w:lang w:eastAsia="en-US"/>
        </w:rPr>
        <w:t xml:space="preserve"> acceptance of VRT ecotourism on the quality of their ecotourism experience.</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(3) </w:t>
      </w:r>
      <w:proofErr w:type="spellStart"/>
      <w:r>
        <w:rPr>
          <w:rFonts w:ascii="Times New Roman" w:hAnsi="Times New Roman" w:cs="Times New Roman" w:hint="eastAsia"/>
          <w:sz w:val="24"/>
          <w:lang w:eastAsia="en-US"/>
        </w:rPr>
        <w:t>Analyse</w:t>
      </w:r>
      <w:proofErr w:type="spellEnd"/>
      <w:r>
        <w:rPr>
          <w:rFonts w:ascii="Times New Roman" w:hAnsi="Times New Roman" w:cs="Times New Roman" w:hint="eastAsia"/>
          <w:sz w:val="24"/>
          <w:lang w:eastAsia="en-US"/>
        </w:rPr>
        <w:t xml:space="preserve"> the relationship between engagement with VRT and consumer experience quality.</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(4) Examine the effect of VRT on consumers' virtual tourism participation intentions.</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(5) Examine the significance of VRT for social media engagement in Yellow River ecotourism development.</w:t>
      </w:r>
    </w:p>
    <w:p w:rsidR="000E2ED0" w:rsidRDefault="000E2ED0">
      <w:pPr>
        <w:ind w:firstLineChars="200" w:firstLine="480"/>
        <w:rPr>
          <w:rFonts w:ascii="Times New Roman" w:hAnsi="Times New Roman" w:cs="Times New Roman"/>
          <w:sz w:val="24"/>
          <w:lang w:eastAsia="en-US"/>
        </w:rPr>
      </w:pPr>
    </w:p>
    <w:p w:rsidR="000E2ED0" w:rsidRDefault="00D00D45">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 xml:space="preserve">4 RESEARCH QUESTIONS </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Therefore, this study attempts to fill the gap in urban ecotourism development by answering the following research questions.</w:t>
      </w:r>
    </w:p>
    <w:p w:rsidR="000E2ED0" w:rsidRDefault="00D00D45">
      <w:pPr>
        <w:spacing w:line="480" w:lineRule="auto"/>
        <w:rPr>
          <w:rFonts w:ascii="Times New Roman" w:eastAsia="Calibri" w:hAnsi="Times New Roman" w:cs="Times New Roman"/>
          <w:b/>
          <w:bCs/>
          <w:sz w:val="24"/>
        </w:rPr>
      </w:pPr>
      <w:r>
        <w:rPr>
          <w:rFonts w:ascii="Times New Roman" w:eastAsia="Calibri" w:hAnsi="Times New Roman" w:cs="Times New Roman"/>
          <w:b/>
          <w:bCs/>
          <w:sz w:val="24"/>
        </w:rPr>
        <w:t>Central Research Question</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lastRenderedPageBreak/>
        <w:t xml:space="preserve">Facing the </w:t>
      </w:r>
      <w:proofErr w:type="spellStart"/>
      <w:proofErr w:type="gramStart"/>
      <w:r>
        <w:rPr>
          <w:rFonts w:ascii="Times New Roman" w:hAnsi="Times New Roman" w:cs="Times New Roman" w:hint="eastAsia"/>
          <w:sz w:val="24"/>
        </w:rPr>
        <w:t>emergency,what</w:t>
      </w:r>
      <w:proofErr w:type="spellEnd"/>
      <w:proofErr w:type="gramEnd"/>
      <w:r>
        <w:rPr>
          <w:rFonts w:ascii="Times New Roman" w:hAnsi="Times New Roman" w:cs="Times New Roman" w:hint="eastAsia"/>
          <w:sz w:val="24"/>
        </w:rPr>
        <w:t xml:space="preserve"> are the effects of VRT on the quality of experience and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university student tourism consumers in the middle Yellow River reaches of China?</w:t>
      </w:r>
    </w:p>
    <w:p w:rsidR="000E2ED0" w:rsidRDefault="000E2ED0">
      <w:pPr>
        <w:spacing w:line="360" w:lineRule="auto"/>
        <w:jc w:val="left"/>
        <w:rPr>
          <w:rFonts w:eastAsia="Arial" w:cs="Arial"/>
          <w:sz w:val="20"/>
          <w:szCs w:val="20"/>
        </w:rPr>
      </w:pPr>
    </w:p>
    <w:p w:rsidR="000E2ED0" w:rsidRDefault="00D00D45">
      <w:pPr>
        <w:spacing w:line="480" w:lineRule="auto"/>
        <w:rPr>
          <w:rFonts w:ascii="Times New Roman" w:eastAsia="Calibri" w:hAnsi="Times New Roman" w:cs="Times New Roman"/>
          <w:b/>
          <w:bCs/>
          <w:sz w:val="24"/>
        </w:rPr>
      </w:pPr>
      <w:r>
        <w:rPr>
          <w:rFonts w:ascii="Times New Roman" w:eastAsia="Calibri" w:hAnsi="Times New Roman" w:cs="Times New Roman"/>
          <w:b/>
          <w:bCs/>
          <w:sz w:val="24"/>
        </w:rPr>
        <w:t>Related Research Questions</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RQ1: In its application, the combination of Yellow River Ecotourism and VRT has demonstrated considerable appeal. How does the immersive experience of VRT appeal to university students' purchasing habits?</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RQ2: Under the influence of COVID-19 and the Energy crisis, What VRT green ecology-related policies have been implemented by the government to promote the growth of ecotourism communities, and to what effect?</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RQ3: Why are 20-35 year old college students in the Yellow River Basin increasingly paying attention to tourism information related to green ecology? In the process of improving the integration of urban eco-tourism and virtual reality Technological convergence, how to improve the enthusiasm of university student tourists to actively participate in the development of urban eco-tourism? What factors may affect the positive feelings of university students on virtual reality technology?</w:t>
      </w:r>
    </w:p>
    <w:p w:rsidR="000E2ED0" w:rsidRDefault="00D00D45">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RQ4:  College students will have many ideas in the process of participating in ecological virtual reality tourism. The PAD model will use big data analysis to investigate how the quality of university students' VRT experiences influences their intent to visit the Yellow River ecotourism city.</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lang w:eastAsia="en-US"/>
        </w:rPr>
        <w:t>RQ</w:t>
      </w:r>
      <w:r>
        <w:rPr>
          <w:rFonts w:ascii="Times New Roman" w:hAnsi="Times New Roman" w:cs="Times New Roman" w:hint="eastAsia"/>
          <w:sz w:val="24"/>
        </w:rPr>
        <w:t>5</w:t>
      </w:r>
      <w:r>
        <w:rPr>
          <w:rFonts w:ascii="Times New Roman" w:hAnsi="Times New Roman" w:cs="Times New Roman" w:hint="eastAsia"/>
          <w:sz w:val="24"/>
          <w:lang w:eastAsia="en-US"/>
        </w:rPr>
        <w:t>:</w:t>
      </w:r>
      <w:r>
        <w:rPr>
          <w:rFonts w:ascii="Times New Roman" w:hAnsi="Times New Roman" w:cs="Times New Roman" w:hint="eastAsia"/>
          <w:sz w:val="24"/>
        </w:rPr>
        <w:t xml:space="preserve">  What are the interactions between the quality of consumer experience and social media engagement of university student visitors under the influence of VRT.</w:t>
      </w:r>
    </w:p>
    <w:p w:rsidR="000E2ED0" w:rsidRDefault="000E2ED0">
      <w:pPr>
        <w:ind w:firstLineChars="200" w:firstLine="480"/>
        <w:rPr>
          <w:rFonts w:ascii="Times New Roman" w:hAnsi="Times New Roman" w:cs="Times New Roman"/>
          <w:sz w:val="24"/>
        </w:rPr>
      </w:pPr>
    </w:p>
    <w:p w:rsidR="000E2ED0" w:rsidRDefault="00D00D45">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3 </w:t>
      </w:r>
      <w:bookmarkStart w:id="0" w:name="_Toc31489"/>
      <w:r>
        <w:rPr>
          <w:rFonts w:ascii="Times New Roman" w:eastAsia="Times" w:hAnsi="Times New Roman" w:cs="Times New Roman" w:hint="eastAsia"/>
          <w:b/>
          <w:color w:val="000000" w:themeColor="text1"/>
          <w:sz w:val="24"/>
        </w:rPr>
        <w:t>RESEARCH DESIGN</w:t>
      </w:r>
      <w:bookmarkEnd w:id="0"/>
      <w:r>
        <w:rPr>
          <w:rFonts w:ascii="Times New Roman" w:eastAsia="Times" w:hAnsi="Times New Roman" w:cs="Times New Roman" w:hint="eastAsia"/>
          <w:b/>
          <w:color w:val="000000" w:themeColor="text1"/>
          <w:sz w:val="24"/>
        </w:rPr>
        <w:t xml:space="preserve"> </w:t>
      </w:r>
    </w:p>
    <w:p w:rsidR="000E2ED0" w:rsidRDefault="00D00D45">
      <w:pPr>
        <w:ind w:firstLineChars="200" w:firstLine="480"/>
        <w:rPr>
          <w:rFonts w:eastAsia="SimSun"/>
          <w:sz w:val="24"/>
        </w:rPr>
      </w:pPr>
      <w:r>
        <w:rPr>
          <w:rFonts w:eastAsia="SimSun" w:hint="eastAsia"/>
          <w:noProof/>
          <w:sz w:val="24"/>
          <w:lang w:val="en-IN" w:eastAsia="en-IN"/>
        </w:rPr>
        <w:drawing>
          <wp:inline distT="0" distB="0" distL="114300" distR="114300">
            <wp:extent cx="5152390" cy="2268220"/>
            <wp:effectExtent l="0" t="0" r="0" b="0"/>
            <wp:docPr id="9" name="ECB019B1-382A-4266-B25C-5B523AA43C14-1" descr="C:/Users/HP/AppData/Local/Temp/wps.CAtBh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descr="C:/Users/HP/AppData/Local/Temp/wps.CAtBhSwps"/>
                    <pic:cNvPicPr>
                      <a:picLocks noChangeAspect="1"/>
                    </pic:cNvPicPr>
                  </pic:nvPicPr>
                  <pic:blipFill>
                    <a:blip r:embed="rId13"/>
                    <a:srcRect l="6575" t="26834" r="1469" b="46340"/>
                    <a:stretch>
                      <a:fillRect/>
                    </a:stretch>
                  </pic:blipFill>
                  <pic:spPr>
                    <a:xfrm>
                      <a:off x="0" y="0"/>
                      <a:ext cx="5152390" cy="2268220"/>
                    </a:xfrm>
                    <a:prstGeom prst="rect">
                      <a:avLst/>
                    </a:prstGeom>
                    <a:noFill/>
                    <a:ln>
                      <a:noFill/>
                    </a:ln>
                  </pic:spPr>
                </pic:pic>
              </a:graphicData>
            </a:graphic>
          </wp:inline>
        </w:drawing>
      </w:r>
    </w:p>
    <w:p w:rsidR="000E2ED0" w:rsidRDefault="00D00D45">
      <w:pPr>
        <w:ind w:firstLineChars="200" w:firstLine="480"/>
        <w:jc w:val="center"/>
        <w:rPr>
          <w:rFonts w:ascii="Times New Roman" w:hAnsi="Times New Roman" w:cs="Times New Roman"/>
          <w:sz w:val="24"/>
        </w:rPr>
      </w:pPr>
      <w:r>
        <w:rPr>
          <w:rFonts w:ascii="Times New Roman" w:hAnsi="Times New Roman" w:cs="Times New Roman" w:hint="eastAsia"/>
          <w:sz w:val="24"/>
        </w:rPr>
        <w:t>F</w:t>
      </w:r>
      <w:r>
        <w:rPr>
          <w:rFonts w:ascii="Times New Roman" w:hAnsi="Times New Roman" w:cs="Times New Roman"/>
          <w:sz w:val="24"/>
        </w:rPr>
        <w:t>igure</w:t>
      </w:r>
      <w:r>
        <w:rPr>
          <w:rFonts w:ascii="Times New Roman" w:hAnsi="Times New Roman" w:cs="Times New Roman" w:hint="eastAsia"/>
          <w:sz w:val="24"/>
        </w:rPr>
        <w:t xml:space="preserve"> 1 Research Hypotheses</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Hypothesis 1: Immersive VRT will have a positive effect on the quality of ecotourism experiences for university students.</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Hypothesis 2: The ecological validity of VRT leads to improved quality of ecotourism experience for university students.</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lastRenderedPageBreak/>
        <w:t>Hypothesis 3: The involvement of VRT provides a good tourism experience for university students.</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Hypothesis 4: Increased quality of experience is positively related to the number of college students' intention to visit ecotourism destinations.</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Hypothesis 5: Improved quality of ecotourism experience attracts social media attention.</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 xml:space="preserve">This research will make use of an exploratory sequential mixed methods technique that was developed by Creswell (2014) in order to gain a comprehensive understanding of the quality of experience and expected conduct of tourists when virtual reality technology is </w:t>
      </w:r>
      <w:proofErr w:type="spellStart"/>
      <w:r>
        <w:rPr>
          <w:rFonts w:ascii="Times New Roman" w:hAnsi="Times New Roman" w:cs="Times New Roman" w:hint="eastAsia"/>
          <w:sz w:val="24"/>
        </w:rPr>
        <w:t>utilised</w:t>
      </w:r>
      <w:proofErr w:type="spellEnd"/>
      <w:r>
        <w:rPr>
          <w:rFonts w:ascii="Times New Roman" w:hAnsi="Times New Roman" w:cs="Times New Roman" w:hint="eastAsia"/>
          <w:sz w:val="24"/>
        </w:rPr>
        <w:t xml:space="preserve"> in ecotourism. The application of this approach will begin by placing an emphasis on the collecting and examination of qualitative data. Following this, the quantitative phase will be </w:t>
      </w:r>
      <w:proofErr w:type="spellStart"/>
      <w:r>
        <w:rPr>
          <w:rFonts w:ascii="Times New Roman" w:hAnsi="Times New Roman" w:cs="Times New Roman" w:hint="eastAsia"/>
          <w:sz w:val="24"/>
        </w:rPr>
        <w:t>utilised</w:t>
      </w:r>
      <w:proofErr w:type="spellEnd"/>
      <w:r>
        <w:rPr>
          <w:rFonts w:ascii="Times New Roman" w:hAnsi="Times New Roman" w:cs="Times New Roman" w:hint="eastAsia"/>
          <w:sz w:val="24"/>
        </w:rPr>
        <w:t xml:space="preserve"> to validate and verify the conclusions obtained in the qualitative phase. (</w:t>
      </w:r>
      <w:proofErr w:type="spellStart"/>
      <w:r>
        <w:rPr>
          <w:rFonts w:ascii="Times New Roman" w:hAnsi="Times New Roman" w:cs="Times New Roman" w:hint="eastAsia"/>
          <w:sz w:val="24"/>
        </w:rPr>
        <w:t>Zhiyuan</w:t>
      </w:r>
      <w:proofErr w:type="spellEnd"/>
      <w:r>
        <w:rPr>
          <w:rFonts w:ascii="Times New Roman" w:hAnsi="Times New Roman" w:cs="Times New Roman" w:hint="eastAsia"/>
          <w:sz w:val="24"/>
        </w:rPr>
        <w:t xml:space="preserve"> &amp; </w:t>
      </w:r>
      <w:proofErr w:type="spellStart"/>
      <w:r>
        <w:rPr>
          <w:rFonts w:ascii="Times New Roman" w:hAnsi="Times New Roman" w:cs="Times New Roman" w:hint="eastAsia"/>
          <w:sz w:val="24"/>
        </w:rPr>
        <w:t>Ngamkroeckjoti</w:t>
      </w:r>
      <w:proofErr w:type="spellEnd"/>
      <w:r>
        <w:rPr>
          <w:rFonts w:ascii="Times New Roman" w:hAnsi="Times New Roman" w:cs="Times New Roman" w:hint="eastAsia"/>
          <w:sz w:val="24"/>
        </w:rPr>
        <w:t>, 2018) Two rounds of in-depth interviews are used to explore how tourists feel about the tourism experience and intention to visit in VRT. The data generated is then used to identify relevant variables, build a framework of hypotheses, and identify further questions to better refine consumer attitudes towards VRT. The second step will involve administering the questionnaire to people who have indicated that they had travelled with VRT.</w:t>
      </w:r>
    </w:p>
    <w:p w:rsidR="000E2ED0" w:rsidRDefault="00D00D45">
      <w:pPr>
        <w:spacing w:line="480" w:lineRule="auto"/>
        <w:ind w:firstLineChars="200" w:firstLine="420"/>
      </w:pPr>
      <w:r>
        <w:rPr>
          <w:noProof/>
          <w:lang w:val="en-IN" w:eastAsia="en-IN"/>
        </w:rPr>
        <w:drawing>
          <wp:inline distT="0" distB="0" distL="114300" distR="114300">
            <wp:extent cx="5273040" cy="1414780"/>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a:stretch>
                      <a:fillRect/>
                    </a:stretch>
                  </pic:blipFill>
                  <pic:spPr>
                    <a:xfrm>
                      <a:off x="0" y="0"/>
                      <a:ext cx="5273040" cy="1414780"/>
                    </a:xfrm>
                    <a:prstGeom prst="rect">
                      <a:avLst/>
                    </a:prstGeom>
                    <a:noFill/>
                    <a:ln>
                      <a:noFill/>
                    </a:ln>
                  </pic:spPr>
                </pic:pic>
              </a:graphicData>
            </a:graphic>
          </wp:inline>
        </w:drawing>
      </w:r>
    </w:p>
    <w:p w:rsidR="000E2ED0" w:rsidRDefault="00D00D45">
      <w:pPr>
        <w:spacing w:line="480" w:lineRule="auto"/>
        <w:ind w:firstLineChars="200" w:firstLine="480"/>
        <w:jc w:val="center"/>
        <w:rPr>
          <w:rFonts w:ascii="Times New Roman" w:hAnsi="Times New Roman" w:cs="Times New Roman"/>
          <w:sz w:val="24"/>
        </w:rPr>
      </w:pPr>
      <w:r>
        <w:rPr>
          <w:rFonts w:ascii="Times New Roman" w:hAnsi="Times New Roman" w:cs="Times New Roman" w:hint="eastAsia"/>
          <w:sz w:val="24"/>
        </w:rPr>
        <w:t>F</w:t>
      </w:r>
      <w:r>
        <w:rPr>
          <w:rFonts w:ascii="Times New Roman" w:hAnsi="Times New Roman" w:cs="Times New Roman"/>
          <w:sz w:val="24"/>
        </w:rPr>
        <w:t>igure</w:t>
      </w:r>
      <w:r>
        <w:rPr>
          <w:rFonts w:ascii="Times New Roman" w:hAnsi="Times New Roman" w:cs="Times New Roman" w:hint="eastAsia"/>
          <w:sz w:val="24"/>
        </w:rPr>
        <w:t xml:space="preserve"> 2 M</w:t>
      </w:r>
      <w:r>
        <w:rPr>
          <w:rFonts w:ascii="Times New Roman" w:hAnsi="Times New Roman" w:cs="Times New Roman"/>
          <w:sz w:val="24"/>
        </w:rPr>
        <w:t xml:space="preserve">ixed </w:t>
      </w:r>
      <w:r>
        <w:rPr>
          <w:rFonts w:ascii="Times New Roman" w:hAnsi="Times New Roman" w:cs="Times New Roman" w:hint="eastAsia"/>
          <w:sz w:val="24"/>
        </w:rPr>
        <w:t>M</w:t>
      </w:r>
      <w:r>
        <w:rPr>
          <w:rFonts w:ascii="Times New Roman" w:hAnsi="Times New Roman" w:cs="Times New Roman"/>
          <w:sz w:val="24"/>
        </w:rPr>
        <w:t xml:space="preserve">ethods </w:t>
      </w:r>
      <w:r>
        <w:rPr>
          <w:rFonts w:ascii="Times New Roman" w:hAnsi="Times New Roman" w:cs="Times New Roman" w:hint="eastAsia"/>
          <w:sz w:val="24"/>
        </w:rPr>
        <w:t>A</w:t>
      </w:r>
      <w:r>
        <w:rPr>
          <w:rFonts w:ascii="Times New Roman" w:hAnsi="Times New Roman" w:cs="Times New Roman"/>
          <w:sz w:val="24"/>
        </w:rPr>
        <w:t>pproach</w:t>
      </w: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 xml:space="preserve">The purpose of this chapter is to provide an overview of the research design, the instruments, the determination of the sample size, the data collecting and analysis, as well as the ethical problems involved. In addition to this, the chapter delves into the dependability and validity of the research instruments. This chapter also provides an argument for the research design and methodology that was selected. The goal of this study was to gather and </w:t>
      </w:r>
      <w:proofErr w:type="spellStart"/>
      <w:r>
        <w:rPr>
          <w:rFonts w:ascii="Times New Roman" w:hAnsi="Times New Roman" w:cs="Times New Roman"/>
          <w:sz w:val="24"/>
        </w:rPr>
        <w:t>analyse</w:t>
      </w:r>
      <w:proofErr w:type="spellEnd"/>
      <w:r>
        <w:rPr>
          <w:rFonts w:ascii="Times New Roman" w:hAnsi="Times New Roman" w:cs="Times New Roman"/>
          <w:sz w:val="24"/>
        </w:rPr>
        <w:t xml:space="preserve"> data in order to support or deny the following hypotheses: the variance reduction technique (VRT), experience quality, mediation theory SOR, and the association between PAD and purposeful activity. In Chapter 3, we also explore the study's ethical implications, as well as its validity and reliability. The process of data collecting and analysis is covered in the following chapter.</w:t>
      </w: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Independent samples t-test</w:t>
      </w: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 xml:space="preserve">The sample size required in the study was analyzed using the </w:t>
      </w:r>
      <w:proofErr w:type="spellStart"/>
      <w:r>
        <w:rPr>
          <w:rFonts w:ascii="Times New Roman" w:hAnsi="Times New Roman" w:cs="Times New Roman"/>
          <w:sz w:val="24"/>
        </w:rPr>
        <w:t>pwr</w:t>
      </w:r>
      <w:proofErr w:type="spellEnd"/>
      <w:r>
        <w:rPr>
          <w:rFonts w:ascii="Times New Roman" w:hAnsi="Times New Roman" w:cs="Times New Roman"/>
          <w:sz w:val="24"/>
        </w:rPr>
        <w:t xml:space="preserve"> package in R. Drawing on the findings of Williamson (2020) and others, the independent samples t-test for analysis of variance was prespecified to have an effect size of d=0.67 (Cohen, 1988), and prespecified to have a statistical test power of 1 - β=0.8 and a significance </w:t>
      </w:r>
      <w:r>
        <w:rPr>
          <w:rFonts w:ascii="Times New Roman" w:hAnsi="Times New Roman" w:cs="Times New Roman"/>
          <w:sz w:val="24"/>
        </w:rPr>
        <w:lastRenderedPageBreak/>
        <w:t>level of ɑ=0.05, which indicated that a minimum of 28 subjects were needed in each group .</w:t>
      </w:r>
    </w:p>
    <w:p w:rsidR="000E2ED0" w:rsidRDefault="000E2ED0">
      <w:pPr>
        <w:ind w:firstLineChars="200" w:firstLine="480"/>
        <w:rPr>
          <w:rFonts w:ascii="Times New Roman" w:hAnsi="Times New Roman" w:cs="Times New Roman"/>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D00D45">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4 </w:t>
      </w:r>
      <w:r>
        <w:rPr>
          <w:rFonts w:ascii="Times New Roman" w:eastAsia="Times" w:hAnsi="Times New Roman" w:cs="Times New Roman" w:hint="eastAsia"/>
          <w:b/>
          <w:color w:val="000000" w:themeColor="text1"/>
          <w:sz w:val="24"/>
          <w:lang w:eastAsia="en-US"/>
        </w:rPr>
        <w:t>DATA</w:t>
      </w:r>
      <w:r>
        <w:rPr>
          <w:rFonts w:ascii="Times New Roman" w:eastAsia="SimSun" w:hAnsi="Times New Roman" w:cs="Times New Roman" w:hint="eastAsia"/>
          <w:b/>
          <w:color w:val="000000" w:themeColor="text1"/>
          <w:sz w:val="24"/>
        </w:rPr>
        <w:t xml:space="preserve"> </w:t>
      </w:r>
      <w:r>
        <w:rPr>
          <w:rFonts w:ascii="Times New Roman" w:eastAsia="Times" w:hAnsi="Times New Roman" w:cs="Times New Roman" w:hint="eastAsia"/>
          <w:b/>
          <w:color w:val="000000" w:themeColor="text1"/>
          <w:sz w:val="24"/>
          <w:lang w:eastAsia="en-US"/>
        </w:rPr>
        <w:t xml:space="preserve">ANALYSIS AND </w:t>
      </w:r>
      <w:r w:rsidR="00980F63">
        <w:rPr>
          <w:rFonts w:ascii="Times New Roman" w:eastAsia="Times" w:hAnsi="Times New Roman" w:cs="Times New Roman"/>
          <w:b/>
          <w:color w:val="000000" w:themeColor="text1"/>
          <w:sz w:val="24"/>
          <w:lang w:eastAsia="en-US"/>
        </w:rPr>
        <w:t>Result:</w:t>
      </w:r>
    </w:p>
    <w:p w:rsidR="000E2ED0" w:rsidRDefault="000E2ED0">
      <w:pPr>
        <w:ind w:firstLineChars="200" w:firstLine="480"/>
        <w:rPr>
          <w:rFonts w:ascii="Times New Roman" w:hAnsi="Times New Roman" w:cs="Times New Roman"/>
          <w:sz w:val="24"/>
        </w:rPr>
      </w:pPr>
    </w:p>
    <w:p w:rsidR="000E2ED0" w:rsidRDefault="00D00D45">
      <w:pPr>
        <w:ind w:firstLineChars="200" w:firstLine="480"/>
        <w:rPr>
          <w:rFonts w:ascii="SimSun" w:eastAsia="SimSun" w:hAnsi="SimSun"/>
          <w:sz w:val="24"/>
          <w:szCs w:val="28"/>
        </w:rPr>
      </w:pPr>
      <w:r>
        <w:rPr>
          <w:rFonts w:ascii="SimSun" w:eastAsia="SimSun" w:hAnsi="SimSun"/>
          <w:noProof/>
          <w:sz w:val="24"/>
          <w:szCs w:val="28"/>
          <w:lang w:val="en-IN" w:eastAsia="en-IN"/>
        </w:rPr>
        <w:drawing>
          <wp:inline distT="0" distB="0" distL="0" distR="0">
            <wp:extent cx="4699635" cy="2836545"/>
            <wp:effectExtent l="0" t="0" r="9525" b="13335"/>
            <wp:docPr id="1799646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4618"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99635" cy="2836545"/>
                    </a:xfrm>
                    <a:prstGeom prst="rect">
                      <a:avLst/>
                    </a:prstGeom>
                    <a:noFill/>
                    <a:ln>
                      <a:noFill/>
                    </a:ln>
                  </pic:spPr>
                </pic:pic>
              </a:graphicData>
            </a:graphic>
          </wp:inline>
        </w:drawing>
      </w:r>
    </w:p>
    <w:p w:rsidR="000E2ED0" w:rsidRDefault="000E2ED0">
      <w:pPr>
        <w:ind w:firstLineChars="200" w:firstLine="480"/>
        <w:rPr>
          <w:rFonts w:ascii="SimSun" w:eastAsia="SimSun" w:hAnsi="SimSun"/>
          <w:sz w:val="24"/>
          <w:szCs w:val="28"/>
        </w:rPr>
      </w:pPr>
    </w:p>
    <w:p w:rsidR="000E2ED0" w:rsidRDefault="00D00D45">
      <w:pPr>
        <w:ind w:firstLineChars="200" w:firstLine="480"/>
        <w:rPr>
          <w:rFonts w:ascii="SimSun" w:eastAsia="SimSun" w:hAnsi="SimSun"/>
          <w:sz w:val="24"/>
          <w:szCs w:val="28"/>
        </w:rPr>
      </w:pPr>
      <w:r>
        <w:rPr>
          <w:rFonts w:ascii="SimSun" w:eastAsia="SimSun" w:hAnsi="SimSun"/>
          <w:sz w:val="24"/>
          <w:szCs w:val="28"/>
        </w:rPr>
        <w:t>Figure 3.</w:t>
      </w:r>
      <w:r>
        <w:rPr>
          <w:rFonts w:ascii="Times New Roman" w:hAnsi="Times New Roman" w:cs="Times New Roman"/>
          <w:sz w:val="24"/>
          <w:highlight w:val="yellow"/>
        </w:rPr>
        <w:t xml:space="preserve">Relatiohsip among </w:t>
      </w:r>
      <w:r>
        <w:rPr>
          <w:rFonts w:ascii="Times New Roman" w:hAnsi="Times New Roman" w:cs="Times New Roman" w:hint="eastAsia"/>
          <w:sz w:val="24"/>
          <w:highlight w:val="yellow"/>
        </w:rPr>
        <w:t>Immersion, Ecological Validity, Engagement, PAD (Pleasure-Arousal-Dominance), Visit Intention, and Social Media Engagement</w:t>
      </w:r>
    </w:p>
    <w:p w:rsidR="000E2ED0" w:rsidRDefault="000E2ED0">
      <w:pPr>
        <w:ind w:firstLineChars="200" w:firstLine="480"/>
        <w:rPr>
          <w:rFonts w:ascii="SimSun" w:eastAsia="SimSun" w:hAnsi="SimSun"/>
          <w:sz w:val="24"/>
          <w:szCs w:val="28"/>
        </w:rPr>
      </w:pP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The reliability analysis conducted in this study confirms that the measurement scales used to assess the different constructs</w:t>
      </w:r>
      <w:r>
        <w:rPr>
          <w:rFonts w:ascii="Times New Roman" w:hAnsi="Times New Roman" w:cs="Times New Roman" w:hint="eastAsia"/>
          <w:sz w:val="24"/>
        </w:rPr>
        <w:t>—</w:t>
      </w:r>
      <w:r>
        <w:rPr>
          <w:rFonts w:ascii="Times New Roman" w:hAnsi="Times New Roman" w:cs="Times New Roman" w:hint="eastAsia"/>
          <w:sz w:val="24"/>
        </w:rPr>
        <w:t>Immersion, Ecological Validity, Engagement, PAD (Pleasure-Arousal-Dominance), Visit Intention, and Social Media Engagement</w:t>
      </w:r>
      <w:r>
        <w:rPr>
          <w:rFonts w:ascii="Times New Roman" w:hAnsi="Times New Roman" w:cs="Times New Roman" w:hint="eastAsia"/>
          <w:sz w:val="24"/>
        </w:rPr>
        <w:t>—</w:t>
      </w:r>
      <w:r>
        <w:rPr>
          <w:rFonts w:ascii="Times New Roman" w:hAnsi="Times New Roman" w:cs="Times New Roman" w:hint="eastAsia"/>
          <w:sz w:val="24"/>
        </w:rPr>
        <w:t>exhibit strong internal consistency across all dimensions. This is evident from the high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coefficients observed for each scale, all of which exceed 0.9, indicating a high level of reliability. For example, the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lastRenderedPageBreak/>
        <w:t>α</w:t>
      </w:r>
      <w:r>
        <w:rPr>
          <w:rFonts w:ascii="Times New Roman" w:hAnsi="Times New Roman" w:cs="Times New Roman" w:hint="eastAsia"/>
          <w:sz w:val="24"/>
        </w:rPr>
        <w:t xml:space="preserve"> coefficient for the Immersion scale is 0.975, with Corrected Item-Total Correlation (CITC) values ranging from 0.911 to 0.941, suggesting that each item within the scale consistently contributes to the overall reliability. This high internal consistency implies that the scales are robust and reliable, making them suitable for use in subsequent statistical analyses. A similar pattern of results was observed across the other scales. For instance, the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coefficients for the Ecological Validity and Engagement scales were also above 0.9, reinforcing the conclusion that the questionnaire is reliable in assessing the intended constructs.</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In addition to reliability, the validity analysis further supports the robustness of the measurement instruments. Validity in this context refers to the degree to which the scales accurately measure the constructs they are intended to measure. The Kaiser-Meyer-Olkin (KMO) measure of sampling adequacy, calculated at 0.955, and the Bartlett</w:t>
      </w:r>
      <w:r>
        <w:rPr>
          <w:rFonts w:ascii="Times New Roman" w:hAnsi="Times New Roman" w:cs="Times New Roman" w:hint="eastAsia"/>
          <w:sz w:val="24"/>
        </w:rPr>
        <w:t>’</w:t>
      </w:r>
      <w:r>
        <w:rPr>
          <w:rFonts w:ascii="Times New Roman" w:hAnsi="Times New Roman" w:cs="Times New Roman" w:hint="eastAsia"/>
          <w:sz w:val="24"/>
        </w:rPr>
        <w:t>s test of sphericity, which yielded a significant result (p &lt; 0.05), demonstrate that the data are appropriate for factor analysis. These results indicate that the dataset possesses the necessary correlations between variables, a requirement for conducting exploratory factor analysis (EFA). The EFA revealed that the first six principal components together account for a substantial proportion of the total variance, with the eigenvalue of the first principal component being 4.617, which explains 16.488% of the total variance. Furthermore, each factor loading exceeds 0.8, and the commonality for all items is above 0.881, confirming the structural validity of the questionnaire. These results suggest that the questionnaire effectively captures the underlying constructs it was designed to measure.</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The confirmatory factor analysis (CFA) results provide additional evidence for the convergent and discriminant validity of the scales. Convergent validity refers to the degree to which items within a scale are correlated, while discriminant validity assesses whether the constructs are sufficiently distinct from one another. The Average Variance Extracted (AVE) values for all six factors exceed 0.5, and the Composite Reliability (CR) values are above 0.7, indicating strong convergent validity. This means that the items within each factor converge well to measure the same underlying construct. In terms of discriminant validity, the square root of the AVE for each factor was greater than the maximum correlation with any other factor, confirming that the constructs are distinct from one another and not measuring the same underlying phenomenon. These findings support the robustness of the model and the distinctiveness of the constructs assessed.</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The correlation analysis further emphasizes the relationships between the various dimensions of the study. Significant positive correlations were observed between different factors, indicating interrelatedness. Notably, strong correlations were found between Social Media Engagement and PAD (r = 0.475***) and between Immersion and Visit Intention (r = 0.456***). These correlations suggest that emotional experiences and immersion play crucial roles in shaping tourists' intentions to visit a destination and their likelihood of engaging with tourism content on social media platforms. The emotional dimension of the PAD model</w:t>
      </w:r>
      <w:r>
        <w:rPr>
          <w:rFonts w:ascii="Times New Roman" w:hAnsi="Times New Roman" w:cs="Times New Roman" w:hint="eastAsia"/>
          <w:sz w:val="24"/>
        </w:rPr>
        <w:t>—</w:t>
      </w:r>
      <w:r>
        <w:rPr>
          <w:rFonts w:ascii="Times New Roman" w:hAnsi="Times New Roman" w:cs="Times New Roman" w:hint="eastAsia"/>
          <w:sz w:val="24"/>
        </w:rPr>
        <w:t>which encapsulates pleasure, arousal, and dominance</w:t>
      </w:r>
      <w:r>
        <w:rPr>
          <w:rFonts w:ascii="Times New Roman" w:hAnsi="Times New Roman" w:cs="Times New Roman" w:hint="eastAsia"/>
          <w:sz w:val="24"/>
        </w:rPr>
        <w:t>—</w:t>
      </w:r>
      <w:r>
        <w:rPr>
          <w:rFonts w:ascii="Times New Roman" w:hAnsi="Times New Roman" w:cs="Times New Roman" w:hint="eastAsia"/>
          <w:sz w:val="24"/>
        </w:rPr>
        <w:t>was particularly influential in both visit intentions and social media engagement.</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lastRenderedPageBreak/>
        <w:t>Finally, the structural equation modeling (SEM) analysis demonstrated that Immersion, Ecological Validity, and Engagement significantly predicted PAD, with a combined explanatory power of 35.9% (R</w:t>
      </w:r>
      <w:r>
        <w:rPr>
          <w:rFonts w:ascii="Times New Roman" w:hAnsi="Times New Roman" w:cs="Times New Roman" w:hint="eastAsia"/>
          <w:sz w:val="24"/>
        </w:rPr>
        <w:t>²</w:t>
      </w:r>
      <w:r>
        <w:rPr>
          <w:rFonts w:ascii="Times New Roman" w:hAnsi="Times New Roman" w:cs="Times New Roman" w:hint="eastAsia"/>
          <w:sz w:val="24"/>
        </w:rPr>
        <w:t xml:space="preserve"> = 0.359). This indicates that these three variables together explain 35.9% of the variance in PAD, suggesting that they have a substantial impact on tourists' emotional experiences. Additionally, PAD was found to significantly influence both Visit Intention and Social Media Engagement, with path coefficients of 0.475 for both relationships. This suggests that the emotional states experienced by users of virtual reality technology (as captured by the PAD model) are critical drivers of their intentions to visit the destinations in real life and their engagement with related content on social media.</w:t>
      </w:r>
    </w:p>
    <w:p w:rsidR="000E2ED0" w:rsidRDefault="00D00D45">
      <w:pPr>
        <w:ind w:firstLineChars="200" w:firstLine="480"/>
        <w:rPr>
          <w:rFonts w:ascii="Times New Roman" w:hAnsi="Times New Roman" w:cs="Times New Roman"/>
          <w:sz w:val="24"/>
        </w:rPr>
      </w:pPr>
      <w:r>
        <w:rPr>
          <w:rFonts w:ascii="Times New Roman" w:hAnsi="Times New Roman" w:cs="Times New Roman" w:hint="eastAsia"/>
          <w:sz w:val="24"/>
        </w:rPr>
        <w:t>In summary, the results of the reliability and validity analyses indicate that the measurement instruments used in the study are both reliable and valid. The CFA and SEM analyses provide strong evidence for the hypothesized relationships in the model, highlighting the importance of immersion, ecological validity, and engagement in shaping tourists' emotional experiences, which, in turn, significantly influence their visit intentions and social media engagement. These findings underscore the critical role that virtual reality technology plays in modern tourism, particularly in enhancing user engagement and influencing behavioral outcomes in the context of tourism marketing.</w:t>
      </w:r>
    </w:p>
    <w:p w:rsidR="000E2ED0" w:rsidRDefault="000E2ED0">
      <w:pPr>
        <w:ind w:firstLineChars="200" w:firstLine="480"/>
        <w:rPr>
          <w:rFonts w:ascii="Times New Roman" w:hAnsi="Times New Roman" w:cs="Times New Roman"/>
          <w:sz w:val="24"/>
        </w:rPr>
      </w:pPr>
    </w:p>
    <w:p w:rsidR="000E2ED0" w:rsidRDefault="00D00D45">
      <w:pPr>
        <w:jc w:val="left"/>
        <w:rPr>
          <w:rFonts w:ascii="Times New Roman" w:eastAsia="SimSun" w:hAnsi="Times New Roman" w:cs="Times New Roman"/>
          <w:b/>
          <w:color w:val="000000" w:themeColor="text1"/>
          <w:sz w:val="24"/>
        </w:rPr>
      </w:pPr>
      <w:r>
        <w:rPr>
          <w:rFonts w:ascii="Times New Roman" w:eastAsia="Times" w:hAnsi="Times New Roman" w:cs="Times New Roman" w:hint="eastAsia"/>
          <w:b/>
          <w:color w:val="000000" w:themeColor="text1"/>
          <w:sz w:val="24"/>
        </w:rPr>
        <w:t>5 DISCUSSION</w:t>
      </w:r>
      <w:r w:rsidR="00736C4A">
        <w:rPr>
          <w:rFonts w:ascii="Times New Roman" w:eastAsia="Times" w:hAnsi="Times New Roman" w:cs="Times New Roman"/>
          <w:b/>
          <w:color w:val="000000" w:themeColor="text1"/>
          <w:sz w:val="24"/>
        </w:rPr>
        <w:t xml:space="preserve"> and </w:t>
      </w:r>
      <w:r>
        <w:rPr>
          <w:rFonts w:ascii="Times New Roman" w:eastAsia="Times" w:hAnsi="Times New Roman" w:cs="Times New Roman" w:hint="eastAsia"/>
          <w:b/>
          <w:color w:val="000000" w:themeColor="text1"/>
          <w:sz w:val="24"/>
        </w:rPr>
        <w:t xml:space="preserve">IMPLICATION </w:t>
      </w: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 xml:space="preserve">The current research explores the role of VR technology in improving experience quality and </w:t>
      </w:r>
      <w:r>
        <w:rPr>
          <w:rFonts w:ascii="Times New Roman" w:hAnsi="Times New Roman" w:cs="Times New Roman" w:hint="eastAsia"/>
          <w:sz w:val="24"/>
        </w:rPr>
        <w:t>behavior intentional</w:t>
      </w:r>
      <w:r>
        <w:rPr>
          <w:rFonts w:ascii="Times New Roman" w:hAnsi="Times New Roman" w:cs="Times New Roman"/>
          <w:sz w:val="24"/>
        </w:rPr>
        <w:t xml:space="preserve"> in tourism in the middle reaches of the Yellow River. From the perspective of users, when they experience a good quality of experience from VR technology, their intention to visit and social media engagement will significantly increase (H4, H5). New forms of virtual reality technology can effectively enhance the quality of ecological tourism experience for college students and attract their interest (</w:t>
      </w:r>
      <w:proofErr w:type="spellStart"/>
      <w:r>
        <w:rPr>
          <w:rFonts w:ascii="Times New Roman" w:hAnsi="Times New Roman" w:cs="Times New Roman"/>
          <w:sz w:val="24"/>
        </w:rPr>
        <w:t>Bogicevic</w:t>
      </w:r>
      <w:proofErr w:type="spellEnd"/>
      <w:r>
        <w:rPr>
          <w:rFonts w:ascii="Times New Roman" w:hAnsi="Times New Roman" w:cs="Times New Roman"/>
          <w:sz w:val="24"/>
        </w:rPr>
        <w:t xml:space="preserve"> et al., 2019), one of which is to elaborate that it focuses on visitors' stimulation and level of participation in VR. Another is quality, emphasizing the stimulation of tourists' feelings and emotions. Good VR technology production provides users with a great travel experience, leading to significant visit intentions and social participation. This study also explores the impact of immersive, ecologically effective, and participatory virtual reality on user visit intention and social media from the perspective of VR technology content. This finding suggests that when users receive good stimulation from virtual reality technology, their travel experience and intention behavior significantly improve (H</w:t>
      </w:r>
      <w:proofErr w:type="gramStart"/>
      <w:r>
        <w:rPr>
          <w:rFonts w:ascii="Times New Roman" w:hAnsi="Times New Roman" w:cs="Times New Roman"/>
          <w:sz w:val="24"/>
        </w:rPr>
        <w:t>1,,</w:t>
      </w:r>
      <w:proofErr w:type="gramEnd"/>
      <w:r>
        <w:rPr>
          <w:rFonts w:ascii="Times New Roman" w:hAnsi="Times New Roman" w:cs="Times New Roman"/>
          <w:sz w:val="24"/>
        </w:rPr>
        <w:t xml:space="preserve"> H3). This conclusion confirms previous research based on immersive VR (e.g. </w:t>
      </w:r>
      <w:proofErr w:type="spellStart"/>
      <w:r>
        <w:rPr>
          <w:rFonts w:ascii="Times New Roman" w:hAnsi="Times New Roman" w:cs="Times New Roman"/>
          <w:sz w:val="24"/>
        </w:rPr>
        <w:t>Wu&amp;Lai</w:t>
      </w:r>
      <w:proofErr w:type="spellEnd"/>
      <w:r>
        <w:rPr>
          <w:rFonts w:ascii="Times New Roman" w:hAnsi="Times New Roman" w:cs="Times New Roman"/>
          <w:sz w:val="24"/>
        </w:rPr>
        <w:t xml:space="preserve">, 2022). </w:t>
      </w:r>
      <w:proofErr w:type="spellStart"/>
      <w:r>
        <w:rPr>
          <w:rFonts w:ascii="Times New Roman" w:hAnsi="Times New Roman" w:cs="Times New Roman"/>
          <w:sz w:val="24"/>
        </w:rPr>
        <w:t>Steuer</w:t>
      </w:r>
      <w:proofErr w:type="spellEnd"/>
      <w:r>
        <w:rPr>
          <w:rFonts w:ascii="Times New Roman" w:hAnsi="Times New Roman" w:cs="Times New Roman"/>
          <w:sz w:val="24"/>
        </w:rPr>
        <w:t xml:space="preserve"> (1992) believes that virtual reality technology is an important prerequisite for tourist presence. The current research provides evidence that this discovery also applies to the virtual reality tourism experience of the Yellow River.</w:t>
      </w:r>
    </w:p>
    <w:p w:rsidR="00736C4A" w:rsidRDefault="00736C4A">
      <w:pPr>
        <w:ind w:firstLineChars="200" w:firstLine="480"/>
        <w:rPr>
          <w:rFonts w:ascii="Times New Roman" w:hAnsi="Times New Roman" w:cs="Times New Roman"/>
          <w:sz w:val="24"/>
        </w:rPr>
      </w:pPr>
    </w:p>
    <w:p w:rsidR="00736C4A" w:rsidRPr="00736C4A" w:rsidRDefault="00736C4A" w:rsidP="00736C4A">
      <w:pPr>
        <w:rPr>
          <w:rFonts w:ascii="Times New Roman" w:hAnsi="Times New Roman" w:cs="Times New Roman"/>
          <w:b/>
          <w:sz w:val="24"/>
        </w:rPr>
      </w:pPr>
      <w:r w:rsidRPr="00736C4A">
        <w:rPr>
          <w:rFonts w:ascii="Times New Roman" w:hAnsi="Times New Roman" w:cs="Times New Roman"/>
          <w:b/>
          <w:sz w:val="24"/>
        </w:rPr>
        <w:t>Conclusion</w:t>
      </w:r>
      <w:r>
        <w:rPr>
          <w:rFonts w:ascii="Times New Roman" w:hAnsi="Times New Roman" w:cs="Times New Roman"/>
          <w:b/>
          <w:sz w:val="24"/>
        </w:rPr>
        <w:t xml:space="preserve">: </w:t>
      </w:r>
    </w:p>
    <w:p w:rsidR="00736C4A" w:rsidRPr="00736C4A" w:rsidRDefault="00736C4A" w:rsidP="00736C4A">
      <w:pPr>
        <w:ind w:firstLineChars="200" w:firstLine="480"/>
        <w:rPr>
          <w:rFonts w:ascii="Times New Roman" w:hAnsi="Times New Roman" w:cs="Times New Roman"/>
          <w:sz w:val="24"/>
        </w:rPr>
      </w:pPr>
      <w:r w:rsidRPr="00736C4A">
        <w:rPr>
          <w:rFonts w:ascii="Times New Roman" w:hAnsi="Times New Roman" w:cs="Times New Roman"/>
          <w:sz w:val="24"/>
        </w:rPr>
        <w:t xml:space="preserve">In conclusion, while the current research provides a strong foundation for understanding the role of VR and AR in Yellow River tourism, future studies can </w:t>
      </w:r>
      <w:r w:rsidRPr="00736C4A">
        <w:rPr>
          <w:rFonts w:ascii="Times New Roman" w:hAnsi="Times New Roman" w:cs="Times New Roman"/>
          <w:sz w:val="24"/>
        </w:rPr>
        <w:lastRenderedPageBreak/>
        <w:t>expand on its findings by exploring new psychological and technological factors, using experimental methods, and incorporating interdisciplinary collaboration to further develop practical and theoretical knowledge in this rapidly evolving field.</w:t>
      </w:r>
    </w:p>
    <w:p w:rsidR="00736C4A" w:rsidRDefault="00736C4A">
      <w:pPr>
        <w:ind w:firstLineChars="200" w:firstLine="480"/>
        <w:rPr>
          <w:rFonts w:ascii="Times New Roman" w:hAnsi="Times New Roman" w:cs="Times New Roman"/>
          <w:sz w:val="24"/>
        </w:rPr>
      </w:pPr>
    </w:p>
    <w:p w:rsidR="00736C4A" w:rsidRPr="00736C4A" w:rsidRDefault="00736C4A" w:rsidP="00736C4A">
      <w:pPr>
        <w:rPr>
          <w:rFonts w:ascii="Times New Roman" w:hAnsi="Times New Roman" w:cs="Times New Roman"/>
          <w:b/>
          <w:sz w:val="24"/>
        </w:rPr>
      </w:pPr>
      <w:r w:rsidRPr="00736C4A">
        <w:rPr>
          <w:rFonts w:ascii="Times New Roman" w:hAnsi="Times New Roman" w:cs="Times New Roman"/>
          <w:b/>
          <w:sz w:val="24"/>
        </w:rPr>
        <w:t>RECOMMENDATIONS</w:t>
      </w:r>
    </w:p>
    <w:p w:rsidR="00736C4A" w:rsidRDefault="00736C4A">
      <w:pPr>
        <w:ind w:firstLineChars="200" w:firstLine="480"/>
        <w:rPr>
          <w:rFonts w:ascii="Times New Roman" w:hAnsi="Times New Roman" w:cs="Times New Roman"/>
          <w:sz w:val="24"/>
        </w:rPr>
      </w:pPr>
    </w:p>
    <w:p w:rsidR="00736C4A" w:rsidRDefault="00736C4A">
      <w:pPr>
        <w:ind w:firstLineChars="200" w:firstLine="480"/>
        <w:rPr>
          <w:rFonts w:ascii="Times New Roman" w:hAnsi="Times New Roman" w:cs="Times New Roman"/>
          <w:sz w:val="24"/>
        </w:rPr>
      </w:pPr>
    </w:p>
    <w:p w:rsidR="000E2ED0" w:rsidRDefault="00D00D45">
      <w:pPr>
        <w:ind w:firstLineChars="200" w:firstLine="480"/>
        <w:rPr>
          <w:rFonts w:ascii="Times New Roman" w:hAnsi="Times New Roman" w:cs="Times New Roman"/>
          <w:sz w:val="24"/>
        </w:rPr>
      </w:pPr>
      <w:r>
        <w:rPr>
          <w:rFonts w:ascii="Times New Roman" w:hAnsi="Times New Roman" w:cs="Times New Roman"/>
          <w:sz w:val="24"/>
        </w:rPr>
        <w:t>Finally, an interdisciplinary approach is recommended for future research. Collaborating with information technology experts would enable a deeper understanding of the technical aspects and key terms related to VR and AR in tourism. Such collaboration could also ensure that the practical application of these technologies is optimized without increasing the complexity of information retrieval for users. By bringing together expertise from fields such as computer science, tourism studies, and consumer psychology, future research could develop more comprehensive frameworks for analyzing and implementing VR and AR in tourism. This approach would not only enhance the theoretical foundations but also offer more practical solutions for tourism managers seeking to integrate immersive technologies into their marketing strategies and tourist experiences.</w:t>
      </w:r>
    </w:p>
    <w:p w:rsidR="000E2ED0" w:rsidRDefault="000E2ED0">
      <w:pPr>
        <w:ind w:firstLineChars="200" w:firstLine="480"/>
        <w:rPr>
          <w:rFonts w:ascii="Times New Roman" w:hAnsi="Times New Roman" w:cs="Times New Roman"/>
          <w:sz w:val="24"/>
        </w:rPr>
      </w:pPr>
    </w:p>
    <w:p w:rsidR="000E2ED0" w:rsidRDefault="000E2ED0">
      <w:pPr>
        <w:ind w:firstLineChars="200" w:firstLine="480"/>
        <w:rPr>
          <w:rFonts w:ascii="Times New Roman" w:hAnsi="Times New Roman" w:cs="Times New Roman"/>
          <w:sz w:val="24"/>
        </w:rPr>
      </w:pPr>
    </w:p>
    <w:p w:rsidR="000E2ED0" w:rsidRDefault="000E2ED0">
      <w:pPr>
        <w:rPr>
          <w:rFonts w:ascii="Times New Roman" w:hAnsi="Times New Roman" w:cs="Times New Roman"/>
          <w:sz w:val="24"/>
        </w:rPr>
      </w:pPr>
    </w:p>
    <w:p w:rsidR="000E2ED0" w:rsidRDefault="000E2ED0">
      <w:pPr>
        <w:rPr>
          <w:rFonts w:ascii="Times New Roman" w:hAnsi="Times New Roman" w:cs="Times New Roman"/>
          <w:sz w:val="24"/>
        </w:rPr>
      </w:pPr>
    </w:p>
    <w:p w:rsidR="000E2ED0" w:rsidRDefault="00D00D45">
      <w:pPr>
        <w:widowControl/>
        <w:spacing w:after="200" w:line="276" w:lineRule="auto"/>
        <w:jc w:val="left"/>
        <w:rPr>
          <w:rFonts w:ascii="Calibri" w:eastAsia="Calibri" w:hAnsi="Calibri" w:cs="Times New Roman"/>
          <w:sz w:val="22"/>
          <w:szCs w:val="22"/>
          <w:highlight w:val="yellow"/>
          <w:lang w:eastAsia="en-US"/>
        </w:rPr>
      </w:pPr>
      <w:bookmarkStart w:id="1" w:name="_Hlk183680988"/>
      <w:bookmarkStart w:id="2" w:name="_Hlk180402183"/>
      <w:r>
        <w:rPr>
          <w:rFonts w:ascii="Calibri" w:eastAsia="Calibri" w:hAnsi="Calibri" w:cs="Times New Roman"/>
          <w:sz w:val="22"/>
          <w:szCs w:val="22"/>
          <w:highlight w:val="yellow"/>
          <w:lang w:eastAsia="en-US"/>
        </w:rPr>
        <w:t>Disclaimer (Artificial intelligence)</w:t>
      </w:r>
    </w:p>
    <w:p w:rsidR="000E2ED0" w:rsidRDefault="00D00D45">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rsidR="000E2ED0" w:rsidRDefault="00D00D45">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Author(s) hereby declare that NO generative AI technologies such as Large Language Models (</w:t>
      </w:r>
      <w:proofErr w:type="spellStart"/>
      <w:r>
        <w:rPr>
          <w:rFonts w:ascii="Calibri" w:eastAsia="Calibri" w:hAnsi="Calibri" w:cs="Times New Roman"/>
          <w:sz w:val="22"/>
          <w:szCs w:val="22"/>
          <w:highlight w:val="yellow"/>
          <w:lang w:eastAsia="en-US"/>
        </w:rPr>
        <w:t>ChatGPT</w:t>
      </w:r>
      <w:proofErr w:type="spellEnd"/>
      <w:r>
        <w:rPr>
          <w:rFonts w:ascii="Calibri" w:eastAsia="Calibri" w:hAnsi="Calibri" w:cs="Times New Roman"/>
          <w:sz w:val="22"/>
          <w:szCs w:val="22"/>
          <w:highlight w:val="yellow"/>
          <w:lang w:eastAsia="en-US"/>
        </w:rPr>
        <w:t xml:space="preserve">, COPILOT, etc.) and text-to-image generators have been used during the writing or editing of this manuscript. </w:t>
      </w:r>
    </w:p>
    <w:p w:rsidR="000E2ED0" w:rsidRDefault="00D00D45">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rsidR="000E2ED0" w:rsidRDefault="00D00D45">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E2ED0" w:rsidRDefault="00D00D45">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Details of the AI usage are given below:</w:t>
      </w:r>
    </w:p>
    <w:p w:rsidR="000E2ED0" w:rsidRDefault="00D00D45">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rsidR="000E2ED0" w:rsidRDefault="00D00D45">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rsidR="000E2ED0" w:rsidRDefault="00D00D45">
      <w:pPr>
        <w:widowControl/>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p>
    <w:bookmarkEnd w:id="1"/>
    <w:bookmarkEnd w:id="2"/>
    <w:p w:rsidR="000E2ED0" w:rsidRDefault="000E2ED0">
      <w:pPr>
        <w:ind w:firstLine="420"/>
        <w:rPr>
          <w:rFonts w:ascii="Times New Roman" w:hAnsi="Times New Roman" w:cs="Times New Roman"/>
          <w:sz w:val="24"/>
        </w:rPr>
      </w:pPr>
    </w:p>
    <w:p w:rsidR="000E2ED0" w:rsidRDefault="000E2ED0">
      <w:pPr>
        <w:rPr>
          <w:rFonts w:ascii="Times New Roman" w:hAnsi="Times New Roman" w:cs="Times New Roman"/>
          <w:sz w:val="24"/>
        </w:rPr>
      </w:pPr>
    </w:p>
    <w:p w:rsidR="000E2ED0" w:rsidRDefault="000E2ED0">
      <w:pPr>
        <w:rPr>
          <w:rFonts w:ascii="Times New Roman" w:hAnsi="Times New Roman" w:cs="Times New Roman"/>
          <w:sz w:val="24"/>
        </w:rPr>
        <w:sectPr w:rsidR="000E2ED0">
          <w:headerReference w:type="even" r:id="rId16"/>
          <w:headerReference w:type="default" r:id="rId17"/>
          <w:footerReference w:type="default" r:id="rId18"/>
          <w:headerReference w:type="first" r:id="rId19"/>
          <w:pgSz w:w="11906" w:h="16838"/>
          <w:pgMar w:top="1440" w:right="1800" w:bottom="1440" w:left="1800" w:header="851" w:footer="992" w:gutter="0"/>
          <w:cols w:space="425"/>
          <w:docGrid w:type="lines" w:linePitch="312"/>
        </w:sectPr>
      </w:pPr>
    </w:p>
    <w:p w:rsidR="000E2ED0" w:rsidRDefault="00D00D45">
      <w:pPr>
        <w:autoSpaceDE w:val="0"/>
        <w:autoSpaceDN w:val="0"/>
        <w:adjustRightInd w:val="0"/>
        <w:spacing w:line="480" w:lineRule="auto"/>
        <w:rPr>
          <w:rFonts w:ascii="Times New Roman" w:eastAsia="DengXian Light" w:hAnsi="Times New Roman" w:cs="Times New Roman"/>
          <w:b/>
          <w:bCs/>
          <w:sz w:val="24"/>
        </w:rPr>
      </w:pPr>
      <w:r>
        <w:rPr>
          <w:rFonts w:ascii="Times New Roman" w:eastAsia="DengXian Light" w:hAnsi="Times New Roman" w:cs="Times New Roman" w:hint="eastAsia"/>
          <w:b/>
          <w:bCs/>
          <w:sz w:val="24"/>
        </w:rPr>
        <w:lastRenderedPageBreak/>
        <w:t>REFERENCES</w:t>
      </w:r>
    </w:p>
    <w:p w:rsidR="000E2ED0" w:rsidRDefault="000E2ED0"/>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fldChar w:fldCharType="begin" w:fldLock="1"/>
      </w:r>
      <w:r>
        <w:rPr>
          <w:rFonts w:ascii="Times New Roman" w:eastAsia="Calibri" w:hAnsi="Times New Roman" w:cs="Times New Roman"/>
          <w:sz w:val="24"/>
        </w:rPr>
        <w:instrText xml:space="preserve">ADDIN Mendeley Bibliography CSL_BIBLIOGRAPHY </w:instrText>
      </w:r>
      <w:r>
        <w:rPr>
          <w:rFonts w:ascii="Times New Roman" w:eastAsia="Calibri" w:hAnsi="Times New Roman" w:cs="Times New Roman"/>
          <w:sz w:val="24"/>
        </w:rPr>
        <w:fldChar w:fldCharType="separate"/>
      </w:r>
      <w:r>
        <w:rPr>
          <w:rFonts w:ascii="Times New Roman" w:eastAsia="Calibri" w:hAnsi="Times New Roman" w:cs="Times New Roman"/>
          <w:sz w:val="24"/>
        </w:rPr>
        <w:t xml:space="preserve">Annesley, T. M. (2010). </w:t>
      </w:r>
      <w:r>
        <w:rPr>
          <w:rFonts w:ascii="Times New Roman" w:eastAsia="Calibri" w:hAnsi="Times New Roman" w:cs="Times New Roman" w:hint="eastAsia"/>
          <w:sz w:val="24"/>
        </w:rPr>
        <w:t>Effects of tourists</w:t>
      </w:r>
      <w:r>
        <w:rPr>
          <w:rFonts w:ascii="Times New Roman" w:eastAsia="Calibri" w:hAnsi="Times New Roman" w:cs="Times New Roman" w:hint="eastAsia"/>
          <w:sz w:val="24"/>
        </w:rPr>
        <w:t>’</w:t>
      </w:r>
      <w:r>
        <w:rPr>
          <w:rFonts w:ascii="Times New Roman" w:eastAsia="Calibri" w:hAnsi="Times New Roman" w:cs="Times New Roman" w:hint="eastAsia"/>
          <w:sz w:val="24"/>
        </w:rPr>
        <w:t xml:space="preserve"> psychological perceptions and travel choice behaviors on the nonmarket value of urban ecotourism during the COVID-19 pandemic- case study of the Maokong region in Taiwan.</w:t>
      </w:r>
      <w:r>
        <w:rPr>
          <w:rFonts w:ascii="Times New Roman" w:eastAsia="Calibri" w:hAnsi="Times New Roman" w:cs="Times New Roman"/>
          <w:sz w:val="24"/>
        </w:rPr>
        <w:t xml:space="preserve"> Clinical chemistry, 56(11),1671- 1674.</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WTCF;"Infographic: World Tourism Economy Trends Report (2022) "2022</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Huang, T.; Xi, J.C.; Ge, Q.S. Spatial differences in rural tourism opportunities of residents in the Yangtze River Delta and their impact mechanisms. Resour. Sci. 2016, 38, 2168</w:t>
      </w:r>
      <w:r>
        <w:rPr>
          <w:rFonts w:ascii="Times New Roman" w:eastAsia="Calibri" w:hAnsi="Times New Roman" w:cs="Times New Roman" w:hint="eastAsia"/>
          <w:sz w:val="24"/>
        </w:rPr>
        <w:t>–</w:t>
      </w:r>
      <w:r>
        <w:rPr>
          <w:rFonts w:ascii="Times New Roman" w:eastAsia="Calibri" w:hAnsi="Times New Roman" w:cs="Times New Roman" w:hint="eastAsia"/>
          <w:sz w:val="24"/>
        </w:rPr>
        <w:t>2180.</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Li, X.J.; Wen, Y.Z.; Li, Y.Z.; Yang, H.M. High-quality development of the Yellow River Basin: Man-land coordination and spatial coordination. Econ. Geogr. 2020, 40, 1</w:t>
      </w:r>
      <w:r>
        <w:rPr>
          <w:rFonts w:ascii="Times New Roman" w:eastAsia="Calibri" w:hAnsi="Times New Roman" w:cs="Times New Roman" w:hint="eastAsia"/>
          <w:sz w:val="24"/>
        </w:rPr>
        <w:t>–</w:t>
      </w:r>
      <w:r>
        <w:rPr>
          <w:rFonts w:ascii="Times New Roman" w:eastAsia="Calibri" w:hAnsi="Times New Roman" w:cs="Times New Roman" w:hint="eastAsia"/>
          <w:sz w:val="24"/>
        </w:rPr>
        <w:t>10.</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Shu-Wen Lin</w:t>
      </w:r>
      <w:r>
        <w:rPr>
          <w:rFonts w:ascii="MS Gothic" w:eastAsia="MS Gothic" w:hAnsi="MS Gothic" w:cs="MS Gothic" w:hint="eastAsia"/>
          <w:sz w:val="24"/>
        </w:rPr>
        <w:t>；</w:t>
      </w:r>
      <w:r>
        <w:rPr>
          <w:rFonts w:ascii="Times New Roman" w:eastAsia="Calibri" w:hAnsi="Times New Roman" w:cs="Times New Roman" w:hint="eastAsia"/>
          <w:sz w:val="24"/>
        </w:rPr>
        <w:t>Kuan-Fei Wang&amp;Yin-Hao Chiu Effects of tourists</w:t>
      </w:r>
      <w:r>
        <w:rPr>
          <w:rFonts w:ascii="Times New Roman" w:eastAsia="Calibri" w:hAnsi="Times New Roman" w:cs="Times New Roman" w:hint="eastAsia"/>
          <w:sz w:val="24"/>
        </w:rPr>
        <w:t>’</w:t>
      </w:r>
      <w:r>
        <w:rPr>
          <w:rFonts w:ascii="Times New Roman" w:eastAsia="Calibri" w:hAnsi="Times New Roman" w:cs="Times New Roman" w:hint="eastAsia"/>
          <w:sz w:val="24"/>
        </w:rPr>
        <w:t xml:space="preserve"> psychological perceptions and travel choice behaviors on the nonmarket value of urban ecotourism during the COVID-19 pandemic- case study of the Maokong region in Taiwan Cogent Social Sciences  Volume 8, 2022 - Issue 1</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Zhou, Yp., Ma, SQ., Hao, Qy. (2014). Construction of Evaluation Index System for Ecotourism City Based on Information Entropy and AHP. In: Cao, BY., Ma, SQ., Cao, Hh. (eds) Ecosystem Assessment and Fuzzy Systems Management. Advances in Intelligent Systems and Computing, vol 254. Springer, Cham.</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LinL. Zhang</w:t>
      </w:r>
      <w:r>
        <w:rPr>
          <w:rFonts w:ascii="MS Gothic" w:eastAsia="MS Gothic" w:hAnsi="MS Gothic" w:cs="MS Gothic" w:hint="eastAsia"/>
          <w:sz w:val="24"/>
        </w:rPr>
        <w:t>（</w:t>
      </w:r>
      <w:r>
        <w:rPr>
          <w:rFonts w:ascii="Times New Roman" w:eastAsia="Calibri" w:hAnsi="Times New Roman" w:cs="Times New Roman" w:hint="eastAsia"/>
          <w:sz w:val="24"/>
        </w:rPr>
        <w:t>2022</w:t>
      </w:r>
      <w:r>
        <w:rPr>
          <w:rFonts w:ascii="MS Gothic" w:eastAsia="MS Gothic" w:hAnsi="MS Gothic" w:cs="MS Gothic" w:hint="eastAsia"/>
          <w:sz w:val="24"/>
        </w:rPr>
        <w:t>）</w:t>
      </w:r>
      <w:r>
        <w:rPr>
          <w:rFonts w:ascii="Times New Roman" w:eastAsia="Calibri" w:hAnsi="Times New Roman" w:cs="Times New Roman" w:hint="eastAsia"/>
          <w:sz w:val="24"/>
        </w:rPr>
        <w:t>Characteristics of college students' tourism consumption behavior and market development strategies. Huasheng Online 08-04-2022</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Chen, Xianglan; Duan, Yachao; Ali, Laiba; Duan, Yahui; Ryu, Kisang</w:t>
      </w:r>
      <w:r>
        <w:rPr>
          <w:rFonts w:ascii="MS Gothic" w:eastAsia="MS Gothic" w:hAnsi="MS Gothic" w:cs="MS Gothic" w:hint="eastAsia"/>
          <w:sz w:val="24"/>
        </w:rPr>
        <w:t>：</w:t>
      </w:r>
      <w:r>
        <w:rPr>
          <w:rFonts w:ascii="Times New Roman" w:eastAsia="Calibri" w:hAnsi="Times New Roman" w:cs="Times New Roman" w:hint="eastAsia"/>
          <w:sz w:val="24"/>
        </w:rPr>
        <w:t>Understanding Consumer Travel Behavior during COVID-19.Sustainability (2071-1050) . Dec2021, Vol. 13 Issue 23, p13330-13330. 1p.</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Pang Shao jingSeveral environmental problems and countermeasures in ecotourism development in ChinaEnvironmental protection,,2004(9)25-30</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Duan Wenxia, Xiao Meng, Li Guangyue, Chen Fang, Environmental pollution problems in ecotourism and countermeasures for prevention and control in Sichuan Environment,, 2004, 23(1) 34-37</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Prayudi Ahmad</w:t>
      </w:r>
      <w:r>
        <w:rPr>
          <w:rFonts w:ascii="MS Gothic" w:eastAsia="MS Gothic" w:hAnsi="MS Gothic" w:cs="MS Gothic" w:hint="eastAsia"/>
          <w:sz w:val="24"/>
        </w:rPr>
        <w:t>，</w:t>
      </w:r>
      <w:r>
        <w:rPr>
          <w:rFonts w:ascii="Times New Roman" w:eastAsia="Calibri" w:hAnsi="Times New Roman" w:cs="Times New Roman" w:hint="eastAsia"/>
          <w:sz w:val="24"/>
        </w:rPr>
        <w:t>Kartika Ayu Ardhanariswari 2018 From nothing to something: Study on how local government transformed oil and gas area into ecotourism village in Indonesia through branding strategy</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Wang Shufang;  "The Model of Tourism Sustainable Development in Jiaozuo",   2011 2ND INTERNATIONAL CONFERENCE ON ARTIFICIAL INTELLIGENCE, MANAGEMENT SCIENCE AND ELECTRONIC COMMERCE (AIMSEC),  2011.</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Lin Zhou;  "A Multi-attribute Evaluation Model of The Development Competitiveness of Tourism Cities Based on Grey Clustering Analysis",   INTERNATIONAL JOURNAL OF HYBRID INFORMATION TECHNOLOGY,  2015.</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Barbara Maćkiewicz; Barbara Konecka-Szydłowska;  "Green Tourism: Attractions and Initiatives of Polish Cittaslow Cities",  2017.  (IF: 3)</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lastRenderedPageBreak/>
        <w:t> Bhaskar Padigala;  "Exploring City Branding As A Tool to Conserve Urban Green Infrastructure in Developing Countries",  2017.</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Sudipta Kiran Sarkar; Michalis Toanoglou; Babu P. George;  "The Making of Data-Driven Sustainable Smart City Communities in Holiday Destinations",   DIGITAL TRANSFORMATION IN BUSINESS AND SOCIETY,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Abdelfattah Al Masri; Özge Özden; Can Kara;  "Green Corridor Development As An Approach for Environmental Sustainability in Jordan",   EUROPEAN JOURNAL OF SUSTAINABLE DEVELOPMENT,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Nila Sartika Achmadi; Riska Veronika;  "Strategi Pemasaran Benteng Fort Rotterdam Sebagai Green Tourism Berbasis Kearifan Lokal Di Makassar",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Yalin Hu; Mei Zhou; Ming Zhong;  "Research on Green Development of County Agriculture from Perspective of Ecological Remediation Based on The Analysis of Forestry in Jinzhai County, Lu'an City",   PROCEEDINGS OF THE 1ST INTERNATIONAL SYMPOSIUM ON ECONOMIC DEVELOPMENT AND MANAGEMENT INNOVATION (EDMI 2019),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Yanmin Shi; Chaofeng Shao; Zheyu Zhang;  "Efficiency and Driving Factors of Green Development of Tourist Cities Based on Ecological Footprint",   SUSTAINABILITY,  2020.</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Jianrong Ma;  "Study on Planning and Design Forest-themed High-quality Service Area",  2021.</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Galina Morozova; Irina Debelaia;  "Green Infrastructure As A Factor for Sustainable Development of Khabarovsk",   ECONOMY OF REGION,  2018.  (IF: 3)</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 Dong; Y Li; Z Li; Fujia Li; H Cheng; Y Yang; A Bilgaev; J Zheng; T Bazarzhapov;  "Ecological Environment Risks and Green Development Modes of China-Mongolia-Russia Economic Corridor",   IOP CONFERENCE SERIES: EARTH AND ENVIRONMENTAL SCIENCE,  2018.</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Viriya Taecharungroj; Morakot Muthuta; Pheereeya Boonchaiyapruek;  "Sustainability As A Place Brand Position: A Resident-centric Analysis of The Ten Towns in The Vicinity of Bangkok",   PLACE BRANDING AND PUBLIC DIPLOMACY,  2019.  (IF: 3)</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Sudipta Kiran Sarkar; Michalis Toanoglou; Babu P. George;  "The Making of Data-Driven Sustainable Smart City Communities in Holiday Destinations",   DIGITAL TRANSFORMATION IN BUSINESS AND SOCIETY,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Abdelfattah Al Masri; Özge Özden; Can Kara;  "Green Corridor Development As An Approach for Environmental Sustainability in Jordan",   EUROPEAN JOURNAL OF SUSTAINABLE DEVELOPMENT,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Nila Sartika Achmadi; Riska Veronika;  "Strategi Pemasaran Benteng Fort Rotterdam Sebagai Green Tourism Berbasis Kearifan Lokal Di Makassar",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xml:space="preserve">Yalin Hu; Mei Zhou; Ming Zhong;  "Research on Green Development of County Agriculture from Perspective of Ecological Remediation Based on The Analysis of Forestry in Jinzhai County, Lu'an City",   PROCEEDINGS OF THE 1ST INTERNATIONAL SYMPOSIUM ON ECONOMIC DEVELOPMENT AND </w:t>
      </w:r>
      <w:r>
        <w:rPr>
          <w:rFonts w:ascii="Times New Roman" w:eastAsia="Calibri" w:hAnsi="Times New Roman" w:cs="Times New Roman"/>
          <w:sz w:val="24"/>
        </w:rPr>
        <w:lastRenderedPageBreak/>
        <w:t>MANAGEMENT INNOVATION (EDMI 2019),  2019.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Shuling Yan;  "The Perception Difference Analysis of The Influence of Coastal Residents of Big Data Mining Technology on Marine Tourism Development",   JOURNAL OF COASTAL RESEARCH,  2020.</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Jianrong Ma;  "Study on Planning and Design Forest-themed High-quality Service Area",  2021.</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Rune Bjerke; Hans Erik Naess;  "Toward A Co-Creation Framework for Developing A Green Sports Event Brand: The Case of The 2018 Zürich E Prix",   JOURNAL OF SPORT &amp; TOURISM,  2021.</w:t>
      </w:r>
    </w:p>
    <w:p w:rsidR="000E2ED0" w:rsidRDefault="00510B20">
      <w:pPr>
        <w:autoSpaceDE w:val="0"/>
        <w:autoSpaceDN w:val="0"/>
        <w:adjustRightInd w:val="0"/>
        <w:ind w:left="480" w:hanging="480"/>
        <w:rPr>
          <w:rFonts w:ascii="Times New Roman" w:eastAsia="Calibri" w:hAnsi="Times New Roman" w:cs="Times New Roman"/>
          <w:sz w:val="24"/>
        </w:rPr>
      </w:pPr>
      <w:hyperlink r:id="rId20" w:history="1">
        <w:r w:rsidR="00D00D45">
          <w:rPr>
            <w:rFonts w:ascii="Times New Roman" w:eastAsia="Calibri" w:hAnsi="Times New Roman" w:cs="Times New Roman"/>
            <w:sz w:val="24"/>
          </w:rPr>
          <w:t>Uswathul Hasana</w:t>
        </w:r>
      </w:hyperlink>
      <w:r w:rsidR="00D00D45">
        <w:rPr>
          <w:rFonts w:ascii="Times New Roman" w:eastAsia="Calibri" w:hAnsi="Times New Roman" w:cs="Times New Roman"/>
          <w:sz w:val="24"/>
        </w:rPr>
        <w:t>; </w:t>
      </w:r>
      <w:hyperlink r:id="rId21" w:history="1">
        <w:r w:rsidR="00D00D45">
          <w:rPr>
            <w:rFonts w:ascii="Times New Roman" w:eastAsia="Calibri" w:hAnsi="Times New Roman" w:cs="Times New Roman"/>
            <w:sz w:val="24"/>
          </w:rPr>
          <w:t>Sampada Swain</w:t>
        </w:r>
      </w:hyperlink>
      <w:r w:rsidR="00D00D45">
        <w:rPr>
          <w:rFonts w:ascii="Times New Roman" w:eastAsia="Calibri" w:hAnsi="Times New Roman" w:cs="Times New Roman"/>
          <w:sz w:val="24"/>
        </w:rPr>
        <w:t>; </w:t>
      </w:r>
      <w:hyperlink r:id="rId22" w:history="1">
        <w:r w:rsidR="00D00D45">
          <w:rPr>
            <w:rFonts w:ascii="Times New Roman" w:eastAsia="Calibri" w:hAnsi="Times New Roman" w:cs="Times New Roman"/>
            <w:sz w:val="24"/>
          </w:rPr>
          <w:t>Babu George</w:t>
        </w:r>
      </w:hyperlink>
      <w:r w:rsidR="00D00D45">
        <w:rPr>
          <w:rFonts w:ascii="Times New Roman" w:eastAsia="Calibri" w:hAnsi="Times New Roman" w:cs="Times New Roman"/>
          <w:sz w:val="24"/>
        </w:rPr>
        <w:t>;  </w:t>
      </w:r>
      <w:hyperlink r:id="rId23" w:history="1">
        <w:r w:rsidR="00D00D45">
          <w:rPr>
            <w:rFonts w:ascii="Times New Roman" w:eastAsia="Calibri" w:hAnsi="Times New Roman" w:cs="Times New Roman"/>
            <w:sz w:val="24"/>
          </w:rPr>
          <w:t>"Community Centered Management of Ecological Resources for Sustainable Tourism: Benefits and Costs"</w:t>
        </w:r>
      </w:hyperlink>
      <w:r w:rsidR="00D00D45">
        <w:rPr>
          <w:rFonts w:ascii="Times New Roman" w:eastAsia="Calibri" w:hAnsi="Times New Roman" w:cs="Times New Roman"/>
          <w:sz w:val="24"/>
        </w:rPr>
        <w:t>,   INTERNATIONAL JOURNAL OF PROFESSIONAL BUSINESS REVIEW,  2022.</w:t>
      </w:r>
    </w:p>
    <w:p w:rsidR="000E2ED0" w:rsidRDefault="00510B20">
      <w:pPr>
        <w:autoSpaceDE w:val="0"/>
        <w:autoSpaceDN w:val="0"/>
        <w:adjustRightInd w:val="0"/>
        <w:ind w:left="480" w:hanging="480"/>
        <w:rPr>
          <w:rFonts w:ascii="Times New Roman" w:eastAsia="Calibri" w:hAnsi="Times New Roman" w:cs="Times New Roman"/>
          <w:sz w:val="24"/>
        </w:rPr>
      </w:pPr>
      <w:hyperlink r:id="rId24" w:history="1">
        <w:r w:rsidR="00D00D45">
          <w:rPr>
            <w:rFonts w:ascii="Times New Roman" w:eastAsia="Calibri" w:hAnsi="Times New Roman" w:cs="Times New Roman"/>
            <w:sz w:val="24"/>
          </w:rPr>
          <w:t>Xiaoxiao Zhao</w:t>
        </w:r>
      </w:hyperlink>
      <w:r w:rsidR="00D00D45">
        <w:rPr>
          <w:rFonts w:ascii="Times New Roman" w:eastAsia="Calibri" w:hAnsi="Times New Roman" w:cs="Times New Roman"/>
          <w:sz w:val="24"/>
        </w:rPr>
        <w:t>;  </w:t>
      </w:r>
      <w:hyperlink r:id="rId25" w:history="1">
        <w:r w:rsidR="00D00D45">
          <w:rPr>
            <w:rFonts w:ascii="Times New Roman" w:eastAsia="Calibri" w:hAnsi="Times New Roman" w:cs="Times New Roman"/>
            <w:sz w:val="24"/>
          </w:rPr>
          <w:t>"Research on The Integration and Development of Ecotourism Industry and Sports Health Industry Under The Background of Rural Revitalization Strategy"</w:t>
        </w:r>
      </w:hyperlink>
      <w:r w:rsidR="00D00D45">
        <w:rPr>
          <w:rFonts w:ascii="Times New Roman" w:eastAsia="Calibri" w:hAnsi="Times New Roman" w:cs="Times New Roman"/>
          <w:sz w:val="24"/>
        </w:rPr>
        <w:t>,   JOURNAL OF HEALTHCARE ENGINEERING,  2022.</w:t>
      </w:r>
    </w:p>
    <w:p w:rsidR="000E2ED0" w:rsidRDefault="00510B20">
      <w:pPr>
        <w:autoSpaceDE w:val="0"/>
        <w:autoSpaceDN w:val="0"/>
        <w:adjustRightInd w:val="0"/>
        <w:ind w:left="480" w:hanging="480"/>
        <w:rPr>
          <w:rFonts w:ascii="Times New Roman" w:eastAsia="Calibri" w:hAnsi="Times New Roman" w:cs="Times New Roman"/>
          <w:sz w:val="24"/>
        </w:rPr>
      </w:pPr>
      <w:hyperlink r:id="rId26" w:history="1">
        <w:r w:rsidR="00D00D45">
          <w:rPr>
            <w:rFonts w:ascii="Times New Roman" w:eastAsia="Calibri" w:hAnsi="Times New Roman" w:cs="Times New Roman"/>
            <w:sz w:val="24"/>
          </w:rPr>
          <w:t>Yaşar Selman Gültekin</w:t>
        </w:r>
      </w:hyperlink>
      <w:r w:rsidR="00D00D45">
        <w:rPr>
          <w:rFonts w:ascii="Times New Roman" w:eastAsia="Calibri" w:hAnsi="Times New Roman" w:cs="Times New Roman"/>
          <w:sz w:val="24"/>
        </w:rPr>
        <w:t>;  </w:t>
      </w:r>
      <w:hyperlink r:id="rId27" w:history="1">
        <w:r w:rsidR="00D00D45">
          <w:rPr>
            <w:rFonts w:ascii="Times New Roman" w:eastAsia="Calibri" w:hAnsi="Times New Roman" w:cs="Times New Roman"/>
            <w:sz w:val="24"/>
          </w:rPr>
          <w:t>"Ecotourism Through The Perception of Forest Villagers: Understanding Via Mediator Effects Using Structural Equation Modeling"</w:t>
        </w:r>
      </w:hyperlink>
      <w:r w:rsidR="00D00D45">
        <w:rPr>
          <w:rFonts w:ascii="Times New Roman" w:eastAsia="Calibri" w:hAnsi="Times New Roman" w:cs="Times New Roman"/>
          <w:sz w:val="24"/>
        </w:rPr>
        <w:t>,   ENVIRONMENTAL SCIENCE AND POLLUTION RESEARCH INTERNATIONAL,  2022.</w:t>
      </w:r>
    </w:p>
    <w:p w:rsidR="000E2ED0" w:rsidRDefault="00510B20">
      <w:pPr>
        <w:autoSpaceDE w:val="0"/>
        <w:autoSpaceDN w:val="0"/>
        <w:adjustRightInd w:val="0"/>
        <w:ind w:left="480" w:hanging="480"/>
        <w:rPr>
          <w:rFonts w:ascii="Times New Roman" w:eastAsia="Calibri" w:hAnsi="Times New Roman" w:cs="Times New Roman"/>
          <w:sz w:val="24"/>
        </w:rPr>
      </w:pPr>
      <w:hyperlink r:id="rId28" w:history="1">
        <w:r w:rsidR="00D00D45">
          <w:rPr>
            <w:rFonts w:ascii="Times New Roman" w:eastAsia="Calibri" w:hAnsi="Times New Roman" w:cs="Times New Roman"/>
            <w:sz w:val="24"/>
          </w:rPr>
          <w:t>Roy Brouwer</w:t>
        </w:r>
      </w:hyperlink>
      <w:r w:rsidR="00D00D45">
        <w:rPr>
          <w:rFonts w:ascii="Times New Roman" w:eastAsia="Calibri" w:hAnsi="Times New Roman" w:cs="Times New Roman"/>
          <w:sz w:val="24"/>
        </w:rPr>
        <w:t>; </w:t>
      </w:r>
      <w:hyperlink r:id="rId29" w:history="1">
        <w:r w:rsidR="00D00D45">
          <w:rPr>
            <w:rFonts w:ascii="Times New Roman" w:eastAsia="Calibri" w:hAnsi="Times New Roman" w:cs="Times New Roman"/>
            <w:sz w:val="24"/>
          </w:rPr>
          <w:t>Rute Pinto</w:t>
        </w:r>
      </w:hyperlink>
      <w:r w:rsidR="00D00D45">
        <w:rPr>
          <w:rFonts w:ascii="Times New Roman" w:eastAsia="Calibri" w:hAnsi="Times New Roman" w:cs="Times New Roman"/>
          <w:sz w:val="24"/>
        </w:rPr>
        <w:t>; </w:t>
      </w:r>
      <w:hyperlink r:id="rId30" w:history="1">
        <w:r w:rsidR="00D00D45">
          <w:rPr>
            <w:rFonts w:ascii="Times New Roman" w:eastAsia="Calibri" w:hAnsi="Times New Roman" w:cs="Times New Roman"/>
            <w:sz w:val="24"/>
          </w:rPr>
          <w:t>Anders Dugstad</w:t>
        </w:r>
      </w:hyperlink>
      <w:r w:rsidR="00D00D45">
        <w:rPr>
          <w:rFonts w:ascii="Times New Roman" w:eastAsia="Calibri" w:hAnsi="Times New Roman" w:cs="Times New Roman"/>
          <w:sz w:val="24"/>
        </w:rPr>
        <w:t>; </w:t>
      </w:r>
      <w:hyperlink r:id="rId31" w:history="1">
        <w:r w:rsidR="00D00D45">
          <w:rPr>
            <w:rFonts w:ascii="Times New Roman" w:eastAsia="Calibri" w:hAnsi="Times New Roman" w:cs="Times New Roman"/>
            <w:sz w:val="24"/>
          </w:rPr>
          <w:t>Ståle Navrud</w:t>
        </w:r>
      </w:hyperlink>
      <w:r w:rsidR="00D00D45">
        <w:rPr>
          <w:rFonts w:ascii="Times New Roman" w:eastAsia="Calibri" w:hAnsi="Times New Roman" w:cs="Times New Roman"/>
          <w:sz w:val="24"/>
        </w:rPr>
        <w:t>;  </w:t>
      </w:r>
      <w:hyperlink r:id="rId32" w:history="1">
        <w:r w:rsidR="00D00D45">
          <w:rPr>
            <w:rFonts w:ascii="Times New Roman" w:eastAsia="Calibri" w:hAnsi="Times New Roman" w:cs="Times New Roman"/>
            <w:sz w:val="24"/>
          </w:rPr>
          <w:t>"The Economic Value of The Brazilian Amazon Rainforest Ecosystem Services: A Meta-analysis of The Brazilian Literature"</w:t>
        </w:r>
      </w:hyperlink>
      <w:r w:rsidR="00D00D45">
        <w:rPr>
          <w:rFonts w:ascii="Times New Roman" w:eastAsia="Calibri" w:hAnsi="Times New Roman" w:cs="Times New Roman"/>
          <w:sz w:val="24"/>
        </w:rPr>
        <w:t>,   PLOS ONE,  2022.</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w:t>
      </w:r>
      <w:hyperlink r:id="rId33" w:history="1">
        <w:r>
          <w:rPr>
            <w:rFonts w:ascii="Times New Roman" w:eastAsia="Calibri" w:hAnsi="Times New Roman" w:cs="Times New Roman"/>
            <w:sz w:val="24"/>
          </w:rPr>
          <w:t>M. O. Gonzalez</w:t>
        </w:r>
      </w:hyperlink>
      <w:r>
        <w:rPr>
          <w:rFonts w:ascii="Times New Roman" w:eastAsia="Calibri" w:hAnsi="Times New Roman" w:cs="Times New Roman"/>
          <w:sz w:val="24"/>
        </w:rPr>
        <w:t>; </w:t>
      </w:r>
      <w:hyperlink r:id="rId34" w:history="1">
        <w:r>
          <w:rPr>
            <w:rFonts w:ascii="Times New Roman" w:eastAsia="Calibri" w:hAnsi="Times New Roman" w:cs="Times New Roman"/>
            <w:sz w:val="24"/>
          </w:rPr>
          <w:t>H. R. Bonilla</w:t>
        </w:r>
      </w:hyperlink>
      <w:r>
        <w:rPr>
          <w:rFonts w:ascii="Times New Roman" w:eastAsia="Calibri" w:hAnsi="Times New Roman" w:cs="Times New Roman"/>
          <w:sz w:val="24"/>
        </w:rPr>
        <w:t>; </w:t>
      </w:r>
      <w:hyperlink r:id="rId35" w:history="1">
        <w:r>
          <w:rPr>
            <w:rFonts w:ascii="Times New Roman" w:eastAsia="Calibri" w:hAnsi="Times New Roman" w:cs="Times New Roman"/>
            <w:sz w:val="24"/>
          </w:rPr>
          <w:t>I. A. Alarcon</w:t>
        </w:r>
      </w:hyperlink>
      <w:r>
        <w:rPr>
          <w:rFonts w:ascii="Times New Roman" w:eastAsia="Calibri" w:hAnsi="Times New Roman" w:cs="Times New Roman"/>
          <w:sz w:val="24"/>
        </w:rPr>
        <w:t>; </w:t>
      </w:r>
      <w:hyperlink r:id="rId36" w:history="1">
        <w:r>
          <w:rPr>
            <w:rFonts w:ascii="Times New Roman" w:eastAsia="Calibri" w:hAnsi="Times New Roman" w:cs="Times New Roman"/>
            <w:sz w:val="24"/>
          </w:rPr>
          <w:t>R. V. Uribe</w:t>
        </w:r>
      </w:hyperlink>
      <w:r>
        <w:rPr>
          <w:rFonts w:ascii="Times New Roman" w:eastAsia="Calibri" w:hAnsi="Times New Roman" w:cs="Times New Roman"/>
          <w:sz w:val="24"/>
        </w:rPr>
        <w:t>; </w:t>
      </w:r>
      <w:hyperlink r:id="rId37" w:history="1">
        <w:r>
          <w:rPr>
            <w:rFonts w:ascii="Times New Roman" w:eastAsia="Calibri" w:hAnsi="Times New Roman" w:cs="Times New Roman"/>
            <w:sz w:val="24"/>
          </w:rPr>
          <w:t>D. Olivier</w:t>
        </w:r>
      </w:hyperlink>
      <w:r>
        <w:rPr>
          <w:rFonts w:ascii="Times New Roman" w:eastAsia="Calibri" w:hAnsi="Times New Roman" w:cs="Times New Roman"/>
          <w:sz w:val="24"/>
        </w:rPr>
        <w:t>;  </w:t>
      </w:r>
      <w:hyperlink r:id="rId38" w:history="1">
        <w:r>
          <w:rPr>
            <w:rFonts w:ascii="Times New Roman" w:eastAsia="Calibri" w:hAnsi="Times New Roman" w:cs="Times New Roman"/>
            <w:sz w:val="24"/>
          </w:rPr>
          <w:t>"COVID-19 Lockdown Reveals Fish Density May Be Much Higher in Marine Reserves"</w:t>
        </w:r>
      </w:hyperlink>
      <w:r>
        <w:rPr>
          <w:rFonts w:ascii="Times New Roman" w:eastAsia="Calibri" w:hAnsi="Times New Roman" w:cs="Times New Roman"/>
          <w:sz w:val="24"/>
        </w:rPr>
        <w:t>,   BIORXIV,  2022.</w:t>
      </w:r>
    </w:p>
    <w:p w:rsidR="000E2ED0" w:rsidRDefault="00510B20">
      <w:pPr>
        <w:autoSpaceDE w:val="0"/>
        <w:autoSpaceDN w:val="0"/>
        <w:adjustRightInd w:val="0"/>
        <w:ind w:left="480" w:hanging="480"/>
        <w:rPr>
          <w:rFonts w:ascii="Times New Roman" w:eastAsia="Calibri" w:hAnsi="Times New Roman" w:cs="Times New Roman"/>
          <w:sz w:val="24"/>
        </w:rPr>
      </w:pPr>
      <w:hyperlink r:id="rId39" w:history="1">
        <w:r w:rsidR="00D00D45">
          <w:rPr>
            <w:rFonts w:ascii="Times New Roman" w:eastAsia="Calibri" w:hAnsi="Times New Roman" w:cs="Times New Roman"/>
            <w:sz w:val="24"/>
          </w:rPr>
          <w:t>L J Pallin</w:t>
        </w:r>
      </w:hyperlink>
      <w:r w:rsidR="00D00D45">
        <w:rPr>
          <w:rFonts w:ascii="Times New Roman" w:eastAsia="Calibri" w:hAnsi="Times New Roman" w:cs="Times New Roman"/>
          <w:sz w:val="24"/>
        </w:rPr>
        <w:t>; </w:t>
      </w:r>
      <w:hyperlink r:id="rId40" w:history="1">
        <w:r w:rsidR="00D00D45">
          <w:rPr>
            <w:rFonts w:ascii="Times New Roman" w:eastAsia="Calibri" w:hAnsi="Times New Roman" w:cs="Times New Roman"/>
            <w:sz w:val="24"/>
          </w:rPr>
          <w:t>N Botero-Acosta</w:t>
        </w:r>
      </w:hyperlink>
      <w:r w:rsidR="00D00D45">
        <w:rPr>
          <w:rFonts w:ascii="Times New Roman" w:eastAsia="Calibri" w:hAnsi="Times New Roman" w:cs="Times New Roman"/>
          <w:sz w:val="24"/>
        </w:rPr>
        <w:t>; </w:t>
      </w:r>
      <w:hyperlink r:id="rId41" w:history="1">
        <w:r w:rsidR="00D00D45">
          <w:rPr>
            <w:rFonts w:ascii="Times New Roman" w:eastAsia="Calibri" w:hAnsi="Times New Roman" w:cs="Times New Roman"/>
            <w:sz w:val="24"/>
          </w:rPr>
          <w:t>D Steel</w:t>
        </w:r>
      </w:hyperlink>
      <w:r w:rsidR="00D00D45">
        <w:rPr>
          <w:rFonts w:ascii="Times New Roman" w:eastAsia="Calibri" w:hAnsi="Times New Roman" w:cs="Times New Roman"/>
          <w:sz w:val="24"/>
        </w:rPr>
        <w:t>; </w:t>
      </w:r>
      <w:hyperlink r:id="rId42" w:history="1">
        <w:r w:rsidR="00D00D45">
          <w:rPr>
            <w:rFonts w:ascii="Times New Roman" w:eastAsia="Calibri" w:hAnsi="Times New Roman" w:cs="Times New Roman"/>
            <w:sz w:val="24"/>
          </w:rPr>
          <w:t>C S Baker</w:t>
        </w:r>
      </w:hyperlink>
      <w:r w:rsidR="00D00D45">
        <w:rPr>
          <w:rFonts w:ascii="Times New Roman" w:eastAsia="Calibri" w:hAnsi="Times New Roman" w:cs="Times New Roman"/>
          <w:sz w:val="24"/>
        </w:rPr>
        <w:t>; </w:t>
      </w:r>
      <w:hyperlink r:id="rId43" w:history="1">
        <w:r w:rsidR="00D00D45">
          <w:rPr>
            <w:rFonts w:ascii="Times New Roman" w:eastAsia="Calibri" w:hAnsi="Times New Roman" w:cs="Times New Roman"/>
            <w:sz w:val="24"/>
          </w:rPr>
          <w:t>C Casey</w:t>
        </w:r>
      </w:hyperlink>
      <w:r w:rsidR="00D00D45">
        <w:rPr>
          <w:rFonts w:ascii="Times New Roman" w:eastAsia="Calibri" w:hAnsi="Times New Roman" w:cs="Times New Roman"/>
          <w:sz w:val="24"/>
        </w:rPr>
        <w:t>; </w:t>
      </w:r>
      <w:hyperlink r:id="rId44" w:history="1">
        <w:r w:rsidR="00D00D45">
          <w:rPr>
            <w:rFonts w:ascii="Times New Roman" w:eastAsia="Calibri" w:hAnsi="Times New Roman" w:cs="Times New Roman"/>
            <w:sz w:val="24"/>
          </w:rPr>
          <w:t>D P Costa</w:t>
        </w:r>
      </w:hyperlink>
      <w:r w:rsidR="00D00D45">
        <w:rPr>
          <w:rFonts w:ascii="Times New Roman" w:eastAsia="Calibri" w:hAnsi="Times New Roman" w:cs="Times New Roman"/>
          <w:sz w:val="24"/>
        </w:rPr>
        <w:t>; </w:t>
      </w:r>
      <w:hyperlink r:id="rId45" w:history="1">
        <w:r w:rsidR="00D00D45">
          <w:rPr>
            <w:rFonts w:ascii="Times New Roman" w:eastAsia="Calibri" w:hAnsi="Times New Roman" w:cs="Times New Roman"/>
            <w:sz w:val="24"/>
          </w:rPr>
          <w:t>J A Goldbogen</w:t>
        </w:r>
      </w:hyperlink>
      <w:r w:rsidR="00D00D45">
        <w:rPr>
          <w:rFonts w:ascii="Times New Roman" w:eastAsia="Calibri" w:hAnsi="Times New Roman" w:cs="Times New Roman"/>
          <w:sz w:val="24"/>
        </w:rPr>
        <w:t>; </w:t>
      </w:r>
      <w:hyperlink r:id="rId46" w:history="1">
        <w:r w:rsidR="00D00D45">
          <w:rPr>
            <w:rFonts w:ascii="Times New Roman" w:eastAsia="Calibri" w:hAnsi="Times New Roman" w:cs="Times New Roman"/>
            <w:sz w:val="24"/>
          </w:rPr>
          <w:t>D W Johnston</w:t>
        </w:r>
      </w:hyperlink>
      <w:r w:rsidR="00D00D45">
        <w:rPr>
          <w:rFonts w:ascii="Times New Roman" w:eastAsia="Calibri" w:hAnsi="Times New Roman" w:cs="Times New Roman"/>
          <w:sz w:val="24"/>
        </w:rPr>
        <w:t>; </w:t>
      </w:r>
      <w:hyperlink r:id="rId47" w:history="1">
        <w:r w:rsidR="00D00D45">
          <w:rPr>
            <w:rFonts w:ascii="Times New Roman" w:eastAsia="Calibri" w:hAnsi="Times New Roman" w:cs="Times New Roman"/>
            <w:sz w:val="24"/>
          </w:rPr>
          <w:t>N M Kellar</w:t>
        </w:r>
      </w:hyperlink>
      <w:r w:rsidR="00D00D45">
        <w:rPr>
          <w:rFonts w:ascii="Times New Roman" w:eastAsia="Calibri" w:hAnsi="Times New Roman" w:cs="Times New Roman"/>
          <w:sz w:val="24"/>
        </w:rPr>
        <w:t>; </w:t>
      </w:r>
      <w:hyperlink r:id="rId48" w:history="1">
        <w:r w:rsidR="00D00D45">
          <w:rPr>
            <w:rFonts w:ascii="Times New Roman" w:eastAsia="Calibri" w:hAnsi="Times New Roman" w:cs="Times New Roman"/>
            <w:sz w:val="24"/>
          </w:rPr>
          <w:t>M Modest</w:t>
        </w:r>
      </w:hyperlink>
      <w:r w:rsidR="00D00D45">
        <w:rPr>
          <w:rFonts w:ascii="Times New Roman" w:eastAsia="Calibri" w:hAnsi="Times New Roman" w:cs="Times New Roman"/>
          <w:sz w:val="24"/>
        </w:rPr>
        <w:t>; </w:t>
      </w:r>
      <w:hyperlink r:id="rId49" w:history="1">
        <w:r w:rsidR="00D00D45">
          <w:rPr>
            <w:rFonts w:ascii="Times New Roman" w:eastAsia="Calibri" w:hAnsi="Times New Roman" w:cs="Times New Roman"/>
            <w:sz w:val="24"/>
          </w:rPr>
          <w:t>R Nichols</w:t>
        </w:r>
      </w:hyperlink>
      <w:r w:rsidR="00D00D45">
        <w:rPr>
          <w:rFonts w:ascii="Times New Roman" w:eastAsia="Calibri" w:hAnsi="Times New Roman" w:cs="Times New Roman"/>
          <w:sz w:val="24"/>
        </w:rPr>
        <w:t>; </w:t>
      </w:r>
      <w:hyperlink r:id="rId50" w:history="1">
        <w:r w:rsidR="00D00D45">
          <w:rPr>
            <w:rFonts w:ascii="Times New Roman" w:eastAsia="Calibri" w:hAnsi="Times New Roman" w:cs="Times New Roman"/>
            <w:sz w:val="24"/>
          </w:rPr>
          <w:t>D Roberts</w:t>
        </w:r>
      </w:hyperlink>
      <w:r w:rsidR="00D00D45">
        <w:rPr>
          <w:rFonts w:ascii="Times New Roman" w:eastAsia="Calibri" w:hAnsi="Times New Roman" w:cs="Times New Roman"/>
          <w:sz w:val="24"/>
        </w:rPr>
        <w:t>; </w:t>
      </w:r>
      <w:hyperlink r:id="rId51" w:history="1">
        <w:r w:rsidR="00D00D45">
          <w:rPr>
            <w:rFonts w:ascii="Times New Roman" w:eastAsia="Calibri" w:hAnsi="Times New Roman" w:cs="Times New Roman"/>
            <w:sz w:val="24"/>
          </w:rPr>
          <w:t>M Roberts</w:t>
        </w:r>
      </w:hyperlink>
      <w:r w:rsidR="00D00D45">
        <w:rPr>
          <w:rFonts w:ascii="Times New Roman" w:eastAsia="Calibri" w:hAnsi="Times New Roman" w:cs="Times New Roman"/>
          <w:sz w:val="24"/>
        </w:rPr>
        <w:t>; </w:t>
      </w:r>
      <w:hyperlink r:id="rId52" w:history="1">
        <w:r w:rsidR="00D00D45">
          <w:rPr>
            <w:rFonts w:ascii="Times New Roman" w:eastAsia="Calibri" w:hAnsi="Times New Roman" w:cs="Times New Roman"/>
            <w:sz w:val="24"/>
          </w:rPr>
          <w:t>O Savenko</w:t>
        </w:r>
      </w:hyperlink>
      <w:r w:rsidR="00D00D45">
        <w:rPr>
          <w:rFonts w:ascii="Times New Roman" w:eastAsia="Calibri" w:hAnsi="Times New Roman" w:cs="Times New Roman"/>
          <w:sz w:val="24"/>
        </w:rPr>
        <w:t>; </w:t>
      </w:r>
      <w:hyperlink r:id="rId53" w:history="1">
        <w:r w:rsidR="00D00D45">
          <w:rPr>
            <w:rFonts w:ascii="Times New Roman" w:eastAsia="Calibri" w:hAnsi="Times New Roman" w:cs="Times New Roman"/>
            <w:sz w:val="24"/>
          </w:rPr>
          <w:t>A S Friedlaender</w:t>
        </w:r>
      </w:hyperlink>
      <w:r w:rsidR="00D00D45">
        <w:rPr>
          <w:rFonts w:ascii="Times New Roman" w:eastAsia="Calibri" w:hAnsi="Times New Roman" w:cs="Times New Roman"/>
          <w:sz w:val="24"/>
        </w:rPr>
        <w:t>;  </w:t>
      </w:r>
      <w:hyperlink r:id="rId54" w:history="1">
        <w:r w:rsidR="00D00D45">
          <w:rPr>
            <w:rFonts w:ascii="Times New Roman" w:eastAsia="Calibri" w:hAnsi="Times New Roman" w:cs="Times New Roman"/>
            <w:sz w:val="24"/>
          </w:rPr>
          <w:t>"Variation in Blubber Cortisol Levels in A Recovering Humpback Whale Population Inhabiting A Rapidly Changing Environment"</w:t>
        </w:r>
      </w:hyperlink>
      <w:r w:rsidR="00D00D45">
        <w:rPr>
          <w:rFonts w:ascii="Times New Roman" w:eastAsia="Calibri" w:hAnsi="Times New Roman" w:cs="Times New Roman"/>
          <w:sz w:val="24"/>
        </w:rPr>
        <w:t>,   SCIENTIFIC REPORTS,  2022.</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w:t>
      </w:r>
      <w:hyperlink r:id="rId55" w:history="1">
        <w:r>
          <w:rPr>
            <w:rFonts w:ascii="Times New Roman" w:eastAsia="Calibri" w:hAnsi="Times New Roman" w:cs="Times New Roman"/>
            <w:sz w:val="24"/>
          </w:rPr>
          <w:t>Wenke Wang</w:t>
        </w:r>
      </w:hyperlink>
      <w:r>
        <w:rPr>
          <w:rFonts w:ascii="Times New Roman" w:eastAsia="Calibri" w:hAnsi="Times New Roman" w:cs="Times New Roman"/>
          <w:sz w:val="24"/>
        </w:rPr>
        <w:t>; </w:t>
      </w:r>
      <w:hyperlink r:id="rId56" w:history="1">
        <w:r>
          <w:rPr>
            <w:rFonts w:ascii="Times New Roman" w:eastAsia="Calibri" w:hAnsi="Times New Roman" w:cs="Times New Roman"/>
            <w:sz w:val="24"/>
          </w:rPr>
          <w:t>Linyun Feng</w:t>
        </w:r>
      </w:hyperlink>
      <w:r>
        <w:rPr>
          <w:rFonts w:ascii="Times New Roman" w:eastAsia="Calibri" w:hAnsi="Times New Roman" w:cs="Times New Roman"/>
          <w:sz w:val="24"/>
        </w:rPr>
        <w:t>; </w:t>
      </w:r>
      <w:hyperlink r:id="rId57" w:history="1">
        <w:r>
          <w:rPr>
            <w:rFonts w:ascii="Times New Roman" w:eastAsia="Calibri" w:hAnsi="Times New Roman" w:cs="Times New Roman"/>
            <w:sz w:val="24"/>
          </w:rPr>
          <w:t>Tao Zheng</w:t>
        </w:r>
      </w:hyperlink>
      <w:r>
        <w:rPr>
          <w:rFonts w:ascii="Times New Roman" w:eastAsia="Calibri" w:hAnsi="Times New Roman" w:cs="Times New Roman"/>
          <w:sz w:val="24"/>
        </w:rPr>
        <w:t>; </w:t>
      </w:r>
      <w:hyperlink r:id="rId58" w:history="1">
        <w:r>
          <w:rPr>
            <w:rFonts w:ascii="Times New Roman" w:eastAsia="Calibri" w:hAnsi="Times New Roman" w:cs="Times New Roman"/>
            <w:sz w:val="24"/>
          </w:rPr>
          <w:t>Yang Liu</w:t>
        </w:r>
      </w:hyperlink>
      <w:r>
        <w:rPr>
          <w:rFonts w:ascii="Times New Roman" w:eastAsia="Calibri" w:hAnsi="Times New Roman" w:cs="Times New Roman"/>
          <w:sz w:val="24"/>
        </w:rPr>
        <w:t>;  </w:t>
      </w:r>
      <w:hyperlink r:id="rId59" w:history="1">
        <w:r>
          <w:rPr>
            <w:rFonts w:ascii="Times New Roman" w:eastAsia="Calibri" w:hAnsi="Times New Roman" w:cs="Times New Roman"/>
            <w:sz w:val="24"/>
          </w:rPr>
          <w:t>"The Sustainability of Ecotourism Stakeholders in Ecologically Fragile Areas: Implications for Cleaner Production"</w:t>
        </w:r>
      </w:hyperlink>
      <w:r>
        <w:rPr>
          <w:rFonts w:ascii="Times New Roman" w:eastAsia="Calibri" w:hAnsi="Times New Roman" w:cs="Times New Roman"/>
          <w:sz w:val="24"/>
        </w:rPr>
        <w:t>,   JOURNAL OF CLEANER PRODUCTION,  2021.  (IF: 3)</w:t>
      </w:r>
    </w:p>
    <w:p w:rsidR="000E2ED0" w:rsidRDefault="00510B20">
      <w:pPr>
        <w:autoSpaceDE w:val="0"/>
        <w:autoSpaceDN w:val="0"/>
        <w:adjustRightInd w:val="0"/>
        <w:ind w:left="480" w:hanging="480"/>
        <w:rPr>
          <w:rFonts w:ascii="Times New Roman" w:eastAsia="Calibri" w:hAnsi="Times New Roman" w:cs="Times New Roman"/>
          <w:sz w:val="24"/>
        </w:rPr>
      </w:pPr>
      <w:hyperlink r:id="rId60" w:history="1">
        <w:r w:rsidR="00D00D45">
          <w:rPr>
            <w:rFonts w:ascii="Times New Roman" w:eastAsia="Calibri" w:hAnsi="Times New Roman" w:cs="Times New Roman"/>
            <w:sz w:val="24"/>
          </w:rPr>
          <w:t>Krzysztof Borkowski</w:t>
        </w:r>
      </w:hyperlink>
      <w:r w:rsidR="00D00D45">
        <w:rPr>
          <w:rFonts w:ascii="Times New Roman" w:eastAsia="Calibri" w:hAnsi="Times New Roman" w:cs="Times New Roman"/>
          <w:sz w:val="24"/>
        </w:rPr>
        <w:t>; </w:t>
      </w:r>
      <w:hyperlink r:id="rId61" w:history="1">
        <w:r w:rsidR="00D00D45">
          <w:rPr>
            <w:rFonts w:ascii="Times New Roman" w:eastAsia="Calibri" w:hAnsi="Times New Roman" w:cs="Times New Roman"/>
            <w:sz w:val="24"/>
          </w:rPr>
          <w:t>Jakub Borkowski</w:t>
        </w:r>
      </w:hyperlink>
      <w:r w:rsidR="00D00D45">
        <w:rPr>
          <w:rFonts w:ascii="Times New Roman" w:eastAsia="Calibri" w:hAnsi="Times New Roman" w:cs="Times New Roman"/>
          <w:sz w:val="24"/>
        </w:rPr>
        <w:t>; </w:t>
      </w:r>
      <w:hyperlink r:id="rId62" w:history="1">
        <w:r w:rsidR="00D00D45">
          <w:rPr>
            <w:rFonts w:ascii="Times New Roman" w:eastAsia="Calibri" w:hAnsi="Times New Roman" w:cs="Times New Roman"/>
            <w:sz w:val="24"/>
          </w:rPr>
          <w:t>Marek Durmała</w:t>
        </w:r>
      </w:hyperlink>
      <w:r w:rsidR="00D00D45">
        <w:rPr>
          <w:rFonts w:ascii="Times New Roman" w:eastAsia="Calibri" w:hAnsi="Times New Roman" w:cs="Times New Roman"/>
          <w:sz w:val="24"/>
        </w:rPr>
        <w:t>;  </w:t>
      </w:r>
      <w:hyperlink r:id="rId63" w:history="1">
        <w:r w:rsidR="00D00D45">
          <w:rPr>
            <w:rFonts w:ascii="Times New Roman" w:eastAsia="Calibri" w:hAnsi="Times New Roman" w:cs="Times New Roman"/>
            <w:sz w:val="24"/>
          </w:rPr>
          <w:t>"Construction of Green Hostels Based on Biologically Renewable Construction Materials and Natural Economic Media Network"</w:t>
        </w:r>
      </w:hyperlink>
      <w:r w:rsidR="00D00D45">
        <w:rPr>
          <w:rFonts w:ascii="Times New Roman" w:eastAsia="Calibri" w:hAnsi="Times New Roman" w:cs="Times New Roman"/>
          <w:sz w:val="24"/>
        </w:rPr>
        <w:t>,  2021.</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Ebbesen, E.R. and Holm, J. (2019) INUT Literature review on Urban Eco-Tourism. Roskilde University, Roskilde.</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Weiler, B. and Black, R. (2014) Tour Guiding Research: Insights, Issues and Implications. Channel View Publications.</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Novelli, M. (ed) (2015) Niche Tourism:Contemporary Issues, Trend and Cases. Routledge, Oxford.</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lastRenderedPageBreak/>
        <w:t>Higham, J. and Lück, M. (2002) Urban ecotourism: A contradiction in terms, Journal of Ecotourism, 1(1), 36-51. DOI:10.1080/14724040208668111</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Jiang, L.; Zhao, M.; Lin, H.;Yang, L. How Do Consumer InnovationCharacteristics and Consumption Value Shape Users</w:t>
      </w:r>
      <w:r>
        <w:rPr>
          <w:rFonts w:ascii="Times New Roman" w:eastAsia="Calibri" w:hAnsi="Times New Roman" w:cs="Times New Roman" w:hint="eastAsia"/>
          <w:sz w:val="24"/>
        </w:rPr>
        <w:t>’</w:t>
      </w:r>
      <w:r>
        <w:rPr>
          <w:rFonts w:ascii="Times New Roman" w:eastAsia="Calibri" w:hAnsi="Times New Roman" w:cs="Times New Roman" w:hint="eastAsia"/>
          <w:sz w:val="24"/>
        </w:rPr>
        <w:t>Willingness to Buy Innovative Car Safety Seats? Sustainability 2023, 15, 172.https://doi.org/10.3390/su15010172</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ALEXANDRA B</w:t>
      </w:r>
      <w:r>
        <w:rPr>
          <w:rFonts w:ascii="MS Gothic" w:eastAsia="MS Gothic" w:hAnsi="MS Gothic" w:cs="MS Gothic" w:hint="eastAsia"/>
          <w:sz w:val="24"/>
        </w:rPr>
        <w:t>，</w:t>
      </w:r>
      <w:r>
        <w:rPr>
          <w:rFonts w:ascii="Times New Roman" w:eastAsia="Calibri" w:hAnsi="Times New Roman" w:cs="Times New Roman"/>
          <w:sz w:val="24"/>
        </w:rPr>
        <w:t>BRENT M</w:t>
      </w:r>
      <w:r>
        <w:rPr>
          <w:rFonts w:ascii="MS Gothic" w:eastAsia="MS Gothic" w:hAnsi="MS Gothic" w:cs="MS Gothic" w:hint="eastAsia"/>
          <w:sz w:val="24"/>
        </w:rPr>
        <w:t>，</w:t>
      </w:r>
      <w:r>
        <w:rPr>
          <w:rFonts w:ascii="Times New Roman" w:eastAsia="Calibri" w:hAnsi="Times New Roman" w:cs="Times New Roman"/>
          <w:sz w:val="24"/>
        </w:rPr>
        <w:t>VIKKI S</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2021.Virtual reality and mixed reality for second chance</w:t>
      </w:r>
      <w:r>
        <w:rPr>
          <w:rFonts w:ascii="Times New Roman" w:eastAsia="Calibri" w:hAnsi="Times New Roman" w:cs="Times New Roman" w:hint="eastAsia"/>
          <w:sz w:val="24"/>
        </w:rPr>
        <w:t xml:space="preserve"> </w:t>
      </w:r>
      <w:r>
        <w:rPr>
          <w:rFonts w:ascii="Times New Roman" w:eastAsia="Calibri" w:hAnsi="Times New Roman" w:cs="Times New Roman"/>
          <w:sz w:val="24"/>
        </w:rPr>
        <w:t>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83</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104256.</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BERGER H</w:t>
      </w:r>
      <w:r>
        <w:rPr>
          <w:rFonts w:ascii="MS Gothic" w:eastAsia="MS Gothic" w:hAnsi="MS Gothic" w:cs="MS Gothic" w:hint="eastAsia"/>
          <w:sz w:val="24"/>
        </w:rPr>
        <w:t>，</w:t>
      </w:r>
      <w:r>
        <w:rPr>
          <w:rFonts w:ascii="Times New Roman" w:eastAsia="Calibri" w:hAnsi="Times New Roman" w:cs="Times New Roman"/>
          <w:sz w:val="24"/>
        </w:rPr>
        <w:t>DITTENBACH M</w:t>
      </w:r>
      <w:r>
        <w:rPr>
          <w:rFonts w:ascii="MS Gothic" w:eastAsia="MS Gothic" w:hAnsi="MS Gothic" w:cs="MS Gothic" w:hint="eastAsia"/>
          <w:sz w:val="24"/>
        </w:rPr>
        <w:t>，</w:t>
      </w:r>
      <w:r>
        <w:rPr>
          <w:rFonts w:ascii="Times New Roman" w:eastAsia="Calibri" w:hAnsi="Times New Roman" w:cs="Times New Roman"/>
          <w:sz w:val="24"/>
        </w:rPr>
        <w:t>MERKL D</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2007.Opening new dimensions for e-tourism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.Virtual reality</w:t>
      </w:r>
      <w:r>
        <w:rPr>
          <w:rFonts w:ascii="MS Gothic" w:eastAsia="MS Gothic" w:hAnsi="MS Gothic" w:cs="MS Gothic" w:hint="eastAsia"/>
          <w:sz w:val="24"/>
        </w:rPr>
        <w:t>，</w:t>
      </w:r>
      <w:r>
        <w:rPr>
          <w:rFonts w:ascii="Times New Roman" w:eastAsia="Calibri" w:hAnsi="Times New Roman" w:cs="Times New Roman"/>
          <w:sz w:val="24"/>
        </w:rPr>
        <w:t>11</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75-87.</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BOGICEVIC V</w:t>
      </w:r>
      <w:r>
        <w:rPr>
          <w:rFonts w:ascii="MS Gothic" w:eastAsia="MS Gothic" w:hAnsi="MS Gothic" w:cs="MS Gothic" w:hint="eastAsia"/>
          <w:sz w:val="24"/>
        </w:rPr>
        <w:t>，</w:t>
      </w:r>
      <w:r>
        <w:rPr>
          <w:rFonts w:ascii="Times New Roman" w:eastAsia="Calibri" w:hAnsi="Times New Roman" w:cs="Times New Roman"/>
          <w:sz w:val="24"/>
        </w:rPr>
        <w:t>SEO S</w:t>
      </w:r>
      <w:r>
        <w:rPr>
          <w:rFonts w:ascii="MS Gothic" w:eastAsia="MS Gothic" w:hAnsi="MS Gothic" w:cs="MS Gothic" w:hint="eastAsia"/>
          <w:sz w:val="24"/>
        </w:rPr>
        <w:t>，</w:t>
      </w:r>
      <w:r>
        <w:rPr>
          <w:rFonts w:ascii="Times New Roman" w:eastAsia="Calibri" w:hAnsi="Times New Roman" w:cs="Times New Roman"/>
          <w:sz w:val="24"/>
        </w:rPr>
        <w:t>KANDAMPULLY J A</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2019.Virtual reality presence as a preamble of</w:t>
      </w:r>
      <w:r>
        <w:rPr>
          <w:rFonts w:ascii="Times New Roman" w:eastAsia="Calibri" w:hAnsi="Times New Roman" w:cs="Times New Roman" w:hint="eastAsia"/>
          <w:sz w:val="24"/>
        </w:rPr>
        <w:t xml:space="preserve"> </w:t>
      </w:r>
      <w:r>
        <w:rPr>
          <w:rFonts w:ascii="Times New Roman" w:eastAsia="Calibri" w:hAnsi="Times New Roman" w:cs="Times New Roman"/>
          <w:sz w:val="24"/>
        </w:rPr>
        <w:t>tourism experience</w:t>
      </w:r>
      <w:r>
        <w:rPr>
          <w:rFonts w:ascii="MS Gothic" w:eastAsia="MS Gothic" w:hAnsi="MS Gothic" w:cs="MS Gothic" w:hint="eastAsia"/>
          <w:sz w:val="24"/>
        </w:rPr>
        <w:t>：</w:t>
      </w:r>
      <w:r>
        <w:rPr>
          <w:rFonts w:ascii="Times New Roman" w:eastAsia="Calibri" w:hAnsi="Times New Roman" w:cs="Times New Roman"/>
          <w:sz w:val="24"/>
        </w:rPr>
        <w:t>the role of mental imagery</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74</w:t>
      </w:r>
      <w:r>
        <w:rPr>
          <w:rFonts w:ascii="MS Gothic" w:eastAsia="MS Gothic" w:hAnsi="MS Gothic" w:cs="MS Gothic" w:hint="eastAsia"/>
          <w:sz w:val="24"/>
        </w:rPr>
        <w:t>（</w:t>
      </w:r>
      <w:r>
        <w:rPr>
          <w:rFonts w:ascii="Times New Roman" w:eastAsia="Calibri" w:hAnsi="Times New Roman" w:cs="Times New Roman"/>
          <w:sz w:val="24"/>
        </w:rPr>
        <w:t>5</w:t>
      </w:r>
      <w:r>
        <w:rPr>
          <w:rFonts w:ascii="MS Gothic" w:eastAsia="MS Gothic" w:hAnsi="MS Gothic" w:cs="MS Gothic" w:hint="eastAsia"/>
          <w:sz w:val="24"/>
        </w:rPr>
        <w:t>）：</w:t>
      </w:r>
      <w:r>
        <w:rPr>
          <w:rFonts w:ascii="Times New Roman" w:eastAsia="Calibri" w:hAnsi="Times New Roman" w:cs="Times New Roman"/>
          <w:sz w:val="24"/>
        </w:rPr>
        <w:t>55-64.</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BRŮHA L</w:t>
      </w:r>
      <w:r>
        <w:rPr>
          <w:rFonts w:ascii="MS Gothic" w:eastAsia="MS Gothic" w:hAnsi="MS Gothic" w:cs="MS Gothic" w:hint="eastAsia"/>
          <w:sz w:val="24"/>
        </w:rPr>
        <w:t>，</w:t>
      </w:r>
      <w:r>
        <w:rPr>
          <w:rFonts w:ascii="Times New Roman" w:eastAsia="Calibri" w:hAnsi="Times New Roman" w:cs="Times New Roman"/>
          <w:sz w:val="24"/>
        </w:rPr>
        <w:t>LAŠTOVIČKA J</w:t>
      </w:r>
      <w:r>
        <w:rPr>
          <w:rFonts w:ascii="MS Gothic" w:eastAsia="MS Gothic" w:hAnsi="MS Gothic" w:cs="MS Gothic" w:hint="eastAsia"/>
          <w:sz w:val="24"/>
        </w:rPr>
        <w:t>，</w:t>
      </w:r>
      <w:r>
        <w:rPr>
          <w:rFonts w:ascii="Times New Roman" w:eastAsia="Calibri" w:hAnsi="Times New Roman" w:cs="Times New Roman"/>
          <w:sz w:val="24"/>
        </w:rPr>
        <w:t>PALATÝ T</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2020.Reconstruction of lost cultural heritage sites and</w:t>
      </w:r>
      <w:r>
        <w:rPr>
          <w:rFonts w:ascii="Times New Roman" w:eastAsia="Calibri" w:hAnsi="Times New Roman" w:cs="Times New Roman" w:hint="eastAsia"/>
          <w:sz w:val="24"/>
        </w:rPr>
        <w:t xml:space="preserve"> </w:t>
      </w:r>
      <w:r>
        <w:rPr>
          <w:rFonts w:ascii="Times New Roman" w:eastAsia="Calibri" w:hAnsi="Times New Roman" w:cs="Times New Roman"/>
          <w:sz w:val="24"/>
        </w:rPr>
        <w:t>landscapes</w:t>
      </w:r>
      <w:r>
        <w:rPr>
          <w:rFonts w:ascii="MS Gothic" w:eastAsia="MS Gothic" w:hAnsi="MS Gothic" w:cs="MS Gothic" w:hint="eastAsia"/>
          <w:sz w:val="24"/>
        </w:rPr>
        <w:t>：</w:t>
      </w:r>
      <w:r>
        <w:rPr>
          <w:rFonts w:ascii="Times New Roman" w:eastAsia="Calibri" w:hAnsi="Times New Roman" w:cs="Times New Roman"/>
          <w:sz w:val="24"/>
        </w:rPr>
        <w:t>context of ancient objects in time and space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ISPRS international journal of geoinformation</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10</w:t>
      </w:r>
      <w:r>
        <w:rPr>
          <w:rFonts w:ascii="MS Gothic" w:eastAsia="MS Gothic" w:hAnsi="MS Gothic" w:cs="MS Gothic" w:hint="eastAsia"/>
          <w:sz w:val="24"/>
        </w:rPr>
        <w:t>）：</w:t>
      </w:r>
      <w:r>
        <w:rPr>
          <w:rFonts w:ascii="Times New Roman" w:eastAsia="Calibri" w:hAnsi="Times New Roman" w:cs="Times New Roman"/>
          <w:sz w:val="24"/>
        </w:rPr>
        <w:t>604.</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BUHALIS D</w:t>
      </w:r>
      <w:r>
        <w:rPr>
          <w:rFonts w:ascii="MS Gothic" w:eastAsia="MS Gothic" w:hAnsi="MS Gothic" w:cs="MS Gothic" w:hint="eastAsia"/>
          <w:sz w:val="24"/>
        </w:rPr>
        <w:t>，</w:t>
      </w:r>
      <w:r>
        <w:rPr>
          <w:rFonts w:ascii="Times New Roman" w:eastAsia="Calibri" w:hAnsi="Times New Roman" w:cs="Times New Roman"/>
          <w:sz w:val="24"/>
        </w:rPr>
        <w:t>LAW R</w:t>
      </w:r>
      <w:r>
        <w:rPr>
          <w:rFonts w:ascii="MS Gothic" w:eastAsia="MS Gothic" w:hAnsi="MS Gothic" w:cs="MS Gothic" w:hint="eastAsia"/>
          <w:sz w:val="24"/>
        </w:rPr>
        <w:t>，</w:t>
      </w:r>
      <w:r>
        <w:rPr>
          <w:rFonts w:ascii="Times New Roman" w:eastAsia="Calibri" w:hAnsi="Times New Roman" w:cs="Times New Roman"/>
          <w:sz w:val="24"/>
        </w:rPr>
        <w:t>2008.Progress in information technology and tourism management</w:t>
      </w:r>
      <w:r>
        <w:rPr>
          <w:rFonts w:ascii="MS Gothic" w:eastAsia="MS Gothic" w:hAnsi="MS Gothic" w:cs="MS Gothic" w:hint="eastAsia"/>
          <w:sz w:val="24"/>
        </w:rPr>
        <w:t>：</w:t>
      </w:r>
      <w:r>
        <w:rPr>
          <w:rFonts w:ascii="Times New Roman" w:eastAsia="Calibri" w:hAnsi="Times New Roman" w:cs="Times New Roman"/>
          <w:sz w:val="24"/>
        </w:rPr>
        <w:t>20 years on</w:t>
      </w:r>
      <w:r>
        <w:rPr>
          <w:rFonts w:ascii="Times New Roman" w:eastAsia="Calibri" w:hAnsi="Times New Roman" w:cs="Times New Roman" w:hint="eastAsia"/>
          <w:sz w:val="24"/>
        </w:rPr>
        <w:t xml:space="preserve"> </w:t>
      </w:r>
      <w:r>
        <w:rPr>
          <w:rFonts w:ascii="Times New Roman" w:eastAsia="Calibri" w:hAnsi="Times New Roman" w:cs="Times New Roman"/>
          <w:sz w:val="24"/>
        </w:rPr>
        <w:t>and 10 years after the internet—the state of e-tourism research</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29</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609-623.</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CARTER L</w:t>
      </w:r>
      <w:r>
        <w:rPr>
          <w:rFonts w:ascii="MS Gothic" w:eastAsia="MS Gothic" w:hAnsi="MS Gothic" w:cs="MS Gothic" w:hint="eastAsia"/>
          <w:sz w:val="24"/>
        </w:rPr>
        <w:t>，</w:t>
      </w:r>
      <w:r>
        <w:rPr>
          <w:rFonts w:ascii="Times New Roman" w:eastAsia="Calibri" w:hAnsi="Times New Roman" w:cs="Times New Roman"/>
          <w:sz w:val="24"/>
        </w:rPr>
        <w:t>BÉLANGER F</w:t>
      </w:r>
      <w:r>
        <w:rPr>
          <w:rFonts w:ascii="MS Gothic" w:eastAsia="MS Gothic" w:hAnsi="MS Gothic" w:cs="MS Gothic" w:hint="eastAsia"/>
          <w:sz w:val="24"/>
        </w:rPr>
        <w:t>，</w:t>
      </w:r>
      <w:r>
        <w:rPr>
          <w:rFonts w:ascii="Times New Roman" w:eastAsia="Calibri" w:hAnsi="Times New Roman" w:cs="Times New Roman"/>
          <w:sz w:val="24"/>
        </w:rPr>
        <w:t>2005. The utilization of e-government services</w:t>
      </w:r>
      <w:r>
        <w:rPr>
          <w:rFonts w:ascii="MS Gothic" w:eastAsia="MS Gothic" w:hAnsi="MS Gothic" w:cs="MS Gothic" w:hint="eastAsia"/>
          <w:sz w:val="24"/>
        </w:rPr>
        <w:t>：</w:t>
      </w:r>
      <w:r>
        <w:rPr>
          <w:rFonts w:ascii="Times New Roman" w:eastAsia="Calibri" w:hAnsi="Times New Roman" w:cs="Times New Roman"/>
          <w:sz w:val="24"/>
        </w:rPr>
        <w:t>citizen trust</w:t>
      </w:r>
      <w:r>
        <w:rPr>
          <w:rFonts w:ascii="MS Gothic" w:eastAsia="MS Gothic" w:hAnsi="MS Gothic" w:cs="MS Gothic" w:hint="eastAsia"/>
          <w:sz w:val="24"/>
        </w:rPr>
        <w:t>，</w:t>
      </w:r>
      <w:r>
        <w:rPr>
          <w:rFonts w:ascii="Times New Roman" w:eastAsia="Calibri" w:hAnsi="Times New Roman" w:cs="Times New Roman"/>
          <w:sz w:val="24"/>
        </w:rPr>
        <w:t>innovation</w:t>
      </w:r>
      <w:r>
        <w:rPr>
          <w:rFonts w:ascii="Times New Roman" w:eastAsia="Calibri" w:hAnsi="Times New Roman" w:cs="Times New Roman" w:hint="eastAsia"/>
          <w:sz w:val="24"/>
        </w:rPr>
        <w:t xml:space="preserve"> </w:t>
      </w:r>
      <w:r>
        <w:rPr>
          <w:rFonts w:ascii="Times New Roman" w:eastAsia="Calibri" w:hAnsi="Times New Roman" w:cs="Times New Roman"/>
          <w:sz w:val="24"/>
        </w:rPr>
        <w:t>and acceptance factors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.Information systems journal</w:t>
      </w:r>
      <w:r>
        <w:rPr>
          <w:rFonts w:ascii="MS Gothic" w:eastAsia="MS Gothic" w:hAnsi="MS Gothic" w:cs="MS Gothic" w:hint="eastAsia"/>
          <w:sz w:val="24"/>
        </w:rPr>
        <w:t>，</w:t>
      </w:r>
      <w:r>
        <w:rPr>
          <w:rFonts w:ascii="Times New Roman" w:eastAsia="Calibri" w:hAnsi="Times New Roman" w:cs="Times New Roman"/>
          <w:sz w:val="24"/>
        </w:rPr>
        <w:t>15</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5-25.</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CHEONG R</w:t>
      </w:r>
      <w:r>
        <w:rPr>
          <w:rFonts w:ascii="MS Gothic" w:eastAsia="MS Gothic" w:hAnsi="MS Gothic" w:cs="MS Gothic" w:hint="eastAsia"/>
          <w:sz w:val="24"/>
        </w:rPr>
        <w:t>，</w:t>
      </w:r>
      <w:r>
        <w:rPr>
          <w:rFonts w:ascii="Times New Roman" w:eastAsia="Calibri" w:hAnsi="Times New Roman" w:cs="Times New Roman"/>
          <w:sz w:val="24"/>
        </w:rPr>
        <w:t>1995.The virtual threat to travel and 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16</w:t>
      </w:r>
      <w:r>
        <w:rPr>
          <w:rFonts w:ascii="MS Gothic" w:eastAsia="MS Gothic" w:hAnsi="MS Gothic" w:cs="MS Gothic" w:hint="eastAsia"/>
          <w:sz w:val="24"/>
        </w:rPr>
        <w:t>（</w:t>
      </w:r>
      <w:r>
        <w:rPr>
          <w:rFonts w:ascii="Times New Roman" w:eastAsia="Calibri" w:hAnsi="Times New Roman" w:cs="Times New Roman"/>
          <w:sz w:val="24"/>
        </w:rPr>
        <w:t>6</w:t>
      </w:r>
      <w:r>
        <w:rPr>
          <w:rFonts w:ascii="MS Gothic" w:eastAsia="MS Gothic" w:hAnsi="MS Gothic" w:cs="MS Gothic" w:hint="eastAsia"/>
          <w:sz w:val="24"/>
        </w:rPr>
        <w:t>）：</w:t>
      </w:r>
      <w:r>
        <w:rPr>
          <w:rFonts w:ascii="Times New Roman" w:eastAsia="Calibri" w:hAnsi="Times New Roman" w:cs="Times New Roman"/>
          <w:sz w:val="24"/>
        </w:rPr>
        <w:t>417-422.</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CHOI G R</w:t>
      </w:r>
      <w:r>
        <w:rPr>
          <w:rFonts w:ascii="MS Gothic" w:eastAsia="MS Gothic" w:hAnsi="MS Gothic" w:cs="MS Gothic" w:hint="eastAsia"/>
          <w:sz w:val="24"/>
        </w:rPr>
        <w:t>，</w:t>
      </w:r>
      <w:r>
        <w:rPr>
          <w:rFonts w:ascii="Times New Roman" w:eastAsia="Calibri" w:hAnsi="Times New Roman" w:cs="Times New Roman"/>
          <w:sz w:val="24"/>
        </w:rPr>
        <w:t>CHOI H H</w:t>
      </w:r>
      <w:r>
        <w:rPr>
          <w:rFonts w:ascii="MS Gothic" w:eastAsia="MS Gothic" w:hAnsi="MS Gothic" w:cs="MS Gothic" w:hint="eastAsia"/>
          <w:sz w:val="24"/>
        </w:rPr>
        <w:t>，</w:t>
      </w:r>
      <w:r>
        <w:rPr>
          <w:rFonts w:ascii="Times New Roman" w:eastAsia="Calibri" w:hAnsi="Times New Roman" w:cs="Times New Roman"/>
          <w:sz w:val="24"/>
        </w:rPr>
        <w:t>2014.Proposal of the promotional video design model of culture contents</w:t>
      </w:r>
      <w:r>
        <w:rPr>
          <w:rFonts w:ascii="MS Gothic" w:eastAsia="MS Gothic" w:hAnsi="MS Gothic" w:cs="MS Gothic" w:hint="eastAsia"/>
          <w:sz w:val="24"/>
        </w:rPr>
        <w:t>，</w:t>
      </w:r>
      <w:r>
        <w:rPr>
          <w:rFonts w:ascii="Times New Roman" w:eastAsia="Calibri" w:hAnsi="Times New Roman" w:cs="Times New Roman"/>
          <w:sz w:val="24"/>
        </w:rPr>
        <w:t>using</w:t>
      </w:r>
      <w:r>
        <w:rPr>
          <w:rFonts w:ascii="Times New Roman" w:eastAsia="Calibri" w:hAnsi="Times New Roman" w:cs="Times New Roman" w:hint="eastAsia"/>
          <w:sz w:val="24"/>
        </w:rPr>
        <w:t xml:space="preserve"> </w:t>
      </w:r>
      <w:r>
        <w:rPr>
          <w:rFonts w:ascii="Times New Roman" w:eastAsia="Calibri" w:hAnsi="Times New Roman" w:cs="Times New Roman"/>
          <w:sz w:val="24"/>
        </w:rPr>
        <w:t>3D image moving technique</w:t>
      </w:r>
      <w:r>
        <w:rPr>
          <w:rFonts w:ascii="MS Gothic" w:eastAsia="MS Gothic" w:hAnsi="MS Gothic" w:cs="MS Gothic" w:hint="eastAsia"/>
          <w:sz w:val="24"/>
        </w:rPr>
        <w:t>：</w:t>
      </w:r>
      <w:r>
        <w:rPr>
          <w:rFonts w:ascii="Times New Roman" w:eastAsia="Calibri" w:hAnsi="Times New Roman" w:cs="Times New Roman"/>
          <w:sz w:val="24"/>
        </w:rPr>
        <w:t>applying the augmented reality and e-museum concepts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.International journal of smart home</w:t>
      </w:r>
      <w:r>
        <w:rPr>
          <w:rFonts w:ascii="MS Gothic" w:eastAsia="MS Gothic" w:hAnsi="MS Gothic" w:cs="MS Gothic" w:hint="eastAsia"/>
          <w:sz w:val="24"/>
        </w:rPr>
        <w:t>，</w:t>
      </w:r>
      <w:r>
        <w:rPr>
          <w:rFonts w:ascii="Times New Roman" w:eastAsia="Calibri" w:hAnsi="Times New Roman" w:cs="Times New Roman"/>
          <w:sz w:val="24"/>
        </w:rPr>
        <w:t>8</w:t>
      </w:r>
      <w:r>
        <w:rPr>
          <w:rFonts w:ascii="MS Gothic" w:eastAsia="MS Gothic" w:hAnsi="MS Gothic" w:cs="MS Gothic" w:hint="eastAsia"/>
          <w:sz w:val="24"/>
        </w:rPr>
        <w:t>（</w:t>
      </w:r>
      <w:r>
        <w:rPr>
          <w:rFonts w:ascii="Times New Roman" w:eastAsia="Calibri" w:hAnsi="Times New Roman" w:cs="Times New Roman"/>
          <w:sz w:val="24"/>
        </w:rPr>
        <w:t>6</w:t>
      </w:r>
      <w:r>
        <w:rPr>
          <w:rFonts w:ascii="MS Gothic" w:eastAsia="MS Gothic" w:hAnsi="MS Gothic" w:cs="MS Gothic" w:hint="eastAsia"/>
          <w:sz w:val="24"/>
        </w:rPr>
        <w:t>）：</w:t>
      </w:r>
      <w:r>
        <w:rPr>
          <w:rFonts w:ascii="Times New Roman" w:eastAsia="Calibri" w:hAnsi="Times New Roman" w:cs="Times New Roman"/>
          <w:sz w:val="24"/>
        </w:rPr>
        <w:t>107-118.</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CHUNG N</w:t>
      </w:r>
      <w:r>
        <w:rPr>
          <w:rFonts w:ascii="MS Gothic" w:eastAsia="MS Gothic" w:hAnsi="MS Gothic" w:cs="MS Gothic" w:hint="eastAsia"/>
          <w:sz w:val="24"/>
        </w:rPr>
        <w:t>，</w:t>
      </w:r>
      <w:r>
        <w:rPr>
          <w:rFonts w:ascii="Times New Roman" w:eastAsia="Calibri" w:hAnsi="Times New Roman" w:cs="Times New Roman"/>
          <w:sz w:val="24"/>
        </w:rPr>
        <w:t>HAN H</w:t>
      </w:r>
      <w:r>
        <w:rPr>
          <w:rFonts w:ascii="MS Gothic" w:eastAsia="MS Gothic" w:hAnsi="MS Gothic" w:cs="MS Gothic" w:hint="eastAsia"/>
          <w:sz w:val="24"/>
        </w:rPr>
        <w:t>，</w:t>
      </w:r>
      <w:r>
        <w:rPr>
          <w:rFonts w:ascii="Times New Roman" w:eastAsia="Calibri" w:hAnsi="Times New Roman" w:cs="Times New Roman"/>
          <w:sz w:val="24"/>
        </w:rPr>
        <w:t>JOUN Y</w:t>
      </w:r>
      <w:r>
        <w:rPr>
          <w:rFonts w:ascii="MS Gothic" w:eastAsia="MS Gothic" w:hAnsi="MS Gothic" w:cs="MS Gothic" w:hint="eastAsia"/>
          <w:sz w:val="24"/>
        </w:rPr>
        <w:t>，</w:t>
      </w:r>
      <w:r>
        <w:rPr>
          <w:rFonts w:ascii="Times New Roman" w:eastAsia="Calibri" w:hAnsi="Times New Roman" w:cs="Times New Roman"/>
          <w:sz w:val="24"/>
        </w:rPr>
        <w:t>2015. Computers in human behavior tourists’intention to visit a</w:t>
      </w:r>
      <w:r>
        <w:rPr>
          <w:rFonts w:ascii="Times New Roman" w:eastAsia="Calibri" w:hAnsi="Times New Roman" w:cs="Times New Roman" w:hint="eastAsia"/>
          <w:sz w:val="24"/>
        </w:rPr>
        <w:t xml:space="preserve"> </w:t>
      </w:r>
      <w:r>
        <w:rPr>
          <w:rFonts w:ascii="Times New Roman" w:eastAsia="Calibri" w:hAnsi="Times New Roman" w:cs="Times New Roman"/>
          <w:sz w:val="24"/>
        </w:rPr>
        <w:t>destination</w:t>
      </w:r>
      <w:r>
        <w:rPr>
          <w:rFonts w:ascii="MS Gothic" w:eastAsia="MS Gothic" w:hAnsi="MS Gothic" w:cs="MS Gothic" w:hint="eastAsia"/>
          <w:sz w:val="24"/>
        </w:rPr>
        <w:t>：</w:t>
      </w:r>
      <w:r>
        <w:rPr>
          <w:rFonts w:ascii="Times New Roman" w:eastAsia="Calibri" w:hAnsi="Times New Roman" w:cs="Times New Roman"/>
          <w:sz w:val="24"/>
        </w:rPr>
        <w:t>the role of augmented reality application for a heritage site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Computers in human</w:t>
      </w:r>
      <w:r>
        <w:rPr>
          <w:rFonts w:ascii="Times New Roman" w:eastAsia="Calibri" w:hAnsi="Times New Roman" w:cs="Times New Roman" w:hint="eastAsia"/>
          <w:sz w:val="24"/>
        </w:rPr>
        <w:t xml:space="preserve"> </w:t>
      </w:r>
      <w:r>
        <w:rPr>
          <w:rFonts w:ascii="Times New Roman" w:eastAsia="Calibri" w:hAnsi="Times New Roman" w:cs="Times New Roman"/>
          <w:sz w:val="24"/>
        </w:rPr>
        <w:t>behavior</w:t>
      </w:r>
      <w:r>
        <w:rPr>
          <w:rFonts w:ascii="MS Gothic" w:eastAsia="MS Gothic" w:hAnsi="MS Gothic" w:cs="MS Gothic" w:hint="eastAsia"/>
          <w:sz w:val="24"/>
        </w:rPr>
        <w:t>，</w:t>
      </w:r>
      <w:r>
        <w:rPr>
          <w:rFonts w:ascii="Times New Roman" w:eastAsia="Calibri" w:hAnsi="Times New Roman" w:cs="Times New Roman"/>
          <w:sz w:val="24"/>
        </w:rPr>
        <w:t>50</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588-599.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CHUNG N</w:t>
      </w:r>
      <w:r>
        <w:rPr>
          <w:rFonts w:ascii="MS Gothic" w:eastAsia="MS Gothic" w:hAnsi="MS Gothic" w:cs="MS Gothic" w:hint="eastAsia"/>
          <w:sz w:val="24"/>
        </w:rPr>
        <w:t>，</w:t>
      </w:r>
      <w:r>
        <w:rPr>
          <w:rFonts w:ascii="Times New Roman" w:eastAsia="Calibri" w:hAnsi="Times New Roman" w:cs="Times New Roman"/>
          <w:sz w:val="24"/>
        </w:rPr>
        <w:t>KOO C</w:t>
      </w:r>
      <w:r>
        <w:rPr>
          <w:rFonts w:ascii="MS Gothic" w:eastAsia="MS Gothic" w:hAnsi="MS Gothic" w:cs="MS Gothic" w:hint="eastAsia"/>
          <w:sz w:val="24"/>
        </w:rPr>
        <w:t>，</w:t>
      </w:r>
      <w:r>
        <w:rPr>
          <w:rFonts w:ascii="Times New Roman" w:eastAsia="Calibri" w:hAnsi="Times New Roman" w:cs="Times New Roman"/>
          <w:sz w:val="24"/>
        </w:rPr>
        <w:t>2015. The use of social media in travel information search</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Telematics and</w:t>
      </w:r>
      <w:r>
        <w:rPr>
          <w:rFonts w:ascii="Times New Roman" w:eastAsia="Calibri" w:hAnsi="Times New Roman" w:cs="Times New Roman" w:hint="eastAsia"/>
          <w:sz w:val="24"/>
        </w:rPr>
        <w:t xml:space="preserve">  </w:t>
      </w:r>
      <w:r>
        <w:rPr>
          <w:rFonts w:ascii="Times New Roman" w:eastAsia="Calibri" w:hAnsi="Times New Roman" w:cs="Times New Roman"/>
          <w:sz w:val="24"/>
        </w:rPr>
        <w:t>informatics</w:t>
      </w:r>
      <w:r>
        <w:rPr>
          <w:rFonts w:ascii="MS Gothic" w:eastAsia="MS Gothic" w:hAnsi="MS Gothic" w:cs="MS Gothic" w:hint="eastAsia"/>
          <w:sz w:val="24"/>
        </w:rPr>
        <w:t>，</w:t>
      </w:r>
      <w:r>
        <w:rPr>
          <w:rFonts w:ascii="Times New Roman" w:eastAsia="Calibri" w:hAnsi="Times New Roman" w:cs="Times New Roman"/>
          <w:sz w:val="24"/>
        </w:rPr>
        <w:t>32</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215-229.</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DAVIS F D</w:t>
      </w:r>
      <w:r>
        <w:rPr>
          <w:rFonts w:ascii="MS Gothic" w:eastAsia="MS Gothic" w:hAnsi="MS Gothic" w:cs="MS Gothic" w:hint="eastAsia"/>
          <w:sz w:val="24"/>
        </w:rPr>
        <w:t>，</w:t>
      </w:r>
      <w:r>
        <w:rPr>
          <w:rFonts w:ascii="Times New Roman" w:eastAsia="Calibri" w:hAnsi="Times New Roman" w:cs="Times New Roman"/>
          <w:sz w:val="24"/>
        </w:rPr>
        <w:t>BAGOZZI R P</w:t>
      </w:r>
      <w:r>
        <w:rPr>
          <w:rFonts w:ascii="MS Gothic" w:eastAsia="MS Gothic" w:hAnsi="MS Gothic" w:cs="MS Gothic" w:hint="eastAsia"/>
          <w:sz w:val="24"/>
        </w:rPr>
        <w:t>，</w:t>
      </w:r>
      <w:r>
        <w:rPr>
          <w:rFonts w:ascii="Times New Roman" w:eastAsia="Calibri" w:hAnsi="Times New Roman" w:cs="Times New Roman"/>
          <w:sz w:val="24"/>
        </w:rPr>
        <w:t>WARSHAW P R</w:t>
      </w:r>
      <w:r>
        <w:rPr>
          <w:rFonts w:ascii="MS Gothic" w:eastAsia="MS Gothic" w:hAnsi="MS Gothic" w:cs="MS Gothic" w:hint="eastAsia"/>
          <w:sz w:val="24"/>
        </w:rPr>
        <w:t>，</w:t>
      </w:r>
      <w:r>
        <w:rPr>
          <w:rFonts w:ascii="Times New Roman" w:eastAsia="Calibri" w:hAnsi="Times New Roman" w:cs="Times New Roman"/>
          <w:sz w:val="24"/>
        </w:rPr>
        <w:t>1989. User acceptance of computer technology</w:t>
      </w:r>
      <w:r>
        <w:rPr>
          <w:rFonts w:ascii="MS Gothic" w:eastAsia="MS Gothic" w:hAnsi="MS Gothic" w:cs="MS Gothic" w:hint="eastAsia"/>
          <w:sz w:val="24"/>
        </w:rPr>
        <w:t>：</w:t>
      </w:r>
      <w:r>
        <w:rPr>
          <w:rFonts w:ascii="Times New Roman" w:eastAsia="Calibri" w:hAnsi="Times New Roman" w:cs="Times New Roman"/>
          <w:sz w:val="24"/>
        </w:rPr>
        <w:t>a</w:t>
      </w:r>
      <w:r>
        <w:rPr>
          <w:rFonts w:ascii="Times New Roman" w:eastAsia="Calibri" w:hAnsi="Times New Roman" w:cs="Times New Roman" w:hint="eastAsia"/>
          <w:sz w:val="24"/>
        </w:rPr>
        <w:t xml:space="preserve"> </w:t>
      </w:r>
      <w:r>
        <w:rPr>
          <w:rFonts w:ascii="Times New Roman" w:eastAsia="Calibri" w:hAnsi="Times New Roman" w:cs="Times New Roman"/>
          <w:sz w:val="24"/>
        </w:rPr>
        <w:t>comparison of two theoretical models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.Management science</w:t>
      </w:r>
      <w:r>
        <w:rPr>
          <w:rFonts w:ascii="MS Gothic" w:eastAsia="MS Gothic" w:hAnsi="MS Gothic" w:cs="MS Gothic" w:hint="eastAsia"/>
          <w:sz w:val="24"/>
        </w:rPr>
        <w:t>，</w:t>
      </w:r>
      <w:r>
        <w:rPr>
          <w:rFonts w:ascii="Times New Roman" w:eastAsia="Calibri" w:hAnsi="Times New Roman" w:cs="Times New Roman"/>
          <w:sz w:val="24"/>
        </w:rPr>
        <w:t>35</w:t>
      </w:r>
      <w:r>
        <w:rPr>
          <w:rFonts w:ascii="MS Gothic" w:eastAsia="MS Gothic" w:hAnsi="MS Gothic" w:cs="MS Gothic" w:hint="eastAsia"/>
          <w:sz w:val="24"/>
        </w:rPr>
        <w:t>（</w:t>
      </w:r>
      <w:r>
        <w:rPr>
          <w:rFonts w:ascii="Times New Roman" w:eastAsia="Calibri" w:hAnsi="Times New Roman" w:cs="Times New Roman"/>
          <w:sz w:val="24"/>
        </w:rPr>
        <w:t>8</w:t>
      </w:r>
      <w:r>
        <w:rPr>
          <w:rFonts w:ascii="MS Gothic" w:eastAsia="MS Gothic" w:hAnsi="MS Gothic" w:cs="MS Gothic" w:hint="eastAsia"/>
          <w:sz w:val="24"/>
        </w:rPr>
        <w:t>）：</w:t>
      </w:r>
      <w:r>
        <w:rPr>
          <w:rFonts w:ascii="Times New Roman" w:eastAsia="Calibri" w:hAnsi="Times New Roman" w:cs="Times New Roman"/>
          <w:sz w:val="24"/>
        </w:rPr>
        <w:t>982-1003.</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DEWAILLY J M</w:t>
      </w:r>
      <w:r>
        <w:rPr>
          <w:rFonts w:ascii="MS Gothic" w:eastAsia="MS Gothic" w:hAnsi="MS Gothic" w:cs="MS Gothic" w:hint="eastAsia"/>
          <w:sz w:val="24"/>
        </w:rPr>
        <w:t>，</w:t>
      </w:r>
      <w:r>
        <w:rPr>
          <w:rFonts w:ascii="Times New Roman" w:eastAsia="Calibri" w:hAnsi="Times New Roman" w:cs="Times New Roman"/>
          <w:sz w:val="24"/>
        </w:rPr>
        <w:t>1999.Sustainable tourist space</w:t>
      </w:r>
      <w:r>
        <w:rPr>
          <w:rFonts w:ascii="MS Gothic" w:eastAsia="MS Gothic" w:hAnsi="MS Gothic" w:cs="MS Gothic" w:hint="eastAsia"/>
          <w:sz w:val="24"/>
        </w:rPr>
        <w:t>：</w:t>
      </w:r>
      <w:r>
        <w:rPr>
          <w:rFonts w:ascii="Times New Roman" w:eastAsia="Calibri" w:hAnsi="Times New Roman" w:cs="Times New Roman"/>
          <w:sz w:val="24"/>
        </w:rPr>
        <w:t>from reality to virtual reality</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geographies</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41-55.</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D T M</w:t>
      </w:r>
      <w:r>
        <w:rPr>
          <w:rFonts w:ascii="MS Gothic" w:eastAsia="MS Gothic" w:hAnsi="MS Gothic" w:cs="MS Gothic" w:hint="eastAsia"/>
          <w:sz w:val="24"/>
        </w:rPr>
        <w:t>，</w:t>
      </w:r>
      <w:r>
        <w:rPr>
          <w:rFonts w:ascii="Times New Roman" w:eastAsia="Calibri" w:hAnsi="Times New Roman" w:cs="Times New Roman"/>
          <w:sz w:val="24"/>
        </w:rPr>
        <w:t>DIECK C T</w:t>
      </w:r>
      <w:r>
        <w:rPr>
          <w:rFonts w:ascii="MS Gothic" w:eastAsia="MS Gothic" w:hAnsi="MS Gothic" w:cs="MS Gothic" w:hint="eastAsia"/>
          <w:sz w:val="24"/>
        </w:rPr>
        <w:t>，</w:t>
      </w:r>
      <w:r>
        <w:rPr>
          <w:rFonts w:ascii="Times New Roman" w:eastAsia="Calibri" w:hAnsi="Times New Roman" w:cs="Times New Roman"/>
          <w:sz w:val="24"/>
        </w:rPr>
        <w:t>JUNG T</w:t>
      </w:r>
      <w:r>
        <w:rPr>
          <w:rFonts w:ascii="MS Gothic" w:eastAsia="MS Gothic" w:hAnsi="MS Gothic" w:cs="MS Gothic" w:hint="eastAsia"/>
          <w:sz w:val="24"/>
        </w:rPr>
        <w:t>，</w:t>
      </w:r>
      <w:r>
        <w:rPr>
          <w:rFonts w:ascii="Times New Roman" w:eastAsia="Calibri" w:hAnsi="Times New Roman" w:cs="Times New Roman"/>
          <w:sz w:val="24"/>
        </w:rPr>
        <w:t>2018.Tourists’virtual reality adoption</w:t>
      </w:r>
      <w:r>
        <w:rPr>
          <w:rFonts w:ascii="MS Gothic" w:eastAsia="MS Gothic" w:hAnsi="MS Gothic" w:cs="MS Gothic" w:hint="eastAsia"/>
          <w:sz w:val="24"/>
        </w:rPr>
        <w:t>：</w:t>
      </w:r>
      <w:r>
        <w:rPr>
          <w:rFonts w:ascii="Times New Roman" w:eastAsia="Calibri" w:hAnsi="Times New Roman" w:cs="Times New Roman"/>
          <w:sz w:val="24"/>
        </w:rPr>
        <w:t>an exploratory study from</w:t>
      </w:r>
      <w:r>
        <w:rPr>
          <w:rFonts w:ascii="Times New Roman" w:eastAsia="Calibri" w:hAnsi="Times New Roman" w:cs="Times New Roman" w:hint="eastAsia"/>
          <w:sz w:val="24"/>
        </w:rPr>
        <w:t xml:space="preserve"> </w:t>
      </w:r>
      <w:r>
        <w:rPr>
          <w:rFonts w:ascii="Times New Roman" w:eastAsia="Calibri" w:hAnsi="Times New Roman" w:cs="Times New Roman"/>
          <w:sz w:val="24"/>
        </w:rPr>
        <w:t>lake district national park</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.Leisure studies</w:t>
      </w:r>
      <w:r>
        <w:rPr>
          <w:rFonts w:ascii="MS Gothic" w:eastAsia="MS Gothic" w:hAnsi="MS Gothic" w:cs="MS Gothic" w:hint="eastAsia"/>
          <w:sz w:val="24"/>
        </w:rPr>
        <w:t>，</w:t>
      </w:r>
      <w:r>
        <w:rPr>
          <w:rFonts w:ascii="Times New Roman" w:eastAsia="Calibri" w:hAnsi="Times New Roman" w:cs="Times New Roman"/>
          <w:sz w:val="24"/>
        </w:rPr>
        <w:t>37</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371-383.</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M C</w:t>
      </w:r>
      <w:r>
        <w:rPr>
          <w:rFonts w:ascii="MS Gothic" w:eastAsia="MS Gothic" w:hAnsi="MS Gothic" w:cs="MS Gothic" w:hint="eastAsia"/>
          <w:sz w:val="24"/>
        </w:rPr>
        <w:t>，</w:t>
      </w:r>
      <w:r>
        <w:rPr>
          <w:rFonts w:ascii="Times New Roman" w:eastAsia="Calibri" w:hAnsi="Times New Roman" w:cs="Times New Roman"/>
          <w:sz w:val="24"/>
        </w:rPr>
        <w:t>JUNG T</w:t>
      </w:r>
      <w:r>
        <w:rPr>
          <w:rFonts w:ascii="MS Gothic" w:eastAsia="MS Gothic" w:hAnsi="MS Gothic" w:cs="MS Gothic" w:hint="eastAsia"/>
          <w:sz w:val="24"/>
        </w:rPr>
        <w:t>，</w:t>
      </w:r>
      <w:r>
        <w:rPr>
          <w:rFonts w:ascii="Times New Roman" w:eastAsia="Calibri" w:hAnsi="Times New Roman" w:cs="Times New Roman"/>
          <w:sz w:val="24"/>
        </w:rPr>
        <w:t>2018. A theoretical model of mobile augmented reality acceptance in urban</w:t>
      </w:r>
      <w:r>
        <w:rPr>
          <w:rFonts w:ascii="Times New Roman" w:eastAsia="Calibri" w:hAnsi="Times New Roman" w:cs="Times New Roman" w:hint="eastAsia"/>
          <w:sz w:val="24"/>
        </w:rPr>
        <w:t xml:space="preserve"> </w:t>
      </w:r>
      <w:r>
        <w:rPr>
          <w:rFonts w:ascii="Times New Roman" w:eastAsia="Calibri" w:hAnsi="Times New Roman" w:cs="Times New Roman"/>
          <w:sz w:val="24"/>
        </w:rPr>
        <w:t>heritage 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.Current issues in tourism</w:t>
      </w:r>
      <w:r>
        <w:rPr>
          <w:rFonts w:ascii="MS Gothic" w:eastAsia="MS Gothic" w:hAnsi="MS Gothic" w:cs="MS Gothic" w:hint="eastAsia"/>
          <w:sz w:val="24"/>
        </w:rPr>
        <w:t>，</w:t>
      </w:r>
      <w:r>
        <w:rPr>
          <w:rFonts w:ascii="Times New Roman" w:eastAsia="Calibri" w:hAnsi="Times New Roman" w:cs="Times New Roman"/>
          <w:sz w:val="24"/>
        </w:rPr>
        <w:t>21</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154-174.</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M C</w:t>
      </w:r>
      <w:r>
        <w:rPr>
          <w:rFonts w:ascii="MS Gothic" w:eastAsia="MS Gothic" w:hAnsi="MS Gothic" w:cs="MS Gothic" w:hint="eastAsia"/>
          <w:sz w:val="24"/>
        </w:rPr>
        <w:t>，</w:t>
      </w:r>
      <w:r>
        <w:rPr>
          <w:rFonts w:ascii="Times New Roman" w:eastAsia="Calibri" w:hAnsi="Times New Roman" w:cs="Times New Roman"/>
          <w:sz w:val="24"/>
        </w:rPr>
        <w:t>JUNG T H</w:t>
      </w:r>
      <w:r>
        <w:rPr>
          <w:rFonts w:ascii="MS Gothic" w:eastAsia="MS Gothic" w:hAnsi="MS Gothic" w:cs="MS Gothic" w:hint="eastAsia"/>
          <w:sz w:val="24"/>
        </w:rPr>
        <w:t>，</w:t>
      </w:r>
      <w:r>
        <w:rPr>
          <w:rFonts w:ascii="Times New Roman" w:eastAsia="Calibri" w:hAnsi="Times New Roman" w:cs="Times New Roman"/>
          <w:sz w:val="24"/>
        </w:rPr>
        <w:t>DIECK D</w:t>
      </w:r>
      <w:r>
        <w:rPr>
          <w:rFonts w:ascii="MS Gothic" w:eastAsia="MS Gothic" w:hAnsi="MS Gothic" w:cs="MS Gothic" w:hint="eastAsia"/>
          <w:sz w:val="24"/>
        </w:rPr>
        <w:t>，</w:t>
      </w:r>
      <w:r>
        <w:rPr>
          <w:rFonts w:ascii="Times New Roman" w:eastAsia="Calibri" w:hAnsi="Times New Roman" w:cs="Times New Roman"/>
          <w:sz w:val="24"/>
        </w:rPr>
        <w:t xml:space="preserve">2018.Enhancing art gallery visitors’learning </w:t>
      </w:r>
      <w:r>
        <w:rPr>
          <w:rFonts w:ascii="Times New Roman" w:eastAsia="Calibri" w:hAnsi="Times New Roman" w:cs="Times New Roman"/>
          <w:sz w:val="24"/>
        </w:rPr>
        <w:lastRenderedPageBreak/>
        <w:t>experience using</w:t>
      </w:r>
      <w:r>
        <w:rPr>
          <w:rFonts w:ascii="Times New Roman" w:eastAsia="Calibri" w:hAnsi="Times New Roman" w:cs="Times New Roman" w:hint="eastAsia"/>
          <w:sz w:val="24"/>
        </w:rPr>
        <w:t xml:space="preserve"> </w:t>
      </w:r>
      <w:r>
        <w:rPr>
          <w:rFonts w:ascii="Times New Roman" w:eastAsia="Calibri" w:hAnsi="Times New Roman" w:cs="Times New Roman"/>
          <w:sz w:val="24"/>
        </w:rPr>
        <w:t>wearable augmented reality</w:t>
      </w:r>
      <w:r>
        <w:rPr>
          <w:rFonts w:ascii="MS Gothic" w:eastAsia="MS Gothic" w:hAnsi="MS Gothic" w:cs="MS Gothic" w:hint="eastAsia"/>
          <w:sz w:val="24"/>
        </w:rPr>
        <w:t>：</w:t>
      </w:r>
      <w:r>
        <w:rPr>
          <w:rFonts w:ascii="Times New Roman" w:eastAsia="Calibri" w:hAnsi="Times New Roman" w:cs="Times New Roman"/>
          <w:sz w:val="24"/>
        </w:rPr>
        <w:t>generic learning outcomes perspective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.Current issues in tourism</w:t>
      </w:r>
      <w:r>
        <w:rPr>
          <w:rFonts w:ascii="MS Gothic" w:eastAsia="MS Gothic" w:hAnsi="MS Gothic" w:cs="MS Gothic" w:hint="eastAsia"/>
          <w:sz w:val="24"/>
        </w:rPr>
        <w:t>，</w:t>
      </w:r>
      <w:r>
        <w:rPr>
          <w:rFonts w:ascii="Times New Roman" w:eastAsia="Calibri" w:hAnsi="Times New Roman" w:cs="Times New Roman"/>
          <w:sz w:val="24"/>
        </w:rPr>
        <w:t>21</w:t>
      </w:r>
      <w:r>
        <w:rPr>
          <w:rFonts w:ascii="MS Gothic" w:eastAsia="MS Gothic" w:hAnsi="MS Gothic" w:cs="MS Gothic" w:hint="eastAsia"/>
          <w:sz w:val="24"/>
        </w:rPr>
        <w:t>（</w:t>
      </w:r>
      <w:r>
        <w:rPr>
          <w:rFonts w:ascii="Times New Roman" w:eastAsia="Calibri" w:hAnsi="Times New Roman" w:cs="Times New Roman"/>
          <w:sz w:val="24"/>
        </w:rPr>
        <w:t>17</w:t>
      </w:r>
      <w:r>
        <w:rPr>
          <w:rFonts w:ascii="MS Gothic" w:eastAsia="MS Gothic" w:hAnsi="MS Gothic" w:cs="MS Gothic" w:hint="eastAsia"/>
          <w:sz w:val="24"/>
        </w:rPr>
        <w:t>）：</w:t>
      </w:r>
      <w:r>
        <w:rPr>
          <w:rFonts w:ascii="Times New Roman" w:eastAsia="Calibri" w:hAnsi="Times New Roman" w:cs="Times New Roman"/>
          <w:sz w:val="24"/>
        </w:rPr>
        <w:t>2014-2034.</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DISZTINGER P</w:t>
      </w:r>
      <w:r>
        <w:rPr>
          <w:rFonts w:ascii="MS Gothic" w:eastAsia="MS Gothic" w:hAnsi="MS Gothic" w:cs="MS Gothic" w:hint="eastAsia"/>
          <w:sz w:val="24"/>
        </w:rPr>
        <w:t>，</w:t>
      </w:r>
      <w:r>
        <w:rPr>
          <w:rFonts w:ascii="Times New Roman" w:eastAsia="Calibri" w:hAnsi="Times New Roman" w:cs="Times New Roman"/>
          <w:sz w:val="24"/>
        </w:rPr>
        <w:t>SCHL S</w:t>
      </w:r>
      <w:r>
        <w:rPr>
          <w:rFonts w:ascii="MS Gothic" w:eastAsia="MS Gothic" w:hAnsi="MS Gothic" w:cs="MS Gothic" w:hint="eastAsia"/>
          <w:sz w:val="24"/>
        </w:rPr>
        <w:t>，</w:t>
      </w:r>
      <w:r>
        <w:rPr>
          <w:rFonts w:ascii="Times New Roman" w:eastAsia="Calibri" w:hAnsi="Times New Roman" w:cs="Times New Roman"/>
          <w:sz w:val="24"/>
        </w:rPr>
        <w:t>GROTH A</w:t>
      </w:r>
      <w:r>
        <w:rPr>
          <w:rFonts w:ascii="MS Gothic" w:eastAsia="MS Gothic" w:hAnsi="MS Gothic" w:cs="MS Gothic" w:hint="eastAsia"/>
          <w:sz w:val="24"/>
        </w:rPr>
        <w:t>，</w:t>
      </w:r>
      <w:r>
        <w:rPr>
          <w:rFonts w:ascii="Times New Roman" w:eastAsia="Calibri" w:hAnsi="Times New Roman" w:cs="Times New Roman"/>
          <w:sz w:val="24"/>
        </w:rPr>
        <w:t>2017. Technology Acceptance of Virtual Reality for Travel</w:t>
      </w:r>
      <w:r>
        <w:rPr>
          <w:rFonts w:ascii="Times New Roman" w:eastAsia="Calibri" w:hAnsi="Times New Roman" w:cs="Times New Roman" w:hint="eastAsia"/>
          <w:sz w:val="24"/>
        </w:rPr>
        <w:t xml:space="preserve"> </w:t>
      </w:r>
      <w:r>
        <w:rPr>
          <w:rFonts w:ascii="Times New Roman" w:eastAsia="Calibri" w:hAnsi="Times New Roman" w:cs="Times New Roman"/>
          <w:sz w:val="24"/>
        </w:rPr>
        <w:t>Planning</w:t>
      </w:r>
      <w:r>
        <w:rPr>
          <w:rFonts w:ascii="MS Gothic" w:eastAsia="MS Gothic" w:hAnsi="MS Gothic" w:cs="MS Gothic" w:hint="eastAsia"/>
          <w:sz w:val="24"/>
        </w:rPr>
        <w:t>［</w:t>
      </w:r>
      <w:r>
        <w:rPr>
          <w:rFonts w:ascii="Times New Roman" w:eastAsia="Calibri" w:hAnsi="Times New Roman" w:cs="Times New Roman"/>
          <w:sz w:val="24"/>
        </w:rPr>
        <w:t>C</w:t>
      </w:r>
      <w:r>
        <w:rPr>
          <w:rFonts w:ascii="MS Gothic" w:eastAsia="MS Gothic" w:hAnsi="MS Gothic" w:cs="MS Gothic" w:hint="eastAsia"/>
          <w:sz w:val="24"/>
        </w:rPr>
        <w:t>］</w:t>
      </w:r>
      <w:r>
        <w:rPr>
          <w:rFonts w:ascii="Times New Roman" w:eastAsia="Calibri" w:hAnsi="Times New Roman" w:cs="Times New Roman"/>
          <w:sz w:val="24"/>
        </w:rPr>
        <w:t>//SCHEGG R</w:t>
      </w:r>
      <w:r>
        <w:rPr>
          <w:rFonts w:ascii="MS Gothic" w:eastAsia="MS Gothic" w:hAnsi="MS Gothic" w:cs="MS Gothic" w:hint="eastAsia"/>
          <w:sz w:val="24"/>
        </w:rPr>
        <w:t>，</w:t>
      </w:r>
      <w:r>
        <w:rPr>
          <w:rFonts w:ascii="Times New Roman" w:eastAsia="Calibri" w:hAnsi="Times New Roman" w:cs="Times New Roman"/>
          <w:sz w:val="24"/>
        </w:rPr>
        <w:t>STANGI B.Information and Communication Technologies in Tourism.NewYork</w:t>
      </w:r>
      <w:r>
        <w:rPr>
          <w:rFonts w:ascii="MS Gothic" w:eastAsia="MS Gothic" w:hAnsi="MS Gothic" w:cs="MS Gothic" w:hint="eastAsia"/>
          <w:sz w:val="24"/>
        </w:rPr>
        <w:t>：</w:t>
      </w:r>
      <w:r>
        <w:rPr>
          <w:rFonts w:ascii="Times New Roman" w:eastAsia="Calibri" w:hAnsi="Times New Roman" w:cs="Times New Roman"/>
          <w:sz w:val="24"/>
        </w:rPr>
        <w:t>Springer International Publishing</w:t>
      </w:r>
      <w:r>
        <w:rPr>
          <w:rFonts w:ascii="MS Gothic" w:eastAsia="MS Gothic" w:hAnsi="MS Gothic" w:cs="MS Gothic" w:hint="eastAsia"/>
          <w:sz w:val="24"/>
        </w:rPr>
        <w:t>：</w:t>
      </w:r>
      <w:r>
        <w:rPr>
          <w:rFonts w:ascii="Times New Roman" w:eastAsia="Calibri" w:hAnsi="Times New Roman" w:cs="Times New Roman"/>
          <w:sz w:val="24"/>
        </w:rPr>
        <w:t>255-268.</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DUEHOLM J</w:t>
      </w:r>
      <w:r>
        <w:rPr>
          <w:rFonts w:ascii="MS Gothic" w:eastAsia="MS Gothic" w:hAnsi="MS Gothic" w:cs="MS Gothic" w:hint="eastAsia"/>
          <w:sz w:val="24"/>
        </w:rPr>
        <w:t>，</w:t>
      </w:r>
      <w:r>
        <w:rPr>
          <w:rFonts w:ascii="Times New Roman" w:eastAsia="Calibri" w:hAnsi="Times New Roman" w:cs="Times New Roman"/>
          <w:sz w:val="24"/>
        </w:rPr>
        <w:t>SMED K M</w:t>
      </w:r>
      <w:r>
        <w:rPr>
          <w:rFonts w:ascii="MS Gothic" w:eastAsia="MS Gothic" w:hAnsi="MS Gothic" w:cs="MS Gothic" w:hint="eastAsia"/>
          <w:sz w:val="24"/>
        </w:rPr>
        <w:t>，</w:t>
      </w:r>
      <w:r>
        <w:rPr>
          <w:rFonts w:ascii="Times New Roman" w:eastAsia="Calibri" w:hAnsi="Times New Roman" w:cs="Times New Roman"/>
          <w:sz w:val="24"/>
        </w:rPr>
        <w:t>2014.Heritage authenticities—a case study of authenticity perceptions at a</w:t>
      </w:r>
      <w:r>
        <w:rPr>
          <w:rFonts w:ascii="Times New Roman" w:eastAsia="Calibri" w:hAnsi="Times New Roman" w:cs="Times New Roman" w:hint="eastAsia"/>
          <w:sz w:val="24"/>
        </w:rPr>
        <w:t xml:space="preserve"> </w:t>
      </w:r>
      <w:r>
        <w:rPr>
          <w:rFonts w:ascii="Times New Roman" w:eastAsia="Calibri" w:hAnsi="Times New Roman" w:cs="Times New Roman"/>
          <w:sz w:val="24"/>
        </w:rPr>
        <w:t>Danish Heritage Site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.Journal of heritage tourism</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285-298</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https://share.eeo.cn/edocs/main/shared/65dc32292cb96ee3</w:t>
      </w:r>
    </w:p>
    <w:p w:rsidR="000E2ED0" w:rsidRDefault="00D00D45">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xml:space="preserve">Hao, Z.X.; Liang, Y.N.; Liu, Y.; Geng, X.; Zheng, J. Some characteristics of the millennia-year cold and warm changes in the areas along the ancient Silk Road. Adv. Geogr. Sci. 2018, 37, 485–494. </w:t>
      </w:r>
    </w:p>
    <w:p w:rsidR="000E2ED0" w:rsidRDefault="00D00D45">
      <w:pPr>
        <w:autoSpaceDE w:val="0"/>
        <w:autoSpaceDN w:val="0"/>
        <w:adjustRightInd w:val="0"/>
        <w:ind w:left="480" w:hanging="480"/>
        <w:rPr>
          <w:rFonts w:ascii="Times New Roman" w:hAnsi="Times New Roman" w:cs="Times New Roman"/>
          <w:sz w:val="24"/>
        </w:rPr>
      </w:pPr>
      <w:r>
        <w:rPr>
          <w:rFonts w:ascii="Times New Roman" w:eastAsia="Calibri" w:hAnsi="Times New Roman" w:cs="Times New Roman"/>
          <w:sz w:val="24"/>
        </w:rPr>
        <w:t>Minwoo Lee</w:t>
      </w:r>
      <w:r>
        <w:rPr>
          <w:rFonts w:ascii="Times New Roman" w:hAnsi="Times New Roman" w:cs="Times New Roman" w:hint="eastAsia"/>
          <w:sz w:val="24"/>
        </w:rPr>
        <w:t>；</w:t>
      </w:r>
      <w:r>
        <w:rPr>
          <w:rFonts w:ascii="Times New Roman" w:eastAsia="Calibri" w:hAnsi="Times New Roman" w:cs="Times New Roman"/>
          <w:sz w:val="24"/>
        </w:rPr>
        <w:t>Seonjeong Ally Lee</w:t>
      </w:r>
      <w:r>
        <w:rPr>
          <w:rFonts w:ascii="Times New Roman" w:hAnsi="Times New Roman" w:cs="Times New Roman" w:hint="eastAsia"/>
          <w:sz w:val="24"/>
        </w:rPr>
        <w:t>；</w:t>
      </w:r>
      <w:r>
        <w:rPr>
          <w:rFonts w:ascii="Times New Roman" w:eastAsia="Calibri" w:hAnsi="Times New Roman" w:cs="Times New Roman"/>
          <w:sz w:val="24"/>
        </w:rPr>
        <w:t>Miyoung Jeong</w:t>
      </w:r>
      <w:r>
        <w:rPr>
          <w:rFonts w:ascii="Times New Roman" w:hAnsi="Times New Roman" w:cs="Times New Roman" w:hint="eastAsia"/>
          <w:sz w:val="24"/>
        </w:rPr>
        <w:t>；</w:t>
      </w:r>
      <w:r>
        <w:rPr>
          <w:rFonts w:ascii="Times New Roman" w:eastAsia="Calibri" w:hAnsi="Times New Roman" w:cs="Times New Roman"/>
          <w:sz w:val="24"/>
        </w:rPr>
        <w:t>Haemoon Oh</w:t>
      </w:r>
      <w:r>
        <w:rPr>
          <w:rFonts w:ascii="Times New Roman" w:hAnsi="Times New Roman" w:cs="Times New Roman" w:hint="eastAsia"/>
          <w:sz w:val="24"/>
        </w:rPr>
        <w:t>.</w:t>
      </w:r>
      <w:r>
        <w:rPr>
          <w:rFonts w:ascii="Times New Roman" w:hAnsi="Times New Roman" w:cs="Times New Roman" w:hint="eastAsia"/>
          <w:sz w:val="24"/>
        </w:rPr>
        <w:t>，</w:t>
      </w:r>
      <w:r>
        <w:rPr>
          <w:rFonts w:ascii="Times New Roman" w:hAnsi="Times New Roman" w:cs="Times New Roman" w:hint="eastAsia"/>
          <w:sz w:val="24"/>
        </w:rPr>
        <w:t>2020.Quality of virtual reality and its impacts on behavioral intention</w:t>
      </w:r>
      <w:r>
        <w:rPr>
          <w:rFonts w:ascii="Times New Roman" w:hAnsi="Times New Roman" w:cs="Times New Roman" w:hint="eastAsia"/>
          <w:sz w:val="24"/>
        </w:rPr>
        <w:t>，</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hAnsi="Times New Roman" w:cs="Times New Roman" w:hint="eastAsia"/>
          <w:sz w:val="24"/>
        </w:rPr>
        <w:t>International Journal of Hospitality Management</w:t>
      </w:r>
    </w:p>
    <w:p w:rsidR="000E2ED0" w:rsidRDefault="00D00D45">
      <w:pPr>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Fang Wang</w:t>
      </w:r>
      <w:r>
        <w:rPr>
          <w:rFonts w:ascii="Times New Roman" w:hAnsi="Times New Roman" w:cs="Times New Roman" w:hint="eastAsia"/>
          <w:sz w:val="24"/>
        </w:rPr>
        <w:t>.</w:t>
      </w:r>
      <w:r>
        <w:rPr>
          <w:rFonts w:ascii="Times New Roman" w:hAnsi="Times New Roman" w:cs="Times New Roman"/>
          <w:sz w:val="24"/>
        </w:rPr>
        <w:t>, Shanhui Huang</w:t>
      </w:r>
      <w:r>
        <w:rPr>
          <w:rFonts w:ascii="Times New Roman" w:hAnsi="Times New Roman" w:cs="Times New Roman" w:hint="eastAsia"/>
          <w:sz w:val="24"/>
        </w:rPr>
        <w:t>.</w:t>
      </w:r>
      <w:r>
        <w:rPr>
          <w:rFonts w:ascii="Times New Roman" w:hAnsi="Times New Roman" w:cs="Times New Roman"/>
          <w:sz w:val="24"/>
        </w:rPr>
        <w:t>, Alastair M. Morrison</w:t>
      </w: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sz w:val="24"/>
        </w:rPr>
        <w:t xml:space="preserve"> Bihu Wu</w:t>
      </w:r>
      <w:r>
        <w:rPr>
          <w:rFonts w:ascii="Times New Roman" w:hAnsi="Times New Roman" w:cs="Times New Roman" w:hint="eastAsia"/>
          <w:sz w:val="24"/>
        </w:rPr>
        <w:t xml:space="preserve">.2022.The effects of virtual reality tourism involvement on place attachment and behavioral intentions: virtual reality tourism of the Yellow Crane Tower in Wuhan </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hAnsi="Times New Roman" w:cs="Times New Roman" w:hint="eastAsia"/>
          <w:sz w:val="24"/>
        </w:rPr>
        <w:t>.Asia Pacific Journal of Tourism Research , 32 ( 7 ) :  274-289</w:t>
      </w:r>
    </w:p>
    <w:p w:rsidR="000E2ED0" w:rsidRDefault="00D00D45">
      <w:pPr>
        <w:autoSpaceDE w:val="0"/>
        <w:autoSpaceDN w:val="0"/>
        <w:adjustRightInd w:val="0"/>
        <w:ind w:left="480" w:hanging="480"/>
        <w:rPr>
          <w:rFonts w:ascii="Times New Roman" w:hAnsi="Times New Roman" w:cs="Times New Roman"/>
          <w:sz w:val="24"/>
        </w:rPr>
      </w:pPr>
      <w:r>
        <w:rPr>
          <w:rFonts w:ascii="Times New Roman" w:hAnsi="Times New Roman" w:cs="Times New Roman" w:hint="eastAsia"/>
          <w:sz w:val="24"/>
        </w:rPr>
        <w:t>Cohen</w:t>
      </w:r>
      <w:r>
        <w:rPr>
          <w:rFonts w:ascii="Times New Roman" w:hAnsi="Times New Roman" w:cs="Times New Roman" w:hint="eastAsia"/>
          <w:sz w:val="24"/>
        </w:rPr>
        <w:t>，</w:t>
      </w:r>
      <w:r>
        <w:rPr>
          <w:rFonts w:ascii="Times New Roman" w:hAnsi="Times New Roman" w:cs="Times New Roman" w:hint="eastAsia"/>
          <w:sz w:val="24"/>
        </w:rPr>
        <w:t>J</w:t>
      </w:r>
      <w:r>
        <w:rPr>
          <w:rFonts w:ascii="Times New Roman" w:hAnsi="Times New Roman" w:cs="Times New Roman" w:hint="eastAsia"/>
          <w:sz w:val="24"/>
        </w:rPr>
        <w:t>（</w:t>
      </w:r>
      <w:r>
        <w:rPr>
          <w:rFonts w:ascii="Times New Roman" w:hAnsi="Times New Roman" w:cs="Times New Roman" w:hint="eastAsia"/>
          <w:sz w:val="24"/>
        </w:rPr>
        <w:t>1988</w:t>
      </w:r>
      <w:r>
        <w:rPr>
          <w:rFonts w:ascii="Times New Roman" w:hAnsi="Times New Roman" w:cs="Times New Roman" w:hint="eastAsia"/>
          <w:sz w:val="24"/>
        </w:rPr>
        <w:t>）</w:t>
      </w:r>
      <w:r>
        <w:rPr>
          <w:rFonts w:ascii="Times New Roman" w:hAnsi="Times New Roman" w:cs="Times New Roman" w:hint="eastAsia"/>
          <w:sz w:val="24"/>
        </w:rPr>
        <w:t>. Statistical power analysis for the behaviral sciences (2nd ed) .Hillsdale,NJ:Lawrence Erlbaum.</w:t>
      </w:r>
    </w:p>
    <w:p w:rsidR="000E2ED0" w:rsidRDefault="00D00D45">
      <w:pPr>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Lisa Ruhanen, Richard Robinson, Noreen Breakey,</w:t>
      </w:r>
      <w:r>
        <w:rPr>
          <w:rFonts w:ascii="Times New Roman" w:hAnsi="Times New Roman" w:cs="Times New Roman" w:hint="eastAsia"/>
          <w:sz w:val="24"/>
        </w:rPr>
        <w:t>2013. A tourism immersion internship: Student expectations, experiences and satisfaction Journal of Hospitality, Leisure, Sport &amp; Tourism Education .13</w:t>
      </w:r>
      <w:r>
        <w:rPr>
          <w:rFonts w:ascii="Times New Roman" w:hAnsi="Times New Roman" w:cs="Times New Roman" w:hint="eastAsia"/>
          <w:sz w:val="24"/>
        </w:rPr>
        <w:t>：</w:t>
      </w:r>
      <w:r>
        <w:rPr>
          <w:rFonts w:ascii="Times New Roman" w:hAnsi="Times New Roman" w:cs="Times New Roman" w:hint="eastAsia"/>
          <w:sz w:val="24"/>
        </w:rPr>
        <w:t>60-69</w:t>
      </w:r>
    </w:p>
    <w:p w:rsidR="00510B20" w:rsidRDefault="00510B20">
      <w:pPr>
        <w:autoSpaceDE w:val="0"/>
        <w:autoSpaceDN w:val="0"/>
        <w:adjustRightInd w:val="0"/>
        <w:ind w:left="480" w:hanging="480"/>
        <w:rPr>
          <w:rFonts w:ascii="Times New Roman" w:eastAsia="Calibri" w:hAnsi="Times New Roman" w:cs="Times New Roman"/>
          <w:sz w:val="24"/>
        </w:rPr>
      </w:pPr>
      <w:r>
        <w:rPr>
          <w:rFonts w:ascii="Arial" w:hAnsi="Arial" w:cs="Arial"/>
          <w:color w:val="222222"/>
          <w:sz w:val="20"/>
          <w:szCs w:val="20"/>
          <w:shd w:val="clear" w:color="auto" w:fill="FFFFFF"/>
        </w:rPr>
        <w:t>Robinson, J., Barker, D. J., &amp; Marsh, S. G. (2024). 25 years of the IPD</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IMGT/HLA D </w:t>
      </w:r>
      <w:proofErr w:type="spellStart"/>
      <w:r>
        <w:rPr>
          <w:rFonts w:ascii="Arial" w:hAnsi="Arial" w:cs="Arial"/>
          <w:color w:val="222222"/>
          <w:sz w:val="20"/>
          <w:szCs w:val="20"/>
          <w:shd w:val="clear" w:color="auto" w:fill="FFFFFF"/>
        </w:rPr>
        <w:t>atabase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Hla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103</w:t>
      </w:r>
      <w:r>
        <w:rPr>
          <w:rFonts w:ascii="Arial" w:hAnsi="Arial" w:cs="Arial"/>
          <w:color w:val="222222"/>
          <w:sz w:val="20"/>
          <w:szCs w:val="20"/>
          <w:shd w:val="clear" w:color="auto" w:fill="FFFFFF"/>
        </w:rPr>
        <w:t>(6), e15549.</w:t>
      </w:r>
      <w:bookmarkStart w:id="3" w:name="_GoBack"/>
      <w:bookmarkEnd w:id="3"/>
    </w:p>
    <w:p w:rsidR="000E2ED0" w:rsidRDefault="00D00D45">
      <w:pPr>
        <w:rPr>
          <w:rFonts w:ascii="Times New Roman" w:eastAsia="Calibri" w:hAnsi="Times New Roman" w:cs="Times New Roman"/>
          <w:sz w:val="24"/>
        </w:rPr>
      </w:pPr>
      <w:r>
        <w:rPr>
          <w:rFonts w:ascii="Times New Roman" w:eastAsia="Calibri" w:hAnsi="Times New Roman" w:cs="Times New Roman"/>
          <w:sz w:val="24"/>
        </w:rPr>
        <w:fldChar w:fldCharType="end"/>
      </w:r>
    </w:p>
    <w:sectPr w:rsidR="000E2E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D45" w:rsidRDefault="00D00D45">
      <w:r>
        <w:separator/>
      </w:r>
    </w:p>
  </w:endnote>
  <w:endnote w:type="continuationSeparator" w:id="0">
    <w:p w:rsidR="00D00D45" w:rsidRDefault="00D0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0E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D00D45">
    <w:pPr>
      <w:pStyle w:val="Footer"/>
    </w:pPr>
    <w:r>
      <w:rPr>
        <w:noProof/>
        <w:lang w:val="en-IN" w:eastAsia="en-IN"/>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-132080</wp:posOffset>
              </wp:positionV>
              <wp:extent cx="1828800" cy="417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17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2ED0" w:rsidRDefault="000E2ED0">
                          <w:pPr>
                            <w:pStyle w:val="Footer"/>
                            <w:ind w:firstLineChars="100" w:firstLine="180"/>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10.4pt;width:2in;height:32.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98ZgIAAAkFAAAOAAAAZHJzL2Uyb0RvYy54bWysVM2O0zAQviPxDpbvNGnLLqVquipdFSGt&#10;2BUFcXYdu4mwPZbtNikPAG/AiQt3nqvPwdhpumjhsoiLM/H8fzOfZ1etVmQvnK/BFHQ4yCkRhkNZ&#10;m21BP7xfPZtQ4gMzJVNgREEPwtOr+dMns8ZOxQgqUKVwBIMYP21sQasQ7DTLPK+EZn4AVhhUSnCa&#10;Bfx126x0rMHoWmWjPL/MGnCldcCF93h73SnpPMWXUvBwK6UXgaiCYm0hnS6dm3hm8xmbbh2zVc1P&#10;ZbB/qEKz2mDSc6hrFhjZufqPULrmDjzIMOCgM5Cy5iL1gN0M8wfdrCtmReoFwfH2DJP/f2H52/2d&#10;I3VZ0DElhmkc0fHb1+P3n8cfX8g4wtNYP0WrtUW70L6CFsfc33u8jF230un4xX4I6hHowxlc0QbC&#10;o9NkNJnkqOKoez58MXx5EcNk997W+fBagCZRKKjD4SVM2f7Gh860N4nJDKxqpdIAlSFNQS/HF3ly&#10;OGswuDKYI/bQ1ZqkcFAiRlDmnZDYfCo5XqS1E0vlyJ7hwjDOhQmp2xQJraOVxLSPcTzZR1eRVvIx&#10;zmePlBlMODvr2oBL/T4ou/zUlyw7+x6Bru8IQWg37Wm2GygPOFoHHTe85asa8b9hPtwxh2TAkSHB&#10;wy0eUgHiDCeJkgrc57/dR3vcUdRS0iC5CmqQ/ZSoNwZ3N/KwF1wvbHrB7PQSEPwhPhyWJxEdXFC9&#10;KB3oj8j6RcyBKmY4Zipo6MVl6AiOrwYXi0UyQrZZFm7M2vIYOoJpYLELIOu0WhGUDokTWMi3tJyn&#10;tyES+vf/ZHX/gs1/AQAA//8DAFBLAwQUAAYACAAAACEATysMA90AAAAHAQAADwAAAGRycy9kb3du&#10;cmV2LnhtbEyPS0/DMBCE70j8B2uRuLUOUUAhZFNVSPTCqeEhcdvGbhLhR2S7TeDXs5zgODurmW/q&#10;zWKNOOsQR+8QbtYZCO06r0bXI7y+PK1KEDGRU2S80whfOsKmubyoqVJ+dnt9blMvOMTFihCGlKZK&#10;ytgN2lJc+0k79o4+WEosQy9VoJnDrZF5lt1JS6PjhoEm/Tjo7rM9WYTd8v1ePIePZFrad7dvdtsf&#10;dzPi9dWyfQCR9JL+nuEXn9GhYaaDPzkVhUHgIQlhlWc8gO28LPlyQCiKe5BNLf/zNz8AAAD//wMA&#10;UEsBAi0AFAAGAAgAAAAhALaDOJL+AAAA4QEAABMAAAAAAAAAAAAAAAAAAAAAAFtDb250ZW50X1R5&#10;cGVzXS54bWxQSwECLQAUAAYACAAAACEAOP0h/9YAAACUAQAACwAAAAAAAAAAAAAAAAAvAQAAX3Jl&#10;bHMvLnJlbHNQSwECLQAUAAYACAAAACEAemgffGYCAAAJBQAADgAAAAAAAAAAAAAAAAAuAgAAZHJz&#10;L2Uyb0RvYy54bWxQSwECLQAUAAYACAAAACEATysMA90AAAAHAQAADwAAAAAAAAAAAAAAAADABAAA&#10;ZHJzL2Rvd25yZXYueG1sUEsFBgAAAAAEAAQA8wAAAMoFAAAAAA==&#10;" filled="f" stroked="f" strokeweight=".5pt">
              <v:textbox inset="0,0,0,0">
                <w:txbxContent>
                  <w:p w:rsidR="000E2ED0" w:rsidRDefault="000E2ED0">
                    <w:pPr>
                      <w:pStyle w:val="Footer"/>
                      <w:ind w:firstLineChars="100" w:firstLine="180"/>
                    </w:pPr>
                  </w:p>
                </w:txbxContent>
              </v:textbox>
              <w10:wrap anchorx="margin"/>
            </v:shape>
          </w:pict>
        </mc:Fallback>
      </mc:AlternateContent>
    </w:r>
    <w:r>
      <w:rPr>
        <w:noProof/>
        <w:lang w:val="en-IN" w:eastAsia="en-IN"/>
      </w:rPr>
      <mc:AlternateContent>
        <mc:Choice Requires="wps">
          <w:drawing>
            <wp:anchor distT="0" distB="0" distL="114300" distR="114300" simplePos="0" relativeHeight="251659264" behindDoc="0" locked="0" layoutInCell="1" allowOverlap="1">
              <wp:simplePos x="0" y="0"/>
              <wp:positionH relativeFrom="margin">
                <wp:posOffset>-5080</wp:posOffset>
              </wp:positionH>
              <wp:positionV relativeFrom="paragraph">
                <wp:posOffset>-249555</wp:posOffset>
              </wp:positionV>
              <wp:extent cx="6067425" cy="6146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67425" cy="614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2ED0" w:rsidRDefault="000E2ED0">
                          <w:pPr>
                            <w:pStyle w:val="Foote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 o:spid="_x0000_s1027" type="#_x0000_t202" style="position:absolute;margin-left:-.4pt;margin-top:-19.65pt;width:477.75pt;height:4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dWbAIAABIFAAAOAAAAZHJzL2Uyb0RvYy54bWysVM2O0zAQviPxDpbvNOnSLauq6ap0VYRU&#10;sSsK4uw6dhthe4ztNikPAG/AiQt3nqvPwdhpsmjhsoiLM/F88/fNjKfXjVbkIJyvwBR0OMgpEYZD&#10;WZltQd+/Wz67osQHZkqmwIiCHoWn17OnT6a1nYgL2IEqhSPoxPhJbQu6C8FOsszzndDMD8AKg0oJ&#10;TrOAv26blY7V6F2r7CLPx1kNrrQOuPAeb29aJZ0l/1IKHm6l9CIQVVDMLaTTpXMTz2w2ZZOtY3ZX&#10;8XMa7B+y0KwyGLR3dcMCI3tX/eFKV9yBBxkGHHQGUlZcpBqwmmH+oJr1jlmRakFyvO1p8v/PLX9z&#10;uHOkKgs6osQwjS06fft6+v7z9OMLGUV6ausniFpbxIXmJTTY5u7e42WsupFOxy/WQ1CPRB97ckUT&#10;CMfLcT5+Mbq4pISjbjwcja8S+9m9tXU+vBKgSRQK6rB5iVN2WPmAmSC0g8RgBpaVUqmBypAanT6/&#10;zJNBr0ELZdAw1tDmmqRwVCJ6UOatkFh8SjlepLETC+XIgeHAMM6FCana5AnRESUx7GMMz/hoKtJI&#10;Psa4t0iRwYTeWFcGXKr3Qdrlxy5l2eI7Btq6IwWh2TSp630rN1AescMO2hXxli8rbMOK+XDHHO4E&#10;NhX3PNziIRUg3XCWKNmB+/y3+4jHUUUtJTXuWEH9pz1zghL12uAQx4XsBNcJm04we70A7MIQXxDL&#10;k4gGLqhOlA70B1z/eYyCKmY4xipo6MRFaDcdnw8u5vMEwrWzLKzM2vLoOrJqYL4PIKs0Y5Gdlosz&#10;a7h4afTOj0Tc7N//E+r+KZv9AgAA//8DAFBLAwQUAAYACAAAACEAZHzM1N8AAAAIAQAADwAAAGRy&#10;cy9kb3ducmV2LnhtbEyPS0/DMBCE70j8B2uRuFGnlNA2xKkQjxuvFpDg5sRLEhGvI3uThn+Pe4LT&#10;ajSjmW/zzWQ7MaIPrSMF81kCAqlypqVawdvr/dkKRGBNRneOUMEPBtgUx0e5zozb0xbHHdcillDI&#10;tIKGuc+kDFWDVoeZ65Gi9+W81Rylr6Xxeh/LbSfPk+RSWt1SXGh0jzcNVt+7wSroPoJ/KBP+HG/r&#10;R355lsP73fxJqdOT6foKBOPEf2E44Ed0KCJT6QYyQXQKDuAcz2K9ABH9dXqxBFEqSJcpyCKX/x8o&#10;fgEAAP//AwBQSwECLQAUAAYACAAAACEAtoM4kv4AAADhAQAAEwAAAAAAAAAAAAAAAAAAAAAAW0Nv&#10;bnRlbnRfVHlwZXNdLnhtbFBLAQItABQABgAIAAAAIQA4/SH/1gAAAJQBAAALAAAAAAAAAAAAAAAA&#10;AC8BAABfcmVscy8ucmVsc1BLAQItABQABgAIAAAAIQBN8ydWbAIAABIFAAAOAAAAAAAAAAAAAAAA&#10;AC4CAABkcnMvZTJvRG9jLnhtbFBLAQItABQABgAIAAAAIQBkfMzU3wAAAAgBAAAPAAAAAAAAAAAA&#10;AAAAAMYEAABkcnMvZG93bnJldi54bWxQSwUGAAAAAAQABADzAAAA0gUAAAAA&#10;" filled="f" stroked="f" strokeweight=".5pt">
              <v:textbox inset="0,0,0,0">
                <w:txbxContent>
                  <w:p w:rsidR="000E2ED0" w:rsidRDefault="000E2ED0">
                    <w:pPr>
                      <w:pStyle w:val="Foo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0E2E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0E2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D45" w:rsidRDefault="00D00D45">
      <w:r>
        <w:separator/>
      </w:r>
    </w:p>
  </w:footnote>
  <w:footnote w:type="continuationSeparator" w:id="0">
    <w:p w:rsidR="00D00D45" w:rsidRDefault="00D0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510B2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5" o:spid="_x0000_s2050" type="#_x0000_t136" style="position:absolute;left:0;text-align:left;margin-left:0;margin-top:0;width:535.8pt;height:100.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510B20">
    <w:pPr>
      <w:pStyle w:val="Header"/>
    </w:pPr>
    <w:r>
      <w:pict w14:anchorId="6CA9A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6" o:spid="_x0000_s2051" type="#_x0000_t136" style="position:absolute;left:0;text-align:left;margin-left:0;margin-top:0;width:535.8pt;height:100.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510B20">
    <w:pPr>
      <w:pStyle w:val="Header"/>
    </w:pPr>
    <w:r>
      <w:pict w14:anchorId="5D22D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4" o:spid="_x0000_s2049" type="#_x0000_t136" style="position:absolute;left:0;text-align:left;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510B2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8" o:spid="_x0000_s2053" type="#_x0000_t136" style="position:absolute;left:0;text-align:left;margin-left:0;margin-top:0;width:535.8pt;height:100.45pt;rotation:315;z-index:-25165107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510B2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9" o:spid="_x0000_s2054" type="#_x0000_t136" style="position:absolute;left:0;text-align:left;margin-left:0;margin-top:0;width:535.8pt;height:100.45pt;rotation:315;z-index:-25165004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ED0" w:rsidRDefault="00510B2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7" o:spid="_x0000_s2052" type="#_x0000_t136" style="position:absolute;left:0;text-align:left;margin-left:0;margin-top:0;width:535.8pt;height:100.4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420"/>
  <w:drawingGridVerticalSpacing w:val="15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MDc0MzcztTQ2NjdX0lEKTi0uzszPAykwqgUAXW0Y2SwAAAA="/>
  </w:docVars>
  <w:rsids>
    <w:rsidRoot w:val="328C1AE3"/>
    <w:rsid w:val="000E1FA5"/>
    <w:rsid w:val="000E2ED0"/>
    <w:rsid w:val="001226AC"/>
    <w:rsid w:val="00154CAD"/>
    <w:rsid w:val="001C7FD0"/>
    <w:rsid w:val="001D0BE6"/>
    <w:rsid w:val="001D6B15"/>
    <w:rsid w:val="0025720C"/>
    <w:rsid w:val="00353208"/>
    <w:rsid w:val="003658A9"/>
    <w:rsid w:val="003734B4"/>
    <w:rsid w:val="003B0E21"/>
    <w:rsid w:val="00436057"/>
    <w:rsid w:val="0045485C"/>
    <w:rsid w:val="00455F73"/>
    <w:rsid w:val="00485143"/>
    <w:rsid w:val="00490411"/>
    <w:rsid w:val="00510B20"/>
    <w:rsid w:val="00631CA5"/>
    <w:rsid w:val="00652B20"/>
    <w:rsid w:val="00657FB8"/>
    <w:rsid w:val="006F17B1"/>
    <w:rsid w:val="00711481"/>
    <w:rsid w:val="00721B39"/>
    <w:rsid w:val="00736C4A"/>
    <w:rsid w:val="00771195"/>
    <w:rsid w:val="007C5221"/>
    <w:rsid w:val="008721DA"/>
    <w:rsid w:val="00897CD4"/>
    <w:rsid w:val="00945C17"/>
    <w:rsid w:val="00980F63"/>
    <w:rsid w:val="009A705F"/>
    <w:rsid w:val="00A5368E"/>
    <w:rsid w:val="00A56928"/>
    <w:rsid w:val="00AD3E02"/>
    <w:rsid w:val="00B2331C"/>
    <w:rsid w:val="00B46393"/>
    <w:rsid w:val="00B85116"/>
    <w:rsid w:val="00BE41FE"/>
    <w:rsid w:val="00BF5CEB"/>
    <w:rsid w:val="00C03B69"/>
    <w:rsid w:val="00C225D9"/>
    <w:rsid w:val="00C61613"/>
    <w:rsid w:val="00D00D45"/>
    <w:rsid w:val="00D1376C"/>
    <w:rsid w:val="00D15B71"/>
    <w:rsid w:val="00D30321"/>
    <w:rsid w:val="00D85F82"/>
    <w:rsid w:val="00E607D6"/>
    <w:rsid w:val="00E94070"/>
    <w:rsid w:val="00F05154"/>
    <w:rsid w:val="00FA5292"/>
    <w:rsid w:val="00FB6C3B"/>
    <w:rsid w:val="328C1AE3"/>
    <w:rsid w:val="4BFF2F3E"/>
    <w:rsid w:val="5423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C72688"/>
  <w15:docId w15:val="{2972C015-DA61-40E2-BD58-D23E9FAA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uiPriority w:val="9"/>
    <w:unhideWhenUsed/>
    <w:qFormat/>
    <w:pPr>
      <w:keepNext/>
      <w:keepLines/>
      <w:spacing w:before="40"/>
      <w:outlineLvl w:val="1"/>
    </w:pPr>
    <w:rPr>
      <w:rFonts w:ascii="Times New Roman" w:eastAsia="Times" w:hAnsi="Times New Roman"/>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qFormat/>
    <w:rPr>
      <w:color w:val="0563C1"/>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paragraph" w:styleId="Revision">
    <w:name w:val="Revision"/>
    <w:hidden/>
    <w:uiPriority w:val="99"/>
    <w:unhideWhenUsed/>
    <w:rsid w:val="00BF5CEB"/>
    <w:rPr>
      <w:rFonts w:asciiTheme="minorHAnsi" w:eastAsiaTheme="minorEastAsia" w:hAnsiTheme="minorHAnsi" w:cstheme="minorBidi"/>
      <w:kern w:val="2"/>
      <w:sz w:val="21"/>
      <w:szCs w:val="24"/>
      <w:lang w:eastAsia="zh-CN"/>
    </w:rPr>
  </w:style>
  <w:style w:type="paragraph" w:styleId="BalloonText">
    <w:name w:val="Balloon Text"/>
    <w:basedOn w:val="Normal"/>
    <w:link w:val="BalloonTextChar"/>
    <w:rsid w:val="006F17B1"/>
    <w:rPr>
      <w:rFonts w:ascii="Tahoma" w:hAnsi="Tahoma" w:cs="Tahoma"/>
      <w:sz w:val="16"/>
      <w:szCs w:val="16"/>
    </w:rPr>
  </w:style>
  <w:style w:type="character" w:customStyle="1" w:styleId="BalloonTextChar">
    <w:name w:val="Balloon Text Char"/>
    <w:basedOn w:val="DefaultParagraphFont"/>
    <w:link w:val="BalloonText"/>
    <w:rsid w:val="006F17B1"/>
    <w:rPr>
      <w:rFonts w:ascii="Tahoma" w:eastAsiaTheme="minorEastAsi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expertkg.com/background/?name=ya%C5%9Far_selman_g%C3%BCltekin" TargetMode="External"/><Relationship Id="rId21" Type="http://schemas.openxmlformats.org/officeDocument/2006/relationships/hyperlink" Target="https://www.expertkg.com/background/?name=sampada_swain" TargetMode="External"/><Relationship Id="rId34" Type="http://schemas.openxmlformats.org/officeDocument/2006/relationships/hyperlink" Target="https://www.expertkg.com/background/?name=h._r._bonilla" TargetMode="External"/><Relationship Id="rId42" Type="http://schemas.openxmlformats.org/officeDocument/2006/relationships/hyperlink" Target="https://www.expertkg.com/background/?name=c_s_baker" TargetMode="External"/><Relationship Id="rId47" Type="http://schemas.openxmlformats.org/officeDocument/2006/relationships/hyperlink" Target="https://www.expertkg.com/background/?name=n_m_kellar" TargetMode="External"/><Relationship Id="rId50" Type="http://schemas.openxmlformats.org/officeDocument/2006/relationships/hyperlink" Target="https://www.expertkg.com/background/?name=d_roberts" TargetMode="External"/><Relationship Id="rId55" Type="http://schemas.openxmlformats.org/officeDocument/2006/relationships/hyperlink" Target="https://www.expertkg.com/background/?name=wenke_wang" TargetMode="External"/><Relationship Id="rId63" Type="http://schemas.openxmlformats.org/officeDocument/2006/relationships/hyperlink" Target="https://www.paperdigest.org/paper/?paper_id=doi.org_10.19040_ecocycles.v7i1.187"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s://www.expertkg.com/background/?name=rute_pinto" TargetMode="External"/><Relationship Id="rId11" Type="http://schemas.openxmlformats.org/officeDocument/2006/relationships/header" Target="header3.xml"/><Relationship Id="rId24" Type="http://schemas.openxmlformats.org/officeDocument/2006/relationships/hyperlink" Target="https://www.expertkg.com/background/?name=xiaoxiao_zhao" TargetMode="External"/><Relationship Id="rId32" Type="http://schemas.openxmlformats.org/officeDocument/2006/relationships/hyperlink" Target="https://www.paperdigest.org/paper/?paper_id=pubmed-35588116" TargetMode="External"/><Relationship Id="rId37" Type="http://schemas.openxmlformats.org/officeDocument/2006/relationships/hyperlink" Target="https://www.expertkg.com/background/?name=d._olivier" TargetMode="External"/><Relationship Id="rId40" Type="http://schemas.openxmlformats.org/officeDocument/2006/relationships/hyperlink" Target="https://www.expertkg.com/background/?name=n_botero-acosta" TargetMode="External"/><Relationship Id="rId45" Type="http://schemas.openxmlformats.org/officeDocument/2006/relationships/hyperlink" Target="https://www.expertkg.com/background/?name=j_a_goldbogen" TargetMode="External"/><Relationship Id="rId53" Type="http://schemas.openxmlformats.org/officeDocument/2006/relationships/hyperlink" Target="https://www.expertkg.com/background/?name=a_s_friedlaender" TargetMode="External"/><Relationship Id="rId58" Type="http://schemas.openxmlformats.org/officeDocument/2006/relationships/hyperlink" Target="https://www.expertkg.com/background/?name=yang_liu" TargetMode="External"/><Relationship Id="rId5" Type="http://schemas.openxmlformats.org/officeDocument/2006/relationships/footnotes" Target="footnotes.xml"/><Relationship Id="rId61" Type="http://schemas.openxmlformats.org/officeDocument/2006/relationships/hyperlink" Target="https://www.expertkg.com/background/?name=jakub_borkowski" TargetMode="External"/><Relationship Id="rId19" Type="http://schemas.openxmlformats.org/officeDocument/2006/relationships/header" Target="header6.xml"/><Relationship Id="rId14" Type="http://schemas.openxmlformats.org/officeDocument/2006/relationships/image" Target="media/image2.jpeg"/><Relationship Id="rId22" Type="http://schemas.openxmlformats.org/officeDocument/2006/relationships/hyperlink" Target="https://www.expertkg.com/background/?name=babu_george" TargetMode="External"/><Relationship Id="rId27" Type="http://schemas.openxmlformats.org/officeDocument/2006/relationships/hyperlink" Target="https://www.paperdigest.org/paper/?paper_id=pubmed-35585457" TargetMode="External"/><Relationship Id="rId30" Type="http://schemas.openxmlformats.org/officeDocument/2006/relationships/hyperlink" Target="https://www.expertkg.com/background/?name=anders_dugstad" TargetMode="External"/><Relationship Id="rId35" Type="http://schemas.openxmlformats.org/officeDocument/2006/relationships/hyperlink" Target="https://www.expertkg.com/background/?name=i._a._alarcon" TargetMode="External"/><Relationship Id="rId43" Type="http://schemas.openxmlformats.org/officeDocument/2006/relationships/hyperlink" Target="https://www.expertkg.com/background/?name=c_casey" TargetMode="External"/><Relationship Id="rId48" Type="http://schemas.openxmlformats.org/officeDocument/2006/relationships/hyperlink" Target="https://www.expertkg.com/background/?name=m_modest" TargetMode="External"/><Relationship Id="rId56" Type="http://schemas.openxmlformats.org/officeDocument/2006/relationships/hyperlink" Target="https://www.expertkg.com/background/?name=linyun_feng" TargetMode="Externa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www.expertkg.com/background/?name=m_roberts"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paperdigest.org/paper/?paper_id=pubmed-35186227" TargetMode="External"/><Relationship Id="rId33" Type="http://schemas.openxmlformats.org/officeDocument/2006/relationships/hyperlink" Target="https://www.expertkg.com/background/?name=m._o._gonzalez" TargetMode="External"/><Relationship Id="rId38" Type="http://schemas.openxmlformats.org/officeDocument/2006/relationships/hyperlink" Target="https://www.paperdigest.org/paper/?paper_id=biorxiv-10.1101.2022.05.17.492376" TargetMode="External"/><Relationship Id="rId46" Type="http://schemas.openxmlformats.org/officeDocument/2006/relationships/hyperlink" Target="https://www.expertkg.com/background/?name=d_w_johnston" TargetMode="External"/><Relationship Id="rId59" Type="http://schemas.openxmlformats.org/officeDocument/2006/relationships/hyperlink" Target="https://www.paperdigest.org/paper/?paper_id=doi.org_10.1016_j.jclepro.2020.123606" TargetMode="External"/><Relationship Id="rId20" Type="http://schemas.openxmlformats.org/officeDocument/2006/relationships/hyperlink" Target="https://www.expertkg.com/background/?name=uswathul_hasana" TargetMode="External"/><Relationship Id="rId41" Type="http://schemas.openxmlformats.org/officeDocument/2006/relationships/hyperlink" Target="https://www.expertkg.com/background/?name=d_steel" TargetMode="External"/><Relationship Id="rId54" Type="http://schemas.openxmlformats.org/officeDocument/2006/relationships/hyperlink" Target="https://www.paperdigest.org/paper/?paper_id=pubmed-36424421" TargetMode="External"/><Relationship Id="rId62" Type="http://schemas.openxmlformats.org/officeDocument/2006/relationships/hyperlink" Target="https://www.expertkg.com/background/?name=marek_durma%C5%82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www.paperdigest.org/paper/?paper_id=doi.org_10.26668_businessreview/2022.v7i1.269" TargetMode="External"/><Relationship Id="rId28" Type="http://schemas.openxmlformats.org/officeDocument/2006/relationships/hyperlink" Target="https://www.expertkg.com/background/?name=roy_brouwer" TargetMode="External"/><Relationship Id="rId36" Type="http://schemas.openxmlformats.org/officeDocument/2006/relationships/hyperlink" Target="https://www.expertkg.com/background/?name=r._v._uribe" TargetMode="External"/><Relationship Id="rId49" Type="http://schemas.openxmlformats.org/officeDocument/2006/relationships/hyperlink" Target="https://www.expertkg.com/background/?name=r_nichols" TargetMode="External"/><Relationship Id="rId57" Type="http://schemas.openxmlformats.org/officeDocument/2006/relationships/hyperlink" Target="https://www.expertkg.com/background/?name=tao_zheng" TargetMode="External"/><Relationship Id="rId10" Type="http://schemas.openxmlformats.org/officeDocument/2006/relationships/footer" Target="footer2.xml"/><Relationship Id="rId31" Type="http://schemas.openxmlformats.org/officeDocument/2006/relationships/hyperlink" Target="https://www.expertkg.com/background/?name=st%C3%A5le_navrud" TargetMode="External"/><Relationship Id="rId44" Type="http://schemas.openxmlformats.org/officeDocument/2006/relationships/hyperlink" Target="https://www.expertkg.com/background/?name=d_p_costa" TargetMode="External"/><Relationship Id="rId52" Type="http://schemas.openxmlformats.org/officeDocument/2006/relationships/hyperlink" Target="https://www.expertkg.com/background/?name=o_savenko" TargetMode="External"/><Relationship Id="rId60" Type="http://schemas.openxmlformats.org/officeDocument/2006/relationships/hyperlink" Target="https://www.expertkg.com/background/?name=krzysztof_borkowsk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4.xml"/><Relationship Id="rId39" Type="http://schemas.openxmlformats.org/officeDocument/2006/relationships/hyperlink" Target="https://www.expertkg.com/background/?name=l_j_palli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textRotate="1"/>
    <customShpInfo spid="_x0000_s2054"/>
    <customShpInfo spid="_x0000_s2053"/>
    <customShpInfo spid="_x0000_s2052"/>
  </customShpExts>
  <extobjs>
    <extobj name="ECB019B1-382A-4266-B25C-5B523AA43C14-1">
      <extobjdata type="ECB019B1-382A-4266-B25C-5B523AA43C14" data="ewoJIkZpbGVJZCIgOiAiMjI4MDg2MTgzNTA2IiwKCSJHcm91cElkIiA6ICI0NTYwMzQzNTkiLAoJIkltYWdlIiA6ICJpVkJPUncwS0dnb0FBQUFOU1VoRVVnQUFBendBQUFJMUNBWUFBQUFUanYrU0FBQUFDWEJJV1hNQUFBc1RBQUFMRXdFQW1wd1lBQUFnQUVsRVFWUjRuT3pkZDNnVTFmN0g4YzltazVBUVFBZ1FBa1FnVXFWM2FXSkJ1SUlnSUZoQUZCdnF0V0gvMmE2OTkzNnQxNEtJQlZGUUFTbUNkRkJJZ1ZDUzBBTWhRQ2locCszdmo1QWxtMnlaM1d5eXllVDllaDZlSjVtZE9lZDd6cHh6WnI3czdFWU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b1c1WkFCMUNaVFlxS3RRVTZCZ0FBQUtDaXk4KzNEQnUvZjh0dmdhZzdLQkNWQWdBQUFFQjVJT0VCQUFBQVlGb2tQQUFBQUFCTWk0UUhBQUFBZ0dtUjhBQUFBQUF3TFJJZUFBQUFBS1pGd2dNQUFBREF0RWg0VEtMSnNNRWFsN0ZGTldPYitxM011bDA2NmFwTmNRcXBWZFByWTgrNWNxUkdyVjJwYTdhdUs3UDR6S1NxOTA5cHhscFpLejZXdlZFUjJoWElzVlcwN29yUUY3NG83LzZyNm1zQkhQbHpQSlQxMktxc2M5eWZ5cnNQNkhQamdnTWRBTndibDdIRjdldmZORGluek9yT2pFdlFqTDZYS0NmcmlGZkhWVzhZcmQ1dnY2cmtMNy9SbGg5L0xxUG9VSmxGeERUV3Fjd0R5ajF4UXBMdlk2MnNsWFlzZTl1dTR2MWlKcTc2d3A5dE5uUC9BUlZkUlZ6SHkzdE44S1VQU2hOamVheXJac0U3UEJYYzlGNFgyZi85L2RqVGtxUjVvNjYxYnl0ckovZG5lbjFNWk1mMnNnUmJsVEpwaWpMakU4c2dLbFJtTVlNR2FPVHF4UXFQam5MWTdzdFlLMnYrR010RzIrV3FYOHlrZUYvNHM4MVZvZitBaXE0aXJlT0JXaE84NlFOL3hGaVc2NnFaOEE1UEJYZGs2M2I3enlmMjdwTWtIZHUxMjJGN1JSTVVHaUpKeWp0MUtzQ1JRQmFMWkxNRk9nb0hRZFZDQXgyQ1lXVStsb3VjbndyVEwrVTRadnpaNWdyVGY0QXZLdUJhWFdFWjdLdHlYeE44T0lkbEVTTnJvWE84dzJNeU5jNk8wY0Jwa3pWbTUwWmR2blNlb3M3cjd2QjY4ekdqTlhUUkh4cWJ0a21qRWxlbzI3TlB5RnF0bXRPeWlqL3ZXL2g3OVBsOUN1cllzVUhEbHN4UnZhNmQ3Y2VNeTlpaS9wOTlJRWthdm1LQjAwZnluRDFIN0d5YnAxaU54Q05KNTF4MWhTNmIvNXZHN055b3F6YkZxY01EOS9qVUg1SlV0M01IWGZ6dC8zUjFTb0xHcGlWcjhPeWZGZG1wdlZjeFdheFdkWHhvb3E2SVg2WXhPemRxNExUSmltamN5R1dkUmN1dDM3T2Irbi8rb2E3WnVrNVhiVnFqSGk4OHBhQ1FrQkw3TlI1NHNTNWJNRlBqMGxNVkhGRmRrdFJzeERCZE92TW5YYk10U1dOMmJORGcyVCtyeWJEQlR1dHBkUEVGR3ZqekZJM1pzVUZENXYycU9tM2JLT3E4N2hveTcxZU4yYmxSUXhmOW9YcmR1amdjYTZSOFYrUEQyZm4zSmw1UFk2QzQwc1JhMUVYZmZLYkxsOHgxM0dpeGFPVHF4ZXIxMXNzdTUxRHg4K05OdnhUZjVtbE1ldUp1ekhpYUg5N1VYVHh1WjIydTNxaWhyazFQVmJ1N2IzYzQ5cXlXTFFyRzVZQUxuWmJ0NlZ3Wm1lZnUxZ25KL2RwcWRCd2FHWGZPR0RuT1lyV3EweVAzMjllVlM2WitvM052dTBuak1yWW9xbGNQbi9yVmFOMit6a04zZmU2dmVtTUdEZENRT1RNME5tMlRya3FPVi9mbi8rTndyTHU1VlpyMTBPajF5OW04Y3lhc2ZqMzcybi9seHRYcS92eVREbXUva1RvTHVSdkw3dWEwdCt1ZGtmUG96WGt3MmxlUzV6V2hyT0tLSFQzQ1lSOVg0ODlJak1VNW15OWx1YTZhRFFtUHlYUisvR0d0ZStlL21qZnFXZ1dGaHFqM3U2L2JYMnQzeiszcSt0U2oydkRocC9yOW9zdTA2ditlVkxNUlE5WHpsZWU4cStQUkI3VDJyUTgwLzhyclpBMExVNTkzWDdPLzV1elJPMTk0RTZ1N2VOcmRkWnQ2di8yS2RzNmFxOW4vR3FFRjE5MmlvOXQzZUYxSG9laCtmWlN4ZkpYbWpyNVdjMGRlSTJ0NHVNNy81SDJ2WXVyMjlLTnFlOGNFSmI3MmptWU9HS2F0UDgxUWgvdnVNdFF2NTczMmduYk4vVk96Qm8xUS9JdHZxT1g0c2VyNjFDTWw5dXY0d04yS2UrNFZ6UnA4aGZKT25WTDdpZjlXM3cvZTFPNEZpL1RIMEN2MXg5QXJsYkY4bGZwLzlvRmFqTDJxeFBHZEhyNVhDYSsrcGZsWGoxZm9XYlhVLy9NUDFmTzFGN1RtbVpjMDc0cXhDckphMWZmOU4rejdHeTNmNlBqd05sNTMvZTFyMlVaaTNUemxSOVZxMlZ4MTJyZTFiMnZRdTZjaVlob3I1YXR2WGNaUS9QeVVadDRZSFpPZUZJL0p5UHdvVGQzTzJueDhkN3JTRnk1VzArR1hPZXdiZStWSUhkK1ZydlFGaXd5WFZjaElPOXl0RTRYY3JhMzJmZHlNUTIvSHRMZkhkWC8yQ1oxNys4MUtmUDFkelJ3d1REdCtuYVdPRDA2VUpKM0kyT3RUdjVibFBIVFg1LzZxdDFiTDVycmd5NCswNysvVm1ubkpNQzBZZDdNT0ptMXdHWk1yM3E2SDNseGJpczg3Vit4ci83OUdLdUdWdDlUcWhuRU9hNzlYMTB3M1k5bmRuUFoydmZOMXpMdGl0SzhrOTJ0Q1djYVZuNU5qMys1cC9IbXo3aHRabzF5VjZldTZhalk4MG1ZeTZ6LzhST2wvTFpFa2JmcnNLM1Y3OWdtRjFhdXIvTnc4ZFh4d29wYmVjWjkyL0RaYmtuUTRKVlhoMFZIcS90eVRXdlhJazhvN2VkSllIUjk4b2oyTGx4WFU4Zm5YNnZiMFl3cXJHNm1UbVFkMFpPdjJVajk2RjFxN3RsZXh1b29uTHlkSEhSK2FxS1QzUDFiaTYrL1k5OSszYXJYWGRSUktldjlqaDk4M2Z2cWxlcjN4b3NLakcrakVuZ3lQTWRsc05yVzY4WG9sdlB5R1VpZC9YMUJ2Y29yQ294dW8wOFAzZXV5YmpaOStxYzNmVGJYSFc2dEZyRnFNdTBhcm4zNVJ0dHc4KzM0cFgwL1I3ai8vc3Zkbmh3Y25hdDI3SHlyeHRUUDljQ0J4bmFwSE4xQ25SKzVYNnJjL09MYnp2WSswZC9tcWdqby8rVUxkbjM5U1MyNmJlS1pOWDB4U2p4ZWVzbzh0bytVYkdSKyt4T3R1VFBwYXRwRlkwK2JNMTZrREI5VnN4RkFkWExkZVVzRkY1TURhSkdYR0p5cmk3TVlsanBFY3o0L1J1bHd4T2lZOUtUNW1qTXlQMHRUdHFzMnBrNzlYLzg4L1ZLM21zY3JhdkZXeVdCUTc2bkp0L3U1SDJmTHp2U3JMU0R1Q1FrTmNyaE5GdVZwYml6NC83Mm9jNXVmbGV6Mm1DK00zY2x5MXlEcHFkY000eGIveWhsSy8rYTZnbmNrcENtOVEzLzZ1aWJmOVdwYnpNS1JXVGJkcnM3L3FqV2pjU0JhclZXbHovOVNoamNuMk9yemw3WHJvemJXbCtGcmdpc1BhbjV5aVdzM1BzYS85SVRWcWVuZk5kRE9XM2MxcGI5WTdYODZqSjBiN1NuSy9KcFJsWEJFeFo1N1c4RFQraks3Nzd1Wkw4WGM5L2JtdW1nMEpqOGtVTGtLU2REeDlqeVFwcEVhRWFzWTJrN1ZhTmZYNzZCM1ppanhqYXJFRUtTZ2tXT0ZSOVhWMHgwNURkUlJPWEVrNnZtdDNRUjAxYTVTNHFQbXFYcGVPWHNYcUtwNDZUYzZXTlN6TWZnRW9UUjJGd2h0RXFkV040MVN2U3lmVmFOYlUvaWhhY0hpWXczNnVZcXJSckttQ1FvSzFlK0ZpaC8wUEo2ZDQ3aGhKZTFmKzdmRDcvalVKYW5QclRhcmVvSUdPbmE1SGt2YXZqbk5zYTJpb2RzNmNVNks4M1FzWHE5a1ZsNWU0UVhXSS8vVDJBMnZQZkMzenlkTUxxbjFzZVZtK082V08xODJZOUtWc2QvSnpjclYxNnM5cU9tS280cDUvVmRacTFkUjA2R0N0ZWU0VnQ4Y1ZQVCtsWlhSTWVsSml6QmlZSC82cXU2aTBQK2JwWk9ZQk5SMCtWR3ZmZkU5UnZYcW9lcU9HU3YzMlI2L0xNdEtPbXMyYXVGd25pbksxdGhaTmVGeU5RMS9uaU5IeFdydDFTMW1DclVwZjRMaXVITnl3eWY2enQvMWFwdk93YzBmM2E3T2Y2czFZdWtKN1YvNmpDeWQ5cW0xVHB5djVxMitVR2IvV2FYdmQ4WG85OU9MYVluUXRLTG4yeDZ2TmhCc1VIaFdsMnExYmVsV251N0hzYms2ZjhHSzlNM29ldmVHUGRiTTg0L0xYK0hNM1g0enk1N3BhV1pId21FelJUTjIrOEZrc3NnUmJKVW1MYnI1VFdWdTJsamp1ZUhwNnFlc3dYa0RKRC9WWmloenZiYXl1NHJHR0ZkeDBGWDJMMmRjNnBJSUw2SkE1MDVXMWVZczJmUFEvWlczWnFycWRPNnJ2QjIrV2JLS3JtRTQvVDIwckZsTlFzTEdwYU12TGMvZzl1SHJCYzh6RjM0M0t5ODYyLzJ5eEJwV0l5Vk81enZaMU9iWjhLTitkMHNicmJrejZPMVpKU3YzMlI3VzU5U2JWNzk1VjFSczNsTVZxMWJacDA5MGVVL1Q4dU9WaHJuZ3pKajF4R0RNRzVvYy82eTRxUHlkWFczK1lwcVlqQ2k3TXNhT0dhOCtpcFRxV3RzdnJzb3kwbzNhYlZxZnJMYmxPRkdWa2pQbDdqaGc5enI3V0ZSdFhSZGNWYi91MUxPZWgyN1haai9YbTUrUm96dkNyRlROb2dGcGVQMWFEWi8raWpaOTlxWCtlZU03ajNISlZ2cWM2dmIyMkdGMExTcXo5NGVHU3BQeFRwL3gyelRReXA0MnVkNGJQb3hmbndmQzY2VVo1eHVWMi9IbkIzWHd4eXAvcmFtWEZaM2lxaUlOSkd5V2JUVFdheENnclpYT0pmL2s1dWVVV1MrSDN4WWZWcld2ZkZuRjJqTjlqUGJpK29KeEdGL1V2K1pvUGRVVDE2cUh3NkFiNjU4a1hsRFpudnJKU3Q2aEdrYmlOS0x3WVJmWHE2VmgyNzU3T2RpK2hUdHMyRHI4M3V2Z0NIZDIrdysyN2F3Y1NrMlRMelZQTXBRTkx2TmF3ZjE4ZDJiSk5KL2Z0TjFTL1g4by9mU0d4V0szbEhtOVpsSDFvd3lZZFNGaW5waU9HS25iVWNHMmRObDA1UjQ5NUg1eVRmdkUwVi93eEpwMHhNai84VXJlTHNaQXkrWHZWYnQxU2taM2FxK213SWZiSFA3MHR5MGc3M0swVC91THJ1RE42WE9Gaks4WFhrZUxyakRmOVdwYnowRjJmKzcxZW0wMXBmOHpUZ210dlV2ekxiNnJOaEJzVlZqZlM0OXp5VlZsZGE1MnUvVHZUZERMemdOL3FOREtuamE1M1JzOWpXWjBIU1U3WGhIS1B5OFg0Y3hkamNWNnZVZjVjVjAyRWQzaXFpT083MDdYbHg1L1YrZkdISkV1UTlpeGFvcUJxb1lydTEwY1dpNlhFYzd0bGFYOThvbkpQbkZEckNlT1ZtYkJXRVRHTjFQTDZzWDZQOVZqYUxtMmVNbFdkL3U4KzVlZmtLUDJ2cFFxckY2bWF6Wm9xOWRzZnZLN2pSRWJCWXdzdHJ4K2o1TSsvVm1USDltcHgzVFZldFQwclpiTXlsaTVYNThjZTFLbERoM1Zvd3liRkRMcFlNUU1IR0RxK3kzOGVrUzNmcGlPYnQ2anA4TXZVWk9pbFduN3Z3MjZQT2JGM245Wi8rS2s2M24rM0pDbHQ5bHhaZ29MVWRQaGxhalppbUJiZWNKdFhiU2h0K1NmMjdKVWtOUnM1VEx2bi82WDlhK0xMTGQ2eUtqdDF5ZzlxZStldENxc2JxVG5EdlJzVDl0aWM5SXVudWVLUE1lbU1rVG5vajdwZGpZV3NsTTNhOS9jYTlYenBHZVhuNVdubnJMbnVpbkZabHBGMmVGb24vTUhYY1dmMHVNUEpLYWZYbFllVWZTaExCOWR2Vk15L0JpaG1rT082NGsyL2x1VTg5TlRuL3FxM1FkL2VpdXpRVm51V0xKZkZZbEhkemgxMDZ1QkI1Unc5NW5GdSthcXNyclhPMXY0Vjl6L3ExenFOem1rajY1M1I4ZVByZWJnaWZwbldmL2laTm43eVA5ZnRjYkltbEhWY1Jia2JmKzVpTE03ZGZNaytVdklQblBwelhUVVRFcDRxWk1YOWorcllydDA2OTdZYjFlM3BSNVZ6OUpneTR4T1YrT3JiNVJwSFR0WVJMYnZ6Zm5WNzlnbGRsUnluL1dzU2xQekZKSFY3NW5HL3g3cmlvY2QwYlBkdW5Ydjd6ZXIyek9NNmtiRlBTZTkvNUZNZEJ4TFhLZTZGVjlYMjN4UFUvT3BSMmpWM2dkYSsrYjU2dmZHaVZ6RXR1dmt1OVh6bFdmVisrMlhaY3ZPMC9iZFppbi81RGJmZmFGUW83dG1YMUg3aXYxV24zYms2dGl0ZEt4OThYSnVuVFBWODNBdXY2dWlPbldwMTAzVnFmKzhkc3VYa2F2K2FlTTI3Y3B3eWxxMzBLdjdTbHI5dmRadzJUNW1xZHZmOFd5M0hYYU9mT3ZVdTEzakxvdXh0UC8rcWJzODhya01ia25VZ2NaM25BNXh3MWkrZTVvcS94cVF6bnVhSFArcDJOeFpTSjMrbjNtKy9xZzBmZlc3b1VRNVhaUm1aNSs3V0NYL3hkZHdaUGE1Z1hYbEd2ZDU2U2ZrNXVkbys0M2NsdlBLbWVyL3pxbXg1Wng3ZjhhWmZ5M0lldXV0emY5V2JrNVdsMk5FajFQblJCMlRMejlmKzFmR2FmL1Y0NVowNnBieFRwenhlaDN4dVd4bGNhK09lZTFudEo5NmhPdTNhRkt6OUR6M2g4RC8wL3FqVDZKdzJ1dDRaT1k5RzdnZUtpNGhwck9vTm81VTJxK1RuY0lweXRTYVVWVnpGdVJ0L25tSXN6dVY4Y1pMdytITmROUk12UG5pQjRpWkZ4ZkpYd2xBdW1nd2JyUDZmZmFEcHZTNnEwSDkwRnZDWEJuMTdhK0MweWZxMTN5QWRUa2tOZERpVlV1dWJyMWVQRjUvVzl5MDcyUi9Sb1Y5UjJUVWJPVXp0N3I1ZHYxOThtZWVkNFNEUTh6OC8zekpzL1A0dHY1Vjd4ZUl6UEFDQUNxalYrTEhhdStKdmJzcExvY25RUzNWb1U0bzkyWkhvVjFSKzlYdDAwMDRQNys3QXVhbzgvM21rRFFCUVlkVHIxa1dSSGR1cHlkQkxOVy8wZFlFT3A5STQ3N1huZFdEdGV1MWI5WStDSXlMVWF2eFlOZWpUUzR0dXVWTVMvUXJ6S1B6RG1qQ08rVS9DQXdDb1FBWk9tNnpzckNOYWNmK2p5bGkySXREaFZCcEh0bTVYdTd0dVZVVGpaNVNYZlVvSDFxN1h3dXNtS0czT2ZFbjBLMUNWTWYvNURFK3A4QmtlQUFBQXdETSt3d01BQUFBQVpZQ0VCd0ZYdDBzblhiVXBUaUcxYWdZNkZMOXBNbXl3eG1Wc1VjM1lwdVZXUjNuVVdSRlYxWFpYRm1hYTMxVjVyRlhsdHBjMU04MFJmeXZ2Y1hmT2xTTTFhdTFLWGJQVnR6OHZZQVRYN3NBZzRZRlBJbUlhS3pnODNDL0hac1lsYUViZlN4eStTUWptVjVveFZKNjhqWk9MbHlOWDg5dWY1Nyt5akNWVUR1VTluc3g0RGF5TWM3SjZ3MmoxZnZ0VjdaZ3hVM05IbHY2UDBLSmlJZUdCMTJJR0RkREkxWXNWSGgzbHQyTlA3cy8wVjNpb0JFb3poc3BUWlltem9pcyt2LzNacjV3aitGT2d4cE9acm9HVmRVNUdkbXd2UzdCVktaT21LRE0rTWREaHdNOUllQ296UzJDK2N5S29XbWhBam9WNVZKWnhVS0hpRE5COEx3dis3TmNLZFk3TXlFVGp6b2h5SDA4bTdOL0tPaWVEUWtNa1NYbW5UZ1U0RXBRRkVwNUtwUEJSbWNZREw5WmxDMlpxWEhxcWdpT3FTNUthanhtdG9ZdiswTmkwVFJxVnVFTGRubjFDMW1yVlNoeGJ2MmMzOWYvOFExMnpkWjJ1MnJSR1BWNTRTa0VoSVE3N0ZIMFVwL2kyY1JsYjFQK3pEeVJKdzFjczBMaU1MZlo5NjNidW9JdS8vWit1VGtuUTJMUmtEWjc5c3lJN3RiZS83dXBZWi9VMkd6Rk1sODc4U2Rkc1M5S1lIUnMwZVBiUGFqSnNzTlAraUQ2L2p3Wk9tNnd4T3pabzJKSTVxdGUxcytFKzlSU3prVG9zVnFzNlBqUlJWOFF2MDVpZEd6VncybVJGTkc3a3NlNXpycnBDbDgzL1RXTjJidFJWbStMVTRZRjd2R3EvRVo3R2hjVnFWYWRIN3JmSGZzblViM1R1YlRlVk9CK2V5aWt1WnRBQURaa3pRMlBUTnVtcTVIaDFmLzQvOXRlOEdRZkZ0eG50YTZQendkMTVkVGZXM2JWdng2K3o5RTJEYzNSazYzYW5mV05rTGhiZHo5bDg5MlorZUtySFgvM2xxaytNckNIVkd6WFV0ZW1wYW5mMzdRNXhuZFd5aGNabGJGR2pBUmM2N1V0MzU4aG9Qem5qYm01S1VvMnpZd3I2WWVkR1hiNTBucUxPNis1VHZVYjJjemZXSk8vbXBwRTU1bTdjU1ZKWS9YcjI4WFRseHRYcS92eVREdVBKSDJ1cU0wYmFXZG8xdGJUanlkZitqUjA5d21FZmQrZTg4UGhHRjErZ2dUOVAwWmdkR3pSazNxK3EwN2FOb3M3cnJpSHpmdFdZblJzMWRORWZxdGV0aXlRcHNsTjdqVnE3VWlFMWF6anRXMC9uckxoQXJPL2hEYUo4V2lNay81ejdvc3g4N1RZekVwNUtxT01EZHl2dXVWYzBhL0FWeWp0MVN1M3V1VjFkbjNwVUd6NzhWTDlmZEpsVy9kK1RhalppcUhxKzhseUpZODk3N1FYdG12dW5aZzBhb2ZnWDMxREw4V1BWOWFsSEROYzl2ZGRGOWovNk5XL1V0WnJlNnlMN2E5SDkraWhqK1NyTkhYMnQ1bzY4UnRid2NKMy95ZnVHamkycS9jUi9xKzhIYjJyM2drWDZZK2lWK21Qb2xjcFl2a3I5UC90QUxjWmVWV0wvem84K29MVnZmYUQ1VjE0bmExaVkrcno3bXVIMmVJclpTQjNkbm41VWJlK1lvTVRYM3RITUFjTzA5YWNaNm5EZlhXN3JiWGZYYmVyOTlpdmFPV3V1WnY5cmhCWmNkNHVPYnQvaFUvdGQxbUZnWEhSLzlnbWRlL3ZOU256OVhjMGNNRXc3ZnAybGpnOU85THFjb21xMWJLNEx2dnhJKy81ZXJabVhETk9DY1RmcllOSUcrK3RHeDRFelJ2cmFtM2pkblZkWGNYcHFuMUZHNTJMeCtlN3QrUEJVanovNnk1cytjZGF2eDNlbkszM2hZalVkZnBuRHZyRlhqdFR4WGVsS1g3REljRm1GZkoxSDd1YW12UjhlZjFqcjN2bXY1bzI2VmtHaEllcjk3dXRlMTJ0a1AwLzk2dTNjOUVieGNWZklQcDcrTlZJSnI3eWxWamVNY3hoUC9saFRpelBTVG4rc3FXVXhub3owYjM1T2puMjcwYm5VNmVGN2xmRHFXNXAvOVhpRm5sVkwvVC8vVUQxZmUwRnJubmxKODY0WXF5Q3JWWDNmZjBPU2xIdjBtTEpTdHlnL0o5ZHBMRWJQbVpINHltcDlQNUd4MTZjMXdoL252aWd6WDd2TmpqODhXZ21sZkQxRnUvLzhTNUlVV3J1Mk9qNDRVVXZ2dUU4N2Zwc3RTVHFja3FydzZDaDFmKzVKclhya1NlV2RQR2svZHVPblgycnpkMVB0KzlWcUVhc1c0NjdSNnFkZk5GVDNrYTNiZFdMdlBrblNzVjI3SGY0WE8rbjlqeDMyM2ZqcGwrcjF4b3NLajI2Z0Uzc3kzQjViS0xSMmJYVjRjS0xXdmZ1aEVsOTd4Nzc5UU9JNlZZOXVvRTZQM0svVWIzOXdPR2I5QjU5b3orSmxrcVJObjMrdGJrOC9wckM2a1RxWmVjQmplenpGN0trT204Mm1WamRlcjRTWDMxRHE1TzhsU1llVFV4UWUzVUNkSHI3WGFaMGh0V3FxNDBNVGxmVCt4MHA4L1V3Yjk2MWE3VlA3blRFeUxvS3JoNnZWRGVNVS84b2JTdjNtdXpPeE42aHYveDhyYjhlWEpFVTBiaVNMMWFxMHVYL3EwTVprZTlzS0dSa0h6bFNMck9PeHI3Mk4xOTNZY1JXbnAvWVo1VzR1Mm5MejdQc1ZuKy9lamc5MzlZVFVxT21YL3ZLbVQxejFhK3JrNzlYLzh3OVZxM21zc2padmxTd1d4WTY2WEp1LysxRzIvSHl2eXZKMUhybWJtMFd0Ly9BVHBmKzFwS0FmUHZ0SzNaNTlRbUgxNmlvL044OVF2VWJqYzlldnZzeE5ieFFkZDBVNWpLZmtGTlZxZm83RHVDM3RtbHA4M1RiU3pxRFFFTCtzcWY0ZVQwYjdOeUxtekx2VVJ1ZFMwbnNmYWUveVZRVjkvTWtYNnY3OGsxcHkyOFF6ZmZyRkpQVjQ0U21GMWF1cnJNMWJOWGZrR0pleEdEMW5SdUlyeS9YZDJ6WENIK2UrS0xOZnU4Mk9oS2NTMnI4Nnp2NXp2UzRkWmExV1RmMCtla2MyMjVtL2cycXhCQ2tvSkZqaFVmVjFkTWRPKy9hOUsvOTJMR3ROZ3RyY2VwT3FOMmhRNnJqQ0cwU3AxWTNqVks5TEo5Vm8xdFQrVm5Sd2VKamhNdXAxNlNocmFLaDJ6cHhUNHJYZEN4ZXIyUldYbDFpRUN4ZGRTVHErYTdja0thUm1EVU1KajlHWVhkVlJvMWxUQllVRWEvZkN4UTc3SDA1T2NkM0d6aDFsRFF1ekwwSU9yL25RZnFkMUdCZ1hOV09ieWhKc1Zmb0N4OWdQYnRqa1ZUbEZ4NWNrWlN4ZG9iMHIvOUdGa3o3VnRxblRsZnpWTjhxTVgrczJYaU1pTzdiMzJOZmV4dXZMMlBGWCs5ek54V09uWTVHY3pIY3Z4NGU3ZXM1cTFjSXYvZVdQUGtuN1k1NU9aaDVRMCtGRHRmYk45eFRWcTRlcU4ycW8xRzkvOUtvY3lmZDU1RzV1Rm5WdzNYcjd6OGZUOTBpU1FtcEVxR1pzTTBQMTFqbTN0YUg5M1BXckwzUFRHMFhIWFZFbHgxTzgya3k0UWVGUlVUcStPNzNVYTJyeHVXZG9MV3ZXcEV6WFZLTmxlTU5WL3hxZFN3NzlkenIyQTJ2UGZKWHl5ZE0zN3lFMUlqeCtJWUkzMSs1QXJ1L2VyaEgrdXA3YXl6UDV0ZHZzU0hncW9ienNiUHZQbG1DckpHblJ6WGNxYTh2V0V2c2VUMDkzK04yV2wrZndlM0QxZ21lejgwNmVsSXBNQ252NUJqOVFHVkt6aG9iTW1hNnN6VnUwNGFQL0tXdkxWdFh0M0ZGOVAzalQwUEgyK3F3RlQxbTYraDlkcVdRYml1NXJuOWdHNHZZbVpsZDFGRDRMYXl2eVNJSWtCUVc3bmxyV3NJS0xTSDZ4WXlUZjJ1K01rWEZSKzl6V0JYRVVHVStTWSt6ZWppK3BvRjF6aGwrdG1FRUQxUEw2c1JvOCt4ZHQvT3hML2ZPRWg3ZlJQWXcvSTMzdDlYendZZXo0M0w1aTNNN0ZJaHptdXkvencwMDkvdW92Zi9SSmZrNnV0djR3VFUxSEZOek14STRhcmoyTGx1cFkyaTdEWlJUeWRSNjVtNXNPeDdyb0I2UDFHdDNQWGIvNk1qZTlXZVB6aXEwTFJlTXFxdkNyaC9OUG5mTExtbG9pUGlOcldadFdCVEdVMFpwcXVBdy85Sy9SdWVRc0ZsL1dNMit2M1lGYzM3MWRJL3gxUGJYSGFQSnJ0OW54R1o1SzdtRFNSc2xtVTQwbU1jcEsyVnppWC9GbmR1dTBiZVB3ZTZPTEw5RFI3VHQwTXZPQS9XOEFoTld0YTM4OTR1eVlrcFdlWHJnc1ZxdDlVMVN2SGdxUGJxQi9ubnhCYVhQbUt5dDFpMm9ZUExhb0E0bEpzdVhtS2ViU2dTVmVhOWkvcjQ1czJhYVQrL1k3UGRaYmhtTjJvM0FoaWVyVjA3SHMzajJkN1M1Sk9yaSs0SncxdXFoL2lkZjgxWDRqNDZMd0xmdmlzUlp0aTdmank4NW1VOW9mODdUZzJwc1UvL0tiYWpQaFJvWFZqWFI0WFhJY0I1N0duNUcrOWpsZVYxeU5WMC90TThEZFhIVEZsL0hocmg2LzlwYzNmZUtpWDFNbWY2L2FyVnNxc2xON05SMDJ4UDVvaTZkNmk1Zmw2enh5TnplTk1GcXZWL0c1NkZkZnpwM2hOZDROcCtOcFo1cE9aaDd3eTVwYW5KRjIrblZOTGNWNDhrZi9Gc1pRMnZYRktKL09XWURXZDhtN05jTGY5eE5WNHRwdFlyekRVOGtkMzUydUxULytyTTZQUHlSWmdyUm4wUklGVlF0VmRMOCtzbGdzSlo3TjdmS2ZSMlRMdCtuSTVpMXFPdnd5TlJsNnFaYmYrN0FrYVg5OG9uSlBuRkRyQ2VPVm1iQldFVEdOMVBMNmtuOTg2OFNldlpLa1ppT0hhZmY4djdSL1RieE9aQlM4ZmQ3eStqRksvdnhyUlhac3J4YlhYV1BvV0lmWDkrN1QrZzgvVmNmNzc1WWtwYzJlSzB0UWtKb092MHpOUmd6VHdodHU4NnAvcm9oZnB2VWZmcWFObi95dlpDd0dZM1luSzJXek1wWXVWK2ZISHRTcFE0ZDFhTU1teFF5NldERURCN2c4NWxqYUxtMmVNbFdkL3U4KzVlZmtLUDJ2cFFxckY2bWF6Wm9xOWRzZi9OSitJK1BpY0hMSzZkZ2ZVdmFoTEIxY3YxRXgveHFnbUVFRHZDcW51QVo5ZXl1eVExdnRXYkpjRm90RmRUdDMwS21EQjVWejlKaDlIMmZqd05QNE05TFh2c1RyanJNNGpiVFBDSGR6MFdVOFBzd1BkL1g0cTcrODdSTlg2MEJXeW1idCszdU5lcjcwalBMejhyUnoxbHlQZFR0ZGozeGNSenpOVFkreEdLelg2SDd1K2pVdjg0RFg1ODdvR3UrT3MvRzA0djVIQzlybGh6VzFPQ05qMUo5cmFtbkdrei82MTEvclMxRzFtc2Zxdk5kZjFKOWpiaXp4RHJLMzV5eVE2M3ZoZmtiWENIL2ZUNWo5Mm0xMkpEd21zT0wrUjNWczEyNmRlOXVONnZiMG84bzVla3laOFlsS2ZQWHRFdnZHUGZ1UzJrLzh0K3EwTzFmSGRxVnI1WU9QYS9PVWdnK2c1bVFkMGJJNzcxZTNaNS9RVmNseDJyOG1RY2xmVEZLM1p4NTNLR1BmNmpodG5qSlY3ZTc1dDFxT3UwWS9kZXF0QTRuckZQZkNxMnI3N3dscWZ2VW83WnE3UUd2ZmZGKzkzbmpSNDdFbFluemhWUjNkc1ZPdGJycE83ZSs5UTdhY1hPMWZFNjk1VjQ1VHhyS1ZodnNsSXFheHFqZU1WdHFza3MvVVNqSWNzeWVMYnI1TFBWOTVWcjNmZmxtMjNEeHQvMjJXNGw5K3crMjNEcTE0NkRFZDI3MWI1OTUrczdvOTg3aE9aT3hUMHZzZitiWDlSc1pGUWV6UHFOZGJMeWsvSjFmYloveXVoRmZlVk85M1hwVXRMOTl3T1VYbFpHVXBkdlFJZFg3MEFkbnk4N1YvZGJ6bVh6M2U0WnVlbkkwREkrUFBTRjk3RzY4N3p1UDAzRjB1ck5ZQUFDQUFTVVJCVkQ0ajNNMUZ0OGQ1T1Q0ODFlT1AvdksyVDl5dEE2bVR2MVB2dDEvVmhvOCs5L2hvbWJ1eWZKMUg3dWFtRVVick5iS2ZwMzcxZm00YVcrUGR0dSs1bDlWKzRoMnEwNjVOd1hoNjZBbjcvN0w3YTAwdHprZzcvYldtbG1ZOCthTi8vYlcrRkJVY0VhR3pXalpYVUVpdzhvcDlUdDNiY3hibzlWM3libzN3MS9XMGtKbXYzV1pudnI5NFZZNG1SY1dXZkNpMWdtb3liTEQ2Zi9hQnB2ZTZ5UEMzcGxSMnpVWU9VN3U3YjlmdkYxL21lV2ZZdGI3NWV2VjQ4V2w5MzdLVC9URUUrRTk1emNYS091Y2I5TzJ0Z2RNbTY5ZCtnM1E0SlRYUTRRQ29ZRmdqbktzTTErNzhmTXV3OGZ1My9CYUl1dmtNRDB5cmZvOXUydW5pM1IyNDFtVG9wVHEwS2FYQ0xwZ3d0MWJqeDJydmlyKzVrUUhnRkd1RWMxeTczZU9STnBoVzRSOFJnMnZudmZhOERxeGRyMzJyL2xGd1JJUmFqUityQm4xNmFkRXRkd1k2TkZReDlicDFVV1RIZG1veTlGTE5HMzFkb01NQlVNR3dScHpCdGR0N0pEeEFGWFprNjNhMXUrdFdSVFIrUm5uWnAzUmc3WG90dkc2QzB1Yk1EM1JvcUdJR1RwdXM3S3dqV25IL284cFl0aUxRNFFDb1lGZ2p6dURhN1QwK3cxTUtsZWt6UEFBQUFFQ2c4QmtlQUFBQUFDZ0RKRHlBQ1RVWk5sampNcmFvWm16VFFJZFNvZFh0MGtsWGJZcFRTSzJhcHFpdklwMTNJMjAxRW0veGZTcEtHeXRxWE1XVjl4aXZDQ3JxdVNqcW5DdEhhdFRhbGJwbTY3cFNsZU9wclZYeC9BUE9rUEFBRlVoRVRHTUZoNGNIT2d5UHZJM1Q2QTFJZWJjL015NUJNL3BlNHRXMzJwUW1SbC9xSzRzNHlvTS8yK3BQRjAzK24wWW4vVjJpNzRLclY5Zm9kYXZVNjgyWEFoU1pid3JuVnVHL3F6ZXYxUVZmZmF5SXhvMGtWZHp6VUpWVmJ4aXQzbSsvcWgwelptcnVTUGQvbUxUaEJmMTA0ZGVmYUhUUzM3cDJkNHF1VGszVXBiT21xWHJEYUVOMWNmNkJBaVE4UUFVUk0yaUFScTVlclBEb3FFQ0g0bFpaeFJtbzlwL2NuMmw0WDMvRTZFMTlaUmxIZWZCSFcvMHQ0ZVUzRkZZM1VxMXVIT2V3dmMyRUd4UlNzNFlTWDNzblFKR1Z6cnhSMTJwNjc0dTE5STc3Rk5tK3JTNmM5S245dFlwNEhxcXl5STd0WlFtMkttWFNGR1hHSjdyY3IvdnovOUZGay8rbll6dDNhZkdFdS9YckJaZHF3YmlibGI1Z2tZS0NqWC9uRk9jZjRGdmFnQW9qcUZwb29FTXdwS3ppTFBmMld5eVN6YnZ2SGFrbzU2aWl4RkVaSFZpYnBCMi96VmJidTI1VDhwZVRsWHY4dUVKcm42VzJkOTZxalo5K3FlUHBld0lkb2srTzdkcXRJMXUzNjhpV2JRcVBxcS96WG45QjRkRU5kR0pQUnRsWGJuUXUrVERuekNnb05FU1NsSGZxbE10OVd0OHlYcTF2dkY1L1hudVQwaGN1dG0vUFN0bXN2U3YrTHZNWUFiUGhIUjZnbk1RTUdxQWhjMlpvYk5vbVhaVWNyKzdQLzhmKzJyaU1MZXIvMlFlU3BPRXJGbWhjeGhaSnpoOEZLNzdOWXJXcTQwTVRkVVg4TW8zWnVWRURwMDIyUDg1U1ZQTXhvelYwMFI4YW03WkpveEpYcU51elQ4aGFyVnFKY3FQUDc2T0IweVpyekk0TkdyWmtqdXAxN2V3eFRrL3QyL0hyTEgzVDRCd2QyYnJkYWQrNEsxZVNtbzBZcGt0bi9xUnJ0aVZwekk0TkdqejdaelVaTnRobG56amJWdmg3NDRFWDY3SUZNelV1UFZXeG8wYzQ3T1BMT2ZKMFhGR3VZbkxYNTk3MmxTVFZPRHVtb0x5ZEczWDUwbm1LT3ErN3crdWV4b0tydUJ0ZGZJRUcvanhGWTNaczBKQjV2NnBPMnphS09xKzdoc3o3VldOMmJ0VFFSWCtvWHJjdVR0dHFaSndhSGN2RmVkdWUrRmZlVkxYYVo2bjFUUVYveTZQZG5iZEpOcHVTM3Z2STV6S2Q4VFJ1ei8va1BRMlpPOFBobUNGeloraXkrWTVmWWpSaTFVSjFldmhldy9WYWdvSWttMDE1SjA4Nm5JZUx2dmxNbHkrWlcyeG5pMGF1WHF4ZWI3MXMzMlIwclNnNmw0SWpxcGVJdzkxK251cW8yN21ETHY3MmY3bzZKVUZqMDVJMWVQYlBpdXpVM3FIOGM2NjZRcGZOLzAxamRtN1VWWnZpMU9HQmV4eGVMKzA4TURxdkMzazYzNUt4K1d1eFd0WHhnWHVVTW1tS1E3TGpqcXUyK3JMbUdPbDdvTEloNFFIS1FhMld6WFhCbHg5cDM5K3JOZk9TWVZvdzdtWWRUTnBnZjMxNnI0dnNmeWgxM3Fock5iM1hSWWJMN3ZiMG8ycDd4d1FsdnZhT1pnNFlwcTAvelZDSCsrNXkyS2ZkUGJlcjYxT1Bhc09IbityM2l5N1Rxdjk3VXMxR0RGWFBWNTRyVVY3blJ4L1EycmMrMFB3cnI1TTFMRXg5M24zTlk1eWUydWVKdS9hM24vaHY5ZjNnVGUxZXNFaC9ETDFTZnd5OVVobkxWNm4vWngrb3hkaXJETmRScU9NRGR5dnV1VmMwYS9BVnlzL0pzVy8zOVJ5VnR1MlMrejR2enNoWTZmejR3MXIzem44MWI5UzFDZ29OVWU5M1g3ZS81czFZS0s3VHcvY3E0ZFczTlAvcThRbzlxNWI2Zi82aGVyNzJndFk4ODVMbVhURldRVmFyK3I3L2h0TmpqWXhUSS9zVTUwdDdzbEkyYSt2VVg5VDJ6bHRWTTdhcFdrOFlyM1h2L2xmWmg3TkszVWVGakl6YnREbnpWYWQ5VzFXclUwZVNGRmEvbm1xZjIwYTEyN1pSV1AxNmtnbytxMVdqYVJQRGYxK2pWc3ZtT3ZlT0NkcjJ5Mi9LUG5UWTRiWE5VMzVVclpiTlZhZDlXL3UyQnIxN0tpS21zVksrK3RicnRoZWRTKzdlclNpK241RTZvdnYxVWNieVZabzcrbHJOSFhtTnJPSGhPditUOSsydnQ3dnJOdlYrK3hYdG5EVlhzLzgxUWd1dXUwVkh0Kzl3cUxjMDg4RGJlVzEwblRJeWZ5TTd0RlcxeURyYThmdHNsL1VWNTY2dFR2ZDNzK1o0Nm51Z011S1JOcUFjUkRSdUpJdlZxclM1ZityUXhtUkowcjVWcSsydkg5bTZYU2YyN3BOMDV0RVVJNnBGMWxHckc2OVh3c3R2S0hYeTk1S2t3OGtwQ285dVlQOGY0ZERhdGRYeHdZbGFlc2Q5MnZGYndRWDBjRXFxd3FPajFQMjVKN1hxa1NlVmQvS2t2Y3oxSDN5aVBZdVhTWkkyZmY2MXVqMzltTUxxUnVwazVnR1hjWHBxbnlldXlnMnRYVnNkSHB5b2RlOSs2UERaaWdPSjYxUTl1b0U2UFhLL1VyLzl3WEE5a3BUeTlSVHQvdk92Z3JoanpyeDc0T3M1S20zYkpmZDlYcHlSc2JMK3cwK1UvdGVTZ3ZJKyswcmRubjFDWWZYcUtqODN6NnV4VUZ6U2V4OXA3L0pWa3FTTm4zeWg3czgvcVNXM1RUd1QreGVUMU9PRnB4UldyNjdEY1ViR3FaRjlpdk4yYkJlVitObzdhbmJGY0YzODNWZktQbmhZbXo3N3F0UmxGbzNMeUxqZE5XK2haTE1wK3Z6ZTJqNWpwaHBkZklFT3JGMm5rSm8xMU9paS90cnl3elJGOSsrakV4bDdsWm5nL3R1OGhpMmVZLzg1NGRXM3RPRy9uNVhZSjIzT2ZKMDZjRkROUmd6VndYWHJKVW14VjQ3VWdiVkp5b3hQOUxydFJlZVNPMFgzTTFwSDB2c2ZPNVN4OGRNdjFldU5GeFVlM1VDNXg0K3I0ME1UbGZUK3gwcDgvVXovRnA5M3Baa0gzc3hyYjlZcEkvTTN2RUVEU2RLSlBYczk5cTJudHJyYzM4MmE0Njd2eStVUlNhQU1rUEFBNVNCajZRcnRYZm1QTHB6MHFiWk5uYTdrcjc1Ulp2emFVcGNiMmJHOWdrS0N0YnZZWXcrSGsxUHNQOWZyMGxIV2F0WFU3Nk4zWkN2eS9MekZFcVNna0dDRlI5WFgwUjA3N2RzTEwrNlNkSHpYYmtsU1NNMGFUbSsreTdwOTlicDBsRFUwVkR0bnppbngydTZGaTlYc2lzc1ZIdDNBcXpMM3I0NXp1dDNYTnZpajdiNzB1VHVGTjdPUzdKOUpDYWtSb1pxeHpid2FDMjdqUEgzamMyRHRtUnZ4azZkdjVFSnFSRGdjWjJTY0d0bW5PRy9IZGxGSGQ2WXBaZElVdGI3cE9pMi83Ly9zNzFDVXBreUh1QXlNMnhON01yUnYxV3BGOSsrcjdUTm1xdkdBQzVRMmU2NnExYTE3SnVIcDEwZTc1djdwOGJNdkM4YmRvcnhUcDlUejVXZFZ0MU5INWVma2x0Z25QeWRYVzZmK3JLWWpoaXJ1K1ZkbHJWWk5UWWNPMXByblh2R3A3YTdtVW5GRjl6TmFSM2lES0xXNmNaenFkZW1rR3MyYTJoOXREQTRQVSsxV0xXUU5DN01uSzY2VVpoNTRNNis5T2Q5RzVCNC9Ma2tLUGF1V29mMGwxMjExeGQyYTQ2N3ZnY3FLaEFjb0IvazVPWm96L0dyRkRCcWdsdGVQMWVEWnYyampaMS9xbnljOFBDTGo1Q2JIWXJIWWZ5NTgzdHhXNU5Fc1NRN2Y0R01KdGtxU0Z0MThwN0syYkMxUjN2SDBkTWNxOC9PTFZHOHJyTlJ0bUQ2M3p3T0xOYWhFVE1YWjh2STg5bE5SZWRuWlRyZjcyZ1ovdE4yWFB2ZWxQRy9IZ3J0eVBkVlZsSkZ4YW1TZjRrcmJub3hsSzlUNnB1dnM3MXI1bzB6SmkzRXJhZWNmODlUNnhuR3lXSzFxZU1INVNuanRIVVUwakZiZmo5NlJKU2hJMFgxN2FlVkRUM2lzOCtqMkhUcXlkYnNXMzNLWGhpNmNwV1lqaDJuYno3K1cyQy8xMngvVjV0YWJWTDk3VjFWdjNGQVdxMVhicGszM3FlMnU1bEp4UmZjelVrZEl6Um9hTW1lNnNqWnYwWWFQL3Flc0xWdFZ0M05IOWYzZ1RVbVNOYXpneGp1LzJGZ3ByalR6SUQ4bjEvQzg5dVo4RzNGZzdYclo4dkxVOE1MenRlK2ZOWWFPOFhZTmNiVy9wNzRIS2lzK3d3T1VGNXROYVgvTTA0SnJiMUw4eTIrcXpZUWJGVlkzMHVGMXFlQURxNFVLLzNaQ1dOMHpqeVpFbkIxai83bndZaDNWcTZkRFZWRzl6L3grTUdtalpMT3BScE1ZWmFWc0x2SFAyZjhFZTJwSDhUZ050YytIY2c4a0pzbVdtNmVZU3dlVzJMMWgvNzQ2c21XYlR1N2I3N0dmdkluQjIzTms2RGgvY3hXSEIzNGZDd1laR2FkRzlpbXVMTnJqanpLTmpsdEoyalZudm1vMGJhSm1JNGJxNVA1TVphVnNWc2J5VlFvT0MxT3pLeTVYYU8yemxMNW9xZUg0RDZla2F2TjNQNnJiMDQ4NS9TS0JReHMyNlVEQ09qVWRNVlN4bzRacjY3VHB5amw2ekc5dDk4UklIVkc5ZWlnOHVvSCtlZklGcGMyWnI2elVMYXBSWkQ0ZlhGOVFScU9MK3BkWkRKSU16MnR2enJjUjJZY09hZXUwR1RyMzlwdDFWcXVXUHJYUlY1NzZIcWlzZUljSEtBY04rdlpXWkllMjJyTmt1U3dXaStwMjdxQlRCdy9hYnpTa004OXJOeHM1VEx2bi82WDlhK0sxUHo1UnVTZE9xUFdFOGNwTVdLdUltRVpxZWYyWlAxU1hsYkpaR1V1WHEvTmpEK3JVb2NNNnRHR1RZZ1pkckppQkErejdITitkcmkwLy9xek9qejhrV1lLMFo5RVNCVlVMVlhTL1BySllMQ1dlMS9iRVdaeEcydWRMdVNmMjd0UDZEejlWeC92dmxpU2x6WjRyUzFDUW1nNi9UTTFHRE5QQ0cyNlRKSS85WklTdjU4Z2ZiZmVXc3ppTThQZFlNTXJJT0RXeVQzbTB4eDlsR2gyM2twUzFlYXV5VXJlby9YMTNhdWVzZ2tlaThuTnlsTDU0cWRyZDgyL3RXYnpNNDJlR2lrdDgvVjNGamg2aGpnL2NvLzF4Q1NWZVQ1M3lnOXJlZWF2QzZrWnF6dkJyL05wMlQ0elVjU0tqNE5ISWx0ZVBVZkxuWHl1eVkzdTF1TzVNbk1mU2RtbnpsS25xOUgvM0ZmVFZYMHNWVmk5U05aczFOZlNaUGlNeGVET3Z2VG5mUnYzeitET3EzYWFWTHYxOXFwSSsrRVRwQ3hjcjU5Z3hSVFJxcU1ZREw5YW16Nzh5L0ZsUGIzanErMXJOWTNYZTZ5L3F6ekUzZWowdWdVRGlIUjZnSE9Sa1pTbDI5QWhkK3Z0VURacnh2VUpxMU5EOHE4YzdmTFBSdnRWeDJqeGxxdHJkODI5ZDhNVi9UeDkzUk12dXZGLzF1M2ZWVmNseE91LzFGNVg4eFNTSHNoZmRmSmZTLzFxaTNtKy9yRXQvbjZxYXpXTVYvN0xqTjJXdHVQOVJiZmpvYzUxNzI0MjY3TS9mZGNtUDM2amhCZjE4K25zT3p1UDAzRDVmeXBXa3VCZGUxYXBIbmxTVG9aZnEwdGsvYTlEMDcxVzNjMGZOdTNKY3dXY2JEUGFUSjc2Zm85SzMzVnV1K3NvSWY0NEZieGdacDBiMkthNHMydU9QTW8yTTIwSnBjK2JyckpZdHRIUFdtYStNM2pWM2dXcTNicW0wUDR4OU8xdFJ4OVAzYU9Pblg2ck5yVGVwZXNQb0VxOXYrL2xYaFVmVjErSGt6VHFRNlBobENPVXhQanpWY1NCeG5lSmVlRlZOaHczUjREblRGZk92UzdUMlRjZHZDVnZ4MEdOS2V2OWpuWHY3elJxNmNLYjZmdkNXckY1OHhzUlRETjdPYTIvT3R4SFpoN1AweDlBcnRlNjkvNnJwNVVNMGFQcDNHclp3dG5xLzlZckNvK3JadjFIUTN6ejFmWEJFaE01cTJWeEJJZngvT1NvWDN4OFNoeVpGeGZJWDFBQUFBQUFQOHZNdHc4YnYzL0tiNXozOWozZDRBQUFBQUpnV0NROEFBQUFBMHlMaEFRQUFBR0JhSkR3QUFBQUFUSXVFQndBQUFJQnBrZkFBQUFBQU1DMFNIZ0FBQUFDbXhWK09LZ1hiOGFBR2dZNEJBSERHMjYzT3lwQ2tlNU1Qc3o0RFFBVVNmblR6b1VESEFBQkFwZGUxYTFkYjE2NWQrYVBRQUFBN0hta0RBQUFBWUZva1BBQUFBQUJNaTRRSEFBQUFnR21SOEFBQUFBQXdMUkllQUFBQUFLWkZ3Z01BQUFEQXRFaDRBQUFBQUpnV0NROEFBQUFBMHlMaEFRQUFBR0JhSkR3QUFBQUFUSXVFQndBQUFJQnBrZkFBQUFBQU1DMFNIZ0FBQUFDbVJjSURBQUFBd0xSSWVBQUFBQUNZRmdrUEFBQUFBTk1pNFFFQUFBQmdXaVE4QUFBQUFFeUxoQWNBQUFDQWFaSHdBQUFBQURBdEVoNEFBQUFBcGtYQ0F3QUFBTUMwU0hnQUFBQUFtSllsMEFHZzR1bmF0ZXM4U1FNQ0hRY0FBS2h3OHZMeThqb2xKQ1FrQlRvUXdDamU0WUV6SkRzQUFNQVpxOVZxdlNYUVFRRGVDQTUwQUtpNDFxeFp3enVBQUFCQWt0U2xTNWZYTFJiTEF6YWJiV2VnWXdHOHdUczhBQUFBQUV5TGhBY0FBQUNBYVpId0FBQUFBREF0RWg0QUFBQUFwa1hDQXdBQUFNQzBTSGdBQUFBQW1CWUpEd0FBQUFEVEl1RUJBQUFBWUZva1BBQUFBQUJNaTRRSEFBQUFnR2xaQWgwQUFxOUxseTZEYlRaYjM4TGZnNEtDSHBlay9QejhGd3EzV1N5V3BYRnhjYk1DRVI4QUFDaC9IVHAwcUdPMVdoOG8vRDBvS09nU1NlZlpiTFo1TnB0dHBTUlpMSmJzdUxpNFp3TVdKR0JBY0tBRFFPRFpiRFpMWVpKVFZORnROcHR0U1BsR0JRQUFBbW50MnJVSHUzVHBNdFppc2NRVzNXNnhXQzZ4V0N5WG5QNTFUZ0JDQTd6Q0kyMVFmSHo4SEp2TmR0VE5Ma2ZpNHVKWTBBQUFxSHErY2ZlaXpXYjd1YndDQVh4RndnTkp5clZZTEwrNGVYMjZwTHp5Q2dZQUFGUU1OcHZ0VnpjdjV3WUZCVTBwdDJBQUg1SHdRSkprczlsKzlPVTFBQUJnWHZIeDhYL2JiTFkwRnkvL3RYcjE2c1BsR2hEZ0F4SWVTSkt5czdObjIyeTJZOFczMjJ5Mlk5bloyYk1ERVJNQUFLZ1FYRDNXNXU3cEVLRENJT0dCSkNrcEtTbmJZckdVZU52YVlySDhtcFNVbEIySW1BQUFRT0JaTEpicFRqYm5IajE2OUx0eUR3YndBUWtQN0d3MjIwOUd0Z0VBZ0twanpabzFLMjAyMjk1aW01Y25KeWZ2RDBoQWdKZEllR0IzOE9EQjN5UWRMN0xwK09sdEFBQ2c2ckpaTEphdmkyN0l5OHZqMjlsUWFaRHd3RzdidG0wbmJUYmJ6TUxmYlRiYnpHM2J0cDBNWkV3QUFDRHc4dkx5aWo3V2xwdWJtOHUzczZIU0lPRkJjVCs1K0JrQUFGUlJDUWtKeTIwMjIyRkpzdGxzcTVLU2t2WUVPaWJBS0JJZU9Nak96djVOMGtsSkowLy9EQUFBa0NkcGtpUlpMQmIrR0RrcUZSSWVPRWhLU2pvcWFaYWtXYWQvQmdBQUtQd2lvenliemZacG9HTUJ2RUhDQTJlbWljZlpBQUJBRWZIeDhVc2t6WXVMaTlzZDZGZ0FiMWdDSFVCcFhmNzBSN1pBeDJBMitUblpzdGxzc29aV0MzUW9wakxqNmRzci9Yd0RnTXFFZXdUL3l6MldwZUNJV29FT3czUzRSeWhid1lFT0FCVlBVRWhvb0VNQUFBQVZFTWtPS2lNZWFRTUFBQUJnV2lROEFBQUFBRXlMaEFjQUFBQ0FhWkh3QUFBQUFEQXRFaDRBQUFBQXBrWENBd0FBQU1DMFNIZ0FBQUFBbUJZSkR3QUFBQURUSXVFQkFBQUFZRm9rUEFBQUFBQk1pNFFIQUFBQWdHbVI4QUFBQUFBd0xSSWVBQUFBQUtaRndnTUFBQURBdEVoNEFBQUFBSmdXQ1k4ZmRHMXh0cVkvZFp2cTFLZ2U2RkRjcWl4eGV0STBLbEtUSGhxdjBHQ3J4MzJOdE5rcy9RSUFnQ2RGcjNuK3VQNlY5eldVZXdENElqalFBUVRTOUtkdXMvODgvSm1QQXhoSjVSWmRwNVl5czQ0cEp5K3ZYT3JidnZlQTd2cmdlMlhubGs5OUFBQzQwdWZjY3pTNFIxczFiMWhmNGRWQ2RPam9jYzJOMjZSdkYvenQxM3JLKzFyckQvOFpPMWlSTmF2cnZvOS9LdkZhOTVaTjlKK3hnM1hYaHo5bzU3NkRoc3ZrSGdDK3FOTHY4THc3ZmFFazZlSFBmd2xzSUpWWXA5akcrdmllTWFvUlhxMWM2ejE4L0dTNTFnY0FRSEYzRHV1dmUwWmNxSFhiZHV1cGIzN1hQZi85VVIvUFhLcWpKMDc1dFo1QVhXdExhOUhhVkowVFhVL1JkV3FWZUsxZisrYmF1aWZUcTJTbkVQY0E4RmFWZm9mbjROSGprcVM5aDQ0RU9KTEt5Mm90MzV6WklzbFdyalVDQUZEUzBKN3QxYjlEU3ozeStTL2FtcEZwMys3TERid25ScTYxRmZINnVITFRObVhuNXFwdjIzUDAwOUo0Ky9ZUXExWG50VzZtSHhhdDhhcThpdGhHVkE1Vk91RXBybXVMcy9YVXRVUDA2QmN6ZE4yQW5tclp1TDUyWng3V1c5UCt0QzltRmttaituWFJwZDNicW5hTmNLWHMycXNsU1ZzY3lyRUdCV25jeFQxMFNaYzJDZzBKMWovSjIvWGhiNHQwN0dTMnZZNzdQNW1tYXk3b3FrN254T2hVVHE3bXgyL1NwUG1ybEplZmI3aU04b2pUWFIxRkh3bjg4b0hySkRsL05QQ1o2eTZUelNZOS9jM3Y5bTNkV3piUkUyTXUxYzF2VFZaa3plb2FlMUVQdFRtN2dVS0RnNVdhdms4Zi9ycEkyL2Nlc01meC9KVFp1dVhTUGpweEtrZGZ6MStwcDY0ZG9odmVtS1NEUjQrclphUDZMbzh2RkZrelFuY01QVitkem9uUnlaeGMvUm0vU1YvUFc2bDhXOG1sMDEyL0FBQmdrVFQ2L0M2YXZpekJJZGtwc1ovRm90SDlPdXVTTG0xVS82d2EycDkxVEwrdldxZnB5eE1sR2J2dmNIV3RkWFo5dlBmanFSN3JkTWZUOWMvSXZVVlJKN056OUhmeUR2VXBsdkIwYVhHMndrTkR0V2hkcXR0ck9QY0E4SmNxL1VpYks5ZGYwbE5URnY2ako3NzZWU0hCVnQwOS9BTDdhMk12NnFIUjUzZlJsSVgvNk42UGZ0S2Y4Y2thZTJGM2grTnZITlJMdmM2TjFTcy96dFZUWC8rbXBsR1J1bjNJK1E3NzNIMzVCVnEyZnFzZStIU2FKczFmcGN0NnR0ZVlDN3Q1VlVaNXhPbXVqdHZmKzg3aHNjRGIzL3ZPYVgvK2xaaWlqckdORkJFV2F0L1dyMzF6eFc5SlUrYVJZK29RMjFoSjI5UDF4RmUvNmRFdnBpdkVhdFVEb3dZNGxER3lUeWU5ODh0Q2UzMUZHVG4rN3NzdjBMSU5CZjA5K2MrQy9oNTdVUStuOFJycEZ3QkExUlZUdjQ3cTFLaXV2NU8zdTkzdnhvRzlOTEpQWjMyNzRCOU4vR2lxcGkyTjEzVURlbXJZZVIwYzlpdk50YmI0OWRGb25VN2o5WEQ5TTNKdlVkeWl0YWxxMGFpK29tclh0Ry9yMSs0Y0plMUlWMllXOXdBb0h5UThUdnk0YUkwU3QrN1N4cDBaK21WWm9zNkpycTlxSWNFS0N3M1JpRDRkOWZXOGxab2Z2MGxwK3c5cWJ0eEdUVjBTWno4MklpeFVnN3UzMDM5L1c2eDEyM1pyWTFxR2Zsb2FyOTV0WTJVTk90UGQwNWJGYTBGaXNuYnVPNmc1YXpabyt2SUVEZTdlVGhZdnlpaVBPRjNWSVVucEJ3NDdQQmFZZnVDdzAvNWN2bUdyOHZMejFiTjFNMGxuM3NyK016NjVvQytXeG12cWtqaHRUdCtuNUYxNzljdXlCRFdOaWxUMWFtY1NwTjlYcmRQNkhlbmFzbWQvaWZLTkhEOXRXYndXSkJUMDl4K3JOMmpHaWtRTjd0NVdsbUpsR2UwWEFFRFZWZmlOWGdkT1h3T2RpUWdMMVdVOTIrdXJlU3YwMTlvVTdkeDNVTFAvV2EvZlZ5VnBaSjlPRHZ1VzVscGI5UHJvVFozTzRuVjMvVE55YitITTZwUWRPbjRxVzMzYm5pT3A0QjZnWit0bStpc3hSUkwzQUNnZlBOTG1STkczcC9jZlBpS0xSUW9QRFZGMFpDMkZCZ2NyZm5PYXcvNDdpcnh0MmpTcXJvS3RRWHJ5MnNIMmJVRVdpNnhCUWFwUjVCMk9wTzNwRG1Vazc5cW5LOCt2cG9qd2FtcFNQOUpRR2VVUnA2czZUdVhrT3VzNnAwNWs1MmpWcHUzcWMyNnNGaVFrcTJ1THN5VkpLelp1bFNTZEZSR3VJVDNhcVhWTWxCclVxYVdvc3dyK0Y2aHdzWmVrbEYzN1hKWnY1UGppL2IwcGJhOUc5K3VpaUdJZkFQWFVMM3hRRWdCUWVBMnNFVlpObVZuSG5PNVRlRDFKMkxMTFlmdUdIWHMwb25kSGh4dnkwbHhyaTE0ZnZhblRWYnl1cm44TjY1N2w4ZDdDbVp5OFBDM2ZzRlY5MjU2am41Y2xxRnZMc3hWaXRXclorb0pINGJnSFFIa2c0WEdpNkNPZGhUOWFMQmFGQmhkMFYrN3B6OWtVQ2lxUzlRY0ZGZngvd2JPVForbkFFY2RGOEVpUmIyM0p6M2Q4YnJSYVNMQnNOaWs3Sjg5d0dlVVJwNnM2dlBYWDJsUTlOUG9TaFlXR3FGKzc1bHFTdEZuWnVYa0tEUTdXNjdlTTFLN013L3A5MVRydHpqeXNzK3ZYMGFOWEQzSTQzdFhYY0JvOTNsbC9Td1g5WFpUUmZnRUFWRjNiOXg1UVhuNitPc1kyZHZpc1NGR25MeWV5T2ZtY2lDU0h6NCtVNWxwYjlQcm9UWjNGZWJyK05UVndiK0hLNG5XYjlkUzFRMVQvckJycTI2NjVWcWZ1ME5HVHA3Z0hRTGtoNGZIQ3JzeERrcVIyVFJzNmZMTmIrMmFOenV5ei81QnNOcWxXOVRBbGJ0MVZvb3hDVGFNaTdXOVJTd1VmWE55K04xUFp1Ym1HeXlpUE9EMHBYRHNMRndsWFZxZnNVSFpPcm5xZkc2dWVyWnZxcWROZllOQ3FjY0Z6dlU5TitsMjdUNzlOMzYxbEU4UDFHejNlV1g5dnl5am83Nkw4MVM4QUFQTTZtWjJqaFlrcEd0V3ZzNWF1MzZ3RFIwbysyclpqMzBIbDIyeHEzNnlSTXVJMzJiZTNPYnVCMHZZZjBzbnNITVAxR2IzV2xxWk9UOWMvSS9jV3JpUnUzYVdzRXlkMVljZVc2dG1xcWQ2YjhaY2s3Z0ZRZnFwMHdsUDRERzVVN1pvT0U4R1Z6S3hqV3JWcG0yNGExRnZaT2JuYXNlK2d1clk0VytlM2EyN2Y1K0RSNDFxVnZFMDMvNnUzY25MenRQdkFZYlU1dTRIQ1FrTDA2OHExOXYwbURPNmpMK2V1Vk1iQkxQVTZOMVlYZFd5cDE2Yk84NnFNOG9qVGs4Sit1N0JEUzYzYm5xNU5hUmxPOTh2THo5ZlM5WnMxdWw5bkhUaDZYQnQzWnB3Ky9vUWthVWpQZHBxemVvUE9hVmhQUTg5cjcwWDl4bzUzMTkvRjIrT1BmZ0VBbU52Ly9saXVWbzJqOVBxRUsvVERvalhhc0dPUEpDazJ1cTRhMUttbDcvOWFyZG4vck5kTmd3cXVKMXYyWktwZDAyaGQxck85M25QeTRYdDNqRjVyczQ2ZjlMbE9UOWMvSS9jV3J1VGw1MnRwMG1aZDNxdWpiSkpXYmRwK3VrN3VBVkErcW5UQ2M4L3dDeVZKcjk0OHd1blhLVHZ6MXM4TGROdVFmcnA3K0lXeTJXeGF0V203dnBpN1FnOFcrVWFRdDAvdmM5OFZGOHNhRktRdGUvYnJpem5MSGNyNWF0NHFYWHRSRHpXSnFxT01nMGYwemk4THRYVDlGcS9LS0k4NFBkbVdrYW5aLzZ6WE5SZDIxN0dUcDNUREc1TmM3cnN3TVZYLzZ0WlczL3g1NXE5UDc4bzhwTS8vV0s3Ui9UcnJYOTNhS203elRrMVo4SS91SFhtUm9mcU5Idi8xdkZXNjl1SWVPcnRlSFdVY3l0TGJ2eXh3Nk8raS9ORXZBQUJ6TzNyeWxCNysvQmRkMGJlemh2ZnVxQW1YOWxXK0xWKzdNdzlyMWovckpVbWZ6VjZtb3lkTzZZWkJ2VlE3SWx5N013L3IvUmwvYWRHNlZLL3E4dVphVzVvNlBWMy9qTnhidUxKNFhhcUc5R2luQlFuSjluZFd1QWRBZWZIK3d4Z1Z6T1ZQZjFTcC9nWlY0WGZLRjM1L1BLcU9HVS9mWHVubkd3QlVKcFh0SGdGVkYvY0laWXZ2MkFNQUFBQmdXaVE4QUFBQUFFeUxoQWNBQUFDQWFWWHBMeTBJaERXcE93MS9RUUlBQUFDQTB1RWRIZ0FBQUFDbVJjSURBQUFBd0xSSWVBQUFBQUNZRmdrUEFBQUFBTk1pNFFFQUFBQmdXaVE4QUFBQUFFeUxoQWNBQUFDQWFaSHdBQUFBQURBdEVoNEFBQUFBcGtYQ0F3QUFBTUMwU0hnQUFBQUFtQllKRHdBQUFBQ2c2dWphdGF1dGE5ZXV0a0RIQVFBQUtnN3VEMUJaOFE0UEFBQUFBTk1pNFFFQUFBQmdXaVE4QUFBQUFFeUxoQWNBQUFDQWFaSHdBQUFBQURBdEVoNEFBQUFBcGtYQ0F3QUFBTUMwU0hnQUFBQUFtQllKRHdBQUFBRFRJdUVCQUFBQVlGb2tQQUFBQUFCTWk0UUhBQUFBZ0dtUjhBQUFBQUF3TFJJZU5XeW4yUUFBSUFCSlJFRlVBQUFBQUtaRndnTUFBQURBdEVoNEFBQUFBSmdXQ1E4QUFBQUEweUxoQVFBQUFHQmFKRHdBQUFBQVRJdUVCd0FBQUlCcGtmQUFBQUFBTUMwU0hnQUFBQUNtUmNJREFBQUF3TFNDQXgwQUFBQkFlZXZhdGV1ck5wdHRRcURqcUl5NmRPbHlNTkF4VkhBL3hjWEYzUkxvSUhBR0NROEFBS2h5YkRiYmd4YUx4UkxvT0NvVG04MG1pOFVpaThWU085Q3hWR1EybSswbVNTUThGUWdKRHdBQXFISUtreDF1M28zTHpzNE9DdzhQdCtUbjU1OElkQ3dWbGMxbU8wUWlYZkdROEFBQWdDcHI5ZXJWaHdNZFF5VkNYM25RdFd2WFFJY0FKL2pTQWdBQUFBQ21SY0lEQUFBQXdMUkllQUFBQUFDWUZna1BBQUFBQU5NaTRRRUFBQUJnV2lROEFBQUFBRXlMaEFjQUFBQ0FhWkh3QUFBQUFEQXQvdkFvQUFBd3ZjNmRPOThRRkJUMGJ2SHRYYnQyelNyOE9UOC8vNlg0K1BpWHlqY3lWR2FNcThxQmhBY0FBSmhlVGs3T245V3FWYXZwNUNYN05wdk45bE01aGdRVFlGeFZEanpTQmdBQVRDOHBLV21IcEpXdVhyZlpiRWtKQ1FuSjVSZ1NUSUJ4VlRtUThBQUFnQ3JCWnJOOTYrYmwzOG90RUpnSzQ2cmlJK0VCQUFCVmdzMW1tK1htdGUvS014YVlCK09xNGlQaEFRQUFWVUo4Zkh5S3BMVk9Ya3FOajQrUEwrOTRZQTZNcTRxUGhBY0FBRlFaTnB0dHNwTnRMditISGpDQ2NWV3hrZkFBQUlBcUl6OC92OFJuS3ZMeThrcmNyQUxlWUZ4VmJDUThBQUNneWtoSVNFaVNsRnI0dTgxbVMwdE1URndWd0pCZ0FveXJpbzJFQndBQVZEWDIvM20zV0N5ekpOa0NHQXZNZzNGVlFaSHdBQUNBcXViWHdoL3k4dkttQkRJUW1Bcmpxb0lpNFFFQUFGWEttalZyMXRoc3RqU2J6YlkzSVNIaHIwREhBM05nWEZWY3dZRU9BQUFBb0p6WkpIMGpxYUdrL0FESEF2TmdYRlZRbGtBSFlHWnIxcWJ5N0dZNXk1ZnRzZTRkV3I0VTZEZ0FvTEl6K3pVc05XV1RqaDA3cWs2ZHV3VTZsREpueWJYR2R1a1N1eTNRY2ZpcU1vM0Z5anF1YkJiZDJxMTlpMDhESFVkWjRSMGVBQUJRNVp6VHZJVnNsZVkyR3BVRjQ2cGlJdUVCQUFCVlRsQ1FOZEFod0lRWVZ4VVRYMW9BQUFBQXdMUkllQUFBQUFDWUZna1BBQUFBQU5NaTRRRUFBQUJnV2lROEFBQUFBRXlMaEFjQUFBQ0FhWkh3QUFBQUFEQXRFaDRBQUFBQXBrWENBd0FBQU1DMFNIZ0FBQUFBbUJZSkR3QUFBQURUSXVFQkFBQUFZRm9rUEFBQUFBQk1pNFFIQUFBQWdHbVI4SmpBMjYrL3FIZmZlc1hwYTQ4OWZJOSttLzZURGg3STFHTVAzeU9ielZadWNXM1puS0pieGwrbFV5ZFBsbHVkQUFBQVFGRWtQQ2JRcTgvNVdyOHVRU2RPSEhmWXZtM3JadTNOMktOZWZjNVhuY2k2ZXZIVmQyV3hXRnlXazVHUnJzY2ZucWljbkp5eURoa0FBQUFvRnlROEp0Q2xhdzhGQlZrVnQvcHZoKzJyVml4Vmk1YXRWYTkrbEtGeWpoMDlxb3lNOUxJSUVRQUFBQWdJRWg0VHFCWVdwczVkdSt2dmxjdnMyMncybS81ZXRWeTkrdlNYNVBoNFdlSFBTeGN2MEwxMzNxenZKbjhwU1hyeDJjY2xTZisrNVZyZE12NnFFc2NWS3R4VytFN1FodlZyOWN4L0h0WnRONDNSSXcvY3FhUzFDZVhRYWdBQUFNQXpFaDZUNk5YbmZLMVBTdFR4WThja1NhbkpHM1VrNjdCNm5OZmI1VEhyazlicXBkZmYxL0FyQ3BLYng1NThRWkwwMzg4bTY3T3ZmakJjOTRrVEp6VCtwdHYwL3NkZnEwdTNucHIwMWFlbGFBa0FBQURnUHlROEp0R3VmU2VGaDFmWG10V3JKRWtyVnl4VmgwNWRGQkZSdytVeC94bzhUT0hoNFFvUHIxNnF1cnQyNjZsR2pXTzBlOWRPaFlkWDEvNTllNVdYbDFlcU1nRUFBQUIvQ0E1MEFQQVBxOVdxN2oxNzYrK1Z5OVNuM3dWYS9mY0tqYnRoZ3R0ajZrZEYrNlh1bjM3OFZrc1dMVkR6RnEwVUdob3FTY3JQei9kTDJRQUFBRUJwOEE2UGlmVHFjNzQyYkZpbmYxWXRWMTVlbmpwMTd1cDIveUEzMzloV0tEaTRJQ2ZPemo1bDMzYmkrSmx2Zzl1M04wT3pmdnRGRHozeWxPNmErSkQ2OXJ2UXQrQUJBQUNBTWtEQ1l5TE5XN1JTWkoxSS9mVGp0K3JlczVlQ2cwTzhPcjU2OVFoSlVtcktSaDA3ZGxTU0ZOMndzY0xDd3JWMHlWK1NwT3pzYlAweCsxZjdNWGw1dVpLa3pNeDlPbjdzbU9iTm5lbVBwZ0FBQUFCK3dTTnRKbUt4V0hSZTczNzYvZGVmN2QvTzVvM29obzNVLzhKTDlPNmJMeXNzdkxyZWV1OVRoWWFHYXNMdDkraTd5VjlxNFo5elZLZE9wTHAwN2FIMTZ4SlBIOU5ZQXdZTzFuL2ZlME8xNjBScXdNREJXcHNRNStlV0FRQUFBTDd4L0V3VGZMWm1iYW90MERGVU5mbXlQZGE5UTh1WEFoMEhBRlIyWE1QTXc1SnJqZTNTSlhaYm9PUHdGV094N05rc3VyVmIreGFtL1pwZEhta0RBQUFBWUZvODBnWUFBQURUeWMzTjFmeTUvOS9lZmNkSFVlZC9ISC9QWnRPQk5FSkpJSFRwcENtZUJRVlJGTTkycDNkbmJ5QmdiNmQzZVBiZnFXZFhMSWpuMlJDeFlDL25LU29vb3FLUWtCQWcwa0lKa0lRQTZXV3pPNzgva2wxMjAzWkRJQnVXMS9QeDRFRjJaajdmK2N6c2JMS2Y3M3huNXIvNmFlbDNLdGk1UXc2SFEzRng4WnAyelUzcTEzK0F2OU5EQjZMZ0FRQUFRRUNwcmEzUkU0LzhVNlpwNnZ5THJ0REFRVU5rdDlkcDQvcDFDZ3NMODNkNjZHQU1hUU1BQUFGcnorNWkzWEg3RFRMTmczc1pTRWV0Qjc1NS85MzVzdGxxZGR2TWV6UjAyQWdGQndjckxDeGNJMGFOVWM5ZXZmMmRIam9ZQlE4QUFPaFFCUVU3OUkvYmI1VE5aanZvNjRxSmpkT0RqOHlTNGVYWmMrM05xZkY2T25JYjRjbHV0K3Y3Nzc3Um1XZWYxK29qT3VycTZ2VEJlMi9wYjdkZXErbFhYcURiYjc1YW4zeTR3UFh3OUkwYjFtbnFaWC9XNmxWWnV1K3UyelZqeW9XNjV4KzNhblBlUmxjYlgzLzFYOTE2d3pSZFBmVWl2VFh2VlkrNG11cHExM0xPYVRhYnpmWHpEOTh2MHEwM1ROT3ROMDdYbXRYWit1cC9uK25HYTY3VUxUZGNwWlVaeTEyeE5wdE5iODU5V1RkZWM2V3VuWGFKWHB6OXRLcXFLajNhL2VIN2IzWFR0Vk5jT2NBVEJjOGh6bm1nTy85ZFArTXl6WDcyQ1pXV2xCeXd0bXVxcSttNUFnQWNNQlhsNVNvbzJPSHZORHdjNkp3NjR6WWVMZ3AyN2xCTmRiVUdEQnJTNm5KelgzMVJtU3QrMFhVMzNxN24vLzJHcGw5N3M3NWYvTFUrL3ZCZGorVVdMMXFvbTI2ZHFTZG0vVnV4Y2QzMTJzdHpKTlUvZkgzK0c2OW82b3pyOWVTekwrbDN4NDVyVTU3NStWdjE0Q096TkhMa0dMMDRlNVoyN3RpdVI1NTRYaW1wUitudCthKzVsbnY5bFRuYXNubVQ3djNubzNyNDhlZFZWbHFxdCthOTV0SFc2cHhzUGZUWXN6cjdqMzl1VXc2SEN3cWVBUEhjbk5mMTBtdnY2SjUvUHFiU2tyMTZhYzZzQTlvK1BWY0FnQVBsd2Z2L0lVbTZldXBGbW5yWnZpOW92dmE0ZSs4NTM5ZmIzVGltdVI3NTFuSnF6RFJOL2Zlemp6VHpyOWRyK3BVWDZMYWJyOWJtdkkxTjF0TzR2YkxTRXMyWWNxSEhzK3BxYTJ0MC9ZekxsSk85Y3Y5M0pwcW9xNnYvYmhJVUZOVGlNdVZsWlZxNlpMRXV1WHlhK2liMVUxQlFrQVlOUGtKbi8vSFBXdnp0UW85bHovM1RoWXFLamxGRVpLUW1uakpaVzdma3llRndLTWhxbFdFWTJsMjhTMkZoNGVvL1lGQ2I4anpwNU5NVUdoYW0zeDEzZ3NwS1N6VDVqSE1VR2hhbXNiODdUb1VGTytXdzIxVldWcXFmbG42dml5NmRxcGpZT0hYcDJsV1RUanRESzM3OXlhT3RVeWVmcWZEd2NJV0hSN1FwaDhNRk55MElNTjI3eCt1TXM4L1ZVNDg5S05NMHZaN0MzMS8wWEFFQTl0Y2RkeitnQisvL2gyYS9ORS9Cd2Z1R0hNMTk5VVhsYmRxZzYyNjhYUW1KZlpTM2FZUG1QUGVrN0E2N3p2bmpYM3h1MzluYkxabmFzVDNmTmQzWkkzL3IzKzdTZ0lHRHRYUEhkcTg1TmZiTy9OZVZ1ZUpYVFpsK25RWU1IS3lDblRzVUdocXFrcEs5WHJjeE5YMnNmbHo2blVZbnAwcVNsdi95czdwMDZhWVJvOGI0dkczd0xxNTd2QXpEVVA2MkxSbzZiR1N6eXhRWEY4azBUU1VrOXZHWTNxTm5iNVdWbG5pTWFJbUtpbmI5SEJFUktkTTBaYmZiRlJzYnB5blRyOU9DdDk3UWwxOThxb3N2bmFvaFE0ZjduR2ZYTGwwbHlYVVRCZWQ2UWtKQ0pFbDJoME83aTNmSk5FM2RkOWR0VGVMcjZ1cGNQOGYzNk9YemVnOUhuT0VKUU5YVjFRb0xDM01WTzYyTi9aU2tOYXV6ZGQ5ZHQydjZsUmZvNzdkZTIyeFBFejFYQUlDRHFTMDk3dDYwMU52ZDNoNzV5c29LZmIzd0MxMDJaWVlHRHhtcW9LQWdKU1QyVVZ6M2VKL2l4NTgwU1prcmZsVjFkWlVrNlljbGkzVENoSk1QV3VmazRTb3lzb3RHakJ5akx6Ny91TVZsb3FOakpNbWo2SlhxaStLWTJEaWYzNVBmSFROTy8zcjhPWTBZT1Vhem4zdENrbVMxMXA5UHFLMnRjUzFYVlZuWmJMdzNYYnRGU1pJZWVlSjV2ZlRhT3g3L25PdVJKQXZIVUtzb2VBS0lhWnJhdG0yTFBsandsaWFlY3JwcnVyZXhuMVZWVmJyc3l1bDZkczdyU2swZnE3bXZlWC9RN2gxM1B5QkptdjNTUEwzMDJqdnEyaTNLMVhQbFJNOFZBTUJYYmVseDk2YWwzbTVuai93SEM5N1NQZis0VmV0eTE3UXB4NkxDUWpuc2RpWDE2OSttT0tlaHcwWW9ybnQzcmZoMW1ZcDNGV25EdWx3ZGY4S0UvV29McmJ2dzBpdTFhZU42elg3bWNXM2J0a1VPdTEyVkZSVmFzWHladHVkdlZWUjBqTktQUEZwelgzMVIyN1p1bHNOdTE4WU42L1RSQisvb3ROUFA4bWtkeGJ1S3RPNjN0VElNUXoxNjlKS3QxaWJUTk5XcmQ2TEN3c0wxdzVMRmtxVGEybHI5NzR0UDltczdZbVBqZE1UUTRYcHIzcXZhdmJ0WURydGRXN2RzMXByVjJmdlYzdUdLSVcwQjR0cnBsMHFTTEJhTExyemtTbzAvYVpJa3VjWiszbjMvSTRxSmpaTWtUVHJ0REwwNCt5bGRNZlZxU1ZKYStsalYxdFpvZS81V2hZZEhhRmRSb2V4MmU1dHpHSC9TSkQzOStFT3FycTVxK0tEVGN3VUE4STE3ai90QXQ0dk4zWHZjM1h2T1F4dUdBVFhYYzk1YWIvZnZqaG1uSTQ4NlJ1KzlNMCt6bjN0Q1Q4enkzc25uMUsxYk4wbFNZY0hPTnA4ZGNocC8waVQ5K01OM0t0NVZwTlQwc2VyYXRkdCt0WVBXOWV6WlczZmY5N0ErL3ZCZFBmWG9BeW90TFZGb2FLajZKUFhYWlZkTWx5Uk5tWDZkM245M3ZwNTg5QUdWbFpjcFByNkhKdi8rYk5kM0tHOGNEb2RlZS9rRkZSVVdxSHQ4RDEwMTQzb1pocUdRa0JCZE5lTUd2VFh2VlMzNjVrdkZ4TVFxTmUwb3JWNlZ0Vi9iTXVQYVd6VHY5WmQwMTh5YlphK3JVMEppWDUzM2w0djNxNjNERlFWUGdIaHV6dXVxcXE3U0t5ODlyOFhmTHRSeDR5WW9PRGpZNjloUHE5V3E5OTU5VTB1KysxYURCaC9oR2pmcXZFQzBMZHg3cm9ZT0c2RU42M0kxL1pxYjJyMXRBSURBRWhFUktVbGF2MjZ0a3ZvTlVHUmtGNDhlOXluVHJsTkNRaC9sNVczMDZIRjM3emsvN2ZTejJ0eHpYcnlyU0x0M0YydmdvQ0VlUGZLR1lUU2JVMk14c1hGS1RrM1g2Nis4cUN1bVhxUEV4RDdLejkrcXNQQnduN1pSa280NTdnUzl2MkMrQ2d0M2FzcTA2OXEyNDlBbXNYSGRkZm1VcTF1Y0h4SVNxdk12dWx6blgzUjVzL01IRGhxaWwxNTdwOFZwOFQxNjZwLy9lcXJaMk9UVWRDV25wbnRNbXpUNXpHYmI5ZmE2VzFTVXJyNytWcDl6UkZNVVBBRWtPanBHMDYrNVNYZlB2RVVmdmYrMnp2dkx4UjVqUDJQanVqZUpLU29zMEg4Ly9WRDNQL2lFRWhMN0tDZDdwWmI5OU1OKzUwRFBGUURBbTE2OUUzVEMrSk0xNjRsL0tTdzhRazgrVTMrV3hWdVBlM3Q3emx2cWtXOHRwOGF1bW5HREZydzlUMDg4OG4rcXFxcFM3NFFFWFRYalJwKzNNU0lpVW1ucFk3VTViNk9PYU1NRjdnRDJId1ZQZ0ltSWlOUWxsMC9UYzdNZTFWRkhINnQrL1FlNnhuNmVmL0VWaW82S1ZuNytOcFdYbDJyNGlOR3kyK3Z2OEZGY1hLVG82Qmd0L09wem45Y2owWE1GQUoxZGFtcnF1WkkyWjJSa0xKZlVhUjZtZHVrVjAzVHBGZE04cG5ucmNaZmExblBlZUZwOFdGaUxQZkl0NWRSWVdGaTRMcjVzcWk2K2JHcVRlWTNYM1ZKN1c3ZHMxb2tUVG1sMVBRQU9IRzVhRUlDU1U5TTE5dWpqOU9wL1pzdGh0MnZHdGJmSU1BemROZk5tWFRQdEVyM3kwdk55WHZ2WnEzZWlKcDR5V2JPZmVWei92RyttUm8xTzhXa2Q3ajFYZC83OVp0ZDBaODlWYUdnb1BWY0EwRGxjYVJqR0w2bXBxVnRTVWxJZVRrbEpPVlpTeXc4b3dVRlRYbDZtYnhmK1Q2V2xlM1g4T0c1V0FIUVVyaVkvaUZaa3IrODBQV2tkNmQ0N2I5TzRFMC9TeEZNbWQvaTZIVEx2T0hMMGtJYzZmTVVBMEVtbHBxWitaaGpHNmU3VFROTXNNQXhqdm1tYUgxb3NscVhMbHk5djhoVHB3L1Z2Mk1FMFk4cEZpb3ZycmluVHIvTzRNY1BCWnRRRkRVaE5IWkRYWVNzOHdEZ1dEejdUMExUMFVZTjl2NFBISVlZaGJUaGd5c3ZMOU10UFN6dFR6MVhqZ3Q1dys3L3hiZWlDSlNrOWZkOHdpZXJxNmlZZEFqazVPYlh1ci92Mzd4L20vTG11cnE3SjhqMTc5alFrYWZueTVSNjNFUm81Y21UVHEyR2JhU00zTjdmTS9YVjZlbnFVSk5udGRzUDlmMGx5T0J5dW4zTnljbmE3eHcwYk5peXU4WElPaDhQbzJyV3JheG03M1c1a1pXVVZ1c2VOR1RPbWgzdU1hWm9lK1RrY0RpTWlJa0xMbHkvM2VBcHRhbXBxUW5ONXVjYzdIQTVqMWFwVld4dkY5Vk16R3E4M016TXp6LzMxNk5HakI0YUVoTFRhZ1dPYXByRml4WXIxN3RPU2s1T1A4R1Y5V1ZsWnVlNnYwOUxTaGpkZXBqR0h3MkdzWExreXgzMWFhbXJxaUxxNnVxQ1FrQkNQZFRoL2R2NmZtWm1aSmNsMTU1RDA5UFRSZFhWMUhyK3ZyVlpyay9la3BxWW0yLzBZSFQxNjlHaXIxUnJhZUxuRzY3UGI3Um51Y1NrcEtTa09oOE4xYkV0U1VGQlFrL1VGQlFWbHVoL2J5Y25KcVpJaW5jdTRQeVBDUGM1dXR5L1B5c3FxY0YrZnBPam1sblhiWHRudDlvek16RXpYMHgxSGp4NmRiclZhbzlWTTU1MTdHNFpoWkdaa1pCUzU1eGtVRk5URGJmRm0zOHU2dXJvVjdwK0oxTlRVWk5NMFhmZE1kcTZqNFdudWhsdGNSbFpXMWpiMzlWa3NscjZOdHN0am5hWnBHbmE3UFd2VnFsVWJuTlBTMHRMR1NCcmMzRGE1eHh1R2tlbCtiRGZzenlHU1pMRllERW05RzIrYllSZzlKZDFrR01aTkRvZGpkMnBxNnR1U2ZyVFpiSXNhZnk1eDRMenduM24rVGdFNExGSHc0SUQ1NjQwekZCZlhYZGZkZUx2cmRxRWR5VFJOVGJ2OEx3K21wYVU5NkdVNVIwWkdoc2R3anJTMHRGcG5HMDZob2FGTjR0Um9HRWhzYkd5VnQ1eWFpd3NORFMxcmJubjNkVFlYWjVybVhxbis5dVB1L3pkYXhsU2o0YW9SRVJHN1dzdFRrb0tDZ3ByRVdhM1dBbTl4RG9lalNaeGhHSzVIbXpkOEdmUXBUOE13OHBwYjF2M1c1czNGQlFjSGIvRDJqSTdtNG9LQ2duSmJXTHhKQ28xZXIvWjJ1L1hHWDRJYi9CQWNIQnpkT0Zkblc4Ny8wOVBUbzVjdlgxN2luTzl3T0w0TENncUtkbzlwYm50RFFrTDZTOXJzZkcyMVdqODJES08vZTlzdDVPb1JaeGpHQjFhcnRYOXp5N3EzNDNBNFVpUzVuaXhzc1ZoZU5neWoyWEd4N25GQlFVRWVjWVpoUEdrWXh2Z1dFNVNjZDlJYUwybXhjNXJWYW4yc3BiaEd4OHpaa2x4UElBd0tDcnBiMGptdHJhOWhPWTg0d3pCdU1nempjaC9pTHBQMHV0dnJHeVJkN3UyWXNWZ3NOMHFhNVRicFNrbXVxK0ZiaWpkTjB5UE9ZckZjN2g3bmpXRVlzWkt1bG5SMVNFaElhV3BxNmdMVE5OK3ZxYWxXYUdqSC95NEhEclNORzlicHdmdi9vZWZtdkw1ZjMwL2FHOStTUGJ1TDllaS83dE1ERHovTkl6d09NZ29lSEREKzdybHErR1hoVU5PTGNzMUd5elg1cG1pYXB2dVptMmEvT1RjWEo2bkpBeUJNMzU2TzUxN3crTHcrMHpUM05CZm52bXdMZVRvTEh0ZThSbm0ybFBQT0ZwWXhHOXBvTnRZMHpmekdNWTN5TXB2NzVXNmFabDVyT1JtRzBXeWNwUFhOVFd5MC91Ym1OeTU0bXRzUHpXM2Y2cGJ5YXlFUHB4elROTHVxbVgzcEhsdGRYZDM0REdTV3BDNE42Mjd1ZlRNYjRtb2J4NW1tV2FUbTN3Zlh0RnIzeDRIWEw1TWhhVWNyNjNPK0Z4V040bFpJS25VTGFYWi9XQ3lXY3ZmWHBtbG1OT1RWM0w1MlgrZWVSck9YbTZacGM1dmYwdjR2Y245aG11WUt3ekRDNUhrY044blpNQXlQTTU0T2gyT2x4V0w1MUgyNVpqNERwc1ZpOFRoRDByQjk3Z1ZyczU4bDB6UTN5Tk5LMHpUZmF5YXZ4dkhyR3VXWlliRlkzbkhiZCtNTXcwaVFEMHpURERJTW80ZHBtdDNiOEp4UEFQc2hKalpPRHo0eXkvdUNhRGZLeVlPSU1hY2RqMnQ0QU1CVGM5ZndORklxYWFGcG11OFdGUlY5dEczYnRpcUp2Mkd0T2RSNjVnLzNhM2c2NnhtZXpvUnJlQUFBUUVBeFRYTzNwQzhOdzNpbnBxYm1zOGJYSndhcWdvSWRtdlg0djNUdkE0OHBPRGg0djJQb21UODAvZmJiR3Iwei8zVVZGUlpxK01oUm1uTFZkZXJTY0MycnpXYlR1Mi9OMWM4L0xsRmRuVTNKcVVmcWtzdXZVbmg0aEN0Ky9mcGNMWGg3bm5aczM2WWVQWHZwOGlsWHUyNCtzV1oxdHQ2WlAxZmI4N2NxSmlaV2wxdytUU05ISit2Snh4NVFkSFNNcnBoNmphdWRKeDc5cDNyM1R0VFJ4eHp2VVVqVjFkWHBrNDhXNktlbDMydnZudDJLaW9yV3VCTW42dmRuL1ZFV2k4VlZlRjB4OVdxOSs5WWIrdDJ4NDFxOWhUdjJvZURwWktaZTl1Y1c1N1huU2JvZDBUdHhPUFNBQU1DaHlqVE5Ra2xmbUtiNWRtWm01cGVTNnZ5ZFUwZXJLQzlYUWNFTzd3dTJNd2FkMDVMdnZ0VnRmNzlYZG9kZHp6ejVzTjU4NDJWTnU3citjcmZYWDVtam9zSUMzZnZQUnhVY0hLSTV6eitsdCthOXBpdW1YdTJLLzNiaC8zVERMWDlYYUVpb1hwcnpqRjUvZVk3dWZlQXhTVkpWVlpVdXUzSzZFdnNrNmYxMzM5VGMxLzZ0ZnozMnJJNGZOMEZ6WC8yM0xybThUbGFyVlNVbGU3VjI5U3FkZitGbHFxNnU5c2h2N3FzdkttL1RCbDEzNCsxS1NPeWp2RTBiTk9lNUoyVjMySFhPSC8vaVdtNTFUclllZXV4WmRhTEhhblY2UEllbmszbnB0WGYwMG12djZJNjdINUFrelg1cG5tc2FBQUJ0WlJqR3g2WnBucHlSa2RFN0l5UGpzc3pNek0vbDUySm40NFoxbW5yWm4vWEQ5OS9xcG11bjZLMTVyMHFxNzJWL2MrN0x1dkdhSzNYdHRFdjA0dXluVlZWVjZSR1RuWldodTJiZXJCbFRMdExUanorazhySXlqL2sxYmw4aW5kTnN0dnBMdlI2OC94K1NwS3VuWHVUUndiaG1kYmJ1dSt0MlRiL3lBdjM5MW11VmsrMjZwMGF6TVkzWFZWZFhwdy9lZTB0L3UvVmFUYi95QXQxKzg5WDY1TU1GY2pnY0hzdXZYcFdsKys2NlhUT21YS2g3L25Hck51ZHRQTkM3RnEzNHc3bC9VYmVvS01YRXhPcTAwOC9TeXN6bGtxU3lzbEw5dFBSN1hYVHBWTVhFeHFsTDE2NmFkTm9aV3ZIclR4N3hmenIvRXNYRXhDb2lNbElUSjAxV2Z2NVcxM3VjbGo1V0NZbDl0RDEvcThMREk3U3JxRkIydTEycDZVZEprdXVZV3ZiVER4b3dhSWdTRXZ0NnRGMWVWcWFsU3hicmtzdW5xVzlTUHdVRkJXblE0Q04wOWgvL3JNWGZMdlJZOXRUSlp5bzhQTnpqN0JOYXh4a2VBQUFDMklvVksrYjRPNGVXTk82cDlxV1h2YlZlZW0vdXVQc0JQWGovUHpUN3BYa2VROXBhNnAxdkxjYWRyejN6aXhjdDFFMjN6bFJ3Y0lqK1BXZVdYbnQ1anU2Ky8rRzI3amJzcDVpWU9MZWZZMVZUWFMySHc2SGR4YnRrbXFidXUrdTJKakYxZGZ2NkJxS2pZMXcvaDRkSHlEUk4yZTEyV1N3V3ZmZnVtMXJ5M2JjYU5QZ0loWVNFU0pJY0RvZUNnNE0xOW5mSDZaZWZseW81TlYwLy83aEVKNTE4V3BQMUZCY1h5VFJOSlNUMjhaamVvMmR2bFpXV2VOeGNKYjVIci8zZkNZY3BDcDVEakxjeHBxWnA2b3ZQUDlaMzN5N1U3dDI3MUMwcVd0ZmR1TzhEM05MNFUrZHd0RnR1dTFQdnZ2MkdkbXpmcHA2OWV1dktxNjVWdi80REpjbnIyTkxHZkZtK3ZLeE1yNzN5Z2xabFpkYlBIMyt5UGxnd3Y5VS9MQUNBd09Ec3FaYjI5YkxmZmY4amlvbXQvMkk2NmJRejlPTHNwendLSG1jdnZTUk4vdjNaZXZYbEY5cWRSMXI2V05YVzFqVHBuVy9wdHZydW5EM3pmL3ZIL2VxYlZQOG9NV2ZQL0lKMzN2UW9lTTc5MDRXS2F2alNQUEdVeVhyNjhZZmtjRGlhL1J1S0E2K3lxdEkxNUg3bnp1MktpWTJUeFdKUjEyNzF4OU1qVHp5djJManViVzYzcUxCQS8vMzBROTMvNEJOS1NPeWpuT3lWV3ZiVEQ2NzV4NDBicjhjZi9qOXQzYkpaaFFVN2RlVFlZNXEwNFN5bWR1N1k3dkZRMnFMQ0FzWEV4bm5jSE1OeUNOd29vN09oNERuRWVPdjllbWYrNjhwYzhhdW1UTDlPQXdZT1ZzSE9IUW9ORFZWSlNmMnorbG9iZnlxMTN2dmthdytXa3kvTHYvenY1MVJUVTZOL1BmYXNURW16bjNuOElPOUJBRUJuNGQ1VDdXc3Z1M3N2ZlhSMGpLdVh2ajFhNnAzM3BlQnBTODk4Vk5TK3U1TkhSRVI2bkNIQXdmZit1Mi9xd2t1bXFHVHZIbjMreVljNi9vVDZoNlRIeHNicGlLSEQ5ZGE4VjNYK3hWY29PaXBhK2ZuYlZGNWVxdUVqUm50dDEyNnZQejZMaTRzVUhSMmpoVjk5N2pGL3dNREJpbzJMMC93M1h0YlJ4eDd2T3NiY1JVWEhLUDNJb3pYMzFSYzFaZHAxU2tqb283eThqZnJvZzNkMDJ1bG50WC9qRDNOOHdnNGgzc2FZVmxaVzZPdUZYK2l5S1RNMGVNaFFCUVVGS1NHeGorSzZ4N3ZhYUczOHFiU3Y5eWtpTWxJVFQ1bXNyVnZ5NUhBNDJqUzJWUEp0TEdwWldhbXlWcTdRbjg2L1dGSFJNWXFPanRHWjU1eDNrUGNpQUtDemNPK3BkdTlsZDE2NzZ2eG50ZTdybjYyczJ2ZjRzNTA3dHlzbUpsWVdpOFcxalB0anBhb3FtendxclFsbjcveHRmNzlIMTkxNG00NDdmbnlidHNHOVo3NXh1NDE3NXVGZkF3Y04wUjIzWGE4SDdwdXBVY2twT3VPc2MxM3pabHg3aXd6RDBGMHpiOVkxMHk3Ukt5ODlMMStmUmRXcmQ2SW1uakpaczU5NVhQKzhiNlpHalc3Ni9PWGp4azNRYjdscmRPTDRrMXRzWjhyMDZ6UjAyRWc5K2VnRG1uSFZ4ZnJQaTg5cTh1L1Axc1JUSnJkNVcrR0pNenlIRUcrOVgwV0ZoWExZN1VycTE3L0ZObG9hZityVVV1OVRXM3F3Sk45NnZIWVgxejhMczJldjNoN3JCQUFjZm56dFpXL2NTMy9zdVBHUzZyOTBob1dGNjRjbGkzWGE2V2VwdHJaVy8vdmlFNDkxT1AvR3JGKzNWa245QmlneXNvdlgzdm5tWXR6Uk05LzVEUncweEhYenB3a1RUMjEybVc1UlVicjYrbHU5eHJjMDdZS0xyOUFGRjEvaGV0MjRTRGwxOHBrNmRmS1pyYllSRWhLcTh5KzZ2TVZiVFRlWEIzeER3WE1JOFRiR3RGdTNicEtrd29LZDZqOWcwQUZkZDF2R2x2cTZ2UE82b3oyN2R5czgwZmx6OFFITkd3Qnc2Smh4N1MyYTkvcEx1bXZtemJMWDFTa2hzYS9PKzh2Rkhzc01HbnlFN3JqOUJ0WFphblgwTWVOMDV0bjFJd05DUWtKMDFZd2I5TmE4VjdYb215OFZFeE9yMUxTanRIcFZsaXUyVis4RW5URCtaTTE2NGw4S0M0L1FrOC84MjZOM1Bqb21WaE5QbWF6c2xSbXR4alEyWmZwMWV2L2QrWHJ5MFFkVVZsNm0rUGdlbXZ6N3N6WCtwRWtIWjBjQmFCTUtua09JdDk2dm1OZzRKYWVtNi9WWFh0UVZVNjlSWW1JZjVlZHZWVmpEQmFIdDBkWWVMRitXNzlHemx4TDc5TlY3Nzg3VGxWZGRxOHJLQ3YzM3M0L2FuU3NBb0hOcnFhZTZ0VjUycDJPT1BhSEZRaUk1TlYzSnFla2UweVkxNmxXLzlJcHB1dlNLYVI3VHZQWE9ONDQ1RUQzejlOWURIWWVDNXhEanJmZnJxaGszYU1IYjgvVEVJLytucXFvcTlVNUkwRlV6Zkx0ZHB6ZHQ3Y0h5WmZrWjE5NmlsLy85bkc2OVlacjY5TzJuRThhZnJMeE5HM3k2VUJRQUFBRHdoaXZwRHFJVjJldDVCRzRiL2ZEOUluMzAvdHQ2NU1uWit4WHZrSG5Ia2FPSFBIU0Ewd0tBdzA1bit4dm1mSHpDYzNOZWQ5MWFHTDR4Nm9JR3BLWU95UE1BZGtQZEFBQWdBRWxFUVZSM0h2dXJzeDJMZ2NnME5DMTkxT0NtNHpVREJIZHBnMSt0K1BWbkZSVVZ5R0czYStPR2Rmcmt3M2QxL0FrbitUc3RBRUFuNHh3Q1JyRURvSzBZMGdhLzJybHp1OTZjKzdMS3lrb1ZGUjJqWTQ4L1VXZWM5VWQvcHdVQUFJQUFRY0VEdnpyOWpEL285RFArNE84MEFBQUFFS0FZMGdZQUFBQWdZRkh3QUFBQUFBaFlGRHdBQUFBQUFoWUZEd0FBQUlDQVJjRURBQUFBSUdCUjhFQmxwU1dhTWVWQ1phL01jRTJycmEzUjlUTXVVMDcyU2o5bUJnQUFBTFFQQlEvVXRWdVVVdFBINnNlbDM3bW1MZi9sWjNYcDBrMGpSbzN4WTJZQUFBQkErMUR3UUpJMC9xUkp5bHp4cTZxcnF5UkpQeXhacEJNbW5DekRNUHljR1FBQUFMRC9LSGdnU1JvNmJJVGl1bmZYaWwrWHFYaFhrVGFzeTlYeEowendkMW9BQUFCQXUxajluUUE2ai9FblRkS1BQM3luNGwxRlNrMGZxNjVkdS9rN0pRQUFBS0JkT01NRGwyT09PMEViTjY3VGt1Ky8xZmlUSnZrN0hRQUFBS0RkS0hqZ0VoRVJxYlQwc1FvTkRkVVJRNGY3T3gwQUFBQ2czU2g0NEdIcmxzMDZjY0lwL2s0REFBQUFPQ0M0aGdlU3BQTHlNdjN5MDFLVmx1N1Y4ZU80V1FFQUFBQUNBd1VQSkVsL3ZYR0c0dUs2NjdvYmIxZG9XSmkvMHdFQUFBQU9DQW9lU0pKZStNODhmNmNBQUFBQUhIQmN3d01BQUFBZ1lGSHdBQUFBQUFoWUZEd0FBQUFBQWhZRkR3QUFBSENBT0J3T2Y2ZUFSaWg0QUFBQWdBUGsrOFZmK3pzRk5NSmQyZ0FBQU5CcG1UTE85SGNPdmxxZHN6TDJ6Ym12ekRydXhQR1hCRmxDVEgvbjR5dlRVSmEvY3ppWUtIZ0FBQURRYWFXUEh2U3B2M1B3VldwcTZoVERNS0ttWDM1aFpVWkdCcWQ2T2dtR3RBRUFBQUFIeHJTRy95LzBheGJ3UU1FREFBQUF0Rk5LU2txMFlSaGpKY2t3akpQOW5RLzJvZUFCQUFBQTJzbGlzVXh5ZTVtVW1wcDZwTitTZ1FldTRRRUFBRTBjU2hlSzc0K3JMdnZUSjVMMDc5ZmVEZWp0bEtUcTd0WUNmK2R3T0RCTjg4K0dZYmhQdWtUU3IzNUtCMjRvZUFBQVFCT0gwb1hpK3lNdExVMVM0RzhuT2tiLy92M0RETU00MjMyYVlSaVRXbG9lSFlzaGJRQUFBRUE3eE1URVRGS2pFd21tYVE1TlRrNGU2YWVVNElhQ0IwMXMyN3BaMjdadTluY2FBQUFBaHdUVE5NOXBQTTJvZDRFLzhvRW5oclFkUklmcStPZDc3N3p0a0IzWGJGaTAxdDg1QUFDQXc4ZjQ4ZU90cGFXbDV6YzN6ekNNTXlUZDJjRXBvUkVLbm9Qb1VCMFh6TGhtQUFBQTM1U1VsSnhvR0VaNEM3TkhwNlNrOU0vTXpNenJ5SnpnaVNGdEFBQUF3SDR5RE9NUHJjeXpXQ3lXaXpveUh6UkZ3UU1BQUFEc0g0dWtab2V6T1ptbWVYb0g1WUlXTUtRTkFBQUEyQS9wNmVsaGRydDlpdk8xWVJoWE5OeWUraFdIdy9GUncrUTYvMlFISndvZUFBQUFZRDhzWDc2OFVwS3pzRkZxYXVvNFNUSk5jMVZtWnVaSExRYWlRekdrRFFBQUFFREFvdUFCQUFBQUVMQW9lQUFBQUFBRUxLN2hRWE8yK2pzQkFBQUE0RUNnNEVFVEsxYXNTUEozRGdBQUFJZWdueVM5YUpwbXRyOFRBUUFBd0dFc0xTM05URXRMTS8yZEI0Q0RqMnQ0QUFBQUFBUXNDaDQwTVd6WXNMaGh3NGJGK1RzUEFBQUFvTDI0aGdkTlJFUkU3R3I0MGZCcklnQUFBSWVRMU5UVUVZWmhETFRaYkt1enM3TTMranNmMU9NTUR3QUFBSEJnWENucEU2dlZlbzYvRThFK0ZEd0FBQUFBQWhZRkR3QUFBSUNBUmNFREFBQUFJR0JSOEFBQUFBQUlXQlE4QUFBQUFBSVdCUThBQUFDQWdFWEJBd0FBQUNCZzhlQlJOS2ZPM3drQUFBQUFCd0lGRDVwWXNXSkZzTDl6QUFBQUFBQUFBTEFmMHRMU3pMUzBOTlBmZVFBNCtMaUdCd0FBQUVEQVlrZ2JBQUE0N0ppbXVjbmZPUUFBL0NRdExTMC9MUzB0Mzk5NUFBQUFBTzFsK0RzQmREN09NYzJtYWY2cHVmbDFkWFdic3JPemx6dGZqeGt6WmtCUVVGQzZ0M2IzTjY2MnRuWmRUazdPU3VmcmxKU1VJWVpoSkhkVVhHcHE2Z2hKSTd6RlNWcWRrWkd4Mmw5eG8wYU5HaE1jSEh5RXR5Q0h3NUcxY3VYSzN6b3FycTZ1YmtWMmR2Wkc1K3N4WThha0JRVUZEZXhzY2JXMXRjdHljbksyT0Y4bkp5ZVB0VmdzU1owdHJyS3ljbWx1YnU1MjUrdVVsSlRqRE1QbzNWRnhxYW1wSjBxSzl4Wm50OXUveThyS0t1eW91THE2dXErenM3UDN1TVZObEJUVDJlSk0wMXlZbVptNTF5M3VaRW5SblMydXBLVGtxNDBiTjVZNFg2ZWtwSnhpR0VaVVI4VWxKeWRQc2xnczNiekZsWldWZmJsKy9mclNqb3Fyckt6OFgyNXVicGxiM0trV2k2VnJaNHVycmEzOUlpY25wOXo1T2kwdDdUVFROTHQwdGppNzNmN2ZyS3lzQ3VmcjFOVFV5WklpT3lvdUpTWGxkTU13SXJ6RkZSUVVmTDU5Ky9aS1grSU13NWdpNlFUVE5HZG1aR1RNOHRZMk9nWkQydEFjVTVKaEdNYTd6YzBNRGc1K1VkSjA1MnVyMVhxS3BEbmVHdDNmdUpDUWtNY2x1UW9Rd3pET05Bemo4UTZNKzVPa2U3M0ZTYnJQZmJtT2pnc09EcjdVTUl4YnZRVlpMSmEvU25MdGg0TWRGeHdjUEYzU2k4N1hWcXQxdXFScG5URHVJa2x2T2w5YkxKWWJEY080c0xQRlJVWkduaVhKVllCWUxKYS9TVHF6bytJazNXc1l4bmh2Y1JhTFpZS2tRcmRKQnpYT2FyVWVKZWxYNTJ2RE1CNlc1TFZEcGFQalROTk1sWlRwTnVsUnd6QlNPbHRjWkdUa0dFblp6dGNXaStWeFNhTTdNTzVKd3pDOGR2eDA3ZHAxcENSWHg4L0JqZ3NORFIwbUtkZjVPaWdvNkdsSlF6dGJuR0VZZ3lXVnUwMTZwbUZhcDRxeldDd0RKRlc0VFhyZU1JeitIUlZuc1ZoZWtOVFhXMXhzYkd5U2U4SGpZeHpmc1RzUjNndzA1MVpKNDF1Wm45WG85V1pKSC92UTd2N0dyWFovWVpybVJzTXdPakx1TjEvaVROUE1iZlM2UStNTXc4aVJEL3ZUTk0wTkhSbW4rdmZaUFc2bGFacWRMczR3akcyTkpxMlE1TFdIc3FQakhBN0hUdmZYcG1rdU13ekQ2NTJtRGxTY1lSaExKWlcyc0xpTDNXNHY3c2c0d3pEMlN2dk9VRXQ2VXBMWG9ibk9PRGZmSGN3NGg4TlI0djdhTUl6RmtyYTBzTGpmNHF4V3E4YytOMDF6a1dFWVhxOTVPVkJ4aG1Fc2tyVGVXNXpOWml0emYzMnc0d3pEY1A5U0w5TTB2elVNSTdlbDVmMFZaNXBtUmFOSjM2alIzN2JPRU9kd09Db2JUVm9vcVVjSHhuMGxxYnUzdU5yYTJxcTJ4Sm1tV1c2ejJlWjVheGNBQUtETnVOVXdBS0F4YmtzTkFBQUFJR0JSOEFBQUFBQUlXQlE4QUFBQUFBSVdCUThBQUFDQWdFWEJBd0FBQUNCZ1VmQUFBQUFBQ0ZnVVBBQUFBQUFDRmdVUEFBQUFnSUJGd1FNQUFBQWdZRkh3QUFBQUFBaFlGRHdBQUFBQUFoWUZEd0FBQUlDQVJjRURBQUFBSUdCUjhBQUFBQUFJV0JROEFBQUFBQUlXQlE4QUFBQ0FnRVhCQXdBQUFDQmdVZkFBQUFBQUNGZ1VQQUFBQUFBQ0ZnVVBBQUFBZ0lCbCtEc0JBQUQyVjJwcTZrUkprNTJ2RGNPNFZaSk0wM3pjYmJFZk16SXkzdXZvM0FBQW5ZUFYzd2tBQU5BT2RjNGl4NTM3Tkx2ZC9zZU9UUWtBMEprd3BBMEFjTWpLeU1qNHdUVE4zYTBzVWxwWFYvZFpoeVVFQU9oMEtIZ0FBSWV5T2tsdnR6Si9ZVTVPVG0xSEpRTUE2SHdvZUFBQWg3cjNXNXBobXVhN0haa0lBS0R6b2VBQkFCelN5c3JLdnBkVTJuaTZhWm9WZS9icytkQVBLUUVBT2hFS0hnREFJVzM5K3ZVMXBta3VhRHpkTUl4djh2THlxdjJSRXdDZzg2RGdBUUFjOGt6VGJITGJhWWZEd2Eyb0FRQVVQQUNBUTE5aFllRWlTUlZ1azZwc05oc0ZEd0NBZ2djQWNPamJ2bjE3cFNUMzYzVVc1K1RrbFBzckh3QkE1MEhCQXdBSUNBNkh3LzA2SG01V0FBQ1FSTUVEQUFnUVZWVlZYMHVxTmsyejFtYXp2ZVB2ZkFBQW5RTUZEd0FnSU9UbTVwYVpwdm1wWVJoTHNyT3o5L2c3SHdCQTUyRDFkd0lBQUJ3b3BtbStJNm1Ydi9NQUFIUWVocjhUQUhESXM2YWxwVjFpbXVaVVNjbUdZVVQ2T3lFQTZBUXFUZFBNa2ZSeVJrYkdmeVRaL0owUWNMaWk0QUhRSHRhMHRMUjNKUDNCMzRrQVFHZGxtdWJYR1JrWmswWFJBL2dGQlErQS9aYVdsbmFGcEpmN2Q2blNYMGR0MGFDdTFlb1NiUGQzV2dEZ2R4VjFGdVdWaGVtcDFYMjF0aVJTcG1uT3pNakkrSmUvOHdJT1I5eTBBTUIrYXhqR3ByK08ycUxrMkFxS0hRQm9FR2wxYUdSTXBXNGZ2VVdTWkJqR0JYNU9DVGhzVWZBQWFJOWtTUnJVdGRyZmVRQkFwNVFZVWVQOGNZZy84d0FPWnhROEFQYWI4d1lGbk5rQmdPWkZXQjNPSDhQOW1RZHdPS1BnQVFBQUFCQ3dLSGdBQUFBQUJDd0tIZ0FBQUFBQmk0SUhBQUFBUU1DaTRBRUFBQUFRc0NoNEFBQUFBQVFzQ2g0QUFBQUFBWXVDQndBQUFFREFvdUFCQUFBQUVMQW9lQUFFbEp5OWtScjNlWnFxN0JhUG53T1JjL3RxSFIyL2ZZRytiOTBWVlFmcmdrVWo1VEQ5blVuYkhBN3YwZUd3alFEYWo5OFFBTkRCdGxXRTZvTEZJLzFTcUxTbXMrYmxiL0ZoTnMwZm55T0xVZi82UU93bjlqVUFkQngrMHdKQUJ5dXhXYld0SXRUZmFUVFJscndNU1JiRGxIRndVK3FVRHNUNzExbVBBUUFJUkZaL0p3QUFqVGxNYWY3R252cDRhM2NWVm9Vb0pyUk9ENlZ2ME5Db1N0a2NobDVkMzF0ZjVzZHFWM1d3WWtOdE9yTnZzUzRkdkZNV28vVXhSN1VPaTU1Zms2aXZ0c2VvMW1IUmNUMUxkTnVvTFlxMDJpVkpKYlZXUFp5ZHBKK0x1aWsydEU1bkplM1NpN2tKK3ZxMFRJVllIRjdqRzF1UTEwTnpOL1JVdVMxSVp5ZnQwZzBqdGttU1ppd2RLa21hK0VXS0pPbjcwMWNvWjIra1ppd2RxaTlQelZSNGtFT1NYTk9jNnkrMVdmVklkcEorS3VxbW1KQTZuZEYzbDgvYjUyenJpYkhyTlh0dG92TEt3OVEzc2xwM2pObXNvVkdWTGViVjBuYU1pSzdRNHNrWnpXNjNjMTJQSHJWZXo2N3BvKzJWb1VxUEs5T2R5WG1LQ3FsenpaODVack9lWDV1b1NRbTdkY09JYlY3ZlcyL3RIb2g5ME55Mk5uNXZHdStuajAvTzBybmZqTllENlJ0MVRIeUpKS25hYnRFNVg0L1cvYW1iTkRhK3RNaythbWxmNzgveDNkTG54U2w3VHhlOTBMQzlpUkUxK3Z1WXpSb1pYZUh6K254WnBxVmp2UzJmR1crZmdYV2w0VTJPbTRrSmV5UkpLM2QzY1IwVFI4YVY2aC9KbTEzSHhQTGlybnB1VFI5dEtndFQ5ekNiYmh1MVJXUGpTMzA2SGdBRUJnb2VBSjNPYzJ2N2FFbEJsTzVNM3F6aDBSWGFWaEdxc0lZdlFJK3VTbEp1U1lRZVN0K2cvbDJydFhadmhPN0pHQ0M3S1UwNVlrZXI3VDZTbmFUdGxTRjZkZHdhaFZoTTNaTXhRTE5XOTlITU1ac2xTUTlrOVZPMTNhSjNKdVRJTktXN01nYTJLZDVkZm1Xb25sN2RSMDhkdlU3RG95cTEyYTAzLzRWamN6MEtHVjg5dUxLZkt1MFd2VDArUjVKMDk0b0JiYzd2NHkzZDllaFI2eFZpY2VqL012dnI0ZXdrdlh6ODJoYnphbTA3dlBsc2EzZk5PbnFkN0tiMHQxOEg2YW5WZlhWUHlpYlgvRjkzZFhWdGkrVDdlOXRhdSszWkI3NXVhM1A3NllTZWUvVmxmcXlyNEZtOE0xcFJJWFU2cXBsaXA2VTIycklQM0xYMGVTbXVDWllrZmJBNVhnOGZ1VjVoUVE3OTM4citlaVE3U2ErTlcrUHorcnd0MDlwK2E4dG54bGZ1eDAxZWVaaWsxbytKQ2x1UWJoKzlXUU83Vm10T2JvSWV5MG5TTytOWHVkcHI3VE1CSURBd3BBMUFwMUp1QzlKN2VmSDYyK2d0R2gxVExxdGhxbitYYXZVS3IxVkpyVlZmYkl2VFgwZHQxZUJ1VmJJYXBrYkZWR2pLRVR2MDBaYjRWdHZkVzJ2VmwvbXh1bVhrVnNXSDJSUVZVcWUvREN6VTRwM1JydmsvRmticDZtSDVpZ3UxcVh1WVRaY1AzdUZ6ZkdQQmx2cmhYZ1ZWSVlxdzJqVzhuVDNHZTJxdCtxRXdTdGMwNUJjWGF0TmxnM2UyT2IvcERmRmRnKzA2dDMrUjFwZEd5R0cyUERDdFBkc3g5WWp0aWcyMUtUN01wb3NHRmVpSGdpaVArUmNNTEZTazFhNUlxNzFONzIxTDdiWjNIN1JuVzgvcFY2UWxCVkdxckF1U0pIMitMVTVuOWQzVnBpRi8rM044dC9aNWNicG0yRGJGaDlWdjczbjlpN1NwTEZ3TzAvQnBmYjRzMDlKK2ErdG54bGZ1eDQyVHh6RXgwUE5ZTzZIWFh2WHZVcTFOWldHS3ROcTFvekpFZFc3SGZGcy9Fd0FPUFp6aEFkQ3BiSzhNbGQwMGRFUzNwbDgyZDFhRnlKUTBvRXVWeC9RK2tUWGFVMnR0OVM1YUJRMnhWeXdaM21TZXpXR29vQ3BFa3BRVVdlT2EzaVY0M3hjcWIvSEJGcytWOXdpcjFaMHBlWnE5TmxGdmIrcWhXMFp1VlhKc2Vjc0plbEhZa0Y5ZnQvd2kyNUNmVTF5b3pmVnpsMkM3VEVsMXBxR1FGb1pMdFdjN2VyaDk2ZTRlYWxPVjNlTHhSVEloWXQrMnRPVzliYW5kOXU2RDlteHJTbXk1ZW9iWGF2SE9hS1hHbFduVm5ramRsN3JKZTZBYlgvYUJwZEgzOE5ZK0wwN2R3L1p0YjZSMTMvYjZzajVmbG1scHY3WDFNK01yOStQR3llT1lDTnQzVEZnTVUzTnlFL1RaMXU0YUdWT2gwSVl6eGU3SFlWcy9Fd0FPUFJROEFEcVZtSVl2SDFzclE1djBzRHUvdUcycENOT0lobXNRSkNtL0lsVHhZYlltWHdZOTI2MGZ6Nzlnd2lyMWRQdHk1T1FzSG9xcWd4WFpaZC9QdnNZM1oxTENiazNvdFVjdjVDYnE3b3dCK21oaWRvdkxoalI4K2F1MlcxelhMMVRZZ2c1cWZyNXF5M2E0SzdjRnViWmxhMFZZdzN1MDcwdWsrODl0ZVc5YmF2ZEE3SVA5M1ZaSk9pZHBsLzZYSDZ1Q3FoQ2QwS3RFMFEzWGtQaHFmNDd2MWo0dkIySjl2dWJVM0g1cjYvdmg3VFBnMU55MVRDMGRFL21Wb1hwalF5L05QV0cxK25lcDFyS2lidnA2ZTR6WFhBQUVGb2EwQWVoVTRzTnNPcTVIaVI3TlR0TDYwbkRaVFVQclNzTzF2VEpVY2FFMm5kaHJyeDVkbGFRTlpmWHpWdStOMU12cmV1dkNnUVd0dHRzanJGYkpzZVdhdGFhUENxdERaRGNOclM4TjEvTGlycEtrUGhFMUd0aTFTaStzVFZTcHphcnRsYUY2YzBNdm4rTWIyMWtWb3F3OVhXUVlVbUpFaldyc0ZqbS9wblZ0S0Y2eTkwU3ExRmJmNzVRVVdhMElxMTFmYkl1VEpOWFlMWHByVXc5WGUzMGlhdFMvUzdVcnZ4MlZJWHB6WTgvOXpxODV6ZVhWMm5aNE15YzNVUlYxUWRwU0VhYTVHM3BxY3AvaUZwZHR5M3ZiVXJ2dDNRZStibXR6KzBtU1Rrc3MxdXE5a2Zwc1c1ek9TU3BxZFYzTnRiRS94M2RybnhkdmZGbWZMOHUwdE4vYStuNTQrd3kwcHZFeDhmdUdHM3JVTlp6WjIxa1Zvakpia0Jia3RUNzBGVUJnNGd3UGdFN243cFE4elY2Ym9KdVhEVkZGWFpENmRhbDJYWUI4WjNLZVhzeE4wQzNMQnF1azFxcUVpRnBkTktqQTZ4ZE1TYm8vZFpPZXlPbXJpeGVQVUoxcHFIK1hLbDB6TE45ai9nTlovWFRPMTZNMXFHdVZ6a3JhcFRYWlNiSTI5Q2g3aTNkbk53MDluSldrN1pXaDZoMVJxN3RUOGx6WGN5UkZWdXVzcEYyNi9aZEJpclE2OVBISldRb05jdWp1bER6Tld0MUhIMnlKVjN4b3JjYjFLdEV2dTdydHl5OXRveDVjMlY5bkx4eXRRZDJxZEU1U2tkYnNqZlI1Kzd4cExxL1d0c09iVVRFVnVtRFJTTlU2REoyU3NOdmptcWptK1ByZXR0WnVlL2FCcjl2YTNINlM2b2REbmRCcnIzSkxJcndPaFd1cGpmMDV2bHY3dkhqankvcThMZFBhZm12TCsrSExaNkFsSTZNcmRQNmlrYkk1REoyYXVOdDFmVnUvTHRVNnIzK2g3bHd4VVBHaE5wM2J2MGcvRmtWNWFRMUFvT0dxUEFEN0xTMHR6WlQyM1ZJMzBQeDNXNXhlK3EyMzNqdHBsZmVGNGRMYzdZVTdjN3NIMHVYZkQ5ZVpmWGZwM1A3ZUMzQWNQc1o5bmlaSldyRmlCZCs3QUQ5Z1NCc0FORmk4TTlwMUViaHoyTTd2KzdZOERBdHdLcW0xNnYzTjhkcFRhOVhwSERNQTBLa3dwQTBBR215cENOTlRxL3RxYjQxVmNXRTJUVTRzOXJqMU05Q1NQM3d6V2ozRGEvVmcrc1pPZS9ZSkFBNVhuRm9Gc044Q2ZVZ2JBQndJREdrRC9Jc2hiUUFBQUFBQ0ZnVVBBQUFBZ0lCRndRTUFnSnVpNm1CZHNHaWtITDQrY0FnQTBLbFI4QUFBT3IxdEZhRzZZUEZJMVRvTy9wK3QrRENiNW8vUGtZV3JMUUFnSUZEd0FBQTZ2UktiVmRzcVF2MmRCZ0RnRU1SdHFRRUE3VmJyc09qNU5ZbjZhbnVNYWgwV0hkZXpSTGVOMnFKSXExMlM1RENsK1J0NzZ1T3QzVlZZRmFLWTBEbzlsTDVCUTZNcVpYTVllblY5YjMyWkg2dGQxY0dLRGJYcHpMN0Z1blR3VGxtTStuRmxNNVlPbFNSTi9DSkYwcjQ3QTNxTGJlNWhwYzVwWDUrV3FYV2w0WnF4ZEtobWp0bXM1OWNtYWxMQ2JrMU0yT01Sc3lDdmgrWnU2S2x5VzVET1R0cWxHMFpzYzdWeHg1ak5laUUzUVlha3UxTHl0S0UwWEsrdDd5V3J4ZFR0bzdmb3VCNGxIZnhPQUFBYW8rQUJBTFRiSTlsSjJsNFpvbGZIclZHSXhkUTlHUU0wYTNVZnpSeXpXWkwwM05vK1dsSVFwVHVUTjJ0NGRJVzJWWVFxcktFQWVYUlZrbkpMSXZSUStnYjE3MXF0dFhzamRFL0dBTmxOYWNvUk95UkpMeHliNnlwU1FpejdublBqUzZ3dmZ0M1ZWVytQejVFazVaV0h1YWJuVjRicTZkVjk5TlRSNnpROHFsS2JHNTFsMmxnV3ByZkc1K2lKVlVtNkwyT0FUdWkxVnd0T1dxVm4xL1RSczZ2N1VQQUFRQ2ZBa0RZQVFMdnNyYlhxeS94WTNUSnlxK0xEYklvS3FkTmZCaFpxOGM1b1NWSzVMVWp2NWNYcmI2TzNhSFJNdWF5R3FmNWRxdFVydkZZbHRWWjlzUzFPZngyMVZZTzdWY2xxbUJvVlU2RXBSK3pRUjF2aVcxMXZlMklidTJCZ29TS3RkdGNaS2FkZ2l5bERVa0ZWaUNLc2RnMlBxdlNZZjI3L0lvVUhPWFJxWXJIMjFGcDE4YUNkQ2c5eWFHTHZQZHBXR1NxN3lZVkFBT0J2bk9FQkFMUkxRVldJVEVsWExCbmVaSjdOWVdoN3d4Zi9JN3BWTnBtL3N5RjJRSmNxaitsOUltdTBwOVlxaDZrV2J4N2dTNnl2RWlKcW1wM2VJNnhXZDZia2FmYmFSTDI5cVlkdUdibFZ5YkhscnZsUklYV1NwSEJyL1ZtbjJORDYxNkVOWjYvc3BxRWdnOXU5QVlBL1VmQUFBTm9scHVGTC9vSUpxOVF6dkxhWitUWkowdGJLMENablNMcUgxYy9iVWhHbUVkRVZydW41RmFHS0Q3TzFlcWMwWDJKRExQWEZSclhkNHJxR3A4SVcxS1F0U3l0RnlhU0UzWnJRYTQ5ZXlFM1UzUmtEOU5IRTdKYVRBZ0IwT2d4cEF3QzBTNCt3V2lYSGxtdldtajRxckE2UjNUUzB2alJjeTR1N1NxcS96Zk54UFVyMGFIYVMxcGVHeTI0YVdsY2FydTJWb1lvTHRlbkVYbnYxNktva2JTaXJuN2Q2YjZSZVh0ZGJGdzRzY0syamEzRDlVTFBzUFpFcXRkWDMxZmtTbXhSWnJRaXJYVjlzaTVNazFkZ3RlbXRURDUrM2JXZFZpTEwyZEpGaFNJa1JOYXF4VzhUNUdnQTR0SENHQndEUWJ2ZW5idElUT1gxMThlSVJxak1OOWU5U3BXdUc1YnZtMzUyU3A5bHJFM1R6c2lHcXFBdFN2eTdWdWlkbGt5VHB6dVE4dlppYm9GdVdEVlpKclZVSkViVzZhRkNCemtrcWNzVW5SVmJycktSZHV2MlhRWXEwT3ZUeHlWayt4WVlHT1hSM1NwNW1yZTZqRDdiRUt6NjBWdU42bGVpWFhkMTgyaTY3YWVqaHJDUnRyd3hWNzRoYTNaMlNKNjdLQVlCREM3KzNBZXkzdExRMFU5cDNpMkFBUUZQalBrK1RKSzFZc1lMdlhZQWZNS1FOQUFBQVFNQ2k0QUVBQUFBUXNDaDRBQUFBQUFRc0NoNEFBQUFBQVl1Q0J3QUFBRURBb3VBQkFBQUFFTEFvZUFBQUFBQUVMQW9lQUFBQUFBR0xnZ2NBQUFCQXdLTGdBZEFlbFpKVVVjZXZFZ0JvVHRXKzM0L1Yvc3dET0p6eExRWEFmak5OTTBlUzhzckMvSjBLQUhSS082cENKRW1tYVc3MGN5ckFZWXVDQjBCN3ZDeEpUNjN1cTNXbDRhcmtUQThBU0tvL3M3T3hMRXl6VnZkeFRscmd6M3lBdzVuaDd3UUFITktDVTFOVC8yc1l4a1IvSndJQW5kalBOVFUxSitUazVOVDZPeEhnY0JUazd3UUFITkljTzNmdW5OK3JWNjlLd3pCNlNPb21LZGpmU1FGQUoxQnRtdVp2a21iWDF0WmVTYkVEQUFBQUFBQUFBQUFBQUFBQUFBQUFBQUFBQUFBQUFBQUFBQUFBQUFBQUFBQUFBQUFBQUFBQUFBQUFBQUFBQUFBQUFBQUFBQUFBQUFBQUFKMlA0ZThFQU9Cd2R0YTlMNWoremdId3hjZjN6dUE3QTRCRGtzWGZDUUFBQUFEQXdVTEJBd0FBQUNCZ1VmQUFBQUFBQ0ZnVVBBQUFBQUFDRmdVUEFBQUFnSUJGd1FNQUFBQWdZRkh3QUFBQUFBaFlGRHdBQUFBQUFoWUZEd0FBQUlDQVJjRURBQUFBSUdCUjhBQUFBQUFJV0JROEFBQUFBQUlXQlE4QUFBQ0FnRVhCQXdBQUFDQmdVZkFBQUFBQUNGZ1VQQUFBQUFBQ0ZnVVBBS0RUU1J2Y1Z4L2RNMTB4WFNMOG5VcTc5T3NScTdtM1hhWVFhNURYWlgzWjVrRFpMd0RRa2F6K1RnQUFjR0NsRGU2cmV5NDZYWkprbWxKNWRiVisyMWFvajMvS1Z1YkdiWDdPenI5NnhYUlRjV21GYkhaN2g2eHZjK0Z1WGZmYzI2cXQ2NWoxQVFDYW91QUJnQUIxKzM4K1ZGbGx0YnBGaGlsOWNKSm1ubitxUHYwNVczTy9YdWJ2MVB3aWVVQ2k3ci8wREYzKytGenRLYS9zc1BXV1ZGWjMyTG9BQUUxUjhBQkFnQ3JjVzZZOTVaWGF2cnRFYTdjV2FGbHVuaDY2OG14dDJsbXNKVGtiL0oxZWh3c0s2dGhSM0lZa3MwUFhDQUJvRGdVUEFCd20xbTB2MHJjcmY5TWZqazEyRlR4QkZvc3VQdWtvblp3NlRDSEJWdjM2MjJZOS8rbDNxcWl1ZFEyTnUrWEY5M1graVdsS0h0aEhOYlk2ZloyWnE3bGZMNVBkNGZDNWpabXZmS3hMSm83VmtNUjRiUzh1MFpQdmY2Tk5CY1dTNmd1RGM0OVAxV2xIamxCMGwzQ3R5eS9Va3B5TkhybTNkeDBmM1RQZDFkYXJ0MTRpU1RyN3ZqbE45dEY5bC94ZXBpbmQrOFpucm1sSERrblNuUmVjcGlsUHpsTnMxd2hkT09Fb0RldmJVeUZXcTlidktOTHpuM3luellXN1hYbjhjLzRYbW5yYXNhcXFzZW4xcjMvV1BSZWQ3anFyTkNRaHZzVjRwOWl1a2JybWpIRktIdGhIMWJZNmZaT1pxOWNYL2l5SDJiUjhhbTIvQUFEcWNkTUNBRGlNck1yYm9VRzk0MlZ0T050eHhhVGY2WGZEQitqaGQ3L1NQYTkvcW40OVlqWGo5SEVlTWRlZmRhS1dydDZrVy8vOXZ1Wit2VXkvSHp0S0Y0eFBkODMzcFkxTFR4NnIrWXQrMVoydmZhSmdhNUN1UC90RTE3d0xKeHlsODhhbGF2NmlYM1hUQysvcG04emZkT0g0SXozaTI3dU9HYys4cFZrZkxaSlVQOVJ2eGpOdk5idC9GbWV0MDVnQkNZb01DM0ZOTzM3VUlHVnUzS2Jpc2dxTkhwQ29uTTA3ZE9kcm4ycm1LeDhwT0NoSXQ1NDcwYU9OUHh5YnJLYy9YT1Jhbnp0ZjRxOC82MFF0WFZPL3YrZDlVNysvTDV4d1ZMUDUrckpmQU9Cd1I4RURBSWVSeXBwYUdZWVVGaEtzeUxBUVRUNXlwR1ovK3IxVzVXM1gybTBGZXUrSFRCMHpZb0NDTFB2K1BMeS9ORlBmWnYybXJVVjc5T1dLTmZyb3g1V2FmT1JJR1pMUGJiejczUXBsYmNyWDJxMEYrbkJwbGdiMmlsZG9zRlZoSWNFNjU5Z3hlbjNoei9vNk0xZmJkdTNSVnhscnRXQkpoaXUydmV1UXBCMjdTMXpYN1JUdUxkT08zU1hON3A4ZjEyeVMzZUhRMktIOUpVbkJRVUU2ZW1oL2ZaUDVXLzIrK0NGVEM1WmthTU9PSXYyV1g2Z1BsNjVVdng2eGlnamRWeUI5dG15VlZtL1pvWTA3ZHpWcDM1ZjQ5NWRtNnR1VjlmdjdmOHZYNk9PZnNqVDV5QkV5R3JYbDYzNEJnTU1kUTlvQTREQVNIUm11T3J0REZkVzFHdDYzbDZ4QkZ0MTkwV1RYZkl0aEtNaGlVUmUzTXh3NW0zZDR0UEZiZnBIK05DNVVrZUdoU29xUDlha041OUF5U2RwVlVpYkRrTUpEZ3RVcnRwdENyRlpsYnZDOGU5d1d0eUZlL1hyRXRXc2ROYlk2bi9kUFZhMU55M0kzNjlqaEEvVHR5dCtVTnJpdkpPbW50WnNrU1ZHUjRUcjlxSkVhMnFlSGVzWjBVNCtvcnBMa0txd2thVjErVVl2dCt4TGZlSC9uYml2VWVjZW5Lakk4MUdPNnQvM0N6UklBb0I0RkR3QWNSbElIOTFYT2xoMHlUVk1XUy8wNWcvdm4vVmU3eXlvOGxpdXJxbkg5N0hCNFhqc1NHbXlWYVVxMU5ydlBiYmhmZnVMODBUQU1oVmpyL3d6Vk5Uak82Nm9BQUFPclNVUkJWRndQNUdSeE8wUFIzblcwMWVMczlicnR2Sk1WRmhLczQwY08wcEtjRGFxdHN5dkVhdFZqVS8rZy9PSVNmYlpzbGJZWGw2aHZmSXhtL21XU1IzeEx0N3oyTmI2NS9TM1Y3MjkzdnU0WEFEamNVZkFBd0dFaWVXQ2lqaGsrUVBlOThia2tLWC9YWHBtbTFDMGlURm1iOGx1TTY5Y2oxdU0yem1tRCsycHpZYkZxNitwOGJxTWwrY1Y3SlVraisvVlc0ZDR5MS9SUi9SUDJMZFBPZFRnNUN5Sm5vZENTNWV1MnFOWldwMk9HRDlEWW9mMTBUOE1OREk1SWpGZVA2SzY2Wis1bjJ0NHdKQzU5U0pMUDYvYzF2cm45blZkUXY3L2RIYWo5QWdDQmpvSUhBQUpVaitpdUNnOEpWbFJrdU1ZTzdhY3pqaDZ0Tjc1ZTVucjQ2Sjd5U2kzN0xVOVRUajFHdGpxN3R1OHUwYkMrUFJVV0hLeFBmczUydFhQVjVHUDE2bGMvcTJCUHFYNDNmSUFtakJtaVJ4Y3NiRk1iTFNrdXJkQ3kzRHhkT2VrWTFkcnF0S1ZvajlJRzk5VzRrWU5jeTdSM0hlN3RTTkw0MFVPMGF2TU81VzRyYUhZNXU4T2hIMVp2MEhuSHAyaDNlYVhXYmkxb2lLK1NKSjArZHFTK1hMNUdBM3QzMXhsSGoyckQrbjJMYjIxL045NmVBN0ZmQUNEUVVmQUFRSUI2Wk1vNU1rMVRwVlUxV3JObHArNTk0N01tMTRjODljRzNtbjc2OGJyNWp5Y3B5R0xSeHAyNzlNcVhQM29zODlyQ1picG93bEZLNmhHamdqMWxldnJEUmZwaDljWTJ0ZEdhSnh2aXJ6OTd2RXpUMUxMY3pYcmxxNS8wVjdlN2w3VjNIWktVVjFDc0wzNWRyZlBISDZtSzZocGQvdmpjRnBkZGxMVmVwNmFQMEJ2Zi9PS2FsbCs4Vi8vNTM0ODY3L2dVblpvK1Foa2J0bXIrdDcvcXBqOU04R245dnNhL3ZuQ1pManJwS1BYdEhxT0N2YVY2NnNOdlBmYTN1d094WHdBZzBMVjljRE1BNElBNTY5NFhPdTJ6S1ozUGxYRStRd2FIdDQvdm5jRjNCZ0NISk81YkNRQUFBQ0JnVWZBQUFBQUFDRmdVUEFBQUFBQUNGamN0QUFBMGE4WDZyVHI3dmpuK1RnTUFnSGJoREE4QUFBQ0FnRVhCQXdBQUFDQmdVZkFBQUFBQUNGZ1VQQUFBQUFBQ0ZnVVBBQUFBZ0lCRndRTUFBQUFnWUZId0FBQUFBQWhZRkR3QUFBQUFBaFlGRHdBQUFJQ0FSY0VEQUFBQUlHQlI4QUFBQUFBSVdCUTh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WdQOEhqNWVUQWhHZzZyR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9885</Words>
  <Characters>56349</Characters>
  <Application>Microsoft Office Word</Application>
  <DocSecurity>0</DocSecurity>
  <Lines>469</Lines>
  <Paragraphs>132</Paragraphs>
  <ScaleCrop>false</ScaleCrop>
  <Company/>
  <LinksUpToDate>false</LinksUpToDate>
  <CharactersWithSpaces>66102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王</dc:creator>
  <cp:lastModifiedBy>SDI PC New 16</cp:lastModifiedBy>
  <cp:revision>57</cp:revision>
  <dcterms:created xsi:type="dcterms:W3CDTF">2025-04-08T07:45:00Z</dcterms:created>
  <dcterms:modified xsi:type="dcterms:W3CDTF">2025-04-21T09:18:00Z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C88A97144ED644EDA2FC3A205AE7505B_13</vt:lpwstr>
  </property>
  <property fmtid="{D5CDD505-2E9C-101B-9397-08002B2CF9AE}" pid="4" name="KSOTemplateDocerSaveRecord">
    <vt:lpwstr>eyJoZGlkIjoiM2RiYmU2NmYwYjVhZjIzZmI4NTA4YzM2OTU2N2I1YzYiLCJ1c2VySWQiOiI0MTU2NzQzMzEifQ==</vt:lpwstr>
  </property>
</Properties>
</file>