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83A4E" w14:textId="381F0C8D" w:rsidR="00807255" w:rsidRPr="001A2BA1" w:rsidRDefault="00C764BA" w:rsidP="001A2BA1">
      <w:pPr>
        <w:pStyle w:val="Title"/>
        <w:tabs>
          <w:tab w:val="left" w:pos="613"/>
          <w:tab w:val="left" w:pos="2967"/>
          <w:tab w:val="left" w:pos="4180"/>
          <w:tab w:val="left" w:pos="4669"/>
          <w:tab w:val="left" w:pos="6595"/>
          <w:tab w:val="left" w:pos="8202"/>
          <w:tab w:val="left" w:pos="8919"/>
        </w:tabs>
        <w:spacing w:before="81" w:after="100" w:afterAutospacing="1" w:line="360" w:lineRule="auto"/>
        <w:ind w:right="168"/>
        <w:jc w:val="both"/>
        <w:rPr>
          <w:sz w:val="24"/>
          <w:szCs w:val="24"/>
        </w:rPr>
      </w:pPr>
      <w:r w:rsidRPr="001A2BA1">
        <w:rPr>
          <w:spacing w:val="-10"/>
          <w:sz w:val="24"/>
          <w:szCs w:val="24"/>
        </w:rPr>
        <w:t>A</w:t>
      </w:r>
      <w:r w:rsidRPr="001A2BA1">
        <w:rPr>
          <w:sz w:val="24"/>
          <w:szCs w:val="24"/>
        </w:rPr>
        <w:tab/>
      </w:r>
      <w:r w:rsidR="00684069" w:rsidRPr="001A2BA1">
        <w:rPr>
          <w:spacing w:val="-2"/>
          <w:sz w:val="24"/>
          <w:szCs w:val="24"/>
        </w:rPr>
        <w:t>Thorough Look at Teen</w:t>
      </w:r>
      <w:r w:rsidR="00684069" w:rsidRPr="001A2BA1">
        <w:rPr>
          <w:sz w:val="24"/>
          <w:szCs w:val="24"/>
        </w:rPr>
        <w:t xml:space="preserve"> </w:t>
      </w:r>
      <w:r w:rsidR="00684069" w:rsidRPr="001A2BA1">
        <w:rPr>
          <w:spacing w:val="-2"/>
          <w:sz w:val="24"/>
          <w:szCs w:val="24"/>
        </w:rPr>
        <w:t xml:space="preserve">Substance </w:t>
      </w:r>
      <w:r w:rsidRPr="001A2BA1">
        <w:rPr>
          <w:spacing w:val="-4"/>
          <w:sz w:val="24"/>
          <w:szCs w:val="24"/>
        </w:rPr>
        <w:t>Use</w:t>
      </w:r>
      <w:r w:rsidR="00684069" w:rsidRPr="001A2BA1">
        <w:rPr>
          <w:sz w:val="24"/>
          <w:szCs w:val="24"/>
        </w:rPr>
        <w:t xml:space="preserve"> </w:t>
      </w:r>
      <w:r w:rsidRPr="001A2BA1">
        <w:rPr>
          <w:spacing w:val="-6"/>
          <w:sz w:val="24"/>
          <w:szCs w:val="24"/>
        </w:rPr>
        <w:t xml:space="preserve">in </w:t>
      </w:r>
      <w:r w:rsidRPr="001A2BA1">
        <w:rPr>
          <w:sz w:val="24"/>
          <w:szCs w:val="24"/>
        </w:rPr>
        <w:t xml:space="preserve">Burundi: </w:t>
      </w:r>
      <w:r w:rsidR="00684069" w:rsidRPr="001A2BA1">
        <w:rPr>
          <w:sz w:val="24"/>
          <w:szCs w:val="24"/>
        </w:rPr>
        <w:t>What</w:t>
      </w:r>
      <w:r w:rsidR="00787B88" w:rsidRPr="001A2BA1">
        <w:rPr>
          <w:sz w:val="24"/>
          <w:szCs w:val="24"/>
        </w:rPr>
        <w:t>'</w:t>
      </w:r>
      <w:r w:rsidR="00684069" w:rsidRPr="001A2BA1">
        <w:rPr>
          <w:sz w:val="24"/>
          <w:szCs w:val="24"/>
        </w:rPr>
        <w:t xml:space="preserve">s Happening, </w:t>
      </w:r>
      <w:proofErr w:type="gramStart"/>
      <w:r w:rsidR="00684069" w:rsidRPr="001A2BA1">
        <w:rPr>
          <w:sz w:val="24"/>
          <w:szCs w:val="24"/>
        </w:rPr>
        <w:t>Why</w:t>
      </w:r>
      <w:proofErr w:type="gramEnd"/>
      <w:r w:rsidR="00684069" w:rsidRPr="001A2BA1">
        <w:rPr>
          <w:sz w:val="24"/>
          <w:szCs w:val="24"/>
        </w:rPr>
        <w:t xml:space="preserve"> it Matters, and the Impact it Has. </w:t>
      </w:r>
    </w:p>
    <w:p w14:paraId="619A1C05" w14:textId="4ACD1157" w:rsidR="00807255" w:rsidRPr="001A2BA1" w:rsidRDefault="00C764BA" w:rsidP="001A2BA1">
      <w:pPr>
        <w:pStyle w:val="Title"/>
        <w:spacing w:after="100" w:afterAutospacing="1" w:line="360" w:lineRule="auto"/>
        <w:jc w:val="both"/>
        <w:rPr>
          <w:sz w:val="24"/>
          <w:szCs w:val="24"/>
        </w:rPr>
      </w:pPr>
      <w:r w:rsidRPr="001A2BA1">
        <w:rPr>
          <w:spacing w:val="-2"/>
          <w:sz w:val="24"/>
          <w:szCs w:val="24"/>
        </w:rPr>
        <w:t>Abstract</w:t>
      </w:r>
    </w:p>
    <w:p w14:paraId="43838CA8" w14:textId="1A313DD0" w:rsidR="00245815" w:rsidRPr="001A2BA1" w:rsidRDefault="00245815" w:rsidP="001A2BA1">
      <w:pPr>
        <w:widowControl/>
        <w:autoSpaceDE/>
        <w:autoSpaceDN/>
        <w:spacing w:after="100" w:afterAutospacing="1" w:line="360" w:lineRule="auto"/>
        <w:jc w:val="both"/>
        <w:rPr>
          <w:sz w:val="24"/>
          <w:szCs w:val="24"/>
          <w:lang w:val="en-GB" w:eastAsia="en-GB"/>
        </w:rPr>
      </w:pPr>
      <w:r w:rsidRPr="001A2BA1">
        <w:rPr>
          <w:sz w:val="24"/>
          <w:szCs w:val="24"/>
          <w:lang w:val="en-GB" w:eastAsia="en-GB"/>
        </w:rPr>
        <w:t>The prevalence of substance use among adolescents in Burundi has surfaced as a critical public health concern that demands immediate intervention. This study synthesi</w:t>
      </w:r>
      <w:r w:rsidR="00787B88" w:rsidRPr="001A2BA1">
        <w:rPr>
          <w:sz w:val="24"/>
          <w:szCs w:val="24"/>
          <w:lang w:val="en-GB" w:eastAsia="en-GB"/>
        </w:rPr>
        <w:t>s</w:t>
      </w:r>
      <w:r w:rsidRPr="001A2BA1">
        <w:rPr>
          <w:sz w:val="24"/>
          <w:szCs w:val="24"/>
          <w:lang w:val="en-GB" w:eastAsia="en-GB"/>
        </w:rPr>
        <w:t>es existing literature and data from various sources, including national health surveys, peer-reviewed articles, and reports from governmental and non-governmental organi</w:t>
      </w:r>
      <w:r w:rsidR="00787B88" w:rsidRPr="001A2BA1">
        <w:rPr>
          <w:sz w:val="24"/>
          <w:szCs w:val="24"/>
          <w:lang w:val="en-GB" w:eastAsia="en-GB"/>
        </w:rPr>
        <w:t>s</w:t>
      </w:r>
      <w:r w:rsidRPr="001A2BA1">
        <w:rPr>
          <w:sz w:val="24"/>
          <w:szCs w:val="24"/>
          <w:lang w:val="en-GB" w:eastAsia="en-GB"/>
        </w:rPr>
        <w:t>ations, to examine the types of substances frequently used by adolescents. These substances encompass not only tobacco and alcohol but also cannabis, inhalants, and other psychoactive drugs. The findings reveal a distressing trend of escalating use across different substances, with notable variations based on gender and regional demographics. The study underscores the effectiveness of current policies aimed at substance use prevention and intervention while highlighting the need for comprehensive national campaigns directed at educating adolescents and their families about the dangers of all forms of substance use. These efforts should utili</w:t>
      </w:r>
      <w:r w:rsidR="00787B88" w:rsidRPr="001A2BA1">
        <w:rPr>
          <w:sz w:val="24"/>
          <w:szCs w:val="24"/>
          <w:lang w:val="en-GB" w:eastAsia="en-GB"/>
        </w:rPr>
        <w:t>s</w:t>
      </w:r>
      <w:r w:rsidRPr="001A2BA1">
        <w:rPr>
          <w:sz w:val="24"/>
          <w:szCs w:val="24"/>
          <w:lang w:val="en-GB" w:eastAsia="en-GB"/>
        </w:rPr>
        <w:t>e culturally relevant information and involve community leaders to enhance their impact. Moreover, the introduction of substance use education into school curricula, addressing life skills and resilience, alongside the establishment of gender-sensitive rehabilitation and counse</w:t>
      </w:r>
      <w:r w:rsidR="00787B88" w:rsidRPr="001A2BA1">
        <w:rPr>
          <w:sz w:val="24"/>
          <w:szCs w:val="24"/>
          <w:lang w:val="en-GB" w:eastAsia="en-GB"/>
        </w:rPr>
        <w:t>l</w:t>
      </w:r>
      <w:r w:rsidRPr="001A2BA1">
        <w:rPr>
          <w:sz w:val="24"/>
          <w:szCs w:val="24"/>
          <w:lang w:val="en-GB" w:eastAsia="en-GB"/>
        </w:rPr>
        <w:t>ling facilities, is recommended. By considering the unique circumstances that contribute to substance use among different groups, this research advocates for a multifaceted, collaborative approach involving government entities, non-governmental organi</w:t>
      </w:r>
      <w:r w:rsidR="00787B88" w:rsidRPr="001A2BA1">
        <w:rPr>
          <w:sz w:val="24"/>
          <w:szCs w:val="24"/>
          <w:lang w:val="en-GB" w:eastAsia="en-GB"/>
        </w:rPr>
        <w:t>s</w:t>
      </w:r>
      <w:r w:rsidRPr="001A2BA1">
        <w:rPr>
          <w:sz w:val="24"/>
          <w:szCs w:val="24"/>
          <w:lang w:val="en-GB" w:eastAsia="en-GB"/>
        </w:rPr>
        <w:t xml:space="preserve">ations, and local communities to </w:t>
      </w:r>
      <w:r w:rsidR="00787B88" w:rsidRPr="001A2BA1">
        <w:rPr>
          <w:sz w:val="24"/>
          <w:szCs w:val="24"/>
          <w:lang w:val="en-GB" w:eastAsia="en-GB"/>
        </w:rPr>
        <w:t>combat adolescent substance use in Burundi effectively</w:t>
      </w:r>
      <w:r w:rsidRPr="001A2BA1">
        <w:rPr>
          <w:sz w:val="24"/>
          <w:szCs w:val="24"/>
          <w:lang w:val="en-GB" w:eastAsia="en-GB"/>
        </w:rPr>
        <w:t>.</w:t>
      </w:r>
    </w:p>
    <w:p w14:paraId="28B7DE3A" w14:textId="77777777" w:rsidR="00245815" w:rsidRPr="001A2BA1" w:rsidRDefault="00245815" w:rsidP="001A2BA1">
      <w:pPr>
        <w:spacing w:line="360" w:lineRule="auto"/>
        <w:jc w:val="both"/>
        <w:rPr>
          <w:i/>
          <w:sz w:val="24"/>
          <w:szCs w:val="24"/>
          <w:lang w:val="en-GB" w:eastAsia="en-GB"/>
        </w:rPr>
      </w:pPr>
      <w:r w:rsidRPr="001A2BA1">
        <w:rPr>
          <w:i/>
          <w:sz w:val="24"/>
          <w:szCs w:val="24"/>
        </w:rPr>
        <w:t xml:space="preserve">Keywords: </w:t>
      </w:r>
      <w:r w:rsidRPr="001A2BA1">
        <w:rPr>
          <w:i/>
          <w:sz w:val="24"/>
          <w:szCs w:val="24"/>
          <w:lang w:val="en-GB" w:eastAsia="en-GB"/>
        </w:rPr>
        <w:t>Adolescent Substance Use, Public Health, Tobacco, Alcohol, Prevention Programs</w:t>
      </w:r>
    </w:p>
    <w:p w14:paraId="30D51EB4" w14:textId="77777777" w:rsidR="00807255" w:rsidRPr="001A2BA1" w:rsidRDefault="00807255" w:rsidP="001A2BA1">
      <w:pPr>
        <w:pStyle w:val="BodyText"/>
        <w:spacing w:line="360" w:lineRule="auto"/>
        <w:ind w:right="160"/>
      </w:pPr>
    </w:p>
    <w:p w14:paraId="7B07ABBD" w14:textId="77777777" w:rsidR="00807255" w:rsidRPr="001A2BA1" w:rsidRDefault="00807255" w:rsidP="001A2BA1">
      <w:pPr>
        <w:pStyle w:val="BodyText"/>
        <w:spacing w:line="360" w:lineRule="auto"/>
        <w:sectPr w:rsidR="00807255" w:rsidRPr="001A2BA1">
          <w:headerReference w:type="default" r:id="rId9"/>
          <w:footerReference w:type="default" r:id="rId10"/>
          <w:type w:val="continuous"/>
          <w:pgSz w:w="11910" w:h="16840"/>
          <w:pgMar w:top="1340" w:right="1275" w:bottom="1180" w:left="1275" w:header="44" w:footer="992" w:gutter="0"/>
          <w:pgNumType w:start="1"/>
          <w:cols w:space="720"/>
        </w:sectPr>
      </w:pPr>
    </w:p>
    <w:p w14:paraId="73281707" w14:textId="0583EED7" w:rsidR="00807255" w:rsidRPr="001A2BA1" w:rsidRDefault="00C764BA" w:rsidP="001A2BA1">
      <w:pPr>
        <w:pStyle w:val="Heading1"/>
        <w:numPr>
          <w:ilvl w:val="0"/>
          <w:numId w:val="1"/>
        </w:numPr>
        <w:tabs>
          <w:tab w:val="left" w:pos="525"/>
        </w:tabs>
        <w:spacing w:before="81" w:after="100" w:afterAutospacing="1" w:line="360" w:lineRule="auto"/>
        <w:jc w:val="both"/>
      </w:pPr>
      <w:r w:rsidRPr="001A2BA1">
        <w:rPr>
          <w:spacing w:val="-2"/>
        </w:rPr>
        <w:lastRenderedPageBreak/>
        <w:t>Introduction</w:t>
      </w:r>
    </w:p>
    <w:p w14:paraId="64084D12" w14:textId="77777777" w:rsidR="00261E06" w:rsidRPr="001A2BA1" w:rsidRDefault="00C764BA" w:rsidP="001A2BA1">
      <w:pPr>
        <w:pStyle w:val="BodyText"/>
        <w:spacing w:line="360" w:lineRule="auto"/>
        <w:ind w:right="162"/>
      </w:pPr>
      <w:r w:rsidRPr="001A2BA1">
        <w:t xml:space="preserve">Adolescence is a developmental phase associated with a higher risk of exploring and using substances such as alcohol, marijuana, and tobacco (West et al., 2020; </w:t>
      </w:r>
      <w:proofErr w:type="spellStart"/>
      <w:r w:rsidRPr="001A2BA1">
        <w:t>Kyei-gyamfi</w:t>
      </w:r>
      <w:proofErr w:type="spellEnd"/>
      <w:r w:rsidRPr="001A2BA1">
        <w:t xml:space="preserve"> et al., 2024). Substance use, whether ongoing or sporadic, is harmful and should not be </w:t>
      </w:r>
      <w:proofErr w:type="spellStart"/>
      <w:r w:rsidRPr="001A2BA1">
        <w:t>trivialised</w:t>
      </w:r>
      <w:proofErr w:type="spellEnd"/>
      <w:r w:rsidRPr="001A2BA1">
        <w:t>, disregarded, or permitted by adolescents (Levy, 2022). Substance use is linked to a higher incidence of road traffic accidents, violence, sexual risk-taking (such as unprotected sex), mental</w:t>
      </w:r>
      <w:r w:rsidRPr="001A2BA1">
        <w:rPr>
          <w:spacing w:val="-1"/>
        </w:rPr>
        <w:t xml:space="preserve"> </w:t>
      </w:r>
      <w:r w:rsidRPr="001A2BA1">
        <w:t>health</w:t>
      </w:r>
      <w:r w:rsidRPr="001A2BA1">
        <w:rPr>
          <w:spacing w:val="-1"/>
        </w:rPr>
        <w:t xml:space="preserve"> </w:t>
      </w:r>
      <w:r w:rsidRPr="001A2BA1">
        <w:t>disorders</w:t>
      </w:r>
      <w:r w:rsidRPr="001A2BA1">
        <w:rPr>
          <w:spacing w:val="-1"/>
        </w:rPr>
        <w:t xml:space="preserve"> </w:t>
      </w:r>
      <w:r w:rsidRPr="001A2BA1">
        <w:t>(including</w:t>
      </w:r>
      <w:r w:rsidRPr="001A2BA1">
        <w:rPr>
          <w:spacing w:val="-1"/>
        </w:rPr>
        <w:t xml:space="preserve"> </w:t>
      </w:r>
      <w:r w:rsidRPr="001A2BA1">
        <w:t>learning</w:t>
      </w:r>
      <w:r w:rsidRPr="001A2BA1">
        <w:rPr>
          <w:spacing w:val="-1"/>
        </w:rPr>
        <w:t xml:space="preserve"> </w:t>
      </w:r>
      <w:r w:rsidRPr="001A2BA1">
        <w:t>disorders),</w:t>
      </w:r>
      <w:r w:rsidRPr="001A2BA1">
        <w:rPr>
          <w:spacing w:val="-1"/>
        </w:rPr>
        <w:t xml:space="preserve"> </w:t>
      </w:r>
      <w:r w:rsidRPr="001A2BA1">
        <w:t>and</w:t>
      </w:r>
      <w:r w:rsidRPr="001A2BA1">
        <w:rPr>
          <w:spacing w:val="-1"/>
        </w:rPr>
        <w:t xml:space="preserve"> </w:t>
      </w:r>
      <w:r w:rsidRPr="001A2BA1">
        <w:t>suicide (</w:t>
      </w:r>
      <w:proofErr w:type="spellStart"/>
      <w:r w:rsidRPr="001A2BA1">
        <w:t>Kyei-gyamfi</w:t>
      </w:r>
      <w:proofErr w:type="spellEnd"/>
      <w:r w:rsidRPr="001A2BA1">
        <w:t xml:space="preserve"> et</w:t>
      </w:r>
      <w:r w:rsidRPr="001A2BA1">
        <w:rPr>
          <w:spacing w:val="-1"/>
        </w:rPr>
        <w:t xml:space="preserve"> </w:t>
      </w:r>
      <w:r w:rsidRPr="001A2BA1">
        <w:t>al.,</w:t>
      </w:r>
      <w:r w:rsidRPr="001A2BA1">
        <w:rPr>
          <w:spacing w:val="-1"/>
        </w:rPr>
        <w:t xml:space="preserve"> </w:t>
      </w:r>
      <w:r w:rsidRPr="001A2BA1">
        <w:t>2024).</w:t>
      </w:r>
    </w:p>
    <w:p w14:paraId="2D818A2D" w14:textId="77777777" w:rsidR="00261E06" w:rsidRPr="001A2BA1" w:rsidRDefault="00261E06" w:rsidP="001A2BA1">
      <w:pPr>
        <w:pStyle w:val="BodyText"/>
        <w:spacing w:line="360" w:lineRule="auto"/>
        <w:ind w:left="165" w:right="162"/>
      </w:pPr>
    </w:p>
    <w:p w14:paraId="5D9EA3A2" w14:textId="05404C45" w:rsidR="006066A8" w:rsidRPr="001A2BA1" w:rsidRDefault="000509C2" w:rsidP="001A2BA1">
      <w:pPr>
        <w:pStyle w:val="BodyText"/>
        <w:spacing w:line="360" w:lineRule="auto"/>
        <w:ind w:right="162"/>
      </w:pPr>
      <w:r w:rsidRPr="001A2BA1">
        <w:t xml:space="preserve">Substance addiction among adolescents aged 12 to 19 is a widespread issue despite the presence of national initiatives aimed at supporting youth employment and development </w:t>
      </w:r>
      <w:r w:rsidR="00D12167" w:rsidRPr="001A2BA1">
        <w:rPr>
          <w:color w:val="131314"/>
          <w:shd w:val="clear" w:color="auto" w:fill="FFFFFF"/>
        </w:rPr>
        <w:fldChar w:fldCharType="begin" w:fldLock="1"/>
      </w:r>
      <w:r w:rsidRPr="001A2BA1">
        <w:rPr>
          <w:color w:val="131314"/>
          <w:shd w:val="clear" w:color="auto" w:fill="FFFFFF"/>
        </w:rPr>
        <w:instrText>ADDIN CSL_CITATION {"citationItems":[{"id":"ITEM-1","itemData":{"DOI":"10.7759/cureus.31193","abstract":"Adolescence is a crucial time for biological, psychological, and social development. It is also a time when substance addiction and its adverse effects are more likely to occur. Adolescents are particularly susceptible to the negative long-term effects of substance use, including mental health illnesses, sub-par academic performance, substance use disorders, and higher chances of getting addicted to alcohol and marijuana. Over the past few decades, there have been substantial changes in the types of illegal narcotics people consume. The present article deals with the review of substance abuse as a public health problem, its determinants, and implications seen among adolescents. A systematic literature search using databases such as PubMed and Google Scholar was undertaken to search all relevant literature on teenage stimulant use. The findings have been organized into categories to cover essential aspects like epidemiology, neurobiology, prevention, and treatment. The review showed that substance addiction among adolescents between 12 to 19 years is widespread, though national initiatives exist to support young employment and their development. Research on psychological risk factors for teenage substance abuse is vast, wherein conduct disorders, including aggression, impulsivity, and attention deficit hyperactivity disorder, have been mentioned as risk factors for substance use. Parents' attitudes toward drugs, alcohol, academic and peer pressure, stress, and physical outlook are key determinants. Teenage drug usage has a significant negative impact on users, families, and society as a whole. It was found that a lot has been done to provide correct intervention to those in need with the constant development of programs and rehabilitative centers to safeguard the delicate minds of youths and prevent them from using intoxicants. Still, there is much need for stringent policy and program guidelines to curb this societal menace.","author":[{"dropping-particle":"","family":"Nath","given":"Aditi","non-dropping-particle":"","parse-names":false,"suffix":""},{"dropping-particle":"","family":"Choudhari","given":"Sonali G","non-dropping-particle":"","parse-names":false,"suffix":""},{"dropping-particle":"","family":"Dakhode","given":"Sarika U","non-dropping-particle":"","parse-names":false,"suffix":""},{"dropping-particle":"","family":"Rannaware","given":"Asmita","non-dropping-particle":"","parse-names":false,"suffix":""},{"dropping-particle":"","family":"Gaidhane","given":"Abhay M","non-dropping-particle":"","parse-names":false,"suffix":""}],"container-title":"Cureus","id":"ITEM-1","issue":"11","issued":{"date-parts":[["2022"]]},"page":"e31193","title":"Substance Abuse Amongst Adolescents: An Issue of Public Health Significance","type":"article-journal","volume":"14"},"uris":["http://www.mendeley.com/documents/?uuid=193872e7-0ebb-43c3-a723-58f3efa5b166"]}],"mendeley":{"formattedCitation":"(Nath et al., 2022)","plainTextFormattedCitation":"(Nath et al., 2022)","previouslyFormattedCitation":"(Nath et al., 2022)"},"properties":{"noteIndex":0},"schema":"https://github.com/citation-style-language/schema/raw/master/csl-citation.json"}</w:instrText>
      </w:r>
      <w:r w:rsidR="00D12167" w:rsidRPr="001A2BA1">
        <w:rPr>
          <w:color w:val="131314"/>
          <w:shd w:val="clear" w:color="auto" w:fill="FFFFFF"/>
        </w:rPr>
        <w:fldChar w:fldCharType="separate"/>
      </w:r>
      <w:r w:rsidR="00D12167" w:rsidRPr="001A2BA1">
        <w:rPr>
          <w:noProof/>
          <w:color w:val="131314"/>
          <w:shd w:val="clear" w:color="auto" w:fill="FFFFFF"/>
        </w:rPr>
        <w:t>(Nath et al., 2022)</w:t>
      </w:r>
      <w:r w:rsidR="00D12167" w:rsidRPr="001A2BA1">
        <w:rPr>
          <w:color w:val="131314"/>
          <w:shd w:val="clear" w:color="auto" w:fill="FFFFFF"/>
        </w:rPr>
        <w:fldChar w:fldCharType="end"/>
      </w:r>
      <w:r w:rsidR="00D12167" w:rsidRPr="001A2BA1">
        <w:rPr>
          <w:color w:val="131314"/>
          <w:shd w:val="clear" w:color="auto" w:fill="FFFFFF"/>
        </w:rPr>
        <w:t>.</w:t>
      </w:r>
      <w:r w:rsidRPr="001A2BA1">
        <w:rPr>
          <w:color w:val="131314"/>
          <w:shd w:val="clear" w:color="auto" w:fill="FFFFFF"/>
        </w:rPr>
        <w:t xml:space="preserve"> </w:t>
      </w:r>
      <w:r w:rsidRPr="001A2BA1">
        <w:t xml:space="preserve">Globally, an estimated 39.5 million people suffered from drug use disorders in 2021, with 5.3% of these being adolescents aged 15 to 16 years, representing approximately 13.5 million individuals </w:t>
      </w:r>
      <w:r w:rsidRPr="001A2BA1">
        <w:fldChar w:fldCharType="begin" w:fldLock="1"/>
      </w:r>
      <w:r w:rsidR="00EA1DAE" w:rsidRPr="001A2BA1">
        <w:instrText>ADDIN CSL_CITATION {"citationItems":[{"id":"ITEM-1","itemData":{"ISBN":"9789211482560","ISSN":"15338916","PMID":"22504786","abstract":"The World Drug Report documents developments in global drug markets and tries to explain the factors that drive them. Its analysis of trends and emerging chal- lenges informs national and international drug and crime priorities and policies, and provides a solid foun- dation of evidence for counternarcotics interventions. Drug markets and drug use patterns change rapidly, so measures to stop them must also be quick to adapt. Thus the more comprehensive the drug data we collect and the stronger our capacity to analyse the problem, the better prepared the international community will be to respond to new challenges.","author":[{"dropping-particle":"","family":"United Nations Office on Drugs and Crime (UNODC)","given":"","non-dropping-particle":"","parse-names":false,"suffix":""}],"id":"ITEM-1","issued":{"date-parts":[["2023"]]},"number-of-pages":"5-68","title":"World Drug Report","type":"report"},"uris":["http://www.mendeley.com/documents/?uuid=be558658-c853-48a3-8fbf-c5f48087a7d5"]}],"mendeley":{"formattedCitation":"(United Nations Office on Drugs and Crime (UNODC), 2023)","manualFormatting":"(United Nations Office on Drugs and Crime (UNODC), 2023)","plainTextFormattedCitation":"(United Nations Office on Drugs and Crime (UNODC), 2023)","previouslyFormattedCitation":"(United Nations Office on Drugs and Crime (UNODC), 2023)"},"properties":{"noteIndex":0},"schema":"https://github.com/citation-style-language/schema/raw/master/csl-citation.json"}</w:instrText>
      </w:r>
      <w:r w:rsidRPr="001A2BA1">
        <w:fldChar w:fldCharType="separate"/>
      </w:r>
      <w:r w:rsidRPr="001A2BA1">
        <w:rPr>
          <w:noProof/>
        </w:rPr>
        <w:t>(</w:t>
      </w:r>
      <w:r w:rsidR="00632CFF" w:rsidRPr="001A2BA1">
        <w:rPr>
          <w:noProof/>
        </w:rPr>
        <w:t>United Nations Office on Drugs and Crime (UNODC)</w:t>
      </w:r>
      <w:r w:rsidRPr="001A2BA1">
        <w:rPr>
          <w:noProof/>
        </w:rPr>
        <w:t>, 2023)</w:t>
      </w:r>
      <w:r w:rsidRPr="001A2BA1">
        <w:fldChar w:fldCharType="end"/>
      </w:r>
      <w:r w:rsidRPr="001A2BA1">
        <w:t xml:space="preserve">. </w:t>
      </w:r>
      <w:r w:rsidR="006066A8" w:rsidRPr="001A2BA1">
        <w:t>Research consistently indicates that adolescence, particularly the early (12–14 years) to late (15–17 years) stages, is a critical period for the initiation of substance use, with substance use often peaking among young adults aged 18 to 25 years</w:t>
      </w:r>
      <w:r w:rsidR="00632CFF" w:rsidRPr="001A2BA1">
        <w:t xml:space="preserve"> </w:t>
      </w:r>
      <w:r w:rsidR="00632CFF" w:rsidRPr="001A2BA1">
        <w:fldChar w:fldCharType="begin" w:fldLock="1"/>
      </w:r>
      <w:r w:rsidR="00261E06" w:rsidRPr="001A2BA1">
        <w:instrText>ADDIN CSL_CITATION {"citationItems":[{"id":"ITEM-1","itemData":{"ISBN":"9789211483048","author":[{"dropping-particle":"","family":"United Nations Office on Drugs and Crime (UNODC)","given":"","non-dropping-particle":"","parse-names":false,"suffix":""}],"id":"ITEM-1","issued":{"date-parts":[["2018"]]},"number-of-pages":"1-60","title":"Drugs and associated issues among young people and older people","type":"report"},"uris":["http://www.mendeley.com/documents/?uuid=824de227-53a2-4d85-aeeb-d57dcbdebd35"]}],"mendeley":{"formattedCitation":"(United Nations Office on Drugs and Crime (UNODC), 2018)","plainTextFormattedCitation":"(United Nations Office on Drugs and Crime (UNODC), 2018)","previouslyFormattedCitation":"(United Nations Office on Drugs and Crime (UNODC), 2018)"},"properties":{"noteIndex":0},"schema":"https://github.com/citation-style-language/schema/raw/master/csl-citation.json"}</w:instrText>
      </w:r>
      <w:r w:rsidR="00632CFF" w:rsidRPr="001A2BA1">
        <w:fldChar w:fldCharType="separate"/>
      </w:r>
      <w:r w:rsidR="00632CFF" w:rsidRPr="001A2BA1">
        <w:rPr>
          <w:noProof/>
        </w:rPr>
        <w:t>(United Nations Office on Drugs and Crime (UNODC), 2018)</w:t>
      </w:r>
      <w:r w:rsidR="00632CFF" w:rsidRPr="001A2BA1">
        <w:fldChar w:fldCharType="end"/>
      </w:r>
      <w:r w:rsidR="006066A8" w:rsidRPr="001A2BA1">
        <w:t>.</w:t>
      </w:r>
      <w:r w:rsidR="00E9655C" w:rsidRPr="001A2BA1">
        <w:t xml:space="preserve"> </w:t>
      </w:r>
      <w:r w:rsidR="00261E06" w:rsidRPr="001A2BA1">
        <w:rPr>
          <w:lang w:val="en-GB" w:eastAsia="en-GB"/>
        </w:rPr>
        <w:t xml:space="preserve">Substance use during adolescence and young adulthood (ages 10–24) can significantly disrupt key developmental transitions, coinciding with </w:t>
      </w:r>
      <w:r w:rsidR="00787B88" w:rsidRPr="001A2BA1">
        <w:rPr>
          <w:lang w:val="en-GB" w:eastAsia="en-GB"/>
        </w:rPr>
        <w:t>cognitive and emotional growth periods</w:t>
      </w:r>
      <w:r w:rsidR="00261E06" w:rsidRPr="001A2BA1">
        <w:rPr>
          <w:lang w:val="en-GB" w:eastAsia="en-GB"/>
        </w:rPr>
        <w:t xml:space="preserve"> and important psychosocial milestones </w:t>
      </w:r>
      <w:r w:rsidR="00261E06" w:rsidRPr="001A2BA1">
        <w:fldChar w:fldCharType="begin" w:fldLock="1"/>
      </w:r>
      <w:r w:rsidR="00EA1DAE" w:rsidRPr="001A2BA1">
        <w:instrText>ADDIN CSL_CITATION {"citationItems":[{"id":"ITEM-1","itemData":{"DOI":"10.1016/S2215-0366(15)00508-8","ISSN":"22150374","PMID":"26905480","abstract":"Substance use in young people (aged 10-24 years) might disrupt key periods of transition that occur as the adolescent brain undergoes cognitive and emotional development, and key psychosocial transitions are made. Adolescence is the peak time for initiation of substance use, with tobacco and alcohol usually preceding the use of illicit drugs. Substantial variation is noted between countries in the levels, types, and sequences of substance use in young people, indicating that a young person's use of substances depends on their social context, drug availability, and their personal characteristics. The Global Burden of Disease (GBD) 2013 study suggests that the burden attributable to substance use increases substantially in adolescence and young adulthood. In young men aged 20-24 years, alcohol and illicit substance use are responsible for 14% of total health burden. Alcohol causes most health burden in eastern Europe, and illicit drug burden is higher in the USA, Canada, Australia, New Zealand, and western Europe. Large gaps exist in epidemiological data about the extent of drug use worldwide and much of what we know about the natural history of substance use comes from cohort studies in high-income countries undertaken decades ago, which hinders effective global policy responses. In view of the global epidemiological transitions from diseases of poverty to non-communicable diseases, the burden of disease and health risks among adolescents and young adults is likely to change substantially, in ways that will no doubt see substance use playing an increasingly large part.","author":[{"dropping-particle":"","family":"Degenhardt","given":"Louisa","non-dropping-particle":"","parse-names":false,"suffix":""},{"dropping-particle":"","family":"Stockings","given":"Emily","non-dropping-particle":"","parse-names":false,"suffix":""},{"dropping-particle":"","family":"Patton","given":"George","non-dropping-particle":"","parse-names":false,"suffix":""},{"dropping-particle":"","family":"Hall","given":"Wayne D.","non-dropping-particle":"","parse-names":false,"suffix":""},{"dropping-particle":"","family":"Lynskey","given":"Michael","non-dropping-particle":"","parse-names":false,"suffix":""}],"container-title":"The Lancet Psychiatry","id":"ITEM-1","issue":"3","issued":{"date-parts":[["2016"]]},"page":"251-264","publisher":"Elsevier Ltd","title":"The increasing global health priority of substance use in young people","type":"article-journal","volume":"3"},"uris":["http://www.mendeley.com/documents/?uuid=5add7618-3794-4c34-979e-f126f26a7e44"]}],"mendeley":{"formattedCitation":"(Degenhardt et al., 2016)","plainTextFormattedCitation":"(Degenhardt et al., 2016)","previouslyFormattedCitation":"(Degenhardt et al., 2016)"},"properties":{"noteIndex":0},"schema":"https://github.com/citation-style-language/schema/raw/master/csl-citation.json"}</w:instrText>
      </w:r>
      <w:r w:rsidR="00261E06" w:rsidRPr="001A2BA1">
        <w:fldChar w:fldCharType="separate"/>
      </w:r>
      <w:r w:rsidR="00261E06" w:rsidRPr="001A2BA1">
        <w:rPr>
          <w:noProof/>
        </w:rPr>
        <w:t>(Degenhardt et al., 2016)</w:t>
      </w:r>
      <w:r w:rsidR="00261E06" w:rsidRPr="001A2BA1">
        <w:fldChar w:fldCharType="end"/>
      </w:r>
      <w:r w:rsidR="00261E06" w:rsidRPr="001A2BA1">
        <w:t>.</w:t>
      </w:r>
    </w:p>
    <w:p w14:paraId="29F85C0A" w14:textId="77777777" w:rsidR="00261E06" w:rsidRPr="001A2BA1" w:rsidRDefault="00261E06" w:rsidP="001A2BA1">
      <w:pPr>
        <w:pStyle w:val="BodyText"/>
        <w:spacing w:line="360" w:lineRule="auto"/>
        <w:ind w:left="165" w:right="162"/>
      </w:pPr>
    </w:p>
    <w:p w14:paraId="7EB665D0" w14:textId="5E36110E" w:rsidR="00EA1DAE" w:rsidRPr="001A2BA1" w:rsidRDefault="006066A8" w:rsidP="001A2BA1">
      <w:pPr>
        <w:pStyle w:val="BodyText"/>
        <w:spacing w:line="360" w:lineRule="auto"/>
        <w:ind w:right="162"/>
        <w:rPr>
          <w:color w:val="333333"/>
          <w:shd w:val="clear" w:color="auto" w:fill="FFFFFF"/>
        </w:rPr>
      </w:pPr>
      <w:r w:rsidRPr="001A2BA1">
        <w:t xml:space="preserve">In Africa, substance use among adolescents continues to be a growing public health concern, with recent data revealing worrying trends. The most recent Global Youth Tobacco Survey, which </w:t>
      </w:r>
      <w:proofErr w:type="spellStart"/>
      <w:r w:rsidRPr="001A2BA1">
        <w:t>analy</w:t>
      </w:r>
      <w:r w:rsidR="00787B88" w:rsidRPr="001A2BA1">
        <w:t>s</w:t>
      </w:r>
      <w:r w:rsidRPr="001A2BA1">
        <w:t>ed</w:t>
      </w:r>
      <w:proofErr w:type="spellEnd"/>
      <w:r w:rsidRPr="001A2BA1">
        <w:t xml:space="preserve"> data from 53 African countries between 2003 and 2020, found that tobacco use among African adolescents aged 11 to 17 years was high, with comparable prevalence rates across different tobacco products </w:t>
      </w:r>
      <w:r w:rsidR="00C764BA" w:rsidRPr="001A2BA1">
        <w:t>(</w:t>
      </w:r>
      <w:proofErr w:type="spellStart"/>
      <w:r w:rsidR="00C764BA" w:rsidRPr="001A2BA1">
        <w:t>Pokothoane</w:t>
      </w:r>
      <w:proofErr w:type="spellEnd"/>
      <w:r w:rsidR="00C764BA" w:rsidRPr="001A2BA1">
        <w:t xml:space="preserve"> et al., 2024). Also, pooled estimates from sub-Saharan Africa imply that the largest proportion of alcohol usage among adolescents is in Southern Africa (40.82%), followed by East Africa (34.25%) (</w:t>
      </w:r>
      <w:proofErr w:type="spellStart"/>
      <w:r w:rsidR="00C764BA" w:rsidRPr="001A2BA1">
        <w:t>Ntho</w:t>
      </w:r>
      <w:proofErr w:type="spellEnd"/>
      <w:r w:rsidR="00C764BA" w:rsidRPr="001A2BA1">
        <w:t xml:space="preserve"> et al., 20</w:t>
      </w:r>
      <w:r w:rsidR="00EA1DAE" w:rsidRPr="001A2BA1">
        <w:t xml:space="preserve">24; </w:t>
      </w:r>
      <w:proofErr w:type="spellStart"/>
      <w:r w:rsidR="00EA1DAE" w:rsidRPr="001A2BA1">
        <w:t>Olawole</w:t>
      </w:r>
      <w:proofErr w:type="spellEnd"/>
      <w:r w:rsidR="00EA1DAE" w:rsidRPr="001A2BA1">
        <w:t xml:space="preserve">-Isaac et al., 2018). </w:t>
      </w:r>
      <w:r w:rsidR="00D775F2" w:rsidRPr="001A2BA1">
        <w:t xml:space="preserve">These substance use exposes adolescents to a range of adverse consequences, including physical, psychological, social, and academic challenges </w:t>
      </w:r>
      <w:r w:rsidR="00EA1DAE" w:rsidRPr="001A2BA1">
        <w:rPr>
          <w:color w:val="333333"/>
          <w:shd w:val="clear" w:color="auto" w:fill="FFFFFF"/>
        </w:rPr>
        <w:fldChar w:fldCharType="begin" w:fldLock="1"/>
      </w:r>
      <w:r w:rsidR="006B44C6" w:rsidRPr="001A2BA1">
        <w:rPr>
          <w:color w:val="333333"/>
          <w:shd w:val="clear" w:color="auto" w:fill="FFFFFF"/>
        </w:rPr>
        <w:instrText>ADDIN CSL_CITATION {"citationItems":[{"id":"ITEM-1","itemData":{"DOI":"10.1186/s13011-023-00542-1","ISSN":"1747597X","PMID":"37420290","abstract":"Background: Substance use constitutes a major public health issue especially among adolescents as it has associated adverse behavioural, health, social and economic outcomes. However, there is a paucity of comprehensive evidence on the prevalence and associated factors of substance use (alcohol, marijuana and amphetamine) among school-going adolescents in sub-Saharan Africa (SSA). This study examined the magnitude of substance use and its associated factors among school-going adolescents in eight eligible sub-Saharan Africa countries. Methods: Data for the study were obtained from the Global School-based Health Survey (2012–2017) of 8 countries in SSA (N = 16,318). Results: Findings showed overall prevalence rates of 11.3% (95%CI = 10.8 − 11.8%), 2% (95%CI = 1.8 − 2.2%) and 2.6% (95%CI = 2.3 − 2.9%) for current alcohol use, current marijuana use and lifetime amphetamine use, respectively between 2012 and 2017. Late adolescence (15–18 years), being male, anxiety, bullying, fighting, truancy, having close friends, current cigarette smoking and tobacco use are significant risk factors for alcohol use. Anxiety, truancy, current cigarette smoking, tobacco use and suicidal attempt are significant risk factors for marijuana use. Anxiety, bullying, truancy, current cigarette smoking, tobacco use and suicidal attempt are significant risk factors for amphetamine use. Parental knowledge of activity, supervision and respect of privacy are significant protective factors of substance use. Conclusion: There is the need for comprehensive public health policies beyond school-based psycho-behavioural interventions targeting the significant risk factors of substance use among school-going adolescents in SSA.","author":[{"dropping-particle":"","family":"Kugbey","given":"Nuworza","non-dropping-particle":"","parse-names":false,"suffix":""}],"container-title":"Substance Abuse: Treatment, Prevention, and Policy","id":"ITEM-1","issue":"1","issued":{"date-parts":[["2023"]]},"page":"1-9","title":"Prevalence and correlates of substance use among school-going adolescents (11-18years) in eight Sub-Saharan Africa countries","type":"article-journal","volume":"18"},"uris":["http://www.mendeley.com/documents/?uuid=5eb6b77c-b8b2-490c-be77-d767153320d5"]}],"mendeley":{"formattedCitation":"(Kugbey, 2023)","manualFormatting":"(Kessler et al, 2001; Kugbey, 2023)","plainTextFormattedCitation":"(Kugbey, 2023)","previouslyFormattedCitation":"(Kugbey, 2023)"},"properties":{"noteIndex":0},"schema":"https://github.com/citation-style-language/schema/raw/master/csl-citation.json"}</w:instrText>
      </w:r>
      <w:r w:rsidR="00EA1DAE" w:rsidRPr="001A2BA1">
        <w:rPr>
          <w:color w:val="333333"/>
          <w:shd w:val="clear" w:color="auto" w:fill="FFFFFF"/>
        </w:rPr>
        <w:fldChar w:fldCharType="separate"/>
      </w:r>
      <w:r w:rsidR="00EA1DAE" w:rsidRPr="001A2BA1">
        <w:rPr>
          <w:noProof/>
          <w:color w:val="333333"/>
          <w:shd w:val="clear" w:color="auto" w:fill="FFFFFF"/>
        </w:rPr>
        <w:t>(Kessler et al</w:t>
      </w:r>
      <w:r w:rsidR="001A2BA1">
        <w:rPr>
          <w:noProof/>
          <w:color w:val="333333"/>
          <w:shd w:val="clear" w:color="auto" w:fill="FFFFFF"/>
        </w:rPr>
        <w:t>.</w:t>
      </w:r>
      <w:r w:rsidR="00EA1DAE" w:rsidRPr="001A2BA1">
        <w:rPr>
          <w:noProof/>
          <w:color w:val="333333"/>
          <w:shd w:val="clear" w:color="auto" w:fill="FFFFFF"/>
        </w:rPr>
        <w:t>, 2001; Kugbey, 2023)</w:t>
      </w:r>
      <w:r w:rsidR="00EA1DAE" w:rsidRPr="001A2BA1">
        <w:rPr>
          <w:color w:val="333333"/>
          <w:shd w:val="clear" w:color="auto" w:fill="FFFFFF"/>
        </w:rPr>
        <w:fldChar w:fldCharType="end"/>
      </w:r>
      <w:r w:rsidR="00EA1DAE" w:rsidRPr="001A2BA1">
        <w:rPr>
          <w:color w:val="333333"/>
          <w:shd w:val="clear" w:color="auto" w:fill="FFFFFF"/>
        </w:rPr>
        <w:t>.</w:t>
      </w:r>
    </w:p>
    <w:p w14:paraId="366CE89B" w14:textId="0E9362CC" w:rsidR="00807255" w:rsidRPr="001A2BA1" w:rsidRDefault="00C764BA" w:rsidP="001A2BA1">
      <w:pPr>
        <w:pStyle w:val="BodyText"/>
        <w:spacing w:line="360" w:lineRule="auto"/>
        <w:ind w:right="162"/>
        <w:rPr>
          <w:color w:val="333333"/>
          <w:shd w:val="clear" w:color="auto" w:fill="FFFFFF"/>
        </w:rPr>
      </w:pPr>
      <w:r w:rsidRPr="001A2BA1">
        <w:t xml:space="preserve">Burundi is an East African country </w:t>
      </w:r>
      <w:proofErr w:type="spellStart"/>
      <w:r w:rsidRPr="001A2BA1">
        <w:t>characterised</w:t>
      </w:r>
      <w:proofErr w:type="spellEnd"/>
      <w:r w:rsidRPr="001A2BA1">
        <w:t xml:space="preserve"> mostly by a young population, with 65% of its inhabitants under the age of 25. Of this young population, 23% are adolescents (</w:t>
      </w:r>
      <w:proofErr w:type="spellStart"/>
      <w:r w:rsidRPr="001A2BA1">
        <w:t>Nyoni</w:t>
      </w:r>
      <w:proofErr w:type="spellEnd"/>
      <w:r w:rsidRPr="001A2BA1">
        <w:t xml:space="preserve"> &amp; </w:t>
      </w:r>
      <w:proofErr w:type="spellStart"/>
      <w:r w:rsidRPr="001A2BA1">
        <w:t>Nyoni</w:t>
      </w:r>
      <w:proofErr w:type="spellEnd"/>
      <w:r w:rsidRPr="001A2BA1">
        <w:t xml:space="preserve">, 2022). The Burundi government has renewed its commitment to improve its population's health through the National Health Development Plan (PNDS III) </w:t>
      </w:r>
      <w:r w:rsidR="001A2BA1" w:rsidRPr="001A2BA1">
        <w:t>to achieve</w:t>
      </w:r>
      <w:r w:rsidRPr="001A2BA1">
        <w:t xml:space="preserve"> SDG 3: "To enable all </w:t>
      </w:r>
      <w:r w:rsidRPr="001A2BA1">
        <w:lastRenderedPageBreak/>
        <w:t>people to live in good health and to promote well-being for all at all ages." Although significant progress has been made, Burundi still needs to make more progress to achieve this goal, as adolescents and youth are vulnerable to problems such as tobacco, alcohol, and other psychoactive substances, according to the Demographic and Health Survey (DHS 2016-2017) (UNICEF Burundi, 2023). These are national public concerns that should not be dismissed by a low-income country like Burundi, which is recovering from many years of war, because, in the most serious cases, harmful drug use can lead to a cycle in which damaged socio-economic standing and ability to develop relationships feed substance use (United Nations Office on Drugs and Crime (UNODC), 2018). Hence, the systematic reviews in this paper seek to identify previous studies that focused on adolescent substance use in Burundi. This paper exposes the prevalence and associated effects of substance use among adolescents in Burundi. Thus, this paper seeks to answer the following specific questions:</w:t>
      </w:r>
    </w:p>
    <w:p w14:paraId="59082BA7" w14:textId="77777777" w:rsidR="001A2BA1" w:rsidRPr="001A2BA1" w:rsidRDefault="00C764BA" w:rsidP="001A2BA1">
      <w:pPr>
        <w:pStyle w:val="BodyText"/>
        <w:spacing w:line="360" w:lineRule="auto"/>
      </w:pPr>
      <w:r w:rsidRPr="001A2BA1">
        <w:t>What</w:t>
      </w:r>
      <w:r w:rsidRPr="001A2BA1">
        <w:rPr>
          <w:spacing w:val="-3"/>
        </w:rPr>
        <w:t xml:space="preserve"> </w:t>
      </w:r>
      <w:r w:rsidRPr="001A2BA1">
        <w:t>is</w:t>
      </w:r>
      <w:r w:rsidRPr="001A2BA1">
        <w:rPr>
          <w:spacing w:val="-1"/>
        </w:rPr>
        <w:t xml:space="preserve"> </w:t>
      </w:r>
      <w:r w:rsidRPr="001A2BA1">
        <w:t>the</w:t>
      </w:r>
      <w:r w:rsidRPr="001A2BA1">
        <w:rPr>
          <w:spacing w:val="-2"/>
        </w:rPr>
        <w:t xml:space="preserve"> </w:t>
      </w:r>
      <w:r w:rsidRPr="001A2BA1">
        <w:t>prevalence of substance</w:t>
      </w:r>
      <w:r w:rsidRPr="001A2BA1">
        <w:rPr>
          <w:spacing w:val="-1"/>
        </w:rPr>
        <w:t xml:space="preserve"> </w:t>
      </w:r>
      <w:r w:rsidRPr="001A2BA1">
        <w:t>use among</w:t>
      </w:r>
      <w:r w:rsidRPr="001A2BA1">
        <w:rPr>
          <w:spacing w:val="-1"/>
        </w:rPr>
        <w:t xml:space="preserve"> </w:t>
      </w:r>
      <w:r w:rsidRPr="001A2BA1">
        <w:t>adolescents</w:t>
      </w:r>
      <w:r w:rsidRPr="001A2BA1">
        <w:rPr>
          <w:spacing w:val="-1"/>
        </w:rPr>
        <w:t xml:space="preserve"> </w:t>
      </w:r>
      <w:r w:rsidRPr="001A2BA1">
        <w:t>in</w:t>
      </w:r>
      <w:r w:rsidRPr="001A2BA1">
        <w:rPr>
          <w:spacing w:val="-1"/>
        </w:rPr>
        <w:t xml:space="preserve"> </w:t>
      </w:r>
      <w:r w:rsidRPr="001A2BA1">
        <w:rPr>
          <w:spacing w:val="-2"/>
        </w:rPr>
        <w:t>Burundi?</w:t>
      </w:r>
    </w:p>
    <w:p w14:paraId="660E4884" w14:textId="0DB0F734" w:rsidR="00807255" w:rsidRPr="001A2BA1" w:rsidRDefault="00C764BA" w:rsidP="001A2BA1">
      <w:pPr>
        <w:pStyle w:val="BodyText"/>
        <w:spacing w:after="100" w:afterAutospacing="1" w:line="360" w:lineRule="auto"/>
      </w:pPr>
      <w:r w:rsidRPr="001A2BA1">
        <w:t>What</w:t>
      </w:r>
      <w:r w:rsidRPr="001A2BA1">
        <w:rPr>
          <w:spacing w:val="-4"/>
        </w:rPr>
        <w:t xml:space="preserve"> </w:t>
      </w:r>
      <w:r w:rsidRPr="001A2BA1">
        <w:t>is</w:t>
      </w:r>
      <w:r w:rsidRPr="001A2BA1">
        <w:rPr>
          <w:spacing w:val="-1"/>
        </w:rPr>
        <w:t xml:space="preserve"> </w:t>
      </w:r>
      <w:r w:rsidRPr="001A2BA1">
        <w:t>the</w:t>
      </w:r>
      <w:r w:rsidRPr="001A2BA1">
        <w:rPr>
          <w:spacing w:val="-1"/>
        </w:rPr>
        <w:t xml:space="preserve"> </w:t>
      </w:r>
      <w:r w:rsidRPr="001A2BA1">
        <w:t>associated</w:t>
      </w:r>
      <w:r w:rsidRPr="001A2BA1">
        <w:rPr>
          <w:spacing w:val="1"/>
        </w:rPr>
        <w:t xml:space="preserve"> </w:t>
      </w:r>
      <w:r w:rsidRPr="001A2BA1">
        <w:t>effect of</w:t>
      </w:r>
      <w:r w:rsidRPr="001A2BA1">
        <w:rPr>
          <w:spacing w:val="-1"/>
        </w:rPr>
        <w:t xml:space="preserve"> </w:t>
      </w:r>
      <w:r w:rsidRPr="001A2BA1">
        <w:t>substance</w:t>
      </w:r>
      <w:r w:rsidRPr="001A2BA1">
        <w:rPr>
          <w:spacing w:val="-2"/>
        </w:rPr>
        <w:t xml:space="preserve"> </w:t>
      </w:r>
      <w:r w:rsidRPr="001A2BA1">
        <w:t>use among</w:t>
      </w:r>
      <w:r w:rsidRPr="001A2BA1">
        <w:rPr>
          <w:spacing w:val="-1"/>
        </w:rPr>
        <w:t xml:space="preserve"> </w:t>
      </w:r>
      <w:r w:rsidRPr="001A2BA1">
        <w:t>adolescents in</w:t>
      </w:r>
      <w:r w:rsidRPr="001A2BA1">
        <w:rPr>
          <w:spacing w:val="-1"/>
        </w:rPr>
        <w:t xml:space="preserve"> </w:t>
      </w:r>
      <w:r w:rsidRPr="001A2BA1">
        <w:rPr>
          <w:spacing w:val="-2"/>
        </w:rPr>
        <w:t>Burundi?</w:t>
      </w:r>
    </w:p>
    <w:p w14:paraId="4D00E271" w14:textId="4E9254A4" w:rsidR="00807255" w:rsidRPr="001A2BA1" w:rsidRDefault="00C764BA" w:rsidP="001A2BA1">
      <w:pPr>
        <w:pStyle w:val="ListParagraph"/>
        <w:numPr>
          <w:ilvl w:val="0"/>
          <w:numId w:val="4"/>
        </w:numPr>
        <w:spacing w:line="360" w:lineRule="auto"/>
        <w:rPr>
          <w:b/>
          <w:bCs/>
          <w:sz w:val="24"/>
          <w:szCs w:val="24"/>
        </w:rPr>
      </w:pPr>
      <w:r w:rsidRPr="001A2BA1">
        <w:rPr>
          <w:b/>
          <w:bCs/>
          <w:sz w:val="24"/>
          <w:szCs w:val="24"/>
        </w:rPr>
        <w:t>Methodology</w:t>
      </w:r>
    </w:p>
    <w:p w14:paraId="1E60F24B" w14:textId="4543D8F0" w:rsidR="00807255" w:rsidRPr="001A2BA1" w:rsidRDefault="00C764BA" w:rsidP="001A2BA1">
      <w:pPr>
        <w:pStyle w:val="ListParagraph"/>
        <w:numPr>
          <w:ilvl w:val="1"/>
          <w:numId w:val="4"/>
        </w:numPr>
        <w:tabs>
          <w:tab w:val="left" w:pos="616"/>
        </w:tabs>
        <w:spacing w:before="139" w:after="100" w:afterAutospacing="1" w:line="360" w:lineRule="auto"/>
        <w:ind w:left="540" w:hanging="540"/>
        <w:rPr>
          <w:b/>
          <w:sz w:val="24"/>
          <w:szCs w:val="24"/>
        </w:rPr>
      </w:pPr>
      <w:r w:rsidRPr="001A2BA1">
        <w:rPr>
          <w:b/>
          <w:sz w:val="24"/>
          <w:szCs w:val="24"/>
        </w:rPr>
        <w:t>Search</w:t>
      </w:r>
      <w:r w:rsidRPr="001A2BA1">
        <w:rPr>
          <w:b/>
          <w:spacing w:val="-3"/>
          <w:sz w:val="24"/>
          <w:szCs w:val="24"/>
        </w:rPr>
        <w:t xml:space="preserve"> </w:t>
      </w:r>
      <w:r w:rsidRPr="001A2BA1">
        <w:rPr>
          <w:b/>
          <w:spacing w:val="-2"/>
          <w:sz w:val="24"/>
          <w:szCs w:val="24"/>
        </w:rPr>
        <w:t>Strategies</w:t>
      </w:r>
    </w:p>
    <w:p w14:paraId="083BD747" w14:textId="77777777" w:rsidR="00807255" w:rsidRPr="001A2BA1" w:rsidRDefault="00C764BA" w:rsidP="001A2BA1">
      <w:pPr>
        <w:pStyle w:val="BodyText"/>
        <w:spacing w:after="100" w:afterAutospacing="1" w:line="360" w:lineRule="auto"/>
        <w:ind w:right="163"/>
      </w:pPr>
      <w:r w:rsidRPr="001A2BA1">
        <w:t xml:space="preserve">The search was conducted through the </w:t>
      </w:r>
      <w:r w:rsidRPr="001A2BA1">
        <w:rPr>
          <w:highlight w:val="yellow"/>
        </w:rPr>
        <w:t xml:space="preserve">Google.com </w:t>
      </w:r>
      <w:r w:rsidRPr="001A2BA1">
        <w:t>search engine. The search themes included phrases related to the research issue, such as "Adolescents Substance Use/Drug Abuse/Drug Use in Burundi" and "Associated Effects of Substance Use among Adolescents in</w:t>
      </w:r>
      <w:r w:rsidRPr="001A2BA1">
        <w:rPr>
          <w:spacing w:val="-1"/>
        </w:rPr>
        <w:t xml:space="preserve"> </w:t>
      </w:r>
      <w:r w:rsidRPr="001A2BA1">
        <w:t>Burundi."</w:t>
      </w:r>
      <w:r w:rsidRPr="001A2BA1">
        <w:rPr>
          <w:spacing w:val="-1"/>
        </w:rPr>
        <w:t xml:space="preserve"> </w:t>
      </w:r>
      <w:r w:rsidRPr="001A2BA1">
        <w:t>The</w:t>
      </w:r>
      <w:r w:rsidRPr="001A2BA1">
        <w:rPr>
          <w:spacing w:val="-3"/>
        </w:rPr>
        <w:t xml:space="preserve"> </w:t>
      </w:r>
      <w:r w:rsidRPr="001A2BA1">
        <w:t>search</w:t>
      </w:r>
      <w:r w:rsidRPr="001A2BA1">
        <w:rPr>
          <w:spacing w:val="-1"/>
        </w:rPr>
        <w:t xml:space="preserve"> </w:t>
      </w:r>
      <w:r w:rsidRPr="001A2BA1">
        <w:t>yielded</w:t>
      </w:r>
      <w:r w:rsidRPr="001A2BA1">
        <w:rPr>
          <w:spacing w:val="-1"/>
        </w:rPr>
        <w:t xml:space="preserve"> </w:t>
      </w:r>
      <w:r w:rsidRPr="001A2BA1">
        <w:t>a</w:t>
      </w:r>
      <w:r w:rsidRPr="001A2BA1">
        <w:rPr>
          <w:spacing w:val="-2"/>
        </w:rPr>
        <w:t xml:space="preserve"> </w:t>
      </w:r>
      <w:r w:rsidRPr="001A2BA1">
        <w:t>large</w:t>
      </w:r>
      <w:r w:rsidRPr="001A2BA1">
        <w:rPr>
          <w:spacing w:val="-2"/>
        </w:rPr>
        <w:t xml:space="preserve"> </w:t>
      </w:r>
      <w:r w:rsidRPr="001A2BA1">
        <w:t>number</w:t>
      </w:r>
      <w:r w:rsidRPr="001A2BA1">
        <w:rPr>
          <w:spacing w:val="-3"/>
        </w:rPr>
        <w:t xml:space="preserve"> </w:t>
      </w:r>
      <w:r w:rsidRPr="001A2BA1">
        <w:t>of</w:t>
      </w:r>
      <w:r w:rsidRPr="001A2BA1">
        <w:rPr>
          <w:spacing w:val="-2"/>
        </w:rPr>
        <w:t xml:space="preserve"> </w:t>
      </w:r>
      <w:r w:rsidRPr="001A2BA1">
        <w:t>online</w:t>
      </w:r>
      <w:r w:rsidRPr="001A2BA1">
        <w:rPr>
          <w:spacing w:val="-2"/>
        </w:rPr>
        <w:t xml:space="preserve"> </w:t>
      </w:r>
      <w:r w:rsidRPr="001A2BA1">
        <w:t>databases,</w:t>
      </w:r>
      <w:r w:rsidRPr="001A2BA1">
        <w:rPr>
          <w:spacing w:val="-1"/>
        </w:rPr>
        <w:t xml:space="preserve"> </w:t>
      </w:r>
      <w:r w:rsidRPr="001A2BA1">
        <w:t>including</w:t>
      </w:r>
      <w:r w:rsidRPr="001A2BA1">
        <w:rPr>
          <w:spacing w:val="-1"/>
        </w:rPr>
        <w:t xml:space="preserve"> </w:t>
      </w:r>
      <w:r w:rsidRPr="001A2BA1">
        <w:t>Research</w:t>
      </w:r>
      <w:r w:rsidRPr="001A2BA1">
        <w:rPr>
          <w:spacing w:val="-1"/>
        </w:rPr>
        <w:t xml:space="preserve"> </w:t>
      </w:r>
      <w:r w:rsidRPr="001A2BA1">
        <w:t xml:space="preserve">Gate, Sage, Routledge, ERIC, IISTE, and Springer, from which </w:t>
      </w:r>
      <w:r w:rsidR="0067702E" w:rsidRPr="001A2BA1">
        <w:t>13</w:t>
      </w:r>
      <w:r w:rsidRPr="001A2BA1">
        <w:t xml:space="preserve"> papers on the topics mentioned above were accessible.</w:t>
      </w:r>
    </w:p>
    <w:p w14:paraId="3999E681" w14:textId="77777777" w:rsidR="001A2BA1" w:rsidRPr="001A2BA1" w:rsidRDefault="00C764BA" w:rsidP="001A2BA1">
      <w:pPr>
        <w:pStyle w:val="ListParagraph"/>
        <w:numPr>
          <w:ilvl w:val="1"/>
          <w:numId w:val="4"/>
        </w:numPr>
        <w:spacing w:after="100" w:afterAutospacing="1" w:line="360" w:lineRule="auto"/>
        <w:rPr>
          <w:b/>
          <w:bCs/>
          <w:sz w:val="24"/>
          <w:szCs w:val="24"/>
        </w:rPr>
      </w:pPr>
      <w:r w:rsidRPr="001A2BA1">
        <w:rPr>
          <w:b/>
          <w:bCs/>
          <w:sz w:val="24"/>
          <w:szCs w:val="24"/>
        </w:rPr>
        <w:t>Selection Criteria</w:t>
      </w:r>
    </w:p>
    <w:p w14:paraId="48EE7BB4" w14:textId="6EE3F0CD" w:rsidR="00C75DED" w:rsidRPr="001A2BA1" w:rsidRDefault="00C764BA" w:rsidP="001A2BA1">
      <w:pPr>
        <w:spacing w:after="100" w:afterAutospacing="1" w:line="360" w:lineRule="auto"/>
        <w:jc w:val="both"/>
        <w:rPr>
          <w:b/>
          <w:bCs/>
          <w:sz w:val="24"/>
          <w:szCs w:val="24"/>
        </w:rPr>
      </w:pPr>
      <w:r w:rsidRPr="001A2BA1">
        <w:rPr>
          <w:sz w:val="24"/>
          <w:szCs w:val="24"/>
        </w:rPr>
        <w:t>Thirteen publications were chosen to examine Adolescent Substance Use in Burundi. These publications are dated from 2008 to 2024. All studies were published in English, including Burundi official documents, research papers from national and international agencies, e-books, and peer-reviewed journal articles. The papers were chosen based on their relevance</w:t>
      </w:r>
      <w:r w:rsidRPr="001A2BA1">
        <w:rPr>
          <w:spacing w:val="80"/>
          <w:sz w:val="24"/>
          <w:szCs w:val="24"/>
        </w:rPr>
        <w:t xml:space="preserve"> </w:t>
      </w:r>
      <w:r w:rsidRPr="001A2BA1">
        <w:rPr>
          <w:sz w:val="24"/>
          <w:szCs w:val="24"/>
        </w:rPr>
        <w:t>to the current study and consistency in answering the research questions.</w:t>
      </w:r>
    </w:p>
    <w:p w14:paraId="24735D69" w14:textId="77777777" w:rsidR="001A2BA1" w:rsidRPr="001A2BA1" w:rsidRDefault="001A2BA1" w:rsidP="001A2BA1">
      <w:pPr>
        <w:pStyle w:val="BodyText"/>
        <w:spacing w:after="100" w:afterAutospacing="1" w:line="360" w:lineRule="auto"/>
        <w:ind w:right="159"/>
      </w:pPr>
    </w:p>
    <w:p w14:paraId="1D2CCCD4" w14:textId="77777777" w:rsidR="001A2BA1" w:rsidRPr="001A2BA1" w:rsidRDefault="001A2BA1" w:rsidP="001A2BA1">
      <w:pPr>
        <w:pStyle w:val="BodyText"/>
        <w:spacing w:after="100" w:afterAutospacing="1" w:line="360" w:lineRule="auto"/>
        <w:ind w:right="159"/>
      </w:pPr>
    </w:p>
    <w:p w14:paraId="7D56E74C" w14:textId="4140EF3C" w:rsidR="0067702E" w:rsidRPr="001A2BA1" w:rsidRDefault="00C35992" w:rsidP="001A2BA1">
      <w:pPr>
        <w:pStyle w:val="ListParagraph"/>
        <w:numPr>
          <w:ilvl w:val="1"/>
          <w:numId w:val="4"/>
        </w:numPr>
        <w:spacing w:after="100" w:afterAutospacing="1" w:line="360" w:lineRule="auto"/>
        <w:rPr>
          <w:b/>
          <w:bCs/>
          <w:sz w:val="24"/>
          <w:szCs w:val="24"/>
        </w:rPr>
      </w:pPr>
      <w:r w:rsidRPr="001A2BA1">
        <w:rPr>
          <w:b/>
          <w:bCs/>
          <w:sz w:val="24"/>
          <w:szCs w:val="24"/>
        </w:rPr>
        <w:lastRenderedPageBreak/>
        <w:t>Search Results</w:t>
      </w:r>
    </w:p>
    <w:p w14:paraId="09F44AB2" w14:textId="77777777" w:rsidR="0067702E" w:rsidRPr="001A2BA1" w:rsidRDefault="0067702E" w:rsidP="001A2BA1">
      <w:pPr>
        <w:pStyle w:val="BodyText"/>
        <w:spacing w:line="360" w:lineRule="auto"/>
        <w:ind w:left="165" w:right="159"/>
      </w:pPr>
      <w:r w:rsidRPr="001A2BA1">
        <w:rPr>
          <w:noProof/>
          <w:lang w:val="en-GB" w:eastAsia="en-GB"/>
        </w:rPr>
        <w:drawing>
          <wp:inline distT="0" distB="0" distL="0" distR="0" wp14:anchorId="53F4E876" wp14:editId="7586D8A5">
            <wp:extent cx="4272197" cy="346272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2280" cy="3462796"/>
                    </a:xfrm>
                    <a:prstGeom prst="rect">
                      <a:avLst/>
                    </a:prstGeom>
                    <a:noFill/>
                    <a:ln>
                      <a:noFill/>
                    </a:ln>
                  </pic:spPr>
                </pic:pic>
              </a:graphicData>
            </a:graphic>
          </wp:inline>
        </w:drawing>
      </w:r>
    </w:p>
    <w:p w14:paraId="32F62668" w14:textId="6BB17D67" w:rsidR="0067702E" w:rsidRPr="001A2BA1" w:rsidRDefault="0067702E" w:rsidP="001A2BA1">
      <w:pPr>
        <w:pStyle w:val="BodyText"/>
        <w:spacing w:after="100" w:afterAutospacing="1" w:line="360" w:lineRule="auto"/>
        <w:ind w:left="165" w:right="159"/>
        <w:rPr>
          <w:b/>
          <w:bCs/>
          <w:i/>
        </w:rPr>
      </w:pPr>
      <w:r w:rsidRPr="001A2BA1">
        <w:rPr>
          <w:b/>
          <w:bCs/>
          <w:i/>
        </w:rPr>
        <w:t>Fig. 1</w:t>
      </w:r>
      <w:r w:rsidR="001A2BA1" w:rsidRPr="001A2BA1">
        <w:rPr>
          <w:b/>
          <w:bCs/>
          <w:i/>
        </w:rPr>
        <w:t xml:space="preserve">: </w:t>
      </w:r>
      <w:r w:rsidRPr="001A2BA1">
        <w:rPr>
          <w:b/>
          <w:bCs/>
          <w:i/>
        </w:rPr>
        <w:t xml:space="preserve"> Study selection flow chart.</w:t>
      </w:r>
    </w:p>
    <w:p w14:paraId="282C268B" w14:textId="5B64F2C0" w:rsidR="00B15EA3" w:rsidRPr="001A2BA1" w:rsidRDefault="00C35992" w:rsidP="001A2BA1">
      <w:pPr>
        <w:pStyle w:val="BodyText"/>
        <w:spacing w:after="100" w:afterAutospacing="1" w:line="360" w:lineRule="auto"/>
        <w:ind w:right="159"/>
      </w:pPr>
      <w:r w:rsidRPr="001A2BA1">
        <w:t xml:space="preserve">The search returned 1056 publications. After screening titles for relevance (studies </w:t>
      </w:r>
      <w:r w:rsidR="00BE50CA" w:rsidRPr="001A2BA1">
        <w:t>on</w:t>
      </w:r>
      <w:r w:rsidRPr="001A2BA1">
        <w:t xml:space="preserve"> substance use</w:t>
      </w:r>
      <w:r w:rsidR="00BE50CA" w:rsidRPr="001A2BA1">
        <w:t xml:space="preserve"> among adolescents), 568</w:t>
      </w:r>
      <w:r w:rsidRPr="001A2BA1">
        <w:t xml:space="preserve"> stud</w:t>
      </w:r>
      <w:r w:rsidR="00BE50CA" w:rsidRPr="001A2BA1">
        <w:t>ies were excluded. 488</w:t>
      </w:r>
      <w:r w:rsidRPr="001A2BA1">
        <w:t xml:space="preserve"> full-text papers</w:t>
      </w:r>
      <w:r w:rsidR="00BE50CA" w:rsidRPr="001A2BA1">
        <w:t xml:space="preserve"> were therefore assessed</w:t>
      </w:r>
      <w:r w:rsidRPr="001A2BA1">
        <w:t>. After ap</w:t>
      </w:r>
      <w:r w:rsidR="00991E97" w:rsidRPr="001A2BA1">
        <w:t>plying the quality criteria, 4</w:t>
      </w:r>
      <w:r w:rsidR="00C75DED" w:rsidRPr="001A2BA1">
        <w:t>34</w:t>
      </w:r>
      <w:r w:rsidRPr="001A2BA1">
        <w:t xml:space="preserve"> studies were excluded because they could not provide prevalence data on substance use </w:t>
      </w:r>
      <w:r w:rsidR="00C75DED" w:rsidRPr="001A2BA1">
        <w:t>and associated effects. A</w:t>
      </w:r>
      <w:r w:rsidR="00991E97" w:rsidRPr="001A2BA1">
        <w:t xml:space="preserve">nother </w:t>
      </w:r>
      <w:r w:rsidR="00C75DED" w:rsidRPr="001A2BA1">
        <w:t>41</w:t>
      </w:r>
      <w:r w:rsidRPr="001A2BA1">
        <w:t xml:space="preserve"> </w:t>
      </w:r>
      <w:r w:rsidR="00C75DED" w:rsidRPr="001A2BA1">
        <w:t>studies</w:t>
      </w:r>
      <w:r w:rsidRPr="001A2BA1">
        <w:t xml:space="preserve"> </w:t>
      </w:r>
      <w:r w:rsidR="00C75DED" w:rsidRPr="001A2BA1">
        <w:t>were excluded because they</w:t>
      </w:r>
      <w:r w:rsidR="00991E97" w:rsidRPr="001A2BA1">
        <w:rPr>
          <w:spacing w:val="-2"/>
        </w:rPr>
        <w:t xml:space="preserve"> </w:t>
      </w:r>
      <w:r w:rsidR="00C75DED" w:rsidRPr="001A2BA1">
        <w:rPr>
          <w:spacing w:val="-2"/>
        </w:rPr>
        <w:t xml:space="preserve">were not conducted </w:t>
      </w:r>
      <w:r w:rsidR="00991E97" w:rsidRPr="001A2BA1">
        <w:t>in</w:t>
      </w:r>
      <w:r w:rsidR="00991E97" w:rsidRPr="001A2BA1">
        <w:rPr>
          <w:spacing w:val="-2"/>
        </w:rPr>
        <w:t xml:space="preserve"> Burund</w:t>
      </w:r>
      <w:r w:rsidR="00C75DED" w:rsidRPr="001A2BA1">
        <w:rPr>
          <w:spacing w:val="-2"/>
        </w:rPr>
        <w:t>i</w:t>
      </w:r>
      <w:r w:rsidRPr="001A2BA1">
        <w:t xml:space="preserve">; </w:t>
      </w:r>
      <w:r w:rsidR="00C75DED" w:rsidRPr="001A2BA1">
        <w:t>7</w:t>
      </w:r>
      <w:r w:rsidRPr="001A2BA1">
        <w:t xml:space="preserve"> studies looked at </w:t>
      </w:r>
      <w:r w:rsidR="001A2BA1" w:rsidRPr="001A2BA1">
        <w:t>the prevalence of substance use among adolescents, and 6 examined the</w:t>
      </w:r>
      <w:r w:rsidRPr="001A2BA1">
        <w:t xml:space="preserve"> associated</w:t>
      </w:r>
      <w:r w:rsidRPr="001A2BA1">
        <w:rPr>
          <w:spacing w:val="8"/>
        </w:rPr>
        <w:t xml:space="preserve"> </w:t>
      </w:r>
      <w:r w:rsidRPr="001A2BA1">
        <w:t>effects</w:t>
      </w:r>
      <w:r w:rsidRPr="001A2BA1">
        <w:rPr>
          <w:spacing w:val="8"/>
        </w:rPr>
        <w:t xml:space="preserve"> </w:t>
      </w:r>
      <w:r w:rsidRPr="001A2BA1">
        <w:t>of</w:t>
      </w:r>
      <w:r w:rsidRPr="001A2BA1">
        <w:rPr>
          <w:spacing w:val="7"/>
        </w:rPr>
        <w:t xml:space="preserve"> </w:t>
      </w:r>
      <w:r w:rsidRPr="001A2BA1">
        <w:t>substance</w:t>
      </w:r>
      <w:r w:rsidRPr="001A2BA1">
        <w:rPr>
          <w:spacing w:val="7"/>
        </w:rPr>
        <w:t xml:space="preserve"> </w:t>
      </w:r>
      <w:r w:rsidRPr="001A2BA1">
        <w:t>use</w:t>
      </w:r>
      <w:r w:rsidRPr="001A2BA1">
        <w:rPr>
          <w:spacing w:val="8"/>
        </w:rPr>
        <w:t xml:space="preserve"> </w:t>
      </w:r>
      <w:r w:rsidRPr="001A2BA1">
        <w:rPr>
          <w:spacing w:val="-2"/>
        </w:rPr>
        <w:t xml:space="preserve">among </w:t>
      </w:r>
      <w:r w:rsidRPr="001A2BA1">
        <w:t xml:space="preserve">adolescents. A total of </w:t>
      </w:r>
      <w:r w:rsidR="00C75DED" w:rsidRPr="001A2BA1">
        <w:t>13</w:t>
      </w:r>
      <w:r w:rsidRPr="001A2BA1">
        <w:t xml:space="preserve"> studies were retained for review.</w:t>
      </w:r>
    </w:p>
    <w:p w14:paraId="71F8EB63" w14:textId="2ACF3F05" w:rsidR="00B15EA3" w:rsidRPr="001A2BA1" w:rsidRDefault="00B15EA3" w:rsidP="001A2BA1">
      <w:pPr>
        <w:pStyle w:val="NormalWeb"/>
        <w:spacing w:before="0" w:beforeAutospacing="0" w:line="360" w:lineRule="auto"/>
        <w:jc w:val="both"/>
        <w:rPr>
          <w:b/>
          <w:bCs/>
          <w:i/>
          <w:shd w:val="clear" w:color="auto" w:fill="FFFFFF"/>
        </w:rPr>
      </w:pPr>
      <w:r w:rsidRPr="001A2BA1">
        <w:rPr>
          <w:b/>
          <w:bCs/>
          <w:shd w:val="clear" w:color="auto" w:fill="FFFFFF"/>
        </w:rPr>
        <w:t xml:space="preserve">Table 1: </w:t>
      </w:r>
      <w:r w:rsidRPr="001A2BA1">
        <w:rPr>
          <w:b/>
          <w:bCs/>
          <w:i/>
          <w:shd w:val="clear" w:color="auto" w:fill="FFFFFF"/>
        </w:rPr>
        <w:t xml:space="preserve">Representative Literature on </w:t>
      </w:r>
      <w:r w:rsidRPr="001A2BA1">
        <w:rPr>
          <w:b/>
          <w:bCs/>
          <w:i/>
        </w:rPr>
        <w:t>Prevalence of Substance Use among Adolescents in Burundi</w:t>
      </w:r>
      <w:r w:rsidRPr="001A2BA1">
        <w:rPr>
          <w:b/>
          <w:bCs/>
          <w:i/>
          <w:shd w:val="clear" w:color="auto" w:fill="FFFFFF"/>
        </w:rPr>
        <w:t xml:space="preserve"> Selected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5245"/>
        <w:gridCol w:w="1337"/>
      </w:tblGrid>
      <w:tr w:rsidR="00B15EA3" w:rsidRPr="001A2BA1" w14:paraId="327FAA06" w14:textId="77777777" w:rsidTr="00B610AD">
        <w:tc>
          <w:tcPr>
            <w:tcW w:w="1809" w:type="dxa"/>
            <w:shd w:val="clear" w:color="auto" w:fill="auto"/>
          </w:tcPr>
          <w:p w14:paraId="756B2940"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Author(s)</w:t>
            </w:r>
          </w:p>
        </w:tc>
        <w:tc>
          <w:tcPr>
            <w:tcW w:w="851" w:type="dxa"/>
            <w:shd w:val="clear" w:color="auto" w:fill="auto"/>
          </w:tcPr>
          <w:p w14:paraId="2B1A78DB"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Year</w:t>
            </w:r>
          </w:p>
        </w:tc>
        <w:tc>
          <w:tcPr>
            <w:tcW w:w="5245" w:type="dxa"/>
            <w:shd w:val="clear" w:color="auto" w:fill="auto"/>
          </w:tcPr>
          <w:p w14:paraId="319B4619"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Title</w:t>
            </w:r>
          </w:p>
        </w:tc>
        <w:tc>
          <w:tcPr>
            <w:tcW w:w="1337" w:type="dxa"/>
            <w:shd w:val="clear" w:color="auto" w:fill="auto"/>
          </w:tcPr>
          <w:p w14:paraId="2CDCED13"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Type of Document</w:t>
            </w:r>
          </w:p>
        </w:tc>
      </w:tr>
      <w:tr w:rsidR="00B15EA3" w:rsidRPr="001A2BA1" w14:paraId="6CAD8001" w14:textId="77777777" w:rsidTr="00B610AD">
        <w:tc>
          <w:tcPr>
            <w:tcW w:w="1809" w:type="dxa"/>
            <w:shd w:val="clear" w:color="auto" w:fill="auto"/>
          </w:tcPr>
          <w:p w14:paraId="66AA83E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 xml:space="preserve">East African Community (EAC) </w:t>
            </w:r>
            <w:r w:rsidRPr="001A2BA1">
              <w:rPr>
                <w:noProof/>
              </w:rPr>
              <w:t xml:space="preserve"> Secretariat</w:t>
            </w:r>
          </w:p>
        </w:tc>
        <w:tc>
          <w:tcPr>
            <w:tcW w:w="851" w:type="dxa"/>
            <w:shd w:val="clear" w:color="auto" w:fill="auto"/>
          </w:tcPr>
          <w:p w14:paraId="3692A842"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2019</w:t>
            </w:r>
          </w:p>
        </w:tc>
        <w:tc>
          <w:tcPr>
            <w:tcW w:w="5245" w:type="dxa"/>
            <w:shd w:val="clear" w:color="auto" w:fill="auto"/>
          </w:tcPr>
          <w:p w14:paraId="334DAB11" w14:textId="00EA3373"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East African Community (EAC) Regional Policy on Prevention, Management and Control of Alcohol, Drugs and Other Substance Use</w:t>
            </w:r>
          </w:p>
        </w:tc>
        <w:tc>
          <w:tcPr>
            <w:tcW w:w="1337" w:type="dxa"/>
            <w:shd w:val="clear" w:color="auto" w:fill="auto"/>
          </w:tcPr>
          <w:p w14:paraId="45A882C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474D1135" w14:textId="77777777" w:rsidTr="00B610AD">
        <w:tc>
          <w:tcPr>
            <w:tcW w:w="1809" w:type="dxa"/>
            <w:shd w:val="clear" w:color="auto" w:fill="auto"/>
          </w:tcPr>
          <w:p w14:paraId="5714884B" w14:textId="77777777" w:rsidR="00B15EA3" w:rsidRPr="001A2BA1" w:rsidRDefault="00B15EA3" w:rsidP="001A2BA1">
            <w:pPr>
              <w:pStyle w:val="NormalWeb"/>
              <w:spacing w:before="0" w:beforeAutospacing="0" w:after="0" w:afterAutospacing="0" w:line="360" w:lineRule="auto"/>
              <w:jc w:val="both"/>
              <w:rPr>
                <w:shd w:val="clear" w:color="auto" w:fill="FFFFFF"/>
              </w:rPr>
            </w:pPr>
            <w:proofErr w:type="spellStart"/>
            <w:r w:rsidRPr="001A2BA1">
              <w:rPr>
                <w:shd w:val="clear" w:color="auto" w:fill="FFFFFF"/>
              </w:rPr>
              <w:lastRenderedPageBreak/>
              <w:t>Obot</w:t>
            </w:r>
            <w:proofErr w:type="spellEnd"/>
            <w:r w:rsidRPr="001A2BA1">
              <w:rPr>
                <w:shd w:val="clear" w:color="auto" w:fill="FFFFFF"/>
              </w:rPr>
              <w:t>, I.S.</w:t>
            </w:r>
          </w:p>
        </w:tc>
        <w:tc>
          <w:tcPr>
            <w:tcW w:w="851" w:type="dxa"/>
            <w:shd w:val="clear" w:color="auto" w:fill="auto"/>
          </w:tcPr>
          <w:p w14:paraId="49BD8EAC"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2006</w:t>
            </w:r>
          </w:p>
        </w:tc>
        <w:tc>
          <w:tcPr>
            <w:tcW w:w="5245" w:type="dxa"/>
            <w:shd w:val="clear" w:color="auto" w:fill="auto"/>
          </w:tcPr>
          <w:p w14:paraId="081725C5"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Alcohol use and related problems in Sub-Saharan Africa</w:t>
            </w:r>
          </w:p>
        </w:tc>
        <w:tc>
          <w:tcPr>
            <w:tcW w:w="1337" w:type="dxa"/>
            <w:shd w:val="clear" w:color="auto" w:fill="auto"/>
          </w:tcPr>
          <w:p w14:paraId="7B109C6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Journal Article</w:t>
            </w:r>
          </w:p>
        </w:tc>
      </w:tr>
      <w:tr w:rsidR="00B15EA3" w:rsidRPr="001A2BA1" w14:paraId="321FCAFE" w14:textId="77777777" w:rsidTr="00B610AD">
        <w:tc>
          <w:tcPr>
            <w:tcW w:w="1809" w:type="dxa"/>
            <w:shd w:val="clear" w:color="auto" w:fill="auto"/>
          </w:tcPr>
          <w:p w14:paraId="7299E668"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Rugira, J.</w:t>
            </w:r>
          </w:p>
        </w:tc>
        <w:tc>
          <w:tcPr>
            <w:tcW w:w="851" w:type="dxa"/>
            <w:shd w:val="clear" w:color="auto" w:fill="auto"/>
          </w:tcPr>
          <w:p w14:paraId="152920E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2012</w:t>
            </w:r>
          </w:p>
        </w:tc>
        <w:tc>
          <w:tcPr>
            <w:tcW w:w="5245" w:type="dxa"/>
            <w:shd w:val="clear" w:color="auto" w:fill="auto"/>
          </w:tcPr>
          <w:p w14:paraId="65E071AB" w14:textId="786160D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Social factors influencing adolescents</w:t>
            </w:r>
            <w:r w:rsidR="00787B88" w:rsidRPr="001A2BA1">
              <w:rPr>
                <w:noProof/>
              </w:rPr>
              <w:t>'</w:t>
            </w:r>
            <w:r w:rsidRPr="001A2BA1">
              <w:rPr>
                <w:noProof/>
              </w:rPr>
              <w:t xml:space="preserve"> drug use and policy implementation in East</w:t>
            </w:r>
            <w:r w:rsidR="001A2BA1" w:rsidRPr="001A2BA1">
              <w:rPr>
                <w:noProof/>
              </w:rPr>
              <w:t xml:space="preserve"> </w:t>
            </w:r>
            <w:r w:rsidRPr="001A2BA1">
              <w:rPr>
                <w:noProof/>
              </w:rPr>
              <w:t>Africa</w:t>
            </w:r>
          </w:p>
        </w:tc>
        <w:tc>
          <w:tcPr>
            <w:tcW w:w="1337" w:type="dxa"/>
            <w:shd w:val="clear" w:color="auto" w:fill="auto"/>
          </w:tcPr>
          <w:p w14:paraId="6E75A3F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Conference Paper</w:t>
            </w:r>
          </w:p>
        </w:tc>
      </w:tr>
      <w:tr w:rsidR="00B15EA3" w:rsidRPr="001A2BA1" w14:paraId="50589579" w14:textId="77777777" w:rsidTr="00B610AD">
        <w:tc>
          <w:tcPr>
            <w:tcW w:w="1809" w:type="dxa"/>
            <w:shd w:val="clear" w:color="auto" w:fill="auto"/>
          </w:tcPr>
          <w:p w14:paraId="08BB35C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World Health Organization</w:t>
            </w:r>
            <w:r w:rsidRPr="001A2BA1">
              <w:rPr>
                <w:shd w:val="clear" w:color="auto" w:fill="FFFFFF"/>
              </w:rPr>
              <w:t xml:space="preserve"> (WHO)</w:t>
            </w:r>
          </w:p>
        </w:tc>
        <w:tc>
          <w:tcPr>
            <w:tcW w:w="851" w:type="dxa"/>
            <w:shd w:val="clear" w:color="auto" w:fill="auto"/>
          </w:tcPr>
          <w:p w14:paraId="110B2CC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2008</w:t>
            </w:r>
          </w:p>
        </w:tc>
        <w:tc>
          <w:tcPr>
            <w:tcW w:w="5245" w:type="dxa"/>
            <w:shd w:val="clear" w:color="auto" w:fill="auto"/>
          </w:tcPr>
          <w:p w14:paraId="74C0753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Global Youth Tobacco Survey (GYTS) Fact Sheet</w:t>
            </w:r>
          </w:p>
          <w:p w14:paraId="165E03BF" w14:textId="77777777" w:rsidR="00B15EA3" w:rsidRPr="001A2BA1" w:rsidRDefault="00B15EA3" w:rsidP="001A2BA1">
            <w:pPr>
              <w:spacing w:line="360" w:lineRule="auto"/>
              <w:jc w:val="both"/>
              <w:rPr>
                <w:sz w:val="24"/>
                <w:szCs w:val="24"/>
                <w:lang w:eastAsia="en-GB"/>
              </w:rPr>
            </w:pPr>
          </w:p>
        </w:tc>
        <w:tc>
          <w:tcPr>
            <w:tcW w:w="1337" w:type="dxa"/>
            <w:shd w:val="clear" w:color="auto" w:fill="auto"/>
          </w:tcPr>
          <w:p w14:paraId="2FC2699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7B50EE35" w14:textId="77777777" w:rsidTr="00B610AD">
        <w:tc>
          <w:tcPr>
            <w:tcW w:w="1809" w:type="dxa"/>
            <w:shd w:val="clear" w:color="auto" w:fill="auto"/>
          </w:tcPr>
          <w:p w14:paraId="716B2CD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37A3B41B"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2018</w:t>
            </w:r>
          </w:p>
        </w:tc>
        <w:tc>
          <w:tcPr>
            <w:tcW w:w="5245" w:type="dxa"/>
            <w:shd w:val="clear" w:color="auto" w:fill="auto"/>
          </w:tcPr>
          <w:p w14:paraId="1E4149A6" w14:textId="13134C20"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 xml:space="preserve">Adolescent Health In Burundi Early </w:t>
            </w:r>
            <w:r w:rsidR="001A2BA1" w:rsidRPr="001A2BA1">
              <w:rPr>
                <w:iCs/>
                <w:noProof/>
              </w:rPr>
              <w:t>M</w:t>
            </w:r>
            <w:r w:rsidRPr="001A2BA1">
              <w:rPr>
                <w:iCs/>
                <w:noProof/>
              </w:rPr>
              <w:t>arriage Malnutrition Violence</w:t>
            </w:r>
          </w:p>
        </w:tc>
        <w:tc>
          <w:tcPr>
            <w:tcW w:w="1337" w:type="dxa"/>
            <w:shd w:val="clear" w:color="auto" w:fill="auto"/>
          </w:tcPr>
          <w:p w14:paraId="49B336F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24BDBEA" w14:textId="77777777" w:rsidTr="00B610AD">
        <w:tc>
          <w:tcPr>
            <w:tcW w:w="1809" w:type="dxa"/>
            <w:shd w:val="clear" w:color="auto" w:fill="auto"/>
          </w:tcPr>
          <w:p w14:paraId="6ACF5BD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3003393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2004</w:t>
            </w:r>
          </w:p>
        </w:tc>
        <w:tc>
          <w:tcPr>
            <w:tcW w:w="5245" w:type="dxa"/>
            <w:shd w:val="clear" w:color="auto" w:fill="auto"/>
          </w:tcPr>
          <w:p w14:paraId="06B70BC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Global Status Report on Alcohol 2004</w:t>
            </w:r>
          </w:p>
        </w:tc>
        <w:tc>
          <w:tcPr>
            <w:tcW w:w="1337" w:type="dxa"/>
            <w:shd w:val="clear" w:color="auto" w:fill="auto"/>
          </w:tcPr>
          <w:p w14:paraId="374AF95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2693301E" w14:textId="77777777" w:rsidTr="00B610AD">
        <w:tc>
          <w:tcPr>
            <w:tcW w:w="1809" w:type="dxa"/>
            <w:shd w:val="clear" w:color="auto" w:fill="auto"/>
          </w:tcPr>
          <w:p w14:paraId="4340760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WHO</w:t>
            </w:r>
          </w:p>
        </w:tc>
        <w:tc>
          <w:tcPr>
            <w:tcW w:w="851" w:type="dxa"/>
            <w:shd w:val="clear" w:color="auto" w:fill="auto"/>
          </w:tcPr>
          <w:p w14:paraId="1AFCB21A"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2016</w:t>
            </w:r>
          </w:p>
        </w:tc>
        <w:tc>
          <w:tcPr>
            <w:tcW w:w="5245" w:type="dxa"/>
            <w:shd w:val="clear" w:color="auto" w:fill="auto"/>
          </w:tcPr>
          <w:p w14:paraId="6B4954D4"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iCs/>
                <w:noProof/>
              </w:rPr>
              <w:t>Burundi: Alcohol consumption: Levels and patterns</w:t>
            </w:r>
          </w:p>
        </w:tc>
        <w:tc>
          <w:tcPr>
            <w:tcW w:w="1337" w:type="dxa"/>
            <w:shd w:val="clear" w:color="auto" w:fill="auto"/>
          </w:tcPr>
          <w:p w14:paraId="77482A7F"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bl>
    <w:p w14:paraId="77A9AA9D" w14:textId="77777777" w:rsidR="00B15EA3" w:rsidRPr="001A2BA1" w:rsidRDefault="00B15EA3" w:rsidP="001A2BA1">
      <w:pPr>
        <w:pStyle w:val="NormalWeb"/>
        <w:spacing w:before="0" w:beforeAutospacing="0" w:line="360" w:lineRule="auto"/>
        <w:jc w:val="both"/>
        <w:rPr>
          <w:shd w:val="clear" w:color="auto" w:fill="FFFFFF"/>
        </w:rPr>
      </w:pPr>
    </w:p>
    <w:p w14:paraId="6EC76A38" w14:textId="7326992D" w:rsidR="00B15EA3" w:rsidRPr="001A2BA1" w:rsidRDefault="00B15EA3" w:rsidP="001A2BA1">
      <w:pPr>
        <w:pStyle w:val="NormalWeb"/>
        <w:spacing w:before="0" w:beforeAutospacing="0" w:line="360" w:lineRule="auto"/>
        <w:jc w:val="both"/>
        <w:rPr>
          <w:b/>
          <w:bCs/>
          <w:i/>
          <w:shd w:val="clear" w:color="auto" w:fill="FFFFFF"/>
        </w:rPr>
      </w:pPr>
      <w:r w:rsidRPr="001A2BA1">
        <w:rPr>
          <w:b/>
          <w:bCs/>
          <w:shd w:val="clear" w:color="auto" w:fill="FFFFFF"/>
        </w:rPr>
        <w:t xml:space="preserve">Table 2: </w:t>
      </w:r>
      <w:r w:rsidRPr="001A2BA1">
        <w:rPr>
          <w:b/>
          <w:bCs/>
          <w:i/>
          <w:shd w:val="clear" w:color="auto" w:fill="FFFFFF"/>
        </w:rPr>
        <w:t xml:space="preserve">Representative Literature on </w:t>
      </w:r>
      <w:r w:rsidRPr="001A2BA1">
        <w:rPr>
          <w:b/>
          <w:bCs/>
          <w:i/>
        </w:rPr>
        <w:t>Associated Effects of Substance Use among Adolescents in Burundi</w:t>
      </w:r>
      <w:r w:rsidRPr="001A2BA1">
        <w:rPr>
          <w:b/>
          <w:bCs/>
          <w:i/>
          <w:shd w:val="clear" w:color="auto" w:fill="FFFFFF"/>
        </w:rPr>
        <w:t xml:space="preserve"> Selected for Review</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5245"/>
        <w:gridCol w:w="1337"/>
      </w:tblGrid>
      <w:tr w:rsidR="00B15EA3" w:rsidRPr="001A2BA1" w14:paraId="4991771E" w14:textId="77777777" w:rsidTr="00B610AD">
        <w:tc>
          <w:tcPr>
            <w:tcW w:w="1809" w:type="dxa"/>
            <w:shd w:val="clear" w:color="auto" w:fill="auto"/>
          </w:tcPr>
          <w:p w14:paraId="7342DDC7"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Author(s)</w:t>
            </w:r>
          </w:p>
        </w:tc>
        <w:tc>
          <w:tcPr>
            <w:tcW w:w="851" w:type="dxa"/>
            <w:shd w:val="clear" w:color="auto" w:fill="auto"/>
          </w:tcPr>
          <w:p w14:paraId="674309CF"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Year</w:t>
            </w:r>
          </w:p>
        </w:tc>
        <w:tc>
          <w:tcPr>
            <w:tcW w:w="5245" w:type="dxa"/>
            <w:shd w:val="clear" w:color="auto" w:fill="auto"/>
          </w:tcPr>
          <w:p w14:paraId="11DC4768"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Title</w:t>
            </w:r>
          </w:p>
        </w:tc>
        <w:tc>
          <w:tcPr>
            <w:tcW w:w="1337" w:type="dxa"/>
            <w:shd w:val="clear" w:color="auto" w:fill="auto"/>
          </w:tcPr>
          <w:p w14:paraId="4AAC2843" w14:textId="77777777" w:rsidR="00B15EA3" w:rsidRPr="001A2BA1" w:rsidRDefault="00B15EA3" w:rsidP="001A2BA1">
            <w:pPr>
              <w:pStyle w:val="NormalWeb"/>
              <w:spacing w:before="0" w:beforeAutospacing="0" w:after="0" w:afterAutospacing="0" w:line="360" w:lineRule="auto"/>
              <w:jc w:val="both"/>
              <w:rPr>
                <w:b/>
                <w:shd w:val="clear" w:color="auto" w:fill="FFFFFF"/>
              </w:rPr>
            </w:pPr>
            <w:r w:rsidRPr="001A2BA1">
              <w:rPr>
                <w:b/>
                <w:shd w:val="clear" w:color="auto" w:fill="FFFFFF"/>
              </w:rPr>
              <w:t>Type of Document</w:t>
            </w:r>
          </w:p>
        </w:tc>
      </w:tr>
      <w:tr w:rsidR="00B15EA3" w:rsidRPr="001A2BA1" w14:paraId="324E55B2" w14:textId="77777777" w:rsidTr="00B610AD">
        <w:tc>
          <w:tcPr>
            <w:tcW w:w="1809" w:type="dxa"/>
            <w:shd w:val="clear" w:color="auto" w:fill="auto"/>
          </w:tcPr>
          <w:p w14:paraId="6C939F8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African Development Bank</w:t>
            </w:r>
          </w:p>
        </w:tc>
        <w:tc>
          <w:tcPr>
            <w:tcW w:w="851" w:type="dxa"/>
            <w:shd w:val="clear" w:color="auto" w:fill="auto"/>
          </w:tcPr>
          <w:p w14:paraId="765AD70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2020</w:t>
            </w:r>
          </w:p>
        </w:tc>
        <w:tc>
          <w:tcPr>
            <w:tcW w:w="5245" w:type="dxa"/>
            <w:shd w:val="clear" w:color="auto" w:fill="auto"/>
          </w:tcPr>
          <w:p w14:paraId="15F8062E"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Youth Employment and Substance Abuse in East Africa</w:t>
            </w:r>
          </w:p>
        </w:tc>
        <w:tc>
          <w:tcPr>
            <w:tcW w:w="1337" w:type="dxa"/>
            <w:shd w:val="clear" w:color="auto" w:fill="auto"/>
          </w:tcPr>
          <w:p w14:paraId="6711D612"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527FBF9" w14:textId="77777777" w:rsidTr="00B610AD">
        <w:tc>
          <w:tcPr>
            <w:tcW w:w="1809" w:type="dxa"/>
            <w:shd w:val="clear" w:color="auto" w:fill="auto"/>
          </w:tcPr>
          <w:p w14:paraId="023A496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lang w:eastAsia="en-IN"/>
              </w:rPr>
              <w:t>The Tobacco Atlas</w:t>
            </w:r>
          </w:p>
        </w:tc>
        <w:tc>
          <w:tcPr>
            <w:tcW w:w="851" w:type="dxa"/>
            <w:shd w:val="clear" w:color="auto" w:fill="auto"/>
          </w:tcPr>
          <w:p w14:paraId="111E0587"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2019</w:t>
            </w:r>
          </w:p>
        </w:tc>
        <w:tc>
          <w:tcPr>
            <w:tcW w:w="5245" w:type="dxa"/>
            <w:shd w:val="clear" w:color="auto" w:fill="auto"/>
          </w:tcPr>
          <w:p w14:paraId="47C6C61D"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noProof/>
              </w:rPr>
              <w:t>Associated Effect of Substance Use among Adolescents in Burundi</w:t>
            </w:r>
          </w:p>
        </w:tc>
        <w:tc>
          <w:tcPr>
            <w:tcW w:w="1337" w:type="dxa"/>
            <w:shd w:val="clear" w:color="auto" w:fill="auto"/>
          </w:tcPr>
          <w:p w14:paraId="2FAB2E9D"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65AAA2BF" w14:textId="77777777" w:rsidTr="00B610AD">
        <w:tc>
          <w:tcPr>
            <w:tcW w:w="1809" w:type="dxa"/>
            <w:shd w:val="clear" w:color="auto" w:fill="auto"/>
          </w:tcPr>
          <w:p w14:paraId="79FA6F79"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Bank</w:t>
            </w:r>
          </w:p>
        </w:tc>
        <w:tc>
          <w:tcPr>
            <w:tcW w:w="851" w:type="dxa"/>
            <w:shd w:val="clear" w:color="auto" w:fill="auto"/>
          </w:tcPr>
          <w:p w14:paraId="1793640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2018</w:t>
            </w:r>
          </w:p>
        </w:tc>
        <w:tc>
          <w:tcPr>
            <w:tcW w:w="5245" w:type="dxa"/>
            <w:shd w:val="clear" w:color="auto" w:fill="auto"/>
          </w:tcPr>
          <w:p w14:paraId="0C70355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The Economic Costs of Tobacco Consumption in Africa</w:t>
            </w:r>
          </w:p>
        </w:tc>
        <w:tc>
          <w:tcPr>
            <w:tcW w:w="1337" w:type="dxa"/>
            <w:shd w:val="clear" w:color="auto" w:fill="auto"/>
          </w:tcPr>
          <w:p w14:paraId="47BAD5D8"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29E8D55B" w14:textId="77777777" w:rsidTr="00B610AD">
        <w:tc>
          <w:tcPr>
            <w:tcW w:w="1809" w:type="dxa"/>
            <w:shd w:val="clear" w:color="auto" w:fill="auto"/>
          </w:tcPr>
          <w:p w14:paraId="5E326D1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Health Organization</w:t>
            </w:r>
          </w:p>
        </w:tc>
        <w:tc>
          <w:tcPr>
            <w:tcW w:w="851" w:type="dxa"/>
            <w:shd w:val="clear" w:color="auto" w:fill="auto"/>
          </w:tcPr>
          <w:p w14:paraId="4F8F5D2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2012</w:t>
            </w:r>
          </w:p>
        </w:tc>
        <w:tc>
          <w:tcPr>
            <w:tcW w:w="5245" w:type="dxa"/>
            <w:shd w:val="clear" w:color="auto" w:fill="auto"/>
          </w:tcPr>
          <w:p w14:paraId="49F46BB1" w14:textId="77777777" w:rsidR="00B15EA3" w:rsidRPr="001A2BA1" w:rsidRDefault="00B15EA3" w:rsidP="001A2BA1">
            <w:pPr>
              <w:spacing w:line="360" w:lineRule="auto"/>
              <w:jc w:val="both"/>
              <w:rPr>
                <w:sz w:val="24"/>
                <w:szCs w:val="24"/>
                <w:lang w:eastAsia="en-GB"/>
              </w:rPr>
            </w:pPr>
            <w:r w:rsidRPr="001A2BA1">
              <w:rPr>
                <w:sz w:val="24"/>
                <w:szCs w:val="24"/>
              </w:rPr>
              <w:t>Tobacco use and health effects</w:t>
            </w:r>
          </w:p>
        </w:tc>
        <w:tc>
          <w:tcPr>
            <w:tcW w:w="1337" w:type="dxa"/>
            <w:shd w:val="clear" w:color="auto" w:fill="auto"/>
          </w:tcPr>
          <w:p w14:paraId="40D441B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4A4FF803" w14:textId="77777777" w:rsidTr="00B610AD">
        <w:tc>
          <w:tcPr>
            <w:tcW w:w="1809" w:type="dxa"/>
            <w:shd w:val="clear" w:color="auto" w:fill="auto"/>
          </w:tcPr>
          <w:p w14:paraId="644DC46C"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World Health Organization</w:t>
            </w:r>
          </w:p>
        </w:tc>
        <w:tc>
          <w:tcPr>
            <w:tcW w:w="851" w:type="dxa"/>
            <w:shd w:val="clear" w:color="auto" w:fill="auto"/>
          </w:tcPr>
          <w:p w14:paraId="16753E3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2013</w:t>
            </w:r>
          </w:p>
        </w:tc>
        <w:tc>
          <w:tcPr>
            <w:tcW w:w="5245" w:type="dxa"/>
            <w:shd w:val="clear" w:color="auto" w:fill="auto"/>
          </w:tcPr>
          <w:p w14:paraId="2ADFF1A3"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Second-hand smoke and its effects</w:t>
            </w:r>
          </w:p>
        </w:tc>
        <w:tc>
          <w:tcPr>
            <w:tcW w:w="1337" w:type="dxa"/>
            <w:shd w:val="clear" w:color="auto" w:fill="auto"/>
          </w:tcPr>
          <w:p w14:paraId="6C45BC2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r w:rsidR="00B15EA3" w:rsidRPr="001A2BA1" w14:paraId="5288577E" w14:textId="77777777" w:rsidTr="00B610AD">
        <w:tc>
          <w:tcPr>
            <w:tcW w:w="1809" w:type="dxa"/>
            <w:shd w:val="clear" w:color="auto" w:fill="auto"/>
          </w:tcPr>
          <w:p w14:paraId="78EA6ED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lang w:eastAsia="en-IN"/>
              </w:rPr>
              <w:t>Yale Medicine</w:t>
            </w:r>
          </w:p>
        </w:tc>
        <w:tc>
          <w:tcPr>
            <w:tcW w:w="851" w:type="dxa"/>
            <w:shd w:val="clear" w:color="auto" w:fill="auto"/>
          </w:tcPr>
          <w:p w14:paraId="54AA3F10"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2024</w:t>
            </w:r>
          </w:p>
        </w:tc>
        <w:tc>
          <w:tcPr>
            <w:tcW w:w="5245" w:type="dxa"/>
            <w:shd w:val="clear" w:color="auto" w:fill="auto"/>
          </w:tcPr>
          <w:p w14:paraId="22421B76"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t>The impact of alcohol use</w:t>
            </w:r>
            <w:r w:rsidRPr="001A2BA1">
              <w:rPr>
                <w:i/>
                <w:iCs/>
                <w:noProof/>
              </w:rPr>
              <w:t xml:space="preserve"> </w:t>
            </w:r>
            <w:r w:rsidRPr="001A2BA1">
              <w:rPr>
                <w:iCs/>
                <w:noProof/>
              </w:rPr>
              <w:t>Disorder</w:t>
            </w:r>
            <w:r w:rsidRPr="001A2BA1">
              <w:t xml:space="preserve"> on adolescent health</w:t>
            </w:r>
          </w:p>
        </w:tc>
        <w:tc>
          <w:tcPr>
            <w:tcW w:w="1337" w:type="dxa"/>
            <w:shd w:val="clear" w:color="auto" w:fill="auto"/>
          </w:tcPr>
          <w:p w14:paraId="5D243EC1" w14:textId="77777777" w:rsidR="00B15EA3" w:rsidRPr="001A2BA1" w:rsidRDefault="00B15EA3" w:rsidP="001A2BA1">
            <w:pPr>
              <w:pStyle w:val="NormalWeb"/>
              <w:spacing w:before="0" w:beforeAutospacing="0" w:after="0" w:afterAutospacing="0" w:line="360" w:lineRule="auto"/>
              <w:jc w:val="both"/>
              <w:rPr>
                <w:shd w:val="clear" w:color="auto" w:fill="FFFFFF"/>
              </w:rPr>
            </w:pPr>
            <w:r w:rsidRPr="001A2BA1">
              <w:rPr>
                <w:shd w:val="clear" w:color="auto" w:fill="FFFFFF"/>
              </w:rPr>
              <w:t>Report</w:t>
            </w:r>
          </w:p>
        </w:tc>
      </w:tr>
    </w:tbl>
    <w:p w14:paraId="428C9C43" w14:textId="77777777" w:rsidR="001A2BA1" w:rsidRDefault="001A2BA1" w:rsidP="001A2BA1">
      <w:pPr>
        <w:tabs>
          <w:tab w:val="left" w:pos="616"/>
        </w:tabs>
        <w:spacing w:after="100" w:afterAutospacing="1" w:line="360" w:lineRule="auto"/>
        <w:jc w:val="both"/>
        <w:rPr>
          <w:b/>
          <w:sz w:val="24"/>
          <w:szCs w:val="24"/>
        </w:rPr>
      </w:pPr>
    </w:p>
    <w:p w14:paraId="6EAE5DCD" w14:textId="77777777" w:rsidR="00082010" w:rsidRDefault="00082010" w:rsidP="001A2BA1">
      <w:pPr>
        <w:tabs>
          <w:tab w:val="left" w:pos="616"/>
        </w:tabs>
        <w:spacing w:after="100" w:afterAutospacing="1" w:line="360" w:lineRule="auto"/>
        <w:jc w:val="both"/>
        <w:rPr>
          <w:b/>
          <w:sz w:val="24"/>
          <w:szCs w:val="24"/>
        </w:rPr>
      </w:pPr>
    </w:p>
    <w:p w14:paraId="7B504285" w14:textId="77777777" w:rsidR="00082010" w:rsidRPr="001A2BA1" w:rsidRDefault="00082010" w:rsidP="001A2BA1">
      <w:pPr>
        <w:tabs>
          <w:tab w:val="left" w:pos="616"/>
        </w:tabs>
        <w:spacing w:after="100" w:afterAutospacing="1" w:line="360" w:lineRule="auto"/>
        <w:jc w:val="both"/>
        <w:rPr>
          <w:b/>
          <w:sz w:val="24"/>
          <w:szCs w:val="24"/>
        </w:rPr>
      </w:pPr>
    </w:p>
    <w:p w14:paraId="2D6B0BBA" w14:textId="25845DCE" w:rsidR="00807255" w:rsidRPr="001A2BA1" w:rsidRDefault="00C764BA" w:rsidP="001A2BA1">
      <w:pPr>
        <w:pStyle w:val="ListParagraph"/>
        <w:numPr>
          <w:ilvl w:val="0"/>
          <w:numId w:val="4"/>
        </w:numPr>
        <w:tabs>
          <w:tab w:val="left" w:pos="616"/>
        </w:tabs>
        <w:spacing w:after="100" w:afterAutospacing="1" w:line="360" w:lineRule="auto"/>
        <w:rPr>
          <w:b/>
          <w:sz w:val="24"/>
          <w:szCs w:val="24"/>
        </w:rPr>
      </w:pPr>
      <w:r w:rsidRPr="001A2BA1">
        <w:rPr>
          <w:b/>
          <w:sz w:val="24"/>
          <w:szCs w:val="24"/>
        </w:rPr>
        <w:t>Data</w:t>
      </w:r>
      <w:r w:rsidRPr="001A2BA1">
        <w:rPr>
          <w:b/>
          <w:spacing w:val="-2"/>
          <w:sz w:val="24"/>
          <w:szCs w:val="24"/>
        </w:rPr>
        <w:t xml:space="preserve"> Analysis</w:t>
      </w:r>
    </w:p>
    <w:p w14:paraId="74DAF5F1" w14:textId="6789D324" w:rsidR="00807255" w:rsidRPr="001A2BA1" w:rsidRDefault="00C764BA" w:rsidP="001A2BA1">
      <w:pPr>
        <w:pStyle w:val="BodyText"/>
        <w:spacing w:after="100" w:afterAutospacing="1" w:line="360" w:lineRule="auto"/>
        <w:ind w:right="165"/>
      </w:pPr>
      <w:r w:rsidRPr="001A2BA1">
        <w:t xml:space="preserve">The qualitative data on adolescents' substance use in Burundi was </w:t>
      </w:r>
      <w:proofErr w:type="spellStart"/>
      <w:r w:rsidRPr="001A2BA1">
        <w:t>analysed</w:t>
      </w:r>
      <w:proofErr w:type="spellEnd"/>
      <w:r w:rsidRPr="001A2BA1">
        <w:t xml:space="preserve"> using a configurational synthesis approach to Systematic Reviews of secondary data. This was done by reading and re-reading different published studies on the topics of interest to find some quality data and then exploring the relationship of similarities and disparities and some configurations emerging from the data that can be integrated, associated, and translated to understand</w:t>
      </w:r>
      <w:r w:rsidRPr="001A2BA1">
        <w:rPr>
          <w:spacing w:val="-2"/>
        </w:rPr>
        <w:t xml:space="preserve"> </w:t>
      </w:r>
      <w:r w:rsidRPr="001A2BA1">
        <w:t>better</w:t>
      </w:r>
      <w:r w:rsidRPr="001A2BA1">
        <w:rPr>
          <w:spacing w:val="1"/>
        </w:rPr>
        <w:t xml:space="preserve"> </w:t>
      </w:r>
      <w:r w:rsidRPr="001A2BA1">
        <w:t>and</w:t>
      </w:r>
      <w:r w:rsidRPr="001A2BA1">
        <w:rPr>
          <w:spacing w:val="1"/>
        </w:rPr>
        <w:t xml:space="preserve"> </w:t>
      </w:r>
      <w:r w:rsidRPr="001A2BA1">
        <w:t>explain the phenomena</w:t>
      </w:r>
      <w:r w:rsidRPr="001A2BA1">
        <w:rPr>
          <w:spacing w:val="-1"/>
        </w:rPr>
        <w:t xml:space="preserve"> </w:t>
      </w:r>
      <w:r w:rsidRPr="001A2BA1">
        <w:t>under investigation,</w:t>
      </w:r>
      <w:r w:rsidRPr="001A2BA1">
        <w:rPr>
          <w:spacing w:val="4"/>
        </w:rPr>
        <w:t xml:space="preserve"> </w:t>
      </w:r>
      <w:r w:rsidRPr="001A2BA1">
        <w:t>answer the current</w:t>
      </w:r>
      <w:r w:rsidRPr="001A2BA1">
        <w:rPr>
          <w:spacing w:val="1"/>
        </w:rPr>
        <w:t xml:space="preserve"> </w:t>
      </w:r>
      <w:r w:rsidRPr="001A2BA1">
        <w:rPr>
          <w:spacing w:val="-2"/>
        </w:rPr>
        <w:t>research</w:t>
      </w:r>
      <w:r w:rsidR="001A2BA1" w:rsidRPr="001A2BA1">
        <w:rPr>
          <w:spacing w:val="-2"/>
        </w:rPr>
        <w:t xml:space="preserve"> </w:t>
      </w:r>
      <w:r w:rsidRPr="001A2BA1">
        <w:t>questions, and produce new synthetic accounts of the phenomena of interest in this latest study. As a result, relevant inferences were drawn regarding the research questions.</w:t>
      </w:r>
    </w:p>
    <w:p w14:paraId="0F1A2367" w14:textId="55315AD2" w:rsidR="00807255" w:rsidRPr="001A2BA1" w:rsidRDefault="00C764BA" w:rsidP="001A2BA1">
      <w:pPr>
        <w:pStyle w:val="ListParagraph"/>
        <w:numPr>
          <w:ilvl w:val="0"/>
          <w:numId w:val="4"/>
        </w:numPr>
        <w:spacing w:line="360" w:lineRule="auto"/>
        <w:rPr>
          <w:b/>
          <w:bCs/>
          <w:sz w:val="24"/>
          <w:szCs w:val="24"/>
        </w:rPr>
      </w:pPr>
      <w:r w:rsidRPr="001A2BA1">
        <w:rPr>
          <w:b/>
          <w:bCs/>
          <w:sz w:val="24"/>
          <w:szCs w:val="24"/>
        </w:rPr>
        <w:t>Results and Discussion</w:t>
      </w:r>
    </w:p>
    <w:p w14:paraId="661AB480" w14:textId="585FF9B1" w:rsidR="00807255" w:rsidRPr="001A2BA1" w:rsidRDefault="00C764BA" w:rsidP="001A2BA1">
      <w:pPr>
        <w:pStyle w:val="ListParagraph"/>
        <w:numPr>
          <w:ilvl w:val="1"/>
          <w:numId w:val="4"/>
        </w:numPr>
        <w:tabs>
          <w:tab w:val="left" w:pos="616"/>
        </w:tabs>
        <w:spacing w:before="136" w:after="100" w:afterAutospacing="1" w:line="360" w:lineRule="auto"/>
        <w:ind w:left="540" w:hanging="540"/>
        <w:rPr>
          <w:b/>
          <w:sz w:val="24"/>
          <w:szCs w:val="24"/>
        </w:rPr>
      </w:pPr>
      <w:r w:rsidRPr="001A2BA1">
        <w:rPr>
          <w:b/>
          <w:sz w:val="24"/>
          <w:szCs w:val="24"/>
        </w:rPr>
        <w:t>What</w:t>
      </w:r>
      <w:r w:rsidRPr="001A2BA1">
        <w:rPr>
          <w:b/>
          <w:spacing w:val="-4"/>
          <w:sz w:val="24"/>
          <w:szCs w:val="24"/>
        </w:rPr>
        <w:t xml:space="preserve"> </w:t>
      </w:r>
      <w:r w:rsidRPr="001A2BA1">
        <w:rPr>
          <w:b/>
          <w:sz w:val="24"/>
          <w:szCs w:val="24"/>
        </w:rPr>
        <w:t>is the</w:t>
      </w:r>
      <w:r w:rsidRPr="001A2BA1">
        <w:rPr>
          <w:b/>
          <w:spacing w:val="-1"/>
          <w:sz w:val="24"/>
          <w:szCs w:val="24"/>
        </w:rPr>
        <w:t xml:space="preserve"> </w:t>
      </w:r>
      <w:r w:rsidRPr="001A2BA1">
        <w:rPr>
          <w:b/>
          <w:sz w:val="24"/>
          <w:szCs w:val="24"/>
        </w:rPr>
        <w:t>prevalence</w:t>
      </w:r>
      <w:r w:rsidRPr="001A2BA1">
        <w:rPr>
          <w:b/>
          <w:spacing w:val="-1"/>
          <w:sz w:val="24"/>
          <w:szCs w:val="24"/>
        </w:rPr>
        <w:t xml:space="preserve"> </w:t>
      </w:r>
      <w:r w:rsidRPr="001A2BA1">
        <w:rPr>
          <w:b/>
          <w:sz w:val="24"/>
          <w:szCs w:val="24"/>
        </w:rPr>
        <w:t>of substance</w:t>
      </w:r>
      <w:r w:rsidRPr="001A2BA1">
        <w:rPr>
          <w:b/>
          <w:spacing w:val="-2"/>
          <w:sz w:val="24"/>
          <w:szCs w:val="24"/>
        </w:rPr>
        <w:t xml:space="preserve"> </w:t>
      </w:r>
      <w:r w:rsidRPr="001A2BA1">
        <w:rPr>
          <w:b/>
          <w:sz w:val="24"/>
          <w:szCs w:val="24"/>
        </w:rPr>
        <w:t>use</w:t>
      </w:r>
      <w:r w:rsidRPr="001A2BA1">
        <w:rPr>
          <w:b/>
          <w:spacing w:val="-2"/>
          <w:sz w:val="24"/>
          <w:szCs w:val="24"/>
        </w:rPr>
        <w:t xml:space="preserve"> </w:t>
      </w:r>
      <w:r w:rsidRPr="001A2BA1">
        <w:rPr>
          <w:b/>
          <w:sz w:val="24"/>
          <w:szCs w:val="24"/>
        </w:rPr>
        <w:t>among</w:t>
      </w:r>
      <w:r w:rsidRPr="001A2BA1">
        <w:rPr>
          <w:b/>
          <w:spacing w:val="-3"/>
          <w:sz w:val="24"/>
          <w:szCs w:val="24"/>
        </w:rPr>
        <w:t xml:space="preserve"> </w:t>
      </w:r>
      <w:r w:rsidRPr="001A2BA1">
        <w:rPr>
          <w:b/>
          <w:sz w:val="24"/>
          <w:szCs w:val="24"/>
        </w:rPr>
        <w:t xml:space="preserve">adolescents in </w:t>
      </w:r>
      <w:r w:rsidRPr="001A2BA1">
        <w:rPr>
          <w:b/>
          <w:spacing w:val="-2"/>
          <w:sz w:val="24"/>
          <w:szCs w:val="24"/>
        </w:rPr>
        <w:t>Burundi?</w:t>
      </w:r>
    </w:p>
    <w:p w14:paraId="65E78A58" w14:textId="012ECD01" w:rsidR="00807255" w:rsidRPr="001A2BA1" w:rsidRDefault="005C6F7F" w:rsidP="001A2BA1">
      <w:pPr>
        <w:pStyle w:val="BodyText"/>
        <w:spacing w:after="100" w:afterAutospacing="1" w:line="360" w:lineRule="auto"/>
        <w:ind w:right="162"/>
      </w:pPr>
      <w:r w:rsidRPr="001A2BA1">
        <w:rPr>
          <w:shd w:val="clear" w:color="auto" w:fill="FFFFFF"/>
        </w:rPr>
        <w:t xml:space="preserve">Substance </w:t>
      </w:r>
      <w:r w:rsidRPr="001A2BA1">
        <w:t xml:space="preserve">use remains prevalent worldwide. In 2021, approximately 1 in 17 individuals aged 15 to 64 reported using drugs within the past 12 months. Between 2011 and 2021, the estimated number of drug users increased from 240 million to 296 million, accounting for 5.8% of the global population in this age group. This represents a 23% increase, driven in part by population growth </w:t>
      </w:r>
      <w:r w:rsidRPr="001A2BA1">
        <w:fldChar w:fldCharType="begin" w:fldLock="1"/>
      </w:r>
      <w:r w:rsidR="0051610E" w:rsidRPr="001A2BA1">
        <w:instrText>ADDIN CSL_CITATION {"citationItems":[{"id":"ITEM-1","itemData":{"author":[{"dropping-particle":"","family":"Malik","given":"Bijaya Kumar","non-dropping-particle":"","parse-names":false,"suffix":""},{"dropping-particle":"","family":"Mishra","given":"Preeti","non-dropping-particle":"","parse-names":false,"suffix":""},{"dropping-particle":"","family":"Prasad","given":"Keshari","non-dropping-particle":"","parse-names":false,"suffix":""}],"container-title":"Asian Journal of Education and Social Studies","id":"ITEM-1","issue":"12","issued":{"date-parts":[["2024"]]},"page":"270-278","title":"A Study on Substance Use among School Adolescents in Jharkhand, India","type":"article-journal","volume":"50"},"uris":["http://www.mendeley.com/documents/?uuid=6feb5921-cd6e-4e36-8afe-ce6763878f6d"]}],"mendeley":{"formattedCitation":"(Malik et al., 2024)","manualFormatting":"(Malik et al., 2024; United Nations Office on Drugs and Crime (UNODC), 2023)","plainTextFormattedCitation":"(Malik et al., 2024)","previouslyFormattedCitation":"(Malik et al., 2024)"},"properties":{"noteIndex":0},"schema":"https://github.com/citation-style-language/schema/raw/master/csl-citation.json"}</w:instrText>
      </w:r>
      <w:r w:rsidRPr="001A2BA1">
        <w:fldChar w:fldCharType="separate"/>
      </w:r>
      <w:r w:rsidRPr="001A2BA1">
        <w:rPr>
          <w:noProof/>
        </w:rPr>
        <w:t xml:space="preserve">(Malik et al., 2024; United Nations Office on Drugs and Crime (UNODC), </w:t>
      </w:r>
      <w:r w:rsidRPr="001A2BA1">
        <w:rPr>
          <w:noProof/>
          <w:shd w:val="clear" w:color="auto" w:fill="FFFFFF"/>
        </w:rPr>
        <w:t>2023</w:t>
      </w:r>
      <w:r w:rsidRPr="001A2BA1">
        <w:rPr>
          <w:noProof/>
        </w:rPr>
        <w:t>)</w:t>
      </w:r>
      <w:r w:rsidRPr="001A2BA1">
        <w:fldChar w:fldCharType="end"/>
      </w:r>
      <w:r w:rsidRPr="001A2BA1">
        <w:t xml:space="preserve">. </w:t>
      </w:r>
      <w:r w:rsidR="00C764BA" w:rsidRPr="001A2BA1">
        <w:t>Substance use has long been a public health concern worldwide, including in Africa (</w:t>
      </w:r>
      <w:proofErr w:type="spellStart"/>
      <w:r w:rsidR="00C764BA" w:rsidRPr="001A2BA1">
        <w:t>Mupara</w:t>
      </w:r>
      <w:proofErr w:type="spellEnd"/>
      <w:r w:rsidR="00C764BA" w:rsidRPr="001A2BA1">
        <w:t xml:space="preserve"> et al., 2022) The East African Community (EAC) countries have ratified the 1961 World Single Convention on Narcotic Drugs, as well as the 2001 EAC Protocol on Combating Drug Trafficking in the African Region (</w:t>
      </w:r>
      <w:proofErr w:type="spellStart"/>
      <w:r w:rsidR="00C764BA" w:rsidRPr="001A2BA1">
        <w:t>Rugira</w:t>
      </w:r>
      <w:proofErr w:type="spellEnd"/>
      <w:r w:rsidR="00C764BA" w:rsidRPr="001A2BA1">
        <w:t>, 2012);</w:t>
      </w:r>
      <w:r w:rsidR="00C764BA" w:rsidRPr="001A2BA1">
        <w:rPr>
          <w:spacing w:val="-1"/>
        </w:rPr>
        <w:t xml:space="preserve"> </w:t>
      </w:r>
      <w:r w:rsidR="00C764BA" w:rsidRPr="001A2BA1">
        <w:t>however, the EAC has noted an increase in tobacco and alcohol use among adolescents over time (EAC Secretariat, 2019).</w:t>
      </w:r>
    </w:p>
    <w:p w14:paraId="3C0EA594" w14:textId="386476D0" w:rsidR="00807255" w:rsidRPr="001A2BA1" w:rsidRDefault="00C764BA" w:rsidP="001A2BA1">
      <w:pPr>
        <w:pStyle w:val="Heading1"/>
        <w:numPr>
          <w:ilvl w:val="2"/>
          <w:numId w:val="4"/>
        </w:numPr>
        <w:tabs>
          <w:tab w:val="left" w:pos="884"/>
        </w:tabs>
        <w:spacing w:before="1" w:after="100" w:afterAutospacing="1" w:line="360" w:lineRule="auto"/>
        <w:ind w:left="884" w:hanging="719"/>
        <w:jc w:val="both"/>
      </w:pPr>
      <w:r w:rsidRPr="001A2BA1">
        <w:t>Tobacco</w:t>
      </w:r>
      <w:r w:rsidRPr="001A2BA1">
        <w:rPr>
          <w:spacing w:val="-2"/>
        </w:rPr>
        <w:t xml:space="preserve"> </w:t>
      </w:r>
      <w:r w:rsidRPr="001A2BA1">
        <w:rPr>
          <w:spacing w:val="-5"/>
        </w:rPr>
        <w:t>Use</w:t>
      </w:r>
    </w:p>
    <w:p w14:paraId="39134831" w14:textId="3CE0AA1F" w:rsidR="00807255" w:rsidRPr="001A2BA1" w:rsidRDefault="00C764BA" w:rsidP="001A2BA1">
      <w:pPr>
        <w:pStyle w:val="BodyText"/>
        <w:spacing w:before="1" w:after="100" w:afterAutospacing="1" w:line="360" w:lineRule="auto"/>
        <w:ind w:right="160"/>
      </w:pPr>
      <w:r w:rsidRPr="001A2BA1">
        <w:t>In the United States, the prevalence of tobacco use among adolescents has been a concern for many</w:t>
      </w:r>
      <w:r w:rsidRPr="001A2BA1">
        <w:rPr>
          <w:spacing w:val="-2"/>
        </w:rPr>
        <w:t xml:space="preserve"> </w:t>
      </w:r>
      <w:r w:rsidRPr="001A2BA1">
        <w:t>years.</w:t>
      </w:r>
      <w:r w:rsidRPr="001A2BA1">
        <w:rPr>
          <w:spacing w:val="-2"/>
        </w:rPr>
        <w:t xml:space="preserve"> </w:t>
      </w:r>
      <w:r w:rsidRPr="001A2BA1">
        <w:t>The</w:t>
      </w:r>
      <w:r w:rsidRPr="001A2BA1">
        <w:rPr>
          <w:spacing w:val="-1"/>
        </w:rPr>
        <w:t xml:space="preserve"> </w:t>
      </w:r>
      <w:r w:rsidRPr="001A2BA1">
        <w:t>National</w:t>
      </w:r>
      <w:r w:rsidRPr="001A2BA1">
        <w:rPr>
          <w:spacing w:val="-2"/>
        </w:rPr>
        <w:t xml:space="preserve"> </w:t>
      </w:r>
      <w:r w:rsidRPr="001A2BA1">
        <w:t>Youth</w:t>
      </w:r>
      <w:r w:rsidRPr="001A2BA1">
        <w:rPr>
          <w:spacing w:val="-2"/>
        </w:rPr>
        <w:t xml:space="preserve"> </w:t>
      </w:r>
      <w:r w:rsidRPr="001A2BA1">
        <w:t>Tobacco</w:t>
      </w:r>
      <w:r w:rsidRPr="001A2BA1">
        <w:rPr>
          <w:spacing w:val="-2"/>
        </w:rPr>
        <w:t xml:space="preserve"> </w:t>
      </w:r>
      <w:r w:rsidRPr="001A2BA1">
        <w:t>Survey (NYTS)</w:t>
      </w:r>
      <w:r w:rsidRPr="001A2BA1">
        <w:rPr>
          <w:spacing w:val="-2"/>
        </w:rPr>
        <w:t xml:space="preserve"> </w:t>
      </w:r>
      <w:r w:rsidRPr="001A2BA1">
        <w:t>revealed</w:t>
      </w:r>
      <w:r w:rsidRPr="001A2BA1">
        <w:rPr>
          <w:spacing w:val="-2"/>
        </w:rPr>
        <w:t xml:space="preserve"> </w:t>
      </w:r>
      <w:r w:rsidRPr="001A2BA1">
        <w:t>that</w:t>
      </w:r>
      <w:r w:rsidRPr="001A2BA1">
        <w:rPr>
          <w:spacing w:val="-2"/>
        </w:rPr>
        <w:t xml:space="preserve"> </w:t>
      </w:r>
      <w:r w:rsidRPr="001A2BA1">
        <w:t>23.6%</w:t>
      </w:r>
      <w:r w:rsidRPr="001A2BA1">
        <w:rPr>
          <w:spacing w:val="-3"/>
        </w:rPr>
        <w:t xml:space="preserve"> </w:t>
      </w:r>
      <w:r w:rsidRPr="001A2BA1">
        <w:t>of</w:t>
      </w:r>
      <w:r w:rsidRPr="001A2BA1">
        <w:rPr>
          <w:spacing w:val="-2"/>
        </w:rPr>
        <w:t xml:space="preserve"> </w:t>
      </w:r>
      <w:r w:rsidRPr="001A2BA1">
        <w:t>high</w:t>
      </w:r>
      <w:r w:rsidRPr="001A2BA1">
        <w:rPr>
          <w:spacing w:val="-2"/>
        </w:rPr>
        <w:t xml:space="preserve"> </w:t>
      </w:r>
      <w:r w:rsidRPr="001A2BA1">
        <w:t>school students in the U.S. had used a tobacco product in the past 30 days, including cigarettes, e-cigarettes,</w:t>
      </w:r>
      <w:r w:rsidRPr="001A2BA1">
        <w:rPr>
          <w:spacing w:val="-1"/>
        </w:rPr>
        <w:t xml:space="preserve"> </w:t>
      </w:r>
      <w:r w:rsidRPr="001A2BA1">
        <w:t>cigars,</w:t>
      </w:r>
      <w:r w:rsidRPr="001A2BA1">
        <w:rPr>
          <w:spacing w:val="-2"/>
        </w:rPr>
        <w:t xml:space="preserve"> </w:t>
      </w:r>
      <w:r w:rsidRPr="001A2BA1">
        <w:t>and</w:t>
      </w:r>
      <w:r w:rsidRPr="001A2BA1">
        <w:rPr>
          <w:spacing w:val="-1"/>
        </w:rPr>
        <w:t xml:space="preserve"> </w:t>
      </w:r>
      <w:r w:rsidRPr="001A2BA1">
        <w:t>smokeless</w:t>
      </w:r>
      <w:r w:rsidRPr="001A2BA1">
        <w:rPr>
          <w:spacing w:val="-1"/>
        </w:rPr>
        <w:t xml:space="preserve"> </w:t>
      </w:r>
      <w:r w:rsidRPr="001A2BA1">
        <w:t>tobacco.</w:t>
      </w:r>
      <w:r w:rsidRPr="001A2BA1">
        <w:rPr>
          <w:spacing w:val="-1"/>
        </w:rPr>
        <w:t xml:space="preserve"> </w:t>
      </w:r>
      <w:r w:rsidRPr="001A2BA1">
        <w:t>While</w:t>
      </w:r>
      <w:r w:rsidRPr="001A2BA1">
        <w:rPr>
          <w:spacing w:val="-2"/>
        </w:rPr>
        <w:t xml:space="preserve"> </w:t>
      </w:r>
      <w:r w:rsidRPr="001A2BA1">
        <w:t>there</w:t>
      </w:r>
      <w:r w:rsidRPr="001A2BA1">
        <w:rPr>
          <w:spacing w:val="-2"/>
        </w:rPr>
        <w:t xml:space="preserve"> </w:t>
      </w:r>
      <w:r w:rsidRPr="001A2BA1">
        <w:t>has</w:t>
      </w:r>
      <w:r w:rsidRPr="001A2BA1">
        <w:rPr>
          <w:spacing w:val="-1"/>
        </w:rPr>
        <w:t xml:space="preserve"> </w:t>
      </w:r>
      <w:r w:rsidRPr="001A2BA1">
        <w:t>been</w:t>
      </w:r>
      <w:r w:rsidRPr="001A2BA1">
        <w:rPr>
          <w:spacing w:val="-1"/>
        </w:rPr>
        <w:t xml:space="preserve"> </w:t>
      </w:r>
      <w:r w:rsidRPr="001A2BA1">
        <w:t>a</w:t>
      </w:r>
      <w:r w:rsidRPr="001A2BA1">
        <w:rPr>
          <w:spacing w:val="-2"/>
        </w:rPr>
        <w:t xml:space="preserve"> </w:t>
      </w:r>
      <w:r w:rsidRPr="001A2BA1">
        <w:t>decline</w:t>
      </w:r>
      <w:r w:rsidRPr="001A2BA1">
        <w:rPr>
          <w:spacing w:val="-2"/>
        </w:rPr>
        <w:t xml:space="preserve"> </w:t>
      </w:r>
      <w:r w:rsidRPr="001A2BA1">
        <w:t>in</w:t>
      </w:r>
      <w:r w:rsidRPr="001A2BA1">
        <w:rPr>
          <w:spacing w:val="-1"/>
        </w:rPr>
        <w:t xml:space="preserve"> </w:t>
      </w:r>
      <w:r w:rsidRPr="001A2BA1">
        <w:t>cigarette</w:t>
      </w:r>
      <w:r w:rsidRPr="001A2BA1">
        <w:rPr>
          <w:spacing w:val="-2"/>
        </w:rPr>
        <w:t xml:space="preserve"> </w:t>
      </w:r>
      <w:r w:rsidRPr="001A2BA1">
        <w:t>smoking among</w:t>
      </w:r>
      <w:r w:rsidRPr="001A2BA1">
        <w:rPr>
          <w:spacing w:val="-3"/>
        </w:rPr>
        <w:t xml:space="preserve"> </w:t>
      </w:r>
      <w:r w:rsidRPr="001A2BA1">
        <w:t>U.S.</w:t>
      </w:r>
      <w:r w:rsidRPr="001A2BA1">
        <w:rPr>
          <w:spacing w:val="-3"/>
        </w:rPr>
        <w:t xml:space="preserve"> </w:t>
      </w:r>
      <w:r w:rsidRPr="001A2BA1">
        <w:t>adolescents,</w:t>
      </w:r>
      <w:r w:rsidRPr="001A2BA1">
        <w:rPr>
          <w:spacing w:val="-1"/>
        </w:rPr>
        <w:t xml:space="preserve"> </w:t>
      </w:r>
      <w:r w:rsidRPr="001A2BA1">
        <w:t>the</w:t>
      </w:r>
      <w:r w:rsidRPr="001A2BA1">
        <w:rPr>
          <w:spacing w:val="-3"/>
        </w:rPr>
        <w:t xml:space="preserve"> </w:t>
      </w:r>
      <w:r w:rsidRPr="001A2BA1">
        <w:t>use</w:t>
      </w:r>
      <w:r w:rsidRPr="001A2BA1">
        <w:rPr>
          <w:spacing w:val="-5"/>
        </w:rPr>
        <w:t xml:space="preserve"> </w:t>
      </w:r>
      <w:r w:rsidRPr="001A2BA1">
        <w:t>of</w:t>
      </w:r>
      <w:r w:rsidRPr="001A2BA1">
        <w:rPr>
          <w:spacing w:val="-3"/>
        </w:rPr>
        <w:t xml:space="preserve"> </w:t>
      </w:r>
      <w:r w:rsidRPr="001A2BA1">
        <w:t>e-cigarettes</w:t>
      </w:r>
      <w:r w:rsidRPr="001A2BA1">
        <w:rPr>
          <w:spacing w:val="-3"/>
        </w:rPr>
        <w:t xml:space="preserve"> </w:t>
      </w:r>
      <w:r w:rsidRPr="001A2BA1">
        <w:t>has</w:t>
      </w:r>
      <w:r w:rsidRPr="001A2BA1">
        <w:rPr>
          <w:spacing w:val="-3"/>
        </w:rPr>
        <w:t xml:space="preserve"> </w:t>
      </w:r>
      <w:r w:rsidRPr="001A2BA1">
        <w:t>risen</w:t>
      </w:r>
      <w:r w:rsidRPr="001A2BA1">
        <w:rPr>
          <w:spacing w:val="-3"/>
        </w:rPr>
        <w:t xml:space="preserve"> </w:t>
      </w:r>
      <w:r w:rsidRPr="001A2BA1">
        <w:t>dramatically</w:t>
      </w:r>
      <w:r w:rsidRPr="001A2BA1">
        <w:rPr>
          <w:spacing w:val="-3"/>
        </w:rPr>
        <w:t xml:space="preserve"> </w:t>
      </w:r>
      <w:r w:rsidRPr="001A2BA1">
        <w:t>in</w:t>
      </w:r>
      <w:r w:rsidRPr="001A2BA1">
        <w:rPr>
          <w:spacing w:val="-3"/>
        </w:rPr>
        <w:t xml:space="preserve"> </w:t>
      </w:r>
      <w:r w:rsidRPr="001A2BA1">
        <w:t>recent</w:t>
      </w:r>
      <w:r w:rsidRPr="001A2BA1">
        <w:rPr>
          <w:spacing w:val="-3"/>
        </w:rPr>
        <w:t xml:space="preserve"> </w:t>
      </w:r>
      <w:r w:rsidRPr="001A2BA1">
        <w:t>years</w:t>
      </w:r>
      <w:r w:rsidRPr="001A2BA1">
        <w:rPr>
          <w:spacing w:val="-3"/>
        </w:rPr>
        <w:t xml:space="preserve"> </w:t>
      </w:r>
      <w:r w:rsidRPr="001A2BA1">
        <w:t xml:space="preserve">(Centers for Disease Control and Prevention, 2020). Also, the European School Survey Project on Alcohol and Other Drugs (ESPAD) has consistently found that tobacco use among adolescents is </w:t>
      </w:r>
      <w:r w:rsidRPr="001A2BA1">
        <w:lastRenderedPageBreak/>
        <w:t>widespread in Europe. The 2019 ESPAD revealed that around 30% of 15-</w:t>
      </w:r>
      <w:r w:rsidR="001A2BA1" w:rsidRPr="001A2BA1">
        <w:t xml:space="preserve">16 </w:t>
      </w:r>
      <w:r w:rsidRPr="001A2BA1">
        <w:t>year</w:t>
      </w:r>
      <w:r w:rsidR="001A2BA1" w:rsidRPr="001A2BA1">
        <w:t xml:space="preserve">s </w:t>
      </w:r>
      <w:r w:rsidRPr="001A2BA1">
        <w:t xml:space="preserve">old in European countries had smoked at least once in their lifetime, with a higher prevalence in Eastern European countries. </w:t>
      </w:r>
      <w:r w:rsidR="00330FBF" w:rsidRPr="001A2BA1">
        <w:t xml:space="preserve">In the Burundian context, data from the Burundi Global Youth Tobacco Survey (GYTS), which surveyed 1,110 adolescents aged 13 to 15, reveals concerning trends in tobacco use. The survey indicates that 19.1% of adolescents had experimented with smoking cigarettes at least once (boys: 23.9%, girls: 14.1%), while 19.3% currently use some form of tobacco (boys: 20.7%, girls: 16.8%). Additionally, 4.6% of adolescents currently smoke cigarettes (boys: 5.8%, girls: 3.2%), and 16.1% use other tobacco products (boys: 17.1%, girls: 14.3%). Alarmingly, 17.8% of adolescents who have never smoked are at risk of initiating smoking in the coming years </w:t>
      </w:r>
      <w:r w:rsidRPr="001A2BA1">
        <w:t>(World Health Organization, 2008).</w:t>
      </w:r>
    </w:p>
    <w:p w14:paraId="356E75DB" w14:textId="4F9B5EAA" w:rsidR="00807255" w:rsidRPr="001A2BA1" w:rsidRDefault="00C764BA" w:rsidP="001A2BA1">
      <w:pPr>
        <w:pStyle w:val="Heading1"/>
        <w:numPr>
          <w:ilvl w:val="2"/>
          <w:numId w:val="4"/>
        </w:numPr>
        <w:tabs>
          <w:tab w:val="left" w:pos="884"/>
        </w:tabs>
        <w:spacing w:before="1" w:after="100" w:afterAutospacing="1" w:line="360" w:lineRule="auto"/>
        <w:ind w:left="884" w:hanging="719"/>
        <w:jc w:val="both"/>
      </w:pPr>
      <w:r w:rsidRPr="001A2BA1">
        <w:t>Alcohol</w:t>
      </w:r>
      <w:r w:rsidRPr="001A2BA1">
        <w:rPr>
          <w:spacing w:val="-1"/>
        </w:rPr>
        <w:t xml:space="preserve"> </w:t>
      </w:r>
      <w:r w:rsidRPr="001A2BA1">
        <w:rPr>
          <w:spacing w:val="-5"/>
        </w:rPr>
        <w:t>Use</w:t>
      </w:r>
    </w:p>
    <w:p w14:paraId="13601423" w14:textId="200705ED" w:rsidR="00807255" w:rsidRPr="001A2BA1" w:rsidRDefault="00C764BA" w:rsidP="001A2BA1">
      <w:pPr>
        <w:pStyle w:val="BodyText"/>
        <w:spacing w:line="360" w:lineRule="auto"/>
        <w:ind w:right="169"/>
      </w:pPr>
      <w:r w:rsidRPr="001A2BA1">
        <w:t>Globally, adolescent alcohol consumption is a significant public health issue. In developed countries,</w:t>
      </w:r>
      <w:r w:rsidRPr="001A2BA1">
        <w:rPr>
          <w:spacing w:val="44"/>
        </w:rPr>
        <w:t xml:space="preserve"> </w:t>
      </w:r>
      <w:r w:rsidRPr="001A2BA1">
        <w:t>studies</w:t>
      </w:r>
      <w:r w:rsidRPr="001A2BA1">
        <w:rPr>
          <w:spacing w:val="44"/>
        </w:rPr>
        <w:t xml:space="preserve"> </w:t>
      </w:r>
      <w:r w:rsidRPr="001A2BA1">
        <w:t>have</w:t>
      </w:r>
      <w:r w:rsidRPr="001A2BA1">
        <w:rPr>
          <w:spacing w:val="43"/>
        </w:rPr>
        <w:t xml:space="preserve"> </w:t>
      </w:r>
      <w:r w:rsidRPr="001A2BA1">
        <w:t>consistently</w:t>
      </w:r>
      <w:r w:rsidRPr="001A2BA1">
        <w:rPr>
          <w:spacing w:val="45"/>
        </w:rPr>
        <w:t xml:space="preserve"> </w:t>
      </w:r>
      <w:r w:rsidRPr="001A2BA1">
        <w:t>shown</w:t>
      </w:r>
      <w:r w:rsidRPr="001A2BA1">
        <w:rPr>
          <w:spacing w:val="44"/>
        </w:rPr>
        <w:t xml:space="preserve"> </w:t>
      </w:r>
      <w:r w:rsidRPr="001A2BA1">
        <w:t>high</w:t>
      </w:r>
      <w:r w:rsidRPr="001A2BA1">
        <w:rPr>
          <w:spacing w:val="43"/>
        </w:rPr>
        <w:t xml:space="preserve"> </w:t>
      </w:r>
      <w:r w:rsidRPr="001A2BA1">
        <w:t>rates</w:t>
      </w:r>
      <w:r w:rsidRPr="001A2BA1">
        <w:rPr>
          <w:spacing w:val="44"/>
        </w:rPr>
        <w:t xml:space="preserve"> </w:t>
      </w:r>
      <w:r w:rsidRPr="001A2BA1">
        <w:t>of</w:t>
      </w:r>
      <w:r w:rsidRPr="001A2BA1">
        <w:rPr>
          <w:spacing w:val="43"/>
        </w:rPr>
        <w:t xml:space="preserve"> </w:t>
      </w:r>
      <w:r w:rsidRPr="001A2BA1">
        <w:t>underage</w:t>
      </w:r>
      <w:r w:rsidRPr="001A2BA1">
        <w:rPr>
          <w:spacing w:val="43"/>
        </w:rPr>
        <w:t xml:space="preserve"> </w:t>
      </w:r>
      <w:r w:rsidRPr="001A2BA1">
        <w:t>drinking.</w:t>
      </w:r>
      <w:r w:rsidRPr="001A2BA1">
        <w:rPr>
          <w:spacing w:val="44"/>
        </w:rPr>
        <w:t xml:space="preserve"> </w:t>
      </w:r>
      <w:r w:rsidRPr="001A2BA1">
        <w:t>For</w:t>
      </w:r>
      <w:r w:rsidRPr="001A2BA1">
        <w:rPr>
          <w:spacing w:val="44"/>
        </w:rPr>
        <w:t xml:space="preserve"> </w:t>
      </w:r>
      <w:r w:rsidRPr="001A2BA1">
        <w:rPr>
          <w:spacing w:val="-2"/>
        </w:rPr>
        <w:t>example,</w:t>
      </w:r>
      <w:r w:rsidR="00787B88" w:rsidRPr="001A2BA1">
        <w:rPr>
          <w:spacing w:val="-2"/>
        </w:rPr>
        <w:t xml:space="preserve"> </w:t>
      </w:r>
      <w:r w:rsidRPr="001A2BA1">
        <w:t>research in Europe and North America has revealed that alcohol is the most commonly used substance among adolescents, and the age</w:t>
      </w:r>
      <w:r w:rsidRPr="001A2BA1">
        <w:rPr>
          <w:spacing w:val="-1"/>
        </w:rPr>
        <w:t xml:space="preserve"> </w:t>
      </w:r>
      <w:r w:rsidRPr="001A2BA1">
        <w:t>of initiation has been decreasing (</w:t>
      </w:r>
      <w:proofErr w:type="spellStart"/>
      <w:r w:rsidRPr="001A2BA1">
        <w:t>Danielsson</w:t>
      </w:r>
      <w:proofErr w:type="spellEnd"/>
      <w:r w:rsidRPr="001A2BA1">
        <w:t xml:space="preserve"> et al., 2012). In the United States, the National Institute on Alcohol Abuse and Alcoholism (2020) revealed that by age 18, about 60% of adolescents have tried alcohol, and 30% have engaged in binge drinking.</w:t>
      </w:r>
    </w:p>
    <w:p w14:paraId="2DE38E84" w14:textId="2CA3EAE0" w:rsidR="00807255" w:rsidRPr="001A2BA1" w:rsidRDefault="00330FBF" w:rsidP="001A2BA1">
      <w:pPr>
        <w:pStyle w:val="BodyText"/>
        <w:spacing w:before="201" w:after="100" w:afterAutospacing="1" w:line="360" w:lineRule="auto"/>
        <w:ind w:right="157"/>
      </w:pPr>
      <w:r w:rsidRPr="001A2BA1">
        <w:t xml:space="preserve">According to </w:t>
      </w:r>
      <w:r w:rsidR="003206E6" w:rsidRPr="001A2BA1">
        <w:t>(</w:t>
      </w:r>
      <w:proofErr w:type="spellStart"/>
      <w:r w:rsidR="00C764BA" w:rsidRPr="001A2BA1">
        <w:t>Egide</w:t>
      </w:r>
      <w:proofErr w:type="spellEnd"/>
      <w:r w:rsidR="00C764BA" w:rsidRPr="001A2BA1">
        <w:t xml:space="preserve"> </w:t>
      </w:r>
      <w:r w:rsidR="003206E6" w:rsidRPr="001A2BA1">
        <w:t xml:space="preserve">and Gemma, </w:t>
      </w:r>
      <w:r w:rsidR="00C764BA" w:rsidRPr="001A2BA1">
        <w:t xml:space="preserve">2024), the total alcohol consumption among 15-19-year-olds in Burundi in 2010 was 10.7 </w:t>
      </w:r>
      <w:proofErr w:type="spellStart"/>
      <w:r w:rsidR="00C764BA" w:rsidRPr="001A2BA1">
        <w:t>litres</w:t>
      </w:r>
      <w:proofErr w:type="spellEnd"/>
      <w:r w:rsidR="00C764BA" w:rsidRPr="001A2BA1">
        <w:t xml:space="preserve"> for males and 4.0 for females. Nigeria, Uganda, Swaziland, Mali and Burundi - are among the top 30 countries in terms of per capita alcohol consumption. Burundi and Nigeria were also among the twenty-two countries with the most significant increase in per capita alcohol consumption among adolescents (13-19 years) between 1970 and 1996 (</w:t>
      </w:r>
      <w:proofErr w:type="spellStart"/>
      <w:r w:rsidR="00C764BA" w:rsidRPr="001A2BA1">
        <w:t>Wolvelaer</w:t>
      </w:r>
      <w:proofErr w:type="spellEnd"/>
      <w:r w:rsidR="00C764BA" w:rsidRPr="001A2BA1">
        <w:t>, 2015). Moreover, Burundi is one of four sub-Saharan countries with the highest recorded consumption per capita (13-19 years) (</w:t>
      </w:r>
      <w:proofErr w:type="spellStart"/>
      <w:r w:rsidR="00C764BA" w:rsidRPr="001A2BA1">
        <w:t>Acuda</w:t>
      </w:r>
      <w:proofErr w:type="spellEnd"/>
      <w:r w:rsidR="00C764BA" w:rsidRPr="001A2BA1">
        <w:t xml:space="preserve"> et al., 2011). Research has shown that alcohol use disorders affect 6.8% of Burundi's population aged 15 and above, compared to 3.7% in the rest of the World Health </w:t>
      </w:r>
      <w:proofErr w:type="spellStart"/>
      <w:r w:rsidR="00C764BA" w:rsidRPr="001A2BA1">
        <w:t>Organisation</w:t>
      </w:r>
      <w:proofErr w:type="spellEnd"/>
      <w:r w:rsidR="00C764BA" w:rsidRPr="001A2BA1">
        <w:t xml:space="preserve"> African region. The prevalence of excessive episodic drinking (consuming at least 60 g or more of pure alcohol on at least one occasion in the previous 30 days) is 16.6% of the population aged 15 or above (WHO, 2016).</w:t>
      </w:r>
    </w:p>
    <w:p w14:paraId="432509B1" w14:textId="1FC308FB" w:rsidR="00807255" w:rsidRPr="001A2BA1" w:rsidRDefault="00C764BA" w:rsidP="001A2BA1">
      <w:pPr>
        <w:pStyle w:val="ListParagraph"/>
        <w:numPr>
          <w:ilvl w:val="1"/>
          <w:numId w:val="4"/>
        </w:numPr>
        <w:spacing w:after="100" w:afterAutospacing="1" w:line="360" w:lineRule="auto"/>
        <w:ind w:left="540" w:hanging="540"/>
        <w:rPr>
          <w:b/>
          <w:bCs/>
          <w:sz w:val="24"/>
          <w:szCs w:val="24"/>
        </w:rPr>
      </w:pPr>
      <w:r w:rsidRPr="001A2BA1">
        <w:rPr>
          <w:b/>
          <w:bCs/>
          <w:sz w:val="24"/>
          <w:szCs w:val="24"/>
        </w:rPr>
        <w:t>What is the associated effect of substance use among adolescents in Burundi?</w:t>
      </w:r>
    </w:p>
    <w:p w14:paraId="16DD8D50" w14:textId="325276C0" w:rsidR="00807255" w:rsidRPr="001A2BA1" w:rsidRDefault="00C764BA" w:rsidP="001A2BA1">
      <w:pPr>
        <w:pStyle w:val="BodyText"/>
        <w:spacing w:after="100" w:afterAutospacing="1" w:line="360" w:lineRule="auto"/>
        <w:ind w:right="166"/>
      </w:pPr>
      <w:r w:rsidRPr="001A2BA1">
        <w:t xml:space="preserve">The risks related to tobacco and alcohol use among adolescents are not limited to Burundi. These </w:t>
      </w:r>
      <w:r w:rsidRPr="001A2BA1">
        <w:lastRenderedPageBreak/>
        <w:t>problems are prevalent worldwide, with adolescent populations across different countries facing similar risks. In low-income countries like Burundi, limited access to healthcare and education about the dangers of smoking and alcohol use exacerbates the situation (</w:t>
      </w:r>
      <w:proofErr w:type="spellStart"/>
      <w:r w:rsidRPr="001A2BA1">
        <w:t>Alkhatib</w:t>
      </w:r>
      <w:proofErr w:type="spellEnd"/>
      <w:r w:rsidRPr="001A2BA1">
        <w:t xml:space="preserve"> et al., 2021).</w:t>
      </w:r>
    </w:p>
    <w:p w14:paraId="58C6FC74" w14:textId="699CD318" w:rsidR="00807255" w:rsidRPr="001A2BA1" w:rsidRDefault="00C764BA" w:rsidP="001A2BA1">
      <w:pPr>
        <w:pStyle w:val="ListParagraph"/>
        <w:numPr>
          <w:ilvl w:val="2"/>
          <w:numId w:val="4"/>
        </w:numPr>
        <w:spacing w:after="100" w:afterAutospacing="1" w:line="360" w:lineRule="auto"/>
        <w:rPr>
          <w:b/>
          <w:bCs/>
          <w:sz w:val="24"/>
          <w:szCs w:val="24"/>
        </w:rPr>
      </w:pPr>
      <w:r w:rsidRPr="001A2BA1">
        <w:rPr>
          <w:b/>
          <w:bCs/>
          <w:sz w:val="24"/>
          <w:szCs w:val="24"/>
        </w:rPr>
        <w:t>Health Impacts</w:t>
      </w:r>
    </w:p>
    <w:p w14:paraId="3D71F97D" w14:textId="74B964C3" w:rsidR="00807255" w:rsidRPr="001A2BA1" w:rsidRDefault="00C764BA" w:rsidP="001A2BA1">
      <w:pPr>
        <w:pStyle w:val="BodyText"/>
        <w:spacing w:line="360" w:lineRule="auto"/>
        <w:ind w:right="163"/>
      </w:pPr>
      <w:r w:rsidRPr="001A2BA1">
        <w:t>According to (Xi et al., 2016), tobacco use is a leading cause of preventable diseases worldwide, particularly among adolescents. Exposure to second-hand smoke, especially in enclosed spaces, increases the likelihood of developing heart disease, lung cancer, and respiratory conditions (Dunbar et al., 2013). (Wang et al., 2015) revealed that second-hand smoke exposure in adolescents was associated with increased risks of asthma and respiratory infections</w:t>
      </w:r>
      <w:r w:rsidRPr="001A2BA1">
        <w:rPr>
          <w:spacing w:val="73"/>
        </w:rPr>
        <w:t xml:space="preserve"> </w:t>
      </w:r>
      <w:r w:rsidRPr="001A2BA1">
        <w:t>in</w:t>
      </w:r>
      <w:r w:rsidRPr="001A2BA1">
        <w:rPr>
          <w:spacing w:val="73"/>
        </w:rPr>
        <w:t xml:space="preserve"> </w:t>
      </w:r>
      <w:r w:rsidRPr="001A2BA1">
        <w:t>the</w:t>
      </w:r>
      <w:r w:rsidRPr="001A2BA1">
        <w:rPr>
          <w:spacing w:val="72"/>
        </w:rPr>
        <w:t xml:space="preserve"> </w:t>
      </w:r>
      <w:r w:rsidRPr="001A2BA1">
        <w:t>United</w:t>
      </w:r>
      <w:r w:rsidRPr="001A2BA1">
        <w:rPr>
          <w:spacing w:val="73"/>
        </w:rPr>
        <w:t xml:space="preserve"> </w:t>
      </w:r>
      <w:r w:rsidRPr="001A2BA1">
        <w:t>States.</w:t>
      </w:r>
      <w:r w:rsidRPr="001A2BA1">
        <w:rPr>
          <w:spacing w:val="76"/>
        </w:rPr>
        <w:t xml:space="preserve"> </w:t>
      </w:r>
      <w:r w:rsidRPr="001A2BA1">
        <w:t>All</w:t>
      </w:r>
      <w:r w:rsidRPr="001A2BA1">
        <w:rPr>
          <w:spacing w:val="73"/>
        </w:rPr>
        <w:t xml:space="preserve"> </w:t>
      </w:r>
      <w:r w:rsidRPr="001A2BA1">
        <w:t>types</w:t>
      </w:r>
      <w:r w:rsidRPr="001A2BA1">
        <w:rPr>
          <w:spacing w:val="73"/>
        </w:rPr>
        <w:t xml:space="preserve"> </w:t>
      </w:r>
      <w:r w:rsidRPr="001A2BA1">
        <w:t>of</w:t>
      </w:r>
      <w:r w:rsidRPr="001A2BA1">
        <w:rPr>
          <w:spacing w:val="70"/>
        </w:rPr>
        <w:t xml:space="preserve"> </w:t>
      </w:r>
      <w:r w:rsidRPr="001A2BA1">
        <w:t>tobacco</w:t>
      </w:r>
      <w:r w:rsidRPr="001A2BA1">
        <w:rPr>
          <w:spacing w:val="73"/>
        </w:rPr>
        <w:t xml:space="preserve"> </w:t>
      </w:r>
      <w:r w:rsidRPr="001A2BA1">
        <w:t>use,</w:t>
      </w:r>
      <w:r w:rsidRPr="001A2BA1">
        <w:rPr>
          <w:spacing w:val="74"/>
        </w:rPr>
        <w:t xml:space="preserve"> </w:t>
      </w:r>
      <w:r w:rsidRPr="001A2BA1">
        <w:t>such</w:t>
      </w:r>
      <w:r w:rsidRPr="001A2BA1">
        <w:rPr>
          <w:spacing w:val="73"/>
        </w:rPr>
        <w:t xml:space="preserve"> </w:t>
      </w:r>
      <w:r w:rsidRPr="001A2BA1">
        <w:t>as</w:t>
      </w:r>
      <w:r w:rsidRPr="001A2BA1">
        <w:rPr>
          <w:spacing w:val="73"/>
        </w:rPr>
        <w:t xml:space="preserve"> </w:t>
      </w:r>
      <w:r w:rsidRPr="001A2BA1">
        <w:t>smokeless</w:t>
      </w:r>
      <w:r w:rsidRPr="001A2BA1">
        <w:rPr>
          <w:spacing w:val="74"/>
        </w:rPr>
        <w:t xml:space="preserve"> </w:t>
      </w:r>
      <w:r w:rsidRPr="001A2BA1">
        <w:rPr>
          <w:spacing w:val="-2"/>
        </w:rPr>
        <w:t>tobacco,</w:t>
      </w:r>
      <w:r w:rsidR="00787B88" w:rsidRPr="001A2BA1">
        <w:rPr>
          <w:spacing w:val="-2"/>
        </w:rPr>
        <w:t xml:space="preserve"> </w:t>
      </w:r>
      <w:r w:rsidRPr="001A2BA1">
        <w:t>cigarettes, and waterpipes,</w:t>
      </w:r>
      <w:r w:rsidRPr="001A2BA1">
        <w:rPr>
          <w:spacing w:val="-1"/>
        </w:rPr>
        <w:t xml:space="preserve"> </w:t>
      </w:r>
      <w:r w:rsidRPr="001A2BA1">
        <w:t>have been linked to negative health outcomes for Burundi adolescents.</w:t>
      </w:r>
      <w:r w:rsidRPr="001A2BA1">
        <w:rPr>
          <w:spacing w:val="-3"/>
        </w:rPr>
        <w:t xml:space="preserve"> </w:t>
      </w:r>
      <w:r w:rsidRPr="001A2BA1">
        <w:t>Tobacco</w:t>
      </w:r>
      <w:r w:rsidRPr="001A2BA1">
        <w:rPr>
          <w:spacing w:val="-3"/>
        </w:rPr>
        <w:t xml:space="preserve"> </w:t>
      </w:r>
      <w:r w:rsidRPr="001A2BA1">
        <w:t>consumption</w:t>
      </w:r>
      <w:r w:rsidRPr="001A2BA1">
        <w:rPr>
          <w:spacing w:val="-3"/>
        </w:rPr>
        <w:t xml:space="preserve"> </w:t>
      </w:r>
      <w:r w:rsidRPr="001A2BA1">
        <w:t>contributes</w:t>
      </w:r>
      <w:r w:rsidRPr="001A2BA1">
        <w:rPr>
          <w:spacing w:val="-3"/>
        </w:rPr>
        <w:t xml:space="preserve"> </w:t>
      </w:r>
      <w:r w:rsidRPr="001A2BA1">
        <w:t>to</w:t>
      </w:r>
      <w:r w:rsidRPr="001A2BA1">
        <w:rPr>
          <w:spacing w:val="-3"/>
        </w:rPr>
        <w:t xml:space="preserve"> </w:t>
      </w:r>
      <w:r w:rsidRPr="001A2BA1">
        <w:t>diseases</w:t>
      </w:r>
      <w:r w:rsidRPr="001A2BA1">
        <w:rPr>
          <w:spacing w:val="-3"/>
        </w:rPr>
        <w:t xml:space="preserve"> </w:t>
      </w:r>
      <w:r w:rsidRPr="001A2BA1">
        <w:t>such</w:t>
      </w:r>
      <w:r w:rsidRPr="001A2BA1">
        <w:rPr>
          <w:spacing w:val="-2"/>
        </w:rPr>
        <w:t xml:space="preserve"> </w:t>
      </w:r>
      <w:r w:rsidRPr="001A2BA1">
        <w:t>as</w:t>
      </w:r>
      <w:r w:rsidRPr="001A2BA1">
        <w:rPr>
          <w:spacing w:val="-3"/>
        </w:rPr>
        <w:t xml:space="preserve"> </w:t>
      </w:r>
      <w:r w:rsidRPr="001A2BA1">
        <w:t>lung</w:t>
      </w:r>
      <w:r w:rsidRPr="001A2BA1">
        <w:rPr>
          <w:spacing w:val="-1"/>
        </w:rPr>
        <w:t xml:space="preserve"> </w:t>
      </w:r>
      <w:r w:rsidRPr="001A2BA1">
        <w:t>cancer,</w:t>
      </w:r>
      <w:r w:rsidRPr="001A2BA1">
        <w:rPr>
          <w:spacing w:val="-2"/>
        </w:rPr>
        <w:t xml:space="preserve"> </w:t>
      </w:r>
      <w:r w:rsidRPr="001A2BA1">
        <w:t>coronary</w:t>
      </w:r>
      <w:r w:rsidRPr="001A2BA1">
        <w:rPr>
          <w:spacing w:val="-3"/>
        </w:rPr>
        <w:t xml:space="preserve"> </w:t>
      </w:r>
      <w:r w:rsidRPr="001A2BA1">
        <w:t>heart disease, and respiratory disorders among adolescents in the country (</w:t>
      </w:r>
      <w:proofErr w:type="spellStart"/>
      <w:r w:rsidRPr="001A2BA1">
        <w:t>Niyukuri</w:t>
      </w:r>
      <w:proofErr w:type="spellEnd"/>
      <w:r w:rsidRPr="001A2BA1">
        <w:t xml:space="preserve"> et al., 2022). Also, non-smokers who are exposed to second-hand smoke suffer the same negative health consequences as smokers. The authors later said that long-term exposure to second-hand smoke raises the risk of coronary heart disease, lung cancer, and respiratory issues among adolescents in Burundi.</w:t>
      </w:r>
    </w:p>
    <w:p w14:paraId="587D0C92" w14:textId="77777777" w:rsidR="00807255" w:rsidRPr="001A2BA1" w:rsidRDefault="00C764BA" w:rsidP="001A2BA1">
      <w:pPr>
        <w:pStyle w:val="BodyText"/>
        <w:spacing w:before="201" w:line="360" w:lineRule="auto"/>
        <w:ind w:right="163"/>
      </w:pPr>
      <w:r w:rsidRPr="001A2BA1">
        <w:t xml:space="preserve">Alcohol use among adolescents often leads to an increased incidence of accidental injuries, violence, and risky sexual </w:t>
      </w:r>
      <w:proofErr w:type="spellStart"/>
      <w:r w:rsidRPr="001A2BA1">
        <w:t>behaviour</w:t>
      </w:r>
      <w:proofErr w:type="spellEnd"/>
      <w:r w:rsidRPr="001A2BA1">
        <w:t>, all of which can have long-term health effects. Heavy alcohol consumption during adolescence can disrupt brain development, increase the likelihood of developing liver disease, and lead to higher risks of cancers, including those of the liver and pancreas (Tapert et al., 2005). According to (</w:t>
      </w:r>
      <w:proofErr w:type="spellStart"/>
      <w:r w:rsidRPr="001A2BA1">
        <w:t>Pilowsky</w:t>
      </w:r>
      <w:proofErr w:type="spellEnd"/>
      <w:r w:rsidRPr="001A2BA1">
        <w:t xml:space="preserve"> et al., 2009), early</w:t>
      </w:r>
      <w:r w:rsidRPr="001A2BA1">
        <w:rPr>
          <w:spacing w:val="40"/>
        </w:rPr>
        <w:t xml:space="preserve"> </w:t>
      </w:r>
      <w:r w:rsidRPr="001A2BA1">
        <w:t>alcohol consumption can also increase the chances of developing alcohol dependence later in life. Similarly, many of the adolescents in Burundi who engaged themselves in excessive alcohol consumption had developed a variety of health conditions and disorders, such as certain types of liver disease, cancer, and heart disease (Tapert et al., 2005).</w:t>
      </w:r>
    </w:p>
    <w:p w14:paraId="505826E9" w14:textId="77777777" w:rsidR="00807255" w:rsidRPr="001A2BA1" w:rsidRDefault="00807255" w:rsidP="001A2BA1">
      <w:pPr>
        <w:pStyle w:val="BodyText"/>
        <w:spacing w:before="5" w:line="360" w:lineRule="auto"/>
      </w:pPr>
    </w:p>
    <w:p w14:paraId="199E2523" w14:textId="78E590A9" w:rsidR="00807255" w:rsidRPr="001A2BA1" w:rsidRDefault="00C764BA" w:rsidP="001A2BA1">
      <w:pPr>
        <w:pStyle w:val="Heading1"/>
        <w:numPr>
          <w:ilvl w:val="2"/>
          <w:numId w:val="4"/>
        </w:numPr>
        <w:tabs>
          <w:tab w:val="left" w:pos="884"/>
        </w:tabs>
        <w:spacing w:after="100" w:afterAutospacing="1" w:line="360" w:lineRule="auto"/>
        <w:ind w:left="884" w:hanging="719"/>
        <w:jc w:val="both"/>
      </w:pPr>
      <w:r w:rsidRPr="001A2BA1">
        <w:t>Socio-Economic</w:t>
      </w:r>
      <w:r w:rsidRPr="001A2BA1">
        <w:rPr>
          <w:spacing w:val="-2"/>
        </w:rPr>
        <w:t xml:space="preserve"> Impact</w:t>
      </w:r>
    </w:p>
    <w:p w14:paraId="63038163" w14:textId="46BA50C5" w:rsidR="00807255" w:rsidRPr="001A2BA1" w:rsidRDefault="00C764BA" w:rsidP="00082010">
      <w:pPr>
        <w:pStyle w:val="BodyText"/>
        <w:spacing w:line="360" w:lineRule="auto"/>
        <w:ind w:right="163"/>
      </w:pPr>
      <w:r w:rsidRPr="001A2BA1">
        <w:t>In East Africa</w:t>
      </w:r>
      <w:r w:rsidRPr="009A436B">
        <w:t>, the socio-economic effects of</w:t>
      </w:r>
      <w:r w:rsidRPr="001A2BA1">
        <w:t xml:space="preserve"> substance use are similarly profound. In countries</w:t>
      </w:r>
      <w:r w:rsidRPr="001A2BA1">
        <w:rPr>
          <w:spacing w:val="-2"/>
        </w:rPr>
        <w:t xml:space="preserve"> </w:t>
      </w:r>
      <w:r w:rsidRPr="001A2BA1">
        <w:t>like</w:t>
      </w:r>
      <w:r w:rsidRPr="001A2BA1">
        <w:rPr>
          <w:spacing w:val="-3"/>
        </w:rPr>
        <w:t xml:space="preserve"> </w:t>
      </w:r>
      <w:r w:rsidRPr="001A2BA1">
        <w:t>Kenya</w:t>
      </w:r>
      <w:r w:rsidRPr="001A2BA1">
        <w:rPr>
          <w:spacing w:val="-3"/>
        </w:rPr>
        <w:t xml:space="preserve"> </w:t>
      </w:r>
      <w:r w:rsidRPr="001A2BA1">
        <w:t>and Uganda,</w:t>
      </w:r>
      <w:r w:rsidRPr="001A2BA1">
        <w:rPr>
          <w:spacing w:val="-2"/>
        </w:rPr>
        <w:t xml:space="preserve"> </w:t>
      </w:r>
      <w:r w:rsidRPr="001A2BA1">
        <w:t>tobacco and</w:t>
      </w:r>
      <w:r w:rsidRPr="001A2BA1">
        <w:rPr>
          <w:spacing w:val="-2"/>
        </w:rPr>
        <w:t xml:space="preserve"> </w:t>
      </w:r>
      <w:r w:rsidRPr="001A2BA1">
        <w:t>alcohol</w:t>
      </w:r>
      <w:r w:rsidRPr="001A2BA1">
        <w:rPr>
          <w:spacing w:val="-2"/>
        </w:rPr>
        <w:t xml:space="preserve"> </w:t>
      </w:r>
      <w:r w:rsidRPr="001A2BA1">
        <w:t>consumption</w:t>
      </w:r>
      <w:r w:rsidRPr="001A2BA1">
        <w:rPr>
          <w:spacing w:val="-2"/>
        </w:rPr>
        <w:t xml:space="preserve"> </w:t>
      </w:r>
      <w:proofErr w:type="gramStart"/>
      <w:r w:rsidRPr="001A2BA1">
        <w:t>contributes</w:t>
      </w:r>
      <w:proofErr w:type="gramEnd"/>
      <w:r w:rsidRPr="001A2BA1">
        <w:rPr>
          <w:spacing w:val="-3"/>
        </w:rPr>
        <w:t xml:space="preserve"> </w:t>
      </w:r>
      <w:r w:rsidRPr="001A2BA1">
        <w:t>to</w:t>
      </w:r>
      <w:r w:rsidRPr="001A2BA1">
        <w:rPr>
          <w:spacing w:val="-2"/>
        </w:rPr>
        <w:t xml:space="preserve"> </w:t>
      </w:r>
      <w:r w:rsidRPr="001A2BA1">
        <w:t>poverty</w:t>
      </w:r>
      <w:r w:rsidRPr="001A2BA1">
        <w:rPr>
          <w:spacing w:val="-3"/>
        </w:rPr>
        <w:t xml:space="preserve"> </w:t>
      </w:r>
      <w:r w:rsidRPr="001A2BA1">
        <w:t xml:space="preserve">by increasing household spending on tobacco and alcoholic products and medical bills related to </w:t>
      </w:r>
      <w:r w:rsidR="001A2BA1">
        <w:t>smoking</w:t>
      </w:r>
      <w:r w:rsidRPr="001A2BA1">
        <w:t xml:space="preserve"> and alcohol-related illnesses (</w:t>
      </w:r>
      <w:r w:rsidR="009D524B" w:rsidRPr="001A2BA1">
        <w:t xml:space="preserve">Njeru, </w:t>
      </w:r>
      <w:r w:rsidRPr="001A2BA1">
        <w:t xml:space="preserve">2015). Lawn et al. (2019) stated that many East African adolescents who struggle with substance abuse are less likely to complete their education or gain </w:t>
      </w:r>
      <w:r w:rsidRPr="001A2BA1">
        <w:lastRenderedPageBreak/>
        <w:t>meaningful employment as they become trapped in a cycle of addiction, crime, and poverty. This not only affects the individuals but also contributes to broader societal instability.</w:t>
      </w:r>
    </w:p>
    <w:p w14:paraId="58D40A68" w14:textId="5280E23E" w:rsidR="00807255" w:rsidRPr="001A2BA1" w:rsidRDefault="00C764BA" w:rsidP="00082010">
      <w:pPr>
        <w:pStyle w:val="BodyText"/>
        <w:spacing w:before="200" w:after="100" w:afterAutospacing="1" w:line="360" w:lineRule="auto"/>
        <w:ind w:right="163"/>
      </w:pPr>
      <w:r w:rsidRPr="001A2BA1">
        <w:t>Substance use harms Burundi's public and fiscal health, undermining efforts to promote equity, alleviate poverty, and maintain the environment (</w:t>
      </w:r>
      <w:proofErr w:type="spellStart"/>
      <w:r w:rsidRPr="001A2BA1">
        <w:t>Ranson</w:t>
      </w:r>
      <w:proofErr w:type="spellEnd"/>
      <w:r w:rsidRPr="001A2BA1">
        <w:t xml:space="preserve"> et al., 2007). Research</w:t>
      </w:r>
      <w:r w:rsidRPr="001A2BA1">
        <w:rPr>
          <w:spacing w:val="40"/>
        </w:rPr>
        <w:t xml:space="preserve"> </w:t>
      </w:r>
      <w:r w:rsidRPr="001A2BA1">
        <w:t>shows that adolescents in Burundi who turn to substance use face Socio-economic problems such as hunger and poverty, the inability to stay in school or secure a reasonable job, being "tricked" into sex in exchange for food or the promise of marriage, and accepting the risk of dangerous</w:t>
      </w:r>
      <w:r w:rsidRPr="001A2BA1">
        <w:rPr>
          <w:spacing w:val="21"/>
        </w:rPr>
        <w:t xml:space="preserve"> </w:t>
      </w:r>
      <w:r w:rsidRPr="001A2BA1">
        <w:t>careers</w:t>
      </w:r>
      <w:r w:rsidRPr="001A2BA1">
        <w:rPr>
          <w:spacing w:val="22"/>
        </w:rPr>
        <w:t xml:space="preserve"> </w:t>
      </w:r>
      <w:r w:rsidRPr="001A2BA1">
        <w:t>like</w:t>
      </w:r>
      <w:r w:rsidRPr="001A2BA1">
        <w:rPr>
          <w:spacing w:val="23"/>
        </w:rPr>
        <w:t xml:space="preserve"> </w:t>
      </w:r>
      <w:r w:rsidRPr="001A2BA1">
        <w:t>stealing,</w:t>
      </w:r>
      <w:r w:rsidRPr="001A2BA1">
        <w:rPr>
          <w:spacing w:val="25"/>
        </w:rPr>
        <w:t xml:space="preserve"> </w:t>
      </w:r>
      <w:r w:rsidRPr="001A2BA1">
        <w:t>prostitution,</w:t>
      </w:r>
      <w:r w:rsidRPr="001A2BA1">
        <w:rPr>
          <w:spacing w:val="22"/>
        </w:rPr>
        <w:t xml:space="preserve"> </w:t>
      </w:r>
      <w:r w:rsidRPr="001A2BA1">
        <w:t>and</w:t>
      </w:r>
      <w:r w:rsidRPr="001A2BA1">
        <w:rPr>
          <w:spacing w:val="21"/>
        </w:rPr>
        <w:t xml:space="preserve"> </w:t>
      </w:r>
      <w:r w:rsidRPr="001A2BA1">
        <w:t>selling</w:t>
      </w:r>
      <w:r w:rsidRPr="001A2BA1">
        <w:rPr>
          <w:spacing w:val="23"/>
        </w:rPr>
        <w:t xml:space="preserve"> </w:t>
      </w:r>
      <w:r w:rsidRPr="001A2BA1">
        <w:t>drugs.</w:t>
      </w:r>
      <w:r w:rsidRPr="001A2BA1">
        <w:rPr>
          <w:spacing w:val="22"/>
        </w:rPr>
        <w:t xml:space="preserve"> </w:t>
      </w:r>
      <w:r w:rsidRPr="001A2BA1">
        <w:t>These</w:t>
      </w:r>
      <w:r w:rsidRPr="001A2BA1">
        <w:rPr>
          <w:spacing w:val="24"/>
        </w:rPr>
        <w:t xml:space="preserve"> </w:t>
      </w:r>
      <w:r w:rsidRPr="001A2BA1">
        <w:t>activities</w:t>
      </w:r>
      <w:r w:rsidRPr="001A2BA1">
        <w:rPr>
          <w:spacing w:val="22"/>
        </w:rPr>
        <w:t xml:space="preserve"> </w:t>
      </w:r>
      <w:r w:rsidRPr="001A2BA1">
        <w:t>increase</w:t>
      </w:r>
      <w:r w:rsidRPr="001A2BA1">
        <w:rPr>
          <w:spacing w:val="24"/>
        </w:rPr>
        <w:t xml:space="preserve"> </w:t>
      </w:r>
      <w:r w:rsidRPr="001A2BA1">
        <w:rPr>
          <w:spacing w:val="-5"/>
        </w:rPr>
        <w:t>the</w:t>
      </w:r>
      <w:r w:rsidR="00787B88" w:rsidRPr="001A2BA1">
        <w:rPr>
          <w:spacing w:val="-5"/>
        </w:rPr>
        <w:t xml:space="preserve"> </w:t>
      </w:r>
      <w:r w:rsidRPr="001A2BA1">
        <w:t xml:space="preserve">risk of HIV/AIDS, sexual violence, and criminal involvement, further perpetuating the socio-economic challenges faced by these adolescents (WHO, 2002). In Burundi, substance abuse compounds the challenge of integrating young people into the formal economy (Sommers, </w:t>
      </w:r>
      <w:r w:rsidRPr="001A2BA1">
        <w:rPr>
          <w:spacing w:val="-2"/>
        </w:rPr>
        <w:t>2013).</w:t>
      </w:r>
    </w:p>
    <w:p w14:paraId="6DDF0646" w14:textId="7E43B5C7" w:rsidR="00807255" w:rsidRPr="001A2BA1" w:rsidRDefault="00C764BA" w:rsidP="001A2BA1">
      <w:pPr>
        <w:pStyle w:val="Heading1"/>
        <w:numPr>
          <w:ilvl w:val="2"/>
          <w:numId w:val="4"/>
        </w:numPr>
        <w:tabs>
          <w:tab w:val="left" w:pos="884"/>
        </w:tabs>
        <w:spacing w:after="100" w:afterAutospacing="1" w:line="360" w:lineRule="auto"/>
        <w:ind w:left="884" w:hanging="719"/>
        <w:jc w:val="both"/>
      </w:pPr>
      <w:r w:rsidRPr="001A2BA1">
        <w:t>Development</w:t>
      </w:r>
      <w:r w:rsidRPr="001A2BA1">
        <w:rPr>
          <w:spacing w:val="-2"/>
        </w:rPr>
        <w:t xml:space="preserve"> Impact</w:t>
      </w:r>
    </w:p>
    <w:p w14:paraId="2000A770" w14:textId="77777777" w:rsidR="00807255" w:rsidRPr="001A2BA1" w:rsidRDefault="00C764BA" w:rsidP="001A2BA1">
      <w:pPr>
        <w:pStyle w:val="BodyText"/>
        <w:spacing w:line="360" w:lineRule="auto"/>
        <w:ind w:left="165" w:right="161"/>
      </w:pPr>
      <w:r w:rsidRPr="001A2BA1">
        <w:t xml:space="preserve">According to Singer (2008), in many African countries, substance use spending leads to significant financial stress, with families in poverty often </w:t>
      </w:r>
      <w:proofErr w:type="spellStart"/>
      <w:r w:rsidRPr="001A2BA1">
        <w:t>prioritising</w:t>
      </w:r>
      <w:proofErr w:type="spellEnd"/>
      <w:r w:rsidRPr="001A2BA1">
        <w:t xml:space="preserve"> tobacco and alcohol purchases over basic life necessities. In Malawi, Mozambique, and Tanzania, tobacco and alcohol consumption alone </w:t>
      </w:r>
      <w:proofErr w:type="gramStart"/>
      <w:r w:rsidRPr="001A2BA1">
        <w:t>takes</w:t>
      </w:r>
      <w:proofErr w:type="gramEnd"/>
      <w:r w:rsidRPr="001A2BA1">
        <w:t xml:space="preserve"> up a substantial portion of household income, which could otherwise be used to improve living conditions and educational opportunities. (</w:t>
      </w:r>
      <w:proofErr w:type="spellStart"/>
      <w:r w:rsidRPr="001A2BA1">
        <w:t>Kadzamira</w:t>
      </w:r>
      <w:proofErr w:type="spellEnd"/>
      <w:r w:rsidRPr="001A2BA1">
        <w:t xml:space="preserve"> et al., </w:t>
      </w:r>
      <w:proofErr w:type="gramStart"/>
      <w:r w:rsidRPr="001A2BA1">
        <w:t>2021)The</w:t>
      </w:r>
      <w:proofErr w:type="gramEnd"/>
      <w:r w:rsidRPr="001A2BA1">
        <w:t xml:space="preserve"> high cost of tobacco and alcohol products not only places a strain on household budgets but also exacerbates the challenges faced by adolescents in terms of education and health. According to (Cox et al., 2007), tobacco and alcohol use is associated with lower academic performance and higher school dropout rates, as adolescents who smoke are more likely to face health issues that can interfere with their studies. In addition, tobacco and alcohol consumption exacerbates health problems among adolescents (Dowdell et al., 2011). For example, smoking increases the risk of respiratory diseases, cancers, and cardiovascular conditions, which can result in long-term health complications, decreased life expectancy,</w:t>
      </w:r>
      <w:r w:rsidRPr="001A2BA1">
        <w:rPr>
          <w:spacing w:val="40"/>
        </w:rPr>
        <w:t xml:space="preserve"> </w:t>
      </w:r>
      <w:r w:rsidRPr="001A2BA1">
        <w:t xml:space="preserve">and increased healthcare costs. These health burdens can further restrict economic mobility for adolescents, reducing their future employment prospects and ability to contribute to economic development. Walls et al. (2020) </w:t>
      </w:r>
      <w:proofErr w:type="spellStart"/>
      <w:r w:rsidRPr="001A2BA1">
        <w:t>emphasise</w:t>
      </w:r>
      <w:proofErr w:type="spellEnd"/>
      <w:r w:rsidRPr="001A2BA1">
        <w:t xml:space="preserve"> that the financial costs of tobacco and alcohol-related diseases are exceptionally high in low-income countries, where healthcare systems are often under-resourced and unable to provide adequate care for those affected by smoking-related illnesses. In countries like</w:t>
      </w:r>
      <w:r w:rsidRPr="001A2BA1">
        <w:rPr>
          <w:spacing w:val="-1"/>
        </w:rPr>
        <w:t xml:space="preserve"> </w:t>
      </w:r>
      <w:r w:rsidRPr="001A2BA1">
        <w:t xml:space="preserve">Kenya and Uganda, tobacco and alcohol spending </w:t>
      </w:r>
      <w:proofErr w:type="gramStart"/>
      <w:r w:rsidRPr="001A2BA1">
        <w:t>undermines</w:t>
      </w:r>
      <w:proofErr w:type="gramEnd"/>
      <w:r w:rsidRPr="001A2BA1">
        <w:t xml:space="preserve"> efforts to achieve poverty reduction and sustainable development. Tobacco and alcohol are often consumed by individuals in the lowest income brackets, exacerbating the </w:t>
      </w:r>
      <w:r w:rsidRPr="001A2BA1">
        <w:lastRenderedPageBreak/>
        <w:t>cycle of poverty and reducing the ability of families to invest in long-term development opportunities (David et al. (2010)). The funds spent on tobacco and alcohol could instead be invested in infrastructure, healthcare, or education, all of which are critical for improving the well-being of adolescents and families (</w:t>
      </w:r>
      <w:proofErr w:type="spellStart"/>
      <w:r w:rsidRPr="001A2BA1">
        <w:t>Onwasigwe</w:t>
      </w:r>
      <w:proofErr w:type="spellEnd"/>
      <w:r w:rsidRPr="001A2BA1">
        <w:t>, 2010).</w:t>
      </w:r>
    </w:p>
    <w:p w14:paraId="0B4BCF80" w14:textId="15090C3D" w:rsidR="00807255" w:rsidRPr="001A2BA1" w:rsidRDefault="00C764BA" w:rsidP="001A2BA1">
      <w:pPr>
        <w:pStyle w:val="BodyText"/>
        <w:spacing w:before="201" w:after="100" w:afterAutospacing="1" w:line="360" w:lineRule="auto"/>
        <w:ind w:left="165" w:right="164"/>
      </w:pPr>
      <w:r w:rsidRPr="001A2BA1">
        <w:t>Tobacco spending diverts funds away from the resources needed to lift families out of poverty.</w:t>
      </w:r>
      <w:r w:rsidRPr="001A2BA1">
        <w:rPr>
          <w:spacing w:val="9"/>
        </w:rPr>
        <w:t xml:space="preserve"> </w:t>
      </w:r>
      <w:r w:rsidRPr="001A2BA1">
        <w:t>In</w:t>
      </w:r>
      <w:r w:rsidRPr="001A2BA1">
        <w:rPr>
          <w:spacing w:val="13"/>
        </w:rPr>
        <w:t xml:space="preserve"> </w:t>
      </w:r>
      <w:r w:rsidRPr="001A2BA1">
        <w:t>Burundi,</w:t>
      </w:r>
      <w:r w:rsidRPr="001A2BA1">
        <w:rPr>
          <w:spacing w:val="13"/>
        </w:rPr>
        <w:t xml:space="preserve"> </w:t>
      </w:r>
      <w:r w:rsidRPr="001A2BA1">
        <w:t>a</w:t>
      </w:r>
      <w:r w:rsidRPr="001A2BA1">
        <w:rPr>
          <w:spacing w:val="12"/>
        </w:rPr>
        <w:t xml:space="preserve"> </w:t>
      </w:r>
      <w:r w:rsidRPr="001A2BA1">
        <w:t>smoker</w:t>
      </w:r>
      <w:r w:rsidRPr="001A2BA1">
        <w:rPr>
          <w:spacing w:val="12"/>
        </w:rPr>
        <w:t xml:space="preserve"> </w:t>
      </w:r>
      <w:r w:rsidRPr="001A2BA1">
        <w:t>must</w:t>
      </w:r>
      <w:r w:rsidRPr="001A2BA1">
        <w:rPr>
          <w:spacing w:val="13"/>
        </w:rPr>
        <w:t xml:space="preserve"> </w:t>
      </w:r>
      <w:r w:rsidRPr="001A2BA1">
        <w:t>spend</w:t>
      </w:r>
      <w:r w:rsidRPr="001A2BA1">
        <w:rPr>
          <w:spacing w:val="13"/>
        </w:rPr>
        <w:t xml:space="preserve"> </w:t>
      </w:r>
      <w:r w:rsidRPr="001A2BA1">
        <w:t>39.62%</w:t>
      </w:r>
      <w:r w:rsidRPr="001A2BA1">
        <w:rPr>
          <w:spacing w:val="12"/>
        </w:rPr>
        <w:t xml:space="preserve"> </w:t>
      </w:r>
      <w:r w:rsidRPr="001A2BA1">
        <w:t>of</w:t>
      </w:r>
      <w:r w:rsidRPr="001A2BA1">
        <w:rPr>
          <w:spacing w:val="12"/>
        </w:rPr>
        <w:t xml:space="preserve"> </w:t>
      </w:r>
      <w:r w:rsidRPr="001A2BA1">
        <w:t>GDP</w:t>
      </w:r>
      <w:r w:rsidRPr="001A2BA1">
        <w:rPr>
          <w:spacing w:val="12"/>
        </w:rPr>
        <w:t xml:space="preserve"> </w:t>
      </w:r>
      <w:r w:rsidRPr="001A2BA1">
        <w:t>per</w:t>
      </w:r>
      <w:r w:rsidRPr="001A2BA1">
        <w:rPr>
          <w:spacing w:val="12"/>
        </w:rPr>
        <w:t xml:space="preserve"> </w:t>
      </w:r>
      <w:r w:rsidRPr="001A2BA1">
        <w:t>capita</w:t>
      </w:r>
      <w:r w:rsidRPr="001A2BA1">
        <w:rPr>
          <w:spacing w:val="12"/>
        </w:rPr>
        <w:t xml:space="preserve"> </w:t>
      </w:r>
      <w:r w:rsidRPr="001A2BA1">
        <w:t>to</w:t>
      </w:r>
      <w:r w:rsidRPr="001A2BA1">
        <w:rPr>
          <w:spacing w:val="11"/>
        </w:rPr>
        <w:t xml:space="preserve"> </w:t>
      </w:r>
      <w:r w:rsidRPr="001A2BA1">
        <w:t>purchase</w:t>
      </w:r>
      <w:r w:rsidRPr="001A2BA1">
        <w:rPr>
          <w:spacing w:val="12"/>
        </w:rPr>
        <w:t xml:space="preserve"> </w:t>
      </w:r>
      <w:r w:rsidRPr="001A2BA1">
        <w:t>100</w:t>
      </w:r>
      <w:r w:rsidRPr="001A2BA1">
        <w:rPr>
          <w:spacing w:val="13"/>
        </w:rPr>
        <w:t xml:space="preserve"> </w:t>
      </w:r>
      <w:r w:rsidRPr="001A2BA1">
        <w:rPr>
          <w:spacing w:val="-2"/>
        </w:rPr>
        <w:t>packs</w:t>
      </w:r>
      <w:r w:rsidR="00787B88" w:rsidRPr="001A2BA1">
        <w:rPr>
          <w:spacing w:val="-2"/>
        </w:rPr>
        <w:t xml:space="preserve"> </w:t>
      </w:r>
      <w:r w:rsidRPr="001A2BA1">
        <w:t>of the most popular cigarettes yearly (The Tobacco Atlas, 2019). In Burundi, where the GDP per capita is low, the proportion of household income spent on tobacco products leaves families with fewer resources for essential needs such as food, healthcare, and education.</w:t>
      </w:r>
      <w:r w:rsidRPr="001A2BA1">
        <w:rPr>
          <w:spacing w:val="80"/>
        </w:rPr>
        <w:t xml:space="preserve"> </w:t>
      </w:r>
      <w:r w:rsidRPr="001A2BA1">
        <w:t>This economic burden disproportionately affects adolescents, who are vulnerable to the long-term consequences of poverty, including malnutrition, lack of education, and limited access</w:t>
      </w:r>
      <w:r w:rsidRPr="001A2BA1">
        <w:rPr>
          <w:spacing w:val="40"/>
        </w:rPr>
        <w:t xml:space="preserve"> </w:t>
      </w:r>
      <w:r w:rsidRPr="001A2BA1">
        <w:t>to healthcare (</w:t>
      </w:r>
      <w:proofErr w:type="spellStart"/>
      <w:r w:rsidRPr="001A2BA1">
        <w:t>Sreeramareddy</w:t>
      </w:r>
      <w:proofErr w:type="spellEnd"/>
      <w:r w:rsidRPr="001A2BA1">
        <w:t xml:space="preserve"> et al., 2014). The costs associated with treating diseases linked to smoking and alcohol abuse place a strain on the government, diverting funds from other critical areas of development, such as infrastructure and education (David et al. (2010)</w:t>
      </w:r>
      <w:r w:rsidR="001A2BA1" w:rsidRPr="001A2BA1">
        <w:t>.</w:t>
      </w:r>
    </w:p>
    <w:p w14:paraId="765DA552" w14:textId="0F922AA0" w:rsidR="00807255" w:rsidRPr="001A2BA1" w:rsidRDefault="00C764BA" w:rsidP="001A2BA1">
      <w:pPr>
        <w:pStyle w:val="ListParagraph"/>
        <w:numPr>
          <w:ilvl w:val="0"/>
          <w:numId w:val="4"/>
        </w:numPr>
        <w:spacing w:after="100" w:afterAutospacing="1"/>
        <w:rPr>
          <w:b/>
          <w:bCs/>
          <w:sz w:val="24"/>
          <w:szCs w:val="24"/>
        </w:rPr>
      </w:pPr>
      <w:r w:rsidRPr="001A2BA1">
        <w:rPr>
          <w:b/>
          <w:bCs/>
          <w:sz w:val="24"/>
          <w:szCs w:val="24"/>
        </w:rPr>
        <w:t>Conclusion</w:t>
      </w:r>
    </w:p>
    <w:p w14:paraId="5F5C8D5E" w14:textId="0614CD72" w:rsidR="00807255" w:rsidRDefault="00C764BA" w:rsidP="001A2BA1">
      <w:pPr>
        <w:pStyle w:val="BodyText"/>
        <w:spacing w:after="100" w:afterAutospacing="1" w:line="360" w:lineRule="auto"/>
        <w:ind w:left="165" w:right="160"/>
      </w:pPr>
      <w:r w:rsidRPr="001A2BA1">
        <w:t>The prevalence of substance use among adolescents in Burundi, particularly in the form of alcohol and tobacco consumption, is a significant public health and socio-economic</w:t>
      </w:r>
      <w:r w:rsidRPr="001A2BA1">
        <w:rPr>
          <w:spacing w:val="40"/>
        </w:rPr>
        <w:t xml:space="preserve"> </w:t>
      </w:r>
      <w:r w:rsidRPr="001A2BA1">
        <w:t xml:space="preserve">challenge. The data from various surveys and reports highlight troubling trends in adolescent </w:t>
      </w:r>
      <w:proofErr w:type="spellStart"/>
      <w:r w:rsidRPr="001A2BA1">
        <w:t>behaviour</w:t>
      </w:r>
      <w:proofErr w:type="spellEnd"/>
      <w:r w:rsidRPr="001A2BA1">
        <w:t>, with both alcohol and tobacco use rising steadily in recent years. The health impacts associated with these substances are profound, contributing to long-term diseases such as cancer, liver disease, heart disease, and respiratory disorders, which hinder the physical and cognitive development of young individuals. Moreover, the socio-economic implications of substance use are far-reaching. Adolescents engaging in alcohol and tobacco consumption face a range of challenges, including poverty, school dropout, and an increased risk of exploitation through activities like sex for survival or criminal involvement. These issues contribute to the broader cycle of poverty, undermining efforts to promote equity and sustainable development in Burundi. The financial burden on families due to substance use further diverts essential resources away from critical needs such as education, healthcare, and overall</w:t>
      </w:r>
      <w:r w:rsidRPr="001A2BA1">
        <w:rPr>
          <w:spacing w:val="-3"/>
        </w:rPr>
        <w:t xml:space="preserve"> </w:t>
      </w:r>
      <w:r w:rsidRPr="001A2BA1">
        <w:t>economic</w:t>
      </w:r>
      <w:r w:rsidRPr="001A2BA1">
        <w:rPr>
          <w:spacing w:val="-4"/>
        </w:rPr>
        <w:t xml:space="preserve"> </w:t>
      </w:r>
      <w:r w:rsidRPr="001A2BA1">
        <w:t>development.</w:t>
      </w:r>
      <w:r w:rsidRPr="001A2BA1">
        <w:rPr>
          <w:spacing w:val="-1"/>
        </w:rPr>
        <w:t xml:space="preserve"> </w:t>
      </w:r>
      <w:r w:rsidRPr="001A2BA1">
        <w:t>The</w:t>
      </w:r>
      <w:r w:rsidRPr="001A2BA1">
        <w:rPr>
          <w:spacing w:val="-5"/>
        </w:rPr>
        <w:t xml:space="preserve"> </w:t>
      </w:r>
      <w:r w:rsidRPr="001A2BA1">
        <w:t>developmental</w:t>
      </w:r>
      <w:r w:rsidRPr="001A2BA1">
        <w:rPr>
          <w:spacing w:val="-3"/>
        </w:rPr>
        <w:t xml:space="preserve"> </w:t>
      </w:r>
      <w:r w:rsidRPr="001A2BA1">
        <w:t>impact</w:t>
      </w:r>
      <w:r w:rsidRPr="001A2BA1">
        <w:rPr>
          <w:spacing w:val="-3"/>
        </w:rPr>
        <w:t xml:space="preserve"> </w:t>
      </w:r>
      <w:r w:rsidRPr="001A2BA1">
        <w:t>of</w:t>
      </w:r>
      <w:r w:rsidRPr="001A2BA1">
        <w:rPr>
          <w:spacing w:val="-3"/>
        </w:rPr>
        <w:t xml:space="preserve"> </w:t>
      </w:r>
      <w:r w:rsidRPr="001A2BA1">
        <w:t>substance</w:t>
      </w:r>
      <w:r w:rsidRPr="001A2BA1">
        <w:rPr>
          <w:spacing w:val="-4"/>
        </w:rPr>
        <w:t xml:space="preserve"> </w:t>
      </w:r>
      <w:r w:rsidRPr="001A2BA1">
        <w:t>use</w:t>
      </w:r>
      <w:r w:rsidRPr="001A2BA1">
        <w:rPr>
          <w:spacing w:val="-4"/>
        </w:rPr>
        <w:t xml:space="preserve"> </w:t>
      </w:r>
      <w:r w:rsidRPr="001A2BA1">
        <w:t>is</w:t>
      </w:r>
      <w:r w:rsidRPr="001A2BA1">
        <w:rPr>
          <w:spacing w:val="-3"/>
        </w:rPr>
        <w:t xml:space="preserve"> </w:t>
      </w:r>
      <w:r w:rsidRPr="001A2BA1">
        <w:t>also</w:t>
      </w:r>
      <w:r w:rsidRPr="001A2BA1">
        <w:rPr>
          <w:spacing w:val="-3"/>
        </w:rPr>
        <w:t xml:space="preserve"> </w:t>
      </w:r>
      <w:r w:rsidRPr="001A2BA1">
        <w:t>evident,</w:t>
      </w:r>
      <w:r w:rsidRPr="001A2BA1">
        <w:rPr>
          <w:spacing w:val="-3"/>
        </w:rPr>
        <w:t xml:space="preserve"> </w:t>
      </w:r>
      <w:r w:rsidRPr="001A2BA1">
        <w:t>as funds that could otherwise be invested in long-term opportunities are spent on tobacco products, exacerbating household financial strain and limiting growth opportunities.</w:t>
      </w:r>
    </w:p>
    <w:p w14:paraId="14B04CEE" w14:textId="77777777" w:rsidR="009A436B" w:rsidRPr="001A2BA1" w:rsidRDefault="009A436B" w:rsidP="001A2BA1">
      <w:pPr>
        <w:pStyle w:val="BodyText"/>
        <w:spacing w:after="100" w:afterAutospacing="1" w:line="360" w:lineRule="auto"/>
        <w:ind w:left="165" w:right="160"/>
      </w:pPr>
    </w:p>
    <w:p w14:paraId="7CA8319A" w14:textId="14FD14FF" w:rsidR="00807255" w:rsidRPr="001A2BA1" w:rsidRDefault="00C764BA" w:rsidP="001A2BA1">
      <w:pPr>
        <w:pStyle w:val="ListParagraph"/>
        <w:numPr>
          <w:ilvl w:val="0"/>
          <w:numId w:val="4"/>
        </w:numPr>
        <w:spacing w:after="100" w:afterAutospacing="1"/>
        <w:rPr>
          <w:b/>
          <w:bCs/>
        </w:rPr>
      </w:pPr>
      <w:r w:rsidRPr="001A2BA1">
        <w:rPr>
          <w:b/>
          <w:bCs/>
        </w:rPr>
        <w:lastRenderedPageBreak/>
        <w:t>Recommendations</w:t>
      </w:r>
    </w:p>
    <w:p w14:paraId="112454C3" w14:textId="77777777" w:rsidR="00787B88" w:rsidRPr="001A2BA1" w:rsidRDefault="00C764BA" w:rsidP="001A2BA1">
      <w:pPr>
        <w:pStyle w:val="ListParagraph"/>
        <w:numPr>
          <w:ilvl w:val="0"/>
          <w:numId w:val="3"/>
        </w:numPr>
        <w:tabs>
          <w:tab w:val="left" w:pos="525"/>
        </w:tabs>
        <w:spacing w:before="81" w:line="360" w:lineRule="auto"/>
        <w:ind w:right="168"/>
        <w:rPr>
          <w:sz w:val="24"/>
          <w:szCs w:val="24"/>
        </w:rPr>
      </w:pPr>
      <w:r w:rsidRPr="001A2BA1">
        <w:rPr>
          <w:sz w:val="24"/>
          <w:szCs w:val="24"/>
        </w:rPr>
        <w:t>Launch national campaigns to educate adolescents and their families about the dangers of tobacco, alcohol, and other substances. These initiatives should employ culturally</w:t>
      </w:r>
      <w:r w:rsidRPr="001A2BA1">
        <w:rPr>
          <w:spacing w:val="80"/>
          <w:sz w:val="24"/>
          <w:szCs w:val="24"/>
        </w:rPr>
        <w:t xml:space="preserve"> </w:t>
      </w:r>
      <w:r w:rsidRPr="001A2BA1">
        <w:rPr>
          <w:sz w:val="24"/>
          <w:szCs w:val="24"/>
        </w:rPr>
        <w:t>relevant information and include community leaders to increase their success. Topics should include health dangers, socio-economic implications, and long-term consequences of substance use;</w:t>
      </w:r>
    </w:p>
    <w:p w14:paraId="2D65C0E0" w14:textId="7632AD03" w:rsidR="00807255" w:rsidRPr="001A2BA1" w:rsidRDefault="00C764BA" w:rsidP="001A2BA1">
      <w:pPr>
        <w:pStyle w:val="ListParagraph"/>
        <w:numPr>
          <w:ilvl w:val="0"/>
          <w:numId w:val="3"/>
        </w:numPr>
        <w:tabs>
          <w:tab w:val="left" w:pos="525"/>
        </w:tabs>
        <w:spacing w:before="81" w:line="360" w:lineRule="auto"/>
        <w:ind w:right="168"/>
        <w:rPr>
          <w:sz w:val="24"/>
          <w:szCs w:val="24"/>
        </w:rPr>
      </w:pPr>
      <w:r w:rsidRPr="001A2BA1">
        <w:rPr>
          <w:sz w:val="24"/>
          <w:szCs w:val="24"/>
        </w:rPr>
        <w:t>Formulate and strictly enforce regulations prohibiting the sale and advertising of tobacco and alcohol to minors. Collaborate with local law enforcement to ensure compliance, particularly in rural and urban areas where enforcement varies;</w:t>
      </w:r>
    </w:p>
    <w:p w14:paraId="33A512A3" w14:textId="77777777" w:rsidR="00807255" w:rsidRPr="001A2BA1" w:rsidRDefault="00C764BA" w:rsidP="001A2BA1">
      <w:pPr>
        <w:pStyle w:val="ListParagraph"/>
        <w:numPr>
          <w:ilvl w:val="0"/>
          <w:numId w:val="3"/>
        </w:numPr>
        <w:tabs>
          <w:tab w:val="left" w:pos="525"/>
        </w:tabs>
        <w:spacing w:line="360" w:lineRule="auto"/>
        <w:ind w:right="160"/>
        <w:rPr>
          <w:sz w:val="24"/>
          <w:szCs w:val="24"/>
        </w:rPr>
      </w:pPr>
      <w:r w:rsidRPr="001A2BA1">
        <w:rPr>
          <w:sz w:val="24"/>
          <w:szCs w:val="24"/>
        </w:rPr>
        <w:t xml:space="preserve">Introduce substance use education into the school curriculum, focusing on life skills, resilience, and peer pressure management. Collaborate with non-governmental </w:t>
      </w:r>
      <w:proofErr w:type="spellStart"/>
      <w:r w:rsidRPr="001A2BA1">
        <w:rPr>
          <w:sz w:val="24"/>
          <w:szCs w:val="24"/>
        </w:rPr>
        <w:t>organisations</w:t>
      </w:r>
      <w:proofErr w:type="spellEnd"/>
      <w:r w:rsidRPr="001A2BA1">
        <w:rPr>
          <w:sz w:val="24"/>
          <w:szCs w:val="24"/>
        </w:rPr>
        <w:t xml:space="preserve"> to equip teachers with the necessary training and resources to administer these programs effectively;</w:t>
      </w:r>
    </w:p>
    <w:p w14:paraId="5EC8D912" w14:textId="77777777" w:rsidR="00807255" w:rsidRPr="001A2BA1" w:rsidRDefault="00C764BA" w:rsidP="001A2BA1">
      <w:pPr>
        <w:pStyle w:val="ListParagraph"/>
        <w:numPr>
          <w:ilvl w:val="0"/>
          <w:numId w:val="3"/>
        </w:numPr>
        <w:tabs>
          <w:tab w:val="left" w:pos="525"/>
        </w:tabs>
        <w:spacing w:line="360" w:lineRule="auto"/>
        <w:ind w:right="167"/>
        <w:rPr>
          <w:sz w:val="24"/>
          <w:szCs w:val="24"/>
        </w:rPr>
      </w:pPr>
      <w:r w:rsidRPr="001A2BA1">
        <w:rPr>
          <w:sz w:val="24"/>
          <w:szCs w:val="24"/>
        </w:rPr>
        <w:t>Establish and fund adolescent-specific rehabilitation and counselling facilities to address substance use issues. To ensure long-term healing, train healthcare providers to deliver age-appropriate therapies and involve families in the therapy process;</w:t>
      </w:r>
    </w:p>
    <w:p w14:paraId="5A3C69EB" w14:textId="77777777" w:rsidR="00807255" w:rsidRPr="001A2BA1" w:rsidRDefault="00C764BA" w:rsidP="001A2BA1">
      <w:pPr>
        <w:pStyle w:val="ListParagraph"/>
        <w:numPr>
          <w:ilvl w:val="0"/>
          <w:numId w:val="3"/>
        </w:numPr>
        <w:tabs>
          <w:tab w:val="left" w:pos="525"/>
        </w:tabs>
        <w:spacing w:before="2" w:line="360" w:lineRule="auto"/>
        <w:ind w:right="165"/>
        <w:rPr>
          <w:sz w:val="24"/>
          <w:szCs w:val="24"/>
        </w:rPr>
      </w:pPr>
      <w:r w:rsidRPr="001A2BA1">
        <w:rPr>
          <w:sz w:val="24"/>
          <w:szCs w:val="24"/>
        </w:rPr>
        <w:t>Create job opportunities and recreational facilities for adolescents to reduce idle time and mitigate the conditions that lead to substance use. Community-based programs, such as youth sports leagues and skill-building seminars, can provide beneficial alternatives to substance abuse.</w:t>
      </w:r>
    </w:p>
    <w:p w14:paraId="50476B1F" w14:textId="77777777" w:rsidR="00807255" w:rsidRDefault="00807255" w:rsidP="001A2BA1">
      <w:pPr>
        <w:pStyle w:val="ListParagraph"/>
        <w:spacing w:line="360" w:lineRule="auto"/>
        <w:rPr>
          <w:sz w:val="24"/>
          <w:szCs w:val="24"/>
        </w:rPr>
      </w:pPr>
    </w:p>
    <w:p w14:paraId="1F2B7AAC" w14:textId="77777777" w:rsidR="00931941" w:rsidRDefault="00931941" w:rsidP="001A2BA1">
      <w:pPr>
        <w:pStyle w:val="ListParagraph"/>
        <w:spacing w:line="360" w:lineRule="auto"/>
        <w:rPr>
          <w:sz w:val="24"/>
          <w:szCs w:val="24"/>
        </w:rPr>
      </w:pPr>
    </w:p>
    <w:p w14:paraId="4816D9DD" w14:textId="77777777" w:rsidR="00931941" w:rsidRDefault="00931941" w:rsidP="001A2BA1">
      <w:pPr>
        <w:pStyle w:val="ListParagraph"/>
        <w:spacing w:line="360" w:lineRule="auto"/>
        <w:rPr>
          <w:sz w:val="24"/>
          <w:szCs w:val="24"/>
        </w:rPr>
      </w:pPr>
    </w:p>
    <w:p w14:paraId="61E3E749" w14:textId="77777777" w:rsidR="00931941" w:rsidRDefault="00931941" w:rsidP="00931941">
      <w:pPr>
        <w:rPr>
          <w:highlight w:val="yellow"/>
        </w:rPr>
      </w:pPr>
      <w:r>
        <w:rPr>
          <w:highlight w:val="yellow"/>
        </w:rPr>
        <w:t>Disclaimer (Artificial intelligence)</w:t>
      </w:r>
    </w:p>
    <w:p w14:paraId="7F2CC70A" w14:textId="77777777" w:rsidR="00931941" w:rsidRDefault="00931941" w:rsidP="00931941">
      <w:pPr>
        <w:rPr>
          <w:highlight w:val="yellow"/>
        </w:rPr>
      </w:pPr>
      <w:r>
        <w:rPr>
          <w:highlight w:val="yellow"/>
        </w:rPr>
        <w:t xml:space="preserve">Option 1: </w:t>
      </w:r>
    </w:p>
    <w:p w14:paraId="73DCBD92" w14:textId="77777777" w:rsidR="00931941" w:rsidRDefault="00931941" w:rsidP="00931941">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76617C74" w14:textId="77777777" w:rsidR="00931941" w:rsidRDefault="00931941" w:rsidP="00931941">
      <w:pPr>
        <w:rPr>
          <w:highlight w:val="yellow"/>
        </w:rPr>
      </w:pPr>
      <w:r>
        <w:rPr>
          <w:highlight w:val="yellow"/>
        </w:rPr>
        <w:t xml:space="preserve">Option 2: </w:t>
      </w:r>
    </w:p>
    <w:p w14:paraId="14F05612" w14:textId="77777777" w:rsidR="00931941" w:rsidRDefault="00931941" w:rsidP="0093194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22A19E" w14:textId="77777777" w:rsidR="00931941" w:rsidRDefault="00931941" w:rsidP="00931941">
      <w:pPr>
        <w:rPr>
          <w:highlight w:val="yellow"/>
        </w:rPr>
      </w:pPr>
      <w:r>
        <w:rPr>
          <w:highlight w:val="yellow"/>
        </w:rPr>
        <w:t>Details of the AI usage are given below:</w:t>
      </w:r>
    </w:p>
    <w:p w14:paraId="429F0343" w14:textId="77777777" w:rsidR="00931941" w:rsidRDefault="00931941" w:rsidP="00931941">
      <w:pPr>
        <w:rPr>
          <w:highlight w:val="yellow"/>
        </w:rPr>
      </w:pPr>
      <w:r>
        <w:rPr>
          <w:highlight w:val="yellow"/>
        </w:rPr>
        <w:t>1.</w:t>
      </w:r>
    </w:p>
    <w:p w14:paraId="694D0B83" w14:textId="77777777" w:rsidR="00931941" w:rsidRDefault="00931941" w:rsidP="00931941">
      <w:pPr>
        <w:rPr>
          <w:highlight w:val="yellow"/>
        </w:rPr>
      </w:pPr>
      <w:r>
        <w:rPr>
          <w:highlight w:val="yellow"/>
        </w:rPr>
        <w:t>2.</w:t>
      </w:r>
    </w:p>
    <w:p w14:paraId="4BBF8930" w14:textId="77777777" w:rsidR="00931941" w:rsidRDefault="00931941" w:rsidP="00931941">
      <w:r>
        <w:rPr>
          <w:highlight w:val="yellow"/>
        </w:rPr>
        <w:t>3.</w:t>
      </w:r>
    </w:p>
    <w:p w14:paraId="5AB8492A" w14:textId="620DD7A6" w:rsidR="00931941" w:rsidRPr="001A2BA1" w:rsidRDefault="00931941" w:rsidP="001A2BA1">
      <w:pPr>
        <w:pStyle w:val="ListParagraph"/>
        <w:spacing w:line="360" w:lineRule="auto"/>
        <w:rPr>
          <w:sz w:val="24"/>
          <w:szCs w:val="24"/>
        </w:rPr>
        <w:sectPr w:rsidR="00931941" w:rsidRPr="001A2BA1">
          <w:pgSz w:w="11910" w:h="16840"/>
          <w:pgMar w:top="1340" w:right="1275" w:bottom="1180" w:left="1275" w:header="44" w:footer="992" w:gutter="0"/>
          <w:cols w:space="720"/>
        </w:sectPr>
      </w:pPr>
      <w:bookmarkStart w:id="0" w:name="_GoBack"/>
      <w:bookmarkEnd w:id="0"/>
    </w:p>
    <w:p w14:paraId="0C5DA19D" w14:textId="508CF0D0" w:rsidR="00807255" w:rsidRPr="001A2BA1" w:rsidRDefault="00C764BA" w:rsidP="001A2BA1">
      <w:pPr>
        <w:spacing w:after="100" w:afterAutospacing="1" w:line="360" w:lineRule="auto"/>
        <w:jc w:val="both"/>
        <w:rPr>
          <w:b/>
          <w:bCs/>
          <w:sz w:val="24"/>
          <w:szCs w:val="24"/>
        </w:rPr>
      </w:pPr>
      <w:r w:rsidRPr="001A2BA1">
        <w:rPr>
          <w:b/>
          <w:bCs/>
          <w:sz w:val="24"/>
          <w:szCs w:val="24"/>
        </w:rPr>
        <w:lastRenderedPageBreak/>
        <w:t>References</w:t>
      </w:r>
    </w:p>
    <w:p w14:paraId="468E523E" w14:textId="1C604002" w:rsidR="00787B88" w:rsidRPr="001A2BA1" w:rsidRDefault="00C764BA" w:rsidP="001A2BA1">
      <w:pPr>
        <w:pStyle w:val="BodyText"/>
        <w:tabs>
          <w:tab w:val="left" w:pos="180"/>
        </w:tabs>
        <w:spacing w:line="360" w:lineRule="auto"/>
        <w:ind w:left="630" w:right="160" w:hanging="465"/>
      </w:pPr>
      <w:proofErr w:type="spellStart"/>
      <w:r w:rsidRPr="001A2BA1">
        <w:t>Acuda</w:t>
      </w:r>
      <w:proofErr w:type="spellEnd"/>
      <w:r w:rsidRPr="001A2BA1">
        <w:t xml:space="preserve">, W., </w:t>
      </w:r>
      <w:proofErr w:type="spellStart"/>
      <w:r w:rsidRPr="001A2BA1">
        <w:t>Othieno</w:t>
      </w:r>
      <w:proofErr w:type="spellEnd"/>
      <w:r w:rsidRPr="001A2BA1">
        <w:t xml:space="preserve">, C. J., </w:t>
      </w:r>
      <w:proofErr w:type="spellStart"/>
      <w:r w:rsidRPr="001A2BA1">
        <w:t>Obondo</w:t>
      </w:r>
      <w:proofErr w:type="spellEnd"/>
      <w:r w:rsidRPr="001A2BA1">
        <w:t xml:space="preserve">, A., &amp; </w:t>
      </w:r>
      <w:proofErr w:type="spellStart"/>
      <w:r w:rsidRPr="001A2BA1">
        <w:t>Crome</w:t>
      </w:r>
      <w:proofErr w:type="spellEnd"/>
      <w:r w:rsidRPr="001A2BA1">
        <w:t>, I. B. (2011). The epidemiology of</w:t>
      </w:r>
      <w:r w:rsidRPr="001A2BA1">
        <w:rPr>
          <w:spacing w:val="40"/>
        </w:rPr>
        <w:t xml:space="preserve"> </w:t>
      </w:r>
      <w:r w:rsidRPr="001A2BA1">
        <w:t xml:space="preserve">addiction in Sub-Saharan Africa: A synthesis of reports, reviews, and original articles. </w:t>
      </w:r>
      <w:r w:rsidRPr="001A2BA1">
        <w:rPr>
          <w:i/>
        </w:rPr>
        <w:t>American Journal on Addictions</w:t>
      </w:r>
      <w:r w:rsidRPr="001A2BA1">
        <w:t xml:space="preserve">, </w:t>
      </w:r>
      <w:r w:rsidRPr="001A2BA1">
        <w:rPr>
          <w:i/>
        </w:rPr>
        <w:t>20</w:t>
      </w:r>
      <w:r w:rsidRPr="001A2BA1">
        <w:t xml:space="preserve">(2), 87–99. </w:t>
      </w:r>
      <w:hyperlink r:id="rId12" w:history="1">
        <w:r w:rsidR="00787B88" w:rsidRPr="001A2BA1">
          <w:rPr>
            <w:rStyle w:val="Hyperlink"/>
          </w:rPr>
          <w:t xml:space="preserve">https://doi.org/10.1111/j.1521- </w:t>
        </w:r>
        <w:r w:rsidR="00787B88" w:rsidRPr="001A2BA1">
          <w:rPr>
            <w:rStyle w:val="Hyperlink"/>
            <w:spacing w:val="-2"/>
          </w:rPr>
          <w:t>0391.2010.00111.x</w:t>
        </w:r>
      </w:hyperlink>
    </w:p>
    <w:p w14:paraId="4D42E2E1" w14:textId="466C5F3C" w:rsidR="00807255" w:rsidRPr="001A2BA1" w:rsidRDefault="00C764BA" w:rsidP="001A2BA1">
      <w:pPr>
        <w:pStyle w:val="BodyText"/>
        <w:tabs>
          <w:tab w:val="left" w:pos="180"/>
        </w:tabs>
        <w:spacing w:line="360" w:lineRule="auto"/>
        <w:ind w:left="645" w:right="160" w:hanging="480"/>
      </w:pPr>
      <w:proofErr w:type="spellStart"/>
      <w:r w:rsidRPr="001A2BA1">
        <w:t>Alkhatib</w:t>
      </w:r>
      <w:proofErr w:type="spellEnd"/>
      <w:r w:rsidRPr="001A2BA1">
        <w:t xml:space="preserve">, A., </w:t>
      </w:r>
      <w:proofErr w:type="spellStart"/>
      <w:r w:rsidRPr="001A2BA1">
        <w:t>Nnyanzi</w:t>
      </w:r>
      <w:proofErr w:type="spellEnd"/>
      <w:r w:rsidRPr="001A2BA1">
        <w:t xml:space="preserve">, L. A., </w:t>
      </w:r>
      <w:proofErr w:type="spellStart"/>
      <w:r w:rsidRPr="001A2BA1">
        <w:t>Mujuni</w:t>
      </w:r>
      <w:proofErr w:type="spellEnd"/>
      <w:r w:rsidRPr="001A2BA1">
        <w:t xml:space="preserve">, B., </w:t>
      </w:r>
      <w:proofErr w:type="spellStart"/>
      <w:r w:rsidRPr="001A2BA1">
        <w:t>Amanya</w:t>
      </w:r>
      <w:proofErr w:type="spellEnd"/>
      <w:r w:rsidRPr="001A2BA1">
        <w:t xml:space="preserve">, G., &amp; </w:t>
      </w:r>
      <w:proofErr w:type="spellStart"/>
      <w:r w:rsidRPr="001A2BA1">
        <w:t>Ibingira</w:t>
      </w:r>
      <w:proofErr w:type="spellEnd"/>
      <w:r w:rsidRPr="001A2BA1">
        <w:t xml:space="preserve">, C. (2021). Preventing multimorbidity with lifestyle interventions in </w:t>
      </w:r>
      <w:proofErr w:type="spellStart"/>
      <w:r w:rsidRPr="001A2BA1">
        <w:t>sub-saharan</w:t>
      </w:r>
      <w:proofErr w:type="spellEnd"/>
      <w:r w:rsidRPr="001A2BA1">
        <w:t xml:space="preserve"> </w:t>
      </w:r>
      <w:proofErr w:type="spellStart"/>
      <w:r w:rsidRPr="001A2BA1">
        <w:t>africa</w:t>
      </w:r>
      <w:proofErr w:type="spellEnd"/>
      <w:r w:rsidRPr="001A2BA1">
        <w:t xml:space="preserve">: A new challenge for public health in low and middle-income countries. </w:t>
      </w:r>
      <w:r w:rsidRPr="001A2BA1">
        <w:rPr>
          <w:i/>
        </w:rPr>
        <w:t>International Journal of Environmental</w:t>
      </w:r>
      <w:r w:rsidRPr="001A2BA1">
        <w:rPr>
          <w:i/>
        </w:rPr>
        <w:tab/>
        <w:t>Research</w:t>
      </w:r>
      <w:r w:rsidRPr="001A2BA1">
        <w:rPr>
          <w:i/>
        </w:rPr>
        <w:tab/>
        <w:t>and</w:t>
      </w:r>
      <w:r w:rsidRPr="001A2BA1">
        <w:rPr>
          <w:i/>
        </w:rPr>
        <w:tab/>
        <w:t>Public</w:t>
      </w:r>
      <w:r w:rsidRPr="001A2BA1">
        <w:rPr>
          <w:i/>
        </w:rPr>
        <w:tab/>
        <w:t>Health,</w:t>
      </w:r>
      <w:r w:rsidRPr="001A2BA1">
        <w:rPr>
          <w:i/>
        </w:rPr>
        <w:tab/>
        <w:t>18(23).</w:t>
      </w:r>
      <w:r w:rsidRPr="001A2BA1">
        <w:rPr>
          <w:spacing w:val="-2"/>
        </w:rPr>
        <w:t xml:space="preserve"> </w:t>
      </w:r>
      <w:hyperlink r:id="rId13" w:history="1">
        <w:r w:rsidR="00182098" w:rsidRPr="001A2BA1">
          <w:rPr>
            <w:rStyle w:val="Hyperlink"/>
            <w:spacing w:val="-2"/>
          </w:rPr>
          <w:t>https://doi.org/10.3390/ijerph182312449</w:t>
        </w:r>
      </w:hyperlink>
    </w:p>
    <w:p w14:paraId="25B2EF17" w14:textId="77777777" w:rsidR="00787B88" w:rsidRPr="001A2BA1" w:rsidRDefault="00C764BA" w:rsidP="001A2BA1">
      <w:pPr>
        <w:pStyle w:val="BodyText"/>
        <w:spacing w:before="101" w:line="360" w:lineRule="auto"/>
        <w:ind w:left="645" w:right="162" w:hanging="480"/>
      </w:pPr>
      <w:r w:rsidRPr="001A2BA1">
        <w:t xml:space="preserve">Cox, R. G., Zhang, L., Johnson, W. D., &amp; Bender, D. R. (2007). Academic performance and substance use: Findings from a state survey of public high school students. </w:t>
      </w:r>
      <w:r w:rsidRPr="001A2BA1">
        <w:rPr>
          <w:i/>
        </w:rPr>
        <w:t>Journal of School Health</w:t>
      </w:r>
      <w:r w:rsidRPr="001A2BA1">
        <w:t xml:space="preserve">, </w:t>
      </w:r>
      <w:r w:rsidRPr="001A2BA1">
        <w:rPr>
          <w:i/>
        </w:rPr>
        <w:t>77</w:t>
      </w:r>
      <w:r w:rsidRPr="001A2BA1">
        <w:t xml:space="preserve">(3), 109–115. </w:t>
      </w:r>
      <w:hyperlink r:id="rId14" w:history="1">
        <w:r w:rsidR="00182098" w:rsidRPr="001A2BA1">
          <w:rPr>
            <w:rStyle w:val="Hyperlink"/>
          </w:rPr>
          <w:t>https://doi.org/10.1111/j.1746-1561.2007.00179.x</w:t>
        </w:r>
      </w:hyperlink>
    </w:p>
    <w:p w14:paraId="1FEE3FE8" w14:textId="246A8667" w:rsidR="00787B88" w:rsidRPr="001A2BA1" w:rsidRDefault="00C764BA" w:rsidP="001A2BA1">
      <w:pPr>
        <w:pStyle w:val="BodyText"/>
        <w:spacing w:before="101" w:line="360" w:lineRule="auto"/>
        <w:ind w:left="645" w:right="162" w:hanging="480"/>
      </w:pPr>
      <w:proofErr w:type="spellStart"/>
      <w:r w:rsidRPr="001A2BA1">
        <w:t>Danielsson</w:t>
      </w:r>
      <w:proofErr w:type="spellEnd"/>
      <w:r w:rsidRPr="001A2BA1">
        <w:t xml:space="preserve">, A. K., </w:t>
      </w:r>
      <w:proofErr w:type="spellStart"/>
      <w:r w:rsidRPr="001A2BA1">
        <w:t>Wennberg</w:t>
      </w:r>
      <w:proofErr w:type="spellEnd"/>
      <w:r w:rsidRPr="001A2BA1">
        <w:t xml:space="preserve">, P., </w:t>
      </w:r>
      <w:proofErr w:type="spellStart"/>
      <w:r w:rsidRPr="001A2BA1">
        <w:t>Hibell</w:t>
      </w:r>
      <w:proofErr w:type="spellEnd"/>
      <w:r w:rsidRPr="001A2BA1">
        <w:t xml:space="preserve">, B., &amp; </w:t>
      </w:r>
      <w:proofErr w:type="spellStart"/>
      <w:r w:rsidRPr="001A2BA1">
        <w:t>Romelsjö</w:t>
      </w:r>
      <w:proofErr w:type="spellEnd"/>
      <w:r w:rsidRPr="001A2BA1">
        <w:t>, A. (2012). Alcohol use, heavy episodic drinking and subsequent problems among adolescents in 23 European</w:t>
      </w:r>
      <w:r w:rsidRPr="001A2BA1">
        <w:rPr>
          <w:spacing w:val="40"/>
        </w:rPr>
        <w:t xml:space="preserve"> </w:t>
      </w:r>
      <w:r w:rsidRPr="001A2BA1">
        <w:t xml:space="preserve">countries: Does the prevention paradox apply? </w:t>
      </w:r>
      <w:r w:rsidRPr="001A2BA1">
        <w:rPr>
          <w:i/>
        </w:rPr>
        <w:t>Addiction</w:t>
      </w:r>
      <w:r w:rsidRPr="001A2BA1">
        <w:t xml:space="preserve">, </w:t>
      </w:r>
      <w:r w:rsidRPr="001A2BA1">
        <w:rPr>
          <w:i/>
        </w:rPr>
        <w:t>107</w:t>
      </w:r>
      <w:r w:rsidRPr="001A2BA1">
        <w:t xml:space="preserve">(1), 71–80. </w:t>
      </w:r>
      <w:hyperlink r:id="rId15" w:history="1">
        <w:r w:rsidR="00182098" w:rsidRPr="001A2BA1">
          <w:rPr>
            <w:rStyle w:val="Hyperlink"/>
            <w:color w:val="auto"/>
            <w:spacing w:val="-2"/>
          </w:rPr>
          <w:t>https://doi.org/10.1111/j.1360-0443.2011.03537.x</w:t>
        </w:r>
      </w:hyperlink>
    </w:p>
    <w:p w14:paraId="1179E136" w14:textId="60941D32"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Degenhardt, L., Stockings, E., Patton, G., Hall, W. D., &amp; Lynskey, M. (2016). The increasing global health priority of substance use in young people. </w:t>
      </w:r>
      <w:r w:rsidRPr="001A2BA1">
        <w:rPr>
          <w:i/>
          <w:iCs/>
          <w:noProof/>
          <w:sz w:val="24"/>
          <w:szCs w:val="24"/>
        </w:rPr>
        <w:t>The Lancet Psychiatry</w:t>
      </w:r>
      <w:r w:rsidRPr="001A2BA1">
        <w:rPr>
          <w:noProof/>
          <w:sz w:val="24"/>
          <w:szCs w:val="24"/>
        </w:rPr>
        <w:t xml:space="preserve">, </w:t>
      </w:r>
      <w:r w:rsidRPr="001A2BA1">
        <w:rPr>
          <w:i/>
          <w:iCs/>
          <w:noProof/>
          <w:sz w:val="24"/>
          <w:szCs w:val="24"/>
        </w:rPr>
        <w:t>3</w:t>
      </w:r>
      <w:r w:rsidRPr="001A2BA1">
        <w:rPr>
          <w:noProof/>
          <w:sz w:val="24"/>
          <w:szCs w:val="24"/>
        </w:rPr>
        <w:t xml:space="preserve">(3), 251–264. </w:t>
      </w:r>
      <w:hyperlink r:id="rId16" w:history="1">
        <w:r w:rsidRPr="001A2BA1">
          <w:rPr>
            <w:rStyle w:val="Hyperlink"/>
            <w:noProof/>
            <w:sz w:val="24"/>
            <w:szCs w:val="24"/>
          </w:rPr>
          <w:t>https://doi.org/10.1016/S2215-0366(15)00508-8</w:t>
        </w:r>
      </w:hyperlink>
    </w:p>
    <w:p w14:paraId="5089590D" w14:textId="402A1905" w:rsidR="00787B88" w:rsidRPr="001A2BA1" w:rsidRDefault="00C764BA" w:rsidP="001A2BA1">
      <w:pPr>
        <w:pStyle w:val="BodyText"/>
        <w:spacing w:before="102" w:line="360" w:lineRule="auto"/>
        <w:ind w:left="645" w:right="165" w:hanging="480"/>
      </w:pPr>
      <w:r w:rsidRPr="001A2BA1">
        <w:t xml:space="preserve">Dowdell, E. B., Posner, M. A., &amp; Hutchinson, M. K. (2011). Cigarette Smoking and Alcohol Use among Adolescents and Young Adults with Asthma. </w:t>
      </w:r>
      <w:r w:rsidRPr="001A2BA1">
        <w:rPr>
          <w:i/>
        </w:rPr>
        <w:t>Nursing Research and Practice</w:t>
      </w:r>
      <w:r w:rsidRPr="001A2BA1">
        <w:t xml:space="preserve">, </w:t>
      </w:r>
      <w:r w:rsidRPr="001A2BA1">
        <w:rPr>
          <w:i/>
        </w:rPr>
        <w:t>2011</w:t>
      </w:r>
      <w:r w:rsidRPr="001A2BA1">
        <w:t xml:space="preserve">, 1–7. </w:t>
      </w:r>
      <w:hyperlink r:id="rId17" w:history="1">
        <w:r w:rsidR="00182098" w:rsidRPr="001A2BA1">
          <w:rPr>
            <w:rStyle w:val="Hyperlink"/>
            <w:color w:val="auto"/>
          </w:rPr>
          <w:t>https://doi.org/10.1155/2011/503201</w:t>
        </w:r>
      </w:hyperlink>
    </w:p>
    <w:p w14:paraId="779CAD74" w14:textId="77777777" w:rsidR="00807255" w:rsidRPr="001A2BA1" w:rsidRDefault="00C764BA" w:rsidP="001A2BA1">
      <w:pPr>
        <w:spacing w:before="99" w:line="360" w:lineRule="auto"/>
        <w:ind w:left="645" w:right="162" w:hanging="480"/>
        <w:jc w:val="both"/>
        <w:rPr>
          <w:spacing w:val="-2"/>
          <w:sz w:val="24"/>
          <w:szCs w:val="24"/>
        </w:rPr>
      </w:pPr>
      <w:r w:rsidRPr="001A2BA1">
        <w:rPr>
          <w:sz w:val="24"/>
          <w:szCs w:val="24"/>
        </w:rPr>
        <w:t xml:space="preserve">Dunbar Andrew, Gotsis William, F. W. (2013). </w:t>
      </w:r>
      <w:r w:rsidRPr="001A2BA1">
        <w:rPr>
          <w:i/>
          <w:sz w:val="24"/>
          <w:szCs w:val="24"/>
        </w:rPr>
        <w:t>Second-Hand Tobacco Smoke and Cardiovascular Disease Risk: An Epidemiological Review</w:t>
      </w:r>
      <w:r w:rsidRPr="001A2BA1">
        <w:rPr>
          <w:sz w:val="24"/>
          <w:szCs w:val="24"/>
        </w:rPr>
        <w:t xml:space="preserve">. </w:t>
      </w:r>
      <w:r w:rsidRPr="001A2BA1">
        <w:rPr>
          <w:i/>
          <w:sz w:val="24"/>
          <w:szCs w:val="24"/>
        </w:rPr>
        <w:t>21</w:t>
      </w:r>
      <w:r w:rsidRPr="001A2BA1">
        <w:rPr>
          <w:sz w:val="24"/>
          <w:szCs w:val="24"/>
        </w:rPr>
        <w:t xml:space="preserve">(2). </w:t>
      </w:r>
      <w:hyperlink r:id="rId18" w:history="1">
        <w:r w:rsidR="00182098" w:rsidRPr="001A2BA1">
          <w:rPr>
            <w:rStyle w:val="Hyperlink"/>
            <w:color w:val="auto"/>
            <w:spacing w:val="-2"/>
            <w:sz w:val="24"/>
            <w:szCs w:val="24"/>
          </w:rPr>
          <w:t>https://doi.org/10.1097/CRD.0b013e31827362e4</w:t>
        </w:r>
      </w:hyperlink>
    </w:p>
    <w:p w14:paraId="50B7205E" w14:textId="6064E64B" w:rsidR="00807255" w:rsidRPr="001A2BA1" w:rsidRDefault="00C764BA" w:rsidP="001A2BA1">
      <w:pPr>
        <w:spacing w:before="100" w:line="360" w:lineRule="auto"/>
        <w:ind w:left="645" w:right="168" w:hanging="480"/>
        <w:jc w:val="both"/>
        <w:rPr>
          <w:sz w:val="24"/>
          <w:szCs w:val="24"/>
        </w:rPr>
      </w:pPr>
      <w:r w:rsidRPr="001A2BA1">
        <w:rPr>
          <w:sz w:val="24"/>
          <w:szCs w:val="24"/>
        </w:rPr>
        <w:t xml:space="preserve">EAC Secretariat. (2019). </w:t>
      </w:r>
      <w:r w:rsidRPr="001A2BA1">
        <w:rPr>
          <w:i/>
          <w:sz w:val="24"/>
          <w:szCs w:val="24"/>
        </w:rPr>
        <w:t>East African Community (EAC) Regional Policy on Prevention, Management and Control of Alcohol, Drugs and Other Substance Use</w:t>
      </w:r>
      <w:r w:rsidRPr="001A2BA1">
        <w:rPr>
          <w:sz w:val="24"/>
          <w:szCs w:val="24"/>
        </w:rPr>
        <w:t>.</w:t>
      </w:r>
    </w:p>
    <w:p w14:paraId="1C619F46" w14:textId="25DA8E5C" w:rsidR="00807255" w:rsidRPr="001A2BA1" w:rsidRDefault="00330FBF" w:rsidP="001A2BA1">
      <w:pPr>
        <w:spacing w:before="99" w:line="360" w:lineRule="auto"/>
        <w:ind w:left="645" w:right="160" w:hanging="480"/>
        <w:jc w:val="both"/>
        <w:rPr>
          <w:sz w:val="24"/>
          <w:szCs w:val="24"/>
        </w:rPr>
      </w:pPr>
      <w:proofErr w:type="spellStart"/>
      <w:r w:rsidRPr="001A2BA1">
        <w:rPr>
          <w:sz w:val="24"/>
          <w:szCs w:val="24"/>
        </w:rPr>
        <w:t>Egide</w:t>
      </w:r>
      <w:proofErr w:type="spellEnd"/>
      <w:r w:rsidRPr="001A2BA1">
        <w:rPr>
          <w:sz w:val="24"/>
          <w:szCs w:val="24"/>
        </w:rPr>
        <w:t>, H.</w:t>
      </w:r>
      <w:r w:rsidR="00C764BA" w:rsidRPr="001A2BA1">
        <w:rPr>
          <w:sz w:val="24"/>
          <w:szCs w:val="24"/>
        </w:rPr>
        <w:t xml:space="preserve"> </w:t>
      </w:r>
      <w:r w:rsidRPr="001A2BA1">
        <w:rPr>
          <w:sz w:val="24"/>
          <w:szCs w:val="24"/>
        </w:rPr>
        <w:t>&amp; Gemma, M.</w:t>
      </w:r>
      <w:r w:rsidR="00C764BA" w:rsidRPr="001A2BA1">
        <w:rPr>
          <w:sz w:val="24"/>
          <w:szCs w:val="24"/>
        </w:rPr>
        <w:t xml:space="preserve"> (2024). </w:t>
      </w:r>
      <w:r w:rsidR="00C764BA" w:rsidRPr="001A2BA1">
        <w:rPr>
          <w:i/>
          <w:sz w:val="24"/>
          <w:szCs w:val="24"/>
        </w:rPr>
        <w:t>Evaluating the progress of alcohol policies in Burundi against the WHO</w:t>
      </w:r>
      <w:r w:rsidR="00787B88" w:rsidRPr="001A2BA1">
        <w:rPr>
          <w:i/>
          <w:sz w:val="24"/>
          <w:szCs w:val="24"/>
        </w:rPr>
        <w:t xml:space="preserve">' </w:t>
      </w:r>
      <w:r w:rsidR="00C764BA" w:rsidRPr="001A2BA1">
        <w:rPr>
          <w:i/>
          <w:sz w:val="24"/>
          <w:szCs w:val="24"/>
        </w:rPr>
        <w:t>Best Buys</w:t>
      </w:r>
      <w:r w:rsidR="00787B88" w:rsidRPr="001A2BA1">
        <w:rPr>
          <w:i/>
          <w:sz w:val="24"/>
          <w:szCs w:val="24"/>
        </w:rPr>
        <w:t>'</w:t>
      </w:r>
      <w:r w:rsidR="00C764BA" w:rsidRPr="001A2BA1">
        <w:rPr>
          <w:i/>
          <w:sz w:val="24"/>
          <w:szCs w:val="24"/>
        </w:rPr>
        <w:t xml:space="preserve"> interventions: Implications for public health</w:t>
      </w:r>
      <w:r w:rsidR="00C764BA" w:rsidRPr="001A2BA1">
        <w:rPr>
          <w:sz w:val="24"/>
          <w:szCs w:val="24"/>
        </w:rPr>
        <w:t xml:space="preserve">. </w:t>
      </w:r>
      <w:r w:rsidR="00C764BA" w:rsidRPr="001A2BA1">
        <w:rPr>
          <w:i/>
          <w:sz w:val="24"/>
          <w:szCs w:val="24"/>
        </w:rPr>
        <w:t>12</w:t>
      </w:r>
      <w:r w:rsidR="00C764BA" w:rsidRPr="001A2BA1">
        <w:rPr>
          <w:sz w:val="24"/>
          <w:szCs w:val="24"/>
        </w:rPr>
        <w:t>, 57–70.</w:t>
      </w:r>
    </w:p>
    <w:p w14:paraId="0EAB08AD" w14:textId="77777777" w:rsidR="00787B88" w:rsidRPr="001A2BA1" w:rsidRDefault="00C764BA" w:rsidP="001A2BA1">
      <w:pPr>
        <w:pStyle w:val="BodyText"/>
        <w:spacing w:before="102" w:line="360" w:lineRule="auto"/>
        <w:ind w:left="645" w:right="163" w:hanging="480"/>
      </w:pPr>
      <w:proofErr w:type="spellStart"/>
      <w:r w:rsidRPr="001A2BA1">
        <w:t>Jumbe</w:t>
      </w:r>
      <w:proofErr w:type="spellEnd"/>
      <w:r w:rsidRPr="001A2BA1">
        <w:t xml:space="preserve">, S., </w:t>
      </w:r>
      <w:proofErr w:type="spellStart"/>
      <w:r w:rsidRPr="001A2BA1">
        <w:t>Kamninga</w:t>
      </w:r>
      <w:proofErr w:type="spellEnd"/>
      <w:r w:rsidRPr="001A2BA1">
        <w:t xml:space="preserve">, T. M., </w:t>
      </w:r>
      <w:proofErr w:type="spellStart"/>
      <w:r w:rsidRPr="001A2BA1">
        <w:t>Mwalwimba</w:t>
      </w:r>
      <w:proofErr w:type="spellEnd"/>
      <w:r w:rsidRPr="001A2BA1">
        <w:t xml:space="preserve">, I., &amp; Kalu, U. G. (2021). Determinants of adolescent substance use in Africa: a systematic review and meta-analysis protocol. </w:t>
      </w:r>
      <w:r w:rsidRPr="001A2BA1">
        <w:rPr>
          <w:i/>
        </w:rPr>
        <w:t>Systematic Reviews</w:t>
      </w:r>
      <w:r w:rsidRPr="001A2BA1">
        <w:t xml:space="preserve">, </w:t>
      </w:r>
      <w:r w:rsidRPr="001A2BA1">
        <w:rPr>
          <w:i/>
        </w:rPr>
        <w:t>10</w:t>
      </w:r>
      <w:r w:rsidRPr="001A2BA1">
        <w:t xml:space="preserve">(1), 1–11. </w:t>
      </w:r>
      <w:hyperlink r:id="rId19" w:history="1">
        <w:r w:rsidR="00182098" w:rsidRPr="001A2BA1">
          <w:rPr>
            <w:rStyle w:val="Hyperlink"/>
          </w:rPr>
          <w:t>https://doi.org/10.1186/s13643-021-01680-y</w:t>
        </w:r>
      </w:hyperlink>
    </w:p>
    <w:p w14:paraId="46E99CE8" w14:textId="7C6375CC" w:rsidR="00EA1DAE" w:rsidRPr="001A2BA1" w:rsidRDefault="00C764BA" w:rsidP="001A2BA1">
      <w:pPr>
        <w:pStyle w:val="BodyText"/>
        <w:spacing w:before="102" w:line="360" w:lineRule="auto"/>
        <w:ind w:left="645" w:right="163" w:hanging="480"/>
      </w:pPr>
      <w:proofErr w:type="spellStart"/>
      <w:r w:rsidRPr="001A2BA1">
        <w:lastRenderedPageBreak/>
        <w:t>Kadzamira</w:t>
      </w:r>
      <w:proofErr w:type="spellEnd"/>
      <w:r w:rsidRPr="001A2BA1">
        <w:t xml:space="preserve">, M. A. T. J., </w:t>
      </w:r>
      <w:proofErr w:type="spellStart"/>
      <w:r w:rsidRPr="001A2BA1">
        <w:t>Gausi</w:t>
      </w:r>
      <w:proofErr w:type="spellEnd"/>
      <w:r w:rsidRPr="001A2BA1">
        <w:t xml:space="preserve">, H. J., &amp; Phiri, T. (2021). </w:t>
      </w:r>
      <w:r w:rsidRPr="001A2BA1">
        <w:rPr>
          <w:i/>
        </w:rPr>
        <w:t>The socio-economic impact of disease burden due to smoking in Malawi</w:t>
      </w:r>
      <w:r w:rsidRPr="001A2BA1">
        <w:t>.</w:t>
      </w:r>
    </w:p>
    <w:p w14:paraId="6027539C" w14:textId="5FBF79C9" w:rsidR="00787B88" w:rsidRPr="001A2BA1" w:rsidRDefault="00EA1DAE" w:rsidP="001A2BA1">
      <w:pPr>
        <w:spacing w:before="81" w:line="360" w:lineRule="auto"/>
        <w:ind w:left="645" w:right="163" w:hanging="480"/>
        <w:jc w:val="both"/>
        <w:rPr>
          <w:color w:val="333333"/>
          <w:sz w:val="24"/>
          <w:szCs w:val="24"/>
          <w:shd w:val="clear" w:color="auto" w:fill="FFFFFF"/>
        </w:rPr>
      </w:pPr>
      <w:r w:rsidRPr="001A2BA1">
        <w:rPr>
          <w:color w:val="333333"/>
          <w:sz w:val="24"/>
          <w:szCs w:val="24"/>
          <w:shd w:val="clear" w:color="auto" w:fill="FFFFFF"/>
        </w:rPr>
        <w:t>Kessler, R.C.</w:t>
      </w:r>
      <w:r w:rsidRPr="001A2BA1">
        <w:rPr>
          <w:rStyle w:val="al-author-delim"/>
          <w:color w:val="333333"/>
          <w:sz w:val="24"/>
          <w:szCs w:val="24"/>
          <w:shd w:val="clear" w:color="auto" w:fill="FFFFFF"/>
        </w:rPr>
        <w:t>, </w:t>
      </w:r>
      <w:r w:rsidRPr="001A2BA1">
        <w:rPr>
          <w:color w:val="333333"/>
          <w:sz w:val="24"/>
          <w:szCs w:val="24"/>
          <w:shd w:val="clear" w:color="auto" w:fill="FFFFFF"/>
        </w:rPr>
        <w:t>Aguilar-</w:t>
      </w:r>
      <w:proofErr w:type="spellStart"/>
      <w:r w:rsidRPr="001A2BA1">
        <w:rPr>
          <w:color w:val="333333"/>
          <w:sz w:val="24"/>
          <w:szCs w:val="24"/>
          <w:shd w:val="clear" w:color="auto" w:fill="FFFFFF"/>
        </w:rPr>
        <w:t>Gaxiola</w:t>
      </w:r>
      <w:proofErr w:type="spellEnd"/>
      <w:r w:rsidRPr="001A2BA1">
        <w:rPr>
          <w:color w:val="333333"/>
          <w:sz w:val="24"/>
          <w:szCs w:val="24"/>
          <w:shd w:val="clear" w:color="auto" w:fill="FFFFFF"/>
        </w:rPr>
        <w:t>, S.</w:t>
      </w:r>
      <w:r w:rsidRPr="001A2BA1">
        <w:rPr>
          <w:rStyle w:val="al-author-delim"/>
          <w:color w:val="333333"/>
          <w:sz w:val="24"/>
          <w:szCs w:val="24"/>
          <w:shd w:val="clear" w:color="auto" w:fill="FFFFFF"/>
        </w:rPr>
        <w:t>, </w:t>
      </w:r>
      <w:r w:rsidRPr="001A2BA1">
        <w:rPr>
          <w:color w:val="333333"/>
          <w:sz w:val="24"/>
          <w:szCs w:val="24"/>
          <w:shd w:val="clear" w:color="auto" w:fill="FFFFFF"/>
        </w:rPr>
        <w:t>Berglund, PA., et al. (2001). Patterns and Predictors of Treatment Seeking After Onset of a Substance Use Disorder. </w:t>
      </w:r>
      <w:r w:rsidRPr="001A2BA1">
        <w:rPr>
          <w:rStyle w:val="Emphasis"/>
          <w:color w:val="333333"/>
          <w:sz w:val="24"/>
          <w:szCs w:val="24"/>
          <w:shd w:val="clear" w:color="auto" w:fill="FFFFFF"/>
        </w:rPr>
        <w:t>Archives of General Psychiatry.</w:t>
      </w:r>
      <w:r w:rsidRPr="001A2BA1">
        <w:rPr>
          <w:color w:val="333333"/>
          <w:sz w:val="24"/>
          <w:szCs w:val="24"/>
          <w:shd w:val="clear" w:color="auto" w:fill="FFFFFF"/>
        </w:rPr>
        <w:t>58(11):1065–1071. doi:10.1001/archpsyc.58.11.1065</w:t>
      </w:r>
    </w:p>
    <w:p w14:paraId="4AEEB2B0" w14:textId="7B0A5CF6"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Kugbey, N. (2023). Prevalence and correlates of substance use among school-going adolescents (11-18 years) in eight Sub-Saharan Africa countries. </w:t>
      </w:r>
      <w:r w:rsidRPr="001A2BA1">
        <w:rPr>
          <w:i/>
          <w:iCs/>
          <w:noProof/>
          <w:sz w:val="24"/>
          <w:szCs w:val="24"/>
        </w:rPr>
        <w:t>Substance Abuse: Treatment, Prevention, and Policy</w:t>
      </w:r>
      <w:r w:rsidRPr="001A2BA1">
        <w:rPr>
          <w:noProof/>
          <w:sz w:val="24"/>
          <w:szCs w:val="24"/>
        </w:rPr>
        <w:t xml:space="preserve">, </w:t>
      </w:r>
      <w:r w:rsidRPr="001A2BA1">
        <w:rPr>
          <w:i/>
          <w:iCs/>
          <w:noProof/>
          <w:sz w:val="24"/>
          <w:szCs w:val="24"/>
        </w:rPr>
        <w:t>18</w:t>
      </w:r>
      <w:r w:rsidRPr="001A2BA1">
        <w:rPr>
          <w:noProof/>
          <w:sz w:val="24"/>
          <w:szCs w:val="24"/>
        </w:rPr>
        <w:t xml:space="preserve">(1), 1–9. </w:t>
      </w:r>
      <w:hyperlink r:id="rId20" w:history="1">
        <w:r w:rsidRPr="001A2BA1">
          <w:rPr>
            <w:rStyle w:val="Hyperlink"/>
            <w:noProof/>
            <w:sz w:val="24"/>
            <w:szCs w:val="24"/>
          </w:rPr>
          <w:t>https://doi.org/10.1186/s13011-023-00542-1</w:t>
        </w:r>
      </w:hyperlink>
    </w:p>
    <w:p w14:paraId="15DF5F25" w14:textId="6858EAF9" w:rsidR="00807255" w:rsidRPr="001A2BA1" w:rsidRDefault="00C764BA" w:rsidP="001A2BA1">
      <w:pPr>
        <w:adjustRightInd w:val="0"/>
        <w:spacing w:before="240" w:line="360" w:lineRule="auto"/>
        <w:ind w:left="480" w:hanging="480"/>
        <w:jc w:val="both"/>
        <w:rPr>
          <w:noProof/>
          <w:sz w:val="24"/>
          <w:szCs w:val="24"/>
        </w:rPr>
      </w:pPr>
      <w:proofErr w:type="spellStart"/>
      <w:r w:rsidRPr="001A2BA1">
        <w:rPr>
          <w:sz w:val="24"/>
          <w:szCs w:val="24"/>
        </w:rPr>
        <w:t>Kyei-gyamfi</w:t>
      </w:r>
      <w:proofErr w:type="spellEnd"/>
      <w:r w:rsidRPr="001A2BA1">
        <w:rPr>
          <w:sz w:val="24"/>
          <w:szCs w:val="24"/>
        </w:rPr>
        <w:t xml:space="preserve">, S., </w:t>
      </w:r>
      <w:proofErr w:type="spellStart"/>
      <w:r w:rsidRPr="001A2BA1">
        <w:rPr>
          <w:sz w:val="24"/>
          <w:szCs w:val="24"/>
        </w:rPr>
        <w:t>Kyei-arthur</w:t>
      </w:r>
      <w:proofErr w:type="spellEnd"/>
      <w:r w:rsidRPr="001A2BA1">
        <w:rPr>
          <w:sz w:val="24"/>
          <w:szCs w:val="24"/>
        </w:rPr>
        <w:t xml:space="preserve">, F., Alhassan, N., Agyekum, M. W., &amp; </w:t>
      </w:r>
      <w:proofErr w:type="spellStart"/>
      <w:r w:rsidRPr="001A2BA1">
        <w:rPr>
          <w:sz w:val="24"/>
          <w:szCs w:val="24"/>
        </w:rPr>
        <w:t>Abrah</w:t>
      </w:r>
      <w:proofErr w:type="spellEnd"/>
      <w:r w:rsidRPr="001A2BA1">
        <w:rPr>
          <w:sz w:val="24"/>
          <w:szCs w:val="24"/>
        </w:rPr>
        <w:t xml:space="preserve">, P. B. (2024). Prevalence, correlates, and reasons for substance use among adolescents aged 10 – 17 in Ghana: a cross-sectional convergent parallel mixed-method study. </w:t>
      </w:r>
      <w:r w:rsidRPr="001A2BA1">
        <w:rPr>
          <w:i/>
          <w:sz w:val="24"/>
          <w:szCs w:val="24"/>
        </w:rPr>
        <w:t>Substance Abuse Treatment, Prevention, and Policy</w:t>
      </w:r>
      <w:r w:rsidRPr="001A2BA1">
        <w:rPr>
          <w:sz w:val="24"/>
          <w:szCs w:val="24"/>
        </w:rPr>
        <w:t xml:space="preserve">, </w:t>
      </w:r>
      <w:r w:rsidRPr="001A2BA1">
        <w:rPr>
          <w:i/>
          <w:sz w:val="24"/>
          <w:szCs w:val="24"/>
        </w:rPr>
        <w:t>19</w:t>
      </w:r>
      <w:r w:rsidRPr="001A2BA1">
        <w:rPr>
          <w:sz w:val="24"/>
          <w:szCs w:val="24"/>
        </w:rPr>
        <w:t>(17), 1–9.</w:t>
      </w:r>
    </w:p>
    <w:p w14:paraId="68A6FCDA" w14:textId="77777777" w:rsidR="00787B88" w:rsidRPr="001A2BA1" w:rsidRDefault="00C764BA" w:rsidP="001A2BA1">
      <w:pPr>
        <w:pStyle w:val="BodyText"/>
        <w:spacing w:before="98" w:line="360" w:lineRule="auto"/>
        <w:ind w:left="645" w:right="162" w:hanging="480"/>
      </w:pPr>
      <w:r w:rsidRPr="001A2BA1">
        <w:t xml:space="preserve">Lawn, W., Aldridge, A., Xia, R., &amp; </w:t>
      </w:r>
      <w:proofErr w:type="spellStart"/>
      <w:r w:rsidRPr="001A2BA1">
        <w:t>Winstock</w:t>
      </w:r>
      <w:proofErr w:type="spellEnd"/>
      <w:r w:rsidRPr="001A2BA1">
        <w:t xml:space="preserve">, A. R. (2019). Substance-Linked Sex in Heterosexual, Homosexual, and Bisexual Men and Women: An Online, Cross-Sectional </w:t>
      </w:r>
      <w:r w:rsidR="00787B88" w:rsidRPr="001A2BA1">
        <w:t>"</w:t>
      </w:r>
      <w:r w:rsidRPr="001A2BA1">
        <w:t>Global Drug Survey</w:t>
      </w:r>
      <w:r w:rsidR="00787B88" w:rsidRPr="001A2BA1">
        <w:t>"</w:t>
      </w:r>
      <w:r w:rsidRPr="001A2BA1">
        <w:t xml:space="preserve"> Report. </w:t>
      </w:r>
      <w:r w:rsidRPr="001A2BA1">
        <w:rPr>
          <w:i/>
        </w:rPr>
        <w:t>Journal of Sexual Medicine</w:t>
      </w:r>
      <w:r w:rsidRPr="001A2BA1">
        <w:t xml:space="preserve">, </w:t>
      </w:r>
      <w:r w:rsidRPr="001A2BA1">
        <w:rPr>
          <w:i/>
        </w:rPr>
        <w:t>16</w:t>
      </w:r>
      <w:r w:rsidRPr="001A2BA1">
        <w:t xml:space="preserve">(5), 721–732. </w:t>
      </w:r>
      <w:hyperlink r:id="rId21" w:history="1">
        <w:r w:rsidR="00182098" w:rsidRPr="001A2BA1">
          <w:rPr>
            <w:rStyle w:val="Hyperlink"/>
            <w:spacing w:val="-2"/>
          </w:rPr>
          <w:t>https://doi.org/10.1016/j.jsxm.2019.02.018</w:t>
        </w:r>
      </w:hyperlink>
    </w:p>
    <w:p w14:paraId="1D5DDC7A" w14:textId="2EF0D84E" w:rsidR="00807255" w:rsidRPr="001A2BA1" w:rsidRDefault="00C764BA" w:rsidP="001A2BA1">
      <w:pPr>
        <w:pStyle w:val="BodyText"/>
        <w:spacing w:before="98" w:line="360" w:lineRule="auto"/>
        <w:ind w:left="645" w:right="162" w:hanging="480"/>
        <w:rPr>
          <w:spacing w:val="-2"/>
        </w:rPr>
      </w:pPr>
      <w:r w:rsidRPr="001A2BA1">
        <w:t>Levy,</w:t>
      </w:r>
      <w:r w:rsidRPr="001A2BA1">
        <w:rPr>
          <w:spacing w:val="-3"/>
        </w:rPr>
        <w:t xml:space="preserve"> </w:t>
      </w:r>
      <w:r w:rsidRPr="001A2BA1">
        <w:t>S. (2022).</w:t>
      </w:r>
      <w:r w:rsidRPr="001A2BA1">
        <w:rPr>
          <w:spacing w:val="-1"/>
        </w:rPr>
        <w:t xml:space="preserve"> </w:t>
      </w:r>
      <w:r w:rsidRPr="001A2BA1">
        <w:rPr>
          <w:i/>
        </w:rPr>
        <w:t>Substance</w:t>
      </w:r>
      <w:r w:rsidRPr="001A2BA1">
        <w:rPr>
          <w:i/>
          <w:spacing w:val="-1"/>
        </w:rPr>
        <w:t xml:space="preserve"> </w:t>
      </w:r>
      <w:r w:rsidRPr="001A2BA1">
        <w:rPr>
          <w:i/>
        </w:rPr>
        <w:t>Use</w:t>
      </w:r>
      <w:r w:rsidRPr="001A2BA1">
        <w:rPr>
          <w:i/>
          <w:spacing w:val="-2"/>
        </w:rPr>
        <w:t xml:space="preserve"> </w:t>
      </w:r>
      <w:r w:rsidRPr="001A2BA1">
        <w:rPr>
          <w:i/>
        </w:rPr>
        <w:t>in Adolescents</w:t>
      </w:r>
      <w:r w:rsidRPr="001A2BA1">
        <w:t xml:space="preserve">. MSD </w:t>
      </w:r>
      <w:r w:rsidRPr="001A2BA1">
        <w:rPr>
          <w:spacing w:val="-2"/>
        </w:rPr>
        <w:t>Manual.</w:t>
      </w:r>
    </w:p>
    <w:p w14:paraId="43CB681D" w14:textId="7ADBB6B6"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Malik, B. K., Mishra, P., &amp; Prasad, K. (2024). A Study on Substance Use among School Adolescents in Jharkhand, India. </w:t>
      </w:r>
      <w:r w:rsidRPr="001A2BA1">
        <w:rPr>
          <w:i/>
          <w:iCs/>
          <w:noProof/>
          <w:sz w:val="24"/>
          <w:szCs w:val="24"/>
        </w:rPr>
        <w:t>Asian Journal of Education and Social Studies</w:t>
      </w:r>
      <w:r w:rsidRPr="001A2BA1">
        <w:rPr>
          <w:noProof/>
          <w:sz w:val="24"/>
          <w:szCs w:val="24"/>
        </w:rPr>
        <w:t xml:space="preserve">, </w:t>
      </w:r>
      <w:r w:rsidRPr="001A2BA1">
        <w:rPr>
          <w:i/>
          <w:iCs/>
          <w:noProof/>
          <w:sz w:val="24"/>
          <w:szCs w:val="24"/>
        </w:rPr>
        <w:t>50</w:t>
      </w:r>
      <w:r w:rsidRPr="001A2BA1">
        <w:rPr>
          <w:noProof/>
          <w:sz w:val="24"/>
          <w:szCs w:val="24"/>
        </w:rPr>
        <w:t>(12), 270–278.</w:t>
      </w:r>
    </w:p>
    <w:p w14:paraId="34DFE94C" w14:textId="579D4659" w:rsidR="00807255" w:rsidRPr="001A2BA1" w:rsidRDefault="00C764BA" w:rsidP="001A2BA1">
      <w:pPr>
        <w:pStyle w:val="BodyText"/>
        <w:spacing w:before="237" w:line="360" w:lineRule="auto"/>
        <w:ind w:left="645" w:right="161" w:hanging="480"/>
      </w:pPr>
      <w:proofErr w:type="spellStart"/>
      <w:r w:rsidRPr="001A2BA1">
        <w:t>Mupara</w:t>
      </w:r>
      <w:proofErr w:type="spellEnd"/>
      <w:r w:rsidRPr="001A2BA1">
        <w:t xml:space="preserve">, L. M., </w:t>
      </w:r>
      <w:proofErr w:type="spellStart"/>
      <w:r w:rsidRPr="001A2BA1">
        <w:t>Tapera</w:t>
      </w:r>
      <w:proofErr w:type="spellEnd"/>
      <w:r w:rsidRPr="001A2BA1">
        <w:t xml:space="preserve">, R., </w:t>
      </w:r>
      <w:proofErr w:type="spellStart"/>
      <w:r w:rsidRPr="001A2BA1">
        <w:t>Selemogwe-Matsetse</w:t>
      </w:r>
      <w:proofErr w:type="spellEnd"/>
      <w:r w:rsidRPr="001A2BA1">
        <w:t xml:space="preserve">, M., </w:t>
      </w:r>
      <w:proofErr w:type="spellStart"/>
      <w:r w:rsidRPr="001A2BA1">
        <w:t>Kehumile</w:t>
      </w:r>
      <w:proofErr w:type="spellEnd"/>
      <w:r w:rsidRPr="001A2BA1">
        <w:t xml:space="preserve">, J. T., </w:t>
      </w:r>
      <w:proofErr w:type="spellStart"/>
      <w:r w:rsidRPr="001A2BA1">
        <w:t>Gaogane</w:t>
      </w:r>
      <w:proofErr w:type="spellEnd"/>
      <w:r w:rsidRPr="001A2BA1">
        <w:t xml:space="preserve">, L., </w:t>
      </w:r>
      <w:proofErr w:type="spellStart"/>
      <w:r w:rsidRPr="001A2BA1">
        <w:t>Tsholofelo</w:t>
      </w:r>
      <w:proofErr w:type="spellEnd"/>
      <w:r w:rsidRPr="001A2BA1">
        <w:t xml:space="preserve">, E., &amp; </w:t>
      </w:r>
      <w:proofErr w:type="spellStart"/>
      <w:r w:rsidRPr="001A2BA1">
        <w:t>Murambiwa</w:t>
      </w:r>
      <w:proofErr w:type="spellEnd"/>
      <w:r w:rsidRPr="001A2BA1">
        <w:t xml:space="preserve">, P. (2022). Alcohol and substance use prevention in Africa: </w:t>
      </w:r>
      <w:r w:rsidR="00787B88" w:rsidRPr="001A2BA1">
        <w:t xml:space="preserve">a </w:t>
      </w:r>
      <w:r w:rsidRPr="001A2BA1">
        <w:t xml:space="preserve">systematic scoping review. </w:t>
      </w:r>
      <w:r w:rsidRPr="001A2BA1">
        <w:rPr>
          <w:i/>
        </w:rPr>
        <w:t>Journal of Substance Use</w:t>
      </w:r>
      <w:r w:rsidRPr="001A2BA1">
        <w:t xml:space="preserve">, </w:t>
      </w:r>
      <w:r w:rsidRPr="001A2BA1">
        <w:rPr>
          <w:i/>
        </w:rPr>
        <w:t>27</w:t>
      </w:r>
      <w:r w:rsidRPr="001A2BA1">
        <w:t xml:space="preserve">(4), 335–351. </w:t>
      </w:r>
      <w:hyperlink r:id="rId22" w:history="1">
        <w:r w:rsidR="00182098" w:rsidRPr="001A2BA1">
          <w:rPr>
            <w:rStyle w:val="Hyperlink"/>
            <w:spacing w:val="-2"/>
          </w:rPr>
          <w:t>https://doi.org/10.1080/14659891.2021.1941356</w:t>
        </w:r>
      </w:hyperlink>
    </w:p>
    <w:p w14:paraId="4B6D8D60" w14:textId="77777777"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Nath, A., Choudhari, S. G., Dakhode, S. U., Rannaware, A., &amp; Gaidhane, A. M. (2022). Substance Abuse Amongst Adolescents: An Issue of Public Health Significance. </w:t>
      </w:r>
      <w:r w:rsidRPr="001A2BA1">
        <w:rPr>
          <w:i/>
          <w:iCs/>
          <w:noProof/>
          <w:sz w:val="24"/>
          <w:szCs w:val="24"/>
        </w:rPr>
        <w:t>Cureus</w:t>
      </w:r>
      <w:r w:rsidRPr="001A2BA1">
        <w:rPr>
          <w:noProof/>
          <w:sz w:val="24"/>
          <w:szCs w:val="24"/>
        </w:rPr>
        <w:t xml:space="preserve">, </w:t>
      </w:r>
      <w:r w:rsidRPr="001A2BA1">
        <w:rPr>
          <w:i/>
          <w:iCs/>
          <w:noProof/>
          <w:sz w:val="24"/>
          <w:szCs w:val="24"/>
        </w:rPr>
        <w:t>14</w:t>
      </w:r>
      <w:r w:rsidRPr="001A2BA1">
        <w:rPr>
          <w:noProof/>
          <w:sz w:val="24"/>
          <w:szCs w:val="24"/>
        </w:rPr>
        <w:t xml:space="preserve">(11), e31193. </w:t>
      </w:r>
      <w:hyperlink r:id="rId23" w:history="1">
        <w:r w:rsidRPr="001A2BA1">
          <w:rPr>
            <w:rStyle w:val="Hyperlink"/>
            <w:noProof/>
            <w:sz w:val="24"/>
            <w:szCs w:val="24"/>
          </w:rPr>
          <w:t>https://doi.org/10.7759/cureus.31193</w:t>
        </w:r>
      </w:hyperlink>
    </w:p>
    <w:p w14:paraId="0D05CC33" w14:textId="43FFE7D4" w:rsidR="00807255" w:rsidRPr="001A2BA1" w:rsidRDefault="00C764BA" w:rsidP="001A2BA1">
      <w:pPr>
        <w:adjustRightInd w:val="0"/>
        <w:spacing w:before="240" w:line="360" w:lineRule="auto"/>
        <w:ind w:left="480" w:hanging="480"/>
        <w:jc w:val="both"/>
        <w:rPr>
          <w:noProof/>
          <w:sz w:val="24"/>
          <w:szCs w:val="24"/>
        </w:rPr>
      </w:pPr>
      <w:proofErr w:type="spellStart"/>
      <w:r w:rsidRPr="001A2BA1">
        <w:rPr>
          <w:sz w:val="24"/>
          <w:szCs w:val="24"/>
        </w:rPr>
        <w:t>Niyukuri</w:t>
      </w:r>
      <w:proofErr w:type="spellEnd"/>
      <w:r w:rsidRPr="001A2BA1">
        <w:rPr>
          <w:sz w:val="24"/>
          <w:szCs w:val="24"/>
        </w:rPr>
        <w:t xml:space="preserve">, D., </w:t>
      </w:r>
      <w:proofErr w:type="spellStart"/>
      <w:r w:rsidRPr="001A2BA1">
        <w:rPr>
          <w:sz w:val="24"/>
          <w:szCs w:val="24"/>
        </w:rPr>
        <w:t>Nyandwi</w:t>
      </w:r>
      <w:proofErr w:type="spellEnd"/>
      <w:r w:rsidRPr="001A2BA1">
        <w:rPr>
          <w:sz w:val="24"/>
          <w:szCs w:val="24"/>
        </w:rPr>
        <w:t xml:space="preserve">, J., </w:t>
      </w:r>
      <w:proofErr w:type="spellStart"/>
      <w:r w:rsidRPr="001A2BA1">
        <w:rPr>
          <w:sz w:val="24"/>
          <w:szCs w:val="24"/>
        </w:rPr>
        <w:t>Kamatari</w:t>
      </w:r>
      <w:proofErr w:type="spellEnd"/>
      <w:r w:rsidRPr="001A2BA1">
        <w:rPr>
          <w:sz w:val="24"/>
          <w:szCs w:val="24"/>
        </w:rPr>
        <w:t xml:space="preserve">, O., </w:t>
      </w:r>
      <w:proofErr w:type="spellStart"/>
      <w:r w:rsidRPr="001A2BA1">
        <w:rPr>
          <w:sz w:val="24"/>
          <w:szCs w:val="24"/>
        </w:rPr>
        <w:t>Uwizeyimana</w:t>
      </w:r>
      <w:proofErr w:type="spellEnd"/>
      <w:r w:rsidRPr="001A2BA1">
        <w:rPr>
          <w:sz w:val="24"/>
          <w:szCs w:val="24"/>
        </w:rPr>
        <w:t xml:space="preserve">, C., &amp; </w:t>
      </w:r>
      <w:proofErr w:type="spellStart"/>
      <w:r w:rsidRPr="001A2BA1">
        <w:rPr>
          <w:sz w:val="24"/>
          <w:szCs w:val="24"/>
        </w:rPr>
        <w:t>Mikaza</w:t>
      </w:r>
      <w:proofErr w:type="spellEnd"/>
      <w:r w:rsidRPr="001A2BA1">
        <w:rPr>
          <w:sz w:val="24"/>
          <w:szCs w:val="24"/>
        </w:rPr>
        <w:t xml:space="preserve">, C. (2022). </w:t>
      </w:r>
      <w:r w:rsidRPr="001A2BA1">
        <w:rPr>
          <w:i/>
          <w:sz w:val="24"/>
          <w:szCs w:val="24"/>
        </w:rPr>
        <w:t>A leap to non-communicable</w:t>
      </w:r>
      <w:r w:rsidRPr="001A2BA1">
        <w:rPr>
          <w:i/>
          <w:spacing w:val="-2"/>
          <w:sz w:val="24"/>
          <w:szCs w:val="24"/>
        </w:rPr>
        <w:t xml:space="preserve"> </w:t>
      </w:r>
      <w:r w:rsidRPr="001A2BA1">
        <w:rPr>
          <w:i/>
          <w:sz w:val="24"/>
          <w:szCs w:val="24"/>
        </w:rPr>
        <w:t>diseases</w:t>
      </w:r>
      <w:r w:rsidRPr="001A2BA1">
        <w:rPr>
          <w:i/>
          <w:spacing w:val="-1"/>
          <w:sz w:val="24"/>
          <w:szCs w:val="24"/>
        </w:rPr>
        <w:t xml:space="preserve"> </w:t>
      </w:r>
      <w:r w:rsidRPr="001A2BA1">
        <w:rPr>
          <w:i/>
          <w:sz w:val="24"/>
          <w:szCs w:val="24"/>
        </w:rPr>
        <w:t>epidemic in</w:t>
      </w:r>
      <w:r w:rsidRPr="001A2BA1">
        <w:rPr>
          <w:i/>
          <w:spacing w:val="-1"/>
          <w:sz w:val="24"/>
          <w:szCs w:val="24"/>
        </w:rPr>
        <w:t xml:space="preserve"> </w:t>
      </w:r>
      <w:r w:rsidRPr="001A2BA1">
        <w:rPr>
          <w:i/>
          <w:sz w:val="24"/>
          <w:szCs w:val="24"/>
        </w:rPr>
        <w:t>Burundi: overall trends</w:t>
      </w:r>
      <w:r w:rsidRPr="001A2BA1">
        <w:rPr>
          <w:i/>
          <w:spacing w:val="-1"/>
          <w:sz w:val="24"/>
          <w:szCs w:val="24"/>
        </w:rPr>
        <w:t xml:space="preserve"> </w:t>
      </w:r>
      <w:r w:rsidRPr="001A2BA1">
        <w:rPr>
          <w:i/>
          <w:sz w:val="24"/>
          <w:szCs w:val="24"/>
        </w:rPr>
        <w:t>of</w:t>
      </w:r>
      <w:r w:rsidRPr="001A2BA1">
        <w:rPr>
          <w:i/>
          <w:spacing w:val="-1"/>
          <w:sz w:val="24"/>
          <w:szCs w:val="24"/>
        </w:rPr>
        <w:t xml:space="preserve"> </w:t>
      </w:r>
      <w:r w:rsidRPr="001A2BA1">
        <w:rPr>
          <w:i/>
          <w:sz w:val="24"/>
          <w:szCs w:val="24"/>
        </w:rPr>
        <w:t>the</w:t>
      </w:r>
      <w:r w:rsidRPr="001A2BA1">
        <w:rPr>
          <w:i/>
          <w:spacing w:val="-2"/>
          <w:sz w:val="24"/>
          <w:szCs w:val="24"/>
        </w:rPr>
        <w:t xml:space="preserve"> </w:t>
      </w:r>
      <w:r w:rsidRPr="001A2BA1">
        <w:rPr>
          <w:i/>
          <w:sz w:val="24"/>
          <w:szCs w:val="24"/>
        </w:rPr>
        <w:t xml:space="preserve">disproportionate </w:t>
      </w:r>
      <w:r w:rsidRPr="001A2BA1">
        <w:rPr>
          <w:i/>
          <w:spacing w:val="-2"/>
          <w:sz w:val="24"/>
          <w:szCs w:val="24"/>
        </w:rPr>
        <w:t>burden</w:t>
      </w:r>
      <w:r w:rsidRPr="001A2BA1">
        <w:rPr>
          <w:spacing w:val="-2"/>
          <w:sz w:val="24"/>
          <w:szCs w:val="24"/>
        </w:rPr>
        <w:t>.</w:t>
      </w:r>
    </w:p>
    <w:p w14:paraId="389C1CF8" w14:textId="58103015" w:rsidR="00787B88" w:rsidRPr="001A2BA1" w:rsidRDefault="00C764BA" w:rsidP="001A2BA1">
      <w:pPr>
        <w:spacing w:before="100" w:line="360" w:lineRule="auto"/>
        <w:ind w:left="645" w:right="164" w:hanging="480"/>
        <w:jc w:val="both"/>
        <w:rPr>
          <w:spacing w:val="-2"/>
          <w:sz w:val="24"/>
          <w:szCs w:val="24"/>
        </w:rPr>
      </w:pPr>
      <w:r w:rsidRPr="001A2BA1">
        <w:rPr>
          <w:sz w:val="24"/>
          <w:szCs w:val="24"/>
        </w:rPr>
        <w:t>N</w:t>
      </w:r>
      <w:r w:rsidR="00182098" w:rsidRPr="001A2BA1">
        <w:rPr>
          <w:sz w:val="24"/>
          <w:szCs w:val="24"/>
        </w:rPr>
        <w:t>jeru</w:t>
      </w:r>
      <w:r w:rsidRPr="001A2BA1">
        <w:rPr>
          <w:sz w:val="24"/>
          <w:szCs w:val="24"/>
        </w:rPr>
        <w:t xml:space="preserve">, L. W. (2015). </w:t>
      </w:r>
      <w:r w:rsidR="00182098" w:rsidRPr="001A2BA1">
        <w:rPr>
          <w:i/>
          <w:sz w:val="24"/>
          <w:szCs w:val="24"/>
        </w:rPr>
        <w:t xml:space="preserve">The Impact of Alcohol Abuse on the Welfare Of </w:t>
      </w:r>
      <w:proofErr w:type="gramStart"/>
      <w:r w:rsidR="00182098" w:rsidRPr="001A2BA1">
        <w:rPr>
          <w:i/>
          <w:sz w:val="24"/>
          <w:szCs w:val="24"/>
        </w:rPr>
        <w:t>Rural</w:t>
      </w:r>
      <w:r w:rsidR="00182098" w:rsidRPr="001A2BA1">
        <w:rPr>
          <w:i/>
          <w:spacing w:val="28"/>
          <w:sz w:val="24"/>
          <w:szCs w:val="24"/>
        </w:rPr>
        <w:t xml:space="preserve">  </w:t>
      </w:r>
      <w:r w:rsidR="00182098" w:rsidRPr="001A2BA1">
        <w:rPr>
          <w:i/>
          <w:sz w:val="24"/>
          <w:szCs w:val="24"/>
        </w:rPr>
        <w:t>Households</w:t>
      </w:r>
      <w:proofErr w:type="gramEnd"/>
      <w:r w:rsidR="00182098" w:rsidRPr="001A2BA1">
        <w:rPr>
          <w:i/>
          <w:sz w:val="24"/>
          <w:szCs w:val="24"/>
        </w:rPr>
        <w:t>:</w:t>
      </w:r>
      <w:r w:rsidR="00182098" w:rsidRPr="001A2BA1">
        <w:rPr>
          <w:i/>
          <w:spacing w:val="28"/>
          <w:sz w:val="24"/>
          <w:szCs w:val="24"/>
        </w:rPr>
        <w:t xml:space="preserve">  </w:t>
      </w:r>
      <w:r w:rsidR="00182098" w:rsidRPr="001A2BA1">
        <w:rPr>
          <w:i/>
          <w:sz w:val="24"/>
          <w:szCs w:val="24"/>
        </w:rPr>
        <w:t>A</w:t>
      </w:r>
      <w:r w:rsidR="00182098" w:rsidRPr="001A2BA1">
        <w:rPr>
          <w:i/>
          <w:spacing w:val="28"/>
          <w:sz w:val="24"/>
          <w:szCs w:val="24"/>
        </w:rPr>
        <w:t xml:space="preserve">  </w:t>
      </w:r>
      <w:r w:rsidR="00182098" w:rsidRPr="001A2BA1">
        <w:rPr>
          <w:i/>
          <w:sz w:val="24"/>
          <w:szCs w:val="24"/>
        </w:rPr>
        <w:lastRenderedPageBreak/>
        <w:t>Case</w:t>
      </w:r>
      <w:r w:rsidR="00182098" w:rsidRPr="001A2BA1">
        <w:rPr>
          <w:i/>
          <w:spacing w:val="28"/>
          <w:sz w:val="24"/>
          <w:szCs w:val="24"/>
        </w:rPr>
        <w:t xml:space="preserve">  </w:t>
      </w:r>
      <w:r w:rsidR="00182098" w:rsidRPr="001A2BA1">
        <w:rPr>
          <w:i/>
          <w:sz w:val="24"/>
          <w:szCs w:val="24"/>
        </w:rPr>
        <w:t>Study</w:t>
      </w:r>
      <w:r w:rsidR="00182098" w:rsidRPr="001A2BA1">
        <w:rPr>
          <w:i/>
          <w:spacing w:val="28"/>
          <w:sz w:val="24"/>
          <w:szCs w:val="24"/>
        </w:rPr>
        <w:t xml:space="preserve"> </w:t>
      </w:r>
      <w:r w:rsidR="00182098" w:rsidRPr="001A2BA1">
        <w:rPr>
          <w:i/>
          <w:sz w:val="24"/>
          <w:szCs w:val="24"/>
        </w:rPr>
        <w:t>of</w:t>
      </w:r>
      <w:r w:rsidR="00182098" w:rsidRPr="001A2BA1">
        <w:rPr>
          <w:i/>
          <w:spacing w:val="28"/>
          <w:sz w:val="24"/>
          <w:szCs w:val="24"/>
        </w:rPr>
        <w:t xml:space="preserve">  </w:t>
      </w:r>
      <w:proofErr w:type="spellStart"/>
      <w:r w:rsidR="00182098" w:rsidRPr="001A2BA1">
        <w:rPr>
          <w:i/>
          <w:sz w:val="24"/>
          <w:szCs w:val="24"/>
        </w:rPr>
        <w:t>Mbeti</w:t>
      </w:r>
      <w:proofErr w:type="spellEnd"/>
      <w:r w:rsidR="00182098" w:rsidRPr="001A2BA1">
        <w:rPr>
          <w:i/>
          <w:sz w:val="24"/>
          <w:szCs w:val="24"/>
        </w:rPr>
        <w:t>-North</w:t>
      </w:r>
      <w:r w:rsidR="00182098" w:rsidRPr="001A2BA1">
        <w:rPr>
          <w:i/>
          <w:spacing w:val="28"/>
          <w:sz w:val="24"/>
          <w:szCs w:val="24"/>
        </w:rPr>
        <w:t xml:space="preserve">  </w:t>
      </w:r>
      <w:r w:rsidR="00182098" w:rsidRPr="001A2BA1">
        <w:rPr>
          <w:i/>
          <w:sz w:val="24"/>
          <w:szCs w:val="24"/>
        </w:rPr>
        <w:t>Ward,</w:t>
      </w:r>
      <w:r w:rsidR="00182098" w:rsidRPr="001A2BA1">
        <w:rPr>
          <w:i/>
          <w:spacing w:val="28"/>
          <w:sz w:val="24"/>
          <w:szCs w:val="24"/>
        </w:rPr>
        <w:t xml:space="preserve">  </w:t>
      </w:r>
      <w:r w:rsidR="00182098" w:rsidRPr="001A2BA1">
        <w:rPr>
          <w:i/>
          <w:spacing w:val="-4"/>
          <w:sz w:val="24"/>
          <w:szCs w:val="24"/>
        </w:rPr>
        <w:t>Embu</w:t>
      </w:r>
      <w:r w:rsidR="00182098" w:rsidRPr="001A2BA1">
        <w:rPr>
          <w:i/>
          <w:sz w:val="24"/>
          <w:szCs w:val="24"/>
        </w:rPr>
        <w:t xml:space="preserve"> County</w:t>
      </w:r>
      <w:r w:rsidR="00182098" w:rsidRPr="001A2BA1">
        <w:rPr>
          <w:sz w:val="24"/>
          <w:szCs w:val="24"/>
        </w:rPr>
        <w:t xml:space="preserve">. </w:t>
      </w:r>
      <w:r w:rsidR="00182098" w:rsidRPr="001A2BA1">
        <w:rPr>
          <w:i/>
          <w:spacing w:val="-2"/>
          <w:sz w:val="24"/>
          <w:szCs w:val="24"/>
        </w:rPr>
        <w:t>November</w:t>
      </w:r>
      <w:r w:rsidR="00182098" w:rsidRPr="001A2BA1">
        <w:rPr>
          <w:spacing w:val="-2"/>
          <w:sz w:val="24"/>
          <w:szCs w:val="24"/>
        </w:rPr>
        <w:t>.</w:t>
      </w:r>
    </w:p>
    <w:p w14:paraId="2ABE66A4" w14:textId="77777777" w:rsidR="00807255" w:rsidRPr="001A2BA1" w:rsidRDefault="00C764BA" w:rsidP="001A2BA1">
      <w:pPr>
        <w:pStyle w:val="BodyText"/>
        <w:spacing w:before="238" w:line="360" w:lineRule="auto"/>
        <w:ind w:left="645" w:right="160" w:hanging="480"/>
        <w:rPr>
          <w:spacing w:val="-2"/>
        </w:rPr>
      </w:pPr>
      <w:proofErr w:type="spellStart"/>
      <w:r w:rsidRPr="001A2BA1">
        <w:t>Ntho</w:t>
      </w:r>
      <w:proofErr w:type="spellEnd"/>
      <w:r w:rsidRPr="001A2BA1">
        <w:t xml:space="preserve">, T. A., </w:t>
      </w:r>
      <w:proofErr w:type="spellStart"/>
      <w:r w:rsidRPr="001A2BA1">
        <w:t>Themane</w:t>
      </w:r>
      <w:proofErr w:type="spellEnd"/>
      <w:r w:rsidRPr="001A2BA1">
        <w:t xml:space="preserve">, M. J., </w:t>
      </w:r>
      <w:proofErr w:type="spellStart"/>
      <w:r w:rsidRPr="001A2BA1">
        <w:t>Sepadi</w:t>
      </w:r>
      <w:proofErr w:type="spellEnd"/>
      <w:r w:rsidRPr="001A2BA1">
        <w:t xml:space="preserve">, M. D., </w:t>
      </w:r>
      <w:proofErr w:type="spellStart"/>
      <w:r w:rsidRPr="001A2BA1">
        <w:t>Phochana</w:t>
      </w:r>
      <w:proofErr w:type="spellEnd"/>
      <w:r w:rsidRPr="001A2BA1">
        <w:t xml:space="preserve">, T. S., </w:t>
      </w:r>
      <w:proofErr w:type="spellStart"/>
      <w:r w:rsidRPr="001A2BA1">
        <w:t>Sodi</w:t>
      </w:r>
      <w:proofErr w:type="spellEnd"/>
      <w:r w:rsidRPr="001A2BA1">
        <w:t>, T., &amp; Quarshie, E. N. B. (2024). Prevalence of alcohol use and associated factors since COVID-19 among</w:t>
      </w:r>
      <w:r w:rsidRPr="001A2BA1">
        <w:rPr>
          <w:spacing w:val="40"/>
        </w:rPr>
        <w:t xml:space="preserve"> </w:t>
      </w:r>
      <w:r w:rsidRPr="001A2BA1">
        <w:t xml:space="preserve">school-going adolescents within the Southern African Development Community: a systematic review protocol. </w:t>
      </w:r>
      <w:r w:rsidRPr="001A2BA1">
        <w:rPr>
          <w:i/>
        </w:rPr>
        <w:t>BMJ Open</w:t>
      </w:r>
      <w:r w:rsidRPr="001A2BA1">
        <w:t xml:space="preserve">, </w:t>
      </w:r>
      <w:r w:rsidRPr="001A2BA1">
        <w:rPr>
          <w:i/>
        </w:rPr>
        <w:t>14</w:t>
      </w:r>
      <w:r w:rsidRPr="001A2BA1">
        <w:t xml:space="preserve">(2), 1–7. </w:t>
      </w:r>
      <w:hyperlink r:id="rId24" w:history="1">
        <w:r w:rsidR="00182098" w:rsidRPr="001A2BA1">
          <w:rPr>
            <w:rStyle w:val="Hyperlink"/>
          </w:rPr>
          <w:t xml:space="preserve">https://doi.org/10.1136/bmjopen- </w:t>
        </w:r>
        <w:r w:rsidR="00182098" w:rsidRPr="001A2BA1">
          <w:rPr>
            <w:rStyle w:val="Hyperlink"/>
            <w:spacing w:val="-2"/>
          </w:rPr>
          <w:t>2023-080675</w:t>
        </w:r>
      </w:hyperlink>
    </w:p>
    <w:p w14:paraId="38CB764F" w14:textId="708683AC" w:rsidR="00787B88" w:rsidRPr="001A2BA1" w:rsidRDefault="00C764BA" w:rsidP="001A2BA1">
      <w:pPr>
        <w:spacing w:before="100" w:line="360" w:lineRule="auto"/>
        <w:ind w:left="645" w:right="162" w:hanging="480"/>
        <w:jc w:val="both"/>
        <w:rPr>
          <w:sz w:val="24"/>
          <w:szCs w:val="24"/>
        </w:rPr>
      </w:pPr>
      <w:proofErr w:type="spellStart"/>
      <w:r w:rsidRPr="001A2BA1">
        <w:rPr>
          <w:sz w:val="24"/>
          <w:szCs w:val="24"/>
        </w:rPr>
        <w:t>Nyoni</w:t>
      </w:r>
      <w:proofErr w:type="spellEnd"/>
      <w:r w:rsidRPr="001A2BA1">
        <w:rPr>
          <w:sz w:val="24"/>
          <w:szCs w:val="24"/>
        </w:rPr>
        <w:t xml:space="preserve">, S. P., &amp; </w:t>
      </w:r>
      <w:proofErr w:type="spellStart"/>
      <w:r w:rsidRPr="001A2BA1">
        <w:rPr>
          <w:sz w:val="24"/>
          <w:szCs w:val="24"/>
        </w:rPr>
        <w:t>Nyoni</w:t>
      </w:r>
      <w:proofErr w:type="spellEnd"/>
      <w:r w:rsidRPr="001A2BA1">
        <w:rPr>
          <w:sz w:val="24"/>
          <w:szCs w:val="24"/>
        </w:rPr>
        <w:t>, T. (2022). Detecting Future Trends of Adolescent Fertility for</w:t>
      </w:r>
      <w:r w:rsidRPr="001A2BA1">
        <w:rPr>
          <w:spacing w:val="40"/>
          <w:sz w:val="24"/>
          <w:szCs w:val="24"/>
        </w:rPr>
        <w:t xml:space="preserve"> </w:t>
      </w:r>
      <w:r w:rsidRPr="001A2BA1">
        <w:rPr>
          <w:sz w:val="24"/>
          <w:szCs w:val="24"/>
        </w:rPr>
        <w:t xml:space="preserve">Burundi Using the Double Exponential Smoothing Technique. </w:t>
      </w:r>
      <w:r w:rsidRPr="001A2BA1">
        <w:rPr>
          <w:i/>
          <w:sz w:val="24"/>
          <w:szCs w:val="24"/>
        </w:rPr>
        <w:t>International Research Journal of Innovations in Engineering and Technology</w:t>
      </w:r>
      <w:r w:rsidRPr="001A2BA1">
        <w:rPr>
          <w:sz w:val="24"/>
          <w:szCs w:val="24"/>
        </w:rPr>
        <w:t xml:space="preserve">, </w:t>
      </w:r>
      <w:r w:rsidRPr="001A2BA1">
        <w:rPr>
          <w:i/>
          <w:sz w:val="24"/>
          <w:szCs w:val="24"/>
        </w:rPr>
        <w:t>6</w:t>
      </w:r>
      <w:r w:rsidRPr="001A2BA1">
        <w:rPr>
          <w:sz w:val="24"/>
          <w:szCs w:val="24"/>
        </w:rPr>
        <w:t>(12), 148–152.</w:t>
      </w:r>
    </w:p>
    <w:p w14:paraId="380FA79A" w14:textId="00C374FB" w:rsidR="00807255" w:rsidRPr="001A2BA1" w:rsidRDefault="00C764BA" w:rsidP="001A2BA1">
      <w:pPr>
        <w:pStyle w:val="BodyText"/>
        <w:spacing w:before="100" w:line="360" w:lineRule="auto"/>
        <w:ind w:left="645" w:right="161" w:hanging="480"/>
        <w:rPr>
          <w:spacing w:val="-2"/>
        </w:rPr>
      </w:pPr>
      <w:proofErr w:type="spellStart"/>
      <w:r w:rsidRPr="001A2BA1">
        <w:t>Olawole</w:t>
      </w:r>
      <w:proofErr w:type="spellEnd"/>
      <w:r w:rsidRPr="001A2BA1">
        <w:t xml:space="preserve">-Isaac, A., </w:t>
      </w:r>
      <w:proofErr w:type="spellStart"/>
      <w:r w:rsidRPr="001A2BA1">
        <w:t>Ogundipe</w:t>
      </w:r>
      <w:proofErr w:type="spellEnd"/>
      <w:r w:rsidRPr="001A2BA1">
        <w:t xml:space="preserve">, O., </w:t>
      </w:r>
      <w:proofErr w:type="spellStart"/>
      <w:r w:rsidRPr="001A2BA1">
        <w:t>Amoo</w:t>
      </w:r>
      <w:proofErr w:type="spellEnd"/>
      <w:r w:rsidRPr="001A2BA1">
        <w:t xml:space="preserve">, E. O., &amp; </w:t>
      </w:r>
      <w:proofErr w:type="spellStart"/>
      <w:r w:rsidRPr="001A2BA1">
        <w:t>Adeloye</w:t>
      </w:r>
      <w:proofErr w:type="spellEnd"/>
      <w:r w:rsidRPr="001A2BA1">
        <w:t>, D. (2018). Substance use among adolescents</w:t>
      </w:r>
      <w:r w:rsidRPr="001A2BA1">
        <w:rPr>
          <w:spacing w:val="51"/>
          <w:w w:val="150"/>
        </w:rPr>
        <w:t xml:space="preserve"> </w:t>
      </w:r>
      <w:r w:rsidRPr="001A2BA1">
        <w:t>in</w:t>
      </w:r>
      <w:r w:rsidRPr="001A2BA1">
        <w:rPr>
          <w:spacing w:val="50"/>
          <w:w w:val="150"/>
        </w:rPr>
        <w:t xml:space="preserve"> </w:t>
      </w:r>
      <w:r w:rsidRPr="001A2BA1">
        <w:t>sub-Saharan</w:t>
      </w:r>
      <w:r w:rsidRPr="001A2BA1">
        <w:rPr>
          <w:spacing w:val="50"/>
          <w:w w:val="150"/>
        </w:rPr>
        <w:t xml:space="preserve"> </w:t>
      </w:r>
      <w:r w:rsidRPr="001A2BA1">
        <w:t>Africa:</w:t>
      </w:r>
      <w:r w:rsidRPr="001A2BA1">
        <w:rPr>
          <w:spacing w:val="50"/>
          <w:w w:val="150"/>
        </w:rPr>
        <w:t xml:space="preserve"> </w:t>
      </w:r>
      <w:r w:rsidRPr="001A2BA1">
        <w:t>A</w:t>
      </w:r>
      <w:r w:rsidRPr="001A2BA1">
        <w:rPr>
          <w:spacing w:val="50"/>
          <w:w w:val="150"/>
        </w:rPr>
        <w:t xml:space="preserve"> </w:t>
      </w:r>
      <w:r w:rsidRPr="001A2BA1">
        <w:t>systematic</w:t>
      </w:r>
      <w:r w:rsidRPr="001A2BA1">
        <w:rPr>
          <w:spacing w:val="79"/>
        </w:rPr>
        <w:t xml:space="preserve"> </w:t>
      </w:r>
      <w:r w:rsidRPr="001A2BA1">
        <w:t>review</w:t>
      </w:r>
      <w:r w:rsidRPr="001A2BA1">
        <w:rPr>
          <w:spacing w:val="51"/>
          <w:w w:val="150"/>
        </w:rPr>
        <w:t xml:space="preserve"> </w:t>
      </w:r>
      <w:r w:rsidRPr="001A2BA1">
        <w:t>and</w:t>
      </w:r>
      <w:r w:rsidRPr="001A2BA1">
        <w:rPr>
          <w:spacing w:val="50"/>
          <w:w w:val="150"/>
        </w:rPr>
        <w:t xml:space="preserve"> </w:t>
      </w:r>
      <w:r w:rsidRPr="001A2BA1">
        <w:t>meta-analysis.</w:t>
      </w:r>
      <w:r w:rsidRPr="001A2BA1">
        <w:rPr>
          <w:spacing w:val="52"/>
          <w:w w:val="150"/>
        </w:rPr>
        <w:t xml:space="preserve"> </w:t>
      </w:r>
      <w:r w:rsidRPr="001A2BA1">
        <w:rPr>
          <w:i/>
          <w:spacing w:val="-2"/>
        </w:rPr>
        <w:t>South</w:t>
      </w:r>
      <w:r w:rsidR="00787B88" w:rsidRPr="001A2BA1">
        <w:rPr>
          <w:i/>
          <w:spacing w:val="-2"/>
        </w:rPr>
        <w:t xml:space="preserve"> </w:t>
      </w:r>
      <w:r w:rsidRPr="001A2BA1">
        <w:rPr>
          <w:i/>
        </w:rPr>
        <w:t>African Journal of Child Health</w:t>
      </w:r>
      <w:r w:rsidRPr="001A2BA1">
        <w:t xml:space="preserve">, </w:t>
      </w:r>
      <w:r w:rsidRPr="001A2BA1">
        <w:rPr>
          <w:i/>
        </w:rPr>
        <w:t>12</w:t>
      </w:r>
      <w:r w:rsidRPr="001A2BA1">
        <w:t xml:space="preserve">(Special Issue), S79–S84. </w:t>
      </w:r>
      <w:hyperlink r:id="rId25" w:history="1">
        <w:r w:rsidR="00182098" w:rsidRPr="001A2BA1">
          <w:rPr>
            <w:rStyle w:val="Hyperlink"/>
            <w:spacing w:val="-2"/>
          </w:rPr>
          <w:t>https://doi.org/10.7196/SAJCH.2018.v12i2.1524</w:t>
        </w:r>
      </w:hyperlink>
    </w:p>
    <w:p w14:paraId="4B9D9FAD" w14:textId="6ED1774E" w:rsidR="00807255" w:rsidRPr="001A2BA1" w:rsidRDefault="00C764BA" w:rsidP="001A2BA1">
      <w:pPr>
        <w:spacing w:before="102" w:line="360" w:lineRule="auto"/>
        <w:ind w:left="645" w:right="160" w:hanging="480"/>
        <w:jc w:val="both"/>
        <w:rPr>
          <w:sz w:val="24"/>
          <w:szCs w:val="24"/>
        </w:rPr>
      </w:pPr>
      <w:proofErr w:type="spellStart"/>
      <w:r w:rsidRPr="001A2BA1">
        <w:rPr>
          <w:sz w:val="24"/>
          <w:szCs w:val="24"/>
        </w:rPr>
        <w:t>Onwasigwe</w:t>
      </w:r>
      <w:proofErr w:type="spellEnd"/>
      <w:r w:rsidRPr="001A2BA1">
        <w:rPr>
          <w:sz w:val="24"/>
          <w:szCs w:val="24"/>
        </w:rPr>
        <w:t xml:space="preserve">, C. (2010). </w:t>
      </w:r>
      <w:r w:rsidRPr="001A2BA1">
        <w:rPr>
          <w:i/>
          <w:sz w:val="24"/>
          <w:szCs w:val="24"/>
        </w:rPr>
        <w:t xml:space="preserve">Disease Transition in Sub-Saharan Africa: The Case of </w:t>
      </w:r>
      <w:r w:rsidR="00787B88" w:rsidRPr="001A2BA1">
        <w:rPr>
          <w:i/>
          <w:sz w:val="24"/>
          <w:szCs w:val="24"/>
        </w:rPr>
        <w:t>Non-</w:t>
      </w:r>
      <w:r w:rsidRPr="001A2BA1">
        <w:rPr>
          <w:i/>
          <w:sz w:val="24"/>
          <w:szCs w:val="24"/>
        </w:rPr>
        <w:t>Communicable Diseases in Nigeria</w:t>
      </w:r>
      <w:r w:rsidRPr="001A2BA1">
        <w:rPr>
          <w:sz w:val="24"/>
          <w:szCs w:val="24"/>
        </w:rPr>
        <w:t>. 1–127.</w:t>
      </w:r>
    </w:p>
    <w:p w14:paraId="1DD5879F" w14:textId="23C08EF1" w:rsidR="00787B88" w:rsidRPr="001A2BA1" w:rsidRDefault="00C764BA" w:rsidP="001A2BA1">
      <w:pPr>
        <w:spacing w:before="98" w:line="360" w:lineRule="auto"/>
        <w:ind w:left="645" w:right="164" w:hanging="480"/>
        <w:jc w:val="both"/>
        <w:rPr>
          <w:sz w:val="24"/>
          <w:szCs w:val="24"/>
        </w:rPr>
      </w:pPr>
      <w:proofErr w:type="spellStart"/>
      <w:r w:rsidRPr="001A2BA1">
        <w:rPr>
          <w:sz w:val="24"/>
          <w:szCs w:val="24"/>
        </w:rPr>
        <w:t>Organisation</w:t>
      </w:r>
      <w:proofErr w:type="spellEnd"/>
      <w:r w:rsidRPr="001A2BA1">
        <w:rPr>
          <w:sz w:val="24"/>
          <w:szCs w:val="24"/>
        </w:rPr>
        <w:t>, W. H. (2002). Preventing HIV/AIDS and Promoting Sexual Health Preventing HIV/AI</w:t>
      </w:r>
      <w:r w:rsidR="00182098" w:rsidRPr="001A2BA1">
        <w:rPr>
          <w:sz w:val="24"/>
          <w:szCs w:val="24"/>
        </w:rPr>
        <w:t>DS and Promoting Sexual Health a</w:t>
      </w:r>
      <w:r w:rsidRPr="001A2BA1">
        <w:rPr>
          <w:sz w:val="24"/>
          <w:szCs w:val="24"/>
        </w:rPr>
        <w:t xml:space="preserve">mong Especially Vulnerable Young People. </w:t>
      </w:r>
      <w:r w:rsidRPr="001A2BA1">
        <w:rPr>
          <w:i/>
          <w:sz w:val="24"/>
          <w:szCs w:val="24"/>
        </w:rPr>
        <w:t>UNICEF/UNAIDS/WHO (2002) Young People and HIV/AIDS: Opportunity in Crisis. New York, UNICEF</w:t>
      </w:r>
      <w:r w:rsidRPr="001A2BA1">
        <w:rPr>
          <w:sz w:val="24"/>
          <w:szCs w:val="24"/>
        </w:rPr>
        <w:t xml:space="preserve">, </w:t>
      </w:r>
      <w:r w:rsidRPr="001A2BA1">
        <w:rPr>
          <w:i/>
          <w:sz w:val="24"/>
          <w:szCs w:val="24"/>
        </w:rPr>
        <w:t>July</w:t>
      </w:r>
      <w:r w:rsidRPr="001A2BA1">
        <w:rPr>
          <w:sz w:val="24"/>
          <w:szCs w:val="24"/>
        </w:rPr>
        <w:t>.</w:t>
      </w:r>
    </w:p>
    <w:p w14:paraId="1AA2F5A2" w14:textId="77777777" w:rsidR="00807255" w:rsidRPr="001A2BA1" w:rsidRDefault="00C764BA" w:rsidP="001A2BA1">
      <w:pPr>
        <w:tabs>
          <w:tab w:val="left" w:pos="2504"/>
          <w:tab w:val="left" w:pos="4323"/>
          <w:tab w:val="left" w:pos="6643"/>
          <w:tab w:val="left" w:pos="8294"/>
        </w:tabs>
        <w:spacing w:before="102" w:line="360" w:lineRule="auto"/>
        <w:ind w:left="645" w:right="158" w:hanging="480"/>
        <w:jc w:val="both"/>
        <w:rPr>
          <w:spacing w:val="-2"/>
          <w:sz w:val="24"/>
          <w:szCs w:val="24"/>
        </w:rPr>
      </w:pPr>
      <w:proofErr w:type="spellStart"/>
      <w:r w:rsidRPr="001A2BA1">
        <w:rPr>
          <w:sz w:val="24"/>
          <w:szCs w:val="24"/>
        </w:rPr>
        <w:t>Pilowsky</w:t>
      </w:r>
      <w:proofErr w:type="spellEnd"/>
      <w:r w:rsidRPr="001A2BA1">
        <w:rPr>
          <w:sz w:val="24"/>
          <w:szCs w:val="24"/>
        </w:rPr>
        <w:t xml:space="preserve">, D. J., Keyes, K. M., &amp; </w:t>
      </w:r>
      <w:proofErr w:type="spellStart"/>
      <w:r w:rsidRPr="001A2BA1">
        <w:rPr>
          <w:sz w:val="24"/>
          <w:szCs w:val="24"/>
        </w:rPr>
        <w:t>Hasin</w:t>
      </w:r>
      <w:proofErr w:type="spellEnd"/>
      <w:r w:rsidRPr="001A2BA1">
        <w:rPr>
          <w:sz w:val="24"/>
          <w:szCs w:val="24"/>
        </w:rPr>
        <w:t xml:space="preserve">, D. S. (2009). </w:t>
      </w:r>
      <w:r w:rsidRPr="001A2BA1">
        <w:rPr>
          <w:i/>
          <w:sz w:val="24"/>
          <w:szCs w:val="24"/>
        </w:rPr>
        <w:t>Adverse Childhood Events and</w:t>
      </w:r>
      <w:r w:rsidRPr="001A2BA1">
        <w:rPr>
          <w:i/>
          <w:spacing w:val="80"/>
          <w:sz w:val="24"/>
          <w:szCs w:val="24"/>
        </w:rPr>
        <w:t xml:space="preserve"> </w:t>
      </w:r>
      <w:r w:rsidRPr="001A2BA1">
        <w:rPr>
          <w:i/>
          <w:spacing w:val="-2"/>
          <w:sz w:val="24"/>
          <w:szCs w:val="24"/>
        </w:rPr>
        <w:t>Lifetime</w:t>
      </w:r>
      <w:r w:rsidRPr="001A2BA1">
        <w:rPr>
          <w:i/>
          <w:sz w:val="24"/>
          <w:szCs w:val="24"/>
        </w:rPr>
        <w:tab/>
      </w:r>
      <w:r w:rsidRPr="001A2BA1">
        <w:rPr>
          <w:i/>
          <w:spacing w:val="-2"/>
          <w:sz w:val="24"/>
          <w:szCs w:val="24"/>
        </w:rPr>
        <w:t>Alcohol</w:t>
      </w:r>
      <w:r w:rsidRPr="001A2BA1">
        <w:rPr>
          <w:i/>
          <w:sz w:val="24"/>
          <w:szCs w:val="24"/>
        </w:rPr>
        <w:tab/>
      </w:r>
      <w:r w:rsidRPr="001A2BA1">
        <w:rPr>
          <w:i/>
          <w:spacing w:val="-2"/>
          <w:sz w:val="24"/>
          <w:szCs w:val="24"/>
        </w:rPr>
        <w:t>Dependence</w:t>
      </w:r>
      <w:r w:rsidRPr="001A2BA1">
        <w:rPr>
          <w:spacing w:val="-2"/>
          <w:sz w:val="24"/>
          <w:szCs w:val="24"/>
        </w:rPr>
        <w:t>.</w:t>
      </w:r>
      <w:r w:rsidRPr="001A2BA1">
        <w:rPr>
          <w:sz w:val="24"/>
          <w:szCs w:val="24"/>
        </w:rPr>
        <w:tab/>
      </w:r>
      <w:r w:rsidRPr="001A2BA1">
        <w:rPr>
          <w:i/>
          <w:spacing w:val="-2"/>
          <w:sz w:val="24"/>
          <w:szCs w:val="24"/>
        </w:rPr>
        <w:t>99</w:t>
      </w:r>
      <w:r w:rsidRPr="001A2BA1">
        <w:rPr>
          <w:spacing w:val="-2"/>
          <w:sz w:val="24"/>
          <w:szCs w:val="24"/>
        </w:rPr>
        <w:t>(2),</w:t>
      </w:r>
      <w:r w:rsidRPr="001A2BA1">
        <w:rPr>
          <w:sz w:val="24"/>
          <w:szCs w:val="24"/>
        </w:rPr>
        <w:tab/>
      </w:r>
      <w:r w:rsidRPr="001A2BA1">
        <w:rPr>
          <w:spacing w:val="-2"/>
          <w:sz w:val="24"/>
          <w:szCs w:val="24"/>
        </w:rPr>
        <w:t xml:space="preserve">258–263. </w:t>
      </w:r>
      <w:hyperlink r:id="rId26" w:history="1">
        <w:r w:rsidR="00182098" w:rsidRPr="001A2BA1">
          <w:rPr>
            <w:rStyle w:val="Hyperlink"/>
            <w:spacing w:val="-2"/>
            <w:sz w:val="24"/>
            <w:szCs w:val="24"/>
          </w:rPr>
          <w:t>https://doi.org/10.2105/AJPH.2008.139006</w:t>
        </w:r>
      </w:hyperlink>
    </w:p>
    <w:p w14:paraId="78B61241" w14:textId="77777777" w:rsidR="00807255" w:rsidRPr="001A2BA1" w:rsidRDefault="00C764BA" w:rsidP="001A2BA1">
      <w:pPr>
        <w:spacing w:before="99" w:line="360" w:lineRule="auto"/>
        <w:ind w:left="645" w:right="162" w:hanging="480"/>
        <w:jc w:val="both"/>
        <w:rPr>
          <w:sz w:val="24"/>
          <w:szCs w:val="24"/>
        </w:rPr>
      </w:pPr>
      <w:proofErr w:type="spellStart"/>
      <w:r w:rsidRPr="001A2BA1">
        <w:rPr>
          <w:sz w:val="24"/>
          <w:szCs w:val="24"/>
        </w:rPr>
        <w:t>Pokothoane</w:t>
      </w:r>
      <w:proofErr w:type="spellEnd"/>
      <w:r w:rsidRPr="001A2BA1">
        <w:rPr>
          <w:sz w:val="24"/>
          <w:szCs w:val="24"/>
        </w:rPr>
        <w:t xml:space="preserve">, R., </w:t>
      </w:r>
      <w:proofErr w:type="spellStart"/>
      <w:r w:rsidRPr="001A2BA1">
        <w:rPr>
          <w:sz w:val="24"/>
          <w:szCs w:val="24"/>
        </w:rPr>
        <w:t>Terefe</w:t>
      </w:r>
      <w:proofErr w:type="spellEnd"/>
      <w:r w:rsidRPr="001A2BA1">
        <w:rPr>
          <w:sz w:val="24"/>
          <w:szCs w:val="24"/>
        </w:rPr>
        <w:t xml:space="preserve">, A. G., Christus, M. C., &amp; </w:t>
      </w:r>
      <w:proofErr w:type="spellStart"/>
      <w:r w:rsidRPr="001A2BA1">
        <w:rPr>
          <w:sz w:val="24"/>
          <w:szCs w:val="24"/>
        </w:rPr>
        <w:t>Dadirai</w:t>
      </w:r>
      <w:proofErr w:type="spellEnd"/>
      <w:r w:rsidRPr="001A2BA1">
        <w:rPr>
          <w:sz w:val="24"/>
          <w:szCs w:val="24"/>
        </w:rPr>
        <w:t xml:space="preserve"> </w:t>
      </w:r>
      <w:proofErr w:type="spellStart"/>
      <w:r w:rsidRPr="001A2BA1">
        <w:rPr>
          <w:sz w:val="24"/>
          <w:szCs w:val="24"/>
        </w:rPr>
        <w:t>Mdege</w:t>
      </w:r>
      <w:proofErr w:type="spellEnd"/>
      <w:r w:rsidRPr="001A2BA1">
        <w:rPr>
          <w:sz w:val="24"/>
          <w:szCs w:val="24"/>
        </w:rPr>
        <w:t xml:space="preserve">, N. (2024). </w:t>
      </w:r>
      <w:r w:rsidRPr="001A2BA1">
        <w:rPr>
          <w:i/>
          <w:sz w:val="24"/>
          <w:szCs w:val="24"/>
        </w:rPr>
        <w:t>Prevalence and determinants of tobacco use among school-going adolescents in 53 African countries: evidence from Global Youth Tobacco Surveys</w:t>
      </w:r>
      <w:r w:rsidRPr="001A2BA1">
        <w:rPr>
          <w:sz w:val="24"/>
          <w:szCs w:val="24"/>
        </w:rPr>
        <w:t>.</w:t>
      </w:r>
    </w:p>
    <w:p w14:paraId="7BE72F9C" w14:textId="77777777" w:rsidR="00807255" w:rsidRPr="001A2BA1" w:rsidRDefault="00C764BA" w:rsidP="001A2BA1">
      <w:pPr>
        <w:spacing w:before="100" w:line="360" w:lineRule="auto"/>
        <w:ind w:left="645" w:right="158" w:hanging="480"/>
        <w:jc w:val="both"/>
        <w:rPr>
          <w:sz w:val="24"/>
          <w:szCs w:val="24"/>
        </w:rPr>
      </w:pPr>
      <w:proofErr w:type="spellStart"/>
      <w:r w:rsidRPr="001A2BA1">
        <w:rPr>
          <w:sz w:val="24"/>
          <w:szCs w:val="24"/>
        </w:rPr>
        <w:t>Ranson</w:t>
      </w:r>
      <w:proofErr w:type="spellEnd"/>
      <w:r w:rsidRPr="001A2BA1">
        <w:rPr>
          <w:sz w:val="24"/>
          <w:szCs w:val="24"/>
        </w:rPr>
        <w:t xml:space="preserve">, K., Poletti, T., </w:t>
      </w:r>
      <w:proofErr w:type="spellStart"/>
      <w:r w:rsidRPr="001A2BA1">
        <w:rPr>
          <w:sz w:val="24"/>
          <w:szCs w:val="24"/>
        </w:rPr>
        <w:t>Bornemisza</w:t>
      </w:r>
      <w:proofErr w:type="spellEnd"/>
      <w:r w:rsidRPr="001A2BA1">
        <w:rPr>
          <w:sz w:val="24"/>
          <w:szCs w:val="24"/>
        </w:rPr>
        <w:t xml:space="preserve">, O., &amp; </w:t>
      </w:r>
      <w:proofErr w:type="spellStart"/>
      <w:r w:rsidRPr="001A2BA1">
        <w:rPr>
          <w:sz w:val="24"/>
          <w:szCs w:val="24"/>
        </w:rPr>
        <w:t>Sondorp</w:t>
      </w:r>
      <w:proofErr w:type="spellEnd"/>
      <w:r w:rsidRPr="001A2BA1">
        <w:rPr>
          <w:sz w:val="24"/>
          <w:szCs w:val="24"/>
        </w:rPr>
        <w:t xml:space="preserve">, E. (2007). </w:t>
      </w:r>
      <w:r w:rsidR="00182098" w:rsidRPr="001A2BA1">
        <w:rPr>
          <w:i/>
          <w:sz w:val="24"/>
          <w:szCs w:val="24"/>
        </w:rPr>
        <w:t>Conflict-Affected Fragile States</w:t>
      </w:r>
      <w:r w:rsidR="00182098" w:rsidRPr="001A2BA1">
        <w:rPr>
          <w:sz w:val="24"/>
          <w:szCs w:val="24"/>
        </w:rPr>
        <w:t>.</w:t>
      </w:r>
    </w:p>
    <w:p w14:paraId="6C673494" w14:textId="4E58F5DF" w:rsidR="00787B88" w:rsidRPr="001A2BA1" w:rsidRDefault="00C764BA" w:rsidP="001A2BA1">
      <w:pPr>
        <w:spacing w:before="101" w:line="360" w:lineRule="auto"/>
        <w:ind w:left="645" w:right="165" w:hanging="480"/>
        <w:jc w:val="both"/>
        <w:rPr>
          <w:sz w:val="24"/>
          <w:szCs w:val="24"/>
        </w:rPr>
      </w:pPr>
      <w:proofErr w:type="spellStart"/>
      <w:r w:rsidRPr="001A2BA1">
        <w:rPr>
          <w:sz w:val="24"/>
          <w:szCs w:val="24"/>
        </w:rPr>
        <w:t>Rugira</w:t>
      </w:r>
      <w:proofErr w:type="spellEnd"/>
      <w:r w:rsidRPr="001A2BA1">
        <w:rPr>
          <w:sz w:val="24"/>
          <w:szCs w:val="24"/>
        </w:rPr>
        <w:t>, J. (2012). Social factors influencing adolescents</w:t>
      </w:r>
      <w:r w:rsidR="00787B88" w:rsidRPr="001A2BA1">
        <w:rPr>
          <w:sz w:val="24"/>
          <w:szCs w:val="24"/>
        </w:rPr>
        <w:t>'</w:t>
      </w:r>
      <w:r w:rsidRPr="001A2BA1">
        <w:rPr>
          <w:sz w:val="24"/>
          <w:szCs w:val="24"/>
        </w:rPr>
        <w:t xml:space="preserve"> drug use and policy implementation in East</w:t>
      </w:r>
      <w:r w:rsidR="00787B88" w:rsidRPr="001A2BA1">
        <w:rPr>
          <w:sz w:val="24"/>
          <w:szCs w:val="24"/>
        </w:rPr>
        <w:t xml:space="preserve"> </w:t>
      </w:r>
      <w:r w:rsidRPr="001A2BA1">
        <w:rPr>
          <w:sz w:val="24"/>
          <w:szCs w:val="24"/>
        </w:rPr>
        <w:t xml:space="preserve">Africa By. </w:t>
      </w:r>
      <w:r w:rsidRPr="001A2BA1">
        <w:rPr>
          <w:i/>
          <w:sz w:val="24"/>
          <w:szCs w:val="24"/>
        </w:rPr>
        <w:t xml:space="preserve">The Seventh Tanzanian – Dutch Health Workers Annual Conference </w:t>
      </w:r>
      <w:r w:rsidR="00787B88" w:rsidRPr="001A2BA1">
        <w:rPr>
          <w:i/>
          <w:sz w:val="24"/>
          <w:szCs w:val="24"/>
        </w:rPr>
        <w:t>"</w:t>
      </w:r>
      <w:r w:rsidRPr="001A2BA1">
        <w:rPr>
          <w:i/>
          <w:sz w:val="24"/>
          <w:szCs w:val="24"/>
        </w:rPr>
        <w:t>Focus on Mental Health</w:t>
      </w:r>
      <w:r w:rsidR="00787B88" w:rsidRPr="001A2BA1">
        <w:rPr>
          <w:i/>
          <w:sz w:val="24"/>
          <w:szCs w:val="24"/>
        </w:rPr>
        <w:t>"</w:t>
      </w:r>
      <w:r w:rsidRPr="001A2BA1">
        <w:rPr>
          <w:i/>
          <w:sz w:val="24"/>
          <w:szCs w:val="24"/>
        </w:rPr>
        <w:t>, November 11-12, 2012</w:t>
      </w:r>
      <w:r w:rsidRPr="001A2BA1">
        <w:rPr>
          <w:sz w:val="24"/>
          <w:szCs w:val="24"/>
        </w:rPr>
        <w:t>, 1–13.</w:t>
      </w:r>
    </w:p>
    <w:p w14:paraId="6588A25C" w14:textId="77777777" w:rsidR="00807255" w:rsidRPr="001A2BA1" w:rsidRDefault="00C764BA" w:rsidP="001A2BA1">
      <w:pPr>
        <w:spacing w:before="100" w:line="360" w:lineRule="auto"/>
        <w:ind w:left="645" w:right="163" w:hanging="480"/>
        <w:jc w:val="both"/>
        <w:rPr>
          <w:sz w:val="24"/>
          <w:szCs w:val="24"/>
        </w:rPr>
      </w:pPr>
      <w:r w:rsidRPr="001A2BA1">
        <w:rPr>
          <w:sz w:val="24"/>
          <w:szCs w:val="24"/>
        </w:rPr>
        <w:t>Singer, M. (2008). Drugs and development: The global impact of drug use and trafficking on social</w:t>
      </w:r>
      <w:r w:rsidRPr="001A2BA1">
        <w:rPr>
          <w:spacing w:val="32"/>
          <w:sz w:val="24"/>
          <w:szCs w:val="24"/>
        </w:rPr>
        <w:t xml:space="preserve"> </w:t>
      </w:r>
      <w:r w:rsidRPr="001A2BA1">
        <w:rPr>
          <w:sz w:val="24"/>
          <w:szCs w:val="24"/>
        </w:rPr>
        <w:t>and</w:t>
      </w:r>
      <w:r w:rsidRPr="001A2BA1">
        <w:rPr>
          <w:spacing w:val="38"/>
          <w:sz w:val="24"/>
          <w:szCs w:val="24"/>
        </w:rPr>
        <w:t xml:space="preserve"> </w:t>
      </w:r>
      <w:r w:rsidRPr="001A2BA1">
        <w:rPr>
          <w:sz w:val="24"/>
          <w:szCs w:val="24"/>
        </w:rPr>
        <w:t>economic</w:t>
      </w:r>
      <w:r w:rsidRPr="001A2BA1">
        <w:rPr>
          <w:spacing w:val="34"/>
          <w:sz w:val="24"/>
          <w:szCs w:val="24"/>
        </w:rPr>
        <w:t xml:space="preserve"> </w:t>
      </w:r>
      <w:r w:rsidRPr="001A2BA1">
        <w:rPr>
          <w:sz w:val="24"/>
          <w:szCs w:val="24"/>
        </w:rPr>
        <w:t>development.</w:t>
      </w:r>
      <w:r w:rsidRPr="001A2BA1">
        <w:rPr>
          <w:spacing w:val="38"/>
          <w:sz w:val="24"/>
          <w:szCs w:val="24"/>
        </w:rPr>
        <w:t xml:space="preserve"> </w:t>
      </w:r>
      <w:r w:rsidRPr="001A2BA1">
        <w:rPr>
          <w:i/>
          <w:sz w:val="24"/>
          <w:szCs w:val="24"/>
        </w:rPr>
        <w:t>International</w:t>
      </w:r>
      <w:r w:rsidRPr="001A2BA1">
        <w:rPr>
          <w:i/>
          <w:spacing w:val="36"/>
          <w:sz w:val="24"/>
          <w:szCs w:val="24"/>
        </w:rPr>
        <w:t xml:space="preserve"> </w:t>
      </w:r>
      <w:r w:rsidRPr="001A2BA1">
        <w:rPr>
          <w:i/>
          <w:sz w:val="24"/>
          <w:szCs w:val="24"/>
        </w:rPr>
        <w:t>Journal</w:t>
      </w:r>
      <w:r w:rsidRPr="001A2BA1">
        <w:rPr>
          <w:i/>
          <w:spacing w:val="36"/>
          <w:sz w:val="24"/>
          <w:szCs w:val="24"/>
        </w:rPr>
        <w:t xml:space="preserve"> </w:t>
      </w:r>
      <w:r w:rsidRPr="001A2BA1">
        <w:rPr>
          <w:i/>
          <w:sz w:val="24"/>
          <w:szCs w:val="24"/>
        </w:rPr>
        <w:t>of</w:t>
      </w:r>
      <w:r w:rsidRPr="001A2BA1">
        <w:rPr>
          <w:i/>
          <w:spacing w:val="35"/>
          <w:sz w:val="24"/>
          <w:szCs w:val="24"/>
        </w:rPr>
        <w:t xml:space="preserve"> </w:t>
      </w:r>
      <w:r w:rsidRPr="001A2BA1">
        <w:rPr>
          <w:i/>
          <w:sz w:val="24"/>
          <w:szCs w:val="24"/>
        </w:rPr>
        <w:t>Drug</w:t>
      </w:r>
      <w:r w:rsidRPr="001A2BA1">
        <w:rPr>
          <w:i/>
          <w:spacing w:val="35"/>
          <w:sz w:val="24"/>
          <w:szCs w:val="24"/>
        </w:rPr>
        <w:t xml:space="preserve"> </w:t>
      </w:r>
      <w:r w:rsidRPr="001A2BA1">
        <w:rPr>
          <w:i/>
          <w:sz w:val="24"/>
          <w:szCs w:val="24"/>
        </w:rPr>
        <w:t>Policy</w:t>
      </w:r>
      <w:r w:rsidRPr="001A2BA1">
        <w:rPr>
          <w:sz w:val="24"/>
          <w:szCs w:val="24"/>
        </w:rPr>
        <w:t>,</w:t>
      </w:r>
      <w:r w:rsidRPr="001A2BA1">
        <w:rPr>
          <w:spacing w:val="36"/>
          <w:sz w:val="24"/>
          <w:szCs w:val="24"/>
        </w:rPr>
        <w:t xml:space="preserve"> </w:t>
      </w:r>
      <w:r w:rsidRPr="001A2BA1">
        <w:rPr>
          <w:i/>
          <w:sz w:val="24"/>
          <w:szCs w:val="24"/>
        </w:rPr>
        <w:t>19</w:t>
      </w:r>
      <w:r w:rsidRPr="001A2BA1">
        <w:rPr>
          <w:sz w:val="24"/>
          <w:szCs w:val="24"/>
        </w:rPr>
        <w:t>(6),</w:t>
      </w:r>
      <w:r w:rsidRPr="001A2BA1">
        <w:rPr>
          <w:spacing w:val="35"/>
          <w:sz w:val="24"/>
          <w:szCs w:val="24"/>
        </w:rPr>
        <w:t xml:space="preserve"> </w:t>
      </w:r>
      <w:r w:rsidRPr="001A2BA1">
        <w:rPr>
          <w:spacing w:val="-4"/>
          <w:sz w:val="24"/>
          <w:szCs w:val="24"/>
        </w:rPr>
        <w:t>467–</w:t>
      </w:r>
    </w:p>
    <w:p w14:paraId="45C99922" w14:textId="77777777" w:rsidR="00807255" w:rsidRPr="001A2BA1" w:rsidRDefault="00C764BA" w:rsidP="001A2BA1">
      <w:pPr>
        <w:pStyle w:val="BodyText"/>
        <w:spacing w:line="360" w:lineRule="auto"/>
        <w:ind w:left="645"/>
        <w:rPr>
          <w:spacing w:val="-2"/>
        </w:rPr>
      </w:pPr>
      <w:r w:rsidRPr="001A2BA1">
        <w:t xml:space="preserve">478. </w:t>
      </w:r>
      <w:hyperlink r:id="rId27" w:history="1">
        <w:r w:rsidR="00182098" w:rsidRPr="001A2BA1">
          <w:rPr>
            <w:rStyle w:val="Hyperlink"/>
            <w:spacing w:val="-2"/>
          </w:rPr>
          <w:t>https://doi.org/10.1016/j.drugpo.2006.12.007</w:t>
        </w:r>
      </w:hyperlink>
    </w:p>
    <w:p w14:paraId="620494E7" w14:textId="77777777" w:rsidR="00807255" w:rsidRPr="001A2BA1" w:rsidRDefault="00C764BA" w:rsidP="001A2BA1">
      <w:pPr>
        <w:spacing w:before="238" w:line="360" w:lineRule="auto"/>
        <w:ind w:left="645" w:right="162" w:hanging="480"/>
        <w:jc w:val="both"/>
        <w:rPr>
          <w:sz w:val="24"/>
          <w:szCs w:val="24"/>
        </w:rPr>
      </w:pPr>
      <w:r w:rsidRPr="001A2BA1">
        <w:rPr>
          <w:sz w:val="24"/>
          <w:szCs w:val="24"/>
        </w:rPr>
        <w:lastRenderedPageBreak/>
        <w:t xml:space="preserve">Sommers, M. (2013). Adolescents and Violence Lessons from Burundi. </w:t>
      </w:r>
      <w:r w:rsidRPr="001A2BA1">
        <w:rPr>
          <w:i/>
          <w:sz w:val="24"/>
          <w:szCs w:val="24"/>
        </w:rPr>
        <w:t>Institute of Development Policy and Management, University of Antwerp</w:t>
      </w:r>
      <w:r w:rsidRPr="001A2BA1">
        <w:rPr>
          <w:sz w:val="24"/>
          <w:szCs w:val="24"/>
        </w:rPr>
        <w:t>.</w:t>
      </w:r>
    </w:p>
    <w:p w14:paraId="64D13CCE" w14:textId="77777777" w:rsidR="00807255" w:rsidRPr="001A2BA1" w:rsidRDefault="00C764BA" w:rsidP="001A2BA1">
      <w:pPr>
        <w:pStyle w:val="BodyText"/>
        <w:spacing w:before="101" w:line="360" w:lineRule="auto"/>
        <w:ind w:left="645" w:right="163" w:hanging="480"/>
      </w:pPr>
      <w:proofErr w:type="spellStart"/>
      <w:r w:rsidRPr="001A2BA1">
        <w:t>Sreeramareddy</w:t>
      </w:r>
      <w:proofErr w:type="spellEnd"/>
      <w:r w:rsidRPr="001A2BA1">
        <w:t xml:space="preserve">, C. T., Pradhan, M. M., &amp; Sin, S. (2014). Prevalence, distribution, and social determinants of tobacco use in 30 sub-Saharan African countries. </w:t>
      </w:r>
      <w:r w:rsidRPr="001A2BA1">
        <w:rPr>
          <w:i/>
        </w:rPr>
        <w:t>BMC Medicine</w:t>
      </w:r>
      <w:r w:rsidRPr="001A2BA1">
        <w:t xml:space="preserve">, </w:t>
      </w:r>
      <w:r w:rsidRPr="001A2BA1">
        <w:rPr>
          <w:i/>
        </w:rPr>
        <w:t>12</w:t>
      </w:r>
      <w:r w:rsidRPr="001A2BA1">
        <w:t xml:space="preserve">(1), 1–13. </w:t>
      </w:r>
      <w:hyperlink r:id="rId28" w:history="1">
        <w:r w:rsidR="00182098" w:rsidRPr="001A2BA1">
          <w:rPr>
            <w:rStyle w:val="Hyperlink"/>
          </w:rPr>
          <w:t>https://doi.org/10.1186/s12916-014-0243-x</w:t>
        </w:r>
      </w:hyperlink>
    </w:p>
    <w:p w14:paraId="4A169156" w14:textId="77777777" w:rsidR="00182098" w:rsidRPr="001A2BA1" w:rsidRDefault="00C764BA" w:rsidP="001A2BA1">
      <w:pPr>
        <w:spacing w:before="100" w:line="360" w:lineRule="auto"/>
        <w:ind w:left="165" w:right="1483"/>
        <w:jc w:val="both"/>
        <w:rPr>
          <w:sz w:val="24"/>
          <w:szCs w:val="24"/>
        </w:rPr>
      </w:pPr>
      <w:r w:rsidRPr="001A2BA1">
        <w:rPr>
          <w:sz w:val="24"/>
          <w:szCs w:val="24"/>
        </w:rPr>
        <w:t>Tapert,</w:t>
      </w:r>
      <w:r w:rsidRPr="001A2BA1">
        <w:rPr>
          <w:spacing w:val="-3"/>
          <w:sz w:val="24"/>
          <w:szCs w:val="24"/>
        </w:rPr>
        <w:t xml:space="preserve"> </w:t>
      </w:r>
      <w:r w:rsidRPr="001A2BA1">
        <w:rPr>
          <w:sz w:val="24"/>
          <w:szCs w:val="24"/>
        </w:rPr>
        <w:t>S.</w:t>
      </w:r>
      <w:r w:rsidRPr="001A2BA1">
        <w:rPr>
          <w:spacing w:val="-3"/>
          <w:sz w:val="24"/>
          <w:szCs w:val="24"/>
        </w:rPr>
        <w:t xml:space="preserve"> </w:t>
      </w:r>
      <w:r w:rsidRPr="001A2BA1">
        <w:rPr>
          <w:sz w:val="24"/>
          <w:szCs w:val="24"/>
        </w:rPr>
        <w:t>F.,</w:t>
      </w:r>
      <w:r w:rsidRPr="001A2BA1">
        <w:rPr>
          <w:spacing w:val="-3"/>
          <w:sz w:val="24"/>
          <w:szCs w:val="24"/>
        </w:rPr>
        <w:t xml:space="preserve"> </w:t>
      </w:r>
      <w:r w:rsidRPr="001A2BA1">
        <w:rPr>
          <w:sz w:val="24"/>
          <w:szCs w:val="24"/>
        </w:rPr>
        <w:t>Ph,</w:t>
      </w:r>
      <w:r w:rsidRPr="001A2BA1">
        <w:rPr>
          <w:spacing w:val="-3"/>
          <w:sz w:val="24"/>
          <w:szCs w:val="24"/>
        </w:rPr>
        <w:t xml:space="preserve"> </w:t>
      </w:r>
      <w:r w:rsidRPr="001A2BA1">
        <w:rPr>
          <w:sz w:val="24"/>
          <w:szCs w:val="24"/>
        </w:rPr>
        <w:t>D.,</w:t>
      </w:r>
      <w:r w:rsidRPr="001A2BA1">
        <w:rPr>
          <w:spacing w:val="-3"/>
          <w:sz w:val="24"/>
          <w:szCs w:val="24"/>
        </w:rPr>
        <w:t xml:space="preserve"> </w:t>
      </w:r>
      <w:r w:rsidRPr="001A2BA1">
        <w:rPr>
          <w:sz w:val="24"/>
          <w:szCs w:val="24"/>
        </w:rPr>
        <w:t>Caldwell,</w:t>
      </w:r>
      <w:r w:rsidRPr="001A2BA1">
        <w:rPr>
          <w:spacing w:val="-3"/>
          <w:sz w:val="24"/>
          <w:szCs w:val="24"/>
        </w:rPr>
        <w:t xml:space="preserve"> </w:t>
      </w:r>
      <w:r w:rsidRPr="001A2BA1">
        <w:rPr>
          <w:sz w:val="24"/>
          <w:szCs w:val="24"/>
        </w:rPr>
        <w:t>L.,</w:t>
      </w:r>
      <w:r w:rsidRPr="001A2BA1">
        <w:rPr>
          <w:spacing w:val="-3"/>
          <w:sz w:val="24"/>
          <w:szCs w:val="24"/>
        </w:rPr>
        <w:t xml:space="preserve"> </w:t>
      </w:r>
      <w:r w:rsidRPr="001A2BA1">
        <w:rPr>
          <w:sz w:val="24"/>
          <w:szCs w:val="24"/>
        </w:rPr>
        <w:t>&amp;</w:t>
      </w:r>
      <w:r w:rsidRPr="001A2BA1">
        <w:rPr>
          <w:spacing w:val="-3"/>
          <w:sz w:val="24"/>
          <w:szCs w:val="24"/>
        </w:rPr>
        <w:t xml:space="preserve"> </w:t>
      </w:r>
      <w:r w:rsidRPr="001A2BA1">
        <w:rPr>
          <w:sz w:val="24"/>
          <w:szCs w:val="24"/>
        </w:rPr>
        <w:t>Burke,</w:t>
      </w:r>
      <w:r w:rsidRPr="001A2BA1">
        <w:rPr>
          <w:spacing w:val="-3"/>
          <w:sz w:val="24"/>
          <w:szCs w:val="24"/>
        </w:rPr>
        <w:t xml:space="preserve"> </w:t>
      </w:r>
      <w:r w:rsidRPr="001A2BA1">
        <w:rPr>
          <w:sz w:val="24"/>
          <w:szCs w:val="24"/>
        </w:rPr>
        <w:t>C.</w:t>
      </w:r>
      <w:r w:rsidRPr="001A2BA1">
        <w:rPr>
          <w:spacing w:val="-3"/>
          <w:sz w:val="24"/>
          <w:szCs w:val="24"/>
        </w:rPr>
        <w:t xml:space="preserve"> </w:t>
      </w:r>
      <w:r w:rsidRPr="001A2BA1">
        <w:rPr>
          <w:sz w:val="24"/>
          <w:szCs w:val="24"/>
        </w:rPr>
        <w:t>(2005).</w:t>
      </w:r>
      <w:r w:rsidRPr="001A2BA1">
        <w:rPr>
          <w:spacing w:val="-2"/>
          <w:sz w:val="24"/>
          <w:szCs w:val="24"/>
        </w:rPr>
        <w:t xml:space="preserve"> </w:t>
      </w:r>
      <w:r w:rsidRPr="001A2BA1">
        <w:rPr>
          <w:i/>
          <w:sz w:val="24"/>
          <w:szCs w:val="24"/>
        </w:rPr>
        <w:t>Adolescent</w:t>
      </w:r>
      <w:r w:rsidRPr="001A2BA1">
        <w:rPr>
          <w:i/>
          <w:spacing w:val="-3"/>
          <w:sz w:val="24"/>
          <w:szCs w:val="24"/>
        </w:rPr>
        <w:t xml:space="preserve"> </w:t>
      </w:r>
      <w:r w:rsidRPr="001A2BA1">
        <w:rPr>
          <w:i/>
          <w:sz w:val="24"/>
          <w:szCs w:val="24"/>
        </w:rPr>
        <w:t>Brain</w:t>
      </w:r>
      <w:r w:rsidRPr="001A2BA1">
        <w:rPr>
          <w:sz w:val="24"/>
          <w:szCs w:val="24"/>
        </w:rPr>
        <w:t>.</w:t>
      </w:r>
      <w:r w:rsidRPr="001A2BA1">
        <w:rPr>
          <w:spacing w:val="-1"/>
          <w:sz w:val="24"/>
          <w:szCs w:val="24"/>
        </w:rPr>
        <w:t xml:space="preserve"> </w:t>
      </w:r>
      <w:r w:rsidRPr="001A2BA1">
        <w:rPr>
          <w:i/>
          <w:sz w:val="24"/>
          <w:szCs w:val="24"/>
        </w:rPr>
        <w:t>28</w:t>
      </w:r>
      <w:r w:rsidRPr="001A2BA1">
        <w:rPr>
          <w:sz w:val="24"/>
          <w:szCs w:val="24"/>
        </w:rPr>
        <w:t xml:space="preserve">(4). </w:t>
      </w:r>
    </w:p>
    <w:p w14:paraId="52EAA398" w14:textId="0E92D969" w:rsidR="00787B88" w:rsidRPr="001A2BA1" w:rsidRDefault="00182098" w:rsidP="001A2BA1">
      <w:pPr>
        <w:spacing w:before="100" w:line="360" w:lineRule="auto"/>
        <w:ind w:left="165" w:right="1483"/>
        <w:jc w:val="both"/>
        <w:rPr>
          <w:sz w:val="24"/>
          <w:szCs w:val="24"/>
        </w:rPr>
      </w:pPr>
      <w:proofErr w:type="spellStart"/>
      <w:r w:rsidRPr="001A2BA1">
        <w:rPr>
          <w:sz w:val="24"/>
          <w:szCs w:val="24"/>
        </w:rPr>
        <w:t>Unicef</w:t>
      </w:r>
      <w:proofErr w:type="spellEnd"/>
      <w:r w:rsidR="00C764BA" w:rsidRPr="001A2BA1">
        <w:rPr>
          <w:sz w:val="24"/>
          <w:szCs w:val="24"/>
        </w:rPr>
        <w:t xml:space="preserve"> Burundi. (2023). </w:t>
      </w:r>
      <w:r w:rsidR="00C764BA" w:rsidRPr="001A2BA1">
        <w:rPr>
          <w:i/>
          <w:sz w:val="24"/>
          <w:szCs w:val="24"/>
        </w:rPr>
        <w:t>Burundi Health Budget Analysis 2022-2023</w:t>
      </w:r>
      <w:r w:rsidR="00C764BA" w:rsidRPr="001A2BA1">
        <w:rPr>
          <w:sz w:val="24"/>
          <w:szCs w:val="24"/>
        </w:rPr>
        <w:t>. 1–6.</w:t>
      </w:r>
    </w:p>
    <w:p w14:paraId="6187BE68" w14:textId="52C9016C"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United Nations Office on Drugs and Crime (UNODC). (2018). </w:t>
      </w:r>
      <w:r w:rsidRPr="001A2BA1">
        <w:rPr>
          <w:i/>
          <w:iCs/>
          <w:noProof/>
          <w:sz w:val="24"/>
          <w:szCs w:val="24"/>
        </w:rPr>
        <w:t>Drugs and associated issues among young people and older people</w:t>
      </w:r>
      <w:r w:rsidRPr="001A2BA1">
        <w:rPr>
          <w:noProof/>
          <w:sz w:val="24"/>
          <w:szCs w:val="24"/>
        </w:rPr>
        <w:t xml:space="preserve">. </w:t>
      </w:r>
      <w:hyperlink r:id="rId29" w:history="1">
        <w:r w:rsidRPr="001A2BA1">
          <w:rPr>
            <w:rStyle w:val="Hyperlink"/>
            <w:noProof/>
            <w:sz w:val="24"/>
            <w:szCs w:val="24"/>
          </w:rPr>
          <w:t>https://www.unodc.org/wdr2018</w:t>
        </w:r>
      </w:hyperlink>
    </w:p>
    <w:p w14:paraId="2FA081D6" w14:textId="58CAD06C" w:rsidR="00787B88" w:rsidRPr="001A2BA1" w:rsidRDefault="00787B88" w:rsidP="001A2BA1">
      <w:pPr>
        <w:adjustRightInd w:val="0"/>
        <w:spacing w:before="240" w:line="360" w:lineRule="auto"/>
        <w:ind w:left="480" w:hanging="480"/>
        <w:jc w:val="both"/>
        <w:rPr>
          <w:noProof/>
          <w:sz w:val="24"/>
          <w:szCs w:val="24"/>
        </w:rPr>
      </w:pPr>
      <w:r w:rsidRPr="001A2BA1">
        <w:rPr>
          <w:noProof/>
          <w:sz w:val="24"/>
          <w:szCs w:val="24"/>
        </w:rPr>
        <w:t xml:space="preserve">United Nations Office on Drugs and Crime (UNODC). (2023). </w:t>
      </w:r>
      <w:r w:rsidRPr="001A2BA1">
        <w:rPr>
          <w:i/>
          <w:iCs/>
          <w:noProof/>
          <w:sz w:val="24"/>
          <w:szCs w:val="24"/>
        </w:rPr>
        <w:t>World Drug Report</w:t>
      </w:r>
      <w:r w:rsidRPr="001A2BA1">
        <w:rPr>
          <w:noProof/>
          <w:sz w:val="24"/>
          <w:szCs w:val="24"/>
        </w:rPr>
        <w:t xml:space="preserve">. </w:t>
      </w:r>
      <w:hyperlink r:id="rId30" w:history="1">
        <w:r w:rsidRPr="001A2BA1">
          <w:rPr>
            <w:rStyle w:val="Hyperlink"/>
            <w:noProof/>
            <w:sz w:val="24"/>
            <w:szCs w:val="24"/>
          </w:rPr>
          <w:t>https://www.unodc.org/res/WDR-2023/WDR23_Exsum_fin_DP.pdf</w:t>
        </w:r>
      </w:hyperlink>
    </w:p>
    <w:p w14:paraId="63BC005A" w14:textId="77777777" w:rsidR="00807255" w:rsidRPr="001A2BA1" w:rsidRDefault="00C764BA" w:rsidP="001A2BA1">
      <w:pPr>
        <w:pStyle w:val="BodyText"/>
        <w:spacing w:before="81" w:line="360" w:lineRule="auto"/>
        <w:ind w:left="645" w:right="167" w:hanging="480"/>
      </w:pPr>
      <w:r w:rsidRPr="001A2BA1">
        <w:t xml:space="preserve">Walls, H., Cook, S., </w:t>
      </w:r>
      <w:proofErr w:type="spellStart"/>
      <w:r w:rsidRPr="001A2BA1">
        <w:t>Matzopoulos</w:t>
      </w:r>
      <w:proofErr w:type="spellEnd"/>
      <w:r w:rsidRPr="001A2BA1">
        <w:t xml:space="preserve">, R., &amp; London, L. (2020). Advancing alcohol research in low-income and middle-income countries: A global alcohol environment framework. </w:t>
      </w:r>
      <w:r w:rsidRPr="001A2BA1">
        <w:rPr>
          <w:i/>
        </w:rPr>
        <w:t>BMJ Global Health</w:t>
      </w:r>
      <w:r w:rsidRPr="001A2BA1">
        <w:t xml:space="preserve">, </w:t>
      </w:r>
      <w:r w:rsidRPr="001A2BA1">
        <w:rPr>
          <w:i/>
        </w:rPr>
        <w:t>5</w:t>
      </w:r>
      <w:r w:rsidRPr="001A2BA1">
        <w:t xml:space="preserve">(4), 1–8. </w:t>
      </w:r>
      <w:hyperlink r:id="rId31" w:history="1">
        <w:r w:rsidR="00182098" w:rsidRPr="001A2BA1">
          <w:rPr>
            <w:rStyle w:val="Hyperlink"/>
          </w:rPr>
          <w:t>https://doi.org/10.1136/bmjgh-2019-001958</w:t>
        </w:r>
      </w:hyperlink>
    </w:p>
    <w:p w14:paraId="3E66673E" w14:textId="28377B28" w:rsidR="00807255" w:rsidRPr="001A2BA1" w:rsidRDefault="00C764BA" w:rsidP="001A2BA1">
      <w:pPr>
        <w:pStyle w:val="BodyText"/>
        <w:spacing w:before="100" w:line="360" w:lineRule="auto"/>
        <w:ind w:left="645" w:right="163" w:hanging="480"/>
      </w:pPr>
      <w:r w:rsidRPr="001A2BA1">
        <w:t xml:space="preserve">Wang, Z., May, S. M., </w:t>
      </w:r>
      <w:proofErr w:type="spellStart"/>
      <w:r w:rsidRPr="001A2BA1">
        <w:t>Charoenlap</w:t>
      </w:r>
      <w:proofErr w:type="spellEnd"/>
      <w:r w:rsidRPr="001A2BA1">
        <w:t>, S., Pyle, R., Ott, N. L., Mohammed, K., &amp; Joshi, A. Y. (2015). Effects of second</w:t>
      </w:r>
      <w:r w:rsidR="00787B88" w:rsidRPr="001A2BA1">
        <w:t>-</w:t>
      </w:r>
      <w:r w:rsidRPr="001A2BA1">
        <w:t xml:space="preserve">hand smoke exposure on asthma morbidity and health care </w:t>
      </w:r>
      <w:proofErr w:type="spellStart"/>
      <w:r w:rsidRPr="001A2BA1">
        <w:t>utilisation</w:t>
      </w:r>
      <w:proofErr w:type="spellEnd"/>
      <w:r w:rsidRPr="001A2BA1">
        <w:t xml:space="preserve"> in children: a systematic review and. </w:t>
      </w:r>
      <w:r w:rsidRPr="001A2BA1">
        <w:rPr>
          <w:i/>
        </w:rPr>
        <w:t>Annals of Allergy, Asthma &amp; Immunology</w:t>
      </w:r>
      <w:r w:rsidRPr="001A2BA1">
        <w:t xml:space="preserve">, </w:t>
      </w:r>
      <w:r w:rsidRPr="001A2BA1">
        <w:rPr>
          <w:i/>
        </w:rPr>
        <w:t>115</w:t>
      </w:r>
      <w:r w:rsidRPr="001A2BA1">
        <w:t xml:space="preserve">(5), 396-401.e2. </w:t>
      </w:r>
      <w:hyperlink r:id="rId32" w:history="1">
        <w:r w:rsidR="00182098" w:rsidRPr="001A2BA1">
          <w:rPr>
            <w:rStyle w:val="Hyperlink"/>
          </w:rPr>
          <w:t>https://doi.org/10.1016/j.anai.2015.08.005</w:t>
        </w:r>
      </w:hyperlink>
    </w:p>
    <w:p w14:paraId="79939A99" w14:textId="77777777" w:rsidR="00807255" w:rsidRPr="001A2BA1" w:rsidRDefault="00C764BA" w:rsidP="001A2BA1">
      <w:pPr>
        <w:spacing w:before="101" w:line="360" w:lineRule="auto"/>
        <w:ind w:left="165"/>
        <w:jc w:val="both"/>
        <w:rPr>
          <w:sz w:val="24"/>
          <w:szCs w:val="24"/>
        </w:rPr>
      </w:pPr>
      <w:proofErr w:type="spellStart"/>
      <w:r w:rsidRPr="001A2BA1">
        <w:rPr>
          <w:sz w:val="24"/>
          <w:szCs w:val="24"/>
        </w:rPr>
        <w:t>Wolvelaer</w:t>
      </w:r>
      <w:proofErr w:type="spellEnd"/>
      <w:r w:rsidRPr="001A2BA1">
        <w:rPr>
          <w:sz w:val="24"/>
          <w:szCs w:val="24"/>
        </w:rPr>
        <w:t>,</w:t>
      </w:r>
      <w:r w:rsidRPr="001A2BA1">
        <w:rPr>
          <w:spacing w:val="5"/>
          <w:sz w:val="24"/>
          <w:szCs w:val="24"/>
        </w:rPr>
        <w:t xml:space="preserve"> </w:t>
      </w:r>
      <w:r w:rsidRPr="001A2BA1">
        <w:rPr>
          <w:sz w:val="24"/>
          <w:szCs w:val="24"/>
        </w:rPr>
        <w:t>F.</w:t>
      </w:r>
      <w:r w:rsidRPr="001A2BA1">
        <w:rPr>
          <w:spacing w:val="5"/>
          <w:sz w:val="24"/>
          <w:szCs w:val="24"/>
        </w:rPr>
        <w:t xml:space="preserve"> </w:t>
      </w:r>
      <w:r w:rsidRPr="001A2BA1">
        <w:rPr>
          <w:sz w:val="24"/>
          <w:szCs w:val="24"/>
        </w:rPr>
        <w:t>Van.</w:t>
      </w:r>
      <w:r w:rsidRPr="001A2BA1">
        <w:rPr>
          <w:spacing w:val="5"/>
          <w:sz w:val="24"/>
          <w:szCs w:val="24"/>
        </w:rPr>
        <w:t xml:space="preserve"> </w:t>
      </w:r>
      <w:r w:rsidRPr="001A2BA1">
        <w:rPr>
          <w:sz w:val="24"/>
          <w:szCs w:val="24"/>
        </w:rPr>
        <w:t>(2015).</w:t>
      </w:r>
      <w:r w:rsidRPr="001A2BA1">
        <w:rPr>
          <w:spacing w:val="5"/>
          <w:sz w:val="24"/>
          <w:szCs w:val="24"/>
        </w:rPr>
        <w:t xml:space="preserve"> </w:t>
      </w:r>
      <w:r w:rsidRPr="001A2BA1">
        <w:rPr>
          <w:i/>
          <w:sz w:val="24"/>
          <w:szCs w:val="24"/>
        </w:rPr>
        <w:t>Alcohol</w:t>
      </w:r>
      <w:r w:rsidRPr="001A2BA1">
        <w:rPr>
          <w:i/>
          <w:spacing w:val="4"/>
          <w:sz w:val="24"/>
          <w:szCs w:val="24"/>
        </w:rPr>
        <w:t xml:space="preserve"> </w:t>
      </w:r>
      <w:r w:rsidRPr="001A2BA1">
        <w:rPr>
          <w:i/>
          <w:sz w:val="24"/>
          <w:szCs w:val="24"/>
        </w:rPr>
        <w:t>addiction</w:t>
      </w:r>
      <w:r w:rsidRPr="001A2BA1">
        <w:rPr>
          <w:i/>
          <w:spacing w:val="5"/>
          <w:sz w:val="24"/>
          <w:szCs w:val="24"/>
        </w:rPr>
        <w:t xml:space="preserve"> </w:t>
      </w:r>
      <w:r w:rsidRPr="001A2BA1">
        <w:rPr>
          <w:i/>
          <w:sz w:val="24"/>
          <w:szCs w:val="24"/>
        </w:rPr>
        <w:t>treatment</w:t>
      </w:r>
      <w:r w:rsidRPr="001A2BA1">
        <w:rPr>
          <w:i/>
          <w:spacing w:val="4"/>
          <w:sz w:val="24"/>
          <w:szCs w:val="24"/>
        </w:rPr>
        <w:t xml:space="preserve"> </w:t>
      </w:r>
      <w:proofErr w:type="spellStart"/>
      <w:r w:rsidRPr="001A2BA1">
        <w:rPr>
          <w:i/>
          <w:sz w:val="24"/>
          <w:szCs w:val="24"/>
        </w:rPr>
        <w:t>programmes</w:t>
      </w:r>
      <w:proofErr w:type="spellEnd"/>
      <w:r w:rsidRPr="001A2BA1">
        <w:rPr>
          <w:i/>
          <w:spacing w:val="3"/>
          <w:sz w:val="24"/>
          <w:szCs w:val="24"/>
        </w:rPr>
        <w:t xml:space="preserve"> </w:t>
      </w:r>
      <w:r w:rsidRPr="001A2BA1">
        <w:rPr>
          <w:i/>
          <w:sz w:val="24"/>
          <w:szCs w:val="24"/>
        </w:rPr>
        <w:t>in</w:t>
      </w:r>
      <w:r w:rsidRPr="001A2BA1">
        <w:rPr>
          <w:i/>
          <w:spacing w:val="4"/>
          <w:sz w:val="24"/>
          <w:szCs w:val="24"/>
        </w:rPr>
        <w:t xml:space="preserve"> </w:t>
      </w:r>
      <w:r w:rsidRPr="001A2BA1">
        <w:rPr>
          <w:i/>
          <w:sz w:val="24"/>
          <w:szCs w:val="24"/>
        </w:rPr>
        <w:t>Bujumbura,</w:t>
      </w:r>
      <w:r w:rsidRPr="001A2BA1">
        <w:rPr>
          <w:i/>
          <w:spacing w:val="4"/>
          <w:sz w:val="24"/>
          <w:szCs w:val="24"/>
        </w:rPr>
        <w:t xml:space="preserve"> </w:t>
      </w:r>
      <w:r w:rsidRPr="001A2BA1">
        <w:rPr>
          <w:i/>
          <w:spacing w:val="-2"/>
          <w:sz w:val="24"/>
          <w:szCs w:val="24"/>
        </w:rPr>
        <w:t>Burundi</w:t>
      </w:r>
      <w:r w:rsidRPr="001A2BA1">
        <w:rPr>
          <w:spacing w:val="-2"/>
          <w:sz w:val="24"/>
          <w:szCs w:val="24"/>
        </w:rPr>
        <w:t>.</w:t>
      </w:r>
    </w:p>
    <w:p w14:paraId="2E9EE10F" w14:textId="77777777" w:rsidR="00807255" w:rsidRPr="001A2BA1" w:rsidRDefault="00C764BA" w:rsidP="001A2BA1">
      <w:pPr>
        <w:pStyle w:val="BodyText"/>
        <w:spacing w:before="137" w:line="360" w:lineRule="auto"/>
        <w:ind w:left="645"/>
      </w:pPr>
      <w:r w:rsidRPr="001A2BA1">
        <w:rPr>
          <w:spacing w:val="-2"/>
        </w:rPr>
        <w:t>0–37.</w:t>
      </w:r>
    </w:p>
    <w:p w14:paraId="202CD17F" w14:textId="77777777" w:rsidR="00807255" w:rsidRPr="001A2BA1" w:rsidRDefault="00C764BA" w:rsidP="001A2BA1">
      <w:pPr>
        <w:spacing w:before="238" w:line="360" w:lineRule="auto"/>
        <w:ind w:left="645" w:right="166" w:hanging="480"/>
        <w:jc w:val="both"/>
        <w:rPr>
          <w:sz w:val="24"/>
          <w:szCs w:val="24"/>
        </w:rPr>
      </w:pPr>
      <w:r w:rsidRPr="001A2BA1">
        <w:rPr>
          <w:sz w:val="24"/>
          <w:szCs w:val="24"/>
        </w:rPr>
        <w:t xml:space="preserve">World Health Organization. (2008). </w:t>
      </w:r>
      <w:r w:rsidRPr="001A2BA1">
        <w:rPr>
          <w:i/>
          <w:sz w:val="24"/>
          <w:szCs w:val="24"/>
        </w:rPr>
        <w:t xml:space="preserve">Global Youth Tobacco Survey (GYTS) Fact Sheet (Ages </w:t>
      </w:r>
      <w:r w:rsidRPr="001A2BA1">
        <w:rPr>
          <w:i/>
          <w:spacing w:val="-2"/>
          <w:sz w:val="24"/>
          <w:szCs w:val="24"/>
        </w:rPr>
        <w:t>13-15)</w:t>
      </w:r>
      <w:r w:rsidRPr="001A2BA1">
        <w:rPr>
          <w:spacing w:val="-2"/>
          <w:sz w:val="24"/>
          <w:szCs w:val="24"/>
        </w:rPr>
        <w:t>.</w:t>
      </w:r>
    </w:p>
    <w:p w14:paraId="726DAED4" w14:textId="77777777" w:rsidR="00807255" w:rsidRPr="001A2BA1" w:rsidRDefault="00C764BA" w:rsidP="001A2BA1">
      <w:pPr>
        <w:spacing w:before="101" w:line="360" w:lineRule="auto"/>
        <w:ind w:left="165"/>
        <w:jc w:val="both"/>
        <w:rPr>
          <w:sz w:val="24"/>
          <w:szCs w:val="24"/>
        </w:rPr>
      </w:pPr>
      <w:r w:rsidRPr="001A2BA1">
        <w:rPr>
          <w:sz w:val="24"/>
          <w:szCs w:val="24"/>
        </w:rPr>
        <w:t>World</w:t>
      </w:r>
      <w:r w:rsidRPr="001A2BA1">
        <w:rPr>
          <w:spacing w:val="-1"/>
          <w:sz w:val="24"/>
          <w:szCs w:val="24"/>
        </w:rPr>
        <w:t xml:space="preserve"> </w:t>
      </w:r>
      <w:r w:rsidRPr="001A2BA1">
        <w:rPr>
          <w:sz w:val="24"/>
          <w:szCs w:val="24"/>
        </w:rPr>
        <w:t>Health</w:t>
      </w:r>
      <w:r w:rsidRPr="001A2BA1">
        <w:rPr>
          <w:spacing w:val="-1"/>
          <w:sz w:val="24"/>
          <w:szCs w:val="24"/>
        </w:rPr>
        <w:t xml:space="preserve"> </w:t>
      </w:r>
      <w:r w:rsidRPr="001A2BA1">
        <w:rPr>
          <w:sz w:val="24"/>
          <w:szCs w:val="24"/>
        </w:rPr>
        <w:t>Organization.</w:t>
      </w:r>
      <w:r w:rsidRPr="001A2BA1">
        <w:rPr>
          <w:spacing w:val="-1"/>
          <w:sz w:val="24"/>
          <w:szCs w:val="24"/>
        </w:rPr>
        <w:t xml:space="preserve"> </w:t>
      </w:r>
      <w:r w:rsidRPr="001A2BA1">
        <w:rPr>
          <w:sz w:val="24"/>
          <w:szCs w:val="24"/>
        </w:rPr>
        <w:t xml:space="preserve">(2016). </w:t>
      </w:r>
      <w:r w:rsidRPr="001A2BA1">
        <w:rPr>
          <w:i/>
          <w:sz w:val="24"/>
          <w:szCs w:val="24"/>
        </w:rPr>
        <w:t>Burundi: Alcohol</w:t>
      </w:r>
      <w:r w:rsidRPr="001A2BA1">
        <w:rPr>
          <w:i/>
          <w:spacing w:val="-1"/>
          <w:sz w:val="24"/>
          <w:szCs w:val="24"/>
        </w:rPr>
        <w:t xml:space="preserve"> </w:t>
      </w:r>
      <w:r w:rsidRPr="001A2BA1">
        <w:rPr>
          <w:i/>
          <w:sz w:val="24"/>
          <w:szCs w:val="24"/>
        </w:rPr>
        <w:t>consumption:</w:t>
      </w:r>
      <w:r w:rsidRPr="001A2BA1">
        <w:rPr>
          <w:i/>
          <w:spacing w:val="-1"/>
          <w:sz w:val="24"/>
          <w:szCs w:val="24"/>
        </w:rPr>
        <w:t xml:space="preserve"> </w:t>
      </w:r>
      <w:r w:rsidRPr="001A2BA1">
        <w:rPr>
          <w:i/>
          <w:sz w:val="24"/>
          <w:szCs w:val="24"/>
        </w:rPr>
        <w:t>Levels</w:t>
      </w:r>
      <w:r w:rsidRPr="001A2BA1">
        <w:rPr>
          <w:i/>
          <w:spacing w:val="-1"/>
          <w:sz w:val="24"/>
          <w:szCs w:val="24"/>
        </w:rPr>
        <w:t xml:space="preserve"> </w:t>
      </w:r>
      <w:r w:rsidRPr="001A2BA1">
        <w:rPr>
          <w:i/>
          <w:sz w:val="24"/>
          <w:szCs w:val="24"/>
        </w:rPr>
        <w:t xml:space="preserve">and </w:t>
      </w:r>
      <w:r w:rsidRPr="001A2BA1">
        <w:rPr>
          <w:i/>
          <w:spacing w:val="-2"/>
          <w:sz w:val="24"/>
          <w:szCs w:val="24"/>
        </w:rPr>
        <w:t>patterns</w:t>
      </w:r>
      <w:r w:rsidRPr="001A2BA1">
        <w:rPr>
          <w:spacing w:val="-2"/>
          <w:sz w:val="24"/>
          <w:szCs w:val="24"/>
        </w:rPr>
        <w:t>.</w:t>
      </w:r>
    </w:p>
    <w:p w14:paraId="25340F72" w14:textId="19E3C81E" w:rsidR="00787B88" w:rsidRPr="001A2BA1" w:rsidRDefault="00C764BA" w:rsidP="001A2BA1">
      <w:pPr>
        <w:pStyle w:val="BodyText"/>
        <w:spacing w:before="238" w:line="360" w:lineRule="auto"/>
        <w:ind w:left="645" w:right="161" w:hanging="480"/>
        <w:rPr>
          <w:spacing w:val="-2"/>
        </w:rPr>
      </w:pPr>
      <w:r w:rsidRPr="001A2BA1">
        <w:t xml:space="preserve">Xi, B., Liang, Y., Liu, Y., Yan, Y., Zhao, M., Ma, C., &amp; Bovet, P. (2016). Tobacco use and second-hand smoke exposure in young adolescents aged 12-15 years: data from 68 low-income and middle-income countries. </w:t>
      </w:r>
      <w:r w:rsidRPr="001A2BA1">
        <w:rPr>
          <w:i/>
        </w:rPr>
        <w:t>The Lancet Global Health</w:t>
      </w:r>
      <w:r w:rsidRPr="001A2BA1">
        <w:t xml:space="preserve">, </w:t>
      </w:r>
      <w:r w:rsidRPr="001A2BA1">
        <w:rPr>
          <w:i/>
        </w:rPr>
        <w:t>4</w:t>
      </w:r>
      <w:r w:rsidRPr="001A2BA1">
        <w:t xml:space="preserve">(11), e795–e805. </w:t>
      </w:r>
      <w:hyperlink r:id="rId33" w:history="1">
        <w:r w:rsidR="00182098" w:rsidRPr="001A2BA1">
          <w:rPr>
            <w:rStyle w:val="Hyperlink"/>
            <w:spacing w:val="-2"/>
          </w:rPr>
          <w:t>https://doi.org/10.1016/S2214-109X(16)30187-5</w:t>
        </w:r>
      </w:hyperlink>
    </w:p>
    <w:sectPr w:rsidR="00787B88" w:rsidRPr="001A2BA1">
      <w:pgSz w:w="11910" w:h="16840"/>
      <w:pgMar w:top="1340" w:right="1275" w:bottom="1180" w:left="1275" w:header="44"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6C1DC" w14:textId="77777777" w:rsidR="00FD1F1D" w:rsidRDefault="00FD1F1D">
      <w:r>
        <w:separator/>
      </w:r>
    </w:p>
  </w:endnote>
  <w:endnote w:type="continuationSeparator" w:id="0">
    <w:p w14:paraId="12C99FBE" w14:textId="77777777" w:rsidR="00FD1F1D" w:rsidRDefault="00FD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B044" w14:textId="77777777" w:rsidR="00807255" w:rsidRDefault="00C764BA">
    <w:pPr>
      <w:pStyle w:val="BodyText"/>
      <w:spacing w:line="14" w:lineRule="auto"/>
      <w:jc w:val="left"/>
      <w:rPr>
        <w:sz w:val="20"/>
      </w:rPr>
    </w:pPr>
    <w:r>
      <w:rPr>
        <w:noProof/>
        <w:sz w:val="20"/>
        <w:lang w:val="en-GB" w:eastAsia="en-GB"/>
      </w:rPr>
      <mc:AlternateContent>
        <mc:Choice Requires="wps">
          <w:drawing>
            <wp:anchor distT="0" distB="0" distL="0" distR="0" simplePos="0" relativeHeight="251663360" behindDoc="1" locked="0" layoutInCell="1" allowOverlap="1" wp14:anchorId="6E5CA3AC" wp14:editId="72FFE39C">
              <wp:simplePos x="0" y="0"/>
              <wp:positionH relativeFrom="page">
                <wp:posOffset>895985</wp:posOffset>
              </wp:positionH>
              <wp:positionV relativeFrom="page">
                <wp:posOffset>9883775</wp:posOffset>
              </wp:positionV>
              <wp:extent cx="5769610" cy="6350"/>
              <wp:effectExtent l="0" t="0" r="0" b="0"/>
              <wp:wrapNone/>
              <wp:docPr id="2" name="Graphic 2"/>
              <wp:cNvGraphicFramePr/>
              <a:graphic xmlns:a="http://schemas.openxmlformats.org/drawingml/2006/main">
                <a:graphicData uri="http://schemas.microsoft.com/office/word/2010/wordprocessingShape">
                  <wps:wsp>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E646AE" id="Graphic 2" o:spid="_x0000_s1026" style="position:absolute;margin-left:70.55pt;margin-top:778.25pt;width:454.3pt;height:.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gh+QEAAGoEAAAOAAAAZHJzL2Uyb0RvYy54bWysVNGK2zAQfC/0H4TeGzspcZsQ5ygXrhRK&#10;e3DXD5BlOTbIWnWl2MnfdyVHiWmfWkpAWnnXszOzVnYP516zQaHrwJR8ucg5U0ZC3ZljyX+8Pr37&#10;yJnzwtRCg1ElvyjHH/Zv3+xGu1UraEHXChmBGLcdbclb7+02y5xsVS/cAqwylGwAe+HpiMesRjES&#10;eq+zVZ4X2QhYWwSpnKOnhynJ9xG/aZT035vGKc90yYmbjyvGtQprtt+J7RGFbTt5pSH+gUUvOkNN&#10;b1AH4QU7YfcHVN9JBAeNX0joM2iaTqqogdQs89/UvLTCqqiFzHH2ZpP7f7Dy2/Bin5FsGK3bOgqD&#10;inODfdiJHztHsy43s9TZM0kP1x+KTbEkTyXlivfr6GV2f1eenP+sIOKI4avzk9V1ikSbInk2KUQa&#10;WBiVjqPynNGokDMaVTWNygof3gvkQsjGGZH2yiMkexjUK8QyHyQEtqvVhrMkhJjea7SZ15KmWVXK&#10;pd1GvKmmyDfrwIvAUjrtU9m87V8VJzcTnNTg1NQp6I4tb15Q+7nbDnRXP3VaB/kOj9WjRjYIsvWw&#10;Cb8r41lZdh9+iCqoL8/IRroWJXc/TwIVZ/qLoe8u3KEUYAqqFKDXjxBvWmht4NPJQ9OFyccOE+71&#10;QB90VHG9fOHGzM+x6v4Xsf8FAAD//wMAUEsDBBQABgAIAAAAIQC/DxTm4gAAAA4BAAAPAAAAZHJz&#10;L2Rvd25yZXYueG1sTI9BT8MwDIXvSPyHyEhc0JYW2g1K0wmQEIcdgI3ds8ZrKxqnNFlb/j0eF7j5&#10;2U/P38tXk23FgL1vHCmI5xEIpNKZhioFH9vn2S0IHzQZ3TpCBd/oYVWcn+U6M26kdxw2oRIcQj7T&#10;CuoQukxKX9ZotZ+7DolvB9dbHVj2lTS9HjnctvI6ihbS6ob4Q607fKqx/NwcrYJd+jXeDG8N6urR&#10;uJdy97pOrg5KXV5MD/cgAk7hzwwnfEaHgpn27kjGi5Z1Esds5SFNFymIkyVK7pYg9r+7ZQqyyOX/&#10;GsUPAAAA//8DAFBLAQItABQABgAIAAAAIQC2gziS/gAAAOEBAAATAAAAAAAAAAAAAAAAAAAAAABb&#10;Q29udGVudF9UeXBlc10ueG1sUEsBAi0AFAAGAAgAAAAhADj9If/WAAAAlAEAAAsAAAAAAAAAAAAA&#10;AAAALwEAAF9yZWxzLy5yZWxzUEsBAi0AFAAGAAgAAAAhACAXSCH5AQAAagQAAA4AAAAAAAAAAAAA&#10;AAAALgIAAGRycy9lMm9Eb2MueG1sUEsBAi0AFAAGAAgAAAAhAL8PFObiAAAADgEAAA8AAAAAAAAA&#10;AAAAAAAAUwQAAGRycy9kb3ducmV2LnhtbFBLBQYAAAAABAAEAPMAAABiBQAAAAA=&#10;" path="m5769229,l,,,6095r5769229,l5769229,xe" fillcolor="#d9d9d9" stroked="f">
              <v:path arrowok="t"/>
              <w10:wrap anchorx="page" anchory="page"/>
            </v:shape>
          </w:pict>
        </mc:Fallback>
      </mc:AlternateContent>
    </w:r>
    <w:r>
      <w:rPr>
        <w:noProof/>
        <w:sz w:val="20"/>
        <w:lang w:val="en-GB" w:eastAsia="en-GB"/>
      </w:rPr>
      <mc:AlternateContent>
        <mc:Choice Requires="wps">
          <w:drawing>
            <wp:anchor distT="0" distB="0" distL="0" distR="0" simplePos="0" relativeHeight="251675648" behindDoc="1" locked="0" layoutInCell="1" allowOverlap="1" wp14:anchorId="5DCBC7B0" wp14:editId="6DB89A0E">
              <wp:simplePos x="0" y="0"/>
              <wp:positionH relativeFrom="page">
                <wp:posOffset>5937885</wp:posOffset>
              </wp:positionH>
              <wp:positionV relativeFrom="page">
                <wp:posOffset>9916795</wp:posOffset>
              </wp:positionV>
              <wp:extent cx="684530"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684530" cy="165735"/>
                      </a:xfrm>
                      <a:prstGeom prst="rect">
                        <a:avLst/>
                      </a:prstGeom>
                    </wps:spPr>
                    <wps:txbx>
                      <w:txbxContent>
                        <w:p w14:paraId="0F3704D1" w14:textId="77777777" w:rsidR="00807255" w:rsidRDefault="00C764BA">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sidR="0051610E">
                            <w:rPr>
                              <w:rFonts w:ascii="Calibri"/>
                              <w:noProof/>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2"/>
                            </w:rPr>
                            <w:t>e</w:t>
                          </w:r>
                        </w:p>
                      </w:txbxContent>
                    </wps:txbx>
                    <wps:bodyPr wrap="square" lIns="0" tIns="0" rIns="0" bIns="0" rtlCol="0">
                      <a:noAutofit/>
                    </wps:bodyPr>
                  </wps:wsp>
                </a:graphicData>
              </a:graphic>
            </wp:anchor>
          </w:drawing>
        </mc:Choice>
        <mc:Fallback>
          <w:pict>
            <v:shapetype w14:anchorId="5DCBC7B0" id="_x0000_t202" coordsize="21600,21600" o:spt="202" path="m,l,21600r21600,l21600,xe">
              <v:stroke joinstyle="miter"/>
              <v:path gradientshapeok="t" o:connecttype="rect"/>
            </v:shapetype>
            <v:shape id="Textbox 3" o:spid="_x0000_s1027" type="#_x0000_t202" style="position:absolute;margin-left:467.55pt;margin-top:780.85pt;width:53.9pt;height:13.0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HmngEAACwDAAAOAAAAZHJzL2Uyb0RvYy54bWysUsFO4zAQvSPtP1i+07SUFhQ1RbBoVysh&#10;QAI+wHHsxlLsMWO3Sf+esduU1e4NcXEmM+Pn997M6mawHdspDAZcxWeTKWfKSWiM21T87fXX+TVn&#10;IQrXiA6cqvheBX6z/nG26n2pLqCFrlHICMSFsvcVb2P0ZVEE2SorwgS8clTUgFZE+sVN0aDoCd12&#10;xcV0uix6wMYjSBUCZe8PRb7O+ForGZ+0DiqyruLELeYT81mns1ivRLlB4VsjjzTEF1hYYRw9eoK6&#10;F1GwLZr/oKyRCAF0nEiwBWhtpMoaSM1s+o+al1Z4lbWQOcGfbArfBysfd8/ITFPxOWdOWBrRqxpi&#10;DQObJ3N6H0rqefHUFYc7GGjIYz5QMmkeNNr0JTWM6mTz/mQtYTFJyeX15WJOFUml2XJxNV8klOLz&#10;sscQfyuwLAUVR5pcNlTsHkI8tI4tdC/ROjyfojjUQ9ZwolZDsyfGPQ224uF9K1Bx1v1x5FzagjHA&#10;MajHAGP3E/KuJEUObrcRtMkE0ksH3CMBGkmWcFyfNPO//3PX55KvPwAAAP//AwBQSwMEFAAGAAgA&#10;AAAhADtVRtfiAAAADgEAAA8AAABkcnMvZG93bnJldi54bWxMj7FOwzAQhnck3sG6SmzUTqFpksap&#10;KgQTEiINA6MTu4nV+Bxitw1vjzOV8e7/9N93+W4yPbmo0WmLHKIlA6KwsVJjy+GrentMgDgvUIre&#10;ouLwqxzsivu7XGTSXrFUl4NvSShBlwkOnfdDRqlrOmWEW9pBYciOdjTCh3FsqRzFNZSbnq4Yi6kR&#10;GsOFTgzqpVPN6XA2HPbfWL7qn4/6szyWuqpShu/xifOHxbTfAvFq8jcYZv2gDkVwqu0ZpSM9h/Rp&#10;HQU0BOs42gCZEfa8SoHU8y7ZJECLnP5/o/gDAAD//wMAUEsBAi0AFAAGAAgAAAAhALaDOJL+AAAA&#10;4QEAABMAAAAAAAAAAAAAAAAAAAAAAFtDb250ZW50X1R5cGVzXS54bWxQSwECLQAUAAYACAAAACEA&#10;OP0h/9YAAACUAQAACwAAAAAAAAAAAAAAAAAvAQAAX3JlbHMvLnJlbHNQSwECLQAUAAYACAAAACEA&#10;p3sh5p4BAAAsAwAADgAAAAAAAAAAAAAAAAAuAgAAZHJzL2Uyb0RvYy54bWxQSwECLQAUAAYACAAA&#10;ACEAO1VG1+IAAAAOAQAADwAAAAAAAAAAAAAAAAD4AwAAZHJzL2Rvd25yZXYueG1sUEsFBgAAAAAE&#10;AAQA8wAAAAcFAAAAAA==&#10;" filled="f" stroked="f">
              <v:textbox inset="0,0,0,0">
                <w:txbxContent>
                  <w:p w14:paraId="0F3704D1" w14:textId="77777777" w:rsidR="00807255" w:rsidRDefault="00C764BA">
                    <w:pPr>
                      <w:spacing w:line="245" w:lineRule="exact"/>
                      <w:ind w:left="20"/>
                      <w:rPr>
                        <w:rFonts w:ascii="Calibri"/>
                      </w:rPr>
                    </w:pPr>
                    <w:r>
                      <w:rPr>
                        <w:rFonts w:ascii="Calibri"/>
                      </w:rPr>
                      <w:fldChar w:fldCharType="begin"/>
                    </w:r>
                    <w:r>
                      <w:rPr>
                        <w:rFonts w:ascii="Calibri"/>
                      </w:rPr>
                      <w:instrText xml:space="preserve"> PAGE </w:instrText>
                    </w:r>
                    <w:r>
                      <w:rPr>
                        <w:rFonts w:ascii="Calibri"/>
                      </w:rPr>
                      <w:fldChar w:fldCharType="separate"/>
                    </w:r>
                    <w:r w:rsidR="0051610E">
                      <w:rPr>
                        <w:rFonts w:ascii="Calibri"/>
                        <w:noProof/>
                      </w:rPr>
                      <w:t>19</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FB4A7" w14:textId="77777777" w:rsidR="00FD1F1D" w:rsidRDefault="00FD1F1D">
      <w:r>
        <w:separator/>
      </w:r>
    </w:p>
  </w:footnote>
  <w:footnote w:type="continuationSeparator" w:id="0">
    <w:p w14:paraId="69775E2E" w14:textId="77777777" w:rsidR="00FD1F1D" w:rsidRDefault="00FD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DEEE" w14:textId="77777777" w:rsidR="00807255" w:rsidRDefault="00C764BA">
    <w:pPr>
      <w:pStyle w:val="BodyText"/>
      <w:spacing w:line="14" w:lineRule="auto"/>
      <w:jc w:val="left"/>
      <w:rPr>
        <w:sz w:val="20"/>
      </w:rPr>
    </w:pPr>
    <w:r>
      <w:rPr>
        <w:noProof/>
        <w:sz w:val="20"/>
        <w:lang w:val="en-GB" w:eastAsia="en-GB"/>
      </w:rPr>
      <mc:AlternateContent>
        <mc:Choice Requires="wps">
          <w:drawing>
            <wp:anchor distT="0" distB="0" distL="0" distR="0" simplePos="0" relativeHeight="251651072" behindDoc="1" locked="0" layoutInCell="1" allowOverlap="1" wp14:anchorId="7764AD6C" wp14:editId="6C5E07C3">
              <wp:simplePos x="0" y="0"/>
              <wp:positionH relativeFrom="page">
                <wp:posOffset>-12700</wp:posOffset>
              </wp:positionH>
              <wp:positionV relativeFrom="page">
                <wp:posOffset>14605</wp:posOffset>
              </wp:positionV>
              <wp:extent cx="1580515" cy="198120"/>
              <wp:effectExtent l="0" t="0" r="0" b="0"/>
              <wp:wrapNone/>
              <wp:docPr id="1" name="Textbox 1"/>
              <wp:cNvGraphicFramePr/>
              <a:graphic xmlns:a="http://schemas.openxmlformats.org/drawingml/2006/main">
                <a:graphicData uri="http://schemas.microsoft.com/office/word/2010/wordprocessingShape">
                  <wps:wsp>
                    <wps:cNvSpPr txBox="1"/>
                    <wps:spPr>
                      <a:xfrm>
                        <a:off x="0" y="0"/>
                        <a:ext cx="1580515" cy="198120"/>
                      </a:xfrm>
                      <a:prstGeom prst="rect">
                        <a:avLst/>
                      </a:prstGeom>
                    </wps:spPr>
                    <wps:txbx>
                      <w:txbxContent>
                        <w:p w14:paraId="5DFAF33C" w14:textId="77777777" w:rsidR="00807255" w:rsidRDefault="00C764BA">
                          <w:pPr>
                            <w:pStyle w:val="BodyText"/>
                            <w:spacing w:before="20"/>
                            <w:ind w:left="20"/>
                            <w:jc w:val="left"/>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7764AD6C" id="_x0000_t202" coordsize="21600,21600" o:spt="202" path="m,l,21600r21600,l21600,xe">
              <v:stroke joinstyle="miter"/>
              <v:path gradientshapeok="t" o:connecttype="rect"/>
            </v:shapetype>
            <v:shape id="Textbox 1" o:spid="_x0000_s1026" type="#_x0000_t202" style="position:absolute;margin-left:-1pt;margin-top:1.15pt;width:124.45pt;height:15.6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BEnAEAACYDAAAOAAAAZHJzL2Uyb0RvYy54bWysUstu2zAQvBfoPxC8x5IMuHAFy0EeaBEg&#10;SAsk+QCKIi0CIpdd0pb891nSslMkt6IXcsldzs7OcHM92YEdFAYDruHVouRMOQmdcbuGv778uFpz&#10;FqJwnRjAqYYfVeDX269fNqOv1RJ6GDqFjEBcqEff8D5GXxdFkL2yIizAK0dJDWhFpCPuig7FSOh2&#10;KJZl+a0YATuPIFUIdHt/SvJtxtdayfhL66AiGxpO3GJeMa9tWovtRtQ7FL43cqYh/oGFFcZR0wvU&#10;vYiC7dF8grJGIgTQcSHBFqC1kSrPQNNU5YdpnnvhVZ6FxAn+IlP4f7Dy6fAbmenIO86csGTRi5pi&#10;CxOrkjijDzXVPHuqitMtTKlwvg90mWaeNNq00zSM8iTz8SItYTGZHq3W5apacSYpV31fV8usffH+&#10;2mOIPxVYloKGI1mXFRWHxxCpI5WeS+iQeJ36pyhO7TSTaqE7EteRLG14+LMXqDgbHhxplvw/B3gO&#10;2nOAcbiD/EvSLA5u9hG0yZ1TixPu3JnMyITmj5Pc/vucq96/9/YNAAD//wMAUEsDBBQABgAIAAAA&#10;IQBHWNLs3gAAAAcBAAAPAAAAZHJzL2Rvd25yZXYueG1sTI9BT4NAFITvJv6HzTPx1i4FJZbyaBqj&#10;JxMjxYPHBV5hU/YtstsW/73rqR4nM5n5Jt/OZhBnmpy2jLBaRiCIG9tq7hA+q9fFEwjnFbdqsEwI&#10;P+RgW9ze5Cpr7YVLOu99J0IJu0wh9N6PmZSu6ckot7QjcfAOdjLKBzl1sp3UJZSbQcZRlEqjNIeF&#10;Xo303FNz3J8Mwu6Lyxf9/V5/lIdSV9U64rf0iHh/N+82IDzN/hqGP/yADkVgqu2JWycGhEUcrniE&#10;OAER7PghXYOoEZLkEWSRy//8xS8AAAD//wMAUEsBAi0AFAAGAAgAAAAhALaDOJL+AAAA4QEAABMA&#10;AAAAAAAAAAAAAAAAAAAAAFtDb250ZW50X1R5cGVzXS54bWxQSwECLQAUAAYACAAAACEAOP0h/9YA&#10;AACUAQAACwAAAAAAAAAAAAAAAAAvAQAAX3JlbHMvLnJlbHNQSwECLQAUAAYACAAAACEAvAowRJwB&#10;AAAmAwAADgAAAAAAAAAAAAAAAAAuAgAAZHJzL2Uyb0RvYy54bWxQSwECLQAUAAYACAAAACEAR1jS&#10;7N4AAAAHAQAADwAAAAAAAAAAAAAAAAD2AwAAZHJzL2Rvd25yZXYueG1sUEsFBgAAAAAEAAQA8wAA&#10;AAEFAAAAAA==&#10;" filled="f" stroked="f">
              <v:textbox inset="0,0,0,0">
                <w:txbxContent>
                  <w:p w14:paraId="5DFAF33C" w14:textId="77777777" w:rsidR="00807255" w:rsidRDefault="00C764BA">
                    <w:pPr>
                      <w:pStyle w:val="BodyText"/>
                      <w:spacing w:before="20"/>
                      <w:ind w:left="20"/>
                      <w:jc w:val="left"/>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16" w:hanging="45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5"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939" w:hanging="720"/>
      </w:pPr>
      <w:rPr>
        <w:rFonts w:hint="default"/>
        <w:lang w:val="en-US" w:eastAsia="en-US" w:bidi="ar-SA"/>
      </w:rPr>
    </w:lvl>
    <w:lvl w:ilvl="4">
      <w:numFmt w:val="bullet"/>
      <w:lvlText w:val="•"/>
      <w:lvlJc w:val="left"/>
      <w:pPr>
        <w:ind w:left="2999" w:hanging="720"/>
      </w:pPr>
      <w:rPr>
        <w:rFonts w:hint="default"/>
        <w:lang w:val="en-US" w:eastAsia="en-US" w:bidi="ar-SA"/>
      </w:rPr>
    </w:lvl>
    <w:lvl w:ilvl="5">
      <w:numFmt w:val="bullet"/>
      <w:lvlText w:val="•"/>
      <w:lvlJc w:val="left"/>
      <w:pPr>
        <w:ind w:left="4058" w:hanging="720"/>
      </w:pPr>
      <w:rPr>
        <w:rFonts w:hint="default"/>
        <w:lang w:val="en-US" w:eastAsia="en-US" w:bidi="ar-SA"/>
      </w:rPr>
    </w:lvl>
    <w:lvl w:ilvl="6">
      <w:numFmt w:val="bullet"/>
      <w:lvlText w:val="•"/>
      <w:lvlJc w:val="left"/>
      <w:pPr>
        <w:ind w:left="5118" w:hanging="720"/>
      </w:pPr>
      <w:rPr>
        <w:rFonts w:hint="default"/>
        <w:lang w:val="en-US" w:eastAsia="en-US" w:bidi="ar-SA"/>
      </w:rPr>
    </w:lvl>
    <w:lvl w:ilvl="7">
      <w:numFmt w:val="bullet"/>
      <w:lvlText w:val="•"/>
      <w:lvlJc w:val="left"/>
      <w:pPr>
        <w:ind w:left="6177" w:hanging="720"/>
      </w:pPr>
      <w:rPr>
        <w:rFonts w:hint="default"/>
        <w:lang w:val="en-US" w:eastAsia="en-US" w:bidi="ar-SA"/>
      </w:rPr>
    </w:lvl>
    <w:lvl w:ilvl="8">
      <w:numFmt w:val="bullet"/>
      <w:lvlText w:val="•"/>
      <w:lvlJc w:val="left"/>
      <w:pPr>
        <w:ind w:left="7237" w:hanging="720"/>
      </w:pPr>
      <w:rPr>
        <w:rFonts w:hint="default"/>
        <w:lang w:val="en-US" w:eastAsia="en-US" w:bidi="ar-SA"/>
      </w:rPr>
    </w:lvl>
  </w:abstractNum>
  <w:abstractNum w:abstractNumId="1" w15:restartNumberingAfterBreak="0">
    <w:nsid w:val="0053208E"/>
    <w:multiLevelType w:val="multilevel"/>
    <w:tmpl w:val="0053208E"/>
    <w:lvl w:ilvl="0">
      <w:start w:val="1"/>
      <w:numFmt w:val="decimal"/>
      <w:lvlText w:val="%1."/>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1403" w:hanging="360"/>
      </w:pPr>
      <w:rPr>
        <w:rFonts w:hint="default"/>
        <w:lang w:val="en-US" w:eastAsia="en-US" w:bidi="ar-SA"/>
      </w:rPr>
    </w:lvl>
    <w:lvl w:ilvl="2">
      <w:numFmt w:val="bullet"/>
      <w:lvlText w:val="•"/>
      <w:lvlJc w:val="left"/>
      <w:pPr>
        <w:ind w:left="2287" w:hanging="360"/>
      </w:pPr>
      <w:rPr>
        <w:rFonts w:hint="default"/>
        <w:lang w:val="en-US" w:eastAsia="en-US" w:bidi="ar-SA"/>
      </w:rPr>
    </w:lvl>
    <w:lvl w:ilvl="3">
      <w:numFmt w:val="bullet"/>
      <w:lvlText w:val="•"/>
      <w:lvlJc w:val="left"/>
      <w:pPr>
        <w:ind w:left="3170" w:hanging="360"/>
      </w:pPr>
      <w:rPr>
        <w:rFonts w:hint="default"/>
        <w:lang w:val="en-US" w:eastAsia="en-US" w:bidi="ar-SA"/>
      </w:rPr>
    </w:lvl>
    <w:lvl w:ilvl="4">
      <w:numFmt w:val="bullet"/>
      <w:lvlText w:val="•"/>
      <w:lvlJc w:val="left"/>
      <w:pPr>
        <w:ind w:left="4054" w:hanging="360"/>
      </w:pPr>
      <w:rPr>
        <w:rFonts w:hint="default"/>
        <w:lang w:val="en-US" w:eastAsia="en-US" w:bidi="ar-SA"/>
      </w:rPr>
    </w:lvl>
    <w:lvl w:ilvl="5">
      <w:numFmt w:val="bullet"/>
      <w:lvlText w:val="•"/>
      <w:lvlJc w:val="left"/>
      <w:pPr>
        <w:ind w:left="4938"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2" w15:restartNumberingAfterBreak="0">
    <w:nsid w:val="59ADCABA"/>
    <w:multiLevelType w:val="multilevel"/>
    <w:tmpl w:val="59ADCABA"/>
    <w:lvl w:ilvl="0">
      <w:numFmt w:val="bullet"/>
      <w:lvlText w:val=""/>
      <w:lvlJc w:val="left"/>
      <w:pPr>
        <w:ind w:left="360" w:hanging="3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403" w:hanging="360"/>
      </w:pPr>
      <w:rPr>
        <w:rFonts w:hint="default"/>
        <w:lang w:val="en-US" w:eastAsia="en-US" w:bidi="ar-SA"/>
      </w:rPr>
    </w:lvl>
    <w:lvl w:ilvl="2">
      <w:numFmt w:val="bullet"/>
      <w:lvlText w:val="•"/>
      <w:lvlJc w:val="left"/>
      <w:pPr>
        <w:ind w:left="2287" w:hanging="360"/>
      </w:pPr>
      <w:rPr>
        <w:rFonts w:hint="default"/>
        <w:lang w:val="en-US" w:eastAsia="en-US" w:bidi="ar-SA"/>
      </w:rPr>
    </w:lvl>
    <w:lvl w:ilvl="3">
      <w:numFmt w:val="bullet"/>
      <w:lvlText w:val="•"/>
      <w:lvlJc w:val="left"/>
      <w:pPr>
        <w:ind w:left="3170" w:hanging="360"/>
      </w:pPr>
      <w:rPr>
        <w:rFonts w:hint="default"/>
        <w:lang w:val="en-US" w:eastAsia="en-US" w:bidi="ar-SA"/>
      </w:rPr>
    </w:lvl>
    <w:lvl w:ilvl="4">
      <w:numFmt w:val="bullet"/>
      <w:lvlText w:val="•"/>
      <w:lvlJc w:val="left"/>
      <w:pPr>
        <w:ind w:left="4054" w:hanging="360"/>
      </w:pPr>
      <w:rPr>
        <w:rFonts w:hint="default"/>
        <w:lang w:val="en-US" w:eastAsia="en-US" w:bidi="ar-SA"/>
      </w:rPr>
    </w:lvl>
    <w:lvl w:ilvl="5">
      <w:numFmt w:val="bullet"/>
      <w:lvlText w:val="•"/>
      <w:lvlJc w:val="left"/>
      <w:pPr>
        <w:ind w:left="4938"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3" w15:restartNumberingAfterBreak="0">
    <w:nsid w:val="79E63D9E"/>
    <w:multiLevelType w:val="multilevel"/>
    <w:tmpl w:val="2214D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929" w:hanging="720"/>
      </w:pPr>
      <w:rPr>
        <w:rFonts w:hint="default"/>
      </w:rPr>
    </w:lvl>
    <w:lvl w:ilvl="4">
      <w:start w:val="1"/>
      <w:numFmt w:val="decimal"/>
      <w:lvlText w:val="%1.%2.%3.%4.%5."/>
      <w:lvlJc w:val="left"/>
      <w:pPr>
        <w:ind w:left="6692" w:hanging="1080"/>
      </w:pPr>
      <w:rPr>
        <w:rFonts w:hint="default"/>
      </w:rPr>
    </w:lvl>
    <w:lvl w:ilvl="5">
      <w:start w:val="1"/>
      <w:numFmt w:val="decimal"/>
      <w:lvlText w:val="%1.%2.%3.%4.%5.%6."/>
      <w:lvlJc w:val="left"/>
      <w:pPr>
        <w:ind w:left="8095" w:hanging="1080"/>
      </w:pPr>
      <w:rPr>
        <w:rFonts w:hint="default"/>
      </w:rPr>
    </w:lvl>
    <w:lvl w:ilvl="6">
      <w:start w:val="1"/>
      <w:numFmt w:val="decimal"/>
      <w:lvlText w:val="%1.%2.%3.%4.%5.%6.%7."/>
      <w:lvlJc w:val="left"/>
      <w:pPr>
        <w:ind w:left="9858" w:hanging="1440"/>
      </w:pPr>
      <w:rPr>
        <w:rFonts w:hint="default"/>
      </w:rPr>
    </w:lvl>
    <w:lvl w:ilvl="7">
      <w:start w:val="1"/>
      <w:numFmt w:val="decimal"/>
      <w:lvlText w:val="%1.%2.%3.%4.%5.%6.%7.%8."/>
      <w:lvlJc w:val="left"/>
      <w:pPr>
        <w:ind w:left="11261" w:hanging="1440"/>
      </w:pPr>
      <w:rPr>
        <w:rFonts w:hint="default"/>
      </w:rPr>
    </w:lvl>
    <w:lvl w:ilvl="8">
      <w:start w:val="1"/>
      <w:numFmt w:val="decimal"/>
      <w:lvlText w:val="%1.%2.%3.%4.%5.%6.%7.%8.%9."/>
      <w:lvlJc w:val="left"/>
      <w:pPr>
        <w:ind w:left="13024"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MDA3MzQyNTeyNLRU0lEKTi0uzszPAykwqgUAVqR2FywAAAA="/>
  </w:docVars>
  <w:rsids>
    <w:rsidRoot w:val="00807255"/>
    <w:rsid w:val="00046870"/>
    <w:rsid w:val="000509C2"/>
    <w:rsid w:val="00082010"/>
    <w:rsid w:val="000D2B1A"/>
    <w:rsid w:val="001020E8"/>
    <w:rsid w:val="00156331"/>
    <w:rsid w:val="00182055"/>
    <w:rsid w:val="00182098"/>
    <w:rsid w:val="001A2BA1"/>
    <w:rsid w:val="00245815"/>
    <w:rsid w:val="00261E06"/>
    <w:rsid w:val="003206E6"/>
    <w:rsid w:val="00330C2D"/>
    <w:rsid w:val="00330FBF"/>
    <w:rsid w:val="00361021"/>
    <w:rsid w:val="004868A0"/>
    <w:rsid w:val="0051610E"/>
    <w:rsid w:val="005C6F7F"/>
    <w:rsid w:val="006066A8"/>
    <w:rsid w:val="00632CFF"/>
    <w:rsid w:val="0067702E"/>
    <w:rsid w:val="00684069"/>
    <w:rsid w:val="006B44C6"/>
    <w:rsid w:val="00787B88"/>
    <w:rsid w:val="00807255"/>
    <w:rsid w:val="00931941"/>
    <w:rsid w:val="00944A01"/>
    <w:rsid w:val="00991E97"/>
    <w:rsid w:val="009A436B"/>
    <w:rsid w:val="009D524B"/>
    <w:rsid w:val="00B15EA3"/>
    <w:rsid w:val="00BA1596"/>
    <w:rsid w:val="00BE50CA"/>
    <w:rsid w:val="00C35992"/>
    <w:rsid w:val="00C75DED"/>
    <w:rsid w:val="00C764BA"/>
    <w:rsid w:val="00D12167"/>
    <w:rsid w:val="00D775F2"/>
    <w:rsid w:val="00DA2C8E"/>
    <w:rsid w:val="00E9655C"/>
    <w:rsid w:val="00EA1DAE"/>
    <w:rsid w:val="00FD1F1D"/>
    <w:rsid w:val="1A2C0E11"/>
    <w:rsid w:val="6ECE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5771C"/>
  <w15:docId w15:val="{905746CC-5080-4919-8950-6E53EB81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525"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ind w:left="165"/>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525" w:hanging="360"/>
      <w:jc w:val="both"/>
    </w:pPr>
  </w:style>
  <w:style w:type="paragraph" w:customStyle="1" w:styleId="TableParagraph">
    <w:name w:val="Table Paragraph"/>
    <w:basedOn w:val="Normal"/>
    <w:uiPriority w:val="1"/>
    <w:qFormat/>
    <w:pPr>
      <w:spacing w:line="275" w:lineRule="exact"/>
      <w:ind w:left="108"/>
    </w:pPr>
  </w:style>
  <w:style w:type="character" w:styleId="Hyperlink">
    <w:name w:val="Hyperlink"/>
    <w:basedOn w:val="DefaultParagraphFont"/>
    <w:rsid w:val="00182098"/>
    <w:rPr>
      <w:color w:val="0000FF" w:themeColor="hyperlink"/>
      <w:u w:val="single"/>
    </w:rPr>
  </w:style>
  <w:style w:type="character" w:customStyle="1" w:styleId="al-author-delim">
    <w:name w:val="al-author-delim"/>
    <w:basedOn w:val="DefaultParagraphFont"/>
    <w:rsid w:val="00EA1DAE"/>
  </w:style>
  <w:style w:type="character" w:styleId="Emphasis">
    <w:name w:val="Emphasis"/>
    <w:basedOn w:val="DefaultParagraphFont"/>
    <w:uiPriority w:val="20"/>
    <w:qFormat/>
    <w:rsid w:val="00EA1DAE"/>
    <w:rPr>
      <w:i/>
      <w:iCs/>
    </w:rPr>
  </w:style>
  <w:style w:type="paragraph" w:styleId="BalloonText">
    <w:name w:val="Balloon Text"/>
    <w:basedOn w:val="Normal"/>
    <w:link w:val="BalloonTextChar"/>
    <w:rsid w:val="0067702E"/>
    <w:rPr>
      <w:rFonts w:ascii="Tahoma" w:hAnsi="Tahoma" w:cs="Tahoma"/>
      <w:sz w:val="16"/>
      <w:szCs w:val="16"/>
    </w:rPr>
  </w:style>
  <w:style w:type="character" w:customStyle="1" w:styleId="BalloonTextChar">
    <w:name w:val="Balloon Text Char"/>
    <w:basedOn w:val="DefaultParagraphFont"/>
    <w:link w:val="BalloonText"/>
    <w:rsid w:val="0067702E"/>
    <w:rPr>
      <w:rFonts w:ascii="Tahoma" w:eastAsia="Times New Roman" w:hAnsi="Tahoma" w:cs="Tahoma"/>
      <w:sz w:val="16"/>
      <w:szCs w:val="16"/>
      <w:lang w:val="en-US" w:eastAsia="en-US"/>
    </w:rPr>
  </w:style>
  <w:style w:type="paragraph" w:styleId="NormalWeb">
    <w:name w:val="Normal (Web)"/>
    <w:basedOn w:val="Normal"/>
    <w:uiPriority w:val="99"/>
    <w:unhideWhenUsed/>
    <w:rsid w:val="00B15EA3"/>
    <w:pPr>
      <w:widowControl/>
      <w:autoSpaceDE/>
      <w:autoSpaceDN/>
      <w:spacing w:before="100" w:beforeAutospacing="1" w:after="100" w:afterAutospacing="1"/>
    </w:pPr>
    <w:rPr>
      <w:sz w:val="24"/>
      <w:szCs w:val="24"/>
      <w:lang w:val="en-GB" w:eastAsia="en-GB"/>
    </w:rPr>
  </w:style>
  <w:style w:type="character" w:styleId="UnresolvedMention">
    <w:name w:val="Unresolved Mention"/>
    <w:basedOn w:val="DefaultParagraphFont"/>
    <w:uiPriority w:val="99"/>
    <w:semiHidden/>
    <w:unhideWhenUsed/>
    <w:rsid w:val="00787B88"/>
    <w:rPr>
      <w:color w:val="605E5C"/>
      <w:shd w:val="clear" w:color="auto" w:fill="E1DFDD"/>
    </w:rPr>
  </w:style>
  <w:style w:type="paragraph" w:styleId="Header">
    <w:name w:val="header"/>
    <w:basedOn w:val="Normal"/>
    <w:link w:val="HeaderChar"/>
    <w:rsid w:val="00082010"/>
    <w:pPr>
      <w:tabs>
        <w:tab w:val="center" w:pos="4680"/>
        <w:tab w:val="right" w:pos="9360"/>
      </w:tabs>
    </w:pPr>
  </w:style>
  <w:style w:type="character" w:customStyle="1" w:styleId="HeaderChar">
    <w:name w:val="Header Char"/>
    <w:basedOn w:val="DefaultParagraphFont"/>
    <w:link w:val="Header"/>
    <w:rsid w:val="00082010"/>
    <w:rPr>
      <w:rFonts w:ascii="Times New Roman" w:eastAsia="Times New Roman" w:hAnsi="Times New Roman" w:cs="Times New Roman"/>
      <w:sz w:val="22"/>
      <w:szCs w:val="22"/>
      <w:lang w:val="en-US" w:eastAsia="en-US"/>
    </w:rPr>
  </w:style>
  <w:style w:type="paragraph" w:styleId="Footer">
    <w:name w:val="footer"/>
    <w:basedOn w:val="Normal"/>
    <w:link w:val="FooterChar"/>
    <w:rsid w:val="00082010"/>
    <w:pPr>
      <w:tabs>
        <w:tab w:val="center" w:pos="4680"/>
        <w:tab w:val="right" w:pos="9360"/>
      </w:tabs>
    </w:pPr>
  </w:style>
  <w:style w:type="character" w:customStyle="1" w:styleId="FooterChar">
    <w:name w:val="Footer Char"/>
    <w:basedOn w:val="DefaultParagraphFont"/>
    <w:link w:val="Footer"/>
    <w:rsid w:val="00082010"/>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00930">
      <w:bodyDiv w:val="1"/>
      <w:marLeft w:val="0"/>
      <w:marRight w:val="0"/>
      <w:marTop w:val="0"/>
      <w:marBottom w:val="0"/>
      <w:divBdr>
        <w:top w:val="none" w:sz="0" w:space="0" w:color="auto"/>
        <w:left w:val="none" w:sz="0" w:space="0" w:color="auto"/>
        <w:bottom w:val="none" w:sz="0" w:space="0" w:color="auto"/>
        <w:right w:val="none" w:sz="0" w:space="0" w:color="auto"/>
      </w:divBdr>
    </w:div>
    <w:div w:id="1315601263">
      <w:bodyDiv w:val="1"/>
      <w:marLeft w:val="0"/>
      <w:marRight w:val="0"/>
      <w:marTop w:val="0"/>
      <w:marBottom w:val="0"/>
      <w:divBdr>
        <w:top w:val="none" w:sz="0" w:space="0" w:color="auto"/>
        <w:left w:val="none" w:sz="0" w:space="0" w:color="auto"/>
        <w:bottom w:val="none" w:sz="0" w:space="0" w:color="auto"/>
        <w:right w:val="none" w:sz="0" w:space="0" w:color="auto"/>
      </w:divBdr>
    </w:div>
    <w:div w:id="1340889662">
      <w:bodyDiv w:val="1"/>
      <w:marLeft w:val="0"/>
      <w:marRight w:val="0"/>
      <w:marTop w:val="0"/>
      <w:marBottom w:val="0"/>
      <w:divBdr>
        <w:top w:val="none" w:sz="0" w:space="0" w:color="auto"/>
        <w:left w:val="none" w:sz="0" w:space="0" w:color="auto"/>
        <w:bottom w:val="none" w:sz="0" w:space="0" w:color="auto"/>
        <w:right w:val="none" w:sz="0" w:space="0" w:color="auto"/>
      </w:divBdr>
    </w:div>
    <w:div w:id="1509520777">
      <w:bodyDiv w:val="1"/>
      <w:marLeft w:val="0"/>
      <w:marRight w:val="0"/>
      <w:marTop w:val="0"/>
      <w:marBottom w:val="0"/>
      <w:divBdr>
        <w:top w:val="none" w:sz="0" w:space="0" w:color="auto"/>
        <w:left w:val="none" w:sz="0" w:space="0" w:color="auto"/>
        <w:bottom w:val="none" w:sz="0" w:space="0" w:color="auto"/>
        <w:right w:val="none" w:sz="0" w:space="0" w:color="auto"/>
      </w:divBdr>
    </w:div>
    <w:div w:id="183718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ijerph182312449" TargetMode="External"/><Relationship Id="rId18" Type="http://schemas.openxmlformats.org/officeDocument/2006/relationships/hyperlink" Target="https://doi.org/10.1097/CRD.0b013e31827362e4" TargetMode="External"/><Relationship Id="rId26" Type="http://schemas.openxmlformats.org/officeDocument/2006/relationships/hyperlink" Target="https://doi.org/10.2105/AJPH.2008.139006" TargetMode="External"/><Relationship Id="rId3" Type="http://schemas.openxmlformats.org/officeDocument/2006/relationships/numbering" Target="numbering.xml"/><Relationship Id="rId21" Type="http://schemas.openxmlformats.org/officeDocument/2006/relationships/hyperlink" Target="https://doi.org/10.1016/j.jsxm.2019.02.01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111/j.1521-%200391.2010.00111.x" TargetMode="External"/><Relationship Id="rId17" Type="http://schemas.openxmlformats.org/officeDocument/2006/relationships/hyperlink" Target="https://doi.org/10.1155/2011/503201" TargetMode="External"/><Relationship Id="rId25" Type="http://schemas.openxmlformats.org/officeDocument/2006/relationships/hyperlink" Target="https://doi.org/10.7196/SAJCH.2018.v12i2.1524" TargetMode="External"/><Relationship Id="rId33" Type="http://schemas.openxmlformats.org/officeDocument/2006/relationships/hyperlink" Target="https://doi.org/10.1016/S2214-109X(16)30187-5" TargetMode="External"/><Relationship Id="rId2" Type="http://schemas.openxmlformats.org/officeDocument/2006/relationships/customXml" Target="../customXml/item2.xml"/><Relationship Id="rId16" Type="http://schemas.openxmlformats.org/officeDocument/2006/relationships/hyperlink" Target="https://doi.org/10.1016/S2215-0366(15)00508-8" TargetMode="External"/><Relationship Id="rId20" Type="http://schemas.openxmlformats.org/officeDocument/2006/relationships/hyperlink" Target="https://doi.org/10.1186/s13011-023-00542-1" TargetMode="External"/><Relationship Id="rId29" Type="http://schemas.openxmlformats.org/officeDocument/2006/relationships/hyperlink" Target="https://www.unodc.org/wdr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136/bmjopen-%202023-080675" TargetMode="External"/><Relationship Id="rId32" Type="http://schemas.openxmlformats.org/officeDocument/2006/relationships/hyperlink" Target="https://doi.org/10.1016/j.anai.2015.08.005" TargetMode="External"/><Relationship Id="rId5" Type="http://schemas.openxmlformats.org/officeDocument/2006/relationships/settings" Target="settings.xml"/><Relationship Id="rId15" Type="http://schemas.openxmlformats.org/officeDocument/2006/relationships/hyperlink" Target="https://doi.org/10.1111/j.1360-0443.2011.03537.x" TargetMode="External"/><Relationship Id="rId23" Type="http://schemas.openxmlformats.org/officeDocument/2006/relationships/hyperlink" Target="https://doi.org/10.7759/cureus.31193" TargetMode="External"/><Relationship Id="rId28" Type="http://schemas.openxmlformats.org/officeDocument/2006/relationships/hyperlink" Target="https://doi.org/10.1186/s12916-014-0243-x" TargetMode="External"/><Relationship Id="rId10" Type="http://schemas.openxmlformats.org/officeDocument/2006/relationships/footer" Target="footer1.xml"/><Relationship Id="rId19" Type="http://schemas.openxmlformats.org/officeDocument/2006/relationships/hyperlink" Target="https://doi.org/10.1186/s13643-021-01680-y" TargetMode="External"/><Relationship Id="rId31" Type="http://schemas.openxmlformats.org/officeDocument/2006/relationships/hyperlink" Target="https://doi.org/10.1136/bmjgh-2019-00195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111/j.1746-1561.2007.00179.x" TargetMode="External"/><Relationship Id="rId22" Type="http://schemas.openxmlformats.org/officeDocument/2006/relationships/hyperlink" Target="https://doi.org/10.1080/14659891.2021.1941356" TargetMode="External"/><Relationship Id="rId27" Type="http://schemas.openxmlformats.org/officeDocument/2006/relationships/hyperlink" Target="https://doi.org/10.1016/j.drugpo.2006.12.007" TargetMode="External"/><Relationship Id="rId30" Type="http://schemas.openxmlformats.org/officeDocument/2006/relationships/hyperlink" Target="https://www.unodc.org/res/WDR-2023/WDR23_Exsum_fin_DP.pdf"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475E2-3568-431B-B7AE-860EEE51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REAGAN SARPONG ADJEI</dc:creator>
  <cp:lastModifiedBy>SDI 1137</cp:lastModifiedBy>
  <cp:revision>3</cp:revision>
  <cp:lastPrinted>2025-03-31T07:18:00Z</cp:lastPrinted>
  <dcterms:created xsi:type="dcterms:W3CDTF">2025-03-31T11:32:00Z</dcterms:created>
  <dcterms:modified xsi:type="dcterms:W3CDTF">2025-03-31T12:48:00Z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y fmtid="{D5CDD505-2E9C-101B-9397-08002B2CF9AE}" pid="6" name="KSOProductBuildVer">
    <vt:lpwstr>1033-12.2.0.20326</vt:lpwstr>
  </property>
  <property fmtid="{D5CDD505-2E9C-101B-9397-08002B2CF9AE}" pid="7" name="ICV">
    <vt:lpwstr>04B44E11B185401C911D9354DECD1D9A_13</vt:lpwstr>
  </property>
  <property fmtid="{D5CDD505-2E9C-101B-9397-08002B2CF9AE}" pid="8" name="Mendeley Recent Style Id 0_1">
    <vt:lpwstr>http://www.zotero.org/styles/american-political-science-association</vt:lpwstr>
  </property>
  <property fmtid="{D5CDD505-2E9C-101B-9397-08002B2CF9AE}" pid="9" name="Mendeley Recent Style Name 0_1">
    <vt:lpwstr>American Political Science Association</vt:lpwstr>
  </property>
  <property fmtid="{D5CDD505-2E9C-101B-9397-08002B2CF9AE}" pid="10" name="Mendeley Recent Style Id 1_1">
    <vt:lpwstr>http://www.zotero.org/styles/apa-6th-edition</vt:lpwstr>
  </property>
  <property fmtid="{D5CDD505-2E9C-101B-9397-08002B2CF9AE}" pid="11" name="Mendeley Recent Style Name 1_1">
    <vt:lpwstr>American Psychological Association 6th edition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http://www.zotero.org/styles/university-of-york-apa</vt:lpwstr>
  </property>
  <property fmtid="{D5CDD505-2E9C-101B-9397-08002B2CF9AE}" pid="27" name="Mendeley Recent Style Name 9_1">
    <vt:lpwstr>University of York - APA 6th edition</vt:lpwstr>
  </property>
  <property fmtid="{D5CDD505-2E9C-101B-9397-08002B2CF9AE}" pid="28" name="Mendeley Document_1">
    <vt:lpwstr>True</vt:lpwstr>
  </property>
  <property fmtid="{D5CDD505-2E9C-101B-9397-08002B2CF9AE}" pid="29" name="Mendeley Unique User Id_1">
    <vt:lpwstr>2a3972d0-7baa-37fe-a87e-214e997b9fd6</vt:lpwstr>
  </property>
  <property fmtid="{D5CDD505-2E9C-101B-9397-08002B2CF9AE}" pid="30" name="Mendeley Citation Style_1">
    <vt:lpwstr>http://www.zotero.org/styles/apa</vt:lpwstr>
  </property>
  <property fmtid="{D5CDD505-2E9C-101B-9397-08002B2CF9AE}" pid="31" name="GrammarlyDocumentId">
    <vt:lpwstr>3d019b8c1d33caa889327d75c5f39ac0ea531871bd43eb0ec561bca58405b372</vt:lpwstr>
  </property>
</Properties>
</file>