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4B2E" w:rsidRDefault="00634B2E">
      <w:pPr>
        <w:pStyle w:val="Title"/>
        <w:spacing w:line="484" w:lineRule="auto"/>
      </w:pPr>
      <w:r>
        <w:t xml:space="preserve"> </w:t>
      </w:r>
      <w:r w:rsidR="00544AE0">
        <w:t>An</w:t>
      </w:r>
      <w:r w:rsidR="00544AE0">
        <w:rPr>
          <w:spacing w:val="-1"/>
        </w:rPr>
        <w:t xml:space="preserve"> </w:t>
      </w:r>
      <w:r w:rsidR="00251D20">
        <w:rPr>
          <w:spacing w:val="-1"/>
        </w:rPr>
        <w:t>A</w:t>
      </w:r>
      <w:r w:rsidR="00251D20" w:rsidRPr="00251D20">
        <w:rPr>
          <w:spacing w:val="-1"/>
        </w:rPr>
        <w:t xml:space="preserve">cute </w:t>
      </w:r>
      <w:r w:rsidR="00251D20">
        <w:rPr>
          <w:spacing w:val="-1"/>
        </w:rPr>
        <w:t>C</w:t>
      </w:r>
      <w:r w:rsidR="00251D20" w:rsidRPr="00251D20">
        <w:rPr>
          <w:spacing w:val="-1"/>
        </w:rPr>
        <w:t xml:space="preserve">oronary </w:t>
      </w:r>
      <w:r w:rsidR="00251D20">
        <w:rPr>
          <w:spacing w:val="-1"/>
        </w:rPr>
        <w:t>S</w:t>
      </w:r>
      <w:r w:rsidR="00251D20" w:rsidRPr="00251D20">
        <w:rPr>
          <w:spacing w:val="-1"/>
        </w:rPr>
        <w:t>yndromes</w:t>
      </w:r>
      <w:r w:rsidR="00251D20">
        <w:rPr>
          <w:spacing w:val="-1"/>
        </w:rPr>
        <w:t xml:space="preserve"> (</w:t>
      </w:r>
      <w:r w:rsidR="00544AE0">
        <w:t>ACS</w:t>
      </w:r>
      <w:r w:rsidR="00251D20">
        <w:t>)</w:t>
      </w:r>
      <w:r w:rsidR="00544AE0">
        <w:rPr>
          <w:spacing w:val="-1"/>
        </w:rPr>
        <w:t xml:space="preserve"> </w:t>
      </w:r>
      <w:r w:rsidR="00544AE0">
        <w:t>revealing</w:t>
      </w:r>
      <w:r w:rsidR="00544AE0">
        <w:rPr>
          <w:spacing w:val="-1"/>
        </w:rPr>
        <w:t xml:space="preserve"> </w:t>
      </w:r>
      <w:r w:rsidR="00544AE0">
        <w:t>a</w:t>
      </w:r>
      <w:r w:rsidR="00544AE0">
        <w:rPr>
          <w:spacing w:val="-1"/>
        </w:rPr>
        <w:t xml:space="preserve"> </w:t>
      </w:r>
      <w:r w:rsidR="00544AE0">
        <w:t>severe</w:t>
      </w:r>
      <w:r w:rsidR="00544AE0">
        <w:rPr>
          <w:spacing w:val="40"/>
        </w:rPr>
        <w:t xml:space="preserve"> </w:t>
      </w:r>
      <w:r w:rsidR="00544AE0">
        <w:t>mitral</w:t>
      </w:r>
      <w:r w:rsidR="00544AE0">
        <w:rPr>
          <w:spacing w:val="-1"/>
        </w:rPr>
        <w:t xml:space="preserve"> </w:t>
      </w:r>
      <w:r w:rsidR="00544AE0">
        <w:t>stenosis:</w:t>
      </w:r>
      <w:r w:rsidR="00544AE0">
        <w:rPr>
          <w:spacing w:val="-1"/>
        </w:rPr>
        <w:t xml:space="preserve"> </w:t>
      </w:r>
      <w:r w:rsidR="00524EDD">
        <w:rPr>
          <w:spacing w:val="-1"/>
        </w:rPr>
        <w:t xml:space="preserve">A </w:t>
      </w:r>
      <w:r w:rsidR="00544AE0">
        <w:t>Case</w:t>
      </w:r>
      <w:r w:rsidR="00544AE0">
        <w:rPr>
          <w:spacing w:val="-1"/>
        </w:rPr>
        <w:t xml:space="preserve"> </w:t>
      </w:r>
      <w:r w:rsidR="00544AE0">
        <w:t xml:space="preserve">Report </w:t>
      </w:r>
    </w:p>
    <w:p w:rsidR="003F366A" w:rsidRDefault="00544AE0">
      <w:pPr>
        <w:pStyle w:val="Title"/>
        <w:spacing w:line="484" w:lineRule="auto"/>
      </w:pPr>
      <w:r>
        <w:rPr>
          <w:u w:val="single"/>
        </w:rPr>
        <w:t>Abstract:</w:t>
      </w:r>
    </w:p>
    <w:p w:rsidR="003F366A" w:rsidRPr="00A073AF" w:rsidRDefault="00544AE0">
      <w:pPr>
        <w:pStyle w:val="BodyText"/>
        <w:spacing w:before="160"/>
        <w:ind w:left="1002"/>
        <w:rPr>
          <w:highlight w:val="yellow"/>
        </w:rPr>
      </w:pPr>
      <w:r w:rsidRPr="00A073AF">
        <w:rPr>
          <w:rFonts w:ascii="Arial"/>
          <w:b/>
          <w:highlight w:val="yellow"/>
        </w:rPr>
        <w:t>Background</w:t>
      </w:r>
      <w:r w:rsidRPr="00A073AF">
        <w:rPr>
          <w:highlight w:val="yellow"/>
        </w:rPr>
        <w:t>:</w:t>
      </w:r>
      <w:r w:rsidRPr="00A073AF">
        <w:rPr>
          <w:spacing w:val="-9"/>
          <w:highlight w:val="yellow"/>
        </w:rPr>
        <w:t xml:space="preserve"> </w:t>
      </w:r>
      <w:r w:rsidRPr="00A073AF">
        <w:rPr>
          <w:highlight w:val="yellow"/>
        </w:rPr>
        <w:t>Coronary</w:t>
      </w:r>
      <w:r w:rsidRPr="00A073AF">
        <w:rPr>
          <w:spacing w:val="-9"/>
          <w:highlight w:val="yellow"/>
        </w:rPr>
        <w:t xml:space="preserve"> </w:t>
      </w:r>
      <w:r w:rsidRPr="00A073AF">
        <w:rPr>
          <w:highlight w:val="yellow"/>
        </w:rPr>
        <w:t>artery</w:t>
      </w:r>
      <w:r w:rsidRPr="00A073AF">
        <w:rPr>
          <w:spacing w:val="-9"/>
          <w:highlight w:val="yellow"/>
        </w:rPr>
        <w:t xml:space="preserve"> </w:t>
      </w:r>
      <w:r w:rsidRPr="00A073AF">
        <w:rPr>
          <w:highlight w:val="yellow"/>
        </w:rPr>
        <w:t>embolization</w:t>
      </w:r>
      <w:r w:rsidRPr="00A073AF">
        <w:rPr>
          <w:spacing w:val="-9"/>
          <w:highlight w:val="yellow"/>
        </w:rPr>
        <w:t xml:space="preserve"> </w:t>
      </w:r>
      <w:r w:rsidRPr="00A073AF">
        <w:rPr>
          <w:highlight w:val="yellow"/>
        </w:rPr>
        <w:t>is</w:t>
      </w:r>
      <w:r w:rsidRPr="00A073AF">
        <w:rPr>
          <w:spacing w:val="-10"/>
          <w:highlight w:val="yellow"/>
        </w:rPr>
        <w:t xml:space="preserve"> </w:t>
      </w:r>
      <w:r w:rsidRPr="00A073AF">
        <w:rPr>
          <w:highlight w:val="yellow"/>
        </w:rPr>
        <w:t>an</w:t>
      </w:r>
      <w:r w:rsidRPr="00A073AF">
        <w:rPr>
          <w:spacing w:val="-9"/>
          <w:highlight w:val="yellow"/>
        </w:rPr>
        <w:t xml:space="preserve"> </w:t>
      </w:r>
      <w:r w:rsidRPr="00A073AF">
        <w:rPr>
          <w:highlight w:val="yellow"/>
        </w:rPr>
        <w:t>exceedingly</w:t>
      </w:r>
      <w:r w:rsidRPr="00A073AF">
        <w:rPr>
          <w:spacing w:val="-9"/>
          <w:highlight w:val="yellow"/>
        </w:rPr>
        <w:t xml:space="preserve"> </w:t>
      </w:r>
      <w:r w:rsidRPr="00A073AF">
        <w:rPr>
          <w:highlight w:val="yellow"/>
        </w:rPr>
        <w:t>rare</w:t>
      </w:r>
      <w:r w:rsidRPr="00A073AF">
        <w:rPr>
          <w:spacing w:val="-10"/>
          <w:highlight w:val="yellow"/>
        </w:rPr>
        <w:t xml:space="preserve"> </w:t>
      </w:r>
      <w:r w:rsidRPr="00A073AF">
        <w:rPr>
          <w:highlight w:val="yellow"/>
        </w:rPr>
        <w:t>cause</w:t>
      </w:r>
      <w:r w:rsidRPr="00A073AF">
        <w:rPr>
          <w:spacing w:val="-9"/>
          <w:highlight w:val="yellow"/>
        </w:rPr>
        <w:t xml:space="preserve"> </w:t>
      </w:r>
      <w:r w:rsidRPr="00A073AF">
        <w:rPr>
          <w:highlight w:val="yellow"/>
        </w:rPr>
        <w:t>of</w:t>
      </w:r>
      <w:r w:rsidRPr="00A073AF">
        <w:rPr>
          <w:spacing w:val="-11"/>
          <w:highlight w:val="yellow"/>
        </w:rPr>
        <w:t xml:space="preserve"> </w:t>
      </w:r>
      <w:r w:rsidRPr="00A073AF">
        <w:rPr>
          <w:highlight w:val="yellow"/>
        </w:rPr>
        <w:t>myocardial infarction,</w:t>
      </w:r>
      <w:r w:rsidRPr="00A073AF">
        <w:rPr>
          <w:spacing w:val="-6"/>
          <w:highlight w:val="yellow"/>
        </w:rPr>
        <w:t xml:space="preserve"> </w:t>
      </w:r>
      <w:r w:rsidRPr="00A073AF">
        <w:rPr>
          <w:highlight w:val="yellow"/>
        </w:rPr>
        <w:t>but</w:t>
      </w:r>
      <w:r w:rsidRPr="00A073AF">
        <w:rPr>
          <w:spacing w:val="-8"/>
          <w:highlight w:val="yellow"/>
        </w:rPr>
        <w:t xml:space="preserve"> </w:t>
      </w:r>
      <w:r w:rsidRPr="00A073AF">
        <w:rPr>
          <w:highlight w:val="yellow"/>
        </w:rPr>
        <w:t>a</w:t>
      </w:r>
      <w:r w:rsidRPr="00A073AF">
        <w:rPr>
          <w:spacing w:val="-6"/>
          <w:highlight w:val="yellow"/>
        </w:rPr>
        <w:t xml:space="preserve"> </w:t>
      </w:r>
      <w:r w:rsidRPr="00A073AF">
        <w:rPr>
          <w:highlight w:val="yellow"/>
        </w:rPr>
        <w:t>few</w:t>
      </w:r>
      <w:r w:rsidRPr="00A073AF">
        <w:rPr>
          <w:spacing w:val="-8"/>
          <w:highlight w:val="yellow"/>
        </w:rPr>
        <w:t xml:space="preserve"> </w:t>
      </w:r>
      <w:r w:rsidRPr="00A073AF">
        <w:rPr>
          <w:highlight w:val="yellow"/>
        </w:rPr>
        <w:t>cases</w:t>
      </w:r>
      <w:r w:rsidRPr="00A073AF">
        <w:rPr>
          <w:spacing w:val="-8"/>
          <w:highlight w:val="yellow"/>
        </w:rPr>
        <w:t xml:space="preserve"> </w:t>
      </w:r>
      <w:r w:rsidRPr="00A073AF">
        <w:rPr>
          <w:highlight w:val="yellow"/>
        </w:rPr>
        <w:t>in</w:t>
      </w:r>
      <w:r w:rsidRPr="00A073AF">
        <w:rPr>
          <w:spacing w:val="-6"/>
          <w:highlight w:val="yellow"/>
        </w:rPr>
        <w:t xml:space="preserve"> </w:t>
      </w:r>
      <w:r w:rsidRPr="00A073AF">
        <w:rPr>
          <w:highlight w:val="yellow"/>
        </w:rPr>
        <w:t>association</w:t>
      </w:r>
      <w:r w:rsidRPr="00A073AF">
        <w:rPr>
          <w:spacing w:val="-6"/>
          <w:highlight w:val="yellow"/>
        </w:rPr>
        <w:t xml:space="preserve"> </w:t>
      </w:r>
      <w:r w:rsidRPr="00A073AF">
        <w:rPr>
          <w:highlight w:val="yellow"/>
        </w:rPr>
        <w:t>with</w:t>
      </w:r>
      <w:r w:rsidRPr="00A073AF">
        <w:rPr>
          <w:spacing w:val="-6"/>
          <w:highlight w:val="yellow"/>
        </w:rPr>
        <w:t xml:space="preserve"> </w:t>
      </w:r>
      <w:r w:rsidRPr="00A073AF">
        <w:rPr>
          <w:highlight w:val="yellow"/>
        </w:rPr>
        <w:t>prosthetic</w:t>
      </w:r>
      <w:r w:rsidRPr="00A073AF">
        <w:rPr>
          <w:spacing w:val="-8"/>
          <w:highlight w:val="yellow"/>
        </w:rPr>
        <w:t xml:space="preserve"> </w:t>
      </w:r>
      <w:r w:rsidRPr="00A073AF">
        <w:rPr>
          <w:highlight w:val="yellow"/>
        </w:rPr>
        <w:t>mechanical</w:t>
      </w:r>
      <w:r w:rsidRPr="00A073AF">
        <w:rPr>
          <w:spacing w:val="-6"/>
          <w:highlight w:val="yellow"/>
        </w:rPr>
        <w:t xml:space="preserve"> </w:t>
      </w:r>
      <w:r w:rsidRPr="00A073AF">
        <w:rPr>
          <w:highlight w:val="yellow"/>
        </w:rPr>
        <w:t>valves</w:t>
      </w:r>
      <w:r w:rsidRPr="00A073AF">
        <w:rPr>
          <w:spacing w:val="-6"/>
          <w:highlight w:val="yellow"/>
        </w:rPr>
        <w:t xml:space="preserve"> </w:t>
      </w:r>
      <w:r w:rsidRPr="00A073AF">
        <w:rPr>
          <w:highlight w:val="yellow"/>
        </w:rPr>
        <w:t>have</w:t>
      </w:r>
      <w:r w:rsidRPr="00A073AF">
        <w:rPr>
          <w:spacing w:val="-6"/>
          <w:highlight w:val="yellow"/>
        </w:rPr>
        <w:t xml:space="preserve"> </w:t>
      </w:r>
      <w:r w:rsidRPr="00A073AF">
        <w:rPr>
          <w:highlight w:val="yellow"/>
        </w:rPr>
        <w:t>been reported. We report a case of embolic myocardial infarction in a patient with critical mitral stenosis and AF.</w:t>
      </w:r>
    </w:p>
    <w:p w:rsidR="006B1CB8" w:rsidRDefault="006B1CB8" w:rsidP="006B1CB8">
      <w:pPr>
        <w:pStyle w:val="BodyText"/>
        <w:spacing w:before="179"/>
        <w:ind w:left="1002"/>
        <w:jc w:val="both"/>
      </w:pPr>
      <w:r w:rsidRPr="00A073AF">
        <w:rPr>
          <w:rFonts w:ascii="Arial"/>
          <w:b/>
          <w:highlight w:val="yellow"/>
        </w:rPr>
        <w:t>Objective</w:t>
      </w:r>
      <w:r w:rsidRPr="00A073AF">
        <w:rPr>
          <w:highlight w:val="yellow"/>
        </w:rPr>
        <w:t>:</w:t>
      </w:r>
      <w:r w:rsidRPr="00A073AF">
        <w:rPr>
          <w:spacing w:val="-11"/>
          <w:highlight w:val="yellow"/>
        </w:rPr>
        <w:t xml:space="preserve"> </w:t>
      </w:r>
      <w:r w:rsidR="00847FF7">
        <w:rPr>
          <w:spacing w:val="-11"/>
          <w:highlight w:val="yellow"/>
        </w:rPr>
        <w:t xml:space="preserve">Presenting </w:t>
      </w:r>
      <w:r w:rsidR="006216BD">
        <w:rPr>
          <w:spacing w:val="-11"/>
          <w:highlight w:val="yellow"/>
        </w:rPr>
        <w:t xml:space="preserve">a </w:t>
      </w:r>
      <w:r w:rsidRPr="00A073AF">
        <w:rPr>
          <w:highlight w:val="yellow"/>
        </w:rPr>
        <w:t>Rare</w:t>
      </w:r>
      <w:r w:rsidRPr="00A073AF">
        <w:rPr>
          <w:spacing w:val="-9"/>
          <w:highlight w:val="yellow"/>
        </w:rPr>
        <w:t xml:space="preserve"> </w:t>
      </w:r>
      <w:r w:rsidR="00224677" w:rsidRPr="00A073AF">
        <w:rPr>
          <w:highlight w:val="yellow"/>
        </w:rPr>
        <w:t>co-</w:t>
      </w:r>
      <w:r w:rsidRPr="00A073AF">
        <w:rPr>
          <w:highlight w:val="yellow"/>
        </w:rPr>
        <w:t>existance</w:t>
      </w:r>
      <w:r w:rsidRPr="00A073AF">
        <w:rPr>
          <w:spacing w:val="-8"/>
          <w:highlight w:val="yellow"/>
        </w:rPr>
        <w:t xml:space="preserve"> </w:t>
      </w:r>
      <w:r w:rsidRPr="00A073AF">
        <w:rPr>
          <w:highlight w:val="yellow"/>
        </w:rPr>
        <w:t>of</w:t>
      </w:r>
      <w:r w:rsidRPr="00A073AF">
        <w:rPr>
          <w:spacing w:val="-10"/>
          <w:highlight w:val="yellow"/>
        </w:rPr>
        <w:t xml:space="preserve"> </w:t>
      </w:r>
      <w:r w:rsidRPr="00A073AF">
        <w:rPr>
          <w:highlight w:val="yellow"/>
        </w:rPr>
        <w:t>disease</w:t>
      </w:r>
      <w:r w:rsidRPr="00A073AF">
        <w:rPr>
          <w:spacing w:val="-9"/>
          <w:highlight w:val="yellow"/>
        </w:rPr>
        <w:t xml:space="preserve"> </w:t>
      </w:r>
      <w:r w:rsidRPr="00A073AF">
        <w:rPr>
          <w:highlight w:val="yellow"/>
        </w:rPr>
        <w:t>or</w:t>
      </w:r>
      <w:r w:rsidRPr="00A073AF">
        <w:rPr>
          <w:spacing w:val="-7"/>
          <w:highlight w:val="yellow"/>
        </w:rPr>
        <w:t xml:space="preserve"> </w:t>
      </w:r>
      <w:r w:rsidRPr="00A073AF">
        <w:rPr>
          <w:spacing w:val="-2"/>
          <w:highlight w:val="yellow"/>
        </w:rPr>
        <w:t>pathology</w:t>
      </w:r>
      <w:r w:rsidR="00224677" w:rsidRPr="00A073AF">
        <w:rPr>
          <w:spacing w:val="-2"/>
          <w:highlight w:val="yellow"/>
        </w:rPr>
        <w:t>.</w:t>
      </w:r>
    </w:p>
    <w:p w:rsidR="003F366A" w:rsidRDefault="00544AE0">
      <w:pPr>
        <w:pStyle w:val="BodyText"/>
        <w:spacing w:before="160"/>
        <w:ind w:left="1002"/>
      </w:pPr>
      <w:r>
        <w:rPr>
          <w:rFonts w:ascii="Arial"/>
          <w:b/>
        </w:rPr>
        <w:t>Case Report</w:t>
      </w:r>
      <w:r>
        <w:t>: A 62-year-old man was admitted to the catheterization lab for early coronary intervention due to an ST-elevation myocardial infarction. His electrocardiogram</w:t>
      </w:r>
      <w:r>
        <w:rPr>
          <w:spacing w:val="-4"/>
        </w:rPr>
        <w:t xml:space="preserve"> </w:t>
      </w:r>
      <w:r>
        <w:t>showed</w:t>
      </w:r>
      <w:r>
        <w:rPr>
          <w:spacing w:val="-6"/>
        </w:rPr>
        <w:t xml:space="preserve"> </w:t>
      </w:r>
      <w:r>
        <w:t>ST</w:t>
      </w:r>
      <w:r>
        <w:rPr>
          <w:spacing w:val="-4"/>
        </w:rPr>
        <w:t xml:space="preserve"> </w:t>
      </w:r>
      <w:r>
        <w:t>elevation</w:t>
      </w:r>
      <w:r>
        <w:rPr>
          <w:spacing w:val="-4"/>
        </w:rPr>
        <w:t xml:space="preserve"> </w:t>
      </w:r>
      <w:r>
        <w:t>in</w:t>
      </w:r>
      <w:r>
        <w:rPr>
          <w:spacing w:val="-4"/>
        </w:rPr>
        <w:t xml:space="preserve"> </w:t>
      </w:r>
      <w:r>
        <w:t>leads</w:t>
      </w:r>
      <w:r>
        <w:rPr>
          <w:spacing w:val="-6"/>
        </w:rPr>
        <w:t xml:space="preserve"> </w:t>
      </w:r>
      <w:r>
        <w:t>II,</w:t>
      </w:r>
      <w:r>
        <w:rPr>
          <w:spacing w:val="-4"/>
        </w:rPr>
        <w:t xml:space="preserve"> </w:t>
      </w:r>
      <w:r>
        <w:t>III,</w:t>
      </w:r>
      <w:r>
        <w:rPr>
          <w:spacing w:val="-6"/>
        </w:rPr>
        <w:t xml:space="preserve"> </w:t>
      </w:r>
      <w:r>
        <w:t>and</w:t>
      </w:r>
      <w:r>
        <w:rPr>
          <w:spacing w:val="-4"/>
        </w:rPr>
        <w:t xml:space="preserve"> </w:t>
      </w:r>
      <w:r>
        <w:t>aVF,</w:t>
      </w:r>
      <w:r>
        <w:rPr>
          <w:spacing w:val="-4"/>
        </w:rPr>
        <w:t xml:space="preserve"> </w:t>
      </w:r>
      <w:r>
        <w:t>along</w:t>
      </w:r>
      <w:r>
        <w:rPr>
          <w:spacing w:val="-4"/>
        </w:rPr>
        <w:t xml:space="preserve"> </w:t>
      </w:r>
      <w:r>
        <w:t>with</w:t>
      </w:r>
      <w:r>
        <w:rPr>
          <w:spacing w:val="-4"/>
        </w:rPr>
        <w:t xml:space="preserve"> </w:t>
      </w:r>
      <w:r>
        <w:t>a</w:t>
      </w:r>
      <w:r>
        <w:rPr>
          <w:spacing w:val="-6"/>
        </w:rPr>
        <w:t xml:space="preserve"> </w:t>
      </w:r>
      <w:r>
        <w:t>Q</w:t>
      </w:r>
      <w:r>
        <w:rPr>
          <w:spacing w:val="-4"/>
        </w:rPr>
        <w:t xml:space="preserve"> </w:t>
      </w:r>
      <w:r>
        <w:t>wave</w:t>
      </w:r>
      <w:r>
        <w:rPr>
          <w:spacing w:val="-6"/>
        </w:rPr>
        <w:t xml:space="preserve"> </w:t>
      </w:r>
      <w:r>
        <w:t>of necrosis</w:t>
      </w:r>
      <w:r>
        <w:rPr>
          <w:spacing w:val="-9"/>
        </w:rPr>
        <w:t xml:space="preserve"> </w:t>
      </w:r>
      <w:r>
        <w:t>and</w:t>
      </w:r>
      <w:r>
        <w:rPr>
          <w:spacing w:val="-7"/>
        </w:rPr>
        <w:t xml:space="preserve"> </w:t>
      </w:r>
      <w:r>
        <w:t>atrial</w:t>
      </w:r>
      <w:r>
        <w:rPr>
          <w:spacing w:val="-9"/>
        </w:rPr>
        <w:t xml:space="preserve"> </w:t>
      </w:r>
      <w:r>
        <w:t>fibrillation.</w:t>
      </w:r>
      <w:r>
        <w:rPr>
          <w:spacing w:val="-7"/>
        </w:rPr>
        <w:t xml:space="preserve"> </w:t>
      </w:r>
      <w:r>
        <w:t>Coronary</w:t>
      </w:r>
      <w:r>
        <w:rPr>
          <w:spacing w:val="-7"/>
        </w:rPr>
        <w:t xml:space="preserve"> </w:t>
      </w:r>
      <w:r>
        <w:t>angiography</w:t>
      </w:r>
      <w:r>
        <w:rPr>
          <w:spacing w:val="-7"/>
        </w:rPr>
        <w:t xml:space="preserve"> </w:t>
      </w:r>
      <w:r>
        <w:t>revealed</w:t>
      </w:r>
      <w:r>
        <w:rPr>
          <w:spacing w:val="-7"/>
        </w:rPr>
        <w:t xml:space="preserve"> </w:t>
      </w:r>
      <w:r>
        <w:t>a</w:t>
      </w:r>
      <w:r>
        <w:rPr>
          <w:spacing w:val="-9"/>
        </w:rPr>
        <w:t xml:space="preserve"> </w:t>
      </w:r>
      <w:r>
        <w:t>complete</w:t>
      </w:r>
      <w:r>
        <w:rPr>
          <w:spacing w:val="-7"/>
        </w:rPr>
        <w:t xml:space="preserve"> </w:t>
      </w:r>
      <w:r>
        <w:t>blockage</w:t>
      </w:r>
      <w:r>
        <w:rPr>
          <w:spacing w:val="-9"/>
        </w:rPr>
        <w:t xml:space="preserve"> </w:t>
      </w:r>
      <w:r>
        <w:t>of the</w:t>
      </w:r>
      <w:r>
        <w:rPr>
          <w:spacing w:val="-1"/>
        </w:rPr>
        <w:t xml:space="preserve"> </w:t>
      </w:r>
      <w:r>
        <w:t>posterior descending artery with a thrombus. Following treatment</w:t>
      </w:r>
      <w:r>
        <w:rPr>
          <w:spacing w:val="-1"/>
        </w:rPr>
        <w:t xml:space="preserve"> </w:t>
      </w:r>
      <w:r>
        <w:t>with thrombo- aspiration and tirofiban, the thrombus was moved distally. Echocardiography identified severe mitral stenosis. The combination of angiographic findings, atrial fibrillation,</w:t>
      </w:r>
      <w:r>
        <w:rPr>
          <w:spacing w:val="-5"/>
        </w:rPr>
        <w:t xml:space="preserve"> </w:t>
      </w:r>
      <w:r>
        <w:t>and</w:t>
      </w:r>
      <w:r>
        <w:rPr>
          <w:spacing w:val="-5"/>
        </w:rPr>
        <w:t xml:space="preserve"> </w:t>
      </w:r>
      <w:r>
        <w:t>mitral</w:t>
      </w:r>
      <w:r>
        <w:rPr>
          <w:spacing w:val="-5"/>
        </w:rPr>
        <w:t xml:space="preserve"> </w:t>
      </w:r>
      <w:r>
        <w:t>stenosis</w:t>
      </w:r>
      <w:r>
        <w:rPr>
          <w:spacing w:val="-7"/>
        </w:rPr>
        <w:t xml:space="preserve"> </w:t>
      </w:r>
      <w:r>
        <w:t>confirmed</w:t>
      </w:r>
      <w:r>
        <w:rPr>
          <w:spacing w:val="-5"/>
        </w:rPr>
        <w:t xml:space="preserve"> </w:t>
      </w:r>
      <w:r>
        <w:t>coronary</w:t>
      </w:r>
      <w:r>
        <w:rPr>
          <w:spacing w:val="-5"/>
        </w:rPr>
        <w:t xml:space="preserve"> </w:t>
      </w:r>
      <w:r>
        <w:t>embolism</w:t>
      </w:r>
      <w:r>
        <w:rPr>
          <w:spacing w:val="-5"/>
        </w:rPr>
        <w:t xml:space="preserve"> </w:t>
      </w:r>
      <w:r>
        <w:t>as</w:t>
      </w:r>
      <w:r>
        <w:rPr>
          <w:spacing w:val="-7"/>
        </w:rPr>
        <w:t xml:space="preserve"> </w:t>
      </w:r>
      <w:r>
        <w:t>the</w:t>
      </w:r>
      <w:r>
        <w:rPr>
          <w:spacing w:val="-5"/>
        </w:rPr>
        <w:t xml:space="preserve"> </w:t>
      </w:r>
      <w:r>
        <w:t>underlying</w:t>
      </w:r>
      <w:r>
        <w:rPr>
          <w:spacing w:val="-5"/>
        </w:rPr>
        <w:t xml:space="preserve"> </w:t>
      </w:r>
      <w:r>
        <w:t>cause of</w:t>
      </w:r>
      <w:r>
        <w:rPr>
          <w:spacing w:val="-8"/>
        </w:rPr>
        <w:t xml:space="preserve"> </w:t>
      </w:r>
      <w:r>
        <w:t>the</w:t>
      </w:r>
      <w:r>
        <w:rPr>
          <w:spacing w:val="-6"/>
        </w:rPr>
        <w:t xml:space="preserve"> </w:t>
      </w:r>
      <w:r>
        <w:t>myocardial</w:t>
      </w:r>
      <w:r>
        <w:rPr>
          <w:spacing w:val="-6"/>
        </w:rPr>
        <w:t xml:space="preserve"> </w:t>
      </w:r>
      <w:r>
        <w:t>infarction.</w:t>
      </w:r>
      <w:r>
        <w:rPr>
          <w:spacing w:val="-8"/>
        </w:rPr>
        <w:t xml:space="preserve"> </w:t>
      </w:r>
      <w:r>
        <w:t>Anticoagulation</w:t>
      </w:r>
      <w:r>
        <w:rPr>
          <w:spacing w:val="-6"/>
        </w:rPr>
        <w:t xml:space="preserve"> </w:t>
      </w:r>
      <w:r>
        <w:t>therapy</w:t>
      </w:r>
      <w:r>
        <w:rPr>
          <w:spacing w:val="-6"/>
        </w:rPr>
        <w:t xml:space="preserve"> </w:t>
      </w:r>
      <w:r>
        <w:t>was</w:t>
      </w:r>
      <w:r>
        <w:rPr>
          <w:spacing w:val="-8"/>
        </w:rPr>
        <w:t xml:space="preserve"> </w:t>
      </w:r>
      <w:r>
        <w:t>started,</w:t>
      </w:r>
      <w:r>
        <w:rPr>
          <w:spacing w:val="-6"/>
        </w:rPr>
        <w:t xml:space="preserve"> </w:t>
      </w:r>
      <w:r>
        <w:t>and</w:t>
      </w:r>
      <w:r>
        <w:rPr>
          <w:spacing w:val="-6"/>
        </w:rPr>
        <w:t xml:space="preserve"> </w:t>
      </w:r>
      <w:r>
        <w:t>the</w:t>
      </w:r>
      <w:r>
        <w:rPr>
          <w:spacing w:val="-8"/>
        </w:rPr>
        <w:t xml:space="preserve"> </w:t>
      </w:r>
      <w:r>
        <w:t>patient</w:t>
      </w:r>
      <w:r>
        <w:rPr>
          <w:spacing w:val="-8"/>
        </w:rPr>
        <w:t xml:space="preserve"> </w:t>
      </w:r>
      <w:r>
        <w:t>was referred for mitral valve replacement.</w:t>
      </w:r>
    </w:p>
    <w:p w:rsidR="003F366A" w:rsidRDefault="00544AE0">
      <w:pPr>
        <w:pStyle w:val="BodyText"/>
        <w:spacing w:before="159"/>
        <w:ind w:left="1002" w:right="76"/>
      </w:pPr>
      <w:r>
        <w:rPr>
          <w:rFonts w:ascii="Arial"/>
          <w:b/>
        </w:rPr>
        <w:t>Conclusion</w:t>
      </w:r>
      <w:r>
        <w:t>: Coronary artery thromboembolism is a rare cause of acute coronary syndrome. Treatment typically involves intensive anticoagulation, antiplatelet therapy,</w:t>
      </w:r>
      <w:r>
        <w:rPr>
          <w:spacing w:val="-8"/>
        </w:rPr>
        <w:t xml:space="preserve"> </w:t>
      </w:r>
      <w:r>
        <w:t>and</w:t>
      </w:r>
      <w:r>
        <w:rPr>
          <w:spacing w:val="-10"/>
        </w:rPr>
        <w:t xml:space="preserve"> </w:t>
      </w:r>
      <w:r>
        <w:t>different</w:t>
      </w:r>
      <w:r>
        <w:rPr>
          <w:spacing w:val="-8"/>
        </w:rPr>
        <w:t xml:space="preserve"> </w:t>
      </w:r>
      <w:r>
        <w:t>interventional</w:t>
      </w:r>
      <w:r>
        <w:rPr>
          <w:spacing w:val="-8"/>
        </w:rPr>
        <w:t xml:space="preserve"> </w:t>
      </w:r>
      <w:r>
        <w:t>strategies.</w:t>
      </w:r>
      <w:r>
        <w:rPr>
          <w:spacing w:val="-10"/>
        </w:rPr>
        <w:t xml:space="preserve"> </w:t>
      </w:r>
      <w:r>
        <w:t>In</w:t>
      </w:r>
      <w:r>
        <w:rPr>
          <w:spacing w:val="-8"/>
        </w:rPr>
        <w:t xml:space="preserve"> </w:t>
      </w:r>
      <w:r>
        <w:t>this</w:t>
      </w:r>
      <w:r>
        <w:rPr>
          <w:spacing w:val="-10"/>
        </w:rPr>
        <w:t xml:space="preserve"> </w:t>
      </w:r>
      <w:r>
        <w:t>context,</w:t>
      </w:r>
      <w:r>
        <w:rPr>
          <w:spacing w:val="-8"/>
        </w:rPr>
        <w:t xml:space="preserve"> </w:t>
      </w:r>
      <w:r>
        <w:t>secondary</w:t>
      </w:r>
      <w:r>
        <w:rPr>
          <w:spacing w:val="-8"/>
        </w:rPr>
        <w:t xml:space="preserve"> </w:t>
      </w:r>
      <w:r>
        <w:t>prevention is crucial and includes educating patients on proper anticoagulation management</w:t>
      </w:r>
    </w:p>
    <w:p w:rsidR="003F366A" w:rsidRDefault="003F366A">
      <w:pPr>
        <w:pStyle w:val="BodyText"/>
        <w:sectPr w:rsidR="003F366A">
          <w:headerReference w:type="default" r:id="rId7"/>
          <w:type w:val="continuous"/>
          <w:pgSz w:w="11910" w:h="16840"/>
          <w:pgMar w:top="1360" w:right="1417" w:bottom="280" w:left="1133" w:header="44" w:footer="0" w:gutter="0"/>
          <w:pgNumType w:start="1"/>
          <w:cols w:space="720"/>
        </w:sectPr>
      </w:pPr>
    </w:p>
    <w:p w:rsidR="003F366A" w:rsidRDefault="00544AE0" w:rsidP="00634B2E">
      <w:pPr>
        <w:pStyle w:val="BodyText"/>
        <w:spacing w:before="29"/>
        <w:ind w:right="209"/>
      </w:pPr>
      <w:r>
        <w:lastRenderedPageBreak/>
        <w:t>with</w:t>
      </w:r>
      <w:r>
        <w:rPr>
          <w:spacing w:val="-5"/>
        </w:rPr>
        <w:t xml:space="preserve"> </w:t>
      </w:r>
      <w:r>
        <w:t>an</w:t>
      </w:r>
      <w:r>
        <w:rPr>
          <w:spacing w:val="-5"/>
        </w:rPr>
        <w:t xml:space="preserve"> </w:t>
      </w:r>
      <w:r>
        <w:t>oral</w:t>
      </w:r>
      <w:r>
        <w:rPr>
          <w:spacing w:val="-7"/>
        </w:rPr>
        <w:t xml:space="preserve"> </w:t>
      </w:r>
      <w:r>
        <w:t>vitamin</w:t>
      </w:r>
      <w:r>
        <w:rPr>
          <w:spacing w:val="-5"/>
        </w:rPr>
        <w:t xml:space="preserve"> </w:t>
      </w:r>
      <w:r>
        <w:t>K</w:t>
      </w:r>
      <w:r>
        <w:rPr>
          <w:spacing w:val="-7"/>
        </w:rPr>
        <w:t xml:space="preserve"> </w:t>
      </w:r>
      <w:r>
        <w:t>antagonist,</w:t>
      </w:r>
      <w:r>
        <w:rPr>
          <w:spacing w:val="-5"/>
        </w:rPr>
        <w:t xml:space="preserve"> </w:t>
      </w:r>
      <w:r>
        <w:t>as</w:t>
      </w:r>
      <w:r>
        <w:rPr>
          <w:spacing w:val="-7"/>
        </w:rPr>
        <w:t xml:space="preserve"> </w:t>
      </w:r>
      <w:r>
        <w:t>well</w:t>
      </w:r>
      <w:r>
        <w:rPr>
          <w:spacing w:val="-5"/>
        </w:rPr>
        <w:t xml:space="preserve"> </w:t>
      </w:r>
      <w:r>
        <w:t>as</w:t>
      </w:r>
      <w:r>
        <w:rPr>
          <w:spacing w:val="-7"/>
        </w:rPr>
        <w:t xml:space="preserve"> </w:t>
      </w:r>
      <w:r>
        <w:t>providing</w:t>
      </w:r>
      <w:r>
        <w:rPr>
          <w:spacing w:val="-7"/>
        </w:rPr>
        <w:t xml:space="preserve"> </w:t>
      </w:r>
      <w:r>
        <w:t>medical</w:t>
      </w:r>
      <w:r>
        <w:rPr>
          <w:spacing w:val="-5"/>
        </w:rPr>
        <w:t xml:space="preserve"> </w:t>
      </w:r>
      <w:r>
        <w:t>guidance</w:t>
      </w:r>
      <w:r>
        <w:rPr>
          <w:spacing w:val="-5"/>
        </w:rPr>
        <w:t xml:space="preserve"> </w:t>
      </w:r>
      <w:r>
        <w:t>on</w:t>
      </w:r>
      <w:r>
        <w:rPr>
          <w:spacing w:val="-5"/>
        </w:rPr>
        <w:t xml:space="preserve"> </w:t>
      </w:r>
      <w:r>
        <w:t>the</w:t>
      </w:r>
      <w:r>
        <w:rPr>
          <w:spacing w:val="-3"/>
        </w:rPr>
        <w:t xml:space="preserve"> </w:t>
      </w:r>
      <w:r>
        <w:t>potential risks of thromboembolism</w:t>
      </w:r>
    </w:p>
    <w:p w:rsidR="003F366A" w:rsidRDefault="003F366A">
      <w:pPr>
        <w:pStyle w:val="BodyText"/>
      </w:pPr>
    </w:p>
    <w:p w:rsidR="00634B2E" w:rsidRDefault="00634B2E">
      <w:pPr>
        <w:pStyle w:val="BodyText"/>
      </w:pPr>
    </w:p>
    <w:p w:rsidR="00634B2E" w:rsidRDefault="00634B2E">
      <w:pPr>
        <w:pStyle w:val="BodyText"/>
      </w:pPr>
      <w:r w:rsidRPr="00634B2E">
        <w:rPr>
          <w:b/>
        </w:rPr>
        <w:t>Keywords:</w:t>
      </w:r>
      <w:r>
        <w:t xml:space="preserve">  </w:t>
      </w:r>
      <w:r w:rsidRPr="00634B2E">
        <w:t>acute coronary syndromes (ACS)</w:t>
      </w:r>
      <w:r>
        <w:t xml:space="preserve">, </w:t>
      </w:r>
      <w:r w:rsidRPr="00634B2E">
        <w:t>mitral stenosis</w:t>
      </w:r>
      <w:r>
        <w:t xml:space="preserve">, </w:t>
      </w:r>
      <w:r w:rsidRPr="00634B2E">
        <w:t>atrial fibrillation</w:t>
      </w:r>
      <w:r>
        <w:t xml:space="preserve">, </w:t>
      </w:r>
      <w:r w:rsidRPr="00634B2E">
        <w:t>anticoagulation</w:t>
      </w:r>
      <w:r>
        <w:t xml:space="preserve">, </w:t>
      </w:r>
      <w:r w:rsidRPr="00634B2E">
        <w:t>Coronary artery thromboembolism</w:t>
      </w:r>
    </w:p>
    <w:p w:rsidR="00D12398" w:rsidRDefault="00D12398">
      <w:pPr>
        <w:pStyle w:val="BodyText"/>
      </w:pPr>
    </w:p>
    <w:p w:rsidR="00D12398" w:rsidRDefault="00D12398">
      <w:pPr>
        <w:pStyle w:val="BodyText"/>
      </w:pPr>
    </w:p>
    <w:p w:rsidR="00D12398" w:rsidRDefault="00D12398">
      <w:pPr>
        <w:pStyle w:val="BodyText"/>
        <w:rPr>
          <w:b/>
        </w:rPr>
      </w:pPr>
      <w:r w:rsidRPr="00D12398">
        <w:rPr>
          <w:b/>
        </w:rPr>
        <w:t xml:space="preserve">Introduction: </w:t>
      </w:r>
    </w:p>
    <w:p w:rsidR="00D12398" w:rsidRDefault="00D12398">
      <w:pPr>
        <w:pStyle w:val="BodyText"/>
        <w:rPr>
          <w:b/>
        </w:rPr>
      </w:pPr>
    </w:p>
    <w:p w:rsidR="006E0B96" w:rsidRDefault="00CE2229">
      <w:pPr>
        <w:pStyle w:val="BodyText"/>
      </w:pPr>
      <w:r>
        <w:rPr>
          <w:highlight w:val="yellow"/>
        </w:rPr>
        <w:t>“</w:t>
      </w:r>
      <w:r w:rsidR="002356B6" w:rsidRPr="00DB613D">
        <w:rPr>
          <w:highlight w:val="yellow"/>
        </w:rPr>
        <w:t>Cardiovascular disease (CVD) remains the most common cause of morbidity and mortality worldwide</w:t>
      </w:r>
      <w:r>
        <w:rPr>
          <w:highlight w:val="yellow"/>
        </w:rPr>
        <w:t>”</w:t>
      </w:r>
      <w:r w:rsidR="001A669A" w:rsidRPr="00DB613D">
        <w:rPr>
          <w:highlight w:val="yellow"/>
        </w:rPr>
        <w:t xml:space="preserve"> [16,17,18]</w:t>
      </w:r>
      <w:r w:rsidR="002356B6" w:rsidRPr="00DB613D">
        <w:rPr>
          <w:highlight w:val="yellow"/>
        </w:rPr>
        <w:t xml:space="preserve">. </w:t>
      </w:r>
      <w:r>
        <w:rPr>
          <w:highlight w:val="yellow"/>
        </w:rPr>
        <w:t>“</w:t>
      </w:r>
      <w:r w:rsidR="001925B5" w:rsidRPr="00DB613D">
        <w:rPr>
          <w:highlight w:val="yellow"/>
        </w:rPr>
        <w:t>Mitral stenosis (MS) poses significant challenges in diagnosis and management due to its varied etiologies, such as rheumatic mitral stenosis (RMS) and degenerative mitral stenosis (DMS)</w:t>
      </w:r>
      <w:r>
        <w:rPr>
          <w:highlight w:val="yellow"/>
        </w:rPr>
        <w:t>”</w:t>
      </w:r>
      <w:r w:rsidR="005071B0" w:rsidRPr="00DB613D">
        <w:rPr>
          <w:highlight w:val="yellow"/>
        </w:rPr>
        <w:t xml:space="preserve"> [19]</w:t>
      </w:r>
      <w:r w:rsidR="001925B5" w:rsidRPr="00DB613D">
        <w:rPr>
          <w:highlight w:val="yellow"/>
        </w:rPr>
        <w:t>.</w:t>
      </w:r>
      <w:r w:rsidR="001925B5">
        <w:t xml:space="preserve"> </w:t>
      </w:r>
    </w:p>
    <w:p w:rsidR="00D12398" w:rsidRPr="00D12398" w:rsidRDefault="00CE2229">
      <w:pPr>
        <w:pStyle w:val="BodyText"/>
        <w:rPr>
          <w:b/>
        </w:rPr>
        <w:sectPr w:rsidR="00D12398" w:rsidRPr="00D12398">
          <w:pgSz w:w="11910" w:h="16840"/>
          <w:pgMar w:top="1400" w:right="1700" w:bottom="280" w:left="1275" w:header="44" w:footer="0" w:gutter="0"/>
          <w:cols w:space="720"/>
        </w:sectPr>
      </w:pPr>
      <w:r>
        <w:t>“</w:t>
      </w:r>
      <w:r w:rsidR="00D12398">
        <w:t>Coronary</w:t>
      </w:r>
      <w:r w:rsidR="00D12398">
        <w:rPr>
          <w:spacing w:val="-9"/>
        </w:rPr>
        <w:t xml:space="preserve"> </w:t>
      </w:r>
      <w:r w:rsidR="00D12398">
        <w:t>artery</w:t>
      </w:r>
      <w:r w:rsidR="00D12398">
        <w:rPr>
          <w:spacing w:val="-9"/>
        </w:rPr>
        <w:t xml:space="preserve"> </w:t>
      </w:r>
      <w:r w:rsidR="00D12398">
        <w:t>embolization</w:t>
      </w:r>
      <w:r w:rsidR="00D12398">
        <w:rPr>
          <w:spacing w:val="-9"/>
        </w:rPr>
        <w:t xml:space="preserve"> </w:t>
      </w:r>
      <w:r w:rsidR="00D12398">
        <w:t>is</w:t>
      </w:r>
      <w:r w:rsidR="00D12398">
        <w:rPr>
          <w:spacing w:val="-10"/>
        </w:rPr>
        <w:t xml:space="preserve"> </w:t>
      </w:r>
      <w:r w:rsidR="00D12398">
        <w:t>an</w:t>
      </w:r>
      <w:r w:rsidR="00D12398">
        <w:rPr>
          <w:spacing w:val="-9"/>
        </w:rPr>
        <w:t xml:space="preserve"> </w:t>
      </w:r>
      <w:r w:rsidR="00D12398">
        <w:t>exceedingly</w:t>
      </w:r>
      <w:r w:rsidR="00D12398">
        <w:rPr>
          <w:spacing w:val="-9"/>
        </w:rPr>
        <w:t xml:space="preserve"> </w:t>
      </w:r>
      <w:r w:rsidR="00D12398">
        <w:t>rare</w:t>
      </w:r>
      <w:r w:rsidR="00D12398">
        <w:rPr>
          <w:spacing w:val="-10"/>
        </w:rPr>
        <w:t xml:space="preserve"> </w:t>
      </w:r>
      <w:r w:rsidR="00D12398">
        <w:t>cause</w:t>
      </w:r>
      <w:r w:rsidR="00D12398">
        <w:rPr>
          <w:spacing w:val="-9"/>
        </w:rPr>
        <w:t xml:space="preserve"> </w:t>
      </w:r>
      <w:r w:rsidR="00D12398">
        <w:t>of</w:t>
      </w:r>
      <w:r w:rsidR="00D12398">
        <w:rPr>
          <w:spacing w:val="-11"/>
        </w:rPr>
        <w:t xml:space="preserve"> </w:t>
      </w:r>
      <w:r w:rsidR="00D12398">
        <w:t>myocardial infarction,</w:t>
      </w:r>
      <w:r w:rsidR="00D12398">
        <w:rPr>
          <w:spacing w:val="-6"/>
        </w:rPr>
        <w:t xml:space="preserve"> </w:t>
      </w:r>
      <w:r w:rsidR="00D12398">
        <w:t>but</w:t>
      </w:r>
      <w:r w:rsidR="00D12398">
        <w:rPr>
          <w:spacing w:val="-8"/>
        </w:rPr>
        <w:t xml:space="preserve"> </w:t>
      </w:r>
      <w:r w:rsidR="00D12398">
        <w:t>a</w:t>
      </w:r>
      <w:r w:rsidR="00D12398">
        <w:rPr>
          <w:spacing w:val="-6"/>
        </w:rPr>
        <w:t xml:space="preserve"> </w:t>
      </w:r>
      <w:r w:rsidR="00D12398">
        <w:t>few</w:t>
      </w:r>
      <w:r w:rsidR="00D12398">
        <w:rPr>
          <w:spacing w:val="-8"/>
        </w:rPr>
        <w:t xml:space="preserve"> </w:t>
      </w:r>
      <w:r w:rsidR="00D12398">
        <w:t>cases</w:t>
      </w:r>
      <w:r w:rsidR="00D12398">
        <w:rPr>
          <w:spacing w:val="-8"/>
        </w:rPr>
        <w:t xml:space="preserve"> </w:t>
      </w:r>
      <w:r w:rsidR="00D12398">
        <w:t>in</w:t>
      </w:r>
      <w:r w:rsidR="00D12398">
        <w:rPr>
          <w:spacing w:val="-6"/>
        </w:rPr>
        <w:t xml:space="preserve"> </w:t>
      </w:r>
      <w:r w:rsidR="00D12398">
        <w:t>association</w:t>
      </w:r>
      <w:r w:rsidR="00D12398">
        <w:rPr>
          <w:spacing w:val="-6"/>
        </w:rPr>
        <w:t xml:space="preserve"> </w:t>
      </w:r>
      <w:r w:rsidR="00D12398">
        <w:t>with</w:t>
      </w:r>
      <w:r w:rsidR="00D12398">
        <w:rPr>
          <w:spacing w:val="-6"/>
        </w:rPr>
        <w:t xml:space="preserve"> </w:t>
      </w:r>
      <w:r w:rsidR="00D12398">
        <w:t>prosthetic</w:t>
      </w:r>
      <w:r w:rsidR="00D12398">
        <w:rPr>
          <w:spacing w:val="-8"/>
        </w:rPr>
        <w:t xml:space="preserve"> </w:t>
      </w:r>
      <w:r w:rsidR="00D12398">
        <w:t>mechanical</w:t>
      </w:r>
      <w:r w:rsidR="00D12398">
        <w:rPr>
          <w:spacing w:val="-6"/>
        </w:rPr>
        <w:t xml:space="preserve"> </w:t>
      </w:r>
      <w:r w:rsidR="00D12398">
        <w:t>valves</w:t>
      </w:r>
      <w:r w:rsidR="00D12398">
        <w:rPr>
          <w:spacing w:val="-6"/>
        </w:rPr>
        <w:t xml:space="preserve"> </w:t>
      </w:r>
      <w:r w:rsidR="00D12398">
        <w:t>have</w:t>
      </w:r>
      <w:r w:rsidR="00D12398">
        <w:rPr>
          <w:spacing w:val="-6"/>
        </w:rPr>
        <w:t xml:space="preserve"> </w:t>
      </w:r>
      <w:r w:rsidR="00D12398">
        <w:t>been reported. We report a case of embolic myocardial infarction in a patient with critical mitral stenosis and AF</w:t>
      </w:r>
      <w:r>
        <w:t>”</w:t>
      </w:r>
      <w:r w:rsidR="002A0BAB">
        <w:t>.</w:t>
      </w:r>
      <w:r>
        <w:t>[19]</w:t>
      </w:r>
    </w:p>
    <w:p w:rsidR="003F366A" w:rsidRDefault="00544AE0">
      <w:pPr>
        <w:spacing w:before="87"/>
        <w:ind w:left="142"/>
        <w:rPr>
          <w:rFonts w:ascii="Arial"/>
          <w:b/>
        </w:rPr>
      </w:pPr>
      <w:r>
        <w:rPr>
          <w:rFonts w:ascii="Arial"/>
          <w:b/>
          <w:sz w:val="24"/>
          <w:u w:val="single"/>
        </w:rPr>
        <w:lastRenderedPageBreak/>
        <w:t>Case</w:t>
      </w:r>
      <w:r>
        <w:rPr>
          <w:rFonts w:ascii="Arial"/>
          <w:b/>
          <w:spacing w:val="-4"/>
          <w:sz w:val="24"/>
          <w:u w:val="single"/>
        </w:rPr>
        <w:t xml:space="preserve"> </w:t>
      </w:r>
      <w:r w:rsidR="00D12398">
        <w:rPr>
          <w:rFonts w:ascii="Arial"/>
          <w:b/>
          <w:u w:val="single"/>
        </w:rPr>
        <w:t>Presentation</w:t>
      </w:r>
      <w:r>
        <w:rPr>
          <w:rFonts w:ascii="Arial"/>
          <w:b/>
          <w:spacing w:val="-10"/>
          <w:u w:val="single"/>
        </w:rPr>
        <w:t>:</w:t>
      </w:r>
    </w:p>
    <w:p w:rsidR="003F366A" w:rsidRDefault="00544AE0">
      <w:pPr>
        <w:pStyle w:val="BodyText"/>
        <w:spacing w:before="244" w:line="360" w:lineRule="auto"/>
        <w:ind w:left="142" w:right="38" w:firstLine="708"/>
      </w:pPr>
      <w:r>
        <w:t xml:space="preserve">A 62-year-old man was admitted to our hospital with sudden onset of severe chest pain of 6 h duration. </w:t>
      </w:r>
      <w:r w:rsidR="00D12398">
        <w:tab/>
      </w:r>
      <w:r>
        <w:t>He had diabetes mellitus managed with oral antidiabetic drugs</w:t>
      </w:r>
      <w:r>
        <w:rPr>
          <w:spacing w:val="-6"/>
        </w:rPr>
        <w:t xml:space="preserve"> </w:t>
      </w:r>
      <w:r>
        <w:t>(OAD)</w:t>
      </w:r>
      <w:r>
        <w:rPr>
          <w:spacing w:val="-6"/>
        </w:rPr>
        <w:t xml:space="preserve"> </w:t>
      </w:r>
      <w:r>
        <w:t>with</w:t>
      </w:r>
      <w:r>
        <w:rPr>
          <w:spacing w:val="-5"/>
        </w:rPr>
        <w:t xml:space="preserve"> </w:t>
      </w:r>
      <w:r>
        <w:t>an</w:t>
      </w:r>
      <w:r>
        <w:rPr>
          <w:spacing w:val="-5"/>
        </w:rPr>
        <w:t xml:space="preserve"> </w:t>
      </w:r>
      <w:r>
        <w:t>HbA1c</w:t>
      </w:r>
      <w:r>
        <w:rPr>
          <w:spacing w:val="-6"/>
        </w:rPr>
        <w:t xml:space="preserve"> </w:t>
      </w:r>
      <w:r>
        <w:t>of</w:t>
      </w:r>
      <w:r>
        <w:rPr>
          <w:spacing w:val="-6"/>
        </w:rPr>
        <w:t xml:space="preserve"> </w:t>
      </w:r>
      <w:r>
        <w:t>6.7%</w:t>
      </w:r>
      <w:r>
        <w:rPr>
          <w:spacing w:val="-5"/>
        </w:rPr>
        <w:t xml:space="preserve"> </w:t>
      </w:r>
      <w:r>
        <w:t>and</w:t>
      </w:r>
      <w:r>
        <w:rPr>
          <w:spacing w:val="-6"/>
        </w:rPr>
        <w:t xml:space="preserve"> </w:t>
      </w:r>
      <w:r>
        <w:t xml:space="preserve">was a former smoker, but had no history of hypertension, dyslipidemia, or substance </w:t>
      </w:r>
      <w:r>
        <w:rPr>
          <w:spacing w:val="-2"/>
        </w:rPr>
        <w:t>abuse.</w:t>
      </w:r>
    </w:p>
    <w:p w:rsidR="003F366A" w:rsidRDefault="00544AE0">
      <w:pPr>
        <w:pStyle w:val="BodyText"/>
        <w:spacing w:before="160" w:line="360" w:lineRule="auto"/>
        <w:ind w:left="142" w:right="86" w:firstLine="708"/>
      </w:pPr>
      <w:r>
        <w:t>Examination revealed an irregularly irregular pulse at a rate of 70 beats per minute, a blood pressure of 117/73 mm Hg, respiratory rate of 18 breaths per minute, and a temperature of 36.7°C. Examination revealed a long mid-diastolic rumbling murmur at the mitral area, a hepatojugular reflux, and a spontaneous jugular vein distension. Apex beat was located in the right 5th intercostals space. The</w:t>
      </w:r>
      <w:r>
        <w:rPr>
          <w:spacing w:val="-7"/>
        </w:rPr>
        <w:t xml:space="preserve"> </w:t>
      </w:r>
      <w:r>
        <w:t>lungs</w:t>
      </w:r>
      <w:r>
        <w:rPr>
          <w:spacing w:val="-7"/>
        </w:rPr>
        <w:t xml:space="preserve"> </w:t>
      </w:r>
      <w:r>
        <w:t>were</w:t>
      </w:r>
      <w:r>
        <w:rPr>
          <w:spacing w:val="-7"/>
        </w:rPr>
        <w:t xml:space="preserve"> </w:t>
      </w:r>
      <w:r>
        <w:t>clear</w:t>
      </w:r>
      <w:r>
        <w:rPr>
          <w:spacing w:val="-7"/>
        </w:rPr>
        <w:t xml:space="preserve"> </w:t>
      </w:r>
      <w:r>
        <w:t>to</w:t>
      </w:r>
      <w:r>
        <w:rPr>
          <w:spacing w:val="-7"/>
        </w:rPr>
        <w:t xml:space="preserve"> </w:t>
      </w:r>
      <w:r>
        <w:t>auscultation.</w:t>
      </w:r>
      <w:r>
        <w:rPr>
          <w:spacing w:val="-7"/>
        </w:rPr>
        <w:t xml:space="preserve"> </w:t>
      </w:r>
      <w:r>
        <w:t>Other systems were normal.</w:t>
      </w:r>
    </w:p>
    <w:p w:rsidR="003F366A" w:rsidRDefault="00544AE0">
      <w:pPr>
        <w:pStyle w:val="BodyText"/>
        <w:spacing w:before="160" w:line="360" w:lineRule="auto"/>
        <w:ind w:left="142" w:right="54" w:firstLine="708"/>
      </w:pPr>
      <w:r>
        <w:t>The</w:t>
      </w:r>
      <w:r>
        <w:rPr>
          <w:spacing w:val="-13"/>
        </w:rPr>
        <w:t xml:space="preserve"> </w:t>
      </w:r>
      <w:r>
        <w:t>electrocardiogram</w:t>
      </w:r>
      <w:r>
        <w:rPr>
          <w:spacing w:val="-12"/>
        </w:rPr>
        <w:t xml:space="preserve"> </w:t>
      </w:r>
      <w:r>
        <w:t>(ECG)</w:t>
      </w:r>
      <w:r>
        <w:rPr>
          <w:spacing w:val="-13"/>
        </w:rPr>
        <w:t xml:space="preserve"> </w:t>
      </w:r>
      <w:r>
        <w:t>showed atrial fibrillation with ST elevation in leads</w:t>
      </w:r>
      <w:r>
        <w:rPr>
          <w:spacing w:val="40"/>
        </w:rPr>
        <w:t xml:space="preserve"> </w:t>
      </w:r>
      <w:r>
        <w:t>II, III, and aVF, along with a Q wave of necrosis (figure 1). Base line laboratoy reports were normal.</w:t>
      </w:r>
    </w:p>
    <w:p w:rsidR="003F366A" w:rsidRDefault="00544AE0">
      <w:pPr>
        <w:spacing w:before="3"/>
        <w:rPr>
          <w:sz w:val="3"/>
        </w:rPr>
      </w:pPr>
      <w:r>
        <w:br w:type="column"/>
      </w:r>
    </w:p>
    <w:p w:rsidR="003F366A" w:rsidRDefault="00544AE0">
      <w:pPr>
        <w:pStyle w:val="BodyText"/>
        <w:ind w:left="142"/>
      </w:pPr>
      <w:r>
        <w:rPr>
          <w:noProof/>
        </w:rPr>
        <w:drawing>
          <wp:inline distT="0" distB="0" distL="0" distR="0">
            <wp:extent cx="2224740" cy="183489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224740" cy="1834896"/>
                    </a:xfrm>
                    <a:prstGeom prst="rect">
                      <a:avLst/>
                    </a:prstGeom>
                  </pic:spPr>
                </pic:pic>
              </a:graphicData>
            </a:graphic>
          </wp:inline>
        </w:drawing>
      </w:r>
    </w:p>
    <w:p w:rsidR="003F366A" w:rsidRDefault="003F366A">
      <w:pPr>
        <w:pStyle w:val="BodyText"/>
        <w:spacing w:before="68"/>
      </w:pPr>
    </w:p>
    <w:p w:rsidR="003F366A" w:rsidRDefault="00544AE0">
      <w:pPr>
        <w:spacing w:line="321" w:lineRule="auto"/>
        <w:ind w:left="186" w:right="42"/>
        <w:jc w:val="center"/>
        <w:rPr>
          <w:rFonts w:ascii="Arial"/>
          <w:b/>
          <w:sz w:val="20"/>
        </w:rPr>
      </w:pPr>
      <w:r>
        <w:rPr>
          <w:rFonts w:ascii="Arial"/>
          <w:b/>
          <w:sz w:val="20"/>
          <w:u w:val="single"/>
        </w:rPr>
        <w:t>Figure 1: ECG showing an atrial fibrillation</w:t>
      </w:r>
      <w:r>
        <w:rPr>
          <w:rFonts w:ascii="Arial"/>
          <w:b/>
          <w:sz w:val="20"/>
        </w:rPr>
        <w:t xml:space="preserve"> </w:t>
      </w:r>
      <w:r>
        <w:rPr>
          <w:rFonts w:ascii="Arial"/>
          <w:b/>
          <w:w w:val="105"/>
          <w:sz w:val="20"/>
          <w:u w:val="single"/>
        </w:rPr>
        <w:t>with</w:t>
      </w:r>
      <w:r>
        <w:rPr>
          <w:rFonts w:ascii="Arial"/>
          <w:b/>
          <w:spacing w:val="-15"/>
          <w:w w:val="105"/>
          <w:sz w:val="20"/>
          <w:u w:val="single"/>
        </w:rPr>
        <w:t xml:space="preserve"> </w:t>
      </w:r>
      <w:r>
        <w:rPr>
          <w:rFonts w:ascii="Arial"/>
          <w:b/>
          <w:w w:val="105"/>
          <w:sz w:val="20"/>
          <w:u w:val="single"/>
        </w:rPr>
        <w:t>a</w:t>
      </w:r>
      <w:r>
        <w:rPr>
          <w:rFonts w:ascii="Arial"/>
          <w:b/>
          <w:spacing w:val="-15"/>
          <w:w w:val="105"/>
          <w:sz w:val="20"/>
          <w:u w:val="single"/>
        </w:rPr>
        <w:t xml:space="preserve"> </w:t>
      </w:r>
      <w:r>
        <w:rPr>
          <w:rFonts w:ascii="Arial"/>
          <w:b/>
          <w:w w:val="105"/>
          <w:sz w:val="20"/>
          <w:u w:val="single"/>
        </w:rPr>
        <w:t>ST</w:t>
      </w:r>
      <w:r>
        <w:rPr>
          <w:rFonts w:ascii="Arial"/>
          <w:b/>
          <w:spacing w:val="-14"/>
          <w:w w:val="105"/>
          <w:sz w:val="20"/>
          <w:u w:val="single"/>
        </w:rPr>
        <w:t xml:space="preserve"> </w:t>
      </w:r>
      <w:r>
        <w:rPr>
          <w:rFonts w:ascii="Arial"/>
          <w:b/>
          <w:w w:val="105"/>
          <w:sz w:val="20"/>
          <w:u w:val="single"/>
        </w:rPr>
        <w:t>elevation</w:t>
      </w:r>
      <w:r>
        <w:rPr>
          <w:rFonts w:ascii="Arial"/>
          <w:b/>
          <w:spacing w:val="-15"/>
          <w:w w:val="105"/>
          <w:sz w:val="20"/>
          <w:u w:val="single"/>
        </w:rPr>
        <w:t xml:space="preserve"> </w:t>
      </w:r>
      <w:r>
        <w:rPr>
          <w:rFonts w:ascii="Arial"/>
          <w:b/>
          <w:w w:val="105"/>
          <w:sz w:val="20"/>
          <w:u w:val="single"/>
        </w:rPr>
        <w:t>in</w:t>
      </w:r>
      <w:r>
        <w:rPr>
          <w:rFonts w:ascii="Arial"/>
          <w:b/>
          <w:spacing w:val="-14"/>
          <w:w w:val="105"/>
          <w:sz w:val="20"/>
          <w:u w:val="single"/>
        </w:rPr>
        <w:t xml:space="preserve"> </w:t>
      </w:r>
      <w:r>
        <w:rPr>
          <w:rFonts w:ascii="Arial"/>
          <w:b/>
          <w:w w:val="105"/>
          <w:sz w:val="20"/>
          <w:u w:val="single"/>
        </w:rPr>
        <w:t>inferior</w:t>
      </w:r>
      <w:r>
        <w:rPr>
          <w:rFonts w:ascii="Arial"/>
          <w:b/>
          <w:spacing w:val="-15"/>
          <w:w w:val="105"/>
          <w:sz w:val="20"/>
          <w:u w:val="single"/>
        </w:rPr>
        <w:t xml:space="preserve"> </w:t>
      </w:r>
      <w:r>
        <w:rPr>
          <w:rFonts w:ascii="Arial"/>
          <w:b/>
          <w:w w:val="105"/>
          <w:sz w:val="20"/>
          <w:u w:val="single"/>
        </w:rPr>
        <w:t>territory</w:t>
      </w:r>
      <w:r>
        <w:rPr>
          <w:rFonts w:ascii="Arial"/>
          <w:b/>
          <w:spacing w:val="-15"/>
          <w:w w:val="105"/>
          <w:sz w:val="20"/>
          <w:u w:val="single"/>
        </w:rPr>
        <w:t xml:space="preserve"> </w:t>
      </w:r>
      <w:r>
        <w:rPr>
          <w:rFonts w:ascii="Arial"/>
          <w:b/>
          <w:w w:val="105"/>
          <w:sz w:val="20"/>
          <w:u w:val="single"/>
        </w:rPr>
        <w:t>with</w:t>
      </w:r>
      <w:r>
        <w:rPr>
          <w:rFonts w:ascii="Arial"/>
          <w:b/>
          <w:w w:val="105"/>
          <w:sz w:val="20"/>
        </w:rPr>
        <w:t xml:space="preserve"> </w:t>
      </w:r>
      <w:r>
        <w:rPr>
          <w:rFonts w:ascii="Arial"/>
          <w:b/>
          <w:w w:val="105"/>
          <w:sz w:val="20"/>
          <w:u w:val="single"/>
        </w:rPr>
        <w:t>a Q wave of necrosis.</w:t>
      </w:r>
    </w:p>
    <w:p w:rsidR="003F366A" w:rsidRDefault="00544AE0">
      <w:pPr>
        <w:pStyle w:val="BodyText"/>
        <w:spacing w:before="126" w:line="360" w:lineRule="auto"/>
        <w:ind w:left="142" w:right="30" w:firstLine="708"/>
      </w:pPr>
      <w:r>
        <w:t>The diagnosis of ST-segment elevation myocardial infarction (STEMI) was made and treatment with 3000 units of heparin, 300 mg aspirin, and 300 mg clopidogrel was initiated while directly transported to our catheterisation laboratory</w:t>
      </w:r>
      <w:r>
        <w:rPr>
          <w:spacing w:val="-9"/>
        </w:rPr>
        <w:t xml:space="preserve"> </w:t>
      </w:r>
      <w:r>
        <w:t>for</w:t>
      </w:r>
      <w:r>
        <w:rPr>
          <w:spacing w:val="-10"/>
        </w:rPr>
        <w:t xml:space="preserve"> </w:t>
      </w:r>
      <w:r>
        <w:t>primary</w:t>
      </w:r>
      <w:r>
        <w:rPr>
          <w:spacing w:val="-9"/>
        </w:rPr>
        <w:t xml:space="preserve"> </w:t>
      </w:r>
      <w:r>
        <w:t>coronary</w:t>
      </w:r>
      <w:r>
        <w:rPr>
          <w:spacing w:val="-10"/>
        </w:rPr>
        <w:t xml:space="preserve"> </w:t>
      </w:r>
      <w:r>
        <w:t>intervention (PCI) after proper consent. Coronary angiography (CAG) was performed via the right radial artery. This revealed a normal left coronary artery. The right coronary artery (RCA) was dominant with an</w:t>
      </w:r>
      <w:r>
        <w:rPr>
          <w:spacing w:val="40"/>
        </w:rPr>
        <w:t xml:space="preserve"> </w:t>
      </w:r>
      <w:r>
        <w:t>occlusion</w:t>
      </w:r>
      <w:r>
        <w:rPr>
          <w:spacing w:val="-5"/>
        </w:rPr>
        <w:t xml:space="preserve"> </w:t>
      </w:r>
      <w:r>
        <w:t>in</w:t>
      </w:r>
      <w:r>
        <w:rPr>
          <w:spacing w:val="-5"/>
        </w:rPr>
        <w:t xml:space="preserve"> </w:t>
      </w:r>
      <w:r>
        <w:t>the</w:t>
      </w:r>
      <w:r>
        <w:rPr>
          <w:spacing w:val="-5"/>
        </w:rPr>
        <w:t xml:space="preserve"> </w:t>
      </w:r>
      <w:r>
        <w:t>posterior</w:t>
      </w:r>
      <w:r>
        <w:rPr>
          <w:spacing w:val="-6"/>
        </w:rPr>
        <w:t xml:space="preserve"> </w:t>
      </w:r>
      <w:r>
        <w:t>descending</w:t>
      </w:r>
      <w:r>
        <w:rPr>
          <w:spacing w:val="-6"/>
        </w:rPr>
        <w:t xml:space="preserve"> </w:t>
      </w:r>
      <w:r>
        <w:t>artery (PDA) with a TIMI 0 flow.</w:t>
      </w:r>
    </w:p>
    <w:p w:rsidR="003F366A" w:rsidRDefault="00544AE0">
      <w:pPr>
        <w:pStyle w:val="BodyText"/>
        <w:spacing w:before="160" w:line="360" w:lineRule="auto"/>
        <w:ind w:left="142" w:right="69" w:firstLine="708"/>
      </w:pPr>
      <w:r>
        <w:t>After performing several thrombus aspirations using an EXPORT ADVANCE ASPIRATION CATHETER(medtronic) in the PDA, which retrieved thrombotic material, an</w:t>
      </w:r>
      <w:r>
        <w:rPr>
          <w:spacing w:val="-8"/>
        </w:rPr>
        <w:t xml:space="preserve"> </w:t>
      </w:r>
      <w:r>
        <w:t>intracoronary</w:t>
      </w:r>
      <w:r>
        <w:rPr>
          <w:spacing w:val="-8"/>
        </w:rPr>
        <w:t xml:space="preserve"> </w:t>
      </w:r>
      <w:r>
        <w:t>injection</w:t>
      </w:r>
      <w:r>
        <w:rPr>
          <w:spacing w:val="-8"/>
        </w:rPr>
        <w:t xml:space="preserve"> </w:t>
      </w:r>
      <w:r>
        <w:t>of</w:t>
      </w:r>
      <w:r>
        <w:rPr>
          <w:spacing w:val="-9"/>
        </w:rPr>
        <w:t xml:space="preserve"> </w:t>
      </w:r>
      <w:r>
        <w:t>Tirofiban</w:t>
      </w:r>
      <w:r>
        <w:rPr>
          <w:spacing w:val="-8"/>
        </w:rPr>
        <w:t xml:space="preserve"> </w:t>
      </w:r>
      <w:r>
        <w:t>was done at the end of thromboaspiration.</w:t>
      </w:r>
    </w:p>
    <w:p w:rsidR="003F366A" w:rsidRDefault="00544AE0">
      <w:pPr>
        <w:pStyle w:val="BodyText"/>
        <w:spacing w:before="7" w:line="460" w:lineRule="atLeast"/>
        <w:ind w:left="142" w:right="69" w:firstLine="708"/>
      </w:pPr>
      <w:r>
        <w:t>TIMI</w:t>
      </w:r>
      <w:r>
        <w:rPr>
          <w:spacing w:val="-7"/>
        </w:rPr>
        <w:t xml:space="preserve"> </w:t>
      </w:r>
      <w:r>
        <w:t>III</w:t>
      </w:r>
      <w:r>
        <w:rPr>
          <w:spacing w:val="-6"/>
        </w:rPr>
        <w:t xml:space="preserve"> </w:t>
      </w:r>
      <w:r>
        <w:t>flow</w:t>
      </w:r>
      <w:r>
        <w:rPr>
          <w:spacing w:val="-6"/>
        </w:rPr>
        <w:t xml:space="preserve"> </w:t>
      </w:r>
      <w:r>
        <w:t>was</w:t>
      </w:r>
      <w:r>
        <w:rPr>
          <w:spacing w:val="-7"/>
        </w:rPr>
        <w:t xml:space="preserve"> </w:t>
      </w:r>
      <w:r>
        <w:t>restored</w:t>
      </w:r>
      <w:r>
        <w:rPr>
          <w:spacing w:val="-6"/>
        </w:rPr>
        <w:t xml:space="preserve"> </w:t>
      </w:r>
      <w:r>
        <w:t>in</w:t>
      </w:r>
      <w:r>
        <w:rPr>
          <w:spacing w:val="-6"/>
        </w:rPr>
        <w:t xml:space="preserve"> </w:t>
      </w:r>
      <w:r>
        <w:t>the</w:t>
      </w:r>
      <w:r>
        <w:rPr>
          <w:spacing w:val="-6"/>
        </w:rPr>
        <w:t xml:space="preserve"> </w:t>
      </w:r>
      <w:r>
        <w:t>PDA without any angiographic lesion identified in this artery, with evidence of thrombotic</w:t>
      </w:r>
    </w:p>
    <w:p w:rsidR="003F366A" w:rsidRDefault="003F366A">
      <w:pPr>
        <w:pStyle w:val="BodyText"/>
        <w:spacing w:line="460" w:lineRule="atLeast"/>
        <w:sectPr w:rsidR="003F366A">
          <w:pgSz w:w="11910" w:h="16840"/>
          <w:pgMar w:top="1320" w:right="1275" w:bottom="280" w:left="1133" w:header="44" w:footer="0" w:gutter="0"/>
          <w:cols w:num="2" w:space="720" w:equalWidth="0">
            <w:col w:w="4479" w:space="561"/>
            <w:col w:w="4462"/>
          </w:cols>
        </w:sectPr>
      </w:pPr>
    </w:p>
    <w:p w:rsidR="003F366A" w:rsidRDefault="00544AE0">
      <w:pPr>
        <w:pStyle w:val="BodyText"/>
        <w:spacing w:before="49" w:line="360" w:lineRule="auto"/>
        <w:ind w:left="142"/>
      </w:pPr>
      <w:r>
        <w:lastRenderedPageBreak/>
        <w:t>material migration very distally in the posterior left ventricular artery, without electrical changes or chest pain.</w:t>
      </w:r>
      <w:r>
        <w:rPr>
          <w:spacing w:val="40"/>
        </w:rPr>
        <w:t xml:space="preserve"> </w:t>
      </w:r>
      <w:r>
        <w:t>At this point the suspicion of coronary artery embolism as the cause of the STEMI was high. This angiographic appearance of normal</w:t>
      </w:r>
      <w:r>
        <w:rPr>
          <w:spacing w:val="-7"/>
        </w:rPr>
        <w:t xml:space="preserve"> </w:t>
      </w:r>
      <w:r>
        <w:t>coronary</w:t>
      </w:r>
      <w:r>
        <w:rPr>
          <w:spacing w:val="-7"/>
        </w:rPr>
        <w:t xml:space="preserve"> </w:t>
      </w:r>
      <w:r>
        <w:t>arteries</w:t>
      </w:r>
      <w:r>
        <w:rPr>
          <w:spacing w:val="40"/>
        </w:rPr>
        <w:t xml:space="preserve"> </w:t>
      </w:r>
      <w:r>
        <w:t>together</w:t>
      </w:r>
      <w:r>
        <w:rPr>
          <w:spacing w:val="-7"/>
        </w:rPr>
        <w:t xml:space="preserve"> </w:t>
      </w:r>
      <w:r>
        <w:t>with</w:t>
      </w:r>
      <w:r>
        <w:rPr>
          <w:spacing w:val="-7"/>
        </w:rPr>
        <w:t xml:space="preserve"> </w:t>
      </w:r>
      <w:r>
        <w:t>the atrial fibrillation was highly suggestive.</w:t>
      </w:r>
    </w:p>
    <w:p w:rsidR="003F366A" w:rsidRDefault="00544AE0">
      <w:pPr>
        <w:pStyle w:val="BodyText"/>
        <w:spacing w:before="13"/>
        <w:rPr>
          <w:sz w:val="8"/>
        </w:rPr>
      </w:pPr>
      <w:r>
        <w:rPr>
          <w:noProof/>
          <w:sz w:val="8"/>
        </w:rPr>
        <w:drawing>
          <wp:anchor distT="0" distB="0" distL="0" distR="0" simplePos="0" relativeHeight="487588352" behindDoc="1" locked="0" layoutInCell="1" allowOverlap="1">
            <wp:simplePos x="0" y="0"/>
            <wp:positionH relativeFrom="page">
              <wp:posOffset>809625</wp:posOffset>
            </wp:positionH>
            <wp:positionV relativeFrom="paragraph">
              <wp:posOffset>101936</wp:posOffset>
            </wp:positionV>
            <wp:extent cx="2174525" cy="210807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174525" cy="2108073"/>
                    </a:xfrm>
                    <a:prstGeom prst="rect">
                      <a:avLst/>
                    </a:prstGeom>
                  </pic:spPr>
                </pic:pic>
              </a:graphicData>
            </a:graphic>
          </wp:anchor>
        </w:drawing>
      </w:r>
    </w:p>
    <w:p w:rsidR="003F366A" w:rsidRDefault="003F366A">
      <w:pPr>
        <w:pStyle w:val="BodyText"/>
        <w:spacing w:before="18"/>
      </w:pPr>
    </w:p>
    <w:p w:rsidR="003F366A" w:rsidRDefault="00544AE0" w:rsidP="00EA6442">
      <w:pPr>
        <w:spacing w:line="345" w:lineRule="auto"/>
        <w:ind w:right="38"/>
        <w:rPr>
          <w:rFonts w:ascii="Arial"/>
          <w:b/>
          <w:sz w:val="20"/>
        </w:rPr>
      </w:pPr>
      <w:r>
        <w:rPr>
          <w:rFonts w:ascii="Arial"/>
          <w:b/>
          <w:sz w:val="20"/>
          <w:u w:val="single"/>
        </w:rPr>
        <w:t xml:space="preserve">Figure 2: </w:t>
      </w:r>
      <w:r w:rsidR="00EA6442">
        <w:rPr>
          <w:rFonts w:ascii="Arial"/>
          <w:b/>
          <w:sz w:val="20"/>
        </w:rPr>
        <w:t>image of</w:t>
      </w:r>
      <w:r>
        <w:rPr>
          <w:rFonts w:ascii="Arial"/>
          <w:b/>
          <w:sz w:val="20"/>
        </w:rPr>
        <w:t xml:space="preserve"> strict caudal incidence showing a long left coronary artery that bifurcates into the CX and LAD arteries. The left network is slightly atheromatous</w:t>
      </w:r>
      <w:r>
        <w:rPr>
          <w:rFonts w:ascii="Arial"/>
          <w:b/>
          <w:spacing w:val="80"/>
          <w:sz w:val="20"/>
        </w:rPr>
        <w:t xml:space="preserve"> </w:t>
      </w:r>
      <w:r>
        <w:rPr>
          <w:rFonts w:ascii="Arial"/>
          <w:b/>
          <w:sz w:val="20"/>
        </w:rPr>
        <w:t>without significant stenosis.</w:t>
      </w:r>
    </w:p>
    <w:p w:rsidR="003F366A" w:rsidRDefault="00544AE0">
      <w:pPr>
        <w:pStyle w:val="BodyText"/>
        <w:spacing w:before="3"/>
        <w:rPr>
          <w:rFonts w:ascii="Arial"/>
          <w:b/>
          <w:sz w:val="9"/>
        </w:rPr>
      </w:pPr>
      <w:r>
        <w:rPr>
          <w:rFonts w:ascii="Arial"/>
          <w:b/>
          <w:noProof/>
          <w:sz w:val="9"/>
        </w:rPr>
        <w:drawing>
          <wp:anchor distT="0" distB="0" distL="0" distR="0" simplePos="0" relativeHeight="487588864" behindDoc="1" locked="0" layoutInCell="1" allowOverlap="1">
            <wp:simplePos x="0" y="0"/>
            <wp:positionH relativeFrom="page">
              <wp:posOffset>809625</wp:posOffset>
            </wp:positionH>
            <wp:positionV relativeFrom="paragraph">
              <wp:posOffset>83106</wp:posOffset>
            </wp:positionV>
            <wp:extent cx="1960257" cy="196215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960257" cy="1962150"/>
                    </a:xfrm>
                    <a:prstGeom prst="rect">
                      <a:avLst/>
                    </a:prstGeom>
                  </pic:spPr>
                </pic:pic>
              </a:graphicData>
            </a:graphic>
          </wp:anchor>
        </w:drawing>
      </w:r>
    </w:p>
    <w:p w:rsidR="003F366A" w:rsidRDefault="003F366A">
      <w:pPr>
        <w:pStyle w:val="BodyText"/>
        <w:spacing w:before="173"/>
        <w:rPr>
          <w:rFonts w:ascii="Arial"/>
          <w:b/>
        </w:rPr>
      </w:pPr>
    </w:p>
    <w:p w:rsidR="003F366A" w:rsidRDefault="00544AE0" w:rsidP="00C47AAC">
      <w:pPr>
        <w:spacing w:line="480" w:lineRule="auto"/>
        <w:rPr>
          <w:rFonts w:ascii="Arial"/>
          <w:b/>
          <w:sz w:val="20"/>
        </w:rPr>
      </w:pPr>
      <w:r>
        <w:rPr>
          <w:rFonts w:ascii="Arial"/>
          <w:b/>
          <w:sz w:val="20"/>
          <w:u w:val="single"/>
        </w:rPr>
        <w:t xml:space="preserve">Figure 3: </w:t>
      </w:r>
      <w:r w:rsidR="00C47AAC" w:rsidRPr="00C47AAC">
        <w:rPr>
          <w:rFonts w:ascii="Arial"/>
          <w:b/>
          <w:sz w:val="20"/>
        </w:rPr>
        <w:t>image of</w:t>
      </w:r>
      <w:r w:rsidR="00C47AAC">
        <w:rPr>
          <w:rFonts w:ascii="Arial"/>
          <w:b/>
          <w:sz w:val="20"/>
          <w:u w:val="single"/>
        </w:rPr>
        <w:t xml:space="preserve"> </w:t>
      </w:r>
      <w:r>
        <w:rPr>
          <w:rFonts w:ascii="Arial"/>
          <w:b/>
          <w:sz w:val="20"/>
        </w:rPr>
        <w:t>strict Left Anterior Oblique view highlighting a slightly atheromatous right coronary artery, which bifurcates into the posterior interventricular artery and the left retroventricular artery. There is the</w:t>
      </w:r>
    </w:p>
    <w:p w:rsidR="003F366A" w:rsidRDefault="00544AE0">
      <w:pPr>
        <w:spacing w:before="81" w:line="480" w:lineRule="auto"/>
        <w:ind w:left="142" w:right="132"/>
        <w:jc w:val="both"/>
        <w:rPr>
          <w:rFonts w:ascii="Arial"/>
          <w:b/>
          <w:sz w:val="20"/>
        </w:rPr>
      </w:pPr>
      <w:r>
        <w:br w:type="column"/>
      </w:r>
      <w:r>
        <w:rPr>
          <w:rFonts w:ascii="Arial"/>
          <w:b/>
          <w:sz w:val="20"/>
        </w:rPr>
        <w:t>presence of a total thrombotic occlusion of the PIV (posterior interventricular artery) in its mid-segment</w:t>
      </w:r>
    </w:p>
    <w:p w:rsidR="003F366A" w:rsidRDefault="00544AE0">
      <w:pPr>
        <w:pStyle w:val="BodyText"/>
        <w:spacing w:before="4"/>
        <w:rPr>
          <w:rFonts w:ascii="Arial"/>
          <w:b/>
          <w:sz w:val="9"/>
        </w:rPr>
      </w:pPr>
      <w:r>
        <w:rPr>
          <w:rFonts w:ascii="Arial"/>
          <w:b/>
          <w:noProof/>
          <w:sz w:val="9"/>
        </w:rPr>
        <w:drawing>
          <wp:anchor distT="0" distB="0" distL="0" distR="0" simplePos="0" relativeHeight="487589376" behindDoc="1" locked="0" layoutInCell="1" allowOverlap="1">
            <wp:simplePos x="0" y="0"/>
            <wp:positionH relativeFrom="page">
              <wp:posOffset>4010025</wp:posOffset>
            </wp:positionH>
            <wp:positionV relativeFrom="paragraph">
              <wp:posOffset>83589</wp:posOffset>
            </wp:positionV>
            <wp:extent cx="2067091" cy="2061972"/>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067091" cy="2061972"/>
                    </a:xfrm>
                    <a:prstGeom prst="rect">
                      <a:avLst/>
                    </a:prstGeom>
                  </pic:spPr>
                </pic:pic>
              </a:graphicData>
            </a:graphic>
          </wp:anchor>
        </w:drawing>
      </w:r>
    </w:p>
    <w:p w:rsidR="003F366A" w:rsidRDefault="003F366A">
      <w:pPr>
        <w:pStyle w:val="BodyText"/>
        <w:spacing w:before="88"/>
        <w:rPr>
          <w:rFonts w:ascii="Arial"/>
          <w:b/>
        </w:rPr>
      </w:pPr>
    </w:p>
    <w:p w:rsidR="003F366A" w:rsidRDefault="00544AE0">
      <w:pPr>
        <w:spacing w:line="480" w:lineRule="auto"/>
        <w:ind w:left="142" w:right="135"/>
        <w:rPr>
          <w:rFonts w:ascii="Arial"/>
          <w:b/>
          <w:sz w:val="20"/>
        </w:rPr>
      </w:pPr>
      <w:r>
        <w:rPr>
          <w:rFonts w:ascii="Arial"/>
          <w:b/>
          <w:sz w:val="20"/>
          <w:u w:val="single"/>
        </w:rPr>
        <w:t xml:space="preserve">Figure 4: </w:t>
      </w:r>
      <w:r>
        <w:rPr>
          <w:rFonts w:ascii="Arial"/>
          <w:b/>
          <w:sz w:val="20"/>
        </w:rPr>
        <w:t>Passage of a 0.014 guidewire at the level of the distal PIV, followed by several thrombectomy procedures that removed a fresh thrombus, resulting in the recovery of a TIMI III flow.</w:t>
      </w:r>
    </w:p>
    <w:p w:rsidR="003F366A" w:rsidRDefault="00544AE0">
      <w:pPr>
        <w:pStyle w:val="BodyText"/>
        <w:spacing w:before="133" w:line="360" w:lineRule="auto"/>
        <w:ind w:left="142" w:right="135" w:firstLine="708"/>
      </w:pPr>
      <w:r>
        <w:t>The patient was shifted to the coronary care unit where transthoracic echocardiography with Doppler revealed critical</w:t>
      </w:r>
      <w:r>
        <w:rPr>
          <w:spacing w:val="-8"/>
        </w:rPr>
        <w:t xml:space="preserve"> </w:t>
      </w:r>
      <w:r>
        <w:t>mitral</w:t>
      </w:r>
      <w:r>
        <w:rPr>
          <w:spacing w:val="-9"/>
        </w:rPr>
        <w:t xml:space="preserve"> </w:t>
      </w:r>
      <w:r>
        <w:t>stenosis</w:t>
      </w:r>
      <w:r>
        <w:rPr>
          <w:spacing w:val="-9"/>
        </w:rPr>
        <w:t xml:space="preserve"> </w:t>
      </w:r>
      <w:r>
        <w:t>and</w:t>
      </w:r>
      <w:r>
        <w:rPr>
          <w:spacing w:val="-9"/>
        </w:rPr>
        <w:t xml:space="preserve"> </w:t>
      </w:r>
      <w:r>
        <w:t>severe</w:t>
      </w:r>
      <w:r>
        <w:rPr>
          <w:spacing w:val="-8"/>
        </w:rPr>
        <w:t xml:space="preserve"> </w:t>
      </w:r>
      <w:r>
        <w:t>tricuspid regurgitation, with dilated atrial cavities.</w:t>
      </w:r>
    </w:p>
    <w:p w:rsidR="003F366A" w:rsidRDefault="00544AE0">
      <w:pPr>
        <w:pStyle w:val="BodyText"/>
        <w:spacing w:before="13"/>
        <w:rPr>
          <w:sz w:val="8"/>
        </w:rPr>
      </w:pPr>
      <w:r>
        <w:rPr>
          <w:noProof/>
          <w:sz w:val="8"/>
        </w:rPr>
        <w:drawing>
          <wp:anchor distT="0" distB="0" distL="0" distR="0" simplePos="0" relativeHeight="487589888" behindDoc="1" locked="0" layoutInCell="1" allowOverlap="1">
            <wp:simplePos x="0" y="0"/>
            <wp:positionH relativeFrom="page">
              <wp:posOffset>4010025</wp:posOffset>
            </wp:positionH>
            <wp:positionV relativeFrom="paragraph">
              <wp:posOffset>101944</wp:posOffset>
            </wp:positionV>
            <wp:extent cx="2430978" cy="213360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2430978" cy="2133600"/>
                    </a:xfrm>
                    <a:prstGeom prst="rect">
                      <a:avLst/>
                    </a:prstGeom>
                  </pic:spPr>
                </pic:pic>
              </a:graphicData>
            </a:graphic>
          </wp:anchor>
        </w:drawing>
      </w:r>
    </w:p>
    <w:p w:rsidR="003F366A" w:rsidRDefault="003F366A">
      <w:pPr>
        <w:pStyle w:val="BodyText"/>
        <w:spacing w:before="18"/>
      </w:pPr>
    </w:p>
    <w:p w:rsidR="003F366A" w:rsidRDefault="00544AE0">
      <w:pPr>
        <w:spacing w:line="480" w:lineRule="auto"/>
        <w:ind w:left="142" w:right="69"/>
        <w:rPr>
          <w:rFonts w:ascii="Arial"/>
          <w:b/>
          <w:sz w:val="20"/>
        </w:rPr>
      </w:pPr>
      <w:r>
        <w:rPr>
          <w:rFonts w:ascii="Arial"/>
          <w:b/>
          <w:sz w:val="20"/>
          <w:u w:val="single"/>
        </w:rPr>
        <w:t xml:space="preserve">Figure 5 : </w:t>
      </w:r>
      <w:r>
        <w:rPr>
          <w:rFonts w:ascii="Arial"/>
          <w:b/>
          <w:sz w:val="20"/>
        </w:rPr>
        <w:t>Four-chamber view showing a critical stenosis with a limited inter-valvular distance of 0.7 cm</w:t>
      </w:r>
    </w:p>
    <w:p w:rsidR="003F366A" w:rsidRDefault="003F366A">
      <w:pPr>
        <w:spacing w:line="480" w:lineRule="auto"/>
        <w:rPr>
          <w:rFonts w:ascii="Arial"/>
          <w:b/>
          <w:sz w:val="20"/>
        </w:rPr>
        <w:sectPr w:rsidR="003F366A">
          <w:pgSz w:w="11910" w:h="16840"/>
          <w:pgMar w:top="1320" w:right="1275" w:bottom="280" w:left="1133" w:header="44" w:footer="0" w:gutter="0"/>
          <w:cols w:num="2" w:space="720" w:equalWidth="0">
            <w:col w:w="4455" w:space="585"/>
            <w:col w:w="4462"/>
          </w:cols>
        </w:sectPr>
      </w:pPr>
    </w:p>
    <w:p w:rsidR="003F366A" w:rsidRDefault="00544AE0">
      <w:pPr>
        <w:pStyle w:val="BodyText"/>
        <w:spacing w:before="49" w:line="360" w:lineRule="auto"/>
        <w:ind w:left="5182" w:right="4" w:firstLine="708"/>
      </w:pPr>
      <w:r>
        <w:rPr>
          <w:noProof/>
        </w:rPr>
        <w:lastRenderedPageBreak/>
        <w:drawing>
          <wp:anchor distT="0" distB="0" distL="0" distR="0" simplePos="0" relativeHeight="15731200" behindDoc="0" locked="0" layoutInCell="1" allowOverlap="1">
            <wp:simplePos x="0" y="0"/>
            <wp:positionH relativeFrom="page">
              <wp:posOffset>718032</wp:posOffset>
            </wp:positionH>
            <wp:positionV relativeFrom="paragraph">
              <wp:posOffset>773079</wp:posOffset>
            </wp:positionV>
            <wp:extent cx="2175510" cy="169354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2175510" cy="1693545"/>
                    </a:xfrm>
                    <a:prstGeom prst="rect">
                      <a:avLst/>
                    </a:prstGeom>
                  </pic:spPr>
                </pic:pic>
              </a:graphicData>
            </a:graphic>
          </wp:anchor>
        </w:drawing>
      </w:r>
      <w:r w:rsidR="00CE2229">
        <w:t>“</w:t>
      </w:r>
      <w:r>
        <w:t>MI with nonobstructive coronary artery</w:t>
      </w:r>
      <w:r>
        <w:rPr>
          <w:spacing w:val="-5"/>
        </w:rPr>
        <w:t xml:space="preserve"> </w:t>
      </w:r>
      <w:r>
        <w:t>disease</w:t>
      </w:r>
      <w:r>
        <w:rPr>
          <w:spacing w:val="-6"/>
        </w:rPr>
        <w:t xml:space="preserve"> </w:t>
      </w:r>
      <w:r>
        <w:t>(MINOCA)</w:t>
      </w:r>
      <w:r>
        <w:rPr>
          <w:spacing w:val="-6"/>
        </w:rPr>
        <w:t xml:space="preserve"> </w:t>
      </w:r>
      <w:r>
        <w:t>refers</w:t>
      </w:r>
      <w:r>
        <w:rPr>
          <w:spacing w:val="-5"/>
        </w:rPr>
        <w:t xml:space="preserve"> </w:t>
      </w:r>
      <w:r>
        <w:t>to</w:t>
      </w:r>
      <w:r>
        <w:rPr>
          <w:spacing w:val="-6"/>
        </w:rPr>
        <w:t xml:space="preserve"> </w:t>
      </w:r>
      <w:r>
        <w:t>a</w:t>
      </w:r>
      <w:r>
        <w:rPr>
          <w:spacing w:val="-5"/>
        </w:rPr>
        <w:t xml:space="preserve"> </w:t>
      </w:r>
      <w:r>
        <w:t>group</w:t>
      </w:r>
      <w:r>
        <w:rPr>
          <w:spacing w:val="-6"/>
        </w:rPr>
        <w:t xml:space="preserve"> </w:t>
      </w:r>
      <w:r>
        <w:t>of conditions that exhibit similar angiographic characteristics. It is defined by the absence of coronary stenosis greater than or equal</w:t>
      </w:r>
      <w:r>
        <w:rPr>
          <w:spacing w:val="40"/>
        </w:rPr>
        <w:t xml:space="preserve"> </w:t>
      </w:r>
      <w:r>
        <w:t>to 50% and no signs of ruptured atherosclerotic plaques, occurring in 5–8% of acute coronary syndromes (ACS)</w:t>
      </w:r>
      <w:r w:rsidR="00CE2229">
        <w:t>”</w:t>
      </w:r>
      <w:r>
        <w:t>.[2,3]</w:t>
      </w:r>
    </w:p>
    <w:p w:rsidR="003F366A" w:rsidRDefault="003F366A">
      <w:pPr>
        <w:pStyle w:val="BodyText"/>
        <w:spacing w:before="1"/>
        <w:rPr>
          <w:sz w:val="13"/>
        </w:rPr>
      </w:pPr>
    </w:p>
    <w:p w:rsidR="003F366A" w:rsidRDefault="003F366A">
      <w:pPr>
        <w:pStyle w:val="BodyText"/>
        <w:rPr>
          <w:sz w:val="13"/>
        </w:rPr>
        <w:sectPr w:rsidR="003F366A">
          <w:pgSz w:w="11910" w:h="16840"/>
          <w:pgMar w:top="1320" w:right="1275" w:bottom="280" w:left="1133" w:header="44" w:footer="0" w:gutter="0"/>
          <w:cols w:space="720"/>
        </w:sectPr>
      </w:pPr>
    </w:p>
    <w:p w:rsidR="003F366A" w:rsidRDefault="003F366A">
      <w:pPr>
        <w:pStyle w:val="BodyText"/>
        <w:spacing w:before="183"/>
      </w:pPr>
    </w:p>
    <w:p w:rsidR="003F366A" w:rsidRDefault="00544AE0">
      <w:pPr>
        <w:spacing w:line="480" w:lineRule="auto"/>
        <w:ind w:left="142" w:right="132"/>
        <w:rPr>
          <w:rFonts w:ascii="Arial" w:hAnsi="Arial"/>
          <w:b/>
          <w:sz w:val="20"/>
        </w:rPr>
      </w:pPr>
      <w:r>
        <w:rPr>
          <w:rFonts w:ascii="Arial" w:hAnsi="Arial"/>
          <w:b/>
          <w:sz w:val="20"/>
          <w:u w:val="single"/>
        </w:rPr>
        <w:t xml:space="preserve">Figure 6: </w:t>
      </w:r>
      <w:r>
        <w:rPr>
          <w:rFonts w:ascii="Arial" w:hAnsi="Arial"/>
          <w:b/>
          <w:sz w:val="20"/>
        </w:rPr>
        <w:t>Parasternal short-axis view: surface area of the mitral valve by planimetry is 0.9 cm².</w:t>
      </w:r>
    </w:p>
    <w:p w:rsidR="003F366A" w:rsidRDefault="00544AE0">
      <w:pPr>
        <w:pStyle w:val="BodyText"/>
        <w:spacing w:before="131" w:line="360" w:lineRule="auto"/>
        <w:ind w:left="142" w:right="38" w:firstLine="708"/>
      </w:pPr>
      <w:r>
        <w:t>Heparin was given until the acenocoumarol</w:t>
      </w:r>
      <w:r>
        <w:rPr>
          <w:spacing w:val="-8"/>
        </w:rPr>
        <w:t xml:space="preserve"> </w:t>
      </w:r>
      <w:r>
        <w:t>was</w:t>
      </w:r>
      <w:r>
        <w:rPr>
          <w:spacing w:val="-8"/>
        </w:rPr>
        <w:t xml:space="preserve"> </w:t>
      </w:r>
      <w:r>
        <w:t>in</w:t>
      </w:r>
      <w:r>
        <w:rPr>
          <w:spacing w:val="-7"/>
        </w:rPr>
        <w:t xml:space="preserve"> </w:t>
      </w:r>
      <w:r>
        <w:t>the</w:t>
      </w:r>
      <w:r>
        <w:rPr>
          <w:spacing w:val="-7"/>
        </w:rPr>
        <w:t xml:space="preserve"> </w:t>
      </w:r>
      <w:r>
        <w:t>therapeutic</w:t>
      </w:r>
      <w:r>
        <w:rPr>
          <w:spacing w:val="-8"/>
        </w:rPr>
        <w:t xml:space="preserve"> </w:t>
      </w:r>
      <w:r>
        <w:t>range of the international normalised ratio (INR). During further observation, the patient didn’t have any sign of systemic embolism and no complications occurred he was referred for Mitral valve replacement with a mechanical</w:t>
      </w:r>
      <w:r>
        <w:rPr>
          <w:spacing w:val="-1"/>
        </w:rPr>
        <w:t xml:space="preserve"> </w:t>
      </w:r>
      <w:r>
        <w:t>prosthesis</w:t>
      </w:r>
      <w:r>
        <w:rPr>
          <w:spacing w:val="-1"/>
        </w:rPr>
        <w:t xml:space="preserve"> </w:t>
      </w:r>
      <w:r>
        <w:t xml:space="preserve">with a tricuspid valve repair. He was also counselled about importance of anticoagulation and prophylaxis measures against infective </w:t>
      </w:r>
      <w:r>
        <w:rPr>
          <w:spacing w:val="-2"/>
        </w:rPr>
        <w:t>endocarditis.</w:t>
      </w:r>
    </w:p>
    <w:p w:rsidR="003F366A" w:rsidRDefault="00544AE0">
      <w:pPr>
        <w:spacing w:before="192"/>
        <w:ind w:left="142"/>
        <w:rPr>
          <w:rFonts w:ascii="Arial"/>
          <w:b/>
          <w:sz w:val="20"/>
        </w:rPr>
      </w:pPr>
      <w:r>
        <w:rPr>
          <w:rFonts w:ascii="Arial"/>
          <w:b/>
          <w:spacing w:val="-2"/>
          <w:sz w:val="20"/>
          <w:u w:val="single"/>
        </w:rPr>
        <w:t>Discussion</w:t>
      </w:r>
      <w:r>
        <w:rPr>
          <w:rFonts w:ascii="Arial"/>
          <w:b/>
          <w:spacing w:val="-10"/>
          <w:sz w:val="20"/>
          <w:u w:val="single"/>
        </w:rPr>
        <w:t>:</w:t>
      </w:r>
    </w:p>
    <w:p w:rsidR="003F366A" w:rsidRDefault="003F366A">
      <w:pPr>
        <w:pStyle w:val="BodyText"/>
        <w:spacing w:before="129"/>
        <w:rPr>
          <w:rFonts w:ascii="Arial"/>
          <w:b/>
        </w:rPr>
      </w:pPr>
    </w:p>
    <w:p w:rsidR="003F366A" w:rsidRDefault="00CE2229">
      <w:pPr>
        <w:pStyle w:val="BodyText"/>
        <w:spacing w:line="360" w:lineRule="auto"/>
        <w:ind w:left="142" w:right="132" w:firstLine="708"/>
      </w:pPr>
      <w:r>
        <w:t>“</w:t>
      </w:r>
      <w:r w:rsidR="00544AE0">
        <w:t>The most common cause of myocardial</w:t>
      </w:r>
      <w:r w:rsidR="00544AE0">
        <w:rPr>
          <w:spacing w:val="-7"/>
        </w:rPr>
        <w:t xml:space="preserve"> </w:t>
      </w:r>
      <w:r w:rsidR="00544AE0">
        <w:t>infarction</w:t>
      </w:r>
      <w:r w:rsidR="00544AE0">
        <w:rPr>
          <w:spacing w:val="-6"/>
        </w:rPr>
        <w:t xml:space="preserve"> </w:t>
      </w:r>
      <w:r w:rsidR="00544AE0">
        <w:t>(MI)</w:t>
      </w:r>
      <w:r w:rsidR="00544AE0">
        <w:rPr>
          <w:spacing w:val="-6"/>
        </w:rPr>
        <w:t xml:space="preserve"> </w:t>
      </w:r>
      <w:r w:rsidR="00544AE0">
        <w:t>is</w:t>
      </w:r>
      <w:r w:rsidR="00544AE0">
        <w:rPr>
          <w:spacing w:val="-7"/>
        </w:rPr>
        <w:t xml:space="preserve"> </w:t>
      </w:r>
      <w:r w:rsidR="00544AE0">
        <w:t>the</w:t>
      </w:r>
      <w:r w:rsidR="00544AE0">
        <w:rPr>
          <w:spacing w:val="-6"/>
        </w:rPr>
        <w:t xml:space="preserve"> </w:t>
      </w:r>
      <w:r w:rsidR="00544AE0">
        <w:t>rupture</w:t>
      </w:r>
      <w:r w:rsidR="00544AE0">
        <w:rPr>
          <w:spacing w:val="-7"/>
        </w:rPr>
        <w:t xml:space="preserve"> </w:t>
      </w:r>
      <w:r w:rsidR="00544AE0">
        <w:t xml:space="preserve">of an atherosclerotic plaque, which leads to the formation of an intracoronary </w:t>
      </w:r>
      <w:r w:rsidR="00544AE0">
        <w:rPr>
          <w:spacing w:val="-2"/>
        </w:rPr>
        <w:t>thrombus</w:t>
      </w:r>
      <w:r>
        <w:rPr>
          <w:spacing w:val="-2"/>
        </w:rPr>
        <w:t>”</w:t>
      </w:r>
      <w:r w:rsidR="00544AE0">
        <w:rPr>
          <w:spacing w:val="-2"/>
        </w:rPr>
        <w:t>.[1]</w:t>
      </w:r>
    </w:p>
    <w:p w:rsidR="003F366A" w:rsidRDefault="00544AE0">
      <w:pPr>
        <w:pStyle w:val="BodyText"/>
        <w:spacing w:before="39" w:line="360" w:lineRule="auto"/>
        <w:ind w:left="142" w:firstLine="708"/>
      </w:pPr>
      <w:r>
        <w:br w:type="column"/>
      </w:r>
      <w:r w:rsidR="00CE2229">
        <w:t>“</w:t>
      </w:r>
      <w:r>
        <w:t>Coronary</w:t>
      </w:r>
      <w:r>
        <w:rPr>
          <w:spacing w:val="-8"/>
        </w:rPr>
        <w:t xml:space="preserve"> </w:t>
      </w:r>
      <w:r>
        <w:t>embolism</w:t>
      </w:r>
      <w:r>
        <w:rPr>
          <w:spacing w:val="-8"/>
        </w:rPr>
        <w:t xml:space="preserve"> </w:t>
      </w:r>
      <w:r>
        <w:t>occurs</w:t>
      </w:r>
      <w:r>
        <w:rPr>
          <w:spacing w:val="-9"/>
        </w:rPr>
        <w:t xml:space="preserve"> </w:t>
      </w:r>
      <w:r>
        <w:t>in</w:t>
      </w:r>
      <w:r>
        <w:rPr>
          <w:spacing w:val="-8"/>
        </w:rPr>
        <w:t xml:space="preserve"> </w:t>
      </w:r>
      <w:r>
        <w:t>the</w:t>
      </w:r>
      <w:r>
        <w:rPr>
          <w:spacing w:val="-8"/>
        </w:rPr>
        <w:t xml:space="preserve"> </w:t>
      </w:r>
      <w:r>
        <w:t>left coronary artery in 75% of cases and most of them present with ST elevation myocardial infarction which could be due to the preferential flow into the artery related to aortic valve morphology</w:t>
      </w:r>
      <w:r w:rsidR="00CE2229">
        <w:t>”</w:t>
      </w:r>
      <w:r>
        <w:t>.[4]</w:t>
      </w:r>
    </w:p>
    <w:p w:rsidR="003F366A" w:rsidRDefault="00CE2229">
      <w:pPr>
        <w:pStyle w:val="BodyText"/>
        <w:spacing w:before="240" w:line="360" w:lineRule="auto"/>
        <w:ind w:left="142" w:right="135" w:firstLine="708"/>
      </w:pPr>
      <w:r>
        <w:t>“</w:t>
      </w:r>
      <w:r w:rsidR="00544AE0">
        <w:t>Some patients may have</w:t>
      </w:r>
      <w:r w:rsidR="00544AE0">
        <w:rPr>
          <w:spacing w:val="-1"/>
        </w:rPr>
        <w:t xml:space="preserve"> </w:t>
      </w:r>
      <w:r w:rsidR="00544AE0">
        <w:t>thrombus with underlying atherosclerosis, complicating the diagnosis. If aspiration results in full restoration of coronary flow and a normal angiographic appearance, IVUS</w:t>
      </w:r>
      <w:r w:rsidR="00544AE0">
        <w:rPr>
          <w:spacing w:val="-5"/>
        </w:rPr>
        <w:t xml:space="preserve"> </w:t>
      </w:r>
      <w:r w:rsidR="00544AE0">
        <w:t>or</w:t>
      </w:r>
      <w:r w:rsidR="00544AE0">
        <w:rPr>
          <w:spacing w:val="-6"/>
        </w:rPr>
        <w:t xml:space="preserve"> </w:t>
      </w:r>
      <w:r w:rsidR="00544AE0">
        <w:t>OCT</w:t>
      </w:r>
      <w:r w:rsidR="00544AE0">
        <w:rPr>
          <w:spacing w:val="-5"/>
        </w:rPr>
        <w:t xml:space="preserve"> </w:t>
      </w:r>
      <w:r w:rsidR="00544AE0">
        <w:t>can</w:t>
      </w:r>
      <w:r w:rsidR="00544AE0">
        <w:rPr>
          <w:spacing w:val="-5"/>
        </w:rPr>
        <w:t xml:space="preserve"> </w:t>
      </w:r>
      <w:r w:rsidR="00544AE0">
        <w:t>be</w:t>
      </w:r>
      <w:r w:rsidR="00544AE0">
        <w:rPr>
          <w:spacing w:val="-6"/>
        </w:rPr>
        <w:t xml:space="preserve"> </w:t>
      </w:r>
      <w:r w:rsidR="00544AE0">
        <w:t>used</w:t>
      </w:r>
      <w:r w:rsidR="00544AE0">
        <w:rPr>
          <w:spacing w:val="-5"/>
        </w:rPr>
        <w:t xml:space="preserve"> </w:t>
      </w:r>
      <w:r w:rsidR="00544AE0">
        <w:t>to</w:t>
      </w:r>
      <w:r w:rsidR="00544AE0">
        <w:rPr>
          <w:spacing w:val="-6"/>
        </w:rPr>
        <w:t xml:space="preserve"> </w:t>
      </w:r>
      <w:r w:rsidR="00544AE0">
        <w:t>further</w:t>
      </w:r>
      <w:r w:rsidR="00544AE0">
        <w:rPr>
          <w:spacing w:val="-6"/>
        </w:rPr>
        <w:t xml:space="preserve"> </w:t>
      </w:r>
      <w:r w:rsidR="00544AE0">
        <w:t>assess the potential embolic source of isolated plaque erosion</w:t>
      </w:r>
      <w:r>
        <w:t>”</w:t>
      </w:r>
      <w:r w:rsidR="00544AE0">
        <w:t>.[5]</w:t>
      </w:r>
    </w:p>
    <w:p w:rsidR="003F366A" w:rsidRDefault="00544AE0">
      <w:pPr>
        <w:pStyle w:val="BodyText"/>
        <w:spacing w:before="240" w:line="360" w:lineRule="auto"/>
        <w:ind w:left="142" w:right="135" w:firstLine="708"/>
      </w:pPr>
      <w:r>
        <w:t>The</w:t>
      </w:r>
      <w:r>
        <w:rPr>
          <w:spacing w:val="-10"/>
        </w:rPr>
        <w:t xml:space="preserve"> </w:t>
      </w:r>
      <w:r>
        <w:t>etiologies</w:t>
      </w:r>
      <w:r>
        <w:rPr>
          <w:spacing w:val="-10"/>
        </w:rPr>
        <w:t xml:space="preserve"> </w:t>
      </w:r>
      <w:r>
        <w:t>of</w:t>
      </w:r>
      <w:r>
        <w:rPr>
          <w:spacing w:val="-10"/>
        </w:rPr>
        <w:t xml:space="preserve"> </w:t>
      </w:r>
      <w:r>
        <w:t>coronary</w:t>
      </w:r>
      <w:r>
        <w:rPr>
          <w:spacing w:val="-9"/>
        </w:rPr>
        <w:t xml:space="preserve"> </w:t>
      </w:r>
      <w:r>
        <w:t xml:space="preserve">artery embolism can be divided into three </w:t>
      </w:r>
      <w:r>
        <w:rPr>
          <w:spacing w:val="-2"/>
        </w:rPr>
        <w:t>categories:</w:t>
      </w:r>
    </w:p>
    <w:p w:rsidR="003F366A" w:rsidRDefault="00544AE0">
      <w:pPr>
        <w:pStyle w:val="ListParagraph"/>
        <w:numPr>
          <w:ilvl w:val="0"/>
          <w:numId w:val="2"/>
        </w:numPr>
        <w:tabs>
          <w:tab w:val="left" w:pos="1210"/>
        </w:tabs>
        <w:spacing w:before="240" w:line="360" w:lineRule="auto"/>
        <w:ind w:right="46"/>
        <w:rPr>
          <w:rFonts w:ascii="Lucida Sans Unicode" w:hAnsi="Lucida Sans Unicode"/>
          <w:sz w:val="20"/>
        </w:rPr>
      </w:pPr>
      <w:r>
        <w:rPr>
          <w:rFonts w:ascii="Lucida Sans Unicode" w:hAnsi="Lucida Sans Unicode"/>
          <w:sz w:val="20"/>
        </w:rPr>
        <w:t>Direct</w:t>
      </w:r>
      <w:r>
        <w:rPr>
          <w:rFonts w:ascii="Lucida Sans Unicode" w:hAnsi="Lucida Sans Unicode"/>
          <w:spacing w:val="-10"/>
          <w:sz w:val="20"/>
        </w:rPr>
        <w:t xml:space="preserve"> </w:t>
      </w:r>
      <w:r>
        <w:rPr>
          <w:rFonts w:ascii="Lucida Sans Unicode" w:hAnsi="Lucida Sans Unicode"/>
          <w:sz w:val="20"/>
        </w:rPr>
        <w:t>CE</w:t>
      </w:r>
      <w:r>
        <w:rPr>
          <w:rFonts w:ascii="Lucida Sans Unicode" w:hAnsi="Lucida Sans Unicode"/>
          <w:spacing w:val="-10"/>
          <w:sz w:val="20"/>
        </w:rPr>
        <w:t xml:space="preserve"> </w:t>
      </w:r>
      <w:r>
        <w:rPr>
          <w:rFonts w:ascii="Lucida Sans Unicode" w:hAnsi="Lucida Sans Unicode"/>
          <w:sz w:val="20"/>
        </w:rPr>
        <w:t>secondary</w:t>
      </w:r>
      <w:r>
        <w:rPr>
          <w:rFonts w:ascii="Lucida Sans Unicode" w:hAnsi="Lucida Sans Unicode"/>
          <w:spacing w:val="-9"/>
          <w:sz w:val="20"/>
        </w:rPr>
        <w:t xml:space="preserve"> </w:t>
      </w:r>
      <w:r>
        <w:rPr>
          <w:rFonts w:ascii="Lucida Sans Unicode" w:hAnsi="Lucida Sans Unicode"/>
          <w:sz w:val="20"/>
        </w:rPr>
        <w:t>to</w:t>
      </w:r>
      <w:r>
        <w:rPr>
          <w:rFonts w:ascii="Lucida Sans Unicode" w:hAnsi="Lucida Sans Unicode"/>
          <w:spacing w:val="-9"/>
          <w:sz w:val="20"/>
        </w:rPr>
        <w:t xml:space="preserve"> </w:t>
      </w:r>
      <w:r>
        <w:rPr>
          <w:rFonts w:ascii="Lucida Sans Unicode" w:hAnsi="Lucida Sans Unicode"/>
          <w:sz w:val="20"/>
        </w:rPr>
        <w:t>thrombus originating from the left atrial , left ventricle, the aortic or mitral valves as our case, aorta or pulmonary veins. It may result</w:t>
      </w:r>
    </w:p>
    <w:p w:rsidR="003F366A" w:rsidRDefault="003F366A">
      <w:pPr>
        <w:pStyle w:val="ListParagraph"/>
        <w:spacing w:line="360" w:lineRule="auto"/>
        <w:rPr>
          <w:rFonts w:ascii="Lucida Sans Unicode" w:hAnsi="Lucida Sans Unicode"/>
          <w:sz w:val="20"/>
        </w:rPr>
        <w:sectPr w:rsidR="003F366A">
          <w:type w:val="continuous"/>
          <w:pgSz w:w="11910" w:h="16840"/>
          <w:pgMar w:top="1360" w:right="1275" w:bottom="280" w:left="1133" w:header="44" w:footer="0" w:gutter="0"/>
          <w:cols w:num="2" w:space="720" w:equalWidth="0">
            <w:col w:w="4490" w:space="550"/>
            <w:col w:w="4462"/>
          </w:cols>
        </w:sectPr>
      </w:pPr>
    </w:p>
    <w:p w:rsidR="003F366A" w:rsidRDefault="00544AE0">
      <w:pPr>
        <w:pStyle w:val="BodyText"/>
        <w:spacing w:before="49" w:line="360" w:lineRule="auto"/>
        <w:ind w:left="1210" w:right="521"/>
      </w:pPr>
      <w:r>
        <w:lastRenderedPageBreak/>
        <w:t>from</w:t>
      </w:r>
      <w:r>
        <w:rPr>
          <w:spacing w:val="-12"/>
        </w:rPr>
        <w:t xml:space="preserve"> </w:t>
      </w:r>
      <w:r>
        <w:t>endocarditis</w:t>
      </w:r>
      <w:r>
        <w:rPr>
          <w:spacing w:val="-13"/>
        </w:rPr>
        <w:t xml:space="preserve"> </w:t>
      </w:r>
      <w:r>
        <w:t>and</w:t>
      </w:r>
      <w:r>
        <w:rPr>
          <w:spacing w:val="-13"/>
        </w:rPr>
        <w:t xml:space="preserve"> </w:t>
      </w:r>
      <w:r>
        <w:t>rarely from cardiac tumors.[6–9]</w:t>
      </w:r>
    </w:p>
    <w:p w:rsidR="003F366A" w:rsidRDefault="00544AE0">
      <w:pPr>
        <w:pStyle w:val="ListParagraph"/>
        <w:numPr>
          <w:ilvl w:val="0"/>
          <w:numId w:val="2"/>
        </w:numPr>
        <w:tabs>
          <w:tab w:val="left" w:pos="1210"/>
        </w:tabs>
        <w:spacing w:before="240" w:line="360" w:lineRule="auto"/>
        <w:ind w:right="177"/>
        <w:rPr>
          <w:rFonts w:ascii="Lucida Sans Unicode" w:hAnsi="Lucida Sans Unicode"/>
          <w:sz w:val="20"/>
        </w:rPr>
      </w:pPr>
      <w:r>
        <w:rPr>
          <w:rFonts w:ascii="Lucida Sans Unicode" w:hAnsi="Lucida Sans Unicode"/>
          <w:sz w:val="20"/>
        </w:rPr>
        <w:t>Paradoxical emboli through an atrial septal defect, patent foramen</w:t>
      </w:r>
      <w:r>
        <w:rPr>
          <w:rFonts w:ascii="Lucida Sans Unicode" w:hAnsi="Lucida Sans Unicode"/>
          <w:spacing w:val="-13"/>
          <w:sz w:val="20"/>
        </w:rPr>
        <w:t xml:space="preserve"> </w:t>
      </w:r>
      <w:r>
        <w:rPr>
          <w:rFonts w:ascii="Lucida Sans Unicode" w:hAnsi="Lucida Sans Unicode"/>
          <w:sz w:val="20"/>
        </w:rPr>
        <w:t>ovale,</w:t>
      </w:r>
      <w:r>
        <w:rPr>
          <w:rFonts w:ascii="Lucida Sans Unicode" w:hAnsi="Lucida Sans Unicode"/>
          <w:spacing w:val="-13"/>
          <w:sz w:val="20"/>
        </w:rPr>
        <w:t xml:space="preserve"> </w:t>
      </w:r>
      <w:r>
        <w:rPr>
          <w:rFonts w:ascii="Lucida Sans Unicode" w:hAnsi="Lucida Sans Unicode"/>
          <w:sz w:val="20"/>
        </w:rPr>
        <w:t>or</w:t>
      </w:r>
      <w:r>
        <w:rPr>
          <w:rFonts w:ascii="Lucida Sans Unicode" w:hAnsi="Lucida Sans Unicode"/>
          <w:spacing w:val="-13"/>
          <w:sz w:val="20"/>
        </w:rPr>
        <w:t xml:space="preserve"> </w:t>
      </w:r>
      <w:r>
        <w:rPr>
          <w:rFonts w:ascii="Lucida Sans Unicode" w:hAnsi="Lucida Sans Unicode"/>
          <w:sz w:val="20"/>
        </w:rPr>
        <w:t xml:space="preserve">arteriovenous </w:t>
      </w:r>
      <w:r>
        <w:rPr>
          <w:rFonts w:ascii="Lucida Sans Unicode" w:hAnsi="Lucida Sans Unicode"/>
          <w:spacing w:val="-2"/>
          <w:sz w:val="20"/>
        </w:rPr>
        <w:t>malformations.[7,10,11]</w:t>
      </w:r>
    </w:p>
    <w:p w:rsidR="003F366A" w:rsidRDefault="00544AE0">
      <w:pPr>
        <w:pStyle w:val="ListParagraph"/>
        <w:numPr>
          <w:ilvl w:val="0"/>
          <w:numId w:val="2"/>
        </w:numPr>
        <w:tabs>
          <w:tab w:val="left" w:pos="1210"/>
        </w:tabs>
        <w:spacing w:before="240" w:line="360" w:lineRule="auto"/>
        <w:ind w:right="147"/>
        <w:rPr>
          <w:rFonts w:ascii="Lucida Sans Unicode" w:hAnsi="Lucida Sans Unicode"/>
          <w:sz w:val="20"/>
        </w:rPr>
      </w:pPr>
      <w:r>
        <w:rPr>
          <w:rFonts w:ascii="Lucida Sans Unicode" w:hAnsi="Lucida Sans Unicode"/>
          <w:sz w:val="20"/>
        </w:rPr>
        <w:t>Iatrogenic emboli while interventional procedures(valve remplacements</w:t>
      </w:r>
      <w:r>
        <w:rPr>
          <w:rFonts w:ascii="Lucida Sans Unicode" w:hAnsi="Lucida Sans Unicode"/>
          <w:spacing w:val="-16"/>
          <w:sz w:val="20"/>
        </w:rPr>
        <w:t xml:space="preserve"> </w:t>
      </w:r>
      <w:r>
        <w:rPr>
          <w:rFonts w:ascii="Lucida Sans Unicode" w:hAnsi="Lucida Sans Unicode"/>
          <w:sz w:val="20"/>
        </w:rPr>
        <w:t>or</w:t>
      </w:r>
      <w:r>
        <w:rPr>
          <w:rFonts w:ascii="Lucida Sans Unicode" w:hAnsi="Lucida Sans Unicode"/>
          <w:spacing w:val="-16"/>
          <w:sz w:val="20"/>
        </w:rPr>
        <w:t xml:space="preserve"> </w:t>
      </w:r>
      <w:r>
        <w:rPr>
          <w:rFonts w:ascii="Lucida Sans Unicode" w:hAnsi="Lucida Sans Unicode"/>
          <w:sz w:val="20"/>
        </w:rPr>
        <w:t>percutaneous coronary interventions )[7,12]</w:t>
      </w:r>
    </w:p>
    <w:p w:rsidR="003F366A" w:rsidRDefault="00CE2229">
      <w:pPr>
        <w:pStyle w:val="BodyText"/>
        <w:spacing w:before="240" w:line="360" w:lineRule="auto"/>
        <w:ind w:left="142" w:right="124" w:firstLine="708"/>
      </w:pPr>
      <w:r>
        <w:t>“</w:t>
      </w:r>
      <w:r w:rsidR="00544AE0">
        <w:t>The therapeutic approach to coronary embolism (CE) should be personalized to each patient, taking into account the patient's individual characteristics,</w:t>
      </w:r>
      <w:r w:rsidR="00544AE0">
        <w:rPr>
          <w:spacing w:val="40"/>
        </w:rPr>
        <w:t xml:space="preserve"> </w:t>
      </w:r>
      <w:r w:rsidR="00544AE0">
        <w:t>the</w:t>
      </w:r>
      <w:r w:rsidR="00544AE0">
        <w:rPr>
          <w:spacing w:val="-6"/>
        </w:rPr>
        <w:t xml:space="preserve"> </w:t>
      </w:r>
      <w:r w:rsidR="00544AE0">
        <w:t>timing</w:t>
      </w:r>
      <w:r w:rsidR="00544AE0">
        <w:rPr>
          <w:spacing w:val="-5"/>
        </w:rPr>
        <w:t xml:space="preserve"> </w:t>
      </w:r>
      <w:r w:rsidR="00544AE0">
        <w:t>of</w:t>
      </w:r>
      <w:r w:rsidR="00544AE0">
        <w:rPr>
          <w:spacing w:val="-6"/>
        </w:rPr>
        <w:t xml:space="preserve"> </w:t>
      </w:r>
      <w:r w:rsidR="00544AE0">
        <w:t>presentation (i.e., the duration since symptom onset), the underlying cause (such as atrial fibrillation, endocarditis, or prosthetic thrombosis),</w:t>
      </w:r>
      <w:r w:rsidR="00544AE0">
        <w:rPr>
          <w:spacing w:val="-6"/>
        </w:rPr>
        <w:t xml:space="preserve"> </w:t>
      </w:r>
      <w:r w:rsidR="00544AE0">
        <w:t>and</w:t>
      </w:r>
      <w:r w:rsidR="00544AE0">
        <w:rPr>
          <w:spacing w:val="40"/>
        </w:rPr>
        <w:t xml:space="preserve"> </w:t>
      </w:r>
      <w:r w:rsidR="00544AE0">
        <w:t>the</w:t>
      </w:r>
      <w:r w:rsidR="00544AE0">
        <w:rPr>
          <w:spacing w:val="-7"/>
        </w:rPr>
        <w:t xml:space="preserve"> </w:t>
      </w:r>
      <w:r w:rsidR="00544AE0">
        <w:t>presence</w:t>
      </w:r>
      <w:r w:rsidR="00544AE0">
        <w:rPr>
          <w:spacing w:val="-7"/>
        </w:rPr>
        <w:t xml:space="preserve"> </w:t>
      </w:r>
      <w:r w:rsidR="00544AE0">
        <w:t>or</w:t>
      </w:r>
      <w:r w:rsidR="00544AE0">
        <w:rPr>
          <w:spacing w:val="-6"/>
        </w:rPr>
        <w:t xml:space="preserve"> </w:t>
      </w:r>
      <w:r w:rsidR="00544AE0">
        <w:t>absence of concurrent embolic sites outside the coronary circulation</w:t>
      </w:r>
      <w:r>
        <w:t>”</w:t>
      </w:r>
      <w:r w:rsidR="00544AE0">
        <w:t>.[13]</w:t>
      </w:r>
    </w:p>
    <w:p w:rsidR="003F366A" w:rsidRDefault="00CE2229">
      <w:pPr>
        <w:pStyle w:val="BodyText"/>
        <w:spacing w:line="360" w:lineRule="auto"/>
        <w:ind w:left="142" w:right="39" w:firstLine="708"/>
      </w:pPr>
      <w:r>
        <w:t>“</w:t>
      </w:r>
      <w:r w:rsidR="00544AE0">
        <w:t>In cases of small and distal coronary embolism (CE) without hemodynamic instability, anticoagulation therapy alone is typically</w:t>
      </w:r>
      <w:r w:rsidR="00544AE0">
        <w:rPr>
          <w:spacing w:val="-7"/>
        </w:rPr>
        <w:t xml:space="preserve"> </w:t>
      </w:r>
      <w:r w:rsidR="00544AE0">
        <w:t>indicated.</w:t>
      </w:r>
      <w:r w:rsidR="00544AE0">
        <w:rPr>
          <w:spacing w:val="-7"/>
        </w:rPr>
        <w:t xml:space="preserve"> </w:t>
      </w:r>
      <w:r w:rsidR="00544AE0">
        <w:t>However,</w:t>
      </w:r>
      <w:r w:rsidR="00544AE0">
        <w:rPr>
          <w:spacing w:val="-6"/>
        </w:rPr>
        <w:t xml:space="preserve"> </w:t>
      </w:r>
      <w:r w:rsidR="00544AE0">
        <w:t>when</w:t>
      </w:r>
      <w:r w:rsidR="00544AE0">
        <w:rPr>
          <w:spacing w:val="-6"/>
        </w:rPr>
        <w:t xml:space="preserve"> </w:t>
      </w:r>
      <w:r w:rsidR="00544AE0">
        <w:t>there</w:t>
      </w:r>
      <w:r w:rsidR="00544AE0">
        <w:rPr>
          <w:spacing w:val="-7"/>
        </w:rPr>
        <w:t xml:space="preserve"> </w:t>
      </w:r>
      <w:r w:rsidR="00544AE0">
        <w:t>is</w:t>
      </w:r>
      <w:r w:rsidR="00544AE0">
        <w:rPr>
          <w:spacing w:val="-7"/>
        </w:rPr>
        <w:t xml:space="preserve"> </w:t>
      </w:r>
      <w:r w:rsidR="00544AE0">
        <w:t xml:space="preserve">a high intracoronary thrombus burden coupled with instability, thrombus aspiration should be considered. If angiography suggests a coronary embolism and the coronary anatomy is suitable, thrombectomy may be attempted, </w:t>
      </w:r>
      <w:r w:rsidR="00544AE0">
        <w:t>with</w:t>
      </w:r>
    </w:p>
    <w:p w:rsidR="003F366A" w:rsidRDefault="00544AE0">
      <w:pPr>
        <w:pStyle w:val="BodyText"/>
        <w:spacing w:before="49" w:line="360" w:lineRule="auto"/>
        <w:ind w:left="142" w:right="33"/>
      </w:pPr>
      <w:r>
        <w:br w:type="column"/>
      </w:r>
      <w:r>
        <w:lastRenderedPageBreak/>
        <w:t>careful analysis of any removed fragments. While</w:t>
      </w:r>
      <w:r>
        <w:rPr>
          <w:spacing w:val="-1"/>
        </w:rPr>
        <w:t xml:space="preserve"> </w:t>
      </w:r>
      <w:r>
        <w:t>the</w:t>
      </w:r>
      <w:r>
        <w:rPr>
          <w:spacing w:val="-1"/>
        </w:rPr>
        <w:t xml:space="preserve"> </w:t>
      </w:r>
      <w:r>
        <w:t>use</w:t>
      </w:r>
      <w:r>
        <w:rPr>
          <w:spacing w:val="-1"/>
        </w:rPr>
        <w:t xml:space="preserve"> </w:t>
      </w:r>
      <w:r>
        <w:t>of</w:t>
      </w:r>
      <w:r>
        <w:rPr>
          <w:spacing w:val="-2"/>
        </w:rPr>
        <w:t xml:space="preserve"> </w:t>
      </w:r>
      <w:r>
        <w:t>intracoronary</w:t>
      </w:r>
      <w:r>
        <w:rPr>
          <w:spacing w:val="-1"/>
        </w:rPr>
        <w:t xml:space="preserve"> </w:t>
      </w:r>
      <w:r>
        <w:t>thrombolysis or glycoprotein IIb/IIIa inhibitors has not been</w:t>
      </w:r>
      <w:r>
        <w:rPr>
          <w:spacing w:val="-8"/>
        </w:rPr>
        <w:t xml:space="preserve"> </w:t>
      </w:r>
      <w:r>
        <w:t>evaluated</w:t>
      </w:r>
      <w:r>
        <w:rPr>
          <w:spacing w:val="-9"/>
        </w:rPr>
        <w:t xml:space="preserve"> </w:t>
      </w:r>
      <w:r>
        <w:t>in</w:t>
      </w:r>
      <w:r>
        <w:rPr>
          <w:spacing w:val="-8"/>
        </w:rPr>
        <w:t xml:space="preserve"> </w:t>
      </w:r>
      <w:r>
        <w:t>randomized</w:t>
      </w:r>
      <w:r>
        <w:rPr>
          <w:spacing w:val="-8"/>
        </w:rPr>
        <w:t xml:space="preserve"> </w:t>
      </w:r>
      <w:r>
        <w:t>clinical</w:t>
      </w:r>
      <w:r>
        <w:rPr>
          <w:spacing w:val="-9"/>
        </w:rPr>
        <w:t xml:space="preserve"> </w:t>
      </w:r>
      <w:r>
        <w:t>trials, they are frequently reported in clinical practice. Primary stenting may be considered if TIMI is &lt;2 after thrombus aspiration. IVUS or OCT may be considered if TIMI is ≥2 after thrombus aspiration and the clinical team wishes to look for plaque erosion . A minimalistic revascularization procedure should be preferred to obtain a TIMI flow grade 3, without stenting if possible .In case of CE related to AF, long term anticoagulation is required</w:t>
      </w:r>
      <w:r w:rsidR="00CE2229">
        <w:t>”</w:t>
      </w:r>
      <w:r>
        <w:t xml:space="preserve"> .[14,15]</w:t>
      </w:r>
    </w:p>
    <w:p w:rsidR="003F366A" w:rsidRDefault="003F366A">
      <w:pPr>
        <w:pStyle w:val="BodyText"/>
      </w:pPr>
    </w:p>
    <w:p w:rsidR="003F366A" w:rsidRDefault="003F366A">
      <w:pPr>
        <w:pStyle w:val="BodyText"/>
      </w:pPr>
    </w:p>
    <w:p w:rsidR="003F366A" w:rsidRDefault="003F366A">
      <w:pPr>
        <w:pStyle w:val="BodyText"/>
        <w:spacing w:before="32"/>
      </w:pPr>
    </w:p>
    <w:p w:rsidR="003F366A" w:rsidRDefault="00544AE0">
      <w:pPr>
        <w:ind w:left="142"/>
        <w:rPr>
          <w:rFonts w:ascii="Arial"/>
          <w:b/>
          <w:sz w:val="20"/>
        </w:rPr>
      </w:pPr>
      <w:r>
        <w:rPr>
          <w:rFonts w:ascii="Arial"/>
          <w:b/>
          <w:spacing w:val="-2"/>
          <w:sz w:val="20"/>
          <w:u w:val="single"/>
        </w:rPr>
        <w:t>Conclusion:</w:t>
      </w:r>
    </w:p>
    <w:p w:rsidR="003F366A" w:rsidRDefault="003F366A">
      <w:pPr>
        <w:pStyle w:val="BodyText"/>
        <w:spacing w:before="129"/>
        <w:rPr>
          <w:rFonts w:ascii="Arial"/>
          <w:b/>
        </w:rPr>
      </w:pPr>
    </w:p>
    <w:p w:rsidR="00591C0E" w:rsidRDefault="00544AE0">
      <w:pPr>
        <w:pStyle w:val="BodyText"/>
        <w:spacing w:line="360" w:lineRule="auto"/>
        <w:ind w:left="142" w:right="63" w:firstLine="708"/>
      </w:pPr>
      <w:r>
        <w:t>Mitral stenosis presenting for the first</w:t>
      </w:r>
      <w:r>
        <w:rPr>
          <w:spacing w:val="-5"/>
        </w:rPr>
        <w:t xml:space="preserve"> </w:t>
      </w:r>
      <w:r>
        <w:t>time</w:t>
      </w:r>
      <w:r>
        <w:rPr>
          <w:spacing w:val="-5"/>
        </w:rPr>
        <w:t xml:space="preserve"> </w:t>
      </w:r>
      <w:r>
        <w:t>as</w:t>
      </w:r>
      <w:r>
        <w:rPr>
          <w:spacing w:val="-5"/>
        </w:rPr>
        <w:t xml:space="preserve"> </w:t>
      </w:r>
      <w:r>
        <w:t>acute</w:t>
      </w:r>
      <w:r>
        <w:rPr>
          <w:spacing w:val="-5"/>
        </w:rPr>
        <w:t xml:space="preserve"> </w:t>
      </w:r>
      <w:r>
        <w:t>STEMI</w:t>
      </w:r>
      <w:r>
        <w:rPr>
          <w:spacing w:val="-5"/>
        </w:rPr>
        <w:t xml:space="preserve"> </w:t>
      </w:r>
      <w:r>
        <w:t>is</w:t>
      </w:r>
      <w:r>
        <w:rPr>
          <w:spacing w:val="-5"/>
        </w:rPr>
        <w:t xml:space="preserve"> </w:t>
      </w:r>
      <w:r>
        <w:t>rare</w:t>
      </w:r>
      <w:r>
        <w:rPr>
          <w:spacing w:val="-5"/>
        </w:rPr>
        <w:t xml:space="preserve"> </w:t>
      </w:r>
      <w:r>
        <w:t>but</w:t>
      </w:r>
      <w:r>
        <w:rPr>
          <w:spacing w:val="-4"/>
        </w:rPr>
        <w:t xml:space="preserve"> </w:t>
      </w:r>
      <w:r>
        <w:t>implies a challenge because of the need of a personalized and exact diagnostic and an adapted therapeutic approach. Further prospective studies evaluating this rare etiopathogenesis of myocardial infarction including a systemic diagnostic approach and</w:t>
      </w:r>
      <w:r>
        <w:rPr>
          <w:spacing w:val="-10"/>
        </w:rPr>
        <w:t xml:space="preserve"> </w:t>
      </w:r>
      <w:r>
        <w:t>an</w:t>
      </w:r>
      <w:r>
        <w:rPr>
          <w:spacing w:val="-10"/>
        </w:rPr>
        <w:t xml:space="preserve"> </w:t>
      </w:r>
      <w:r>
        <w:t>individualized</w:t>
      </w:r>
      <w:r>
        <w:rPr>
          <w:spacing w:val="-10"/>
        </w:rPr>
        <w:t xml:space="preserve"> </w:t>
      </w:r>
      <w:r>
        <w:t>therapeutic</w:t>
      </w:r>
      <w:r>
        <w:rPr>
          <w:spacing w:val="-11"/>
        </w:rPr>
        <w:t xml:space="preserve"> </w:t>
      </w:r>
      <w:r>
        <w:t>approach are called for.</w:t>
      </w:r>
    </w:p>
    <w:p w:rsidR="00591C0E" w:rsidRPr="00591C0E" w:rsidRDefault="00591C0E" w:rsidP="00591C0E">
      <w:pPr>
        <w:pStyle w:val="BodyText"/>
        <w:spacing w:line="360" w:lineRule="auto"/>
        <w:ind w:right="63"/>
        <w:rPr>
          <w:b/>
        </w:rPr>
      </w:pPr>
      <w:r w:rsidRPr="00591C0E">
        <w:rPr>
          <w:b/>
        </w:rPr>
        <w:t>Consent</w:t>
      </w:r>
      <w:r>
        <w:rPr>
          <w:b/>
        </w:rPr>
        <w:t xml:space="preserve">: </w:t>
      </w:r>
    </w:p>
    <w:p w:rsidR="003F366A" w:rsidRDefault="00591C0E" w:rsidP="00591C0E">
      <w:pPr>
        <w:pStyle w:val="BodyText"/>
        <w:spacing w:line="360" w:lineRule="auto"/>
        <w:ind w:left="142" w:right="63" w:firstLine="708"/>
      </w:pPr>
      <w:r>
        <w:t xml:space="preserve">As per international standards or university standards, patient(s) written consent has been collected and preserved </w:t>
      </w:r>
      <w:r>
        <w:t>by the author(s).</w:t>
      </w:r>
      <w:r w:rsidR="00B84212">
        <w:br/>
      </w:r>
    </w:p>
    <w:p w:rsidR="00B84212" w:rsidRPr="00B84212" w:rsidRDefault="00B84212" w:rsidP="00B84212">
      <w:pPr>
        <w:pStyle w:val="BodyText"/>
        <w:spacing w:line="360" w:lineRule="auto"/>
        <w:ind w:right="63"/>
        <w:rPr>
          <w:b/>
        </w:rPr>
      </w:pPr>
      <w:r w:rsidRPr="00B84212">
        <w:rPr>
          <w:b/>
        </w:rPr>
        <w:t>Disclaimer (Artificial intelligence)</w:t>
      </w:r>
    </w:p>
    <w:p w:rsidR="00B84212" w:rsidRDefault="00B84212" w:rsidP="00B84212">
      <w:pPr>
        <w:pStyle w:val="BodyText"/>
        <w:spacing w:line="360" w:lineRule="auto"/>
        <w:ind w:left="142" w:right="63" w:firstLine="708"/>
      </w:pPr>
      <w:r>
        <w:t xml:space="preserve">Option 1: </w:t>
      </w:r>
    </w:p>
    <w:p w:rsidR="00B84212" w:rsidRDefault="00B84212" w:rsidP="00B84212">
      <w:pPr>
        <w:pStyle w:val="BodyText"/>
        <w:spacing w:line="360" w:lineRule="auto"/>
        <w:ind w:left="142" w:right="63" w:firstLine="708"/>
      </w:pPr>
      <w:r>
        <w:t xml:space="preserve">Author(s) hereby declare that NO generative AI technologies such as Large Language Models (ChatGPT, COPILOT, etc.) and text-to-image generators have been used during the writing or editing of this manuscript. </w:t>
      </w:r>
    </w:p>
    <w:p w:rsidR="00B84212" w:rsidRDefault="00B84212" w:rsidP="00B84212">
      <w:pPr>
        <w:pStyle w:val="BodyText"/>
        <w:spacing w:line="360" w:lineRule="auto"/>
        <w:ind w:left="142" w:right="63" w:firstLine="708"/>
      </w:pPr>
      <w:r>
        <w:t xml:space="preserve">Option 2: </w:t>
      </w:r>
    </w:p>
    <w:p w:rsidR="00B84212" w:rsidRDefault="00B84212" w:rsidP="00B84212">
      <w:pPr>
        <w:pStyle w:val="BodyText"/>
        <w:spacing w:line="360" w:lineRule="auto"/>
        <w:ind w:left="142" w:right="63" w:firstLine="708"/>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84212" w:rsidRDefault="00B84212" w:rsidP="00B84212">
      <w:pPr>
        <w:pStyle w:val="BodyText"/>
        <w:spacing w:line="360" w:lineRule="auto"/>
        <w:ind w:left="142" w:right="63" w:firstLine="708"/>
      </w:pPr>
      <w:r>
        <w:t>Details of the AI usage are given below:</w:t>
      </w:r>
    </w:p>
    <w:p w:rsidR="00B84212" w:rsidRDefault="00B84212" w:rsidP="00B84212">
      <w:pPr>
        <w:pStyle w:val="BodyText"/>
        <w:spacing w:line="360" w:lineRule="auto"/>
        <w:ind w:left="142" w:right="63" w:firstLine="708"/>
      </w:pPr>
      <w:r>
        <w:t>1.</w:t>
      </w:r>
    </w:p>
    <w:p w:rsidR="00B84212" w:rsidRDefault="00B84212" w:rsidP="00B84212">
      <w:pPr>
        <w:pStyle w:val="BodyText"/>
        <w:spacing w:line="360" w:lineRule="auto"/>
        <w:ind w:left="142" w:right="63" w:firstLine="708"/>
      </w:pPr>
      <w:r>
        <w:t>2.</w:t>
      </w:r>
    </w:p>
    <w:p w:rsidR="00B84212" w:rsidRDefault="00B84212" w:rsidP="00B84212">
      <w:pPr>
        <w:pStyle w:val="BodyText"/>
        <w:spacing w:line="360" w:lineRule="auto"/>
        <w:ind w:left="142" w:right="63" w:firstLine="708"/>
      </w:pPr>
      <w:r>
        <w:t>3.</w:t>
      </w:r>
    </w:p>
    <w:p w:rsidR="003F366A" w:rsidRDefault="003F366A">
      <w:pPr>
        <w:pStyle w:val="BodyText"/>
      </w:pPr>
    </w:p>
    <w:p w:rsidR="003F366A" w:rsidRDefault="003F366A">
      <w:pPr>
        <w:pStyle w:val="BodyText"/>
        <w:spacing w:before="124"/>
      </w:pPr>
    </w:p>
    <w:p w:rsidR="003F366A" w:rsidRDefault="003F366A">
      <w:pPr>
        <w:pStyle w:val="BodyText"/>
        <w:spacing w:before="129"/>
        <w:rPr>
          <w:rFonts w:ascii="Arial"/>
          <w:b/>
        </w:rPr>
      </w:pPr>
    </w:p>
    <w:p w:rsidR="003F366A" w:rsidRDefault="00544AE0">
      <w:pPr>
        <w:ind w:left="283"/>
        <w:rPr>
          <w:rFonts w:ascii="Arial"/>
          <w:b/>
          <w:sz w:val="20"/>
        </w:rPr>
      </w:pPr>
      <w:r>
        <w:rPr>
          <w:rFonts w:ascii="Arial"/>
          <w:b/>
          <w:spacing w:val="-2"/>
          <w:sz w:val="20"/>
          <w:u w:val="single"/>
        </w:rPr>
        <w:t>References:</w:t>
      </w:r>
    </w:p>
    <w:p w:rsidR="003F366A" w:rsidRDefault="003F366A">
      <w:pPr>
        <w:rPr>
          <w:rFonts w:ascii="Arial"/>
          <w:b/>
          <w:sz w:val="20"/>
        </w:rPr>
        <w:sectPr w:rsidR="003F366A">
          <w:pgSz w:w="11910" w:h="16840"/>
          <w:pgMar w:top="1320" w:right="1275" w:bottom="280" w:left="1133" w:header="44" w:footer="0" w:gutter="0"/>
          <w:cols w:num="2" w:space="720" w:equalWidth="0">
            <w:col w:w="4494" w:space="546"/>
            <w:col w:w="4462"/>
          </w:cols>
        </w:sectPr>
      </w:pPr>
    </w:p>
    <w:p w:rsidR="003F366A" w:rsidRDefault="00544AE0">
      <w:pPr>
        <w:pStyle w:val="ListParagraph"/>
        <w:numPr>
          <w:ilvl w:val="0"/>
          <w:numId w:val="1"/>
        </w:numPr>
        <w:tabs>
          <w:tab w:val="left" w:pos="659"/>
          <w:tab w:val="left" w:pos="667"/>
        </w:tabs>
        <w:spacing w:before="56" w:line="232" w:lineRule="auto"/>
        <w:ind w:right="122" w:hanging="384"/>
        <w:rPr>
          <w:sz w:val="20"/>
        </w:rPr>
      </w:pPr>
      <w:r>
        <w:rPr>
          <w:sz w:val="20"/>
        </w:rPr>
        <w:lastRenderedPageBreak/>
        <w:t>Thygesen K, Alpert JS, Jaffe AS, Chaitman</w:t>
      </w:r>
      <w:r>
        <w:rPr>
          <w:spacing w:val="40"/>
          <w:sz w:val="20"/>
        </w:rPr>
        <w:t xml:space="preserve"> </w:t>
      </w:r>
      <w:r>
        <w:rPr>
          <w:sz w:val="20"/>
        </w:rPr>
        <w:t>BR, Bax JJ, Morrow DA, et al. Fourth Universal Definition of Myocardial</w:t>
      </w:r>
      <w:r>
        <w:rPr>
          <w:spacing w:val="40"/>
          <w:sz w:val="20"/>
        </w:rPr>
        <w:t xml:space="preserve"> </w:t>
      </w:r>
      <w:r>
        <w:rPr>
          <w:sz w:val="20"/>
        </w:rPr>
        <w:t>Infarction (2018). Journal of the American College</w:t>
      </w:r>
      <w:r>
        <w:rPr>
          <w:spacing w:val="-6"/>
          <w:sz w:val="20"/>
        </w:rPr>
        <w:t xml:space="preserve"> </w:t>
      </w:r>
      <w:r>
        <w:rPr>
          <w:sz w:val="20"/>
        </w:rPr>
        <w:t>of</w:t>
      </w:r>
      <w:r>
        <w:rPr>
          <w:spacing w:val="-7"/>
          <w:sz w:val="20"/>
        </w:rPr>
        <w:t xml:space="preserve"> </w:t>
      </w:r>
      <w:r>
        <w:rPr>
          <w:sz w:val="20"/>
        </w:rPr>
        <w:t>Cardiology</w:t>
      </w:r>
      <w:r>
        <w:rPr>
          <w:spacing w:val="-7"/>
          <w:sz w:val="20"/>
        </w:rPr>
        <w:t xml:space="preserve"> </w:t>
      </w:r>
      <w:r>
        <w:rPr>
          <w:sz w:val="20"/>
        </w:rPr>
        <w:t>[Internet].</w:t>
      </w:r>
      <w:r>
        <w:rPr>
          <w:spacing w:val="-6"/>
          <w:sz w:val="20"/>
        </w:rPr>
        <w:t xml:space="preserve"> </w:t>
      </w:r>
      <w:r>
        <w:rPr>
          <w:sz w:val="20"/>
        </w:rPr>
        <w:t>30</w:t>
      </w:r>
      <w:r>
        <w:rPr>
          <w:spacing w:val="-6"/>
          <w:sz w:val="20"/>
        </w:rPr>
        <w:t xml:space="preserve"> </w:t>
      </w:r>
      <w:r>
        <w:rPr>
          <w:sz w:val="20"/>
        </w:rPr>
        <w:t>oct</w:t>
      </w:r>
      <w:r>
        <w:rPr>
          <w:spacing w:val="-6"/>
          <w:sz w:val="20"/>
        </w:rPr>
        <w:t xml:space="preserve"> </w:t>
      </w:r>
      <w:r>
        <w:rPr>
          <w:sz w:val="20"/>
        </w:rPr>
        <w:t>2018</w:t>
      </w:r>
    </w:p>
    <w:p w:rsidR="003F366A" w:rsidRDefault="00544AE0">
      <w:pPr>
        <w:pStyle w:val="BodyText"/>
        <w:ind w:left="667"/>
        <w:rPr>
          <w:rFonts w:ascii="Calibri"/>
        </w:rPr>
      </w:pPr>
      <w:r>
        <w:rPr>
          <w:rFonts w:ascii="Calibri"/>
          <w:spacing w:val="-4"/>
        </w:rPr>
        <w:t>[https:/</w:t>
      </w:r>
      <w:hyperlink r:id="rId14">
        <w:r>
          <w:rPr>
            <w:rFonts w:ascii="Calibri"/>
            <w:spacing w:val="-4"/>
          </w:rPr>
          <w:t>/www.sciencedirect.com/scienc</w:t>
        </w:r>
      </w:hyperlink>
      <w:r>
        <w:rPr>
          <w:rFonts w:ascii="Calibri"/>
          <w:spacing w:val="-4"/>
        </w:rPr>
        <w:t xml:space="preserve"> </w:t>
      </w:r>
      <w:r>
        <w:rPr>
          <w:rFonts w:ascii="Calibri"/>
          <w:spacing w:val="-2"/>
        </w:rPr>
        <w:t>e/article/pii/S0735109718369419</w:t>
      </w:r>
    </w:p>
    <w:p w:rsidR="003F366A" w:rsidRDefault="003F366A">
      <w:pPr>
        <w:pStyle w:val="BodyText"/>
        <w:rPr>
          <w:rFonts w:ascii="Calibri"/>
        </w:rPr>
      </w:pPr>
    </w:p>
    <w:p w:rsidR="003F366A" w:rsidRDefault="00544AE0">
      <w:pPr>
        <w:pStyle w:val="ListParagraph"/>
        <w:numPr>
          <w:ilvl w:val="0"/>
          <w:numId w:val="1"/>
        </w:numPr>
        <w:tabs>
          <w:tab w:val="left" w:pos="659"/>
          <w:tab w:val="left" w:pos="667"/>
        </w:tabs>
        <w:spacing w:line="232" w:lineRule="auto"/>
        <w:ind w:right="941" w:hanging="384"/>
      </w:pPr>
      <w:r>
        <w:rPr>
          <w:sz w:val="20"/>
        </w:rPr>
        <w:t xml:space="preserve">2023 ESC Guidelines for the management of acute coronary </w:t>
      </w:r>
      <w:r>
        <w:t xml:space="preserve">syndromes [Internet]. </w:t>
      </w:r>
      <w:r>
        <w:rPr>
          <w:spacing w:val="-2"/>
        </w:rPr>
        <w:t>[https:/</w:t>
      </w:r>
      <w:hyperlink r:id="rId15">
        <w:r>
          <w:rPr>
            <w:spacing w:val="-2"/>
          </w:rPr>
          <w:t>/www.escardio.org/Gui</w:t>
        </w:r>
      </w:hyperlink>
      <w:r>
        <w:rPr>
          <w:spacing w:val="-2"/>
        </w:rPr>
        <w:t xml:space="preserve"> </w:t>
      </w:r>
      <w:hyperlink r:id="rId16">
        <w:r>
          <w:t>delines/</w:t>
        </w:r>
      </w:hyperlink>
      <w:r>
        <w:t xml:space="preserve"> Clinical-Practice-</w:t>
      </w:r>
    </w:p>
    <w:p w:rsidR="003F366A" w:rsidRDefault="00544AE0">
      <w:pPr>
        <w:ind w:left="667" w:right="893"/>
        <w:rPr>
          <w:rFonts w:ascii="Calibri"/>
        </w:rPr>
      </w:pPr>
      <w:r>
        <w:rPr>
          <w:rFonts w:ascii="Calibri"/>
        </w:rPr>
        <w:t xml:space="preserve">Guidelines/Acute- Coronary- </w:t>
      </w:r>
      <w:r>
        <w:rPr>
          <w:rFonts w:ascii="Calibri"/>
          <w:spacing w:val="-2"/>
        </w:rPr>
        <w:t>Syndromes-ACS-Guidelines, https:/</w:t>
      </w:r>
      <w:hyperlink r:id="rId17">
        <w:r>
          <w:rPr>
            <w:rFonts w:ascii="Calibri"/>
            <w:spacing w:val="-2"/>
          </w:rPr>
          <w:t>/www.escardio.org/Guid</w:t>
        </w:r>
      </w:hyperlink>
      <w:r>
        <w:rPr>
          <w:rFonts w:ascii="Calibri"/>
          <w:spacing w:val="-2"/>
        </w:rPr>
        <w:t xml:space="preserve"> </w:t>
      </w:r>
      <w:hyperlink r:id="rId18">
        <w:r>
          <w:rPr>
            <w:rFonts w:ascii="Calibri"/>
          </w:rPr>
          <w:t>elines/</w:t>
        </w:r>
      </w:hyperlink>
      <w:r>
        <w:rPr>
          <w:rFonts w:ascii="Calibri"/>
        </w:rPr>
        <w:t xml:space="preserve"> Clinical-Practice- Guidelines/Acute- Coronary- </w:t>
      </w:r>
      <w:r>
        <w:rPr>
          <w:rFonts w:ascii="Calibri"/>
          <w:spacing w:val="-2"/>
        </w:rPr>
        <w:t>Syndromes-ACS-Guidelines</w:t>
      </w:r>
    </w:p>
    <w:p w:rsidR="003F366A" w:rsidRDefault="00544AE0">
      <w:pPr>
        <w:pStyle w:val="ListParagraph"/>
        <w:numPr>
          <w:ilvl w:val="0"/>
          <w:numId w:val="1"/>
        </w:numPr>
        <w:tabs>
          <w:tab w:val="left" w:pos="659"/>
          <w:tab w:val="left" w:pos="667"/>
        </w:tabs>
        <w:spacing w:before="249" w:line="230" w:lineRule="auto"/>
        <w:ind w:right="865" w:hanging="384"/>
        <w:rPr>
          <w:sz w:val="20"/>
        </w:rPr>
      </w:pPr>
      <w:r>
        <w:rPr>
          <w:sz w:val="20"/>
        </w:rPr>
        <w:t>Pasupathy S, Air T, Dreyer RP, Tavella R, Beltrame JF. Systematic Review</w:t>
      </w:r>
      <w:r>
        <w:rPr>
          <w:spacing w:val="-9"/>
          <w:sz w:val="20"/>
        </w:rPr>
        <w:t xml:space="preserve"> </w:t>
      </w:r>
      <w:r>
        <w:rPr>
          <w:sz w:val="20"/>
        </w:rPr>
        <w:t>of</w:t>
      </w:r>
      <w:r>
        <w:rPr>
          <w:spacing w:val="-10"/>
          <w:sz w:val="20"/>
        </w:rPr>
        <w:t xml:space="preserve"> </w:t>
      </w:r>
      <w:r>
        <w:rPr>
          <w:sz w:val="20"/>
        </w:rPr>
        <w:t>Patients</w:t>
      </w:r>
      <w:r>
        <w:rPr>
          <w:spacing w:val="-10"/>
          <w:sz w:val="20"/>
        </w:rPr>
        <w:t xml:space="preserve"> </w:t>
      </w:r>
      <w:r>
        <w:rPr>
          <w:sz w:val="20"/>
        </w:rPr>
        <w:t>Presenting</w:t>
      </w:r>
      <w:r>
        <w:rPr>
          <w:spacing w:val="-10"/>
          <w:sz w:val="20"/>
        </w:rPr>
        <w:t xml:space="preserve"> </w:t>
      </w:r>
      <w:r>
        <w:rPr>
          <w:sz w:val="20"/>
        </w:rPr>
        <w:t>With Suspected Myocardial Infarction</w:t>
      </w:r>
    </w:p>
    <w:p w:rsidR="003F366A" w:rsidRDefault="00544AE0">
      <w:pPr>
        <w:pStyle w:val="BodyText"/>
        <w:ind w:left="667" w:right="674"/>
        <w:rPr>
          <w:rFonts w:ascii="Calibri"/>
        </w:rPr>
      </w:pPr>
      <w:r>
        <w:rPr>
          <w:rFonts w:ascii="Calibri"/>
        </w:rPr>
        <w:t xml:space="preserve">and Nonobstructive Coronary Arteries. Circulation [Internet]. 10 mar 2015 </w:t>
      </w:r>
      <w:r>
        <w:rPr>
          <w:rFonts w:ascii="Calibri"/>
          <w:spacing w:val="-2"/>
        </w:rPr>
        <w:t>https:/</w:t>
      </w:r>
      <w:hyperlink r:id="rId19">
        <w:r>
          <w:rPr>
            <w:rFonts w:ascii="Calibri"/>
            <w:spacing w:val="-2"/>
          </w:rPr>
          <w:t>/www.ahajournals.org/doi/f</w:t>
        </w:r>
      </w:hyperlink>
      <w:r>
        <w:rPr>
          <w:rFonts w:ascii="Calibri"/>
          <w:spacing w:val="-2"/>
        </w:rPr>
        <w:t xml:space="preserve"> </w:t>
      </w:r>
      <w:hyperlink r:id="rId20">
        <w:r>
          <w:rPr>
            <w:rFonts w:ascii="Calibri"/>
            <w:spacing w:val="-2"/>
          </w:rPr>
          <w:t>ull/</w:t>
        </w:r>
      </w:hyperlink>
      <w:r>
        <w:rPr>
          <w:rFonts w:ascii="Calibri"/>
          <w:spacing w:val="-2"/>
        </w:rPr>
        <w:t xml:space="preserve">10.1161/CIRCULATIONAHA.114. </w:t>
      </w:r>
      <w:r>
        <w:rPr>
          <w:rFonts w:ascii="Calibri"/>
          <w:spacing w:val="-4"/>
        </w:rPr>
        <w:t>0112</w:t>
      </w:r>
    </w:p>
    <w:p w:rsidR="003F366A" w:rsidRDefault="003F366A">
      <w:pPr>
        <w:pStyle w:val="BodyText"/>
        <w:rPr>
          <w:rFonts w:ascii="Calibri"/>
        </w:rPr>
      </w:pPr>
    </w:p>
    <w:p w:rsidR="003F366A" w:rsidRDefault="003F366A">
      <w:pPr>
        <w:pStyle w:val="BodyText"/>
        <w:rPr>
          <w:rFonts w:ascii="Calibri"/>
        </w:rPr>
      </w:pPr>
    </w:p>
    <w:p w:rsidR="003F366A" w:rsidRDefault="003F366A">
      <w:pPr>
        <w:pStyle w:val="BodyText"/>
        <w:rPr>
          <w:rFonts w:ascii="Calibri"/>
        </w:rPr>
      </w:pPr>
    </w:p>
    <w:p w:rsidR="003F366A" w:rsidRDefault="003F366A">
      <w:pPr>
        <w:pStyle w:val="BodyText"/>
        <w:rPr>
          <w:rFonts w:ascii="Calibri"/>
        </w:rPr>
      </w:pPr>
    </w:p>
    <w:p w:rsidR="003F366A" w:rsidRDefault="003F366A">
      <w:pPr>
        <w:pStyle w:val="BodyText"/>
        <w:rPr>
          <w:rFonts w:ascii="Calibri"/>
        </w:rPr>
      </w:pPr>
    </w:p>
    <w:p w:rsidR="003F366A" w:rsidRDefault="003F366A">
      <w:pPr>
        <w:pStyle w:val="BodyText"/>
        <w:spacing w:before="226"/>
        <w:rPr>
          <w:rFonts w:ascii="Calibri"/>
        </w:rPr>
      </w:pPr>
    </w:p>
    <w:p w:rsidR="003F366A" w:rsidRDefault="00544AE0">
      <w:pPr>
        <w:pStyle w:val="ListParagraph"/>
        <w:numPr>
          <w:ilvl w:val="0"/>
          <w:numId w:val="1"/>
        </w:numPr>
        <w:tabs>
          <w:tab w:val="left" w:pos="659"/>
        </w:tabs>
        <w:spacing w:line="290" w:lineRule="exact"/>
        <w:ind w:left="659" w:hanging="371"/>
        <w:rPr>
          <w:sz w:val="20"/>
        </w:rPr>
      </w:pPr>
      <w:r>
        <w:rPr>
          <w:sz w:val="20"/>
        </w:rPr>
        <w:t>Coronary</w:t>
      </w:r>
      <w:r>
        <w:rPr>
          <w:spacing w:val="-3"/>
          <w:sz w:val="20"/>
        </w:rPr>
        <w:t xml:space="preserve"> </w:t>
      </w:r>
      <w:r>
        <w:rPr>
          <w:sz w:val="20"/>
        </w:rPr>
        <w:t>Embolism</w:t>
      </w:r>
      <w:r>
        <w:rPr>
          <w:spacing w:val="-2"/>
          <w:sz w:val="20"/>
        </w:rPr>
        <w:t xml:space="preserve"> </w:t>
      </w:r>
      <w:r>
        <w:rPr>
          <w:sz w:val="20"/>
        </w:rPr>
        <w:t>in</w:t>
      </w:r>
      <w:r>
        <w:rPr>
          <w:spacing w:val="-2"/>
          <w:sz w:val="20"/>
        </w:rPr>
        <w:t xml:space="preserve"> </w:t>
      </w:r>
      <w:r>
        <w:rPr>
          <w:sz w:val="20"/>
        </w:rPr>
        <w:t>Valvular</w:t>
      </w:r>
      <w:r>
        <w:rPr>
          <w:spacing w:val="-3"/>
          <w:sz w:val="20"/>
        </w:rPr>
        <w:t xml:space="preserve"> </w:t>
      </w:r>
      <w:r>
        <w:rPr>
          <w:sz w:val="20"/>
        </w:rPr>
        <w:t>Heart</w:t>
      </w:r>
      <w:r>
        <w:rPr>
          <w:spacing w:val="-1"/>
          <w:sz w:val="20"/>
        </w:rPr>
        <w:t xml:space="preserve"> </w:t>
      </w:r>
      <w:r>
        <w:rPr>
          <w:spacing w:val="-2"/>
          <w:sz w:val="20"/>
        </w:rPr>
        <w:t>Disease</w:t>
      </w:r>
    </w:p>
    <w:p w:rsidR="003F366A" w:rsidRDefault="00544AE0">
      <w:pPr>
        <w:pStyle w:val="BodyText"/>
        <w:spacing w:line="227" w:lineRule="exact"/>
        <w:ind w:left="668"/>
        <w:rPr>
          <w:rFonts w:ascii="Calibri"/>
        </w:rPr>
      </w:pPr>
      <w:r>
        <w:rPr>
          <w:rFonts w:ascii="Calibri"/>
        </w:rPr>
        <w:t>|</w:t>
      </w:r>
      <w:r>
        <w:rPr>
          <w:rFonts w:ascii="Calibri"/>
          <w:spacing w:val="-14"/>
        </w:rPr>
        <w:t xml:space="preserve"> </w:t>
      </w:r>
      <w:r>
        <w:rPr>
          <w:rFonts w:ascii="Calibri"/>
        </w:rPr>
        <w:t>QJM:</w:t>
      </w:r>
      <w:r>
        <w:rPr>
          <w:rFonts w:ascii="Calibri"/>
          <w:spacing w:val="-10"/>
        </w:rPr>
        <w:t xml:space="preserve"> </w:t>
      </w:r>
      <w:r>
        <w:rPr>
          <w:rFonts w:ascii="Calibri"/>
        </w:rPr>
        <w:t>An</w:t>
      </w:r>
      <w:r>
        <w:rPr>
          <w:rFonts w:ascii="Calibri"/>
          <w:spacing w:val="-11"/>
        </w:rPr>
        <w:t xml:space="preserve"> </w:t>
      </w:r>
      <w:r>
        <w:rPr>
          <w:rFonts w:ascii="Calibri"/>
        </w:rPr>
        <w:t>International</w:t>
      </w:r>
      <w:r>
        <w:rPr>
          <w:rFonts w:ascii="Calibri"/>
          <w:spacing w:val="-9"/>
        </w:rPr>
        <w:t xml:space="preserve"> </w:t>
      </w:r>
      <w:r>
        <w:rPr>
          <w:rFonts w:ascii="Calibri"/>
        </w:rPr>
        <w:t>Journal</w:t>
      </w:r>
      <w:r>
        <w:rPr>
          <w:rFonts w:ascii="Calibri"/>
          <w:spacing w:val="-3"/>
        </w:rPr>
        <w:t xml:space="preserve"> </w:t>
      </w:r>
      <w:r>
        <w:rPr>
          <w:rFonts w:ascii="Calibri"/>
        </w:rPr>
        <w:t>of</w:t>
      </w:r>
      <w:r>
        <w:rPr>
          <w:rFonts w:ascii="Calibri"/>
          <w:spacing w:val="-4"/>
        </w:rPr>
        <w:t xml:space="preserve"> </w:t>
      </w:r>
      <w:r>
        <w:rPr>
          <w:rFonts w:ascii="Calibri"/>
        </w:rPr>
        <w:t>Medicine</w:t>
      </w:r>
      <w:r>
        <w:rPr>
          <w:rFonts w:ascii="Calibri"/>
          <w:spacing w:val="-3"/>
        </w:rPr>
        <w:t xml:space="preserve"> </w:t>
      </w:r>
      <w:r>
        <w:rPr>
          <w:rFonts w:ascii="Calibri"/>
          <w:spacing w:val="-10"/>
        </w:rPr>
        <w:t>|</w:t>
      </w:r>
    </w:p>
    <w:p w:rsidR="003F366A" w:rsidRDefault="00544AE0">
      <w:pPr>
        <w:pStyle w:val="BodyText"/>
        <w:ind w:left="668" w:right="339"/>
        <w:rPr>
          <w:rFonts w:ascii="Calibri"/>
        </w:rPr>
      </w:pPr>
      <w:r>
        <w:rPr>
          <w:rFonts w:ascii="Calibri"/>
        </w:rPr>
        <w:t xml:space="preserve">Oxford Academic [Internet]. </w:t>
      </w:r>
      <w:hyperlink r:id="rId21">
        <w:r>
          <w:rPr>
            <w:rFonts w:ascii="Calibri"/>
            <w:color w:val="0463C1"/>
            <w:spacing w:val="-2"/>
            <w:u w:val="single" w:color="0463C1"/>
          </w:rPr>
          <w:t>https://academic.oup.com/qjmed/arti</w:t>
        </w:r>
        <w:r>
          <w:rPr>
            <w:rFonts w:ascii="Calibri"/>
            <w:color w:val="0463C1"/>
            <w:spacing w:val="-10"/>
            <w:u w:val="single" w:color="0463C1"/>
          </w:rPr>
          <w:t xml:space="preserve"> </w:t>
        </w:r>
        <w:r>
          <w:rPr>
            <w:rFonts w:ascii="Calibri"/>
            <w:color w:val="0463C1"/>
            <w:spacing w:val="-2"/>
            <w:u w:val="single" w:color="0463C1"/>
          </w:rPr>
          <w:t>cle-</w:t>
        </w:r>
      </w:hyperlink>
      <w:r>
        <w:rPr>
          <w:rFonts w:ascii="Calibri"/>
          <w:color w:val="0463C1"/>
          <w:spacing w:val="-2"/>
        </w:rPr>
        <w:t xml:space="preserve"> </w:t>
      </w:r>
      <w:hyperlink r:id="rId22">
        <w:r>
          <w:rPr>
            <w:rFonts w:ascii="Calibri"/>
            <w:color w:val="0463C1"/>
            <w:spacing w:val="-2"/>
            <w:u w:val="single" w:color="0463C1"/>
          </w:rPr>
          <w:t>abstract/51/2/147/1592202</w:t>
        </w:r>
      </w:hyperlink>
    </w:p>
    <w:p w:rsidR="003F366A" w:rsidRDefault="003F366A">
      <w:pPr>
        <w:pStyle w:val="BodyText"/>
        <w:spacing w:before="26"/>
        <w:rPr>
          <w:rFonts w:ascii="Calibri"/>
        </w:rPr>
      </w:pPr>
    </w:p>
    <w:p w:rsidR="003F366A" w:rsidRDefault="00544AE0">
      <w:pPr>
        <w:pStyle w:val="ListParagraph"/>
        <w:numPr>
          <w:ilvl w:val="0"/>
          <w:numId w:val="1"/>
        </w:numPr>
        <w:tabs>
          <w:tab w:val="left" w:pos="659"/>
          <w:tab w:val="left" w:pos="668"/>
        </w:tabs>
        <w:spacing w:line="211" w:lineRule="auto"/>
        <w:ind w:left="668" w:right="64" w:hanging="380"/>
        <w:rPr>
          <w:sz w:val="20"/>
        </w:rPr>
      </w:pPr>
      <w:r>
        <w:rPr>
          <w:sz w:val="20"/>
        </w:rPr>
        <w:t>Diagnosis of Spontaneous Coronary Artery Dissection</w:t>
      </w:r>
      <w:r>
        <w:rPr>
          <w:spacing w:val="-12"/>
          <w:sz w:val="20"/>
        </w:rPr>
        <w:t xml:space="preserve"> </w:t>
      </w:r>
      <w:r>
        <w:rPr>
          <w:sz w:val="20"/>
        </w:rPr>
        <w:t>by</w:t>
      </w:r>
      <w:r>
        <w:rPr>
          <w:spacing w:val="-11"/>
          <w:sz w:val="20"/>
        </w:rPr>
        <w:t xml:space="preserve"> </w:t>
      </w:r>
      <w:r>
        <w:rPr>
          <w:sz w:val="20"/>
        </w:rPr>
        <w:t>Optical</w:t>
      </w:r>
      <w:r>
        <w:rPr>
          <w:spacing w:val="-12"/>
          <w:sz w:val="20"/>
        </w:rPr>
        <w:t xml:space="preserve"> </w:t>
      </w:r>
      <w:r>
        <w:rPr>
          <w:sz w:val="20"/>
        </w:rPr>
        <w:t>Coherence</w:t>
      </w:r>
      <w:r>
        <w:rPr>
          <w:spacing w:val="-11"/>
          <w:sz w:val="20"/>
        </w:rPr>
        <w:t xml:space="preserve"> </w:t>
      </w:r>
      <w:r>
        <w:rPr>
          <w:sz w:val="20"/>
        </w:rPr>
        <w:t>Tomography</w:t>
      </w:r>
    </w:p>
    <w:p w:rsidR="003F366A" w:rsidRDefault="00544AE0">
      <w:pPr>
        <w:pStyle w:val="BodyText"/>
        <w:spacing w:before="6"/>
        <w:ind w:left="668" w:right="724"/>
        <w:rPr>
          <w:rFonts w:ascii="Calibri"/>
        </w:rPr>
      </w:pPr>
      <w:r>
        <w:rPr>
          <w:rFonts w:ascii="Calibri"/>
        </w:rPr>
        <w:t xml:space="preserve">| Journal of the American College of Cardiology [Internet]. </w:t>
      </w:r>
      <w:r>
        <w:rPr>
          <w:rFonts w:ascii="Calibri"/>
          <w:spacing w:val="-4"/>
        </w:rPr>
        <w:t>https:/</w:t>
      </w:r>
      <w:hyperlink r:id="rId23">
        <w:r>
          <w:rPr>
            <w:rFonts w:ascii="Calibri"/>
            <w:spacing w:val="-4"/>
          </w:rPr>
          <w:t>/www.jacc.org/doi/abs/10.101</w:t>
        </w:r>
      </w:hyperlink>
      <w:r>
        <w:rPr>
          <w:rFonts w:ascii="Calibri"/>
          <w:spacing w:val="-4"/>
        </w:rPr>
        <w:t xml:space="preserve"> </w:t>
      </w:r>
      <w:r>
        <w:rPr>
          <w:rFonts w:ascii="Calibri"/>
          <w:spacing w:val="-2"/>
        </w:rPr>
        <w:t>6/j.jacc.2011.08.082</w:t>
      </w:r>
    </w:p>
    <w:p w:rsidR="003F366A" w:rsidRDefault="003F366A">
      <w:pPr>
        <w:pStyle w:val="BodyText"/>
        <w:rPr>
          <w:rFonts w:ascii="Calibri"/>
        </w:rPr>
      </w:pPr>
    </w:p>
    <w:p w:rsidR="003F366A" w:rsidRDefault="003F366A">
      <w:pPr>
        <w:pStyle w:val="BodyText"/>
        <w:spacing w:before="25"/>
        <w:rPr>
          <w:rFonts w:ascii="Calibri"/>
        </w:rPr>
      </w:pPr>
    </w:p>
    <w:p w:rsidR="003F366A" w:rsidRDefault="00544AE0">
      <w:pPr>
        <w:pStyle w:val="ListParagraph"/>
        <w:numPr>
          <w:ilvl w:val="0"/>
          <w:numId w:val="1"/>
        </w:numPr>
        <w:tabs>
          <w:tab w:val="left" w:pos="659"/>
          <w:tab w:val="left" w:pos="668"/>
        </w:tabs>
        <w:spacing w:before="1" w:line="232" w:lineRule="auto"/>
        <w:ind w:left="668" w:right="453" w:hanging="380"/>
        <w:rPr>
          <w:sz w:val="20"/>
        </w:rPr>
      </w:pPr>
      <w:r>
        <w:rPr>
          <w:sz w:val="20"/>
        </w:rPr>
        <w:t>Aortic</w:t>
      </w:r>
      <w:r>
        <w:rPr>
          <w:spacing w:val="-6"/>
          <w:sz w:val="20"/>
        </w:rPr>
        <w:t xml:space="preserve"> </w:t>
      </w:r>
      <w:r>
        <w:rPr>
          <w:sz w:val="20"/>
        </w:rPr>
        <w:t>Mural</w:t>
      </w:r>
      <w:r>
        <w:rPr>
          <w:spacing w:val="-6"/>
          <w:sz w:val="20"/>
        </w:rPr>
        <w:t xml:space="preserve"> </w:t>
      </w:r>
      <w:r>
        <w:rPr>
          <w:sz w:val="20"/>
        </w:rPr>
        <w:t>Thrombus</w:t>
      </w:r>
      <w:r>
        <w:rPr>
          <w:spacing w:val="-7"/>
          <w:sz w:val="20"/>
        </w:rPr>
        <w:t xml:space="preserve"> </w:t>
      </w:r>
      <w:r>
        <w:rPr>
          <w:sz w:val="20"/>
        </w:rPr>
        <w:t>in</w:t>
      </w:r>
      <w:r>
        <w:rPr>
          <w:spacing w:val="-7"/>
          <w:sz w:val="20"/>
        </w:rPr>
        <w:t xml:space="preserve"> </w:t>
      </w:r>
      <w:r>
        <w:rPr>
          <w:sz w:val="20"/>
        </w:rPr>
        <w:t>the</w:t>
      </w:r>
      <w:r>
        <w:rPr>
          <w:spacing w:val="-6"/>
          <w:sz w:val="20"/>
        </w:rPr>
        <w:t xml:space="preserve"> </w:t>
      </w:r>
      <w:r>
        <w:rPr>
          <w:sz w:val="20"/>
        </w:rPr>
        <w:t>Normal</w:t>
      </w:r>
      <w:r>
        <w:rPr>
          <w:spacing w:val="-6"/>
          <w:sz w:val="20"/>
        </w:rPr>
        <w:t xml:space="preserve"> </w:t>
      </w:r>
      <w:r>
        <w:rPr>
          <w:sz w:val="20"/>
        </w:rPr>
        <w:t xml:space="preserve">or Minimally Atherosclerotic Aorta - ScienceDirect [Internet]. </w:t>
      </w:r>
      <w:r>
        <w:rPr>
          <w:spacing w:val="-2"/>
          <w:sz w:val="20"/>
        </w:rPr>
        <w:t>[https:/</w:t>
      </w:r>
      <w:hyperlink r:id="rId24">
        <w:r>
          <w:rPr>
            <w:spacing w:val="-2"/>
            <w:sz w:val="20"/>
          </w:rPr>
          <w:t>/www.sciencedirect.com/scienc</w:t>
        </w:r>
      </w:hyperlink>
      <w:r>
        <w:rPr>
          <w:spacing w:val="-2"/>
          <w:sz w:val="20"/>
        </w:rPr>
        <w:t xml:space="preserve"> </w:t>
      </w:r>
      <w:r>
        <w:rPr>
          <w:sz w:val="20"/>
        </w:rPr>
        <w:t>e/article/abs/pii/S089050961200258</w:t>
      </w:r>
      <w:r>
        <w:rPr>
          <w:spacing w:val="-5"/>
          <w:sz w:val="20"/>
        </w:rPr>
        <w:t xml:space="preserve"> </w:t>
      </w:r>
      <w:r>
        <w:rPr>
          <w:sz w:val="20"/>
        </w:rPr>
        <w:t>0</w:t>
      </w:r>
    </w:p>
    <w:p w:rsidR="003F366A" w:rsidRDefault="003F366A">
      <w:pPr>
        <w:pStyle w:val="BodyText"/>
        <w:spacing w:before="8"/>
        <w:rPr>
          <w:rFonts w:ascii="Calibri"/>
        </w:rPr>
      </w:pPr>
    </w:p>
    <w:p w:rsidR="003F366A" w:rsidRDefault="00544AE0">
      <w:pPr>
        <w:pStyle w:val="ListParagraph"/>
        <w:numPr>
          <w:ilvl w:val="0"/>
          <w:numId w:val="1"/>
        </w:numPr>
        <w:tabs>
          <w:tab w:val="left" w:pos="659"/>
          <w:tab w:val="left" w:pos="667"/>
        </w:tabs>
        <w:spacing w:line="223" w:lineRule="auto"/>
        <w:ind w:right="324" w:hanging="384"/>
        <w:rPr>
          <w:sz w:val="20"/>
        </w:rPr>
      </w:pPr>
      <w:r>
        <w:rPr>
          <w:sz w:val="20"/>
        </w:rPr>
        <w:t>Raphael CE, Heit JA, Reeder GS, Bois MC, Maleszewski</w:t>
      </w:r>
      <w:r>
        <w:rPr>
          <w:spacing w:val="-6"/>
          <w:sz w:val="20"/>
        </w:rPr>
        <w:t xml:space="preserve"> </w:t>
      </w:r>
      <w:r>
        <w:rPr>
          <w:sz w:val="20"/>
        </w:rPr>
        <w:t>JJ,</w:t>
      </w:r>
      <w:r>
        <w:rPr>
          <w:spacing w:val="-7"/>
          <w:sz w:val="20"/>
        </w:rPr>
        <w:t xml:space="preserve"> </w:t>
      </w:r>
      <w:r>
        <w:rPr>
          <w:sz w:val="20"/>
        </w:rPr>
        <w:t>Tilbury</w:t>
      </w:r>
      <w:r>
        <w:rPr>
          <w:spacing w:val="-6"/>
          <w:sz w:val="20"/>
        </w:rPr>
        <w:t xml:space="preserve"> </w:t>
      </w:r>
      <w:r>
        <w:rPr>
          <w:sz w:val="20"/>
        </w:rPr>
        <w:t>RT,</w:t>
      </w:r>
      <w:r>
        <w:rPr>
          <w:spacing w:val="-7"/>
          <w:sz w:val="20"/>
        </w:rPr>
        <w:t xml:space="preserve"> </w:t>
      </w:r>
      <w:r>
        <w:rPr>
          <w:sz w:val="20"/>
        </w:rPr>
        <w:t>et</w:t>
      </w:r>
      <w:r>
        <w:rPr>
          <w:spacing w:val="-6"/>
          <w:sz w:val="20"/>
        </w:rPr>
        <w:t xml:space="preserve"> </w:t>
      </w:r>
      <w:r>
        <w:rPr>
          <w:sz w:val="20"/>
        </w:rPr>
        <w:t>al.</w:t>
      </w:r>
      <w:r>
        <w:rPr>
          <w:spacing w:val="-7"/>
          <w:sz w:val="20"/>
        </w:rPr>
        <w:t xml:space="preserve"> </w:t>
      </w:r>
      <w:r>
        <w:rPr>
          <w:sz w:val="20"/>
        </w:rPr>
        <w:t>Coronary Embolus: An Underappreciated Cause of</w:t>
      </w:r>
    </w:p>
    <w:p w:rsidR="003F366A" w:rsidRDefault="00544AE0">
      <w:pPr>
        <w:pStyle w:val="BodyText"/>
        <w:spacing w:before="49"/>
        <w:ind w:left="667" w:right="363"/>
        <w:rPr>
          <w:rFonts w:ascii="Calibri"/>
        </w:rPr>
      </w:pPr>
      <w:r>
        <w:br w:type="column"/>
      </w:r>
      <w:r>
        <w:rPr>
          <w:rFonts w:ascii="Calibri"/>
        </w:rPr>
        <w:t>Acute Coronary Syndromes. JACC: Cardiovascular</w:t>
      </w:r>
      <w:r>
        <w:rPr>
          <w:rFonts w:ascii="Calibri"/>
          <w:spacing w:val="-17"/>
        </w:rPr>
        <w:t xml:space="preserve"> </w:t>
      </w:r>
      <w:r>
        <w:rPr>
          <w:rFonts w:ascii="Calibri"/>
        </w:rPr>
        <w:t>Interventions</w:t>
      </w:r>
      <w:r>
        <w:rPr>
          <w:rFonts w:ascii="Calibri"/>
          <w:spacing w:val="-17"/>
        </w:rPr>
        <w:t xml:space="preserve"> </w:t>
      </w:r>
      <w:r>
        <w:rPr>
          <w:rFonts w:ascii="Calibri"/>
        </w:rPr>
        <w:t>[Internet].</w:t>
      </w:r>
      <w:r>
        <w:rPr>
          <w:rFonts w:ascii="Calibri"/>
          <w:spacing w:val="-12"/>
        </w:rPr>
        <w:t xml:space="preserve"> </w:t>
      </w:r>
      <w:r>
        <w:rPr>
          <w:rFonts w:ascii="Calibri"/>
        </w:rPr>
        <w:t xml:space="preserve">22 janv 2018 </w:t>
      </w:r>
      <w:r>
        <w:rPr>
          <w:rFonts w:ascii="Calibri"/>
          <w:spacing w:val="-2"/>
        </w:rPr>
        <w:t>https:/</w:t>
      </w:r>
      <w:hyperlink r:id="rId25">
        <w:r>
          <w:rPr>
            <w:rFonts w:ascii="Calibri"/>
            <w:spacing w:val="-2"/>
          </w:rPr>
          <w:t>/www.sciencedirect.com/scienc</w:t>
        </w:r>
      </w:hyperlink>
      <w:r>
        <w:rPr>
          <w:rFonts w:ascii="Calibri"/>
          <w:spacing w:val="-2"/>
        </w:rPr>
        <w:t xml:space="preserve"> e/article/pii/S1936879817319738</w:t>
      </w:r>
    </w:p>
    <w:p w:rsidR="003F366A" w:rsidRDefault="003F366A">
      <w:pPr>
        <w:pStyle w:val="BodyText"/>
        <w:spacing w:before="3"/>
        <w:rPr>
          <w:rFonts w:ascii="Calibri"/>
        </w:rPr>
      </w:pPr>
    </w:p>
    <w:p w:rsidR="003F366A" w:rsidRDefault="00544AE0">
      <w:pPr>
        <w:pStyle w:val="ListParagraph"/>
        <w:numPr>
          <w:ilvl w:val="0"/>
          <w:numId w:val="1"/>
        </w:numPr>
        <w:tabs>
          <w:tab w:val="left" w:pos="659"/>
          <w:tab w:val="left" w:pos="667"/>
        </w:tabs>
        <w:spacing w:line="232" w:lineRule="auto"/>
        <w:ind w:right="182" w:hanging="384"/>
        <w:rPr>
          <w:rFonts w:ascii="Lucida Sans Unicode"/>
          <w:sz w:val="20"/>
        </w:rPr>
      </w:pPr>
      <w:r>
        <w:rPr>
          <w:sz w:val="20"/>
        </w:rPr>
        <w:t xml:space="preserve">Cardoz J, Jayaprakash K, George R. Mitral stenosis and acute ST elevation myocardial infarction. Proceedings (Baylor University Medical Center) [Internet]. avr 2015 </w:t>
      </w:r>
      <w:r>
        <w:rPr>
          <w:rFonts w:ascii="Lucida Sans Unicode"/>
          <w:spacing w:val="-4"/>
          <w:sz w:val="20"/>
        </w:rPr>
        <w:t>https://pmc.ncbi.nlm.nih.gov/articles</w:t>
      </w:r>
    </w:p>
    <w:p w:rsidR="003F366A" w:rsidRDefault="00544AE0">
      <w:pPr>
        <w:pStyle w:val="BodyText"/>
        <w:spacing w:line="307" w:lineRule="exact"/>
        <w:ind w:left="667"/>
      </w:pPr>
      <w:r>
        <w:t>/</w:t>
      </w:r>
      <w:r>
        <w:rPr>
          <w:spacing w:val="-4"/>
        </w:rPr>
        <w:t xml:space="preserve"> </w:t>
      </w:r>
      <w:r>
        <w:rPr>
          <w:spacing w:val="-2"/>
        </w:rPr>
        <w:t>PMC4365122/</w:t>
      </w:r>
    </w:p>
    <w:p w:rsidR="003F366A" w:rsidRDefault="00544AE0">
      <w:pPr>
        <w:pStyle w:val="ListParagraph"/>
        <w:numPr>
          <w:ilvl w:val="0"/>
          <w:numId w:val="1"/>
        </w:numPr>
        <w:tabs>
          <w:tab w:val="left" w:pos="659"/>
          <w:tab w:val="left" w:pos="667"/>
        </w:tabs>
        <w:spacing w:before="246" w:line="232" w:lineRule="auto"/>
        <w:ind w:right="311" w:hanging="384"/>
        <w:rPr>
          <w:sz w:val="20"/>
        </w:rPr>
      </w:pPr>
      <w:r>
        <w:rPr>
          <w:sz w:val="20"/>
        </w:rPr>
        <w:t>Lazaros</w:t>
      </w:r>
      <w:r>
        <w:rPr>
          <w:spacing w:val="-6"/>
          <w:sz w:val="20"/>
        </w:rPr>
        <w:t xml:space="preserve"> </w:t>
      </w:r>
      <w:r>
        <w:rPr>
          <w:sz w:val="20"/>
        </w:rPr>
        <w:t>G,</w:t>
      </w:r>
      <w:r>
        <w:rPr>
          <w:spacing w:val="-6"/>
          <w:sz w:val="20"/>
        </w:rPr>
        <w:t xml:space="preserve"> </w:t>
      </w:r>
      <w:r>
        <w:rPr>
          <w:sz w:val="20"/>
        </w:rPr>
        <w:t>Latsios</w:t>
      </w:r>
      <w:r>
        <w:rPr>
          <w:spacing w:val="-6"/>
          <w:sz w:val="20"/>
        </w:rPr>
        <w:t xml:space="preserve"> </w:t>
      </w:r>
      <w:r>
        <w:rPr>
          <w:sz w:val="20"/>
        </w:rPr>
        <w:t>G,</w:t>
      </w:r>
      <w:r>
        <w:rPr>
          <w:spacing w:val="-6"/>
          <w:sz w:val="20"/>
        </w:rPr>
        <w:t xml:space="preserve"> </w:t>
      </w:r>
      <w:r>
        <w:rPr>
          <w:sz w:val="20"/>
        </w:rPr>
        <w:t>Tsalamandris</w:t>
      </w:r>
      <w:r>
        <w:rPr>
          <w:spacing w:val="-7"/>
          <w:sz w:val="20"/>
        </w:rPr>
        <w:t xml:space="preserve"> </w:t>
      </w:r>
      <w:r>
        <w:rPr>
          <w:sz w:val="20"/>
        </w:rPr>
        <w:t>S,</w:t>
      </w:r>
      <w:r>
        <w:rPr>
          <w:spacing w:val="-6"/>
          <w:sz w:val="20"/>
        </w:rPr>
        <w:t xml:space="preserve"> </w:t>
      </w:r>
      <w:r>
        <w:rPr>
          <w:sz w:val="20"/>
        </w:rPr>
        <w:t>Sfyras N, Toutouzas K, Tsiamis E, et al. Cardiac myxoma and concomitant myocardial infarction. Embolism, atherosclerosis or combination? International Journal of</w:t>
      </w:r>
    </w:p>
    <w:p w:rsidR="003F366A" w:rsidRDefault="00544AE0">
      <w:pPr>
        <w:pStyle w:val="BodyText"/>
        <w:ind w:left="667" w:right="315"/>
        <w:rPr>
          <w:rFonts w:ascii="Calibri" w:hAnsi="Calibri"/>
        </w:rPr>
      </w:pPr>
      <w:r>
        <w:rPr>
          <w:rFonts w:ascii="Calibri" w:hAnsi="Calibri"/>
        </w:rPr>
        <w:t xml:space="preserve">Cardiology [Internet]. 15 févr 2016 </w:t>
      </w:r>
      <w:r>
        <w:rPr>
          <w:rFonts w:ascii="Calibri" w:hAnsi="Calibri"/>
          <w:spacing w:val="-2"/>
        </w:rPr>
        <w:t>[https://www.internationaljournalofcar diology.com/article/S0167-</w:t>
      </w:r>
      <w:r>
        <w:rPr>
          <w:rFonts w:ascii="Calibri" w:hAnsi="Calibri"/>
          <w:spacing w:val="-10"/>
        </w:rPr>
        <w:t xml:space="preserve"> </w:t>
      </w:r>
      <w:r>
        <w:rPr>
          <w:rFonts w:ascii="Calibri" w:hAnsi="Calibri"/>
          <w:spacing w:val="-2"/>
        </w:rPr>
        <w:t>5273(15)30868- 8/abstract</w:t>
      </w:r>
    </w:p>
    <w:p w:rsidR="003F366A" w:rsidRDefault="00544AE0">
      <w:pPr>
        <w:pStyle w:val="ListParagraph"/>
        <w:numPr>
          <w:ilvl w:val="0"/>
          <w:numId w:val="1"/>
        </w:numPr>
        <w:tabs>
          <w:tab w:val="left" w:pos="659"/>
        </w:tabs>
        <w:spacing w:before="238" w:line="290" w:lineRule="exact"/>
        <w:ind w:left="659" w:hanging="376"/>
        <w:rPr>
          <w:sz w:val="20"/>
        </w:rPr>
      </w:pPr>
      <w:r>
        <w:rPr>
          <w:sz w:val="20"/>
        </w:rPr>
        <w:t>Manolis</w:t>
      </w:r>
      <w:r>
        <w:rPr>
          <w:spacing w:val="-4"/>
          <w:sz w:val="20"/>
        </w:rPr>
        <w:t xml:space="preserve"> </w:t>
      </w:r>
      <w:r>
        <w:rPr>
          <w:sz w:val="20"/>
        </w:rPr>
        <w:t>AS,</w:t>
      </w:r>
      <w:r>
        <w:rPr>
          <w:spacing w:val="-2"/>
          <w:sz w:val="20"/>
        </w:rPr>
        <w:t xml:space="preserve"> </w:t>
      </w:r>
      <w:r>
        <w:rPr>
          <w:sz w:val="20"/>
        </w:rPr>
        <w:t>Manolis</w:t>
      </w:r>
      <w:r>
        <w:rPr>
          <w:spacing w:val="-3"/>
          <w:sz w:val="20"/>
        </w:rPr>
        <w:t xml:space="preserve"> </w:t>
      </w:r>
      <w:r>
        <w:rPr>
          <w:sz w:val="20"/>
        </w:rPr>
        <w:t>AA,</w:t>
      </w:r>
      <w:r>
        <w:rPr>
          <w:spacing w:val="-4"/>
          <w:sz w:val="20"/>
        </w:rPr>
        <w:t xml:space="preserve"> </w:t>
      </w:r>
      <w:r>
        <w:rPr>
          <w:sz w:val="20"/>
        </w:rPr>
        <w:t>Manolis</w:t>
      </w:r>
      <w:r>
        <w:rPr>
          <w:spacing w:val="-3"/>
          <w:sz w:val="20"/>
        </w:rPr>
        <w:t xml:space="preserve"> </w:t>
      </w:r>
      <w:r>
        <w:rPr>
          <w:sz w:val="20"/>
        </w:rPr>
        <w:t>TA,</w:t>
      </w:r>
      <w:r>
        <w:rPr>
          <w:spacing w:val="-2"/>
          <w:sz w:val="20"/>
        </w:rPr>
        <w:t xml:space="preserve"> Melita</w:t>
      </w:r>
    </w:p>
    <w:p w:rsidR="003F366A" w:rsidRDefault="00544AE0">
      <w:pPr>
        <w:pStyle w:val="BodyText"/>
        <w:spacing w:line="227" w:lineRule="exact"/>
        <w:ind w:left="667"/>
        <w:rPr>
          <w:rFonts w:ascii="Calibri"/>
        </w:rPr>
      </w:pPr>
      <w:r>
        <w:rPr>
          <w:rFonts w:ascii="Calibri"/>
        </w:rPr>
        <w:t>H.</w:t>
      </w:r>
      <w:r>
        <w:rPr>
          <w:rFonts w:ascii="Calibri"/>
          <w:spacing w:val="-10"/>
        </w:rPr>
        <w:t xml:space="preserve"> </w:t>
      </w:r>
      <w:r>
        <w:rPr>
          <w:rFonts w:ascii="Calibri"/>
        </w:rPr>
        <w:t>Acute</w:t>
      </w:r>
      <w:r>
        <w:rPr>
          <w:rFonts w:ascii="Calibri"/>
          <w:spacing w:val="-11"/>
        </w:rPr>
        <w:t xml:space="preserve"> </w:t>
      </w:r>
      <w:r>
        <w:rPr>
          <w:rFonts w:ascii="Calibri"/>
        </w:rPr>
        <w:t>coronary</w:t>
      </w:r>
      <w:r>
        <w:rPr>
          <w:rFonts w:ascii="Calibri"/>
          <w:spacing w:val="-9"/>
        </w:rPr>
        <w:t xml:space="preserve"> </w:t>
      </w:r>
      <w:r>
        <w:rPr>
          <w:rFonts w:ascii="Calibri"/>
        </w:rPr>
        <w:t>syndromes</w:t>
      </w:r>
      <w:r>
        <w:rPr>
          <w:rFonts w:ascii="Calibri"/>
          <w:spacing w:val="-11"/>
        </w:rPr>
        <w:t xml:space="preserve"> </w:t>
      </w:r>
      <w:r>
        <w:rPr>
          <w:rFonts w:ascii="Calibri"/>
        </w:rPr>
        <w:t>in</w:t>
      </w:r>
      <w:r>
        <w:rPr>
          <w:rFonts w:ascii="Calibri"/>
          <w:spacing w:val="-3"/>
        </w:rPr>
        <w:t xml:space="preserve"> </w:t>
      </w:r>
      <w:r>
        <w:rPr>
          <w:rFonts w:ascii="Calibri"/>
          <w:spacing w:val="-2"/>
        </w:rPr>
        <w:t>patients</w:t>
      </w:r>
    </w:p>
    <w:p w:rsidR="003F366A" w:rsidRDefault="00544AE0">
      <w:pPr>
        <w:pStyle w:val="BodyText"/>
        <w:ind w:left="667" w:right="239"/>
        <w:rPr>
          <w:rFonts w:ascii="Calibri"/>
        </w:rPr>
      </w:pPr>
      <w:r>
        <w:rPr>
          <w:rFonts w:ascii="Calibri"/>
        </w:rPr>
        <w:t>with angiographically normal or near normal</w:t>
      </w:r>
      <w:r>
        <w:rPr>
          <w:rFonts w:ascii="Calibri"/>
          <w:spacing w:val="-12"/>
        </w:rPr>
        <w:t xml:space="preserve"> </w:t>
      </w:r>
      <w:r>
        <w:rPr>
          <w:rFonts w:ascii="Calibri"/>
        </w:rPr>
        <w:t>(non-obstructive)</w:t>
      </w:r>
      <w:r>
        <w:rPr>
          <w:rFonts w:ascii="Calibri"/>
          <w:spacing w:val="-11"/>
        </w:rPr>
        <w:t xml:space="preserve"> </w:t>
      </w:r>
      <w:r>
        <w:rPr>
          <w:rFonts w:ascii="Calibri"/>
        </w:rPr>
        <w:t>coronary</w:t>
      </w:r>
      <w:r>
        <w:rPr>
          <w:rFonts w:ascii="Calibri"/>
          <w:spacing w:val="-11"/>
        </w:rPr>
        <w:t xml:space="preserve"> </w:t>
      </w:r>
      <w:r>
        <w:rPr>
          <w:rFonts w:ascii="Calibri"/>
        </w:rPr>
        <w:t xml:space="preserve">arteries. Trends in Cardiovascular Medicine [Internet]. 1 nov 2018 </w:t>
      </w:r>
      <w:r>
        <w:rPr>
          <w:rFonts w:ascii="Calibri"/>
          <w:spacing w:val="-2"/>
        </w:rPr>
        <w:t>https:/</w:t>
      </w:r>
      <w:hyperlink r:id="rId26">
        <w:r>
          <w:rPr>
            <w:rFonts w:ascii="Calibri"/>
            <w:spacing w:val="-2"/>
          </w:rPr>
          <w:t>/www.sciencedirect.com/scienc</w:t>
        </w:r>
      </w:hyperlink>
      <w:r>
        <w:rPr>
          <w:rFonts w:ascii="Calibri"/>
          <w:spacing w:val="-2"/>
        </w:rPr>
        <w:t xml:space="preserve"> e/article/pii/S1050173818300768</w:t>
      </w:r>
    </w:p>
    <w:p w:rsidR="003F366A" w:rsidRDefault="003F366A">
      <w:pPr>
        <w:pStyle w:val="BodyText"/>
        <w:rPr>
          <w:rFonts w:ascii="Calibri"/>
        </w:rPr>
      </w:pPr>
    </w:p>
    <w:p w:rsidR="003F366A" w:rsidRDefault="003F366A">
      <w:pPr>
        <w:pStyle w:val="BodyText"/>
        <w:rPr>
          <w:rFonts w:ascii="Calibri"/>
        </w:rPr>
      </w:pPr>
    </w:p>
    <w:p w:rsidR="003F366A" w:rsidRDefault="003F366A">
      <w:pPr>
        <w:pStyle w:val="BodyText"/>
        <w:rPr>
          <w:rFonts w:ascii="Calibri"/>
        </w:rPr>
      </w:pPr>
    </w:p>
    <w:p w:rsidR="003F366A" w:rsidRDefault="003F366A">
      <w:pPr>
        <w:pStyle w:val="BodyText"/>
        <w:rPr>
          <w:rFonts w:ascii="Calibri"/>
        </w:rPr>
      </w:pPr>
    </w:p>
    <w:p w:rsidR="003F366A" w:rsidRDefault="003F366A">
      <w:pPr>
        <w:pStyle w:val="BodyText"/>
        <w:rPr>
          <w:rFonts w:ascii="Calibri"/>
        </w:rPr>
      </w:pPr>
    </w:p>
    <w:p w:rsidR="003F366A" w:rsidRDefault="003F366A">
      <w:pPr>
        <w:pStyle w:val="BodyText"/>
        <w:rPr>
          <w:rFonts w:ascii="Calibri"/>
        </w:rPr>
      </w:pPr>
    </w:p>
    <w:p w:rsidR="003F366A" w:rsidRDefault="003F366A">
      <w:pPr>
        <w:pStyle w:val="BodyText"/>
        <w:rPr>
          <w:rFonts w:ascii="Calibri"/>
        </w:rPr>
      </w:pPr>
    </w:p>
    <w:p w:rsidR="003F366A" w:rsidRDefault="003F366A">
      <w:pPr>
        <w:pStyle w:val="BodyText"/>
        <w:spacing w:before="12"/>
        <w:rPr>
          <w:rFonts w:ascii="Calibri"/>
        </w:rPr>
      </w:pPr>
    </w:p>
    <w:p w:rsidR="003F366A" w:rsidRDefault="00544AE0">
      <w:pPr>
        <w:pStyle w:val="ListParagraph"/>
        <w:numPr>
          <w:ilvl w:val="0"/>
          <w:numId w:val="1"/>
        </w:numPr>
        <w:tabs>
          <w:tab w:val="left" w:pos="667"/>
        </w:tabs>
        <w:ind w:right="133" w:hanging="379"/>
        <w:rPr>
          <w:rFonts w:ascii="Lucida Sans Unicode"/>
          <w:sz w:val="20"/>
        </w:rPr>
      </w:pPr>
      <w:r>
        <w:rPr>
          <w:rFonts w:ascii="Lucida Sans Unicode"/>
          <w:sz w:val="20"/>
        </w:rPr>
        <w:t xml:space="preserve">Crump R, Shandling AH, Natta BV, Ellestad M. Prevalence of patent foramen ovale in patients with acute myocardial infarction and angiographically normal coronary arteries. American Journal of Cardiology [Internet]. </w:t>
      </w:r>
      <w:r>
        <w:rPr>
          <w:rFonts w:ascii="Lucida Sans Unicode"/>
          <w:spacing w:val="-4"/>
          <w:sz w:val="20"/>
        </w:rPr>
        <w:t>https:/</w:t>
      </w:r>
      <w:hyperlink r:id="rId27">
        <w:r>
          <w:rPr>
            <w:rFonts w:ascii="Lucida Sans Unicode"/>
            <w:spacing w:val="-4"/>
            <w:sz w:val="20"/>
          </w:rPr>
          <w:t>/www.ajconline.org/article/S00</w:t>
        </w:r>
      </w:hyperlink>
      <w:r>
        <w:rPr>
          <w:rFonts w:ascii="Lucida Sans Unicode"/>
          <w:spacing w:val="-4"/>
          <w:sz w:val="20"/>
        </w:rPr>
        <w:t xml:space="preserve"> </w:t>
      </w:r>
      <w:r>
        <w:rPr>
          <w:rFonts w:ascii="Lucida Sans Unicode"/>
          <w:spacing w:val="-2"/>
          <w:sz w:val="20"/>
        </w:rPr>
        <w:t>02-9149(00)00772-4/abstract</w:t>
      </w:r>
    </w:p>
    <w:p w:rsidR="003F366A" w:rsidRDefault="00544AE0">
      <w:pPr>
        <w:pStyle w:val="ListParagraph"/>
        <w:numPr>
          <w:ilvl w:val="0"/>
          <w:numId w:val="1"/>
        </w:numPr>
        <w:tabs>
          <w:tab w:val="left" w:pos="659"/>
          <w:tab w:val="left" w:pos="667"/>
        </w:tabs>
        <w:spacing w:before="249" w:line="230" w:lineRule="auto"/>
        <w:ind w:right="208" w:hanging="384"/>
        <w:rPr>
          <w:sz w:val="20"/>
        </w:rPr>
      </w:pPr>
      <w:r>
        <w:rPr>
          <w:sz w:val="20"/>
        </w:rPr>
        <w:t>Sucato V, Testa G, Puglisi S, Evola S, Galassi AR,</w:t>
      </w:r>
      <w:r>
        <w:rPr>
          <w:spacing w:val="-7"/>
          <w:sz w:val="20"/>
        </w:rPr>
        <w:t xml:space="preserve"> </w:t>
      </w:r>
      <w:r>
        <w:rPr>
          <w:sz w:val="20"/>
        </w:rPr>
        <w:t>Novo</w:t>
      </w:r>
      <w:r>
        <w:rPr>
          <w:spacing w:val="-7"/>
          <w:sz w:val="20"/>
        </w:rPr>
        <w:t xml:space="preserve"> </w:t>
      </w:r>
      <w:r>
        <w:rPr>
          <w:sz w:val="20"/>
        </w:rPr>
        <w:t>G.</w:t>
      </w:r>
      <w:r>
        <w:rPr>
          <w:spacing w:val="-6"/>
          <w:sz w:val="20"/>
        </w:rPr>
        <w:t xml:space="preserve"> </w:t>
      </w:r>
      <w:r>
        <w:rPr>
          <w:sz w:val="20"/>
        </w:rPr>
        <w:t>Myocardial</w:t>
      </w:r>
      <w:r>
        <w:rPr>
          <w:spacing w:val="-7"/>
          <w:sz w:val="20"/>
        </w:rPr>
        <w:t xml:space="preserve"> </w:t>
      </w:r>
      <w:r>
        <w:rPr>
          <w:sz w:val="20"/>
        </w:rPr>
        <w:t>infarction</w:t>
      </w:r>
      <w:r>
        <w:rPr>
          <w:spacing w:val="-7"/>
          <w:sz w:val="20"/>
        </w:rPr>
        <w:t xml:space="preserve"> </w:t>
      </w:r>
      <w:r>
        <w:rPr>
          <w:sz w:val="20"/>
        </w:rPr>
        <w:t>with</w:t>
      </w:r>
      <w:r>
        <w:rPr>
          <w:spacing w:val="-7"/>
          <w:sz w:val="20"/>
        </w:rPr>
        <w:t xml:space="preserve"> </w:t>
      </w:r>
      <w:r>
        <w:rPr>
          <w:sz w:val="20"/>
        </w:rPr>
        <w:t>non- obstructive coronary arteries (MINOCA): Intracoronary imaging-based</w:t>
      </w:r>
      <w:r>
        <w:rPr>
          <w:spacing w:val="40"/>
          <w:sz w:val="20"/>
        </w:rPr>
        <w:t xml:space="preserve"> </w:t>
      </w:r>
      <w:r>
        <w:rPr>
          <w:sz w:val="20"/>
        </w:rPr>
        <w:t>diagnosis and</w:t>
      </w:r>
    </w:p>
    <w:p w:rsidR="003F366A" w:rsidRDefault="00544AE0">
      <w:pPr>
        <w:pStyle w:val="BodyText"/>
        <w:ind w:left="667" w:right="135"/>
        <w:rPr>
          <w:rFonts w:ascii="Calibri"/>
        </w:rPr>
      </w:pPr>
      <w:r>
        <w:rPr>
          <w:rFonts w:ascii="Calibri"/>
        </w:rPr>
        <w:t xml:space="preserve">management. Journal of Cardiology [Internet]. 1/05/ 2021 </w:t>
      </w:r>
      <w:r>
        <w:rPr>
          <w:rFonts w:ascii="Calibri"/>
          <w:spacing w:val="-4"/>
        </w:rPr>
        <w:t>https:/</w:t>
      </w:r>
      <w:hyperlink r:id="rId28">
        <w:r>
          <w:rPr>
            <w:rFonts w:ascii="Calibri"/>
            <w:spacing w:val="-4"/>
          </w:rPr>
          <w:t>/www.sciencedirect.com/scienc</w:t>
        </w:r>
      </w:hyperlink>
      <w:r>
        <w:rPr>
          <w:rFonts w:ascii="Calibri"/>
          <w:spacing w:val="-4"/>
        </w:rPr>
        <w:t xml:space="preserve"> </w:t>
      </w:r>
      <w:r>
        <w:rPr>
          <w:rFonts w:ascii="Calibri"/>
          <w:spacing w:val="-2"/>
        </w:rPr>
        <w:t>e/article/pii/S0914508721000046</w:t>
      </w:r>
    </w:p>
    <w:p w:rsidR="003F366A" w:rsidRDefault="003F366A">
      <w:pPr>
        <w:pStyle w:val="BodyText"/>
        <w:rPr>
          <w:rFonts w:ascii="Calibri"/>
        </w:rPr>
        <w:sectPr w:rsidR="003F366A">
          <w:pgSz w:w="11910" w:h="16840"/>
          <w:pgMar w:top="1320" w:right="1275" w:bottom="280" w:left="1133" w:header="44" w:footer="0" w:gutter="0"/>
          <w:cols w:num="2" w:space="720" w:equalWidth="0">
            <w:col w:w="4394" w:space="646"/>
            <w:col w:w="4462"/>
          </w:cols>
        </w:sectPr>
      </w:pPr>
    </w:p>
    <w:p w:rsidR="003F366A" w:rsidRDefault="00544AE0">
      <w:pPr>
        <w:pStyle w:val="ListParagraph"/>
        <w:numPr>
          <w:ilvl w:val="0"/>
          <w:numId w:val="1"/>
        </w:numPr>
        <w:tabs>
          <w:tab w:val="left" w:pos="659"/>
          <w:tab w:val="left" w:pos="667"/>
        </w:tabs>
        <w:spacing w:before="56" w:line="232" w:lineRule="auto"/>
        <w:ind w:right="5370" w:hanging="384"/>
        <w:rPr>
          <w:sz w:val="20"/>
        </w:rPr>
      </w:pPr>
      <w:r>
        <w:rPr>
          <w:sz w:val="20"/>
        </w:rPr>
        <w:lastRenderedPageBreak/>
        <w:t>Niccoli G, Scalone G, Crea F. Acute myocardial infarction with no obstructive coronary</w:t>
      </w:r>
      <w:r>
        <w:rPr>
          <w:spacing w:val="-12"/>
          <w:sz w:val="20"/>
        </w:rPr>
        <w:t xml:space="preserve"> </w:t>
      </w:r>
      <w:r>
        <w:rPr>
          <w:sz w:val="20"/>
        </w:rPr>
        <w:t>atherosclerosis:</w:t>
      </w:r>
      <w:r>
        <w:rPr>
          <w:spacing w:val="-11"/>
          <w:sz w:val="20"/>
        </w:rPr>
        <w:t xml:space="preserve"> </w:t>
      </w:r>
      <w:r>
        <w:rPr>
          <w:sz w:val="20"/>
        </w:rPr>
        <w:t>mechanisms</w:t>
      </w:r>
      <w:r>
        <w:rPr>
          <w:spacing w:val="-11"/>
          <w:sz w:val="20"/>
        </w:rPr>
        <w:t xml:space="preserve"> </w:t>
      </w:r>
      <w:r>
        <w:rPr>
          <w:sz w:val="20"/>
        </w:rPr>
        <w:t xml:space="preserve">and management. European Heart Journal </w:t>
      </w:r>
      <w:r>
        <w:rPr>
          <w:spacing w:val="-2"/>
          <w:sz w:val="20"/>
        </w:rPr>
        <w:t>[Internet].</w:t>
      </w:r>
    </w:p>
    <w:p w:rsidR="003F366A" w:rsidRDefault="00544AE0">
      <w:pPr>
        <w:pStyle w:val="BodyText"/>
        <w:spacing w:line="242" w:lineRule="exact"/>
        <w:ind w:left="667"/>
        <w:rPr>
          <w:rFonts w:ascii="Calibri"/>
        </w:rPr>
      </w:pPr>
      <w:r>
        <w:rPr>
          <w:rFonts w:ascii="Calibri"/>
          <w:spacing w:val="-4"/>
        </w:rPr>
        <w:t>https://doi.org/10.1093/eurheartj/eh</w:t>
      </w:r>
      <w:r>
        <w:rPr>
          <w:rFonts w:ascii="Calibri"/>
          <w:spacing w:val="54"/>
        </w:rPr>
        <w:t xml:space="preserve"> </w:t>
      </w:r>
      <w:r>
        <w:rPr>
          <w:rFonts w:ascii="Calibri"/>
          <w:spacing w:val="-4"/>
        </w:rPr>
        <w:t>u469</w:t>
      </w:r>
    </w:p>
    <w:p w:rsidR="003F366A" w:rsidRDefault="003F366A">
      <w:pPr>
        <w:pStyle w:val="BodyText"/>
        <w:spacing w:before="2"/>
        <w:rPr>
          <w:rFonts w:ascii="Calibri"/>
        </w:rPr>
      </w:pPr>
    </w:p>
    <w:p w:rsidR="003F366A" w:rsidRDefault="00544AE0">
      <w:pPr>
        <w:pStyle w:val="ListParagraph"/>
        <w:numPr>
          <w:ilvl w:val="0"/>
          <w:numId w:val="1"/>
        </w:numPr>
        <w:tabs>
          <w:tab w:val="left" w:pos="659"/>
          <w:tab w:val="left" w:pos="667"/>
        </w:tabs>
        <w:spacing w:line="232" w:lineRule="auto"/>
        <w:ind w:right="5235" w:hanging="384"/>
        <w:rPr>
          <w:sz w:val="20"/>
        </w:rPr>
      </w:pPr>
      <w:r>
        <w:rPr>
          <w:sz w:val="20"/>
        </w:rPr>
        <w:t xml:space="preserve">Coronary Embolism Among ST- Segment– Elevation Myocardial Infarction Patients </w:t>
      </w:r>
      <w:r>
        <w:rPr>
          <w:spacing w:val="-2"/>
          <w:sz w:val="20"/>
        </w:rPr>
        <w:t>[Internet]. https:/</w:t>
      </w:r>
      <w:hyperlink r:id="rId29">
        <w:r>
          <w:rPr>
            <w:spacing w:val="-2"/>
            <w:sz w:val="20"/>
          </w:rPr>
          <w:t>/www.ahajournals.org/doi/epu</w:t>
        </w:r>
      </w:hyperlink>
      <w:r>
        <w:rPr>
          <w:spacing w:val="-2"/>
          <w:sz w:val="20"/>
        </w:rPr>
        <w:t xml:space="preserve"> b/10.1161/CIRCINTERVENTIONS.117.</w:t>
      </w:r>
      <w:r>
        <w:rPr>
          <w:spacing w:val="-10"/>
          <w:sz w:val="20"/>
        </w:rPr>
        <w:t xml:space="preserve"> </w:t>
      </w:r>
      <w:r>
        <w:rPr>
          <w:spacing w:val="-2"/>
          <w:sz w:val="20"/>
        </w:rPr>
        <w:t>005587</w:t>
      </w:r>
    </w:p>
    <w:p w:rsidR="003F366A" w:rsidRDefault="003F366A">
      <w:pPr>
        <w:pStyle w:val="BodyText"/>
        <w:spacing w:before="119"/>
        <w:rPr>
          <w:rFonts w:ascii="Calibri"/>
        </w:rPr>
      </w:pPr>
    </w:p>
    <w:p w:rsidR="003F366A" w:rsidRDefault="00544AE0">
      <w:pPr>
        <w:pStyle w:val="ListParagraph"/>
        <w:numPr>
          <w:ilvl w:val="0"/>
          <w:numId w:val="1"/>
        </w:numPr>
        <w:tabs>
          <w:tab w:val="left" w:pos="666"/>
          <w:tab w:val="left" w:pos="668"/>
        </w:tabs>
        <w:ind w:left="668" w:right="5296" w:hanging="380"/>
        <w:rPr>
          <w:rFonts w:ascii="Lucida Sans Unicode"/>
          <w:sz w:val="20"/>
        </w:rPr>
      </w:pPr>
      <w:r>
        <w:rPr>
          <w:rFonts w:ascii="Lucida Sans Unicode"/>
          <w:sz w:val="20"/>
        </w:rPr>
        <w:t>Contemporary Diagnosis and Management of Patients With Myocardial</w:t>
      </w:r>
      <w:r>
        <w:rPr>
          <w:rFonts w:ascii="Lucida Sans Unicode"/>
          <w:spacing w:val="-10"/>
          <w:sz w:val="20"/>
        </w:rPr>
        <w:t xml:space="preserve"> </w:t>
      </w:r>
      <w:r>
        <w:rPr>
          <w:rFonts w:ascii="Lucida Sans Unicode"/>
          <w:sz w:val="20"/>
        </w:rPr>
        <w:t>Infarction</w:t>
      </w:r>
      <w:r>
        <w:rPr>
          <w:rFonts w:ascii="Lucida Sans Unicode"/>
          <w:spacing w:val="-10"/>
          <w:sz w:val="20"/>
        </w:rPr>
        <w:t xml:space="preserve"> </w:t>
      </w:r>
      <w:r>
        <w:rPr>
          <w:rFonts w:ascii="Lucida Sans Unicode"/>
          <w:sz w:val="20"/>
        </w:rPr>
        <w:t>in</w:t>
      </w:r>
      <w:r>
        <w:rPr>
          <w:rFonts w:ascii="Lucida Sans Unicode"/>
          <w:spacing w:val="-10"/>
          <w:sz w:val="20"/>
        </w:rPr>
        <w:t xml:space="preserve"> </w:t>
      </w:r>
      <w:r>
        <w:rPr>
          <w:rFonts w:ascii="Lucida Sans Unicode"/>
          <w:sz w:val="20"/>
        </w:rPr>
        <w:t>the</w:t>
      </w:r>
      <w:r>
        <w:rPr>
          <w:rFonts w:ascii="Lucida Sans Unicode"/>
          <w:spacing w:val="-11"/>
          <w:sz w:val="20"/>
        </w:rPr>
        <w:t xml:space="preserve"> </w:t>
      </w:r>
      <w:r>
        <w:rPr>
          <w:rFonts w:ascii="Lucida Sans Unicode"/>
          <w:sz w:val="20"/>
        </w:rPr>
        <w:t>Absence of Obstructive Coronary Artery Disease:</w:t>
      </w:r>
      <w:r>
        <w:rPr>
          <w:rFonts w:ascii="Lucida Sans Unicode"/>
          <w:spacing w:val="-16"/>
          <w:sz w:val="20"/>
        </w:rPr>
        <w:t xml:space="preserve"> </w:t>
      </w:r>
      <w:r>
        <w:rPr>
          <w:rFonts w:ascii="Lucida Sans Unicode"/>
          <w:sz w:val="20"/>
        </w:rPr>
        <w:t>A</w:t>
      </w:r>
      <w:r>
        <w:rPr>
          <w:rFonts w:ascii="Lucida Sans Unicode"/>
          <w:spacing w:val="-11"/>
          <w:sz w:val="20"/>
        </w:rPr>
        <w:t xml:space="preserve"> </w:t>
      </w:r>
      <w:r>
        <w:rPr>
          <w:rFonts w:ascii="Lucida Sans Unicode"/>
          <w:sz w:val="20"/>
        </w:rPr>
        <w:t>Scientific</w:t>
      </w:r>
      <w:r>
        <w:rPr>
          <w:rFonts w:ascii="Lucida Sans Unicode"/>
          <w:spacing w:val="-11"/>
          <w:sz w:val="20"/>
        </w:rPr>
        <w:t xml:space="preserve"> </w:t>
      </w:r>
      <w:r>
        <w:rPr>
          <w:rFonts w:ascii="Lucida Sans Unicode"/>
          <w:sz w:val="20"/>
        </w:rPr>
        <w:t>Statement</w:t>
      </w:r>
      <w:r>
        <w:rPr>
          <w:rFonts w:ascii="Lucida Sans Unicode"/>
          <w:spacing w:val="-11"/>
          <w:sz w:val="20"/>
        </w:rPr>
        <w:t xml:space="preserve"> </w:t>
      </w:r>
      <w:r>
        <w:rPr>
          <w:rFonts w:ascii="Lucida Sans Unicode"/>
          <w:sz w:val="20"/>
        </w:rPr>
        <w:t>From the</w:t>
      </w:r>
      <w:r>
        <w:rPr>
          <w:rFonts w:ascii="Lucida Sans Unicode"/>
          <w:spacing w:val="40"/>
          <w:sz w:val="20"/>
        </w:rPr>
        <w:t xml:space="preserve"> </w:t>
      </w:r>
      <w:r>
        <w:rPr>
          <w:rFonts w:ascii="Lucida Sans Unicode"/>
          <w:sz w:val="20"/>
        </w:rPr>
        <w:t xml:space="preserve">American Heart Association </w:t>
      </w:r>
      <w:r>
        <w:rPr>
          <w:rFonts w:ascii="Lucida Sans Unicode"/>
          <w:spacing w:val="-2"/>
          <w:sz w:val="20"/>
        </w:rPr>
        <w:t>[Internet]. https:/</w:t>
      </w:r>
      <w:hyperlink r:id="rId30">
        <w:r>
          <w:rPr>
            <w:rFonts w:ascii="Lucida Sans Unicode"/>
            <w:spacing w:val="-2"/>
            <w:sz w:val="20"/>
          </w:rPr>
          <w:t>/www.ahajournals.org/doi/ep</w:t>
        </w:r>
      </w:hyperlink>
      <w:r>
        <w:rPr>
          <w:rFonts w:ascii="Lucida Sans Unicode"/>
          <w:spacing w:val="-2"/>
          <w:sz w:val="20"/>
        </w:rPr>
        <w:t xml:space="preserve"> </w:t>
      </w:r>
      <w:hyperlink r:id="rId31">
        <w:r>
          <w:rPr>
            <w:rFonts w:ascii="Lucida Sans Unicode"/>
            <w:spacing w:val="-10"/>
            <w:sz w:val="20"/>
          </w:rPr>
          <w:t>u</w:t>
        </w:r>
      </w:hyperlink>
      <w:r>
        <w:rPr>
          <w:rFonts w:ascii="Lucida Sans Unicode"/>
          <w:spacing w:val="-10"/>
          <w:sz w:val="20"/>
        </w:rPr>
        <w:t xml:space="preserve"> </w:t>
      </w:r>
      <w:r>
        <w:rPr>
          <w:rFonts w:ascii="Lucida Sans Unicode"/>
          <w:spacing w:val="-2"/>
          <w:sz w:val="20"/>
        </w:rPr>
        <w:t>b/10.1161/CIR.0000000000000670</w:t>
      </w:r>
    </w:p>
    <w:p w:rsidR="003F366A" w:rsidRDefault="003F366A">
      <w:pPr>
        <w:pStyle w:val="ListParagraph"/>
        <w:rPr>
          <w:rFonts w:ascii="Lucida Sans Unicode"/>
          <w:sz w:val="20"/>
        </w:rPr>
      </w:pPr>
    </w:p>
    <w:p w:rsidR="00893A41" w:rsidRPr="00DB613D" w:rsidRDefault="00893A41" w:rsidP="00DB613D">
      <w:pPr>
        <w:pStyle w:val="ListParagraph"/>
        <w:numPr>
          <w:ilvl w:val="0"/>
          <w:numId w:val="1"/>
        </w:numPr>
        <w:rPr>
          <w:rFonts w:ascii="Lucida Sans Unicode"/>
          <w:sz w:val="20"/>
          <w:highlight w:val="yellow"/>
        </w:rPr>
      </w:pPr>
      <w:r w:rsidRPr="00DB613D">
        <w:rPr>
          <w:rFonts w:ascii="Lucida Sans Unicode"/>
          <w:sz w:val="20"/>
          <w:highlight w:val="yellow"/>
        </w:rPr>
        <w:t>Byrne, R.A.; Rossello, X.; Coughlan, J.J.; Barbato, E.; Berry, C.; Chieffo, A.; Claeys, M.J.; Dan, G.A.; Dweck, M.R.; Galbraith, M.; et al. 2023 ESC Guidelines for the management of acute coronary syndromes.</w:t>
      </w:r>
      <w:r w:rsidRPr="00DB613D">
        <w:rPr>
          <w:rFonts w:ascii="Lucida Sans Unicode"/>
          <w:sz w:val="20"/>
          <w:highlight w:val="yellow"/>
        </w:rPr>
        <w:t> </w:t>
      </w:r>
      <w:r w:rsidRPr="00DB613D">
        <w:rPr>
          <w:rFonts w:ascii="Lucida Sans Unicode"/>
          <w:i/>
          <w:iCs/>
          <w:sz w:val="20"/>
          <w:highlight w:val="yellow"/>
        </w:rPr>
        <w:t>Eur. Heart J.</w:t>
      </w:r>
      <w:r w:rsidRPr="00DB613D">
        <w:rPr>
          <w:rFonts w:ascii="Lucida Sans Unicode"/>
          <w:sz w:val="20"/>
          <w:highlight w:val="yellow"/>
        </w:rPr>
        <w:t> </w:t>
      </w:r>
      <w:r w:rsidRPr="00DB613D">
        <w:rPr>
          <w:rFonts w:ascii="Lucida Sans Unicode"/>
          <w:b/>
          <w:bCs/>
          <w:sz w:val="20"/>
          <w:highlight w:val="yellow"/>
        </w:rPr>
        <w:t>2023</w:t>
      </w:r>
      <w:r w:rsidRPr="00DB613D">
        <w:rPr>
          <w:rFonts w:ascii="Lucida Sans Unicode"/>
          <w:sz w:val="20"/>
          <w:highlight w:val="yellow"/>
        </w:rPr>
        <w:t>,</w:t>
      </w:r>
      <w:r w:rsidRPr="00DB613D">
        <w:rPr>
          <w:rFonts w:ascii="Lucida Sans Unicode"/>
          <w:sz w:val="20"/>
          <w:highlight w:val="yellow"/>
        </w:rPr>
        <w:t> </w:t>
      </w:r>
      <w:r w:rsidRPr="00DB613D">
        <w:rPr>
          <w:rFonts w:ascii="Lucida Sans Unicode"/>
          <w:i/>
          <w:iCs/>
          <w:sz w:val="20"/>
          <w:highlight w:val="yellow"/>
        </w:rPr>
        <w:t>44</w:t>
      </w:r>
      <w:r w:rsidRPr="00DB613D">
        <w:rPr>
          <w:rFonts w:ascii="Lucida Sans Unicode"/>
          <w:sz w:val="20"/>
          <w:highlight w:val="yellow"/>
        </w:rPr>
        <w:t>, 3720</w:t>
      </w:r>
      <w:r w:rsidRPr="00DB613D">
        <w:rPr>
          <w:rFonts w:ascii="Lucida Sans Unicode"/>
          <w:sz w:val="20"/>
          <w:highlight w:val="yellow"/>
        </w:rPr>
        <w:t>–</w:t>
      </w:r>
      <w:r w:rsidRPr="00DB613D">
        <w:rPr>
          <w:rFonts w:ascii="Lucida Sans Unicode"/>
          <w:sz w:val="20"/>
          <w:highlight w:val="yellow"/>
        </w:rPr>
        <w:t>3826.</w:t>
      </w:r>
    </w:p>
    <w:p w:rsidR="00893A41" w:rsidRPr="00DB613D" w:rsidRDefault="00893A41" w:rsidP="00DB613D">
      <w:pPr>
        <w:pStyle w:val="ListParagraph"/>
        <w:rPr>
          <w:sz w:val="20"/>
          <w:highlight w:val="yellow"/>
        </w:rPr>
      </w:pPr>
    </w:p>
    <w:p w:rsidR="00893A41" w:rsidRPr="00DB613D" w:rsidRDefault="00893A41" w:rsidP="00DB613D">
      <w:pPr>
        <w:pStyle w:val="ListParagraph"/>
        <w:numPr>
          <w:ilvl w:val="0"/>
          <w:numId w:val="1"/>
        </w:numPr>
        <w:rPr>
          <w:rFonts w:ascii="Lucida Sans Unicode"/>
          <w:sz w:val="20"/>
          <w:highlight w:val="yellow"/>
        </w:rPr>
      </w:pPr>
      <w:r w:rsidRPr="00DB613D">
        <w:rPr>
          <w:sz w:val="20"/>
          <w:highlight w:val="yellow"/>
        </w:rPr>
        <w:t>Bhatt, D.L.; Lopes, R.D.; Harrington, R.A. Diagnosis and Treatment of Acute Coronary Syndromes: A Review. </w:t>
      </w:r>
      <w:r w:rsidRPr="00DB613D">
        <w:rPr>
          <w:i/>
          <w:iCs/>
          <w:sz w:val="20"/>
          <w:highlight w:val="yellow"/>
        </w:rPr>
        <w:t>JAMA</w:t>
      </w:r>
      <w:r w:rsidRPr="00DB613D">
        <w:rPr>
          <w:sz w:val="20"/>
          <w:highlight w:val="yellow"/>
        </w:rPr>
        <w:t> </w:t>
      </w:r>
      <w:r w:rsidRPr="00DB613D">
        <w:rPr>
          <w:b/>
          <w:bCs/>
          <w:sz w:val="20"/>
          <w:highlight w:val="yellow"/>
        </w:rPr>
        <w:t>2022</w:t>
      </w:r>
      <w:r w:rsidRPr="00DB613D">
        <w:rPr>
          <w:sz w:val="20"/>
          <w:highlight w:val="yellow"/>
        </w:rPr>
        <w:t>, </w:t>
      </w:r>
      <w:r w:rsidRPr="00DB613D">
        <w:rPr>
          <w:i/>
          <w:iCs/>
          <w:sz w:val="20"/>
          <w:highlight w:val="yellow"/>
        </w:rPr>
        <w:t>327</w:t>
      </w:r>
      <w:r w:rsidRPr="00DB613D">
        <w:rPr>
          <w:sz w:val="20"/>
          <w:highlight w:val="yellow"/>
        </w:rPr>
        <w:t>, 662–675.</w:t>
      </w:r>
    </w:p>
    <w:p w:rsidR="00893A41" w:rsidRPr="00DB613D" w:rsidRDefault="00893A41" w:rsidP="00DB613D">
      <w:pPr>
        <w:pStyle w:val="ListParagraph"/>
        <w:rPr>
          <w:rFonts w:ascii="Lucida Sans Unicode"/>
          <w:sz w:val="20"/>
          <w:highlight w:val="yellow"/>
        </w:rPr>
      </w:pPr>
    </w:p>
    <w:p w:rsidR="00893A41" w:rsidRPr="00DB613D" w:rsidRDefault="00893A41" w:rsidP="00DB613D">
      <w:pPr>
        <w:pStyle w:val="ListParagraph"/>
        <w:numPr>
          <w:ilvl w:val="0"/>
          <w:numId w:val="1"/>
        </w:numPr>
        <w:rPr>
          <w:rFonts w:ascii="Lucida Sans Unicode"/>
          <w:sz w:val="20"/>
          <w:highlight w:val="yellow"/>
        </w:rPr>
      </w:pPr>
      <w:r w:rsidRPr="00DB613D">
        <w:rPr>
          <w:rFonts w:ascii="Lucida Sans Unicode"/>
          <w:sz w:val="20"/>
          <w:highlight w:val="yellow"/>
        </w:rPr>
        <w:t>Fardman, A., Chernomordik, F., &amp; Beigel, R. (2024). Looking Back, Leaning Forward</w:t>
      </w:r>
      <w:r w:rsidRPr="00DB613D">
        <w:rPr>
          <w:rFonts w:ascii="Lucida Sans Unicode"/>
          <w:sz w:val="20"/>
          <w:highlight w:val="yellow"/>
        </w:rPr>
        <w:t>—</w:t>
      </w:r>
      <w:r w:rsidRPr="00DB613D">
        <w:rPr>
          <w:rFonts w:ascii="Lucida Sans Unicode"/>
          <w:sz w:val="20"/>
          <w:highlight w:val="yellow"/>
        </w:rPr>
        <w:t>A Contemporary Overview of Acute Coronary Syndrome.</w:t>
      </w:r>
      <w:r w:rsidRPr="00DB613D">
        <w:rPr>
          <w:rFonts w:ascii="Lucida Sans Unicode"/>
          <w:sz w:val="20"/>
          <w:highlight w:val="yellow"/>
        </w:rPr>
        <w:t> </w:t>
      </w:r>
      <w:r w:rsidRPr="00DB613D">
        <w:rPr>
          <w:rFonts w:ascii="Lucida Sans Unicode"/>
          <w:i/>
          <w:iCs/>
          <w:sz w:val="20"/>
          <w:highlight w:val="yellow"/>
        </w:rPr>
        <w:t>Journal of Clinical Medicine</w:t>
      </w:r>
      <w:r w:rsidRPr="00DB613D">
        <w:rPr>
          <w:rFonts w:ascii="Lucida Sans Unicode"/>
          <w:sz w:val="20"/>
          <w:highlight w:val="yellow"/>
        </w:rPr>
        <w:t>,</w:t>
      </w:r>
      <w:r w:rsidRPr="00DB613D">
        <w:rPr>
          <w:rFonts w:ascii="Lucida Sans Unicode"/>
          <w:sz w:val="20"/>
          <w:highlight w:val="yellow"/>
        </w:rPr>
        <w:t> </w:t>
      </w:r>
      <w:r w:rsidRPr="00DB613D">
        <w:rPr>
          <w:rFonts w:ascii="Lucida Sans Unicode"/>
          <w:i/>
          <w:iCs/>
          <w:sz w:val="20"/>
          <w:highlight w:val="yellow"/>
        </w:rPr>
        <w:t>13</w:t>
      </w:r>
      <w:r w:rsidRPr="00DB613D">
        <w:rPr>
          <w:rFonts w:ascii="Lucida Sans Unicode"/>
          <w:sz w:val="20"/>
          <w:highlight w:val="yellow"/>
        </w:rPr>
        <w:t>(23), 7331.</w:t>
      </w:r>
    </w:p>
    <w:p w:rsidR="006E0B96" w:rsidRPr="00DB613D" w:rsidRDefault="006E0B96" w:rsidP="00DB613D">
      <w:pPr>
        <w:pStyle w:val="ListParagraph"/>
        <w:rPr>
          <w:rFonts w:ascii="Lucida Sans Unicode"/>
          <w:sz w:val="20"/>
          <w:highlight w:val="yellow"/>
        </w:rPr>
      </w:pPr>
    </w:p>
    <w:p w:rsidR="006E0B96" w:rsidRPr="00DB613D" w:rsidRDefault="006E0B96" w:rsidP="00DB613D">
      <w:pPr>
        <w:pStyle w:val="ListParagraph"/>
        <w:numPr>
          <w:ilvl w:val="0"/>
          <w:numId w:val="1"/>
        </w:numPr>
        <w:rPr>
          <w:rFonts w:ascii="Lucida Sans Unicode"/>
          <w:sz w:val="20"/>
          <w:highlight w:val="yellow"/>
        </w:rPr>
      </w:pPr>
      <w:r w:rsidRPr="00DB613D">
        <w:rPr>
          <w:rFonts w:ascii="Lucida Sans Unicode"/>
          <w:sz w:val="20"/>
          <w:highlight w:val="yellow"/>
        </w:rPr>
        <w:t>Napoli, F., Vella, C., Ferri, L., Ancona, M. B., Bellini, B., Russo, F., ... &amp; Montorfano, M. (2024). Rheumatic and Degenerative Mitral Stenosis: From an Iconic Clinical Case to the Literature Review.</w:t>
      </w:r>
      <w:r w:rsidRPr="00DB613D">
        <w:rPr>
          <w:rFonts w:ascii="Lucida Sans Unicode"/>
          <w:sz w:val="20"/>
          <w:highlight w:val="yellow"/>
        </w:rPr>
        <w:t> </w:t>
      </w:r>
      <w:r w:rsidRPr="00DB613D">
        <w:rPr>
          <w:rFonts w:ascii="Lucida Sans Unicode"/>
          <w:i/>
          <w:iCs/>
          <w:sz w:val="20"/>
          <w:highlight w:val="yellow"/>
        </w:rPr>
        <w:t>Journal of Cardiovascular Development and Disease</w:t>
      </w:r>
      <w:r w:rsidRPr="00DB613D">
        <w:rPr>
          <w:rFonts w:ascii="Lucida Sans Unicode"/>
          <w:sz w:val="20"/>
          <w:highlight w:val="yellow"/>
        </w:rPr>
        <w:t>,</w:t>
      </w:r>
      <w:r w:rsidRPr="00DB613D">
        <w:rPr>
          <w:rFonts w:ascii="Lucida Sans Unicode"/>
          <w:sz w:val="20"/>
          <w:highlight w:val="yellow"/>
        </w:rPr>
        <w:t> </w:t>
      </w:r>
      <w:r w:rsidRPr="00DB613D">
        <w:rPr>
          <w:rFonts w:ascii="Lucida Sans Unicode"/>
          <w:i/>
          <w:iCs/>
          <w:sz w:val="20"/>
          <w:highlight w:val="yellow"/>
        </w:rPr>
        <w:t>11</w:t>
      </w:r>
      <w:r w:rsidRPr="00DB613D">
        <w:rPr>
          <w:rFonts w:ascii="Lucida Sans Unicode"/>
          <w:sz w:val="20"/>
          <w:highlight w:val="yellow"/>
        </w:rPr>
        <w:t>(5), 153.</w:t>
      </w:r>
    </w:p>
    <w:p w:rsidR="00893A41" w:rsidRDefault="00893A41" w:rsidP="00DB613D">
      <w:pPr>
        <w:rPr>
          <w:sz w:val="20"/>
        </w:rPr>
      </w:pPr>
    </w:p>
    <w:p w:rsidR="00893A41" w:rsidRPr="00DB613D" w:rsidRDefault="00893A41" w:rsidP="00DB613D">
      <w:pPr>
        <w:rPr>
          <w:sz w:val="20"/>
        </w:rPr>
        <w:sectPr w:rsidR="00893A41" w:rsidRPr="00DB613D">
          <w:pgSz w:w="11910" w:h="16840"/>
          <w:pgMar w:top="1320" w:right="1275" w:bottom="280" w:left="1133" w:header="44" w:footer="0" w:gutter="0"/>
          <w:cols w:space="720"/>
        </w:sectPr>
      </w:pPr>
    </w:p>
    <w:p w:rsidR="003F366A" w:rsidRDefault="003F366A">
      <w:pPr>
        <w:pStyle w:val="BodyText"/>
        <w:rPr>
          <w:sz w:val="13"/>
        </w:rPr>
      </w:pPr>
    </w:p>
    <w:p w:rsidR="003F366A" w:rsidRDefault="003F366A">
      <w:pPr>
        <w:pStyle w:val="BodyText"/>
        <w:rPr>
          <w:sz w:val="13"/>
        </w:rPr>
        <w:sectPr w:rsidR="003F366A">
          <w:pgSz w:w="11910" w:h="16840"/>
          <w:pgMar w:top="1320" w:right="1275" w:bottom="280" w:left="1133" w:header="44" w:footer="0" w:gutter="0"/>
          <w:cols w:space="720"/>
        </w:sectPr>
      </w:pPr>
    </w:p>
    <w:p w:rsidR="003F366A" w:rsidRDefault="003F366A">
      <w:pPr>
        <w:pStyle w:val="BodyText"/>
        <w:rPr>
          <w:sz w:val="13"/>
        </w:rPr>
      </w:pPr>
    </w:p>
    <w:sectPr w:rsidR="003F366A">
      <w:pgSz w:w="11910" w:h="16840"/>
      <w:pgMar w:top="2000" w:right="1700" w:bottom="280" w:left="170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4AE0" w:rsidRDefault="00544AE0">
      <w:r>
        <w:separator/>
      </w:r>
    </w:p>
  </w:endnote>
  <w:endnote w:type="continuationSeparator" w:id="0">
    <w:p w:rsidR="00544AE0" w:rsidRDefault="0054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4AE0" w:rsidRDefault="00544AE0">
      <w:r>
        <w:separator/>
      </w:r>
    </w:p>
  </w:footnote>
  <w:footnote w:type="continuationSeparator" w:id="0">
    <w:p w:rsidR="00544AE0" w:rsidRDefault="00544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F366A" w:rsidRDefault="00544AE0">
    <w:pPr>
      <w:pStyle w:val="BodyText"/>
      <w:spacing w:line="14" w:lineRule="auto"/>
    </w:pPr>
    <w:r>
      <w:rPr>
        <w:noProof/>
      </w:rPr>
      <mc:AlternateContent>
        <mc:Choice Requires="wps">
          <w:drawing>
            <wp:anchor distT="0" distB="0" distL="0" distR="0" simplePos="0" relativeHeight="487479808" behindDoc="1" locked="0" layoutInCell="1" allowOverlap="1">
              <wp:simplePos x="0" y="0"/>
              <wp:positionH relativeFrom="page">
                <wp:posOffset>-12700</wp:posOffset>
              </wp:positionH>
              <wp:positionV relativeFrom="page">
                <wp:posOffset>14957</wp:posOffset>
              </wp:positionV>
              <wp:extent cx="157416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165" cy="198120"/>
                      </a:xfrm>
                      <a:prstGeom prst="rect">
                        <a:avLst/>
                      </a:prstGeom>
                    </wps:spPr>
                    <wps:txbx>
                      <w:txbxContent>
                        <w:p w:rsidR="003F366A" w:rsidRDefault="00544AE0">
                          <w:pPr>
                            <w:spacing w:before="20"/>
                            <w:ind w:left="20"/>
                            <w:rPr>
                              <w:rFonts w:ascii="Courier New"/>
                              <w:sz w:val="24"/>
                            </w:rPr>
                          </w:pPr>
                          <w:r>
                            <w:rPr>
                              <w:rFonts w:ascii="Courier New"/>
                              <w:sz w:val="24"/>
                            </w:rPr>
                            <w:t>UNDER</w:t>
                          </w:r>
                          <w:r>
                            <w:rPr>
                              <w:rFonts w:ascii="Courier New"/>
                              <w:spacing w:val="-4"/>
                              <w:sz w:val="24"/>
                            </w:rPr>
                            <w:t xml:space="preserve"> </w:t>
                          </w:r>
                          <w:r>
                            <w:rPr>
                              <w:rFonts w:ascii="Courier New"/>
                              <w:sz w:val="24"/>
                            </w:rPr>
                            <w:t>PEER</w:t>
                          </w:r>
                          <w:r>
                            <w:rPr>
                              <w:rFonts w:ascii="Courier New"/>
                              <w:spacing w:val="-4"/>
                              <w:sz w:val="24"/>
                            </w:rPr>
                            <w:t xml:space="preserve">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pt;margin-top:1.2pt;width:123.95pt;height:15.6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" filled="f" stroked="f">
              <v:textbox inset="0,0,0,0">
                <w:txbxContent>
                  <w:p w:rsidR="003F366A" w:rsidRDefault="00544AE0">
                    <w:pPr>
                      <w:spacing w:before="20"/>
                      <w:ind w:left="20"/>
                      <w:rPr>
                        <w:rFonts w:ascii="Courier New"/>
                        <w:sz w:val="24"/>
                      </w:rPr>
                    </w:pPr>
                    <w:r>
                      <w:rPr>
                        <w:rFonts w:ascii="Courier New"/>
                        <w:sz w:val="24"/>
                      </w:rPr>
                      <w:t>UNDER</w:t>
                    </w:r>
                    <w:r>
                      <w:rPr>
                        <w:rFonts w:ascii="Courier New"/>
                        <w:spacing w:val="-4"/>
                        <w:sz w:val="24"/>
                      </w:rPr>
                      <w:t xml:space="preserve"> </w:t>
                    </w:r>
                    <w:r>
                      <w:rPr>
                        <w:rFonts w:ascii="Courier New"/>
                        <w:sz w:val="24"/>
                      </w:rPr>
                      <w:t>PEER</w:t>
                    </w:r>
                    <w:r>
                      <w:rPr>
                        <w:rFonts w:ascii="Courier New"/>
                        <w:spacing w:val="-4"/>
                        <w:sz w:val="24"/>
                      </w:rPr>
                      <w:t xml:space="preserve">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E0250"/>
    <w:multiLevelType w:val="hybridMultilevel"/>
    <w:tmpl w:val="D9BEED42"/>
    <w:lvl w:ilvl="0" w:tplc="BEBCB894">
      <w:start w:val="1"/>
      <w:numFmt w:val="decimal"/>
      <w:lvlText w:val="%1."/>
      <w:lvlJc w:val="left"/>
      <w:pPr>
        <w:ind w:left="667" w:hanging="378"/>
      </w:pPr>
      <w:rPr>
        <w:rFonts w:ascii="Lucida Sans Unicode" w:eastAsia="Lucida Sans Unicode" w:hAnsi="Lucida Sans Unicode" w:cs="Lucida Sans Unicode" w:hint="default"/>
        <w:b w:val="0"/>
        <w:bCs w:val="0"/>
        <w:i w:val="0"/>
        <w:iCs w:val="0"/>
        <w:spacing w:val="-2"/>
        <w:w w:val="100"/>
        <w:sz w:val="20"/>
        <w:szCs w:val="20"/>
        <w:lang w:val="en-US" w:eastAsia="en-US" w:bidi="ar-SA"/>
      </w:rPr>
    </w:lvl>
    <w:lvl w:ilvl="1" w:tplc="A894CDDC">
      <w:numFmt w:val="bullet"/>
      <w:lvlText w:val="•"/>
      <w:lvlJc w:val="left"/>
      <w:pPr>
        <w:ind w:left="1033" w:hanging="378"/>
      </w:pPr>
      <w:rPr>
        <w:rFonts w:hint="default"/>
        <w:lang w:val="en-US" w:eastAsia="en-US" w:bidi="ar-SA"/>
      </w:rPr>
    </w:lvl>
    <w:lvl w:ilvl="2" w:tplc="E50CBE2E">
      <w:numFmt w:val="bullet"/>
      <w:lvlText w:val="•"/>
      <w:lvlJc w:val="left"/>
      <w:pPr>
        <w:ind w:left="1406" w:hanging="378"/>
      </w:pPr>
      <w:rPr>
        <w:rFonts w:hint="default"/>
        <w:lang w:val="en-US" w:eastAsia="en-US" w:bidi="ar-SA"/>
      </w:rPr>
    </w:lvl>
    <w:lvl w:ilvl="3" w:tplc="7C22BD1A">
      <w:numFmt w:val="bullet"/>
      <w:lvlText w:val="•"/>
      <w:lvlJc w:val="left"/>
      <w:pPr>
        <w:ind w:left="1779" w:hanging="378"/>
      </w:pPr>
      <w:rPr>
        <w:rFonts w:hint="default"/>
        <w:lang w:val="en-US" w:eastAsia="en-US" w:bidi="ar-SA"/>
      </w:rPr>
    </w:lvl>
    <w:lvl w:ilvl="4" w:tplc="233E81A2">
      <w:numFmt w:val="bullet"/>
      <w:lvlText w:val="•"/>
      <w:lvlJc w:val="left"/>
      <w:pPr>
        <w:ind w:left="2153" w:hanging="378"/>
      </w:pPr>
      <w:rPr>
        <w:rFonts w:hint="default"/>
        <w:lang w:val="en-US" w:eastAsia="en-US" w:bidi="ar-SA"/>
      </w:rPr>
    </w:lvl>
    <w:lvl w:ilvl="5" w:tplc="9FAAC4A2">
      <w:numFmt w:val="bullet"/>
      <w:lvlText w:val="•"/>
      <w:lvlJc w:val="left"/>
      <w:pPr>
        <w:ind w:left="2526" w:hanging="378"/>
      </w:pPr>
      <w:rPr>
        <w:rFonts w:hint="default"/>
        <w:lang w:val="en-US" w:eastAsia="en-US" w:bidi="ar-SA"/>
      </w:rPr>
    </w:lvl>
    <w:lvl w:ilvl="6" w:tplc="0E52C754">
      <w:numFmt w:val="bullet"/>
      <w:lvlText w:val="•"/>
      <w:lvlJc w:val="left"/>
      <w:pPr>
        <w:ind w:left="2899" w:hanging="378"/>
      </w:pPr>
      <w:rPr>
        <w:rFonts w:hint="default"/>
        <w:lang w:val="en-US" w:eastAsia="en-US" w:bidi="ar-SA"/>
      </w:rPr>
    </w:lvl>
    <w:lvl w:ilvl="7" w:tplc="8188C1BE">
      <w:numFmt w:val="bullet"/>
      <w:lvlText w:val="•"/>
      <w:lvlJc w:val="left"/>
      <w:pPr>
        <w:ind w:left="3273" w:hanging="378"/>
      </w:pPr>
      <w:rPr>
        <w:rFonts w:hint="default"/>
        <w:lang w:val="en-US" w:eastAsia="en-US" w:bidi="ar-SA"/>
      </w:rPr>
    </w:lvl>
    <w:lvl w:ilvl="8" w:tplc="43903D22">
      <w:numFmt w:val="bullet"/>
      <w:lvlText w:val="•"/>
      <w:lvlJc w:val="left"/>
      <w:pPr>
        <w:ind w:left="3646" w:hanging="378"/>
      </w:pPr>
      <w:rPr>
        <w:rFonts w:hint="default"/>
        <w:lang w:val="en-US" w:eastAsia="en-US" w:bidi="ar-SA"/>
      </w:rPr>
    </w:lvl>
  </w:abstractNum>
  <w:abstractNum w:abstractNumId="1" w15:restartNumberingAfterBreak="0">
    <w:nsid w:val="57743B0E"/>
    <w:multiLevelType w:val="hybridMultilevel"/>
    <w:tmpl w:val="B3F06ECC"/>
    <w:lvl w:ilvl="0" w:tplc="F7C6FA28">
      <w:numFmt w:val="bullet"/>
      <w:lvlText w:val="-"/>
      <w:lvlJc w:val="left"/>
      <w:pPr>
        <w:ind w:left="1210" w:hanging="360"/>
      </w:pPr>
      <w:rPr>
        <w:rFonts w:ascii="Lucida Sans Unicode" w:eastAsia="Lucida Sans Unicode" w:hAnsi="Lucida Sans Unicode" w:cs="Lucida Sans Unicode" w:hint="default"/>
        <w:b w:val="0"/>
        <w:bCs w:val="0"/>
        <w:i w:val="0"/>
        <w:iCs w:val="0"/>
        <w:spacing w:val="0"/>
        <w:w w:val="100"/>
        <w:sz w:val="20"/>
        <w:szCs w:val="20"/>
        <w:lang w:val="en-US" w:eastAsia="en-US" w:bidi="ar-SA"/>
      </w:rPr>
    </w:lvl>
    <w:lvl w:ilvl="1" w:tplc="70D6436A">
      <w:numFmt w:val="bullet"/>
      <w:lvlText w:val="•"/>
      <w:lvlJc w:val="left"/>
      <w:pPr>
        <w:ind w:left="1544" w:hanging="360"/>
      </w:pPr>
      <w:rPr>
        <w:rFonts w:hint="default"/>
        <w:lang w:val="en-US" w:eastAsia="en-US" w:bidi="ar-SA"/>
      </w:rPr>
    </w:lvl>
    <w:lvl w:ilvl="2" w:tplc="CE2E385E">
      <w:numFmt w:val="bullet"/>
      <w:lvlText w:val="•"/>
      <w:lvlJc w:val="left"/>
      <w:pPr>
        <w:ind w:left="1868" w:hanging="360"/>
      </w:pPr>
      <w:rPr>
        <w:rFonts w:hint="default"/>
        <w:lang w:val="en-US" w:eastAsia="en-US" w:bidi="ar-SA"/>
      </w:rPr>
    </w:lvl>
    <w:lvl w:ilvl="3" w:tplc="C724413A">
      <w:numFmt w:val="bullet"/>
      <w:lvlText w:val="•"/>
      <w:lvlJc w:val="left"/>
      <w:pPr>
        <w:ind w:left="2192" w:hanging="360"/>
      </w:pPr>
      <w:rPr>
        <w:rFonts w:hint="default"/>
        <w:lang w:val="en-US" w:eastAsia="en-US" w:bidi="ar-SA"/>
      </w:rPr>
    </w:lvl>
    <w:lvl w:ilvl="4" w:tplc="B59E047A">
      <w:numFmt w:val="bullet"/>
      <w:lvlText w:val="•"/>
      <w:lvlJc w:val="left"/>
      <w:pPr>
        <w:ind w:left="2516" w:hanging="360"/>
      </w:pPr>
      <w:rPr>
        <w:rFonts w:hint="default"/>
        <w:lang w:val="en-US" w:eastAsia="en-US" w:bidi="ar-SA"/>
      </w:rPr>
    </w:lvl>
    <w:lvl w:ilvl="5" w:tplc="2C4CCC0E">
      <w:numFmt w:val="bullet"/>
      <w:lvlText w:val="•"/>
      <w:lvlJc w:val="left"/>
      <w:pPr>
        <w:ind w:left="2841" w:hanging="360"/>
      </w:pPr>
      <w:rPr>
        <w:rFonts w:hint="default"/>
        <w:lang w:val="en-US" w:eastAsia="en-US" w:bidi="ar-SA"/>
      </w:rPr>
    </w:lvl>
    <w:lvl w:ilvl="6" w:tplc="BEF65670">
      <w:numFmt w:val="bullet"/>
      <w:lvlText w:val="•"/>
      <w:lvlJc w:val="left"/>
      <w:pPr>
        <w:ind w:left="3165" w:hanging="360"/>
      </w:pPr>
      <w:rPr>
        <w:rFonts w:hint="default"/>
        <w:lang w:val="en-US" w:eastAsia="en-US" w:bidi="ar-SA"/>
      </w:rPr>
    </w:lvl>
    <w:lvl w:ilvl="7" w:tplc="6E286116">
      <w:numFmt w:val="bullet"/>
      <w:lvlText w:val="•"/>
      <w:lvlJc w:val="left"/>
      <w:pPr>
        <w:ind w:left="3489" w:hanging="360"/>
      </w:pPr>
      <w:rPr>
        <w:rFonts w:hint="default"/>
        <w:lang w:val="en-US" w:eastAsia="en-US" w:bidi="ar-SA"/>
      </w:rPr>
    </w:lvl>
    <w:lvl w:ilvl="8" w:tplc="FE42DD16">
      <w:numFmt w:val="bullet"/>
      <w:lvlText w:val="•"/>
      <w:lvlJc w:val="left"/>
      <w:pPr>
        <w:ind w:left="3813" w:hanging="360"/>
      </w:pPr>
      <w:rPr>
        <w:rFonts w:hint="default"/>
        <w:lang w:val="en-US" w:eastAsia="en-US" w:bidi="ar-SA"/>
      </w:rPr>
    </w:lvl>
  </w:abstractNum>
  <w:num w:numId="1" w16cid:durableId="1623076261">
    <w:abstractNumId w:val="0"/>
  </w:num>
  <w:num w:numId="2" w16cid:durableId="199860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MLewMDa0NDc2Njc0MjVV0lEKTi0uzszPAykwqgUAjrA2uywAAAA="/>
  </w:docVars>
  <w:rsids>
    <w:rsidRoot w:val="003F366A"/>
    <w:rsid w:val="000806EF"/>
    <w:rsid w:val="000C7C34"/>
    <w:rsid w:val="001925B5"/>
    <w:rsid w:val="001938F0"/>
    <w:rsid w:val="001A669A"/>
    <w:rsid w:val="00224677"/>
    <w:rsid w:val="002356B6"/>
    <w:rsid w:val="00251D20"/>
    <w:rsid w:val="00253847"/>
    <w:rsid w:val="00265C8C"/>
    <w:rsid w:val="002A0BAB"/>
    <w:rsid w:val="002E156A"/>
    <w:rsid w:val="003E3575"/>
    <w:rsid w:val="003F366A"/>
    <w:rsid w:val="0041080A"/>
    <w:rsid w:val="005071B0"/>
    <w:rsid w:val="00524EDD"/>
    <w:rsid w:val="00544AE0"/>
    <w:rsid w:val="00591C0E"/>
    <w:rsid w:val="00616AC8"/>
    <w:rsid w:val="006216BD"/>
    <w:rsid w:val="00634B2E"/>
    <w:rsid w:val="006B1CB8"/>
    <w:rsid w:val="006E0B96"/>
    <w:rsid w:val="00711872"/>
    <w:rsid w:val="00714C2F"/>
    <w:rsid w:val="00847FF7"/>
    <w:rsid w:val="00893A41"/>
    <w:rsid w:val="00955CE7"/>
    <w:rsid w:val="00A073AF"/>
    <w:rsid w:val="00AB274B"/>
    <w:rsid w:val="00B0485F"/>
    <w:rsid w:val="00B30A6E"/>
    <w:rsid w:val="00B84212"/>
    <w:rsid w:val="00BE5F0D"/>
    <w:rsid w:val="00C47AAC"/>
    <w:rsid w:val="00CE2229"/>
    <w:rsid w:val="00D0462B"/>
    <w:rsid w:val="00D12398"/>
    <w:rsid w:val="00DB613D"/>
    <w:rsid w:val="00DE0791"/>
    <w:rsid w:val="00E6621C"/>
    <w:rsid w:val="00EA6442"/>
    <w:rsid w:val="00FB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0A1D"/>
  <w15:docId w15:val="{5388C61F-153F-4AEE-B13D-534CEAC7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7"/>
      <w:ind w:left="142" w:right="1762"/>
    </w:pPr>
    <w:rPr>
      <w:rFonts w:ascii="Arial" w:eastAsia="Arial" w:hAnsi="Arial" w:cs="Arial"/>
      <w:b/>
      <w:bCs/>
      <w:sz w:val="24"/>
      <w:szCs w:val="24"/>
    </w:rPr>
  </w:style>
  <w:style w:type="paragraph" w:styleId="ListParagraph">
    <w:name w:val="List Paragraph"/>
    <w:basedOn w:val="Normal"/>
    <w:uiPriority w:val="1"/>
    <w:qFormat/>
    <w:pPr>
      <w:ind w:left="667" w:hanging="384"/>
    </w:pPr>
    <w:rPr>
      <w:rFonts w:ascii="Calibri" w:eastAsia="Calibri" w:hAnsi="Calibri" w:cs="Calibri"/>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56B6"/>
    <w:rPr>
      <w:color w:val="0000FF" w:themeColor="hyperlink"/>
      <w:u w:val="single"/>
    </w:rPr>
  </w:style>
  <w:style w:type="paragraph" w:styleId="BalloonText">
    <w:name w:val="Balloon Text"/>
    <w:basedOn w:val="Normal"/>
    <w:link w:val="BalloonTextChar"/>
    <w:uiPriority w:val="99"/>
    <w:semiHidden/>
    <w:unhideWhenUsed/>
    <w:rsid w:val="00893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41"/>
    <w:rPr>
      <w:rFonts w:ascii="Segoe UI" w:eastAsia="Lucida Sans Unicod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escardio.org/Guidelines/" TargetMode="External"/><Relationship Id="rId26" Type="http://schemas.openxmlformats.org/officeDocument/2006/relationships/hyperlink" Target="http://www.sciencedirect.com/scienc" TargetMode="External"/><Relationship Id="rId3" Type="http://schemas.openxmlformats.org/officeDocument/2006/relationships/settings" Target="settings.xml"/><Relationship Id="rId21" Type="http://schemas.openxmlformats.org/officeDocument/2006/relationships/hyperlink" Target="https://academic.oup.com/qjmed/arti%20cle-abstract/51/2/147/1592202" TargetMode="Externa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hyperlink" Target="http://www.escardio.org/Guidelines/" TargetMode="External"/><Relationship Id="rId25" Type="http://schemas.openxmlformats.org/officeDocument/2006/relationships/hyperlink" Target="http://www.sciencedirect.com/scien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scardio.org/Guidelines/" TargetMode="External"/><Relationship Id="rId20" Type="http://schemas.openxmlformats.org/officeDocument/2006/relationships/hyperlink" Target="http://www.ahajournals.org/doi/full/" TargetMode="External"/><Relationship Id="rId29" Type="http://schemas.openxmlformats.org/officeDocument/2006/relationships/hyperlink" Target="http://www.ahajournals.org/doi/ep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sciencedirect.com/scien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scardio.org/Guidelines/" TargetMode="External"/><Relationship Id="rId23" Type="http://schemas.openxmlformats.org/officeDocument/2006/relationships/hyperlink" Target="http://www.jacc.org/doi/abs/10.101" TargetMode="External"/><Relationship Id="rId28" Type="http://schemas.openxmlformats.org/officeDocument/2006/relationships/hyperlink" Target="http://www.sciencedirect.com/scienc" TargetMode="External"/><Relationship Id="rId10" Type="http://schemas.openxmlformats.org/officeDocument/2006/relationships/image" Target="media/image3.png"/><Relationship Id="rId19" Type="http://schemas.openxmlformats.org/officeDocument/2006/relationships/hyperlink" Target="http://www.ahajournals.org/doi/full/" TargetMode="External"/><Relationship Id="rId31" Type="http://schemas.openxmlformats.org/officeDocument/2006/relationships/hyperlink" Target="http://www.ahajournals.org/doi/ep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sciencedirect.com/scienc" TargetMode="External"/><Relationship Id="rId22" Type="http://schemas.openxmlformats.org/officeDocument/2006/relationships/hyperlink" Target="https://academic.oup.com/qjmed/arti%20cle-abstract/51/2/147/1592202" TargetMode="External"/><Relationship Id="rId27" Type="http://schemas.openxmlformats.org/officeDocument/2006/relationships/hyperlink" Target="http://www.ajconline.org/article/S00" TargetMode="External"/><Relationship Id="rId30" Type="http://schemas.openxmlformats.org/officeDocument/2006/relationships/hyperlink" Target="http://www.ahajournals.org/doi/ep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2405</Words>
  <Characters>13711</Characters>
  <Application>Microsoft Office Word</Application>
  <DocSecurity>0</DocSecurity>
  <Lines>114</Lines>
  <Paragraphs>32</Paragraphs>
  <ScaleCrop>false</ScaleCrop>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 GP 005</cp:lastModifiedBy>
  <cp:revision>44</cp:revision>
  <dcterms:created xsi:type="dcterms:W3CDTF">2025-03-31T08:06:00Z</dcterms:created>
  <dcterms:modified xsi:type="dcterms:W3CDTF">2025-03-31T12:35:00Z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2025-03-22T00:00:00Z</vt:filetime>
  </property>
  <property fmtid="{D5CDD505-2E9C-101B-9397-08002B2CF9AE}" pid="3" name="Creator">
    <vt:lpwstr>CamScanner office converter</vt:lpwstr>
  </property>
  <property fmtid="{D5CDD505-2E9C-101B-9397-08002B2CF9AE}" pid="4" name="LastSaved">
    <vt:filetime>2025-03-31T00:00:00Z</vt:filetime>
  </property>
</Properties>
</file>