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8DD5" w14:textId="564E3228" w:rsidR="00061498" w:rsidRPr="008C1583" w:rsidRDefault="00061498" w:rsidP="00061498">
      <w:pPr>
        <w:tabs>
          <w:tab w:val="left" w:pos="2028"/>
        </w:tabs>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r w:rsidRPr="008C1583">
        <w:rPr>
          <w:rFonts w:ascii="Times New Roman" w:eastAsia="Times New Roman" w:hAnsi="Times New Roman" w:cs="Times New Roman"/>
          <w:b/>
          <w:bCs/>
          <w:kern w:val="36"/>
          <w:sz w:val="24"/>
          <w:szCs w:val="24"/>
          <w:lang w:eastAsia="en-IN"/>
          <w14:ligatures w14:val="none"/>
        </w:rPr>
        <w:t>Urbanization</w:t>
      </w:r>
      <w:r w:rsidR="00EE49DF">
        <w:rPr>
          <w:rFonts w:ascii="Times New Roman" w:eastAsia="Times New Roman" w:hAnsi="Times New Roman" w:cs="Times New Roman"/>
          <w:b/>
          <w:bCs/>
          <w:kern w:val="36"/>
          <w:sz w:val="24"/>
          <w:szCs w:val="24"/>
          <w:lang w:eastAsia="en-IN"/>
          <w14:ligatures w14:val="none"/>
        </w:rPr>
        <w:t xml:space="preserve"> </w:t>
      </w:r>
      <w:r w:rsidRPr="008C1583">
        <w:rPr>
          <w:rFonts w:ascii="Times New Roman" w:eastAsia="Times New Roman" w:hAnsi="Times New Roman" w:cs="Times New Roman"/>
          <w:b/>
          <w:bCs/>
          <w:kern w:val="36"/>
          <w:sz w:val="24"/>
          <w:szCs w:val="24"/>
          <w:lang w:eastAsia="en-IN"/>
          <w14:ligatures w14:val="none"/>
        </w:rPr>
        <w:t>Induced Climate Change: Impacts and Sustainable Solutions</w:t>
      </w:r>
    </w:p>
    <w:p w14:paraId="05CC7113" w14:textId="77777777" w:rsidR="00611B25" w:rsidRPr="008C1583" w:rsidRDefault="00611B25" w:rsidP="008C158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r w:rsidRPr="008C1583">
        <w:rPr>
          <w:rFonts w:ascii="Times New Roman" w:eastAsia="Times New Roman" w:hAnsi="Times New Roman" w:cs="Times New Roman"/>
          <w:b/>
          <w:bCs/>
          <w:kern w:val="36"/>
          <w:sz w:val="24"/>
          <w:szCs w:val="24"/>
          <w:lang w:eastAsia="en-IN"/>
          <w14:ligatures w14:val="none"/>
        </w:rPr>
        <w:t>Abstract</w:t>
      </w:r>
    </w:p>
    <w:p w14:paraId="44BBE378" w14:textId="58032D54" w:rsidR="00BA15FE" w:rsidRDefault="00BA15FE" w:rsidP="007F5C59">
      <w:pPr>
        <w:shd w:val="clear" w:color="auto" w:fill="FFFFFF" w:themeFill="background1"/>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The 21</w:t>
      </w:r>
      <w:r w:rsidRPr="00CC1758">
        <w:rPr>
          <w:rFonts w:ascii="Times New Roman" w:eastAsia="Times New Roman" w:hAnsi="Times New Roman" w:cs="Times New Roman"/>
          <w:kern w:val="0"/>
          <w:sz w:val="24"/>
          <w:szCs w:val="24"/>
          <w:vertAlign w:val="superscript"/>
          <w:lang w:eastAsia="en-IN"/>
          <w14:ligatures w14:val="none"/>
        </w:rPr>
        <w:t>st</w:t>
      </w:r>
      <w:r>
        <w:rPr>
          <w:rFonts w:ascii="Times New Roman" w:eastAsia="Times New Roman" w:hAnsi="Times New Roman" w:cs="Times New Roman"/>
          <w:kern w:val="0"/>
          <w:sz w:val="24"/>
          <w:szCs w:val="24"/>
          <w:lang w:eastAsia="en-IN"/>
          <w14:ligatures w14:val="none"/>
        </w:rPr>
        <w:t xml:space="preserve"> century is witnessing tremendous and remarkable changes across the globe and one of them is the urbanization, profoundly shaping the environmental dynamics and climate change. I</w:t>
      </w:r>
      <w:r w:rsidRPr="008B60B8">
        <w:rPr>
          <w:rFonts w:ascii="Times New Roman" w:eastAsia="Times New Roman" w:hAnsi="Times New Roman" w:cs="Times New Roman"/>
          <w:kern w:val="0"/>
          <w:sz w:val="24"/>
          <w:szCs w:val="24"/>
          <w:lang w:eastAsia="en-IN"/>
          <w14:ligatures w14:val="none"/>
        </w:rPr>
        <w:t xml:space="preserve">t is estimated that </w:t>
      </w:r>
      <w:r>
        <w:rPr>
          <w:rFonts w:ascii="Times New Roman" w:eastAsia="Times New Roman" w:hAnsi="Times New Roman" w:cs="Times New Roman"/>
          <w:kern w:val="0"/>
          <w:sz w:val="24"/>
          <w:szCs w:val="24"/>
          <w:lang w:eastAsia="en-IN"/>
          <w14:ligatures w14:val="none"/>
        </w:rPr>
        <w:t xml:space="preserve">by 2024, </w:t>
      </w:r>
      <w:r w:rsidRPr="008B60B8">
        <w:rPr>
          <w:rFonts w:ascii="Times New Roman" w:eastAsia="Times New Roman" w:hAnsi="Times New Roman" w:cs="Times New Roman"/>
          <w:kern w:val="0"/>
          <w:sz w:val="24"/>
          <w:szCs w:val="24"/>
          <w:lang w:eastAsia="en-IN"/>
          <w14:ligatures w14:val="none"/>
        </w:rPr>
        <w:t>56</w:t>
      </w:r>
      <w:r>
        <w:rPr>
          <w:rFonts w:ascii="Times New Roman" w:eastAsia="Times New Roman" w:hAnsi="Times New Roman" w:cs="Times New Roman"/>
          <w:kern w:val="0"/>
          <w:sz w:val="24"/>
          <w:szCs w:val="24"/>
          <w:lang w:eastAsia="en-IN"/>
          <w14:ligatures w14:val="none"/>
        </w:rPr>
        <w:t xml:space="preserve"> per cent</w:t>
      </w:r>
      <w:r w:rsidRPr="008B60B8">
        <w:rPr>
          <w:rFonts w:ascii="Times New Roman" w:eastAsia="Times New Roman" w:hAnsi="Times New Roman" w:cs="Times New Roman"/>
          <w:kern w:val="0"/>
          <w:sz w:val="24"/>
          <w:szCs w:val="24"/>
          <w:lang w:eastAsia="en-IN"/>
          <w14:ligatures w14:val="none"/>
        </w:rPr>
        <w:t xml:space="preserve"> of the world's population </w:t>
      </w:r>
      <w:r>
        <w:rPr>
          <w:rFonts w:ascii="Times New Roman" w:eastAsia="Times New Roman" w:hAnsi="Times New Roman" w:cs="Times New Roman"/>
          <w:kern w:val="0"/>
          <w:sz w:val="24"/>
          <w:szCs w:val="24"/>
          <w:lang w:eastAsia="en-IN"/>
          <w14:ligatures w14:val="none"/>
        </w:rPr>
        <w:t xml:space="preserve">to </w:t>
      </w:r>
      <w:r w:rsidRPr="008B60B8">
        <w:rPr>
          <w:rFonts w:ascii="Times New Roman" w:eastAsia="Times New Roman" w:hAnsi="Times New Roman" w:cs="Times New Roman"/>
          <w:kern w:val="0"/>
          <w:sz w:val="24"/>
          <w:szCs w:val="24"/>
          <w:lang w:eastAsia="en-IN"/>
          <w14:ligatures w14:val="none"/>
        </w:rPr>
        <w:t>resides in urban</w:t>
      </w:r>
      <w:r>
        <w:rPr>
          <w:rFonts w:ascii="Times New Roman" w:eastAsia="Times New Roman" w:hAnsi="Times New Roman" w:cs="Times New Roman"/>
          <w:kern w:val="0"/>
          <w:sz w:val="24"/>
          <w:szCs w:val="24"/>
          <w:lang w:eastAsia="en-IN"/>
          <w14:ligatures w14:val="none"/>
        </w:rPr>
        <w:t xml:space="preserve"> centres</w:t>
      </w:r>
      <w:r w:rsidRPr="008B60B8">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and an increase of </w:t>
      </w:r>
      <w:r w:rsidRPr="008B60B8">
        <w:rPr>
          <w:rFonts w:ascii="Times New Roman" w:eastAsia="Times New Roman" w:hAnsi="Times New Roman" w:cs="Times New Roman"/>
          <w:kern w:val="0"/>
          <w:sz w:val="24"/>
          <w:szCs w:val="24"/>
          <w:lang w:eastAsia="en-IN"/>
          <w14:ligatures w14:val="none"/>
        </w:rPr>
        <w:t>70</w:t>
      </w:r>
      <w:r>
        <w:rPr>
          <w:rFonts w:ascii="Times New Roman" w:eastAsia="Times New Roman" w:hAnsi="Times New Roman" w:cs="Times New Roman"/>
          <w:kern w:val="0"/>
          <w:sz w:val="24"/>
          <w:szCs w:val="24"/>
          <w:lang w:eastAsia="en-IN"/>
          <w14:ligatures w14:val="none"/>
        </w:rPr>
        <w:t xml:space="preserve"> per cent will be seen</w:t>
      </w:r>
      <w:r w:rsidRPr="008B60B8">
        <w:rPr>
          <w:rFonts w:ascii="Times New Roman" w:eastAsia="Times New Roman" w:hAnsi="Times New Roman" w:cs="Times New Roman"/>
          <w:kern w:val="0"/>
          <w:sz w:val="24"/>
          <w:szCs w:val="24"/>
          <w:lang w:eastAsia="en-IN"/>
          <w14:ligatures w14:val="none"/>
        </w:rPr>
        <w:t xml:space="preserve"> by 2050. Th</w:t>
      </w:r>
      <w:r>
        <w:rPr>
          <w:rFonts w:ascii="Times New Roman" w:eastAsia="Times New Roman" w:hAnsi="Times New Roman" w:cs="Times New Roman"/>
          <w:kern w:val="0"/>
          <w:sz w:val="24"/>
          <w:szCs w:val="24"/>
          <w:lang w:eastAsia="en-IN"/>
          <w14:ligatures w14:val="none"/>
        </w:rPr>
        <w:t>ese projections implied that urbanization have the potential to accelerate</w:t>
      </w:r>
      <w:r w:rsidRPr="008B60B8">
        <w:rPr>
          <w:rFonts w:ascii="Times New Roman" w:eastAsia="Times New Roman" w:hAnsi="Times New Roman" w:cs="Times New Roman"/>
          <w:kern w:val="0"/>
          <w:sz w:val="24"/>
          <w:szCs w:val="24"/>
          <w:lang w:eastAsia="en-IN"/>
          <w14:ligatures w14:val="none"/>
        </w:rPr>
        <w:t xml:space="preserve"> economic</w:t>
      </w:r>
      <w:r>
        <w:rPr>
          <w:rFonts w:ascii="Times New Roman" w:eastAsia="Times New Roman" w:hAnsi="Times New Roman" w:cs="Times New Roman"/>
          <w:kern w:val="0"/>
          <w:sz w:val="24"/>
          <w:szCs w:val="24"/>
          <w:lang w:eastAsia="en-IN"/>
          <w14:ligatures w14:val="none"/>
        </w:rPr>
        <w:t xml:space="preserve"> growth</w:t>
      </w:r>
      <w:r w:rsidRPr="008B60B8">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but possibility of </w:t>
      </w:r>
      <w:r w:rsidRPr="008B60B8">
        <w:rPr>
          <w:rFonts w:ascii="Times New Roman" w:eastAsia="Times New Roman" w:hAnsi="Times New Roman" w:cs="Times New Roman"/>
          <w:kern w:val="0"/>
          <w:sz w:val="24"/>
          <w:szCs w:val="24"/>
          <w:lang w:eastAsia="en-IN"/>
          <w14:ligatures w14:val="none"/>
        </w:rPr>
        <w:t>exacerbating climate-related challenges</w:t>
      </w:r>
      <w:r>
        <w:rPr>
          <w:rFonts w:ascii="Times New Roman" w:eastAsia="Times New Roman" w:hAnsi="Times New Roman" w:cs="Times New Roman"/>
          <w:kern w:val="0"/>
          <w:sz w:val="24"/>
          <w:szCs w:val="24"/>
          <w:lang w:eastAsia="en-IN"/>
          <w14:ligatures w14:val="none"/>
        </w:rPr>
        <w:t xml:space="preserve"> is also there. </w:t>
      </w:r>
      <w:r w:rsidRPr="00141F92">
        <w:rPr>
          <w:rFonts w:ascii="Times New Roman" w:eastAsia="Times New Roman" w:hAnsi="Times New Roman" w:cs="Times New Roman"/>
          <w:kern w:val="0"/>
          <w:sz w:val="24"/>
          <w:szCs w:val="24"/>
          <w:lang w:eastAsia="en-IN"/>
          <w14:ligatures w14:val="none"/>
        </w:rPr>
        <w:t>Urbanization primarily</w:t>
      </w:r>
      <w:r w:rsidRPr="00141F92">
        <w:rPr>
          <w:rFonts w:ascii="Times New Roman" w:eastAsia="Times New Roman" w:hAnsi="Times New Roman" w:cs="Times New Roman"/>
          <w:kern w:val="0"/>
          <w:sz w:val="24"/>
          <w:szCs w:val="24"/>
          <w:lang w:eastAsia="en-IN"/>
          <w14:ligatures w14:val="none"/>
        </w:rPr>
        <w:t> </w:t>
      </w:r>
      <w:r w:rsidRPr="00141F92">
        <w:rPr>
          <w:rFonts w:ascii="Times New Roman" w:eastAsia="Times New Roman" w:hAnsi="Times New Roman" w:cs="Times New Roman"/>
          <w:kern w:val="0"/>
          <w:sz w:val="24"/>
          <w:szCs w:val="24"/>
          <w:lang w:eastAsia="en-IN"/>
          <w14:ligatures w14:val="none"/>
        </w:rPr>
        <w:t xml:space="preserve">influences climate change by means of </w:t>
      </w:r>
      <w:r w:rsidR="000C617A">
        <w:rPr>
          <w:rFonts w:ascii="Times New Roman" w:eastAsia="Times New Roman" w:hAnsi="Times New Roman" w:cs="Times New Roman"/>
          <w:kern w:val="0"/>
          <w:sz w:val="24"/>
          <w:szCs w:val="24"/>
          <w:lang w:eastAsia="en-IN"/>
          <w14:ligatures w14:val="none"/>
        </w:rPr>
        <w:t xml:space="preserve">increased </w:t>
      </w:r>
      <w:r w:rsidRPr="00141F92">
        <w:rPr>
          <w:rFonts w:ascii="Times New Roman" w:eastAsia="Times New Roman" w:hAnsi="Times New Roman" w:cs="Times New Roman"/>
          <w:kern w:val="0"/>
          <w:sz w:val="24"/>
          <w:szCs w:val="24"/>
          <w:lang w:eastAsia="en-IN"/>
          <w14:ligatures w14:val="none"/>
        </w:rPr>
        <w:t>d greenhouse gas (GHG) emissions. Urban centres account for about 70-80</w:t>
      </w:r>
      <w:r w:rsidR="000C617A">
        <w:rPr>
          <w:rFonts w:ascii="Times New Roman" w:eastAsia="Times New Roman" w:hAnsi="Times New Roman" w:cs="Times New Roman"/>
          <w:kern w:val="0"/>
          <w:sz w:val="24"/>
          <w:szCs w:val="24"/>
          <w:lang w:eastAsia="en-IN"/>
          <w14:ligatures w14:val="none"/>
        </w:rPr>
        <w:t xml:space="preserve"> per cent</w:t>
      </w:r>
      <w:r w:rsidRPr="00141F92">
        <w:rPr>
          <w:rFonts w:ascii="Times New Roman" w:eastAsia="Times New Roman" w:hAnsi="Times New Roman" w:cs="Times New Roman"/>
          <w:kern w:val="0"/>
          <w:sz w:val="24"/>
          <w:szCs w:val="24"/>
          <w:lang w:eastAsia="en-IN"/>
          <w14:ligatures w14:val="none"/>
        </w:rPr>
        <w:t xml:space="preserve"> of global carbon dioxide (CO₂) emissions, principally from energy demand, industrial processes, and</w:t>
      </w:r>
      <w:r w:rsidRPr="00141F92">
        <w:rPr>
          <w:rFonts w:ascii="Times New Roman" w:eastAsia="Times New Roman" w:hAnsi="Times New Roman" w:cs="Times New Roman"/>
          <w:kern w:val="0"/>
          <w:sz w:val="24"/>
          <w:szCs w:val="24"/>
          <w:lang w:eastAsia="en-IN"/>
          <w14:ligatures w14:val="none"/>
        </w:rPr>
        <w:t> </w:t>
      </w:r>
      <w:r w:rsidRPr="00141F92">
        <w:rPr>
          <w:rFonts w:ascii="Times New Roman" w:eastAsia="Times New Roman" w:hAnsi="Times New Roman" w:cs="Times New Roman"/>
          <w:kern w:val="0"/>
          <w:sz w:val="24"/>
          <w:szCs w:val="24"/>
          <w:lang w:eastAsia="en-IN"/>
          <w14:ligatures w14:val="none"/>
        </w:rPr>
        <w:t>extensive transport systems</w:t>
      </w:r>
      <w:r>
        <w:rPr>
          <w:rFonts w:ascii="Times New Roman" w:eastAsia="Times New Roman" w:hAnsi="Times New Roman" w:cs="Times New Roman"/>
          <w:kern w:val="0"/>
          <w:sz w:val="24"/>
          <w:szCs w:val="24"/>
          <w:lang w:eastAsia="en-IN"/>
          <w14:ligatures w14:val="none"/>
        </w:rPr>
        <w:t>.</w:t>
      </w:r>
    </w:p>
    <w:p w14:paraId="2B07735E" w14:textId="763E96D6" w:rsidR="00BA15FE" w:rsidRDefault="00BA15FE" w:rsidP="007F5C59">
      <w:pPr>
        <w:shd w:val="clear" w:color="auto" w:fill="FFFFFF" w:themeFill="background1"/>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41F92">
        <w:rPr>
          <w:rFonts w:ascii="Times New Roman" w:eastAsia="Times New Roman" w:hAnsi="Times New Roman" w:cs="Times New Roman"/>
          <w:kern w:val="0"/>
          <w:sz w:val="24"/>
          <w:szCs w:val="24"/>
          <w:lang w:eastAsia="en-IN"/>
          <w14:ligatures w14:val="none"/>
        </w:rPr>
        <w:t>Additionally, urban sprawl can lead to further deforestation and the destruction of natural habitats, which contributes to the urban heat island (UHI) effect: the</w:t>
      </w:r>
      <w:r w:rsidRPr="00141F92">
        <w:rPr>
          <w:rFonts w:ascii="Times New Roman" w:eastAsia="Times New Roman" w:hAnsi="Times New Roman" w:cs="Times New Roman"/>
          <w:kern w:val="0"/>
          <w:sz w:val="24"/>
          <w:szCs w:val="24"/>
          <w:lang w:eastAsia="en-IN"/>
          <w14:ligatures w14:val="none"/>
        </w:rPr>
        <w:t> </w:t>
      </w:r>
      <w:r w:rsidRPr="00141F92">
        <w:rPr>
          <w:rFonts w:ascii="Times New Roman" w:eastAsia="Times New Roman" w:hAnsi="Times New Roman" w:cs="Times New Roman"/>
          <w:kern w:val="0"/>
          <w:sz w:val="24"/>
          <w:szCs w:val="24"/>
          <w:lang w:eastAsia="en-IN"/>
          <w14:ligatures w14:val="none"/>
        </w:rPr>
        <w:t>phenomenon where cities become significantly warmer than their rural countryside surroundings.</w:t>
      </w:r>
      <w:r w:rsidR="000C617A">
        <w:rPr>
          <w:rFonts w:ascii="Times New Roman" w:eastAsia="Times New Roman" w:hAnsi="Times New Roman" w:cs="Times New Roman"/>
          <w:kern w:val="0"/>
          <w:sz w:val="24"/>
          <w:szCs w:val="24"/>
          <w:lang w:eastAsia="en-IN"/>
          <w14:ligatures w14:val="none"/>
        </w:rPr>
        <w:t xml:space="preserve"> The </w:t>
      </w:r>
      <w:r w:rsidRPr="001E0094">
        <w:rPr>
          <w:rFonts w:ascii="Times New Roman" w:eastAsia="Times New Roman" w:hAnsi="Times New Roman" w:cs="Times New Roman"/>
          <w:kern w:val="0"/>
          <w:sz w:val="24"/>
          <w:szCs w:val="24"/>
          <w:lang w:eastAsia="en-IN"/>
          <w14:ligatures w14:val="none"/>
        </w:rPr>
        <w:t xml:space="preserve">impervious surfaces (like road and buildings) lead to </w:t>
      </w:r>
      <w:r w:rsidR="000C617A">
        <w:rPr>
          <w:rFonts w:ascii="Times New Roman" w:eastAsia="Times New Roman" w:hAnsi="Times New Roman" w:cs="Times New Roman"/>
          <w:kern w:val="0"/>
          <w:sz w:val="24"/>
          <w:szCs w:val="24"/>
          <w:lang w:eastAsia="en-IN"/>
          <w14:ligatures w14:val="none"/>
        </w:rPr>
        <w:t>increased</w:t>
      </w:r>
      <w:r w:rsidRPr="001E0094">
        <w:rPr>
          <w:rFonts w:ascii="Times New Roman" w:eastAsia="Times New Roman" w:hAnsi="Times New Roman" w:cs="Times New Roman"/>
          <w:kern w:val="0"/>
          <w:sz w:val="24"/>
          <w:szCs w:val="24"/>
          <w:lang w:eastAsia="en-IN"/>
          <w14:ligatures w14:val="none"/>
        </w:rPr>
        <w:t xml:space="preserve"> stormwater runoff and the potential for flooding and water</w:t>
      </w:r>
      <w:r w:rsidRPr="001E0094">
        <w:rPr>
          <w:rFonts w:ascii="Times New Roman" w:eastAsia="Times New Roman" w:hAnsi="Times New Roman" w:cs="Times New Roman"/>
          <w:kern w:val="0"/>
          <w:sz w:val="24"/>
          <w:szCs w:val="24"/>
          <w:lang w:eastAsia="en-IN"/>
          <w14:ligatures w14:val="none"/>
        </w:rPr>
        <w:t> </w:t>
      </w:r>
      <w:r w:rsidRPr="001E0094">
        <w:rPr>
          <w:rFonts w:ascii="Times New Roman" w:eastAsia="Times New Roman" w:hAnsi="Times New Roman" w:cs="Times New Roman"/>
          <w:kern w:val="0"/>
          <w:sz w:val="24"/>
          <w:szCs w:val="24"/>
          <w:lang w:eastAsia="en-IN"/>
          <w14:ligatures w14:val="none"/>
        </w:rPr>
        <w:t>pollution, which climate change is only making worse.</w:t>
      </w:r>
      <w:r>
        <w:rPr>
          <w:rFonts w:ascii="Times New Roman" w:eastAsia="Times New Roman" w:hAnsi="Times New Roman" w:cs="Times New Roman"/>
          <w:kern w:val="0"/>
          <w:sz w:val="24"/>
          <w:szCs w:val="24"/>
          <w:lang w:eastAsia="en-IN"/>
          <w14:ligatures w14:val="none"/>
        </w:rPr>
        <w:t xml:space="preserve"> Consequently, urban spaces consume more energy</w:t>
      </w:r>
      <w:r w:rsidRPr="001E0094">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breathe lower</w:t>
      </w:r>
      <w:r w:rsidRPr="001E0094">
        <w:rPr>
          <w:rFonts w:ascii="Times New Roman" w:eastAsia="Times New Roman" w:hAnsi="Times New Roman" w:cs="Times New Roman"/>
          <w:kern w:val="0"/>
          <w:sz w:val="24"/>
          <w:szCs w:val="24"/>
          <w:lang w:eastAsia="en-IN"/>
          <w14:ligatures w14:val="none"/>
        </w:rPr>
        <w:t xml:space="preserve"> air quality,</w:t>
      </w:r>
      <w:r>
        <w:rPr>
          <w:rFonts w:ascii="Times New Roman" w:eastAsia="Times New Roman" w:hAnsi="Times New Roman" w:cs="Times New Roman"/>
          <w:kern w:val="0"/>
          <w:sz w:val="24"/>
          <w:szCs w:val="24"/>
          <w:lang w:eastAsia="en-IN"/>
          <w14:ligatures w14:val="none"/>
        </w:rPr>
        <w:t xml:space="preserve"> and consume polluted waters</w:t>
      </w:r>
      <w:r w:rsidRPr="001E0094">
        <w:rPr>
          <w:rFonts w:ascii="Times New Roman" w:eastAsia="Times New Roman" w:hAnsi="Times New Roman" w:cs="Times New Roman"/>
          <w:kern w:val="0"/>
          <w:sz w:val="24"/>
          <w:szCs w:val="24"/>
          <w:lang w:eastAsia="en-IN"/>
          <w14:ligatures w14:val="none"/>
        </w:rPr>
        <w:t xml:space="preserve"> which contributes</w:t>
      </w:r>
      <w:r w:rsidRPr="001E0094">
        <w:rPr>
          <w:rFonts w:ascii="Times New Roman" w:eastAsia="Times New Roman" w:hAnsi="Times New Roman" w:cs="Times New Roman"/>
          <w:kern w:val="0"/>
          <w:sz w:val="24"/>
          <w:szCs w:val="24"/>
          <w:lang w:eastAsia="en-IN"/>
          <w14:ligatures w14:val="none"/>
        </w:rPr>
        <w:t> </w:t>
      </w:r>
      <w:r w:rsidRPr="001E0094">
        <w:rPr>
          <w:rFonts w:ascii="Times New Roman" w:eastAsia="Times New Roman" w:hAnsi="Times New Roman" w:cs="Times New Roman"/>
          <w:kern w:val="0"/>
          <w:sz w:val="24"/>
          <w:szCs w:val="24"/>
          <w:lang w:eastAsia="en-IN"/>
          <w14:ligatures w14:val="none"/>
        </w:rPr>
        <w:t>to health issues</w:t>
      </w:r>
      <w:r>
        <w:rPr>
          <w:rFonts w:ascii="Times New Roman" w:eastAsia="Times New Roman" w:hAnsi="Times New Roman" w:cs="Times New Roman"/>
          <w:kern w:val="0"/>
          <w:sz w:val="24"/>
          <w:szCs w:val="24"/>
          <w:lang w:eastAsia="en-IN"/>
          <w14:ligatures w14:val="none"/>
        </w:rPr>
        <w:t xml:space="preserve"> and </w:t>
      </w:r>
      <w:r w:rsidR="000C617A">
        <w:rPr>
          <w:rFonts w:ascii="Times New Roman" w:eastAsia="Times New Roman" w:hAnsi="Times New Roman" w:cs="Times New Roman"/>
          <w:kern w:val="0"/>
          <w:sz w:val="24"/>
          <w:szCs w:val="24"/>
          <w:lang w:eastAsia="en-IN"/>
          <w14:ligatures w14:val="none"/>
        </w:rPr>
        <w:t xml:space="preserve">increase of financial </w:t>
      </w:r>
      <w:r>
        <w:rPr>
          <w:rFonts w:ascii="Times New Roman" w:eastAsia="Times New Roman" w:hAnsi="Times New Roman" w:cs="Times New Roman"/>
          <w:kern w:val="0"/>
          <w:sz w:val="24"/>
          <w:szCs w:val="24"/>
          <w:lang w:eastAsia="en-IN"/>
          <w14:ligatures w14:val="none"/>
        </w:rPr>
        <w:t xml:space="preserve">burden on </w:t>
      </w:r>
      <w:r w:rsidR="000C617A">
        <w:rPr>
          <w:rFonts w:ascii="Times New Roman" w:eastAsia="Times New Roman" w:hAnsi="Times New Roman" w:cs="Times New Roman"/>
          <w:kern w:val="0"/>
          <w:sz w:val="24"/>
          <w:szCs w:val="24"/>
          <w:lang w:eastAsia="en-IN"/>
          <w14:ligatures w14:val="none"/>
        </w:rPr>
        <w:t xml:space="preserve">the </w:t>
      </w:r>
      <w:r>
        <w:rPr>
          <w:rFonts w:ascii="Times New Roman" w:eastAsia="Times New Roman" w:hAnsi="Times New Roman" w:cs="Times New Roman"/>
          <w:kern w:val="0"/>
          <w:sz w:val="24"/>
          <w:szCs w:val="24"/>
          <w:lang w:eastAsia="en-IN"/>
          <w14:ligatures w14:val="none"/>
        </w:rPr>
        <w:t>pockets</w:t>
      </w:r>
      <w:r w:rsidR="000C617A">
        <w:rPr>
          <w:rFonts w:ascii="Times New Roman" w:eastAsia="Times New Roman" w:hAnsi="Times New Roman" w:cs="Times New Roman"/>
          <w:kern w:val="0"/>
          <w:sz w:val="24"/>
          <w:szCs w:val="24"/>
          <w:lang w:eastAsia="en-IN"/>
          <w14:ligatures w14:val="none"/>
        </w:rPr>
        <w:t xml:space="preserve"> of </w:t>
      </w:r>
      <w:r w:rsidRPr="001E0094">
        <w:rPr>
          <w:rFonts w:ascii="Times New Roman" w:eastAsia="Times New Roman" w:hAnsi="Times New Roman" w:cs="Times New Roman"/>
          <w:kern w:val="0"/>
          <w:sz w:val="24"/>
          <w:szCs w:val="24"/>
          <w:lang w:eastAsia="en-IN"/>
          <w14:ligatures w14:val="none"/>
        </w:rPr>
        <w:t>urban populations</w:t>
      </w:r>
      <w:r>
        <w:rPr>
          <w:rFonts w:ascii="Times New Roman" w:eastAsia="Times New Roman" w:hAnsi="Times New Roman" w:cs="Times New Roman"/>
          <w:kern w:val="0"/>
          <w:sz w:val="24"/>
          <w:szCs w:val="24"/>
          <w:lang w:eastAsia="en-IN"/>
          <w14:ligatures w14:val="none"/>
        </w:rPr>
        <w:t>. Urbanization induced climate change unequally affect the v</w:t>
      </w:r>
      <w:r w:rsidRPr="008B60B8">
        <w:rPr>
          <w:rFonts w:ascii="Times New Roman" w:eastAsia="Times New Roman" w:hAnsi="Times New Roman" w:cs="Times New Roman"/>
          <w:kern w:val="0"/>
          <w:sz w:val="24"/>
          <w:szCs w:val="24"/>
          <w:lang w:eastAsia="en-IN"/>
          <w14:ligatures w14:val="none"/>
        </w:rPr>
        <w:t>ulnerable populations in urban areas as they lack access to resources and infrastructure necessary for adaptation. This inequity underscores the need for inclusive urban planning that considers the needs of all residents, particularly marginalized communities.</w:t>
      </w:r>
    </w:p>
    <w:p w14:paraId="57E1A4DB" w14:textId="09630591" w:rsidR="00BA15FE" w:rsidRDefault="00BA15FE" w:rsidP="007F5C59">
      <w:pPr>
        <w:shd w:val="clear" w:color="auto" w:fill="FFFFFF" w:themeFill="background1"/>
        <w:spacing w:before="100" w:beforeAutospacing="1" w:after="100" w:afterAutospacing="1" w:line="360" w:lineRule="auto"/>
        <w:jc w:val="both"/>
      </w:pPr>
      <w:r w:rsidRPr="00AF64B6">
        <w:rPr>
          <w:rFonts w:ascii="Times New Roman" w:eastAsia="Times New Roman" w:hAnsi="Times New Roman" w:cs="Times New Roman"/>
          <w:kern w:val="0"/>
          <w:sz w:val="24"/>
          <w:szCs w:val="24"/>
          <w:lang w:eastAsia="en-IN"/>
          <w14:ligatures w14:val="none"/>
        </w:rPr>
        <w:t xml:space="preserve">However, Cities also provide </w:t>
      </w:r>
      <w:r>
        <w:rPr>
          <w:rFonts w:ascii="Times New Roman" w:eastAsia="Times New Roman" w:hAnsi="Times New Roman" w:cs="Times New Roman"/>
          <w:kern w:val="0"/>
          <w:sz w:val="24"/>
          <w:szCs w:val="24"/>
          <w:lang w:eastAsia="en-IN"/>
          <w14:ligatures w14:val="none"/>
        </w:rPr>
        <w:t>opportunities</w:t>
      </w:r>
      <w:r w:rsidRPr="00AF64B6">
        <w:rPr>
          <w:rFonts w:ascii="Times New Roman" w:eastAsia="Times New Roman" w:hAnsi="Times New Roman" w:cs="Times New Roman"/>
          <w:kern w:val="0"/>
          <w:sz w:val="24"/>
          <w:szCs w:val="24"/>
          <w:lang w:eastAsia="en-IN"/>
          <w14:ligatures w14:val="none"/>
        </w:rPr>
        <w:t xml:space="preserve"> to mitigate the</w:t>
      </w:r>
      <w:r w:rsidRPr="00AF64B6">
        <w:rPr>
          <w:rFonts w:ascii="Times New Roman" w:eastAsia="Times New Roman" w:hAnsi="Times New Roman" w:cs="Times New Roman"/>
          <w:kern w:val="0"/>
          <w:sz w:val="24"/>
          <w:szCs w:val="24"/>
          <w:lang w:eastAsia="en-IN"/>
          <w14:ligatures w14:val="none"/>
        </w:rPr>
        <w:t> </w:t>
      </w:r>
      <w:r w:rsidRPr="00AF64B6">
        <w:rPr>
          <w:rFonts w:ascii="Times New Roman" w:eastAsia="Times New Roman" w:hAnsi="Times New Roman" w:cs="Times New Roman"/>
          <w:kern w:val="0"/>
          <w:sz w:val="24"/>
          <w:szCs w:val="24"/>
          <w:lang w:eastAsia="en-IN"/>
          <w14:ligatures w14:val="none"/>
        </w:rPr>
        <w:t>challenges of climate change that urbanization brings. Urban settings can achieve economies of scale that minimize per capita emissions by adopting compact infrastructure and efficient public transit systems. For example, cities that invest in public transportation expansion and green building practices can greatly reduce their carbon footprints. Unfortunately, large numbers of cities, especially in developing countries, are following unsustainable growth patterns with informal settlements, poor public transport, and a</w:t>
      </w:r>
      <w:r w:rsidRPr="00AF64B6">
        <w:rPr>
          <w:rFonts w:ascii="Times New Roman" w:eastAsia="Times New Roman" w:hAnsi="Times New Roman" w:cs="Times New Roman"/>
          <w:kern w:val="0"/>
          <w:sz w:val="24"/>
          <w:szCs w:val="24"/>
          <w:lang w:eastAsia="en-IN"/>
          <w14:ligatures w14:val="none"/>
        </w:rPr>
        <w:t> </w:t>
      </w:r>
      <w:r w:rsidRPr="00AF64B6">
        <w:rPr>
          <w:rFonts w:ascii="Times New Roman" w:eastAsia="Times New Roman" w:hAnsi="Times New Roman" w:cs="Times New Roman"/>
          <w:kern w:val="0"/>
          <w:sz w:val="24"/>
          <w:szCs w:val="24"/>
          <w:lang w:eastAsia="en-IN"/>
          <w14:ligatures w14:val="none"/>
        </w:rPr>
        <w:t xml:space="preserve">reliance on fossil fuels. These </w:t>
      </w:r>
      <w:r w:rsidR="000C617A">
        <w:rPr>
          <w:rFonts w:ascii="Times New Roman" w:eastAsia="Times New Roman" w:hAnsi="Times New Roman" w:cs="Times New Roman"/>
          <w:kern w:val="0"/>
          <w:sz w:val="24"/>
          <w:szCs w:val="24"/>
          <w:lang w:eastAsia="en-IN"/>
          <w14:ligatures w14:val="none"/>
        </w:rPr>
        <w:t>practices</w:t>
      </w:r>
      <w:r w:rsidRPr="00AF64B6">
        <w:rPr>
          <w:rFonts w:ascii="Times New Roman" w:eastAsia="Times New Roman" w:hAnsi="Times New Roman" w:cs="Times New Roman"/>
          <w:kern w:val="0"/>
          <w:sz w:val="24"/>
          <w:szCs w:val="24"/>
          <w:lang w:eastAsia="en-IN"/>
          <w14:ligatures w14:val="none"/>
        </w:rPr>
        <w:t> </w:t>
      </w:r>
      <w:r w:rsidRPr="00AF64B6">
        <w:rPr>
          <w:rFonts w:ascii="Times New Roman" w:eastAsia="Times New Roman" w:hAnsi="Times New Roman" w:cs="Times New Roman"/>
          <w:kern w:val="0"/>
          <w:sz w:val="24"/>
          <w:szCs w:val="24"/>
          <w:lang w:eastAsia="en-IN"/>
          <w14:ligatures w14:val="none"/>
        </w:rPr>
        <w:t>not only aggravate environmental degradation but also impinge upon the potential to strong climate adaptation and resiliency.</w:t>
      </w:r>
    </w:p>
    <w:p w14:paraId="62BA3118" w14:textId="153BF1ED" w:rsidR="00B6413F" w:rsidRPr="008C1583" w:rsidRDefault="00B6413F" w:rsidP="007F5C59">
      <w:pPr>
        <w:pStyle w:val="NormalWeb"/>
        <w:shd w:val="clear" w:color="auto" w:fill="FFFFFF" w:themeFill="background1"/>
        <w:spacing w:line="360" w:lineRule="auto"/>
        <w:jc w:val="both"/>
        <w:rPr>
          <w:b/>
          <w:bCs/>
        </w:rPr>
      </w:pPr>
      <w:r w:rsidRPr="008C1583">
        <w:rPr>
          <w:b/>
          <w:bCs/>
        </w:rPr>
        <w:t xml:space="preserve">Keywords: </w:t>
      </w:r>
      <w:r w:rsidR="0054355D" w:rsidRPr="008C1583">
        <w:t xml:space="preserve">Urbanization, Climate Change, Sustainability, </w:t>
      </w:r>
      <w:r w:rsidR="001E07D1">
        <w:t>E</w:t>
      </w:r>
      <w:r w:rsidR="0054355D" w:rsidRPr="008C1583">
        <w:t xml:space="preserve">nvironment, </w:t>
      </w:r>
      <w:r w:rsidR="001E07D1">
        <w:t>C</w:t>
      </w:r>
      <w:r w:rsidR="0054355D" w:rsidRPr="008C1583">
        <w:t xml:space="preserve">onsequences, </w:t>
      </w:r>
      <w:r w:rsidR="001E07D1">
        <w:t>Solutions</w:t>
      </w:r>
    </w:p>
    <w:p w14:paraId="0BD9A023" w14:textId="69275AFE" w:rsidR="00611B25" w:rsidRPr="008C1583" w:rsidRDefault="00611B25" w:rsidP="007F5C59">
      <w:pPr>
        <w:shd w:val="clear" w:color="auto" w:fill="FFFFFF" w:themeFill="background1"/>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lastRenderedPageBreak/>
        <w:t>Introduction</w:t>
      </w:r>
    </w:p>
    <w:p w14:paraId="002251A5" w14:textId="6AC7705F" w:rsidR="00C54EED" w:rsidRPr="008C1583" w:rsidRDefault="00133A18" w:rsidP="007F5C59">
      <w:pPr>
        <w:pStyle w:val="NormalWeb"/>
        <w:shd w:val="clear" w:color="auto" w:fill="FFFFFF" w:themeFill="background1"/>
        <w:spacing w:line="360" w:lineRule="auto"/>
        <w:jc w:val="both"/>
      </w:pPr>
      <w:r w:rsidRPr="007F5C59">
        <w:rPr>
          <w:shd w:val="clear" w:color="auto" w:fill="FFFFFF" w:themeFill="background1"/>
        </w:rPr>
        <w:t>The single most incredible global phenomenon of the 21st</w:t>
      </w:r>
      <w:r w:rsidRPr="007F5C59">
        <w:rPr>
          <w:shd w:val="clear" w:color="auto" w:fill="FFFFFF" w:themeFill="background1"/>
        </w:rPr>
        <w:t> </w:t>
      </w:r>
      <w:r w:rsidRPr="007F5C59">
        <w:rPr>
          <w:shd w:val="clear" w:color="auto" w:fill="FFFFFF" w:themeFill="background1"/>
        </w:rPr>
        <w:t>century is urbanization — with enormous implications for environmental dynamics, including climate change. It</w:t>
      </w:r>
      <w:r>
        <w:t xml:space="preserve"> is estimated that over 56 per cent of the world’s population will be living in urban areas by 2024, and</w:t>
      </w:r>
      <w:r>
        <w:t> </w:t>
      </w:r>
      <w:r>
        <w:t xml:space="preserve">by 2050 the figure will be closer to 70 per cent </w:t>
      </w:r>
      <w:r w:rsidR="00B6413F" w:rsidRPr="008C1583">
        <w:t xml:space="preserve">(United Nations, 2022). </w:t>
      </w:r>
      <w:r w:rsidR="00D37BAA">
        <w:t>This translates into an increase of 2.2 billion urban residents, living mostly in Africa and Asia. This kind of</w:t>
      </w:r>
      <w:r w:rsidR="00D37BAA">
        <w:t> </w:t>
      </w:r>
      <w:r w:rsidR="00D37BAA">
        <w:t xml:space="preserve">massive urbanization results in rapid economic growth and prospects as well as climate change induced </w:t>
      </w:r>
      <w:r w:rsidR="00B6413F" w:rsidRPr="008C1583">
        <w:t>hazards.</w:t>
      </w:r>
      <w:r w:rsidR="00C54EED" w:rsidRPr="008C1583">
        <w:t xml:space="preserve"> One of the </w:t>
      </w:r>
      <w:r w:rsidR="005C2AEB" w:rsidRPr="008C1583">
        <w:t xml:space="preserve">noticeable consequences </w:t>
      </w:r>
      <w:r w:rsidR="00C54EED" w:rsidRPr="008C1583">
        <w:t>of urban</w:t>
      </w:r>
      <w:r w:rsidR="005C2AEB" w:rsidRPr="008C1583">
        <w:t xml:space="preserve"> growth</w:t>
      </w:r>
      <w:r w:rsidR="00C54EED" w:rsidRPr="008C1583">
        <w:t xml:space="preserve"> on climate change is the increase in greenhouse gas (GHG) emissions. Cities contribute approximately 70–80</w:t>
      </w:r>
      <w:r w:rsidR="000C617A">
        <w:t xml:space="preserve"> per cent</w:t>
      </w:r>
      <w:r w:rsidR="00C54EED" w:rsidRPr="008C1583">
        <w:t xml:space="preserve"> of worldwide carbon dioxide (CO₂) emissions, which</w:t>
      </w:r>
      <w:r w:rsidR="00C54EED" w:rsidRPr="008C1583">
        <w:t> </w:t>
      </w:r>
      <w:r w:rsidR="00C54EED" w:rsidRPr="008C1583">
        <w:t xml:space="preserve">are prominently driven by concentrated energy use, industrial processes, and expansive transportation systems (IPCC, 2023). </w:t>
      </w:r>
    </w:p>
    <w:p w14:paraId="4C4FF4B7" w14:textId="278D3FCF" w:rsidR="008F09EA" w:rsidRPr="008C1583" w:rsidRDefault="008F09EA" w:rsidP="007F5C59">
      <w:pPr>
        <w:pStyle w:val="NormalWeb"/>
        <w:shd w:val="clear" w:color="auto" w:fill="FFFFFF" w:themeFill="background1"/>
        <w:spacing w:line="360" w:lineRule="auto"/>
        <w:jc w:val="both"/>
      </w:pPr>
      <w:r w:rsidRPr="008C1583">
        <w:t>The usage of fossil fuels to meet the energy demands further significantly contribute to the climate change.</w:t>
      </w:r>
      <w:r w:rsidR="005C2AEB" w:rsidRPr="008C1583">
        <w:t xml:space="preserve"> I</w:t>
      </w:r>
      <w:r w:rsidRPr="008C1583">
        <w:t>t also leads to</w:t>
      </w:r>
      <w:r w:rsidR="0083389B" w:rsidRPr="008C1583">
        <w:t xml:space="preserve"> deforestation and habitat loss, along with the increase of th</w:t>
      </w:r>
      <w:r w:rsidR="00AF00BE">
        <w:t>e t</w:t>
      </w:r>
      <w:r w:rsidR="005C2AEB" w:rsidRPr="008C1583">
        <w:t xml:space="preserve">emperature </w:t>
      </w:r>
      <w:r w:rsidR="00AF00BE">
        <w:t xml:space="preserve">in urban spaces </w:t>
      </w:r>
      <w:r w:rsidR="005C2AEB" w:rsidRPr="008C1583">
        <w:t xml:space="preserve">in comparisons to </w:t>
      </w:r>
      <w:r w:rsidRPr="008C1583">
        <w:t>nearby</w:t>
      </w:r>
      <w:r w:rsidR="0083389B" w:rsidRPr="008C1583">
        <w:t xml:space="preserve"> rural area</w:t>
      </w:r>
      <w:r w:rsidR="0083389B" w:rsidRPr="001A51E2">
        <w:rPr>
          <w:color w:val="000000" w:themeColor="text1"/>
        </w:rPr>
        <w:t>s</w:t>
      </w:r>
      <w:r w:rsidR="0083389B" w:rsidRPr="001A51E2">
        <w:rPr>
          <w:b/>
          <w:bCs/>
          <w:color w:val="000000" w:themeColor="text1"/>
        </w:rPr>
        <w:t>.</w:t>
      </w:r>
      <w:r w:rsidRPr="001A51E2">
        <w:rPr>
          <w:color w:val="000000" w:themeColor="text1"/>
        </w:rPr>
        <w:t xml:space="preserve"> </w:t>
      </w:r>
      <w:r w:rsidRPr="008C1583">
        <w:t>This not only increases energy demand to cool buildings but also worsens air quality, causing health problems</w:t>
      </w:r>
      <w:r w:rsidRPr="008C1583">
        <w:t> </w:t>
      </w:r>
      <w:r w:rsidRPr="008C1583">
        <w:t>in urban areas</w:t>
      </w:r>
      <w:r w:rsidR="00AF00BE" w:rsidRPr="008C1583">
        <w:t>.</w:t>
      </w:r>
      <w:r w:rsidR="00AF00BE">
        <w:t xml:space="preserve"> Further, extensive impervious surfaces and pavements, such as roads and buildings, lead to increased stormwater runoff, which heightens both flooding and water pollution—problems further exacerbated by climate change.</w:t>
      </w:r>
    </w:p>
    <w:p w14:paraId="564B2FCD" w14:textId="3753C806" w:rsidR="000F22CE" w:rsidRPr="008C1583" w:rsidRDefault="000F22CE" w:rsidP="00DC52D3">
      <w:pPr>
        <w:pStyle w:val="NormalWeb"/>
        <w:spacing w:line="360" w:lineRule="auto"/>
        <w:jc w:val="both"/>
      </w:pPr>
      <w:r w:rsidRPr="008C1583">
        <w:t>Although</w:t>
      </w:r>
      <w:r w:rsidR="00611B25" w:rsidRPr="008C1583">
        <w:t xml:space="preserve"> </w:t>
      </w:r>
      <w:r w:rsidRPr="008C1583">
        <w:t xml:space="preserve">urbanization brings the challenges of climate change, urban </w:t>
      </w:r>
      <w:r w:rsidR="0055392E" w:rsidRPr="008C1583">
        <w:t>spaces also</w:t>
      </w:r>
      <w:r w:rsidRPr="008C1583">
        <w:t xml:space="preserve"> </w:t>
      </w:r>
      <w:r w:rsidR="0055392E" w:rsidRPr="008C1583">
        <w:t>provide</w:t>
      </w:r>
      <w:r w:rsidR="00950131" w:rsidRPr="008C1583">
        <w:t xml:space="preserve"> </w:t>
      </w:r>
      <w:r w:rsidRPr="008C1583">
        <w:t>opportunit</w:t>
      </w:r>
      <w:r w:rsidR="00950131" w:rsidRPr="008C1583">
        <w:t xml:space="preserve">ies </w:t>
      </w:r>
      <w:r w:rsidRPr="008C1583">
        <w:t>for climate</w:t>
      </w:r>
      <w:r w:rsidRPr="008C1583">
        <w:t> </w:t>
      </w:r>
      <w:r w:rsidRPr="008C1583">
        <w:t>mitigation. Urban settings can generate economies of scale leading to lower</w:t>
      </w:r>
      <w:r w:rsidRPr="008C1583">
        <w:t> </w:t>
      </w:r>
      <w:r w:rsidRPr="008C1583">
        <w:t>per capita emissions via consolidation of infrastructure (Newman &amp; Kenworthy, 1999) and public transit systems.</w:t>
      </w:r>
      <w:r w:rsidR="00611B25" w:rsidRPr="008C1583">
        <w:t xml:space="preserve"> </w:t>
      </w:r>
      <w:r w:rsidRPr="008C1583">
        <w:t>Th</w:t>
      </w:r>
      <w:r w:rsidR="000C617A">
        <w:t>e</w:t>
      </w:r>
      <w:r w:rsidRPr="008C1583">
        <w:t xml:space="preserve"> cities that promote</w:t>
      </w:r>
      <w:r w:rsidRPr="008C1583">
        <w:t> </w:t>
      </w:r>
      <w:r w:rsidRPr="008C1583">
        <w:t xml:space="preserve">sustainable public transportation and green buildings can dramatically reduce their emissions. </w:t>
      </w:r>
      <w:r w:rsidR="00AF00BE">
        <w:t xml:space="preserve">Many cities, on the contrary in the global south are using unsustainable models of </w:t>
      </w:r>
      <w:r w:rsidR="00AF00BE" w:rsidRPr="008C1583">
        <w:t>urbanization</w:t>
      </w:r>
      <w:r w:rsidR="00AF00BE">
        <w:t xml:space="preserve"> characterised by informal settlements, inadequate public transport, and continued dependence on fossil fuels </w:t>
      </w:r>
      <w:r w:rsidRPr="008C1583">
        <w:t>(UN-Habitat, 2020). These very circumstances amplify</w:t>
      </w:r>
      <w:r w:rsidRPr="008C1583">
        <w:t> </w:t>
      </w:r>
      <w:r w:rsidRPr="008C1583">
        <w:t>environmental damages and reduce the ability to adapt to and build resilience against climate change.</w:t>
      </w:r>
    </w:p>
    <w:p w14:paraId="07BE3C3E" w14:textId="3A2D9C76" w:rsidR="00FB07C3" w:rsidRPr="008C1583" w:rsidRDefault="00FB07C3" w:rsidP="00DC52D3">
      <w:pPr>
        <w:pStyle w:val="NormalWeb"/>
        <w:spacing w:line="360" w:lineRule="auto"/>
        <w:jc w:val="both"/>
      </w:pPr>
      <w:r w:rsidRPr="008C1583">
        <w:t>Moreover, socio-economic factors</w:t>
      </w:r>
      <w:r w:rsidR="0049786B" w:rsidRPr="008C1583">
        <w:t xml:space="preserve"> also</w:t>
      </w:r>
      <w:r w:rsidRPr="008C1583">
        <w:t xml:space="preserve"> determine the relationship between </w:t>
      </w:r>
      <w:r w:rsidR="00321BB4" w:rsidRPr="008C1583">
        <w:t>expanding urban spaces</w:t>
      </w:r>
      <w:r w:rsidRPr="008C1583">
        <w:t xml:space="preserve"> and</w:t>
      </w:r>
      <w:r w:rsidRPr="008C1583">
        <w:t> </w:t>
      </w:r>
      <w:r w:rsidRPr="008C1583">
        <w:t>climate change. Because of limited access to infrastructure, economic resources, and other means of adapting to climate-driven risks, the greatest impacts of climate are most often borne by urban-dwelling vulnerable</w:t>
      </w:r>
      <w:r w:rsidRPr="008C1583">
        <w:t> </w:t>
      </w:r>
      <w:r w:rsidRPr="008C1583">
        <w:t xml:space="preserve">populations (World Bank, 2010). Such inequalities highlight the </w:t>
      </w:r>
      <w:r w:rsidR="00321BB4" w:rsidRPr="008C1583">
        <w:t>significance</w:t>
      </w:r>
      <w:r w:rsidRPr="008C1583">
        <w:t xml:space="preserve"> of inclusive urban</w:t>
      </w:r>
      <w:r w:rsidRPr="008C1583">
        <w:t> </w:t>
      </w:r>
      <w:r w:rsidRPr="008C1583">
        <w:t xml:space="preserve">planning, which </w:t>
      </w:r>
      <w:proofErr w:type="gramStart"/>
      <w:r w:rsidR="00321BB4" w:rsidRPr="008C1583">
        <w:t>t</w:t>
      </w:r>
      <w:r w:rsidR="00346864">
        <w:t>akes</w:t>
      </w:r>
      <w:r w:rsidR="00321BB4" w:rsidRPr="008C1583">
        <w:t xml:space="preserve"> into account</w:t>
      </w:r>
      <w:proofErr w:type="gramEnd"/>
      <w:r w:rsidRPr="008C1583">
        <w:t xml:space="preserve"> the needs of all residents, especially those who </w:t>
      </w:r>
      <w:r w:rsidR="00321BB4" w:rsidRPr="008C1583">
        <w:t>are</w:t>
      </w:r>
      <w:r w:rsidRPr="008C1583">
        <w:t xml:space="preserve"> marginalized.</w:t>
      </w:r>
    </w:p>
    <w:p w14:paraId="39B283DF" w14:textId="665F23E1" w:rsidR="00611B25" w:rsidRPr="008C1583" w:rsidRDefault="008C1583" w:rsidP="008C158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lastRenderedPageBreak/>
        <w:t>Link between u</w:t>
      </w:r>
      <w:r w:rsidR="00611B25" w:rsidRPr="008C1583">
        <w:rPr>
          <w:rFonts w:ascii="Times New Roman" w:eastAsia="Times New Roman" w:hAnsi="Times New Roman" w:cs="Times New Roman"/>
          <w:b/>
          <w:bCs/>
          <w:kern w:val="0"/>
          <w:sz w:val="24"/>
          <w:szCs w:val="24"/>
          <w:lang w:eastAsia="en-IN"/>
          <w14:ligatures w14:val="none"/>
        </w:rPr>
        <w:t>rbanization and climate change</w:t>
      </w:r>
      <w:r w:rsidR="00321BB4" w:rsidRPr="008C1583">
        <w:rPr>
          <w:rFonts w:ascii="Times New Roman" w:eastAsia="Times New Roman" w:hAnsi="Times New Roman" w:cs="Times New Roman"/>
          <w:b/>
          <w:bCs/>
          <w:kern w:val="0"/>
          <w:sz w:val="24"/>
          <w:szCs w:val="24"/>
          <w:lang w:eastAsia="en-IN"/>
          <w14:ligatures w14:val="none"/>
        </w:rPr>
        <w:t xml:space="preserve"> </w:t>
      </w:r>
    </w:p>
    <w:p w14:paraId="52DE3DD6" w14:textId="4855402D" w:rsidR="004D2FC9" w:rsidRPr="008C1583" w:rsidRDefault="004D2FC9" w:rsidP="00DC52D3">
      <w:pPr>
        <w:pStyle w:val="NormalWeb"/>
        <w:spacing w:line="360" w:lineRule="auto"/>
        <w:jc w:val="both"/>
      </w:pPr>
      <w:r w:rsidRPr="008C1583">
        <w:t xml:space="preserve">The issue of the intricate relationship between </w:t>
      </w:r>
      <w:r w:rsidR="008D555B" w:rsidRPr="008C1583">
        <w:t xml:space="preserve">day in and day out expanding urban spaces </w:t>
      </w:r>
      <w:r w:rsidRPr="008C1583">
        <w:t xml:space="preserve">and climate change has attracted </w:t>
      </w:r>
      <w:r w:rsidR="008D555B" w:rsidRPr="008C1583">
        <w:t>attention</w:t>
      </w:r>
      <w:r w:rsidRPr="008C1583">
        <w:t xml:space="preserve"> in</w:t>
      </w:r>
      <w:r w:rsidRPr="008C1583">
        <w:t> </w:t>
      </w:r>
      <w:r w:rsidRPr="008C1583">
        <w:t>the global environment</w:t>
      </w:r>
      <w:r w:rsidR="002A668E" w:rsidRPr="008C1583">
        <w:t xml:space="preserve"> and climate change debates</w:t>
      </w:r>
      <w:r w:rsidR="008D555B" w:rsidRPr="008C1583">
        <w:t xml:space="preserve">. It is now being accepted in large </w:t>
      </w:r>
      <w:r w:rsidR="00676408" w:rsidRPr="008C1583">
        <w:t xml:space="preserve">global </w:t>
      </w:r>
      <w:r w:rsidR="008D555B" w:rsidRPr="008C1583">
        <w:t xml:space="preserve">forums that urban footprints are worsening the already degrading environment and </w:t>
      </w:r>
      <w:r w:rsidRPr="008C1583">
        <w:t>climat</w:t>
      </w:r>
      <w:r w:rsidR="008D555B" w:rsidRPr="008C1583">
        <w:t>ic conditions</w:t>
      </w:r>
      <w:r w:rsidR="000C617A">
        <w:t xml:space="preserve"> </w:t>
      </w:r>
      <w:r w:rsidR="008D555B" w:rsidRPr="008C1583">
        <w:t>across the globe</w:t>
      </w:r>
      <w:r w:rsidRPr="008C1583">
        <w:t>. Related data show the dynamics of urbanization trends,</w:t>
      </w:r>
      <w:r w:rsidRPr="008C1583">
        <w:t> </w:t>
      </w:r>
      <w:r w:rsidRPr="008C1583">
        <w:t>changing population patterns, and economic development worldwide. This</w:t>
      </w:r>
      <w:r w:rsidRPr="008C1583">
        <w:t> </w:t>
      </w:r>
      <w:r w:rsidRPr="008C1583">
        <w:t xml:space="preserve">phenomenon is most intense in Asia and Africa. Take China for instance; a large portion of its urban agglomerations </w:t>
      </w:r>
      <w:r w:rsidR="002D2B6B" w:rsidRPr="008C1583">
        <w:t>like</w:t>
      </w:r>
      <w:r w:rsidRPr="008C1583">
        <w:t xml:space="preserve"> the Peral River Delta and Yangtze River Delta, </w:t>
      </w:r>
      <w:r w:rsidR="002D2B6B" w:rsidRPr="008C1583">
        <w:t>have seen tremendous urbanization in the last 30 years due to their</w:t>
      </w:r>
      <w:r w:rsidRPr="008C1583">
        <w:t xml:space="preserve"> </w:t>
      </w:r>
      <w:r w:rsidR="002D2B6B" w:rsidRPr="008C1583">
        <w:t xml:space="preserve">recognition as </w:t>
      </w:r>
      <w:r w:rsidRPr="008C1583">
        <w:t>global economic engines (Yang &amp; Shen, 2018). Africa</w:t>
      </w:r>
      <w:r w:rsidR="000C617A">
        <w:t>n</w:t>
      </w:r>
      <w:r w:rsidRPr="008C1583">
        <w:t xml:space="preserve"> countries such as Nigeria and Kenya are undergoing </w:t>
      </w:r>
      <w:r w:rsidR="00155918" w:rsidRPr="008C1583">
        <w:t>fast urbanization</w:t>
      </w:r>
      <w:r w:rsidR="000C617A">
        <w:t xml:space="preserve"> d</w:t>
      </w:r>
      <w:r w:rsidR="000C617A" w:rsidRPr="008C1583">
        <w:t>ue to natural population growth and rural to urban migration</w:t>
      </w:r>
      <w:r w:rsidRPr="008C1583">
        <w:t xml:space="preserve"> (United Nation</w:t>
      </w:r>
      <w:r w:rsidR="000C617A">
        <w:t>s</w:t>
      </w:r>
      <w:r w:rsidRPr="008C1583">
        <w:t>, 2018). Likewise, India is undergoing rapid urbanization that is expected to have an urban population of 600 million by 2031 (Gupta</w:t>
      </w:r>
      <w:r w:rsidRPr="008C1583">
        <w:t> </w:t>
      </w:r>
      <w:r w:rsidRPr="008C1583">
        <w:t>&amp; Khan, 2020). Urbanization in India has generally been unplanned, resulting in scattered urban</w:t>
      </w:r>
      <w:r w:rsidR="000C617A">
        <w:t xml:space="preserve"> expansion</w:t>
      </w:r>
      <w:r w:rsidRPr="008C1583">
        <w:t xml:space="preserve">, as well as growth of shanties or slums. Among the informal urban </w:t>
      </w:r>
      <w:r w:rsidR="008C1583" w:rsidRPr="008C1583">
        <w:t>settlements, Dharavi</w:t>
      </w:r>
      <w:r w:rsidRPr="008C1583">
        <w:t xml:space="preserve"> in Mumbai, one of the largest slums in Asia (Patel, 2017; Roy &amp; Alsayed, 2019) and the Delhi-NCR</w:t>
      </w:r>
      <w:r w:rsidRPr="008C1583">
        <w:t> </w:t>
      </w:r>
      <w:r w:rsidRPr="008C1583">
        <w:t>region have experienced a vast urban growth and trend of urban spread.</w:t>
      </w:r>
    </w:p>
    <w:p w14:paraId="6FA01949" w14:textId="62CCBE91" w:rsidR="000F22CE" w:rsidRPr="008C1583" w:rsidRDefault="004D2FC9" w:rsidP="00DC52D3">
      <w:pPr>
        <w:pStyle w:val="NormalWeb"/>
        <w:spacing w:line="360" w:lineRule="auto"/>
        <w:jc w:val="both"/>
      </w:pPr>
      <w:r w:rsidRPr="008C1583">
        <w:t>Urbanization greatly affects local climates, and cities are typically 2–3 °C warmer than nearby locales, with the greatest temperature</w:t>
      </w:r>
      <w:r w:rsidRPr="008C1583">
        <w:t> </w:t>
      </w:r>
      <w:r w:rsidRPr="008C1583">
        <w:t xml:space="preserve">contrast observed at night and during winter months. </w:t>
      </w:r>
      <w:r w:rsidR="00611B25" w:rsidRPr="008C1583">
        <w:t xml:space="preserve"> </w:t>
      </w:r>
      <w:r w:rsidRPr="008C1583">
        <w:t xml:space="preserve">The modification of urban climate </w:t>
      </w:r>
      <w:r w:rsidR="00BD761B">
        <w:t xml:space="preserve">because of </w:t>
      </w:r>
      <w:r w:rsidR="00BD761B" w:rsidRPr="008C1583">
        <w:t>the</w:t>
      </w:r>
      <w:r w:rsidRPr="008C1583">
        <w:t xml:space="preserve"> complex interplay of building/road surface materials and their morphology, as well as a wide range of activities</w:t>
      </w:r>
      <w:r w:rsidR="00BD761B">
        <w:t xml:space="preserve"> such as industrialization</w:t>
      </w:r>
      <w:r w:rsidR="00346864">
        <w:t xml:space="preserve"> and </w:t>
      </w:r>
      <w:r w:rsidR="00BD761B">
        <w:t>vehicular emissions</w:t>
      </w:r>
      <w:r w:rsidR="00611B25" w:rsidRPr="008C1583">
        <w:t xml:space="preserve"> </w:t>
      </w:r>
      <w:r w:rsidR="00BD761B" w:rsidRPr="008C1583">
        <w:t>put</w:t>
      </w:r>
      <w:r w:rsidRPr="008C1583">
        <w:t xml:space="preserve"> city dwellers at </w:t>
      </w:r>
      <w:r w:rsidR="0007669E" w:rsidRPr="008C1583">
        <w:t>more vulnerable</w:t>
      </w:r>
      <w:r w:rsidRPr="008C1583">
        <w:t xml:space="preserve"> positions</w:t>
      </w:r>
      <w:r w:rsidR="00BD761B">
        <w:t>. These new developments</w:t>
      </w:r>
      <w:r w:rsidR="0007669E" w:rsidRPr="008C1583">
        <w:t xml:space="preserve"> brought city to the centre of minimizing climate change and adaptation efforts. It was</w:t>
      </w:r>
      <w:r w:rsidR="00611B25" w:rsidRPr="008C1583">
        <w:t xml:space="preserve"> highlight</w:t>
      </w:r>
      <w:r w:rsidR="0007669E" w:rsidRPr="008C1583">
        <w:t>ed</w:t>
      </w:r>
      <w:r w:rsidR="00611B25" w:rsidRPr="008C1583">
        <w:t xml:space="preserve"> that </w:t>
      </w:r>
      <w:r w:rsidR="0007669E" w:rsidRPr="008C1583">
        <w:t>urbanisation has received little attention in</w:t>
      </w:r>
      <w:r w:rsidR="0007669E" w:rsidRPr="008C1583">
        <w:t> </w:t>
      </w:r>
      <w:r w:rsidR="0007669E" w:rsidRPr="008C1583">
        <w:t xml:space="preserve">climate model projections, as the </w:t>
      </w:r>
      <w:r w:rsidR="000C6BC7" w:rsidRPr="008C1583">
        <w:t>recent</w:t>
      </w:r>
      <w:r w:rsidR="0007669E" w:rsidRPr="008C1583">
        <w:t xml:space="preserve"> report from the Intergovernmental Panel on Climate Change (IPCC) note</w:t>
      </w:r>
      <w:r w:rsidR="0028612B">
        <w:t>d</w:t>
      </w:r>
      <w:r w:rsidR="00AA2CF4" w:rsidRPr="008C1583">
        <w:t xml:space="preserve">. Further, </w:t>
      </w:r>
      <w:r w:rsidR="007B45EE" w:rsidRPr="008C1583">
        <w:t>it</w:t>
      </w:r>
      <w:r w:rsidR="00611B25" w:rsidRPr="008C1583">
        <w:t xml:space="preserve"> </w:t>
      </w:r>
      <w:r w:rsidR="00AA2CF4" w:rsidRPr="008C1583">
        <w:t>was also noted that differen</w:t>
      </w:r>
      <w:r w:rsidR="000C6BC7" w:rsidRPr="008C1583">
        <w:t>ces between</w:t>
      </w:r>
      <w:r w:rsidR="00AA2CF4" w:rsidRPr="008C1583">
        <w:t xml:space="preserve"> </w:t>
      </w:r>
      <w:r w:rsidR="000C6BC7" w:rsidRPr="008C1583">
        <w:t xml:space="preserve">urban and rural </w:t>
      </w:r>
      <w:r w:rsidR="00AA2CF4" w:rsidRPr="008C1583">
        <w:t xml:space="preserve">climate change rates </w:t>
      </w:r>
      <w:r w:rsidR="007B45EE" w:rsidRPr="008C1583">
        <w:t>have</w:t>
      </w:r>
      <w:r w:rsidR="00AA2CF4" w:rsidRPr="008C1583">
        <w:t xml:space="preserve"> also been overlooked in prior</w:t>
      </w:r>
      <w:r w:rsidR="00AA2CF4" w:rsidRPr="008C1583">
        <w:t> </w:t>
      </w:r>
      <w:r w:rsidR="00AA2CF4" w:rsidRPr="008C1583">
        <w:t>research</w:t>
      </w:r>
      <w:r w:rsidR="000C6BC7" w:rsidRPr="008C1583">
        <w:t xml:space="preserve"> </w:t>
      </w:r>
      <w:r w:rsidR="00FC1EE6" w:rsidRPr="008C1583">
        <w:t>endeavours</w:t>
      </w:r>
      <w:r w:rsidR="00AA2CF4" w:rsidRPr="008C1583">
        <w:t xml:space="preserve"> </w:t>
      </w:r>
      <w:r w:rsidR="0007669E" w:rsidRPr="008C1583">
        <w:t xml:space="preserve">(Grimmond </w:t>
      </w:r>
      <w:r w:rsidR="0007669E" w:rsidRPr="008C1583">
        <w:rPr>
          <w:i/>
          <w:iCs/>
        </w:rPr>
        <w:t>et al.,</w:t>
      </w:r>
      <w:r w:rsidR="0007669E" w:rsidRPr="008C1583">
        <w:t xml:space="preserve"> 2015).</w:t>
      </w:r>
    </w:p>
    <w:p w14:paraId="03E3B229" w14:textId="02BA1840" w:rsidR="007B45EE" w:rsidRPr="008C1583" w:rsidRDefault="004D7ACA" w:rsidP="00DC52D3">
      <w:pPr>
        <w:pStyle w:val="NormalWeb"/>
        <w:spacing w:line="360" w:lineRule="auto"/>
        <w:jc w:val="both"/>
      </w:pPr>
      <w:r w:rsidRPr="008C1583">
        <w:t xml:space="preserve">The </w:t>
      </w:r>
      <w:r w:rsidR="00611B25" w:rsidRPr="008C1583">
        <w:t xml:space="preserve">regions </w:t>
      </w:r>
      <w:r w:rsidRPr="008C1583">
        <w:t>witnessing</w:t>
      </w:r>
      <w:r w:rsidR="00611B25" w:rsidRPr="008C1583">
        <w:t xml:space="preserve"> high urban growth </w:t>
      </w:r>
      <w:r w:rsidR="00011817" w:rsidRPr="008C1583">
        <w:t>are</w:t>
      </w:r>
      <w:r w:rsidRPr="008C1583">
        <w:t xml:space="preserve"> </w:t>
      </w:r>
      <w:r w:rsidR="00011817" w:rsidRPr="008C1583">
        <w:t>likely</w:t>
      </w:r>
      <w:r w:rsidRPr="008C1583">
        <w:t xml:space="preserve"> to </w:t>
      </w:r>
      <w:r w:rsidR="00611B25" w:rsidRPr="008C1583">
        <w:t>significant</w:t>
      </w:r>
      <w:r w:rsidRPr="008C1583">
        <w:t>ly</w:t>
      </w:r>
      <w:r w:rsidR="00611B25" w:rsidRPr="008C1583">
        <w:t xml:space="preserve"> </w:t>
      </w:r>
      <w:r w:rsidR="00B15F0C" w:rsidRPr="008C1583">
        <w:t xml:space="preserve">increase </w:t>
      </w:r>
      <w:r w:rsidR="00611B25" w:rsidRPr="008C1583">
        <w:t xml:space="preserve">urban heat </w:t>
      </w:r>
      <w:r w:rsidR="00011817" w:rsidRPr="008C1583">
        <w:t xml:space="preserve">island (UHI) </w:t>
      </w:r>
      <w:r w:rsidR="00B15F0C" w:rsidRPr="008C1583">
        <w:t>effect</w:t>
      </w:r>
      <w:r w:rsidR="00611B25" w:rsidRPr="008C1583">
        <w:t xml:space="preserve">, </w:t>
      </w:r>
      <w:r w:rsidRPr="008C1583">
        <w:t xml:space="preserve">which result in excess heat and extreme events that </w:t>
      </w:r>
      <w:r w:rsidR="00B15F0C" w:rsidRPr="008C1583">
        <w:t>multiply</w:t>
      </w:r>
      <w:r w:rsidRPr="008C1583">
        <w:t xml:space="preserve"> the </w:t>
      </w:r>
      <w:r w:rsidR="00011817" w:rsidRPr="008C1583">
        <w:t>consequences</w:t>
      </w:r>
      <w:r w:rsidRPr="008C1583">
        <w:t xml:space="preserve"> of climate change on urban dwellers and infrastructures (</w:t>
      </w:r>
      <w:r w:rsidR="00611B25" w:rsidRPr="008C1583">
        <w:t xml:space="preserve">McCarthy </w:t>
      </w:r>
      <w:r w:rsidR="00611B25" w:rsidRPr="008C1583">
        <w:rPr>
          <w:i/>
          <w:iCs/>
        </w:rPr>
        <w:t>et al.,</w:t>
      </w:r>
      <w:r w:rsidR="00611B25" w:rsidRPr="008C1583">
        <w:t xml:space="preserve"> 2010). A</w:t>
      </w:r>
      <w:r w:rsidRPr="008C1583">
        <w:t xml:space="preserve">long with the </w:t>
      </w:r>
      <w:r w:rsidR="00611B25" w:rsidRPr="008C1583">
        <w:t>grow</w:t>
      </w:r>
      <w:r w:rsidRPr="008C1583">
        <w:t>th of cities</w:t>
      </w:r>
      <w:r w:rsidR="00611B25" w:rsidRPr="008C1583">
        <w:t>,</w:t>
      </w:r>
      <w:r w:rsidRPr="008C1583">
        <w:t xml:space="preserve"> per capita income also </w:t>
      </w:r>
      <w:r w:rsidR="005402DF" w:rsidRPr="008C1583">
        <w:t>grows</w:t>
      </w:r>
      <w:r w:rsidRPr="008C1583">
        <w:t xml:space="preserve"> which causes </w:t>
      </w:r>
      <w:r w:rsidR="00B15F0C" w:rsidRPr="008C1583">
        <w:t>rise</w:t>
      </w:r>
      <w:r w:rsidRPr="008C1583">
        <w:t xml:space="preserve"> in </w:t>
      </w:r>
      <w:r w:rsidR="00611B25" w:rsidRPr="008C1583">
        <w:t>emissions due to increased consumption and energy use.</w:t>
      </w:r>
      <w:r w:rsidR="005402DF" w:rsidRPr="008C1583">
        <w:t xml:space="preserve"> Besides, cities </w:t>
      </w:r>
      <w:r w:rsidR="00B15F0C" w:rsidRPr="008C1583">
        <w:t>give</w:t>
      </w:r>
      <w:r w:rsidR="005402DF" w:rsidRPr="008C1583">
        <w:t xml:space="preserve"> birth to new ideas and</w:t>
      </w:r>
      <w:r w:rsidR="00B15F0C" w:rsidRPr="008C1583">
        <w:t xml:space="preserve"> </w:t>
      </w:r>
      <w:r w:rsidR="005402DF" w:rsidRPr="008C1583">
        <w:t>technology, if</w:t>
      </w:r>
      <w:r w:rsidR="00611B25" w:rsidRPr="008C1583">
        <w:t xml:space="preserve"> not managed with carbon mitigation strategies</w:t>
      </w:r>
      <w:r w:rsidR="005402DF" w:rsidRPr="008C1583">
        <w:t xml:space="preserve"> have the potential to increase carbon </w:t>
      </w:r>
      <w:r w:rsidR="00011817" w:rsidRPr="008C1583">
        <w:t xml:space="preserve">release in the </w:t>
      </w:r>
      <w:r w:rsidR="00011817" w:rsidRPr="008C1583">
        <w:lastRenderedPageBreak/>
        <w:t>atmosphere</w:t>
      </w:r>
      <w:r w:rsidR="005402DF" w:rsidRPr="008C1583">
        <w:t>.</w:t>
      </w:r>
      <w:r w:rsidR="00611B25" w:rsidRPr="008C1583">
        <w:t xml:space="preserve"> </w:t>
      </w:r>
      <w:r w:rsidR="00011817" w:rsidRPr="008C1583">
        <w:t>Due to la</w:t>
      </w:r>
      <w:r w:rsidR="0028612B">
        <w:t>c</w:t>
      </w:r>
      <w:r w:rsidR="00011817" w:rsidRPr="008C1583">
        <w:t xml:space="preserve">k of </w:t>
      </w:r>
      <w:r w:rsidR="000F78CB" w:rsidRPr="008C1583">
        <w:t>controlling</w:t>
      </w:r>
      <w:r w:rsidR="00611B25" w:rsidRPr="008C1583">
        <w:t xml:space="preserve"> carbon </w:t>
      </w:r>
      <w:r w:rsidR="000F78CB" w:rsidRPr="008C1583">
        <w:t>emissions</w:t>
      </w:r>
      <w:r w:rsidR="00611B25" w:rsidRPr="008C1583">
        <w:t>, the net effect of urban growth</w:t>
      </w:r>
      <w:r w:rsidR="00011817" w:rsidRPr="008C1583">
        <w:t>,</w:t>
      </w:r>
      <w:r w:rsidR="00611B25" w:rsidRPr="008C1583">
        <w:t xml:space="preserve"> is an increase in </w:t>
      </w:r>
      <w:r w:rsidR="000F78CB" w:rsidRPr="008C1583">
        <w:t>greenhouse gas (</w:t>
      </w:r>
      <w:r w:rsidR="00611B25" w:rsidRPr="008C1583">
        <w:t>GHG</w:t>
      </w:r>
      <w:r w:rsidR="000F78CB" w:rsidRPr="008C1583">
        <w:t>)</w:t>
      </w:r>
      <w:r w:rsidR="00611B25" w:rsidRPr="008C1583">
        <w:t xml:space="preserve"> </w:t>
      </w:r>
      <w:r w:rsidR="000F78CB" w:rsidRPr="008C1583">
        <w:t>emissions and</w:t>
      </w:r>
      <w:r w:rsidR="00611B25" w:rsidRPr="008C1583">
        <w:t xml:space="preserve"> </w:t>
      </w:r>
      <w:r w:rsidR="000F78CB" w:rsidRPr="008C1583">
        <w:t>worsening of</w:t>
      </w:r>
      <w:r w:rsidR="00611B25" w:rsidRPr="008C1583">
        <w:t xml:space="preserve"> climate change </w:t>
      </w:r>
      <w:r w:rsidR="000F78CB" w:rsidRPr="008C1583">
        <w:t xml:space="preserve">issues across the </w:t>
      </w:r>
      <w:r w:rsidR="00611B25" w:rsidRPr="008C1583">
        <w:t>glob</w:t>
      </w:r>
      <w:r w:rsidR="000F78CB" w:rsidRPr="008C1583">
        <w:t>e</w:t>
      </w:r>
      <w:r w:rsidR="00611B25" w:rsidRPr="008C1583">
        <w:t xml:space="preserve"> (Kahn, 2009).</w:t>
      </w:r>
    </w:p>
    <w:p w14:paraId="548A457E" w14:textId="712A0757" w:rsidR="00D37BAA" w:rsidRDefault="00611B25" w:rsidP="00D37BAA">
      <w:pPr>
        <w:pStyle w:val="NormalWeb"/>
        <w:spacing w:line="360" w:lineRule="auto"/>
        <w:jc w:val="both"/>
      </w:pPr>
      <w:r w:rsidRPr="008C1583">
        <w:t xml:space="preserve">Manoli et al., (2019) </w:t>
      </w:r>
      <w:r w:rsidR="00F26045" w:rsidRPr="008C1583">
        <w:t xml:space="preserve">notes that </w:t>
      </w:r>
      <w:r w:rsidRPr="008C1583">
        <w:t xml:space="preserve">urbanisation </w:t>
      </w:r>
      <w:r w:rsidR="0029435F">
        <w:t>largely</w:t>
      </w:r>
      <w:r w:rsidR="009648CC" w:rsidRPr="008C1583">
        <w:t xml:space="preserve"> </w:t>
      </w:r>
      <w:r w:rsidR="00F26045" w:rsidRPr="008C1583">
        <w:t xml:space="preserve">bypassed </w:t>
      </w:r>
      <w:r w:rsidRPr="008C1583">
        <w:t>in climate</w:t>
      </w:r>
      <w:r w:rsidR="00F26045" w:rsidRPr="008C1583">
        <w:t xml:space="preserve"> change</w:t>
      </w:r>
      <w:r w:rsidR="009648CC" w:rsidRPr="008C1583">
        <w:t xml:space="preserve"> </w:t>
      </w:r>
      <w:r w:rsidR="00F26045" w:rsidRPr="008C1583">
        <w:t xml:space="preserve">studies and model </w:t>
      </w:r>
      <w:r w:rsidRPr="008C1583">
        <w:t xml:space="preserve">projections, as </w:t>
      </w:r>
      <w:r w:rsidR="00011817" w:rsidRPr="008C1583">
        <w:t>discussed</w:t>
      </w:r>
      <w:r w:rsidR="00F26045" w:rsidRPr="008C1583">
        <w:t xml:space="preserve"> in t</w:t>
      </w:r>
      <w:r w:rsidRPr="008C1583">
        <w:t xml:space="preserve">he </w:t>
      </w:r>
      <w:r w:rsidR="008B4C50" w:rsidRPr="008C1583">
        <w:t xml:space="preserve">recent </w:t>
      </w:r>
      <w:r w:rsidRPr="008C1583">
        <w:t>report from the Intergovernmental Panel</w:t>
      </w:r>
      <w:r w:rsidR="008B4C50" w:rsidRPr="008C1583">
        <w:t xml:space="preserve"> </w:t>
      </w:r>
      <w:r w:rsidRPr="008C1583">
        <w:t xml:space="preserve">on </w:t>
      </w:r>
      <w:r w:rsidR="008B4C50" w:rsidRPr="008C1583">
        <w:t>C</w:t>
      </w:r>
      <w:r w:rsidRPr="008C1583">
        <w:t xml:space="preserve">limate </w:t>
      </w:r>
      <w:r w:rsidR="008B4C50" w:rsidRPr="008C1583">
        <w:t>C</w:t>
      </w:r>
      <w:r w:rsidRPr="008C1583">
        <w:t>hange</w:t>
      </w:r>
      <w:r w:rsidR="0029435F">
        <w:t>.</w:t>
      </w:r>
      <w:r w:rsidR="009648CC" w:rsidRPr="008C1583">
        <w:t xml:space="preserve"> </w:t>
      </w:r>
      <w:r w:rsidR="00D37BAA">
        <w:t>It underscores the importance of the variation in climate change</w:t>
      </w:r>
      <w:r w:rsidR="00D37BAA">
        <w:t> </w:t>
      </w:r>
      <w:r w:rsidR="00D37BAA">
        <w:t xml:space="preserve">over urban and rural areas, which is largely ignored in previous studies. </w:t>
      </w:r>
      <w:r w:rsidR="004B493A" w:rsidRPr="008C1583">
        <w:t>The</w:t>
      </w:r>
      <w:r w:rsidRPr="008C1583">
        <w:t xml:space="preserve"> </w:t>
      </w:r>
      <w:r w:rsidR="009648CC" w:rsidRPr="008C1583">
        <w:t>study</w:t>
      </w:r>
      <w:r w:rsidRPr="008C1583">
        <w:t xml:space="preserve"> </w:t>
      </w:r>
      <w:r w:rsidR="008B4C50" w:rsidRPr="008C1583">
        <w:t>considered</w:t>
      </w:r>
      <w:r w:rsidR="009648CC" w:rsidRPr="008C1583">
        <w:t xml:space="preserve"> </w:t>
      </w:r>
      <w:r w:rsidRPr="008C1583">
        <w:t>an urban</w:t>
      </w:r>
      <w:r w:rsidR="008C1583" w:rsidRPr="008C1583">
        <w:t xml:space="preserve"> </w:t>
      </w:r>
      <w:r w:rsidRPr="008C1583">
        <w:t xml:space="preserve">land surface scheme </w:t>
      </w:r>
      <w:r w:rsidR="004B493A" w:rsidRPr="008C1583">
        <w:t>coupled with</w:t>
      </w:r>
      <w:r w:rsidRPr="008C1583">
        <w:t xml:space="preserve"> Global Climate Model (GCM) to quantify</w:t>
      </w:r>
      <w:r w:rsidR="004B493A" w:rsidRPr="008C1583">
        <w:t xml:space="preserve"> the effects of both local and global </w:t>
      </w:r>
      <w:r w:rsidR="0029435F">
        <w:t xml:space="preserve">impacts </w:t>
      </w:r>
      <w:r w:rsidR="004B493A" w:rsidRPr="008C1583">
        <w:t>of climate change</w:t>
      </w:r>
      <w:r w:rsidRPr="008C1583">
        <w:t xml:space="preserve">. </w:t>
      </w:r>
      <w:r w:rsidR="00D37BAA">
        <w:t>This approach demonstrates the necessity to simultaneously consider urbanisation and climate change effects to</w:t>
      </w:r>
      <w:r w:rsidR="00D37BAA">
        <w:t> </w:t>
      </w:r>
      <w:r w:rsidR="00D37BAA">
        <w:t>project urban climate change with more robustness.</w:t>
      </w:r>
    </w:p>
    <w:p w14:paraId="11B9DE33" w14:textId="5798E1BE" w:rsidR="00611B25" w:rsidRPr="008C1583" w:rsidRDefault="00611B25" w:rsidP="00D37BAA">
      <w:pPr>
        <w:pStyle w:val="NormalWeb"/>
        <w:spacing w:line="360" w:lineRule="auto"/>
        <w:jc w:val="both"/>
        <w:rPr>
          <w:b/>
          <w:bCs/>
        </w:rPr>
      </w:pPr>
      <w:r w:rsidRPr="008C1583">
        <w:rPr>
          <w:b/>
          <w:bCs/>
        </w:rPr>
        <w:t xml:space="preserve">Consequences of urbanization induced </w:t>
      </w:r>
      <w:r w:rsidR="008C1583">
        <w:rPr>
          <w:b/>
          <w:bCs/>
        </w:rPr>
        <w:t>c</w:t>
      </w:r>
      <w:r w:rsidRPr="008C1583">
        <w:rPr>
          <w:b/>
          <w:bCs/>
        </w:rPr>
        <w:t xml:space="preserve">limate </w:t>
      </w:r>
      <w:r w:rsidR="008C1583">
        <w:rPr>
          <w:b/>
          <w:bCs/>
        </w:rPr>
        <w:t>c</w:t>
      </w:r>
      <w:r w:rsidRPr="008C1583">
        <w:rPr>
          <w:b/>
          <w:bCs/>
        </w:rPr>
        <w:t>hange</w:t>
      </w:r>
    </w:p>
    <w:p w14:paraId="0D018CA5" w14:textId="77777777" w:rsidR="00F273DE" w:rsidRDefault="00AF6B8C" w:rsidP="00F273DE">
      <w:pPr>
        <w:pStyle w:val="NormalWeb"/>
        <w:spacing w:line="360" w:lineRule="auto"/>
        <w:jc w:val="both"/>
      </w:pPr>
      <w:r w:rsidRPr="008C1583">
        <w:t xml:space="preserve">Urbanization is one of the critical </w:t>
      </w:r>
      <w:r w:rsidR="00BB64F5" w:rsidRPr="008C1583">
        <w:t xml:space="preserve">determinants </w:t>
      </w:r>
      <w:r w:rsidRPr="008C1583">
        <w:t>of climate change as it</w:t>
      </w:r>
      <w:r w:rsidRPr="008C1583">
        <w:t> </w:t>
      </w:r>
      <w:r w:rsidRPr="008C1583">
        <w:t xml:space="preserve">influences land use, greenhouse gas emissions as well as local climate systems. </w:t>
      </w:r>
      <w:r w:rsidR="00F273DE">
        <w:t>These changes have wide ranging implications for the environment,</w:t>
      </w:r>
      <w:r w:rsidR="00F273DE">
        <w:t> </w:t>
      </w:r>
      <w:r w:rsidR="00F273DE">
        <w:t xml:space="preserve">human health, infrastructure, and socio-economic systems. </w:t>
      </w:r>
      <w:r w:rsidRPr="008C1583">
        <w:t>The subsequent discussion focuses on how urbanism drives climate change, and</w:t>
      </w:r>
      <w:r w:rsidRPr="008C1583">
        <w:t> </w:t>
      </w:r>
      <w:r w:rsidRPr="008C1583">
        <w:t xml:space="preserve">what that means. </w:t>
      </w:r>
      <w:r w:rsidR="00F273DE">
        <w:t>These changes are already having major</w:t>
      </w:r>
      <w:r w:rsidR="00F273DE">
        <w:t> </w:t>
      </w:r>
      <w:r w:rsidR="00F273DE">
        <w:t>effects on human health, economic viability and social equity, and their impacts are disproportionately affecting the most marginalized populations.</w:t>
      </w:r>
    </w:p>
    <w:p w14:paraId="40E9BB42" w14:textId="0F7D57E2" w:rsidR="00A56969" w:rsidRPr="008C1583" w:rsidRDefault="00AF6B8C" w:rsidP="00DC52D3">
      <w:pPr>
        <w:pStyle w:val="NormalWeb"/>
        <w:spacing w:line="360" w:lineRule="auto"/>
        <w:jc w:val="both"/>
      </w:pPr>
      <w:r w:rsidRPr="008C1583">
        <w:t xml:space="preserve">According to Zhang et al., (2023), urban land‐use change can impact </w:t>
      </w:r>
      <w:r w:rsidR="0055392E" w:rsidRPr="008C1583">
        <w:t>“</w:t>
      </w:r>
      <w:r w:rsidRPr="008C1583">
        <w:t>biogeochemical carbon (C) and</w:t>
      </w:r>
      <w:r w:rsidRPr="008C1583">
        <w:t> </w:t>
      </w:r>
      <w:r w:rsidRPr="008C1583">
        <w:t>nitrogen (N) cycles</w:t>
      </w:r>
      <w:r w:rsidR="0055392E" w:rsidRPr="008C1583">
        <w:t>”</w:t>
      </w:r>
      <w:r w:rsidRPr="008C1583">
        <w:t xml:space="preserve"> as well as associated greenhouse gas (GHG) fluxes</w:t>
      </w:r>
      <w:r w:rsidR="00BB64F5" w:rsidRPr="008C1583">
        <w:t xml:space="preserve"> widely from regional to global levels</w:t>
      </w:r>
      <w:r w:rsidRPr="008C1583">
        <w:t>. Urbanization is a strong driver of climate change, contributing on</w:t>
      </w:r>
      <w:r w:rsidR="0028612B">
        <w:t xml:space="preserve"> an </w:t>
      </w:r>
      <w:r w:rsidR="0028612B" w:rsidRPr="008C1583">
        <w:t>average</w:t>
      </w:r>
      <w:r w:rsidRPr="008C1583">
        <w:t xml:space="preserve"> to 153</w:t>
      </w:r>
      <w:r w:rsidR="0028612B">
        <w:t xml:space="preserve"> per cent</w:t>
      </w:r>
      <w:r w:rsidRPr="008C1583">
        <w:t xml:space="preserve"> higher soil nitrous oxide</w:t>
      </w:r>
      <w:r w:rsidRPr="008C1583">
        <w:t> </w:t>
      </w:r>
      <w:r w:rsidRPr="008C1583">
        <w:t>(N2O) emissions and a 50</w:t>
      </w:r>
      <w:r w:rsidR="0028612B">
        <w:t xml:space="preserve"> per cent</w:t>
      </w:r>
      <w:r w:rsidRPr="008C1583">
        <w:t xml:space="preserve"> reduction in methane (CH4) uptake. It is found that urban soils were strong regional hotspots for the emission of N2O globally, releasing 0.46 </w:t>
      </w:r>
      <w:proofErr w:type="spellStart"/>
      <w:r w:rsidRPr="008C1583">
        <w:t>Tg</w:t>
      </w:r>
      <w:proofErr w:type="spellEnd"/>
      <w:r w:rsidRPr="008C1583">
        <w:t xml:space="preserve"> N2O-N per year and decreasing 0.58</w:t>
      </w:r>
      <w:r w:rsidRPr="008C1583">
        <w:t> </w:t>
      </w:r>
      <w:proofErr w:type="spellStart"/>
      <w:r w:rsidRPr="008C1583">
        <w:t>Tg</w:t>
      </w:r>
      <w:proofErr w:type="spellEnd"/>
      <w:r w:rsidRPr="008C1583">
        <w:t xml:space="preserve"> CH4-C per year. </w:t>
      </w:r>
      <w:r w:rsidR="00A56969" w:rsidRPr="008C1583">
        <w:t>The observed urban-induced alterations in soil N2O emissions and CH4 uptake were found to</w:t>
      </w:r>
      <w:r w:rsidR="00A56969" w:rsidRPr="008C1583">
        <w:t> </w:t>
      </w:r>
      <w:r w:rsidR="00A56969" w:rsidRPr="008C1583">
        <w:t>be correlated with changes in soil properties</w:t>
      </w:r>
      <w:r w:rsidR="00BB64F5" w:rsidRPr="008C1583">
        <w:t xml:space="preserve">, </w:t>
      </w:r>
      <w:r w:rsidR="00A56969" w:rsidRPr="008C1583">
        <w:t xml:space="preserve">coupled with rising temperatures, and with management practices, especially the usage of fertilizers. </w:t>
      </w:r>
    </w:p>
    <w:p w14:paraId="7FA85647" w14:textId="7CE6352C" w:rsidR="003A236D" w:rsidRPr="008C1583" w:rsidRDefault="003A236D" w:rsidP="00DC52D3">
      <w:pPr>
        <w:pStyle w:val="NormalWeb"/>
        <w:spacing w:line="360" w:lineRule="auto"/>
        <w:jc w:val="both"/>
      </w:pPr>
      <w:r w:rsidRPr="008C1583">
        <w:t xml:space="preserve">As Kahn (2009) </w:t>
      </w:r>
      <w:r w:rsidR="00BB64F5" w:rsidRPr="008C1583">
        <w:t>notes that</w:t>
      </w:r>
      <w:r w:rsidRPr="008C1583">
        <w:t xml:space="preserve"> between the years 1950 and 2030</w:t>
      </w:r>
      <w:r w:rsidR="00EC6999" w:rsidRPr="008C1583">
        <w:t xml:space="preserve">, urban population across the globe will increase from 30 per cent to 60 per cent. Significantly, this </w:t>
      </w:r>
      <w:r w:rsidRPr="008C1583">
        <w:t>has implications both for the climate change and for the social costs that climate change will impose on</w:t>
      </w:r>
      <w:r w:rsidRPr="008C1583">
        <w:t> </w:t>
      </w:r>
      <w:r w:rsidRPr="008C1583">
        <w:t xml:space="preserve">the </w:t>
      </w:r>
      <w:r w:rsidR="008E77C9" w:rsidRPr="008C1583">
        <w:t xml:space="preserve">human populations by impacting </w:t>
      </w:r>
      <w:r w:rsidRPr="008C1583">
        <w:t xml:space="preserve">quality of life. </w:t>
      </w:r>
      <w:r w:rsidR="0028612B">
        <w:t>The study looks</w:t>
      </w:r>
      <w:r w:rsidRPr="008C1583">
        <w:t xml:space="preserve"> at the impact</w:t>
      </w:r>
      <w:r w:rsidRPr="008C1583">
        <w:t> </w:t>
      </w:r>
      <w:r w:rsidRPr="008C1583">
        <w:t xml:space="preserve">of urbanization on </w:t>
      </w:r>
      <w:r w:rsidRPr="008C1583">
        <w:lastRenderedPageBreak/>
        <w:t xml:space="preserve">greenhouse gas production, especially without explicit carbon incentives. </w:t>
      </w:r>
      <w:r w:rsidR="00611B25" w:rsidRPr="008C1583">
        <w:t xml:space="preserve">For example, </w:t>
      </w:r>
      <w:r w:rsidRPr="008C1583">
        <w:t>some cities, such as Los Angeles in Southern California, would see their levels of climate amenities dropped drastically, while other</w:t>
      </w:r>
      <w:r w:rsidRPr="008C1583">
        <w:t> </w:t>
      </w:r>
      <w:r w:rsidRPr="008C1583">
        <w:t>cities—for example in Florida—might gain such amenities. Changes in climate</w:t>
      </w:r>
      <w:r w:rsidRPr="008C1583">
        <w:t> </w:t>
      </w:r>
      <w:r w:rsidRPr="008C1583">
        <w:t>may affect these features, altering migration routes and stunting economic growth along with effect on housing prices and wages. Cities with cooler winters and</w:t>
      </w:r>
      <w:r w:rsidRPr="008C1583">
        <w:t> </w:t>
      </w:r>
      <w:r w:rsidRPr="008C1583">
        <w:t>warmer summers could witness falling home prices and rising wages, as people adapt to a new climate regime.</w:t>
      </w:r>
      <w:r w:rsidR="0028612B">
        <w:t xml:space="preserve"> </w:t>
      </w:r>
      <w:r w:rsidRPr="008C1583">
        <w:t>Certain cities, especially those located along the</w:t>
      </w:r>
      <w:r w:rsidRPr="008C1583">
        <w:t> </w:t>
      </w:r>
      <w:r w:rsidRPr="008C1583">
        <w:t xml:space="preserve">coast, face the potential of exacerbated flooding from climate change for example cities like Kolkata and Mumbai will see a significant rise </w:t>
      </w:r>
      <w:r w:rsidR="00162C19" w:rsidRPr="008C1583">
        <w:t>to the population exposed to coastal flooding by 2070</w:t>
      </w:r>
      <w:r w:rsidR="0028612B">
        <w:t>.</w:t>
      </w:r>
    </w:p>
    <w:p w14:paraId="603B4281" w14:textId="121B4761" w:rsidR="00611B25" w:rsidRPr="008C1583" w:rsidRDefault="00DE5815" w:rsidP="00DC52D3">
      <w:pPr>
        <w:pStyle w:val="NormalWeb"/>
        <w:spacing w:line="360" w:lineRule="auto"/>
        <w:jc w:val="both"/>
      </w:pPr>
      <w:r w:rsidRPr="008C1583">
        <w:t xml:space="preserve">Helbling &amp; </w:t>
      </w:r>
      <w:proofErr w:type="spellStart"/>
      <w:r w:rsidRPr="008C1583">
        <w:t>Meierrieks</w:t>
      </w:r>
      <w:proofErr w:type="spellEnd"/>
      <w:r w:rsidRPr="008C1583">
        <w:t xml:space="preserve"> (2022) finds robust long-run relationships between temperature increases and urbanization rates across 118 countries from 1960</w:t>
      </w:r>
      <w:r w:rsidRPr="008C1583">
        <w:t> </w:t>
      </w:r>
      <w:r w:rsidRPr="008C1583">
        <w:t xml:space="preserve">to 2016—especially in low-income, </w:t>
      </w:r>
      <w:proofErr w:type="spellStart"/>
      <w:r w:rsidRPr="008C1583">
        <w:t>agro</w:t>
      </w:r>
      <w:proofErr w:type="spellEnd"/>
      <w:r w:rsidRPr="008C1583">
        <w:t xml:space="preserve">-economies, and non-urban economies </w:t>
      </w:r>
      <w:r w:rsidR="0028612B">
        <w:t xml:space="preserve">of </w:t>
      </w:r>
      <w:r w:rsidRPr="008C1583">
        <w:t xml:space="preserve">hotter climate zones. The impact of temperature </w:t>
      </w:r>
      <w:proofErr w:type="gramStart"/>
      <w:r w:rsidRPr="008C1583">
        <w:t>increase</w:t>
      </w:r>
      <w:proofErr w:type="gramEnd"/>
      <w:r w:rsidRPr="008C1583">
        <w:t xml:space="preserve"> on urbanization</w:t>
      </w:r>
      <w:r w:rsidRPr="008C1583">
        <w:t> </w:t>
      </w:r>
      <w:r w:rsidRPr="008C1583">
        <w:t xml:space="preserve">rates is more apparent in the long run, and in this aspect is a stronger relationship compared to any </w:t>
      </w:r>
      <w:r w:rsidR="008E77C9" w:rsidRPr="008C1583">
        <w:t>immediate e</w:t>
      </w:r>
      <w:r w:rsidRPr="008C1583">
        <w:t>ffect. The relationship between</w:t>
      </w:r>
      <w:r w:rsidRPr="008C1583">
        <w:t> </w:t>
      </w:r>
      <w:r w:rsidRPr="008C1583">
        <w:t>global warming and urbanization is country-specific</w:t>
      </w:r>
      <w:r w:rsidR="008E77C9" w:rsidRPr="008C1583">
        <w:t xml:space="preserve"> also</w:t>
      </w:r>
      <w:r w:rsidRPr="008C1583">
        <w:t>, particularly, the poorest and more agriculture-dependent countries lean towards urbanization</w:t>
      </w:r>
      <w:r w:rsidR="008E77C9" w:rsidRPr="008C1583">
        <w:t xml:space="preserve"> and therefore, more climate change issues</w:t>
      </w:r>
      <w:r w:rsidRPr="008C1583">
        <w:t>.</w:t>
      </w:r>
      <w:r w:rsidR="00986CDA" w:rsidRPr="008C1583">
        <w:t xml:space="preserve"> </w:t>
      </w:r>
    </w:p>
    <w:p w14:paraId="79951BAE" w14:textId="1EBE05FE" w:rsidR="009B42DB" w:rsidRPr="008C1583" w:rsidRDefault="00DE5815" w:rsidP="00DC52D3">
      <w:pPr>
        <w:pStyle w:val="NormalWeb"/>
        <w:spacing w:line="360" w:lineRule="auto"/>
        <w:jc w:val="both"/>
      </w:pPr>
      <w:r w:rsidRPr="008C1583">
        <w:t>Climate change is also associated with deforestation</w:t>
      </w:r>
      <w:r w:rsidR="008E77C9" w:rsidRPr="008C1583">
        <w:t xml:space="preserve"> along with urbanization</w:t>
      </w:r>
      <w:r w:rsidRPr="008C1583">
        <w:t xml:space="preserve">, </w:t>
      </w:r>
      <w:r w:rsidR="008E77C9" w:rsidRPr="008C1583">
        <w:t>these two are brin</w:t>
      </w:r>
      <w:r w:rsidR="0029435F">
        <w:t>g</w:t>
      </w:r>
      <w:r w:rsidR="008E77C9" w:rsidRPr="008C1583">
        <w:t xml:space="preserve">ing sweeping changes across </w:t>
      </w:r>
      <w:r w:rsidRPr="008C1583">
        <w:t xml:space="preserve">land use </w:t>
      </w:r>
      <w:r w:rsidR="008E77C9" w:rsidRPr="008C1583">
        <w:t>patterns resulting into ec</w:t>
      </w:r>
      <w:r w:rsidRPr="008C1583">
        <w:t>ological collapse</w:t>
      </w:r>
      <w:r w:rsidR="0028612B">
        <w:t xml:space="preserve"> and </w:t>
      </w:r>
      <w:r w:rsidR="0028612B" w:rsidRPr="008C1583">
        <w:t>temperature</w:t>
      </w:r>
      <w:r w:rsidR="0028612B">
        <w:t xml:space="preserve"> increase</w:t>
      </w:r>
      <w:r w:rsidRPr="008C1583">
        <w:t xml:space="preserve">. Urban sprawl often results in deforestation, </w:t>
      </w:r>
      <w:r w:rsidR="008E77C9" w:rsidRPr="008C1583">
        <w:t>contributing</w:t>
      </w:r>
      <w:r w:rsidRPr="008C1583">
        <w:t xml:space="preserve"> to climate change</w:t>
      </w:r>
      <w:r w:rsidRPr="008C1583">
        <w:t> </w:t>
      </w:r>
      <w:r w:rsidRPr="008C1583">
        <w:t xml:space="preserve">by </w:t>
      </w:r>
      <w:r w:rsidR="008E77C9" w:rsidRPr="008C1583">
        <w:t>increasing</w:t>
      </w:r>
      <w:r w:rsidRPr="008C1583">
        <w:t xml:space="preserve"> greenhouse gas</w:t>
      </w:r>
      <w:r w:rsidR="008E77C9" w:rsidRPr="008C1583">
        <w:t xml:space="preserve"> release in the atmosphere</w:t>
      </w:r>
      <w:r w:rsidRPr="008C1583">
        <w:t xml:space="preserve"> and diminishing carbon sinks. </w:t>
      </w:r>
      <w:r w:rsidR="009B42DB" w:rsidRPr="008C1583">
        <w:t>Liu et al. (2019) reported</w:t>
      </w:r>
      <w:r w:rsidR="0028612B">
        <w:t xml:space="preserve"> that</w:t>
      </w:r>
      <w:r w:rsidR="009B42DB" w:rsidRPr="008C1583">
        <w:t xml:space="preserve"> worldwide urban areas expanding by an average of 5694 km² year-1 from 2000 to 2010, resulting in substantial terrestrial NPP loss, with a net loss of 22.4 </w:t>
      </w:r>
      <w:proofErr w:type="spellStart"/>
      <w:r w:rsidR="009B42DB" w:rsidRPr="008C1583">
        <w:t>Tg</w:t>
      </w:r>
      <w:proofErr w:type="spellEnd"/>
      <w:r w:rsidR="009B42DB" w:rsidRPr="008C1583">
        <w:t> </w:t>
      </w:r>
      <w:r w:rsidR="009B42DB" w:rsidRPr="008C1583">
        <w:t>Carbon year-1. This unprecedented decline in NPP induced by urbanization dampened 30</w:t>
      </w:r>
      <w:r w:rsidR="008E77C9" w:rsidRPr="008C1583">
        <w:t xml:space="preserve"> per cent</w:t>
      </w:r>
      <w:r w:rsidR="009B42DB" w:rsidRPr="008C1583">
        <w:t xml:space="preserve"> of the climate-induced rise of 73.6</w:t>
      </w:r>
      <w:r w:rsidR="009B42DB" w:rsidRPr="008C1583">
        <w:t> </w:t>
      </w:r>
      <w:proofErr w:type="spellStart"/>
      <w:r w:rsidR="009B42DB" w:rsidRPr="008C1583">
        <w:t>Tg</w:t>
      </w:r>
      <w:proofErr w:type="spellEnd"/>
      <w:r w:rsidR="009B42DB" w:rsidRPr="008C1583">
        <w:t xml:space="preserve"> Carbon yr−1 over the equivalent period.</w:t>
      </w:r>
    </w:p>
    <w:p w14:paraId="6C0A3488" w14:textId="474F18CC" w:rsidR="00702002" w:rsidRPr="008C1583" w:rsidRDefault="00611B25" w:rsidP="00DC52D3">
      <w:pPr>
        <w:pStyle w:val="NormalWeb"/>
        <w:spacing w:line="360" w:lineRule="auto"/>
        <w:jc w:val="both"/>
      </w:pPr>
      <w:r w:rsidRPr="008C1583">
        <w:t>Chen et al., (2021)</w:t>
      </w:r>
      <w:r w:rsidR="008E77C9" w:rsidRPr="008C1583">
        <w:t xml:space="preserve"> noted</w:t>
      </w:r>
      <w:r w:rsidR="0099046B" w:rsidRPr="008C1583">
        <w:t xml:space="preserve"> that urbanization causes climate change through the urban heat island effect,</w:t>
      </w:r>
      <w:r w:rsidR="008E77C9" w:rsidRPr="008C1583">
        <w:t xml:space="preserve"> changing </w:t>
      </w:r>
      <w:r w:rsidR="0099046B" w:rsidRPr="008C1583">
        <w:t>precipitation distribution</w:t>
      </w:r>
      <w:r w:rsidR="008E77C9" w:rsidRPr="008C1583">
        <w:t xml:space="preserve"> pattern</w:t>
      </w:r>
      <w:r w:rsidR="0099046B" w:rsidRPr="008C1583">
        <w:t xml:space="preserve">, </w:t>
      </w:r>
      <w:r w:rsidR="00077EB8" w:rsidRPr="008C1583">
        <w:t xml:space="preserve">and </w:t>
      </w:r>
      <w:r w:rsidR="0099046B" w:rsidRPr="008C1583">
        <w:t>extreme weather</w:t>
      </w:r>
      <w:r w:rsidR="00077EB8" w:rsidRPr="008C1583">
        <w:t xml:space="preserve"> conditions</w:t>
      </w:r>
      <w:r w:rsidR="0099046B" w:rsidRPr="008C1583">
        <w:t>, etc. that aggravate the global climate change effects</w:t>
      </w:r>
      <w:r w:rsidR="00702002" w:rsidRPr="008C1583">
        <w:t xml:space="preserve">. </w:t>
      </w:r>
      <w:r w:rsidR="00077EB8" w:rsidRPr="008C1583">
        <w:t xml:space="preserve">Changes in climatic conditions results in to </w:t>
      </w:r>
      <w:r w:rsidRPr="008C1583">
        <w:t>increase</w:t>
      </w:r>
      <w:r w:rsidR="00702002" w:rsidRPr="008C1583">
        <w:t xml:space="preserve"> in</w:t>
      </w:r>
      <w:r w:rsidRPr="008C1583">
        <w:t xml:space="preserve"> energy consumption, higher </w:t>
      </w:r>
      <w:r w:rsidR="00702002" w:rsidRPr="008C1583">
        <w:t>death</w:t>
      </w:r>
      <w:r w:rsidRPr="008C1583">
        <w:t xml:space="preserve"> rates, </w:t>
      </w:r>
      <w:r w:rsidR="00702002" w:rsidRPr="008C1583">
        <w:t>the spread of communicable diseases, extreme weather damage to infrastructure and shortages of water. Overall, these contributing factors pose a threat to community resilience and well-being, emphasizing the necessity of interdisciplinary cooperation in regulating the impacts</w:t>
      </w:r>
      <w:r w:rsidR="00702002" w:rsidRPr="008C1583">
        <w:t> </w:t>
      </w:r>
      <w:r w:rsidR="00702002" w:rsidRPr="008C1583">
        <w:t>of urbanization on climate and the advancement of sustainable development in communities.</w:t>
      </w:r>
      <w:r w:rsidR="0086226B" w:rsidRPr="008C1583">
        <w:t xml:space="preserve"> </w:t>
      </w:r>
      <w:r w:rsidRPr="008C1583">
        <w:t xml:space="preserve">Greenwalt et al., (2018) </w:t>
      </w:r>
      <w:r w:rsidR="00702002" w:rsidRPr="008C1583">
        <w:t xml:space="preserve">described </w:t>
      </w:r>
      <w:r w:rsidR="00702002" w:rsidRPr="008C1583">
        <w:lastRenderedPageBreak/>
        <w:t>various climates</w:t>
      </w:r>
      <w:r w:rsidRPr="008C1583">
        <w:t xml:space="preserve"> change-related risks</w:t>
      </w:r>
      <w:r w:rsidR="00702002" w:rsidRPr="008C1583">
        <w:t xml:space="preserve"> such as storm surges, extreme precipitation, heat stress, rising sea</w:t>
      </w:r>
      <w:r w:rsidR="00702002" w:rsidRPr="008C1583">
        <w:t> </w:t>
      </w:r>
      <w:r w:rsidR="00702002" w:rsidRPr="008C1583">
        <w:t xml:space="preserve">levels and flooding </w:t>
      </w:r>
      <w:r w:rsidRPr="008C1583">
        <w:t xml:space="preserve">for urban areas and </w:t>
      </w:r>
      <w:r w:rsidR="0028612B">
        <w:t xml:space="preserve">added that these </w:t>
      </w:r>
      <w:r w:rsidRPr="008C1583">
        <w:t xml:space="preserve">are </w:t>
      </w:r>
      <w:r w:rsidR="00702002" w:rsidRPr="008C1583">
        <w:t>growing</w:t>
      </w:r>
      <w:r w:rsidR="0028612B">
        <w:t xml:space="preserve"> further</w:t>
      </w:r>
      <w:r w:rsidRPr="008C1583">
        <w:t xml:space="preserve">. </w:t>
      </w:r>
      <w:r w:rsidR="00702002" w:rsidRPr="008C1583">
        <w:t xml:space="preserve">Due to these risks, marginal people </w:t>
      </w:r>
      <w:r w:rsidRPr="008C1583">
        <w:t xml:space="preserve">living in informal settlements, </w:t>
      </w:r>
      <w:r w:rsidR="00702002" w:rsidRPr="008C1583">
        <w:t>without enough housing, basic services, and reliable</w:t>
      </w:r>
      <w:r w:rsidR="00702002" w:rsidRPr="008C1583">
        <w:t> </w:t>
      </w:r>
      <w:r w:rsidR="00702002" w:rsidRPr="008C1583">
        <w:t>infrastructure are more vulnerable</w:t>
      </w:r>
      <w:r w:rsidR="0029435F">
        <w:t>.</w:t>
      </w:r>
    </w:p>
    <w:p w14:paraId="5F58B0D9" w14:textId="01F6CD8D" w:rsidR="00E42EDC" w:rsidRPr="008C1583" w:rsidRDefault="00611B25" w:rsidP="00DC52D3">
      <w:pPr>
        <w:pStyle w:val="NormalWeb"/>
        <w:spacing w:line="360" w:lineRule="auto"/>
        <w:jc w:val="both"/>
      </w:pPr>
      <w:proofErr w:type="spellStart"/>
      <w:r w:rsidRPr="008C1583">
        <w:t>Degórska</w:t>
      </w:r>
      <w:proofErr w:type="spellEnd"/>
      <w:r w:rsidRPr="008C1583">
        <w:t xml:space="preserve"> &amp; </w:t>
      </w:r>
      <w:proofErr w:type="spellStart"/>
      <w:r w:rsidRPr="008C1583">
        <w:t>Degórski</w:t>
      </w:r>
      <w:proofErr w:type="spellEnd"/>
      <w:r w:rsidRPr="008C1583">
        <w:t>, (2018)</w:t>
      </w:r>
      <w:r w:rsidR="00E42EDC" w:rsidRPr="008C1583">
        <w:t xml:space="preserve"> noted that u</w:t>
      </w:r>
      <w:r w:rsidRPr="008C1583">
        <w:t xml:space="preserve">rbanization </w:t>
      </w:r>
      <w:r w:rsidR="00E42EDC" w:rsidRPr="008C1583">
        <w:t>worsens</w:t>
      </w:r>
      <w:r w:rsidR="00E42EDC" w:rsidRPr="008C1583">
        <w:t> </w:t>
      </w:r>
      <w:r w:rsidR="00E42EDC" w:rsidRPr="008C1583">
        <w:t>the impacts of climate change, particularly in populous cities such as Warsaw, which face more frequent heatwaves and torrential rainfall. This exacerbates the urban heat island effect, which is detrimental to human</w:t>
      </w:r>
      <w:r w:rsidR="00E42EDC" w:rsidRPr="008C1583">
        <w:t> </w:t>
      </w:r>
      <w:r w:rsidR="00E42EDC" w:rsidRPr="008C1583">
        <w:t xml:space="preserve">health, particularly for vulnerable groups like the elderly and children. These </w:t>
      </w:r>
      <w:r w:rsidR="0028612B">
        <w:t>changes</w:t>
      </w:r>
      <w:r w:rsidR="00E42EDC" w:rsidRPr="008C1583">
        <w:t xml:space="preserve"> to land use and reduction </w:t>
      </w:r>
      <w:r w:rsidR="000647C4">
        <w:t xml:space="preserve">of </w:t>
      </w:r>
      <w:r w:rsidR="000647C4" w:rsidRPr="008C1583">
        <w:t>biologically</w:t>
      </w:r>
      <w:r w:rsidR="00E42EDC" w:rsidRPr="008C1583">
        <w:t xml:space="preserve"> active </w:t>
      </w:r>
      <w:r w:rsidR="0028612B">
        <w:t>spaces</w:t>
      </w:r>
      <w:r w:rsidR="00E42EDC" w:rsidRPr="008C1583">
        <w:t xml:space="preserve"> lead to </w:t>
      </w:r>
      <w:r w:rsidR="0028612B">
        <w:t xml:space="preserve">lowering of </w:t>
      </w:r>
      <w:r w:rsidR="00E42EDC" w:rsidRPr="008C1583">
        <w:t>quality of life and increased</w:t>
      </w:r>
      <w:r w:rsidR="00E42EDC" w:rsidRPr="008C1583">
        <w:t> </w:t>
      </w:r>
      <w:r w:rsidR="00E42EDC" w:rsidRPr="008C1583">
        <w:t>risk of mortality.</w:t>
      </w:r>
      <w:r w:rsidR="007157C2" w:rsidRPr="008C1583">
        <w:t xml:space="preserve"> To lessen these negative consequences and increase the resilience of urban settings, sustainable strategies </w:t>
      </w:r>
      <w:r w:rsidR="00890C2A" w:rsidRPr="008C1583">
        <w:t>need</w:t>
      </w:r>
      <w:r w:rsidR="007157C2" w:rsidRPr="008C1583">
        <w:t xml:space="preserve"> to be adopted. </w:t>
      </w:r>
    </w:p>
    <w:p w14:paraId="5DFD1C03" w14:textId="083C3BDC" w:rsidR="00C54EED" w:rsidRPr="008C1583" w:rsidRDefault="00C54EED" w:rsidP="00DC52D3">
      <w:pPr>
        <w:pStyle w:val="NormalWeb"/>
        <w:spacing w:line="360" w:lineRule="auto"/>
        <w:jc w:val="both"/>
      </w:pPr>
      <w:r w:rsidRPr="008C1583">
        <w:t>Tiwari et al. (2023), show that urbanization-induced climate change negatively influences overall well-being by increasing unsustainable consumption of resources</w:t>
      </w:r>
      <w:r w:rsidRPr="008C1583">
        <w:t> </w:t>
      </w:r>
      <w:r w:rsidRPr="008C1583">
        <w:t xml:space="preserve">and inducing ecological imbalances in each system of nature resulting in frequent weather irregularities </w:t>
      </w:r>
      <w:r w:rsidR="000647C4">
        <w:t xml:space="preserve">such as </w:t>
      </w:r>
      <w:r w:rsidRPr="008C1583">
        <w:t>forest fires, floods, heat waves, etc. In developing countries like India, with slack governance,</w:t>
      </w:r>
      <w:r w:rsidRPr="008C1583">
        <w:t> </w:t>
      </w:r>
      <w:r w:rsidRPr="008C1583">
        <w:t xml:space="preserve">these problems are more acute. Urbanization is a growing </w:t>
      </w:r>
      <w:r w:rsidR="0055392E" w:rsidRPr="008C1583">
        <w:t>trend;</w:t>
      </w:r>
      <w:r w:rsidRPr="008C1583">
        <w:t xml:space="preserve"> hence it requires new climate-change sensitive approaches and policies to promote resilient urban communities with improved</w:t>
      </w:r>
      <w:r w:rsidRPr="008C1583">
        <w:t> </w:t>
      </w:r>
      <w:r w:rsidRPr="008C1583">
        <w:t>quality of life.</w:t>
      </w:r>
    </w:p>
    <w:p w14:paraId="733918B3" w14:textId="0DBA8363" w:rsidR="007664CB" w:rsidRPr="008C1583" w:rsidRDefault="00C54EED" w:rsidP="00DC52D3">
      <w:pPr>
        <w:pStyle w:val="NormalWeb"/>
        <w:spacing w:line="360" w:lineRule="auto"/>
        <w:jc w:val="both"/>
      </w:pPr>
      <w:r w:rsidRPr="008C1583">
        <w:t xml:space="preserve">Climate change exacerbates </w:t>
      </w:r>
      <w:r w:rsidR="00077EB8" w:rsidRPr="008C1583">
        <w:t>sever</w:t>
      </w:r>
      <w:r w:rsidR="0029435F">
        <w:t>e</w:t>
      </w:r>
      <w:r w:rsidR="00077EB8" w:rsidRPr="008C1583">
        <w:t xml:space="preserve"> and catastrophic weather</w:t>
      </w:r>
      <w:r w:rsidRPr="008C1583">
        <w:t xml:space="preserve"> events</w:t>
      </w:r>
      <w:r w:rsidR="0029435F">
        <w:t>,</w:t>
      </w:r>
      <w:r w:rsidRPr="008C1583">
        <w:t xml:space="preserve"> </w:t>
      </w:r>
      <w:r w:rsidR="00077EB8" w:rsidRPr="008C1583">
        <w:t xml:space="preserve">rise in </w:t>
      </w:r>
      <w:r w:rsidRPr="008C1583">
        <w:t>sea-level, and chang</w:t>
      </w:r>
      <w:r w:rsidR="00077EB8" w:rsidRPr="008C1583">
        <w:t xml:space="preserve">es in the </w:t>
      </w:r>
      <w:r w:rsidRPr="008C1583">
        <w:t>precipitation</w:t>
      </w:r>
      <w:r w:rsidR="00077EB8" w:rsidRPr="008C1583">
        <w:t xml:space="preserve"> patterns</w:t>
      </w:r>
      <w:r w:rsidRPr="008C1583">
        <w:t xml:space="preserve"> in urban</w:t>
      </w:r>
      <w:r w:rsidR="00077EB8" w:rsidRPr="008C1583">
        <w:t xml:space="preserve"> spaces</w:t>
      </w:r>
      <w:r w:rsidRPr="008C1583">
        <w:t xml:space="preserve"> (Rosenzweig et al</w:t>
      </w:r>
      <w:r w:rsidR="00893479">
        <w:t>.,</w:t>
      </w:r>
      <w:r w:rsidRPr="008C1583">
        <w:t> </w:t>
      </w:r>
      <w:r w:rsidRPr="008C1583">
        <w:t>2018) These interrelated</w:t>
      </w:r>
      <w:r w:rsidRPr="008C1583">
        <w:t> </w:t>
      </w:r>
      <w:r w:rsidRPr="008C1583">
        <w:t>processes threaten the viability of ecosystems, biodiversity, and community health. Urban sprawl, for instance, tends</w:t>
      </w:r>
      <w:r w:rsidRPr="008C1583">
        <w:t> </w:t>
      </w:r>
      <w:r w:rsidRPr="008C1583">
        <w:t xml:space="preserve">to encroach on natural landscapes and cause </w:t>
      </w:r>
      <w:r w:rsidR="003E4948" w:rsidRPr="008C1583">
        <w:t xml:space="preserve">destruction and loss of </w:t>
      </w:r>
      <w:r w:rsidRPr="008C1583">
        <w:t xml:space="preserve">habitat, </w:t>
      </w:r>
      <w:r w:rsidR="009540A5" w:rsidRPr="008C1583">
        <w:t>endangering</w:t>
      </w:r>
      <w:r w:rsidRPr="008C1583">
        <w:t xml:space="preserve"> biodiversity and </w:t>
      </w:r>
      <w:r w:rsidR="009540A5" w:rsidRPr="008C1583">
        <w:t>ecological</w:t>
      </w:r>
      <w:r w:rsidRPr="008C1583">
        <w:t xml:space="preserve"> services that are </w:t>
      </w:r>
      <w:r w:rsidR="00AE134C" w:rsidRPr="008C1583">
        <w:t>vital f</w:t>
      </w:r>
      <w:r w:rsidRPr="008C1583">
        <w:t>o</w:t>
      </w:r>
      <w:r w:rsidR="00AE134C" w:rsidRPr="008C1583">
        <w:t>r</w:t>
      </w:r>
      <w:r w:rsidRPr="008C1583">
        <w:t xml:space="preserve"> health and well</w:t>
      </w:r>
      <w:r w:rsidR="00AE134C" w:rsidRPr="008C1583">
        <w:t>-</w:t>
      </w:r>
      <w:r w:rsidRPr="008C1583">
        <w:t>being</w:t>
      </w:r>
      <w:r w:rsidR="0043385C" w:rsidRPr="008C1583">
        <w:t xml:space="preserve"> of populations</w:t>
      </w:r>
      <w:r w:rsidRPr="008C1583">
        <w:t xml:space="preserve"> (McDonald et al., 2019).</w:t>
      </w:r>
      <w:r w:rsidR="007664CB" w:rsidRPr="008C1583">
        <w:t xml:space="preserve"> In addition, the </w:t>
      </w:r>
      <w:r w:rsidR="0043385C" w:rsidRPr="008C1583">
        <w:t>effect of increasing heat aggravates</w:t>
      </w:r>
      <w:r w:rsidR="007664CB" w:rsidRPr="008C1583">
        <w:t xml:space="preserve"> heat-related morbidity and </w:t>
      </w:r>
      <w:r w:rsidR="0043385C" w:rsidRPr="008C1583">
        <w:t xml:space="preserve">deaths </w:t>
      </w:r>
      <w:r w:rsidR="007C24D9" w:rsidRPr="008C1583">
        <w:t>among marginal</w:t>
      </w:r>
      <w:r w:rsidR="007664CB" w:rsidRPr="008C1583">
        <w:t xml:space="preserve"> communities with denser</w:t>
      </w:r>
      <w:r w:rsidR="007664CB" w:rsidRPr="008C1583">
        <w:t> </w:t>
      </w:r>
      <w:r w:rsidR="007664CB" w:rsidRPr="008C1583">
        <w:t>populations. Even worse, climate change events such as floods and storms have the potential to cripple the urban infrastructure, negatively impact water quality and increase vector-borne diseases whose net effect could deflate human</w:t>
      </w:r>
      <w:r w:rsidR="007664CB" w:rsidRPr="008C1583">
        <w:t> </w:t>
      </w:r>
      <w:r w:rsidR="007664CB" w:rsidRPr="008C1583">
        <w:t>health and resilience.</w:t>
      </w:r>
    </w:p>
    <w:p w14:paraId="7E7A40FE" w14:textId="616C0658" w:rsidR="00E563EA" w:rsidRPr="008C1583" w:rsidRDefault="007664CB" w:rsidP="00DC52D3">
      <w:pPr>
        <w:pStyle w:val="NormalWeb"/>
        <w:spacing w:line="360" w:lineRule="auto"/>
        <w:jc w:val="both"/>
      </w:pPr>
      <w:r w:rsidRPr="008C1583">
        <w:t xml:space="preserve">Debnath et al. (2023) assesses the </w:t>
      </w:r>
      <w:r w:rsidR="007C24D9" w:rsidRPr="008C1583">
        <w:t>consequences</w:t>
      </w:r>
      <w:r w:rsidRPr="008C1583">
        <w:t xml:space="preserve"> </w:t>
      </w:r>
      <w:r w:rsidR="001C057E" w:rsidRPr="008C1583">
        <w:t>of intense</w:t>
      </w:r>
      <w:r w:rsidR="007C24D9" w:rsidRPr="008C1583">
        <w:t xml:space="preserve"> </w:t>
      </w:r>
      <w:r w:rsidRPr="008C1583">
        <w:t>climate change</w:t>
      </w:r>
      <w:r w:rsidR="007C24D9" w:rsidRPr="008C1583">
        <w:t xml:space="preserve"> </w:t>
      </w:r>
      <w:r w:rsidR="001C057E" w:rsidRPr="008C1583">
        <w:t>caused heat</w:t>
      </w:r>
      <w:r w:rsidRPr="008C1583">
        <w:t xml:space="preserve"> waves on health and productivity of </w:t>
      </w:r>
      <w:r w:rsidR="007C24D9" w:rsidRPr="008C1583">
        <w:t>people</w:t>
      </w:r>
      <w:r w:rsidRPr="008C1583">
        <w:t xml:space="preserve"> of</w:t>
      </w:r>
      <w:r w:rsidRPr="008C1583">
        <w:t> </w:t>
      </w:r>
      <w:r w:rsidRPr="008C1583">
        <w:t xml:space="preserve">ten South Asian megacities </w:t>
      </w:r>
      <w:r w:rsidR="0029435F">
        <w:t xml:space="preserve">for </w:t>
      </w:r>
      <w:r w:rsidRPr="008C1583">
        <w:t xml:space="preserve">over 29 years (1990–2019). </w:t>
      </w:r>
      <w:r w:rsidR="00E563EA" w:rsidRPr="008C1583">
        <w:t>Cities like New Delhi, Mumbai, Kolkata, Ahmedabad, Chennai, Dhaka, and Chittagong are facing increasing</w:t>
      </w:r>
      <w:r w:rsidR="00E563EA" w:rsidRPr="008C1583">
        <w:t> </w:t>
      </w:r>
      <w:r w:rsidR="001C057E" w:rsidRPr="008C1583">
        <w:t>time</w:t>
      </w:r>
      <w:r w:rsidR="00E563EA" w:rsidRPr="008C1583">
        <w:t xml:space="preserve"> of </w:t>
      </w:r>
      <w:r w:rsidR="001C057E" w:rsidRPr="008C1583">
        <w:t xml:space="preserve">exposure to </w:t>
      </w:r>
      <w:r w:rsidR="00E563EA" w:rsidRPr="008C1583">
        <w:t xml:space="preserve">danger levels of </w:t>
      </w:r>
      <w:r w:rsidR="001C057E" w:rsidRPr="008C1583">
        <w:t>hyperthermia</w:t>
      </w:r>
      <w:r w:rsidR="00E563EA" w:rsidRPr="008C1583">
        <w:t>, which can cause debilitating health effects like heat cramps, exhaustion, and stroke, it points out.</w:t>
      </w:r>
      <w:r w:rsidR="00A83FF3" w:rsidRPr="008C1583">
        <w:t xml:space="preserve"> The study </w:t>
      </w:r>
      <w:r w:rsidR="00A83FF3" w:rsidRPr="008C1583">
        <w:lastRenderedPageBreak/>
        <w:t>finds a notable increase (compared to 2011) in the adverse heat stress</w:t>
      </w:r>
      <w:r w:rsidR="00A83FF3" w:rsidRPr="008C1583">
        <w:t> </w:t>
      </w:r>
      <w:r w:rsidR="00A83FF3" w:rsidRPr="008C1583">
        <w:t xml:space="preserve">level experienced in relation to work demands, and hence work hours lost for vulnerable populations under different work intensity scenarios. </w:t>
      </w:r>
      <w:r w:rsidR="00893479">
        <w:t xml:space="preserve">The vulnerable population in the studied megacities might have to reduce annual work hours by 0.25–860.6h (light work), 43–1595.9h (moderate work), and 291-2402h (heavy work) due to extreme heat in 1990–2019. This </w:t>
      </w:r>
      <w:r w:rsidR="0029435F">
        <w:t xml:space="preserve">will </w:t>
      </w:r>
      <w:r w:rsidR="0029435F" w:rsidRPr="008C1583">
        <w:t>impede</w:t>
      </w:r>
      <w:r w:rsidR="001C057E" w:rsidRPr="008C1583">
        <w:t xml:space="preserve"> the e</w:t>
      </w:r>
      <w:r w:rsidR="00E563EA" w:rsidRPr="008C1583">
        <w:t>fforts to achieve Sustainable Development Goals (SDGs)</w:t>
      </w:r>
      <w:r w:rsidR="00893479">
        <w:t xml:space="preserve"> in desired timelines.</w:t>
      </w:r>
    </w:p>
    <w:p w14:paraId="4F370841" w14:textId="24021F64" w:rsidR="00544962" w:rsidRPr="008C1583" w:rsidRDefault="00611B25" w:rsidP="00DC52D3">
      <w:pPr>
        <w:pStyle w:val="NormalWeb"/>
        <w:spacing w:line="360" w:lineRule="auto"/>
        <w:jc w:val="both"/>
      </w:pPr>
      <w:r w:rsidRPr="008C1583">
        <w:t xml:space="preserve">Kaur &amp; Pandey (2021) </w:t>
      </w:r>
      <w:r w:rsidR="00544962" w:rsidRPr="008C1583">
        <w:t>evaluate the critical impact of a</w:t>
      </w:r>
      <w:r w:rsidRPr="008C1583">
        <w:t xml:space="preserve">ir pollution and climate change on </w:t>
      </w:r>
      <w:r w:rsidR="008A351A" w:rsidRPr="008C1583">
        <w:t>health of people</w:t>
      </w:r>
      <w:r w:rsidRPr="008C1583">
        <w:t xml:space="preserve"> in Indian cities</w:t>
      </w:r>
      <w:r w:rsidR="00544962" w:rsidRPr="008C1583">
        <w:t xml:space="preserve"> and notes that outdoor pollution is one of the primary causes of premature</w:t>
      </w:r>
      <w:r w:rsidR="00544962" w:rsidRPr="008C1583">
        <w:t> </w:t>
      </w:r>
      <w:r w:rsidR="008A351A" w:rsidRPr="008C1583">
        <w:t>mortality</w:t>
      </w:r>
      <w:r w:rsidR="00544962" w:rsidRPr="008C1583">
        <w:t xml:space="preserve"> due to its </w:t>
      </w:r>
      <w:r w:rsidR="008A351A" w:rsidRPr="008C1583">
        <w:t>detrimental effect</w:t>
      </w:r>
      <w:r w:rsidR="00544962" w:rsidRPr="008C1583">
        <w:t xml:space="preserve"> on human health and quality of life. It highlights the need for close monitoring of air quality, given high pollutant levels</w:t>
      </w:r>
      <w:r w:rsidR="00544962" w:rsidRPr="008C1583">
        <w:t> </w:t>
      </w:r>
      <w:r w:rsidR="00544962" w:rsidRPr="008C1583">
        <w:t>like PM</w:t>
      </w:r>
      <w:r w:rsidR="00893479">
        <w:t xml:space="preserve"> </w:t>
      </w:r>
      <w:r w:rsidR="00544962" w:rsidRPr="008C1583">
        <w:t>2. 5, associated</w:t>
      </w:r>
      <w:r w:rsidR="00544962" w:rsidRPr="008C1583">
        <w:t> </w:t>
      </w:r>
      <w:r w:rsidR="00544962" w:rsidRPr="008C1583">
        <w:t xml:space="preserve">with respiratory and cardiovascular illnesses. </w:t>
      </w:r>
      <w:r w:rsidR="008A351A" w:rsidRPr="008C1583">
        <w:t>Given that urbanization in India is expected to increase by leap</w:t>
      </w:r>
      <w:r w:rsidR="00357B3D">
        <w:t>s</w:t>
      </w:r>
      <w:r w:rsidR="008A351A" w:rsidRPr="008C1583">
        <w:t xml:space="preserve"> and bounds</w:t>
      </w:r>
      <w:r w:rsidR="002F3E92" w:rsidRPr="008C1583">
        <w:t>, the study</w:t>
      </w:r>
      <w:r w:rsidR="00544962" w:rsidRPr="008C1583">
        <w:t xml:space="preserve"> highlights the </w:t>
      </w:r>
      <w:r w:rsidR="00E66230" w:rsidRPr="008C1583">
        <w:t xml:space="preserve">requirements </w:t>
      </w:r>
      <w:r w:rsidR="00544962" w:rsidRPr="008C1583">
        <w:t xml:space="preserve">for efficient mitigation </w:t>
      </w:r>
      <w:r w:rsidR="00E66230" w:rsidRPr="008C1583">
        <w:t>approaches</w:t>
      </w:r>
      <w:r w:rsidR="00544962" w:rsidRPr="008C1583">
        <w:t xml:space="preserve"> and urban planning to address</w:t>
      </w:r>
      <w:r w:rsidR="002F3E92" w:rsidRPr="008C1583">
        <w:t>, the urbanization induces</w:t>
      </w:r>
      <w:r w:rsidR="002C17CE" w:rsidRPr="008C1583">
        <w:t xml:space="preserve"> environmental</w:t>
      </w:r>
      <w:r w:rsidR="002F3E92" w:rsidRPr="008C1583">
        <w:t xml:space="preserve"> </w:t>
      </w:r>
      <w:r w:rsidR="00544962" w:rsidRPr="008C1583">
        <w:t>challenges</w:t>
      </w:r>
      <w:r w:rsidR="00893479">
        <w:t>.</w:t>
      </w:r>
    </w:p>
    <w:p w14:paraId="71881F84" w14:textId="77777777" w:rsidR="00611B25" w:rsidRPr="008C1583" w:rsidRDefault="00611B25" w:rsidP="00DC52D3">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t xml:space="preserve">Sustainable solutions to the urbanization induced climate change consequences </w:t>
      </w:r>
    </w:p>
    <w:p w14:paraId="6DB49226" w14:textId="65A75EE5" w:rsidR="00A22699" w:rsidRDefault="00A22699" w:rsidP="00A22699">
      <w:pPr>
        <w:pStyle w:val="m-0"/>
        <w:spacing w:line="360" w:lineRule="auto"/>
        <w:jc w:val="both"/>
      </w:pPr>
      <w:r>
        <w:t>Sustainable urban planning is essential for reducing the carbon footprint of cities. Through the integration of environment</w:t>
      </w:r>
      <w:r w:rsidR="00893479">
        <w:t xml:space="preserve"> </w:t>
      </w:r>
      <w:r>
        <w:t>friendly practices and technologies within urban development, sustainable urban planning can alleviate the immediate pressures of urbanization on the environment while preserving economic, social, and environmental priorities for sustained growth. Li (2024) highlights that adopting green building construction standards, enhancing energy efficiency, and focusing on renewable energy sources are crucial for lowering urban carbon emissions. Moreover, the expansion of public transport systems and the construction of bike-friendly infrastructure can significantly reduce dependence on fossil fuel-powered vehicles. To achieve long-term sustainability for the economy, environment, and society, cities should prioritize the preservation of natural habitats and promote biodiversity protection, which can aid in absorbing carbon emissions.</w:t>
      </w:r>
    </w:p>
    <w:p w14:paraId="515A1781" w14:textId="4FA14F91" w:rsidR="00C9661F" w:rsidRDefault="00C9661F" w:rsidP="00C9661F">
      <w:pPr>
        <w:pStyle w:val="m-0"/>
        <w:spacing w:line="360" w:lineRule="auto"/>
        <w:jc w:val="both"/>
      </w:pPr>
      <w:r>
        <w:t>Martos et al. (2016) noted the high contribution to global greenhouse gases emitted by the cities and underlined the importance</w:t>
      </w:r>
      <w:r>
        <w:t> </w:t>
      </w:r>
      <w:r>
        <w:t xml:space="preserve">of sustainable design and management of urban areas, particularly in the less developed countries. </w:t>
      </w:r>
      <w:r w:rsidR="00A22699">
        <w:t xml:space="preserve">Key elements of sustainable urbanism, </w:t>
      </w:r>
      <w:r>
        <w:t xml:space="preserve">such as integrating urban transport with land use planning, promoting environmentally sound travel behaviours and enhancing </w:t>
      </w:r>
      <w:r w:rsidR="00A22699">
        <w:t>energy efficiency in buildings</w:t>
      </w:r>
      <w:r>
        <w:t xml:space="preserve"> needs to be put into practice</w:t>
      </w:r>
      <w:r w:rsidR="00893479">
        <w:t xml:space="preserve">. These </w:t>
      </w:r>
      <w:r>
        <w:t>measures</w:t>
      </w:r>
      <w:r w:rsidR="00A22699">
        <w:t xml:space="preserve"> can </w:t>
      </w:r>
      <w:r>
        <w:t>significantly</w:t>
      </w:r>
      <w:r w:rsidR="00A22699">
        <w:t xml:space="preserve"> lower the carbon footprint of cities</w:t>
      </w:r>
      <w:r w:rsidR="00893479">
        <w:t xml:space="preserve"> and helps in achieving </w:t>
      </w:r>
      <w:r w:rsidR="00612820">
        <w:t>sustainability</w:t>
      </w:r>
      <w:r w:rsidR="00A22699">
        <w:t xml:space="preserve">. </w:t>
      </w:r>
      <w:r>
        <w:t>Further encouraging</w:t>
      </w:r>
      <w:r>
        <w:t> </w:t>
      </w:r>
      <w:r>
        <w:t xml:space="preserve">the conservation of existing green areas and the </w:t>
      </w:r>
      <w:r>
        <w:lastRenderedPageBreak/>
        <w:t>establishment of new green areas, as well as the implementation of integrated waste management systems can go a long way in managing urban induced climate change threats.</w:t>
      </w:r>
    </w:p>
    <w:p w14:paraId="2EBBFE38" w14:textId="53932100" w:rsidR="00F83D5A" w:rsidRDefault="00F83D5A" w:rsidP="00F83D5A">
      <w:pPr>
        <w:pStyle w:val="m-0"/>
        <w:spacing w:line="360" w:lineRule="auto"/>
        <w:jc w:val="both"/>
      </w:pPr>
      <w:r>
        <w:t>Cao and Li (2011) also pointed out that</w:t>
      </w:r>
      <w:r>
        <w:t> </w:t>
      </w:r>
      <w:r>
        <w:t>the sustainable urban planning can limit the carbon footprint by promoting optimum utilization of resources, reasonable utilization of urban spaces and adherence to ecological principles.</w:t>
      </w:r>
      <w:r w:rsidRPr="00F83D5A">
        <w:t xml:space="preserve"> </w:t>
      </w:r>
      <w:r>
        <w:t>his involves building efficient public and rail transit systems as well as integrating low-carbon energy technologies, which together</w:t>
      </w:r>
      <w:r>
        <w:t> </w:t>
      </w:r>
      <w:r>
        <w:t xml:space="preserve">guarantee the quality of the environment, the conservation of resources, and social harmony. </w:t>
      </w:r>
    </w:p>
    <w:p w14:paraId="6D93D26E" w14:textId="7D1467DC" w:rsidR="00F83D5A" w:rsidRDefault="00F83D5A" w:rsidP="00F83D5A">
      <w:pPr>
        <w:pStyle w:val="NormalWeb"/>
      </w:pPr>
    </w:p>
    <w:p w14:paraId="7AF72847" w14:textId="2ED4F071" w:rsidR="00650757" w:rsidRDefault="00F83D5A" w:rsidP="00650757">
      <w:pPr>
        <w:pStyle w:val="m-0"/>
        <w:spacing w:line="360" w:lineRule="auto"/>
        <w:jc w:val="both"/>
      </w:pPr>
      <w:r>
        <w:t>Whereas,</w:t>
      </w:r>
      <w:r w:rsidR="00A22699">
        <w:t xml:space="preserve"> </w:t>
      </w:r>
      <w:r>
        <w:t>Davoudi</w:t>
      </w:r>
      <w:r>
        <w:t> </w:t>
      </w:r>
      <w:r>
        <w:t xml:space="preserve">&amp; </w:t>
      </w:r>
      <w:proofErr w:type="spellStart"/>
      <w:r>
        <w:t>Sturzaker</w:t>
      </w:r>
      <w:proofErr w:type="spellEnd"/>
      <w:r>
        <w:t xml:space="preserve"> (2017) investigated various urban planning policies in Europe and America that were designed to encourage the employment of energy efficient urban forms and carbon emission reductions and witnessed their limited effectiveness.</w:t>
      </w:r>
      <w:r w:rsidR="00650757">
        <w:t xml:space="preserve"> </w:t>
      </w:r>
      <w:r>
        <w:t>Although many urban policies have</w:t>
      </w:r>
      <w:r>
        <w:t> </w:t>
      </w:r>
      <w:r>
        <w:t>been launched since the beginning of the 20th century to reduce energy-intensive patterns</w:t>
      </w:r>
      <w:r w:rsidR="00650757">
        <w:t xml:space="preserve"> but</w:t>
      </w:r>
      <w:r w:rsidR="00A22699">
        <w:t xml:space="preserve"> </w:t>
      </w:r>
      <w:r w:rsidR="00650757">
        <w:t>urban sprawl and demands for long commuting distances are continuing, indicating that these policies are only partially successful</w:t>
      </w:r>
      <w:r w:rsidR="00A22699">
        <w:t xml:space="preserve">. </w:t>
      </w:r>
      <w:r w:rsidR="00650757">
        <w:t xml:space="preserve">The restrictive level of success is also </w:t>
      </w:r>
      <w:proofErr w:type="gramStart"/>
      <w:r w:rsidR="00650757">
        <w:t>due to the fact that</w:t>
      </w:r>
      <w:proofErr w:type="gramEnd"/>
      <w:r w:rsidR="00650757">
        <w:t xml:space="preserve"> these policies are isolated from other dimensions within an institutional framework</w:t>
      </w:r>
      <w:r w:rsidR="00650757">
        <w:t> </w:t>
      </w:r>
      <w:r w:rsidR="00650757">
        <w:t>that lacks complementary policy packages.</w:t>
      </w:r>
    </w:p>
    <w:p w14:paraId="2B21C29C" w14:textId="77777777" w:rsidR="00650757" w:rsidRDefault="00650757" w:rsidP="00650757">
      <w:pPr>
        <w:pStyle w:val="m-0"/>
        <w:spacing w:line="360" w:lineRule="auto"/>
        <w:jc w:val="both"/>
      </w:pPr>
      <w:proofErr w:type="gramStart"/>
      <w:r>
        <w:t>In order for</w:t>
      </w:r>
      <w:proofErr w:type="gramEnd"/>
      <w:r>
        <w:t xml:space="preserve"> the urban planning policies to become more effective in addressing the issue of sustainable urban development, one must consider the relationships between institutional rules, development</w:t>
      </w:r>
      <w:r>
        <w:t> </w:t>
      </w:r>
      <w:r>
        <w:t>finance, and social and</w:t>
      </w:r>
      <w:r w:rsidR="00A22699">
        <w:t xml:space="preserve"> cultural practices. Greenwalt et al. (2018) emphasized the </w:t>
      </w:r>
      <w:r>
        <w:t>significance</w:t>
      </w:r>
      <w:r w:rsidR="00A22699">
        <w:t xml:space="preserve"> of collaborating</w:t>
      </w:r>
      <w:r>
        <w:t xml:space="preserve"> and coordinating</w:t>
      </w:r>
      <w:r w:rsidR="00A22699">
        <w:t xml:space="preserve"> with local communities, a</w:t>
      </w:r>
      <w:r>
        <w:t xml:space="preserve">pplying </w:t>
      </w:r>
      <w:r w:rsidR="00A22699">
        <w:t xml:space="preserve">ecosystem-based </w:t>
      </w:r>
      <w:r>
        <w:t>approaches in addressing urbanization induced climatic hazards.</w:t>
      </w:r>
      <w:r w:rsidR="00A22699">
        <w:t xml:space="preserve"> </w:t>
      </w:r>
      <w:r>
        <w:t>Retrofitting urban areas in high-income countries can</w:t>
      </w:r>
      <w:r>
        <w:t> </w:t>
      </w:r>
      <w:r>
        <w:t xml:space="preserve">generate significant emissions reductions and concurrently improve mobility and energy security. But </w:t>
      </w:r>
      <w:proofErr w:type="gramStart"/>
      <w:r>
        <w:t>it’s</w:t>
      </w:r>
      <w:proofErr w:type="gramEnd"/>
      <w:r>
        <w:t xml:space="preserve"> also</w:t>
      </w:r>
      <w:r>
        <w:t> </w:t>
      </w:r>
      <w:r>
        <w:t>vital to improve infrastructure and basic services for the people who live in informal settlements.</w:t>
      </w:r>
    </w:p>
    <w:p w14:paraId="65032A59" w14:textId="772FB756" w:rsidR="00A22699" w:rsidRDefault="00502C6F" w:rsidP="00A22699">
      <w:pPr>
        <w:pStyle w:val="m-0"/>
        <w:spacing w:line="360" w:lineRule="auto"/>
        <w:jc w:val="both"/>
      </w:pPr>
      <w:r>
        <w:t xml:space="preserve">In addition, implementing global agreements at the city level, and improving capacity, </w:t>
      </w:r>
      <w:proofErr w:type="gramStart"/>
      <w:r>
        <w:t>data</w:t>
      </w:r>
      <w:proofErr w:type="gramEnd"/>
      <w:r>
        <w:t xml:space="preserve"> and finance, will facilitate sustainable</w:t>
      </w:r>
      <w:r>
        <w:t> </w:t>
      </w:r>
      <w:r>
        <w:t>development and resilient urban areas. Cullis et al. (2019) analysed the fundamental interactions of urbanisation, climate change and water-quality-related risks in the BRC and demonstrated</w:t>
      </w:r>
      <w:r>
        <w:t> </w:t>
      </w:r>
      <w:r>
        <w:t xml:space="preserve">that there is a need to invest in risk-mitigation measures, which include enhanced waste-water treatment facilities and maintaining ecological infrastructure. </w:t>
      </w:r>
      <w:r w:rsidR="00A22699">
        <w:t xml:space="preserve">Lastly, Li et al. (2022) illustrated the pressing need </w:t>
      </w:r>
      <w:r w:rsidR="009E0D7F">
        <w:t>for adopting</w:t>
      </w:r>
      <w:r w:rsidR="00A22699">
        <w:t xml:space="preserve"> multifaceted strategies to address the unintended consequences of climate change. T</w:t>
      </w:r>
      <w:r w:rsidR="00612820">
        <w:t xml:space="preserve">he study suggests to </w:t>
      </w:r>
      <w:r w:rsidR="00A22699">
        <w:t>enhanc</w:t>
      </w:r>
      <w:r w:rsidR="00612820">
        <w:t>e capacity of the</w:t>
      </w:r>
      <w:r w:rsidR="00A22699">
        <w:t xml:space="preserve"> planning institutions and early warning systems while focusing on low-</w:t>
      </w:r>
      <w:r w:rsidR="00A22699">
        <w:lastRenderedPageBreak/>
        <w:t xml:space="preserve">income groups to manage heat stress, raising community awareness, and demanding more research into land use patterns and blue-green infrastructure to </w:t>
      </w:r>
      <w:r w:rsidR="00333E6B">
        <w:t xml:space="preserve">mitigate the </w:t>
      </w:r>
      <w:r w:rsidR="00612820">
        <w:t>effects of increasing urban temper</w:t>
      </w:r>
      <w:r w:rsidR="00333E6B">
        <w:t>atures</w:t>
      </w:r>
      <w:r w:rsidR="00A22699">
        <w:t>.</w:t>
      </w:r>
    </w:p>
    <w:p w14:paraId="424BD8FA" w14:textId="77777777" w:rsidR="00611B25" w:rsidRPr="008C1583" w:rsidRDefault="00611B25" w:rsidP="00DC52D3">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t>Conclusion</w:t>
      </w:r>
    </w:p>
    <w:p w14:paraId="5F02E04C" w14:textId="1A4D7965" w:rsidR="00DB6B3E" w:rsidRPr="008C1583" w:rsidRDefault="00DB6B3E" w:rsidP="00DC52D3">
      <w:pPr>
        <w:pStyle w:val="NormalWeb"/>
        <w:spacing w:line="360" w:lineRule="auto"/>
        <w:jc w:val="both"/>
      </w:pPr>
      <w:r w:rsidRPr="008C1583">
        <w:t>To summarize,</w:t>
      </w:r>
      <w:r w:rsidR="00611B25" w:rsidRPr="008C1583">
        <w:t xml:space="preserve"> the </w:t>
      </w:r>
      <w:r w:rsidRPr="008C1583">
        <w:t>complex interdependence of</w:t>
      </w:r>
      <w:r w:rsidR="00611B25" w:rsidRPr="008C1583">
        <w:t xml:space="preserve"> urbanization and climate change </w:t>
      </w:r>
      <w:r w:rsidRPr="008C1583">
        <w:t>offers both daunting barriers and exciting pathways for sustainable development. The continuous expansion of the urban areas affects environment and climate disproportionately due to emission of various harmful gaseous. The unabated expansion coupled with unplanned development</w:t>
      </w:r>
      <w:r w:rsidR="00611B25" w:rsidRPr="008C1583">
        <w:t xml:space="preserve"> exacerbate climate-related impacts, such as the urban heat island effect, habitat destruction, and increased vulnerability of marginalized populations.</w:t>
      </w:r>
      <w:r w:rsidR="003A3356" w:rsidRPr="008C1583">
        <w:t xml:space="preserve"> </w:t>
      </w:r>
      <w:r w:rsidRPr="008C1583">
        <w:t xml:space="preserve">The current scenario </w:t>
      </w:r>
      <w:r w:rsidR="00611B25" w:rsidRPr="008C1583">
        <w:t xml:space="preserve">underscores the </w:t>
      </w:r>
      <w:r w:rsidRPr="008C1583">
        <w:t xml:space="preserve">necessity </w:t>
      </w:r>
      <w:r w:rsidR="00611B25" w:rsidRPr="008C1583">
        <w:t>for inclusive and forward-thinking urban planning that integrates environmental, social, and economic considerations.</w:t>
      </w:r>
      <w:r w:rsidRPr="008C1583">
        <w:t xml:space="preserve"> The adverse effects of urbanization-driven climate change</w:t>
      </w:r>
      <w:r w:rsidRPr="008C1583">
        <w:t> </w:t>
      </w:r>
      <w:r w:rsidRPr="008C1583">
        <w:t>are multi-dimensional, necessitating an integrated approach to urban sustainability that emphasizes energy efficient</w:t>
      </w:r>
      <w:r w:rsidR="00F23185" w:rsidRPr="008C1583">
        <w:t xml:space="preserve"> policies</w:t>
      </w:r>
      <w:r w:rsidRPr="008C1583">
        <w:t xml:space="preserve">, </w:t>
      </w:r>
      <w:r w:rsidR="00F23185" w:rsidRPr="008C1583">
        <w:t xml:space="preserve">promotion of </w:t>
      </w:r>
      <w:r w:rsidRPr="008C1583">
        <w:t xml:space="preserve">public transport and </w:t>
      </w:r>
      <w:r w:rsidR="00F23185" w:rsidRPr="008C1583">
        <w:t xml:space="preserve">focus on </w:t>
      </w:r>
      <w:r w:rsidRPr="008C1583">
        <w:t>green infrastructure-based growth strategies.</w:t>
      </w:r>
      <w:r w:rsidR="00F23185" w:rsidRPr="008C1583">
        <w:t xml:space="preserve"> </w:t>
      </w:r>
    </w:p>
    <w:p w14:paraId="25E382E9" w14:textId="3887CC4C" w:rsidR="003A3356" w:rsidRPr="008C1583" w:rsidRDefault="003A3356" w:rsidP="00DC52D3">
      <w:pPr>
        <w:pStyle w:val="NormalWeb"/>
        <w:spacing w:line="360" w:lineRule="auto"/>
        <w:jc w:val="both"/>
      </w:pPr>
      <w:r w:rsidRPr="008C1583">
        <w:t>In addition,</w:t>
      </w:r>
      <w:r w:rsidRPr="008C1583">
        <w:t> </w:t>
      </w:r>
      <w:r w:rsidRPr="008C1583">
        <w:t>designing comprehensive adaptation and mitigation strategies requires interdisciplinary approaches that cross the natural and social sciences. By involving local people and using ecosystem-based solutions it</w:t>
      </w:r>
      <w:r w:rsidRPr="008C1583">
        <w:t> </w:t>
      </w:r>
      <w:r w:rsidRPr="008C1583">
        <w:t xml:space="preserve">is possible to build urban </w:t>
      </w:r>
      <w:proofErr w:type="spellStart"/>
      <w:r w:rsidRPr="008C1583">
        <w:t>centers</w:t>
      </w:r>
      <w:proofErr w:type="spellEnd"/>
      <w:r w:rsidRPr="008C1583">
        <w:t xml:space="preserve"> that are better able to deal with climate-related risks while supporting biodiversity and improving quality of life. While projecting cities to host an increasingly greater</w:t>
      </w:r>
      <w:r w:rsidRPr="008C1583">
        <w:t> </w:t>
      </w:r>
      <w:r w:rsidRPr="008C1583">
        <w:t>percentage of the global populace, the nature of sustainable urbanization becomes progressively urgent. Finding a way forward will entail collaboration between governments, researchers, and civil</w:t>
      </w:r>
      <w:r w:rsidRPr="008C1583">
        <w:t> </w:t>
      </w:r>
      <w:r w:rsidRPr="008C1583">
        <w:t>society to ensure that urban expansion is consistent with climate goals to protect the health of present and future generations. Through sustainable</w:t>
      </w:r>
      <w:r w:rsidRPr="008C1583">
        <w:t> </w:t>
      </w:r>
      <w:r w:rsidRPr="008C1583">
        <w:t xml:space="preserve">urbanization, we can develop </w:t>
      </w:r>
      <w:r w:rsidR="00876055">
        <w:t xml:space="preserve">resilient </w:t>
      </w:r>
      <w:r w:rsidRPr="008C1583">
        <w:t>cities that flourish alongside the eco-system, paving the way for a sustainable and equitable future ahead.</w:t>
      </w:r>
    </w:p>
    <w:p w14:paraId="29F55FCD" w14:textId="77777777" w:rsidR="00631A9D" w:rsidRPr="00631A9D" w:rsidRDefault="00631A9D" w:rsidP="00631A9D">
      <w:pPr>
        <w:spacing w:line="360" w:lineRule="auto"/>
        <w:jc w:val="both"/>
        <w:rPr>
          <w:rFonts w:ascii="Times New Roman" w:eastAsia="Times New Roman" w:hAnsi="Times New Roman" w:cs="Times New Roman"/>
          <w:kern w:val="0"/>
          <w:sz w:val="24"/>
          <w:szCs w:val="24"/>
          <w:lang w:eastAsia="en-IN"/>
          <w14:ligatures w14:val="none"/>
        </w:rPr>
      </w:pPr>
      <w:r w:rsidRPr="00631A9D">
        <w:rPr>
          <w:rFonts w:ascii="Times New Roman" w:eastAsia="Times New Roman" w:hAnsi="Times New Roman" w:cs="Times New Roman"/>
          <w:kern w:val="0"/>
          <w:sz w:val="24"/>
          <w:szCs w:val="24"/>
          <w:lang w:eastAsia="en-IN"/>
          <w14:ligatures w14:val="none"/>
        </w:rPr>
        <w:t>COMPETING INTERESTS DISCLAIMER:</w:t>
      </w:r>
    </w:p>
    <w:p w14:paraId="26DCC923" w14:textId="45690A26" w:rsidR="004D2FC9" w:rsidRPr="008C1583" w:rsidRDefault="00631A9D" w:rsidP="00631A9D">
      <w:pPr>
        <w:spacing w:line="360" w:lineRule="auto"/>
        <w:jc w:val="both"/>
        <w:rPr>
          <w:rFonts w:ascii="Times New Roman" w:eastAsia="Times New Roman" w:hAnsi="Times New Roman" w:cs="Times New Roman"/>
          <w:kern w:val="0"/>
          <w:sz w:val="24"/>
          <w:szCs w:val="24"/>
          <w:lang w:eastAsia="en-IN"/>
          <w14:ligatures w14:val="none"/>
        </w:rPr>
      </w:pPr>
      <w:r w:rsidRPr="00631A9D">
        <w:rPr>
          <w:rFonts w:ascii="Times New Roman" w:eastAsia="Times New Roman" w:hAnsi="Times New Roman" w:cs="Times New Roman"/>
          <w:kern w:val="0"/>
          <w:sz w:val="24"/>
          <w:szCs w:val="24"/>
          <w:lang w:eastAsia="en-IN"/>
          <w14:ligatures w14:val="none"/>
        </w:rPr>
        <w:t>Authors have declared that they have no known competing financial interests OR non-financial interests OR personal relationships that could have appeared to influence the work reported in this paper.</w:t>
      </w:r>
      <w:r w:rsidR="004D2FC9" w:rsidRPr="008C1583">
        <w:rPr>
          <w:rFonts w:ascii="Times New Roman" w:eastAsia="Times New Roman" w:hAnsi="Times New Roman" w:cs="Times New Roman"/>
          <w:kern w:val="0"/>
          <w:sz w:val="24"/>
          <w:szCs w:val="24"/>
          <w:lang w:eastAsia="en-IN"/>
          <w14:ligatures w14:val="none"/>
        </w:rPr>
        <w:br w:type="page"/>
      </w:r>
    </w:p>
    <w:p w14:paraId="45514069" w14:textId="0EDB9FC6" w:rsidR="00611B25" w:rsidRPr="008C1583" w:rsidRDefault="00611B25" w:rsidP="00DC52D3">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8C1583">
        <w:rPr>
          <w:rFonts w:ascii="Times New Roman" w:eastAsia="Times New Roman" w:hAnsi="Times New Roman" w:cs="Times New Roman"/>
          <w:b/>
          <w:bCs/>
          <w:kern w:val="0"/>
          <w:sz w:val="24"/>
          <w:szCs w:val="24"/>
          <w:lang w:eastAsia="en-IN"/>
          <w14:ligatures w14:val="none"/>
        </w:rPr>
        <w:lastRenderedPageBreak/>
        <w:t>References</w:t>
      </w:r>
    </w:p>
    <w:p w14:paraId="7DFD3ED6"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Cao, S., &amp; Li, C. (2011). The exploration of concepts and methods for low-carbon eco-city planning. </w:t>
      </w:r>
      <w:r w:rsidRPr="00D33D11">
        <w:rPr>
          <w:rStyle w:val="Emphasis"/>
          <w:rFonts w:ascii="Times New Roman" w:hAnsi="Times New Roman" w:cs="Times New Roman"/>
          <w:sz w:val="24"/>
          <w:szCs w:val="24"/>
        </w:rPr>
        <w:t>Procedia Environmental Sciences, 5</w:t>
      </w:r>
      <w:r w:rsidRPr="00D33D11">
        <w:rPr>
          <w:rFonts w:ascii="Times New Roman" w:hAnsi="Times New Roman" w:cs="Times New Roman"/>
          <w:sz w:val="24"/>
          <w:szCs w:val="24"/>
        </w:rPr>
        <w:t>, 199–207.</w:t>
      </w:r>
    </w:p>
    <w:p w14:paraId="776081EA"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Chen, M., Xian, Y., Wang, P., &amp; Ding, Z. (2021). Climate change and multi-dimensional sustainable urbanization. </w:t>
      </w:r>
      <w:r w:rsidRPr="00D33D11">
        <w:rPr>
          <w:rStyle w:val="Emphasis"/>
          <w:rFonts w:ascii="Times New Roman" w:hAnsi="Times New Roman" w:cs="Times New Roman"/>
          <w:sz w:val="24"/>
          <w:szCs w:val="24"/>
        </w:rPr>
        <w:t>Journal of Geographical Sciences, 31</w:t>
      </w:r>
      <w:r w:rsidRPr="00D33D11">
        <w:rPr>
          <w:rFonts w:ascii="Times New Roman" w:hAnsi="Times New Roman" w:cs="Times New Roman"/>
          <w:sz w:val="24"/>
          <w:szCs w:val="24"/>
        </w:rPr>
        <w:t>(9), 1328–1348.</w:t>
      </w:r>
    </w:p>
    <w:p w14:paraId="4C64D6AF"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Cullis, J. D. S., Horn, A., Rossouw, N., Fisher-</w:t>
      </w:r>
      <w:proofErr w:type="spellStart"/>
      <w:r w:rsidRPr="00D33D11">
        <w:rPr>
          <w:rFonts w:ascii="Times New Roman" w:hAnsi="Times New Roman" w:cs="Times New Roman"/>
          <w:sz w:val="24"/>
          <w:szCs w:val="24"/>
        </w:rPr>
        <w:t>Jeffes</w:t>
      </w:r>
      <w:proofErr w:type="spellEnd"/>
      <w:r w:rsidRPr="00D33D11">
        <w:rPr>
          <w:rFonts w:ascii="Times New Roman" w:hAnsi="Times New Roman" w:cs="Times New Roman"/>
          <w:sz w:val="24"/>
          <w:szCs w:val="24"/>
        </w:rPr>
        <w:t xml:space="preserve">, L., </w:t>
      </w:r>
      <w:proofErr w:type="spellStart"/>
      <w:r w:rsidRPr="00D33D11">
        <w:rPr>
          <w:rFonts w:ascii="Times New Roman" w:hAnsi="Times New Roman" w:cs="Times New Roman"/>
          <w:sz w:val="24"/>
          <w:szCs w:val="24"/>
        </w:rPr>
        <w:t>Kunneke</w:t>
      </w:r>
      <w:proofErr w:type="spellEnd"/>
      <w:r w:rsidRPr="00D33D11">
        <w:rPr>
          <w:rFonts w:ascii="Times New Roman" w:hAnsi="Times New Roman" w:cs="Times New Roman"/>
          <w:sz w:val="24"/>
          <w:szCs w:val="24"/>
        </w:rPr>
        <w:t xml:space="preserve">, M. M., &amp; Hoffman, W. (2019). Urbanisation, climate change and its impact on water quality and economic risks in a water scarce and rapidly urbanising catchment: Case study of the Berg River catchment. </w:t>
      </w:r>
      <w:r w:rsidRPr="00D33D11">
        <w:rPr>
          <w:rStyle w:val="Emphasis"/>
          <w:rFonts w:ascii="Times New Roman" w:hAnsi="Times New Roman" w:cs="Times New Roman"/>
          <w:sz w:val="24"/>
          <w:szCs w:val="24"/>
        </w:rPr>
        <w:t>H2Open Journal, 2</w:t>
      </w:r>
      <w:r w:rsidRPr="00D33D11">
        <w:rPr>
          <w:rFonts w:ascii="Times New Roman" w:hAnsi="Times New Roman" w:cs="Times New Roman"/>
          <w:sz w:val="24"/>
          <w:szCs w:val="24"/>
        </w:rPr>
        <w:t xml:space="preserve">(1), 146–167. </w:t>
      </w:r>
      <w:hyperlink r:id="rId7" w:tgtFrame="_new" w:history="1">
        <w:r w:rsidRPr="00D33D11">
          <w:rPr>
            <w:rStyle w:val="Hyperlink"/>
            <w:rFonts w:ascii="Times New Roman" w:hAnsi="Times New Roman" w:cs="Times New Roman"/>
            <w:sz w:val="24"/>
            <w:szCs w:val="24"/>
          </w:rPr>
          <w:t>https://doi.org/10.2166/H2OJ.2019.027</w:t>
        </w:r>
      </w:hyperlink>
    </w:p>
    <w:p w14:paraId="538CC7F9"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Davoudi, S., &amp; </w:t>
      </w:r>
      <w:proofErr w:type="spellStart"/>
      <w:r w:rsidRPr="00D33D11">
        <w:rPr>
          <w:rFonts w:ascii="Times New Roman" w:hAnsi="Times New Roman" w:cs="Times New Roman"/>
          <w:sz w:val="24"/>
          <w:szCs w:val="24"/>
        </w:rPr>
        <w:t>Sturzaker</w:t>
      </w:r>
      <w:proofErr w:type="spellEnd"/>
      <w:r w:rsidRPr="00D33D11">
        <w:rPr>
          <w:rFonts w:ascii="Times New Roman" w:hAnsi="Times New Roman" w:cs="Times New Roman"/>
          <w:sz w:val="24"/>
          <w:szCs w:val="24"/>
        </w:rPr>
        <w:t xml:space="preserve">, J. (2017). Urban form, policy packaging and sustainable urban metabolism. </w:t>
      </w:r>
      <w:r w:rsidRPr="00D33D11">
        <w:rPr>
          <w:rStyle w:val="Emphasis"/>
          <w:rFonts w:ascii="Times New Roman" w:hAnsi="Times New Roman" w:cs="Times New Roman"/>
          <w:sz w:val="24"/>
          <w:szCs w:val="24"/>
        </w:rPr>
        <w:t>Resources, Conservation and Recycling, 120</w:t>
      </w:r>
      <w:r w:rsidRPr="00D33D11">
        <w:rPr>
          <w:rFonts w:ascii="Times New Roman" w:hAnsi="Times New Roman" w:cs="Times New Roman"/>
          <w:sz w:val="24"/>
          <w:szCs w:val="24"/>
        </w:rPr>
        <w:t xml:space="preserve">, 55–64. </w:t>
      </w:r>
      <w:hyperlink r:id="rId8" w:tgtFrame="_new" w:history="1">
        <w:r w:rsidRPr="00D33D11">
          <w:rPr>
            <w:rStyle w:val="Hyperlink"/>
            <w:rFonts w:ascii="Times New Roman" w:hAnsi="Times New Roman" w:cs="Times New Roman"/>
            <w:sz w:val="24"/>
            <w:szCs w:val="24"/>
          </w:rPr>
          <w:t>https://doi.org/10.1016/j.resconrec.2017.01.011</w:t>
        </w:r>
      </w:hyperlink>
    </w:p>
    <w:p w14:paraId="5AE07179"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Debnath, K. B., Jenkins, D. P., Patidar, S., Peacock, A., &amp; Bridgens, B. (2023). Climate change, extreme heat, and South Asian megacities: Impact of heat stress on inhabitants and their productivity. </w:t>
      </w:r>
      <w:r w:rsidRPr="00D33D11">
        <w:rPr>
          <w:rStyle w:val="Emphasis"/>
          <w:rFonts w:ascii="Times New Roman" w:hAnsi="Times New Roman" w:cs="Times New Roman"/>
          <w:sz w:val="24"/>
          <w:szCs w:val="24"/>
        </w:rPr>
        <w:t>Journal of Engineering for Sustainable Buildings and Cities</w:t>
      </w:r>
      <w:r w:rsidRPr="00D33D11">
        <w:rPr>
          <w:rFonts w:ascii="Times New Roman" w:hAnsi="Times New Roman" w:cs="Times New Roman"/>
          <w:sz w:val="24"/>
          <w:szCs w:val="24"/>
        </w:rPr>
        <w:t xml:space="preserve">. </w:t>
      </w:r>
      <w:hyperlink r:id="rId9" w:tgtFrame="_new" w:history="1">
        <w:r w:rsidRPr="00D33D11">
          <w:rPr>
            <w:rStyle w:val="Hyperlink"/>
            <w:rFonts w:ascii="Times New Roman" w:hAnsi="Times New Roman" w:cs="Times New Roman"/>
            <w:sz w:val="24"/>
            <w:szCs w:val="24"/>
          </w:rPr>
          <w:t>https://doi.org/10.1115/1.4064021</w:t>
        </w:r>
      </w:hyperlink>
    </w:p>
    <w:p w14:paraId="6F6E1CE0"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proofErr w:type="spellStart"/>
      <w:r w:rsidRPr="00D33D11">
        <w:rPr>
          <w:rFonts w:ascii="Times New Roman" w:hAnsi="Times New Roman" w:cs="Times New Roman"/>
          <w:sz w:val="24"/>
          <w:szCs w:val="24"/>
        </w:rPr>
        <w:t>Degórska</w:t>
      </w:r>
      <w:proofErr w:type="spellEnd"/>
      <w:r w:rsidRPr="00D33D11">
        <w:rPr>
          <w:rFonts w:ascii="Times New Roman" w:hAnsi="Times New Roman" w:cs="Times New Roman"/>
          <w:sz w:val="24"/>
          <w:szCs w:val="24"/>
        </w:rPr>
        <w:t xml:space="preserve">, B., &amp; </w:t>
      </w:r>
      <w:proofErr w:type="spellStart"/>
      <w:r w:rsidRPr="00D33D11">
        <w:rPr>
          <w:rFonts w:ascii="Times New Roman" w:hAnsi="Times New Roman" w:cs="Times New Roman"/>
          <w:sz w:val="24"/>
          <w:szCs w:val="24"/>
        </w:rPr>
        <w:t>Degórski</w:t>
      </w:r>
      <w:proofErr w:type="spellEnd"/>
      <w:r w:rsidRPr="00D33D11">
        <w:rPr>
          <w:rFonts w:ascii="Times New Roman" w:hAnsi="Times New Roman" w:cs="Times New Roman"/>
          <w:sz w:val="24"/>
          <w:szCs w:val="24"/>
        </w:rPr>
        <w:t xml:space="preserve">, M. (2018). Influence of climate change on environmental hazards and human well-being in the urban areas—Warsaw case study versus general problems. In S. Mal, R. Singh, &amp; C. </w:t>
      </w:r>
      <w:proofErr w:type="spellStart"/>
      <w:r w:rsidRPr="00D33D11">
        <w:rPr>
          <w:rFonts w:ascii="Times New Roman" w:hAnsi="Times New Roman" w:cs="Times New Roman"/>
          <w:sz w:val="24"/>
          <w:szCs w:val="24"/>
        </w:rPr>
        <w:t>Huggel</w:t>
      </w:r>
      <w:proofErr w:type="spellEnd"/>
      <w:r w:rsidRPr="00D33D11">
        <w:rPr>
          <w:rFonts w:ascii="Times New Roman" w:hAnsi="Times New Roman" w:cs="Times New Roman"/>
          <w:sz w:val="24"/>
          <w:szCs w:val="24"/>
        </w:rPr>
        <w:t xml:space="preserve"> (Eds.), </w:t>
      </w:r>
      <w:r w:rsidRPr="00D33D11">
        <w:rPr>
          <w:rStyle w:val="Emphasis"/>
          <w:rFonts w:ascii="Times New Roman" w:hAnsi="Times New Roman" w:cs="Times New Roman"/>
          <w:sz w:val="24"/>
          <w:szCs w:val="24"/>
        </w:rPr>
        <w:t xml:space="preserve">Climate change, extreme </w:t>
      </w:r>
      <w:proofErr w:type="gramStart"/>
      <w:r w:rsidRPr="00D33D11">
        <w:rPr>
          <w:rStyle w:val="Emphasis"/>
          <w:rFonts w:ascii="Times New Roman" w:hAnsi="Times New Roman" w:cs="Times New Roman"/>
          <w:sz w:val="24"/>
          <w:szCs w:val="24"/>
        </w:rPr>
        <w:t>events</w:t>
      </w:r>
      <w:proofErr w:type="gramEnd"/>
      <w:r w:rsidRPr="00D33D11">
        <w:rPr>
          <w:rStyle w:val="Emphasis"/>
          <w:rFonts w:ascii="Times New Roman" w:hAnsi="Times New Roman" w:cs="Times New Roman"/>
          <w:sz w:val="24"/>
          <w:szCs w:val="24"/>
        </w:rPr>
        <w:t xml:space="preserve"> and disaster risk reduction</w:t>
      </w:r>
      <w:r w:rsidRPr="00D33D11">
        <w:rPr>
          <w:rFonts w:ascii="Times New Roman" w:hAnsi="Times New Roman" w:cs="Times New Roman"/>
          <w:sz w:val="24"/>
          <w:szCs w:val="24"/>
        </w:rPr>
        <w:t xml:space="preserve"> (pp. 49–64). Springer. </w:t>
      </w:r>
      <w:hyperlink r:id="rId10" w:tgtFrame="_new" w:history="1">
        <w:r w:rsidRPr="00D33D11">
          <w:rPr>
            <w:rStyle w:val="Hyperlink"/>
            <w:rFonts w:ascii="Times New Roman" w:hAnsi="Times New Roman" w:cs="Times New Roman"/>
            <w:sz w:val="24"/>
            <w:szCs w:val="24"/>
          </w:rPr>
          <w:t>https://doi.org/10.1007/978-3-319-56469-2_3</w:t>
        </w:r>
      </w:hyperlink>
    </w:p>
    <w:p w14:paraId="6E56A91F"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Greenwalt, J., </w:t>
      </w:r>
      <w:proofErr w:type="spellStart"/>
      <w:r w:rsidRPr="00D33D11">
        <w:rPr>
          <w:rFonts w:ascii="Times New Roman" w:hAnsi="Times New Roman" w:cs="Times New Roman"/>
          <w:sz w:val="24"/>
          <w:szCs w:val="24"/>
        </w:rPr>
        <w:t>Raasakka</w:t>
      </w:r>
      <w:proofErr w:type="spellEnd"/>
      <w:r w:rsidRPr="00D33D11">
        <w:rPr>
          <w:rFonts w:ascii="Times New Roman" w:hAnsi="Times New Roman" w:cs="Times New Roman"/>
          <w:sz w:val="24"/>
          <w:szCs w:val="24"/>
        </w:rPr>
        <w:t xml:space="preserve">, N., &amp; Alverson, K. (2018). Building urban resilience to address urbanization and climate change. In J. Greenwalt, N. </w:t>
      </w:r>
      <w:proofErr w:type="spellStart"/>
      <w:r w:rsidRPr="00D33D11">
        <w:rPr>
          <w:rFonts w:ascii="Times New Roman" w:hAnsi="Times New Roman" w:cs="Times New Roman"/>
          <w:sz w:val="24"/>
          <w:szCs w:val="24"/>
        </w:rPr>
        <w:t>Raasakka</w:t>
      </w:r>
      <w:proofErr w:type="spellEnd"/>
      <w:r w:rsidRPr="00D33D11">
        <w:rPr>
          <w:rFonts w:ascii="Times New Roman" w:hAnsi="Times New Roman" w:cs="Times New Roman"/>
          <w:sz w:val="24"/>
          <w:szCs w:val="24"/>
        </w:rPr>
        <w:t xml:space="preserve">, &amp; K. Alverson (Eds.), </w:t>
      </w:r>
      <w:r w:rsidRPr="00D33D11">
        <w:rPr>
          <w:rStyle w:val="Emphasis"/>
          <w:rFonts w:ascii="Times New Roman" w:hAnsi="Times New Roman" w:cs="Times New Roman"/>
          <w:sz w:val="24"/>
          <w:szCs w:val="24"/>
        </w:rPr>
        <w:t>Climate adaptation and resilience</w:t>
      </w:r>
      <w:r w:rsidRPr="00D33D11">
        <w:rPr>
          <w:rFonts w:ascii="Times New Roman" w:hAnsi="Times New Roman" w:cs="Times New Roman"/>
          <w:sz w:val="24"/>
          <w:szCs w:val="24"/>
        </w:rPr>
        <w:t xml:space="preserve"> (pp. 151–164). Elsevier. </w:t>
      </w:r>
      <w:hyperlink r:id="rId11" w:tgtFrame="_new" w:history="1">
        <w:r w:rsidRPr="00D33D11">
          <w:rPr>
            <w:rStyle w:val="Hyperlink"/>
            <w:rFonts w:ascii="Times New Roman" w:hAnsi="Times New Roman" w:cs="Times New Roman"/>
            <w:sz w:val="24"/>
            <w:szCs w:val="24"/>
          </w:rPr>
          <w:t>https://doi.org/10.1016/B978-0-12-811891-7.00012-8</w:t>
        </w:r>
      </w:hyperlink>
    </w:p>
    <w:p w14:paraId="0DA2EBE6"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Grimmond, C. S. B., Ward, H. C., &amp; </w:t>
      </w:r>
      <w:proofErr w:type="spellStart"/>
      <w:r w:rsidRPr="00D33D11">
        <w:rPr>
          <w:rFonts w:ascii="Times New Roman" w:hAnsi="Times New Roman" w:cs="Times New Roman"/>
          <w:sz w:val="24"/>
          <w:szCs w:val="24"/>
        </w:rPr>
        <w:t>Kotthaus</w:t>
      </w:r>
      <w:proofErr w:type="spellEnd"/>
      <w:r w:rsidRPr="00D33D11">
        <w:rPr>
          <w:rFonts w:ascii="Times New Roman" w:hAnsi="Times New Roman" w:cs="Times New Roman"/>
          <w:sz w:val="24"/>
          <w:szCs w:val="24"/>
        </w:rPr>
        <w:t xml:space="preserve">, S. (2015). How is urbanization altering local and regional climate? </w:t>
      </w:r>
      <w:r w:rsidRPr="00D33D11">
        <w:rPr>
          <w:rStyle w:val="Emphasis"/>
          <w:rFonts w:ascii="Times New Roman" w:hAnsi="Times New Roman" w:cs="Times New Roman"/>
          <w:sz w:val="24"/>
          <w:szCs w:val="24"/>
        </w:rPr>
        <w:t>University of Reading</w:t>
      </w:r>
      <w:r w:rsidRPr="00D33D11">
        <w:rPr>
          <w:rFonts w:ascii="Times New Roman" w:hAnsi="Times New Roman" w:cs="Times New Roman"/>
          <w:sz w:val="24"/>
          <w:szCs w:val="24"/>
        </w:rPr>
        <w:t>.</w:t>
      </w:r>
    </w:p>
    <w:p w14:paraId="3E407DBE"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Gupta, P. K., &amp; Khan, M. (2020). Urbanization and urban growth in India: A critical review. </w:t>
      </w:r>
      <w:r w:rsidRPr="00D33D11">
        <w:rPr>
          <w:rStyle w:val="Emphasis"/>
          <w:rFonts w:ascii="Times New Roman" w:hAnsi="Times New Roman" w:cs="Times New Roman"/>
          <w:sz w:val="24"/>
          <w:szCs w:val="24"/>
        </w:rPr>
        <w:t>Journal of Regional Development and Planning, 9</w:t>
      </w:r>
      <w:r w:rsidRPr="00D33D11">
        <w:rPr>
          <w:rFonts w:ascii="Times New Roman" w:hAnsi="Times New Roman" w:cs="Times New Roman"/>
          <w:sz w:val="24"/>
          <w:szCs w:val="24"/>
        </w:rPr>
        <w:t>, 73–86.</w:t>
      </w:r>
    </w:p>
    <w:p w14:paraId="4B24BBCA"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lastRenderedPageBreak/>
        <w:t xml:space="preserve">Helbling, M., &amp; </w:t>
      </w:r>
      <w:proofErr w:type="spellStart"/>
      <w:r w:rsidRPr="00D33D11">
        <w:rPr>
          <w:rFonts w:ascii="Times New Roman" w:hAnsi="Times New Roman" w:cs="Times New Roman"/>
          <w:sz w:val="24"/>
          <w:szCs w:val="24"/>
        </w:rPr>
        <w:t>Meierrieks</w:t>
      </w:r>
      <w:proofErr w:type="spellEnd"/>
      <w:r w:rsidRPr="00D33D11">
        <w:rPr>
          <w:rFonts w:ascii="Times New Roman" w:hAnsi="Times New Roman" w:cs="Times New Roman"/>
          <w:sz w:val="24"/>
          <w:szCs w:val="24"/>
        </w:rPr>
        <w:t xml:space="preserve">, D. (2022). Global warming and urbanization. </w:t>
      </w:r>
      <w:r w:rsidRPr="00D33D11">
        <w:rPr>
          <w:rStyle w:val="Emphasis"/>
          <w:rFonts w:ascii="Times New Roman" w:hAnsi="Times New Roman" w:cs="Times New Roman"/>
          <w:sz w:val="24"/>
          <w:szCs w:val="24"/>
        </w:rPr>
        <w:t>Journal of Population Economics, 36</w:t>
      </w:r>
      <w:r w:rsidRPr="00D33D11">
        <w:rPr>
          <w:rFonts w:ascii="Times New Roman" w:hAnsi="Times New Roman" w:cs="Times New Roman"/>
          <w:sz w:val="24"/>
          <w:szCs w:val="24"/>
        </w:rPr>
        <w:t>(3), 1187–1223.</w:t>
      </w:r>
    </w:p>
    <w:p w14:paraId="5B44FF16" w14:textId="0AA7551C" w:rsid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Intergovernmental Panel on Climate Change (IPCC). (2023). </w:t>
      </w:r>
      <w:r w:rsidRPr="00D33D11">
        <w:rPr>
          <w:rStyle w:val="Emphasis"/>
          <w:rFonts w:ascii="Times New Roman" w:hAnsi="Times New Roman" w:cs="Times New Roman"/>
          <w:sz w:val="24"/>
          <w:szCs w:val="24"/>
        </w:rPr>
        <w:t>Summary for policymakers</w:t>
      </w:r>
      <w:r w:rsidRPr="00D33D11">
        <w:rPr>
          <w:rFonts w:ascii="Times New Roman" w:hAnsi="Times New Roman" w:cs="Times New Roman"/>
          <w:sz w:val="24"/>
          <w:szCs w:val="24"/>
        </w:rPr>
        <w:t xml:space="preserve">. In H. Lee &amp; J. Romero (Eds.), </w:t>
      </w:r>
      <w:r w:rsidRPr="00D33D11">
        <w:rPr>
          <w:rStyle w:val="Emphasis"/>
          <w:rFonts w:ascii="Times New Roman" w:hAnsi="Times New Roman" w:cs="Times New Roman"/>
          <w:sz w:val="24"/>
          <w:szCs w:val="24"/>
        </w:rPr>
        <w:t>Climate change 2023: Synthesis report. Contribution of Working Groups I, II and III to the Sixth Assessment Report of the Intergovernmental Panel on Climate Change</w:t>
      </w:r>
      <w:r w:rsidRPr="00D33D11">
        <w:rPr>
          <w:rFonts w:ascii="Times New Roman" w:hAnsi="Times New Roman" w:cs="Times New Roman"/>
          <w:sz w:val="24"/>
          <w:szCs w:val="24"/>
        </w:rPr>
        <w:t xml:space="preserve"> (pp. 1–34). IPCC. </w:t>
      </w:r>
      <w:hyperlink r:id="rId12" w:history="1">
        <w:r w:rsidR="00F47AEA" w:rsidRPr="00AF10D4">
          <w:rPr>
            <w:rStyle w:val="Hyperlink"/>
            <w:rFonts w:ascii="Times New Roman" w:hAnsi="Times New Roman" w:cs="Times New Roman"/>
            <w:sz w:val="24"/>
            <w:szCs w:val="24"/>
          </w:rPr>
          <w:t>https://doi.org/10.59327/IPCC/AR6-9789291691647.001</w:t>
        </w:r>
      </w:hyperlink>
    </w:p>
    <w:p w14:paraId="00FACC82"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Kahn, M. E. (2009). Urban growth and climate change. </w:t>
      </w:r>
      <w:r w:rsidRPr="00D33D11">
        <w:rPr>
          <w:rStyle w:val="Emphasis"/>
          <w:rFonts w:ascii="Times New Roman" w:hAnsi="Times New Roman" w:cs="Times New Roman"/>
          <w:sz w:val="24"/>
          <w:szCs w:val="24"/>
        </w:rPr>
        <w:t xml:space="preserve">California </w:t>
      </w:r>
      <w:proofErr w:type="spellStart"/>
      <w:r w:rsidRPr="00D33D11">
        <w:rPr>
          <w:rStyle w:val="Emphasis"/>
          <w:rFonts w:ascii="Times New Roman" w:hAnsi="Times New Roman" w:cs="Times New Roman"/>
          <w:sz w:val="24"/>
          <w:szCs w:val="24"/>
        </w:rPr>
        <w:t>Center</w:t>
      </w:r>
      <w:proofErr w:type="spellEnd"/>
      <w:r w:rsidRPr="00D33D11">
        <w:rPr>
          <w:rStyle w:val="Emphasis"/>
          <w:rFonts w:ascii="Times New Roman" w:hAnsi="Times New Roman" w:cs="Times New Roman"/>
          <w:sz w:val="24"/>
          <w:szCs w:val="24"/>
        </w:rPr>
        <w:t xml:space="preserve"> for Population Research, 1</w:t>
      </w:r>
      <w:r w:rsidRPr="00D33D11">
        <w:rPr>
          <w:rFonts w:ascii="Times New Roman" w:hAnsi="Times New Roman" w:cs="Times New Roman"/>
          <w:sz w:val="24"/>
          <w:szCs w:val="24"/>
        </w:rPr>
        <w:t>(1), 333–350. https://doi.org/10.1146/annurev.resource.050708.144249</w:t>
      </w:r>
    </w:p>
    <w:p w14:paraId="30843EB7" w14:textId="29F166BD" w:rsid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Kaur, R., &amp; Pandey, P. (2021). Air pollution, climate change, and human health in Indian cities: A brief review. </w:t>
      </w:r>
      <w:r w:rsidRPr="00D33D11">
        <w:rPr>
          <w:rStyle w:val="Emphasis"/>
          <w:rFonts w:ascii="Times New Roman" w:hAnsi="Times New Roman" w:cs="Times New Roman"/>
          <w:sz w:val="24"/>
          <w:szCs w:val="24"/>
        </w:rPr>
        <w:t>Frontiers in Sustainable Cities, 3</w:t>
      </w:r>
      <w:r w:rsidRPr="00D33D11">
        <w:rPr>
          <w:rFonts w:ascii="Times New Roman" w:hAnsi="Times New Roman" w:cs="Times New Roman"/>
          <w:sz w:val="24"/>
          <w:szCs w:val="24"/>
        </w:rPr>
        <w:t xml:space="preserve">. </w:t>
      </w:r>
      <w:hyperlink r:id="rId13" w:history="1">
        <w:r w:rsidR="00F47AEA" w:rsidRPr="00AF10D4">
          <w:rPr>
            <w:rStyle w:val="Hyperlink"/>
            <w:rFonts w:ascii="Times New Roman" w:hAnsi="Times New Roman" w:cs="Times New Roman"/>
            <w:sz w:val="24"/>
            <w:szCs w:val="24"/>
          </w:rPr>
          <w:t>https://doi.org/10.3389/frsc.2021.705131</w:t>
        </w:r>
      </w:hyperlink>
    </w:p>
    <w:p w14:paraId="5C66C1C1"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Li, G. (2024). Sustainable development strategies in urban planning. </w:t>
      </w:r>
      <w:r w:rsidRPr="00D33D11">
        <w:rPr>
          <w:rStyle w:val="Emphasis"/>
          <w:rFonts w:ascii="Times New Roman" w:hAnsi="Times New Roman" w:cs="Times New Roman"/>
          <w:sz w:val="24"/>
          <w:szCs w:val="24"/>
        </w:rPr>
        <w:t>Advances in Economics, Management and Political Sciences, 96</w:t>
      </w:r>
      <w:r w:rsidRPr="00D33D11">
        <w:rPr>
          <w:rFonts w:ascii="Times New Roman" w:hAnsi="Times New Roman" w:cs="Times New Roman"/>
          <w:sz w:val="24"/>
          <w:szCs w:val="24"/>
        </w:rPr>
        <w:t xml:space="preserve">(1), 107–111. </w:t>
      </w:r>
      <w:hyperlink r:id="rId14" w:tgtFrame="_new" w:history="1">
        <w:r w:rsidRPr="00D33D11">
          <w:rPr>
            <w:rStyle w:val="Hyperlink"/>
            <w:rFonts w:ascii="Times New Roman" w:hAnsi="Times New Roman" w:cs="Times New Roman"/>
            <w:sz w:val="24"/>
            <w:szCs w:val="24"/>
          </w:rPr>
          <w:t>https://doi.org/10.54254/2754-1169/96/2024MUR0118</w:t>
        </w:r>
      </w:hyperlink>
    </w:p>
    <w:p w14:paraId="6D23F532"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Li, X., Stringer, L. C., &amp; </w:t>
      </w:r>
      <w:proofErr w:type="spellStart"/>
      <w:r w:rsidRPr="00D33D11">
        <w:rPr>
          <w:rFonts w:ascii="Times New Roman" w:hAnsi="Times New Roman" w:cs="Times New Roman"/>
          <w:sz w:val="24"/>
          <w:szCs w:val="24"/>
        </w:rPr>
        <w:t>Dallimer</w:t>
      </w:r>
      <w:proofErr w:type="spellEnd"/>
      <w:r w:rsidRPr="00D33D11">
        <w:rPr>
          <w:rFonts w:ascii="Times New Roman" w:hAnsi="Times New Roman" w:cs="Times New Roman"/>
          <w:sz w:val="24"/>
          <w:szCs w:val="24"/>
        </w:rPr>
        <w:t xml:space="preserve">, M. (2022). The impacts of urbanisation and climate change on the urban thermal environment in Africa. </w:t>
      </w:r>
      <w:r w:rsidRPr="00D33D11">
        <w:rPr>
          <w:rStyle w:val="Emphasis"/>
          <w:rFonts w:ascii="Times New Roman" w:hAnsi="Times New Roman" w:cs="Times New Roman"/>
          <w:sz w:val="24"/>
          <w:szCs w:val="24"/>
        </w:rPr>
        <w:t>Climate, 10</w:t>
      </w:r>
      <w:r w:rsidRPr="00D33D11">
        <w:rPr>
          <w:rFonts w:ascii="Times New Roman" w:hAnsi="Times New Roman" w:cs="Times New Roman"/>
          <w:sz w:val="24"/>
          <w:szCs w:val="24"/>
        </w:rPr>
        <w:t>(11), 164.</w:t>
      </w:r>
    </w:p>
    <w:p w14:paraId="2365ED2F" w14:textId="204AC273" w:rsidR="00F47AEA" w:rsidRPr="00F47AEA" w:rsidRDefault="00F47AEA" w:rsidP="00D33D11">
      <w:pPr>
        <w:spacing w:before="100" w:beforeAutospacing="1" w:after="100" w:afterAutospacing="1" w:line="360" w:lineRule="auto"/>
        <w:jc w:val="both"/>
        <w:rPr>
          <w:rFonts w:ascii="Times New Roman" w:hAnsi="Times New Roman" w:cs="Times New Roman"/>
          <w:color w:val="212121"/>
          <w:sz w:val="24"/>
          <w:szCs w:val="24"/>
          <w:shd w:val="clear" w:color="auto" w:fill="FFFFFF"/>
        </w:rPr>
      </w:pPr>
      <w:r w:rsidRPr="00F47AEA">
        <w:rPr>
          <w:rFonts w:ascii="Times New Roman" w:hAnsi="Times New Roman" w:cs="Times New Roman"/>
          <w:color w:val="212121"/>
          <w:sz w:val="24"/>
          <w:szCs w:val="24"/>
          <w:shd w:val="clear" w:color="auto" w:fill="FFFFFF"/>
        </w:rPr>
        <w:t>Liu, X., Pei, F., Wen, Y., Li, X., Wang, S., Wu, C., Cai, Y., Wu, J., Chen, J., Feng, K., Liu, J., Hubacek, K., Davis, S. J., Yuan, W., Yu, L., &amp; Liu, Z. (2019). Global urban expansion offsets climate-driven increases in terrestrial net primary productivity. </w:t>
      </w:r>
      <w:r w:rsidRPr="00F47AEA">
        <w:rPr>
          <w:rFonts w:ascii="Times New Roman" w:hAnsi="Times New Roman" w:cs="Times New Roman"/>
          <w:i/>
          <w:iCs/>
          <w:color w:val="212121"/>
          <w:sz w:val="24"/>
          <w:szCs w:val="24"/>
          <w:shd w:val="clear" w:color="auto" w:fill="FFFFFF"/>
        </w:rPr>
        <w:t>Nature communications</w:t>
      </w:r>
      <w:r w:rsidRPr="00F47AEA">
        <w:rPr>
          <w:rFonts w:ascii="Times New Roman" w:hAnsi="Times New Roman" w:cs="Times New Roman"/>
          <w:color w:val="212121"/>
          <w:sz w:val="24"/>
          <w:szCs w:val="24"/>
          <w:shd w:val="clear" w:color="auto" w:fill="FFFFFF"/>
        </w:rPr>
        <w:t>, </w:t>
      </w:r>
      <w:r w:rsidRPr="00F47AEA">
        <w:rPr>
          <w:rFonts w:ascii="Times New Roman" w:hAnsi="Times New Roman" w:cs="Times New Roman"/>
          <w:i/>
          <w:iCs/>
          <w:color w:val="212121"/>
          <w:sz w:val="24"/>
          <w:szCs w:val="24"/>
          <w:shd w:val="clear" w:color="auto" w:fill="FFFFFF"/>
        </w:rPr>
        <w:t>10</w:t>
      </w:r>
      <w:r w:rsidRPr="00F47AEA">
        <w:rPr>
          <w:rFonts w:ascii="Times New Roman" w:hAnsi="Times New Roman" w:cs="Times New Roman"/>
          <w:color w:val="212121"/>
          <w:sz w:val="24"/>
          <w:szCs w:val="24"/>
          <w:shd w:val="clear" w:color="auto" w:fill="FFFFFF"/>
        </w:rPr>
        <w:t xml:space="preserve">(1), 5558. </w:t>
      </w:r>
      <w:hyperlink r:id="rId15" w:history="1">
        <w:r w:rsidRPr="00F47AEA">
          <w:rPr>
            <w:rStyle w:val="Hyperlink"/>
            <w:rFonts w:ascii="Times New Roman" w:hAnsi="Times New Roman" w:cs="Times New Roman"/>
            <w:sz w:val="24"/>
            <w:szCs w:val="24"/>
            <w:shd w:val="clear" w:color="auto" w:fill="FFFFFF"/>
          </w:rPr>
          <w:t>https://doi.org/10.1038/s41467-019-13462-1</w:t>
        </w:r>
      </w:hyperlink>
    </w:p>
    <w:p w14:paraId="01970AC5" w14:textId="19C13048"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Manoli, G., </w:t>
      </w:r>
      <w:proofErr w:type="spellStart"/>
      <w:r w:rsidRPr="00D33D11">
        <w:rPr>
          <w:rFonts w:ascii="Times New Roman" w:hAnsi="Times New Roman" w:cs="Times New Roman"/>
          <w:sz w:val="24"/>
          <w:szCs w:val="24"/>
        </w:rPr>
        <w:t>Fatichi</w:t>
      </w:r>
      <w:proofErr w:type="spellEnd"/>
      <w:r w:rsidRPr="00D33D11">
        <w:rPr>
          <w:rFonts w:ascii="Times New Roman" w:hAnsi="Times New Roman" w:cs="Times New Roman"/>
          <w:sz w:val="24"/>
          <w:szCs w:val="24"/>
        </w:rPr>
        <w:t xml:space="preserve">, S., </w:t>
      </w:r>
      <w:proofErr w:type="spellStart"/>
      <w:r w:rsidRPr="00D33D11">
        <w:rPr>
          <w:rFonts w:ascii="Times New Roman" w:hAnsi="Times New Roman" w:cs="Times New Roman"/>
          <w:sz w:val="24"/>
          <w:szCs w:val="24"/>
        </w:rPr>
        <w:t>Schläpfer</w:t>
      </w:r>
      <w:proofErr w:type="spellEnd"/>
      <w:r w:rsidRPr="00D33D11">
        <w:rPr>
          <w:rFonts w:ascii="Times New Roman" w:hAnsi="Times New Roman" w:cs="Times New Roman"/>
          <w:sz w:val="24"/>
          <w:szCs w:val="24"/>
        </w:rPr>
        <w:t xml:space="preserve">, M., Yu, K., Nazarian, N., Bou-Zeid, E., ... &amp; Rinaldo, A. (2019). Magnitude of urban heat islands largely explained by climate and population. </w:t>
      </w:r>
      <w:r w:rsidRPr="00D33D11">
        <w:rPr>
          <w:rStyle w:val="Emphasis"/>
          <w:rFonts w:ascii="Times New Roman" w:hAnsi="Times New Roman" w:cs="Times New Roman"/>
          <w:sz w:val="24"/>
          <w:szCs w:val="24"/>
        </w:rPr>
        <w:t>Nature, 573</w:t>
      </w:r>
      <w:r w:rsidRPr="00D33D11">
        <w:rPr>
          <w:rFonts w:ascii="Times New Roman" w:hAnsi="Times New Roman" w:cs="Times New Roman"/>
          <w:sz w:val="24"/>
          <w:szCs w:val="24"/>
        </w:rPr>
        <w:t xml:space="preserve">(7772), 55–60. </w:t>
      </w:r>
      <w:hyperlink r:id="rId16" w:tgtFrame="_new" w:history="1">
        <w:r w:rsidRPr="00D33D11">
          <w:rPr>
            <w:rStyle w:val="Hyperlink"/>
            <w:rFonts w:ascii="Times New Roman" w:hAnsi="Times New Roman" w:cs="Times New Roman"/>
            <w:sz w:val="24"/>
            <w:szCs w:val="24"/>
          </w:rPr>
          <w:t>https://doi.org/10.1038/s41586-019-1512-9</w:t>
        </w:r>
      </w:hyperlink>
    </w:p>
    <w:p w14:paraId="1A84C8B0"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Martos, A., Pacheco-Torres, R., Ordóñez, J., &amp; </w:t>
      </w:r>
      <w:proofErr w:type="spellStart"/>
      <w:r w:rsidRPr="00D33D11">
        <w:rPr>
          <w:rFonts w:ascii="Times New Roman" w:hAnsi="Times New Roman" w:cs="Times New Roman"/>
          <w:sz w:val="24"/>
          <w:szCs w:val="24"/>
        </w:rPr>
        <w:t>Jadraque</w:t>
      </w:r>
      <w:proofErr w:type="spellEnd"/>
      <w:r w:rsidRPr="00D33D11">
        <w:rPr>
          <w:rFonts w:ascii="Times New Roman" w:hAnsi="Times New Roman" w:cs="Times New Roman"/>
          <w:sz w:val="24"/>
          <w:szCs w:val="24"/>
        </w:rPr>
        <w:t xml:space="preserve">-Gago, E. (2016). Towards successful environmental performance of sustainable cities: Intervening sectors. A review. </w:t>
      </w:r>
      <w:r w:rsidRPr="00D33D11">
        <w:rPr>
          <w:rStyle w:val="Emphasis"/>
          <w:rFonts w:ascii="Times New Roman" w:hAnsi="Times New Roman" w:cs="Times New Roman"/>
          <w:sz w:val="24"/>
          <w:szCs w:val="24"/>
        </w:rPr>
        <w:t>Renewable and Sustainable Energy Reviews, 57</w:t>
      </w:r>
      <w:r w:rsidRPr="00D33D11">
        <w:rPr>
          <w:rFonts w:ascii="Times New Roman" w:hAnsi="Times New Roman" w:cs="Times New Roman"/>
          <w:sz w:val="24"/>
          <w:szCs w:val="24"/>
        </w:rPr>
        <w:t xml:space="preserve">, 479–495. </w:t>
      </w:r>
      <w:hyperlink r:id="rId17" w:tgtFrame="_new" w:history="1">
        <w:r w:rsidRPr="00D33D11">
          <w:rPr>
            <w:rStyle w:val="Hyperlink"/>
            <w:rFonts w:ascii="Times New Roman" w:hAnsi="Times New Roman" w:cs="Times New Roman"/>
            <w:sz w:val="24"/>
            <w:szCs w:val="24"/>
          </w:rPr>
          <w:t>https://doi.org/10.1016/j.rser.2015.12.095</w:t>
        </w:r>
      </w:hyperlink>
    </w:p>
    <w:p w14:paraId="7313C65A"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McCarthy, M., Best, M., &amp; Betts, R. (2010). Climate change in cities due to global warming and urban effects. </w:t>
      </w:r>
      <w:r w:rsidRPr="00D33D11">
        <w:rPr>
          <w:rStyle w:val="Emphasis"/>
          <w:rFonts w:ascii="Times New Roman" w:hAnsi="Times New Roman" w:cs="Times New Roman"/>
          <w:sz w:val="24"/>
          <w:szCs w:val="24"/>
        </w:rPr>
        <w:t>Geophysical Research Letters, 37</w:t>
      </w:r>
      <w:r w:rsidRPr="00D33D11">
        <w:rPr>
          <w:rFonts w:ascii="Times New Roman" w:hAnsi="Times New Roman" w:cs="Times New Roman"/>
          <w:sz w:val="24"/>
          <w:szCs w:val="24"/>
        </w:rPr>
        <w:t xml:space="preserve">(9). </w:t>
      </w:r>
      <w:hyperlink r:id="rId18" w:tgtFrame="_new" w:history="1">
        <w:r w:rsidRPr="00D33D11">
          <w:rPr>
            <w:rStyle w:val="Hyperlink"/>
            <w:rFonts w:ascii="Times New Roman" w:hAnsi="Times New Roman" w:cs="Times New Roman"/>
            <w:sz w:val="24"/>
            <w:szCs w:val="24"/>
          </w:rPr>
          <w:t>https://doi.org/10.1029/2010GL042845</w:t>
        </w:r>
      </w:hyperlink>
    </w:p>
    <w:p w14:paraId="58AD5BCC"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lastRenderedPageBreak/>
        <w:t xml:space="preserve">McDonald, R. I., </w:t>
      </w:r>
      <w:proofErr w:type="spellStart"/>
      <w:r w:rsidRPr="00D33D11">
        <w:rPr>
          <w:rFonts w:ascii="Times New Roman" w:hAnsi="Times New Roman" w:cs="Times New Roman"/>
          <w:sz w:val="24"/>
          <w:szCs w:val="24"/>
        </w:rPr>
        <w:t>Kareiva</w:t>
      </w:r>
      <w:proofErr w:type="spellEnd"/>
      <w:r w:rsidRPr="00D33D11">
        <w:rPr>
          <w:rFonts w:ascii="Times New Roman" w:hAnsi="Times New Roman" w:cs="Times New Roman"/>
          <w:sz w:val="24"/>
          <w:szCs w:val="24"/>
        </w:rPr>
        <w:t xml:space="preserve">, P., &amp; Forman, R. T. T. (2019). Research gaps in knowledge of the impact of urban growth on biodiversity. </w:t>
      </w:r>
      <w:r w:rsidRPr="00D33D11">
        <w:rPr>
          <w:rStyle w:val="Emphasis"/>
          <w:rFonts w:ascii="Times New Roman" w:hAnsi="Times New Roman" w:cs="Times New Roman"/>
          <w:sz w:val="24"/>
          <w:szCs w:val="24"/>
        </w:rPr>
        <w:t>Nature Sustainability, 2</w:t>
      </w:r>
      <w:r w:rsidRPr="00D33D11">
        <w:rPr>
          <w:rFonts w:ascii="Times New Roman" w:hAnsi="Times New Roman" w:cs="Times New Roman"/>
          <w:sz w:val="24"/>
          <w:szCs w:val="24"/>
        </w:rPr>
        <w:t xml:space="preserve">, 1048–1053. </w:t>
      </w:r>
      <w:hyperlink r:id="rId19" w:tgtFrame="_new" w:history="1">
        <w:r w:rsidRPr="00D33D11">
          <w:rPr>
            <w:rStyle w:val="Hyperlink"/>
            <w:rFonts w:ascii="Times New Roman" w:hAnsi="Times New Roman" w:cs="Times New Roman"/>
            <w:sz w:val="24"/>
            <w:szCs w:val="24"/>
          </w:rPr>
          <w:t>https://doi.org/10.1038/s41893-019-0436-6</w:t>
        </w:r>
      </w:hyperlink>
    </w:p>
    <w:p w14:paraId="0DA79554"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Newman, P., &amp; Kenworthy, J. (1999). </w:t>
      </w:r>
      <w:r w:rsidRPr="00D33D11">
        <w:rPr>
          <w:rStyle w:val="Emphasis"/>
          <w:rFonts w:ascii="Times New Roman" w:hAnsi="Times New Roman" w:cs="Times New Roman"/>
          <w:sz w:val="24"/>
          <w:szCs w:val="24"/>
        </w:rPr>
        <w:t>Sustainability and cities: Overcoming automobile dependence</w:t>
      </w:r>
      <w:r w:rsidRPr="00D33D11">
        <w:rPr>
          <w:rFonts w:ascii="Times New Roman" w:hAnsi="Times New Roman" w:cs="Times New Roman"/>
          <w:sz w:val="24"/>
          <w:szCs w:val="24"/>
        </w:rPr>
        <w:t>. Island Press.</w:t>
      </w:r>
    </w:p>
    <w:p w14:paraId="7118606C"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Patel, S. (2017). Urban growth and sprawl in Delhi-NCR region: A comparative analysis. </w:t>
      </w:r>
      <w:r w:rsidRPr="00D33D11">
        <w:rPr>
          <w:rStyle w:val="Emphasis"/>
          <w:rFonts w:ascii="Times New Roman" w:hAnsi="Times New Roman" w:cs="Times New Roman"/>
          <w:sz w:val="24"/>
          <w:szCs w:val="24"/>
        </w:rPr>
        <w:t>Journal of Urban and Regional Analysis, 9</w:t>
      </w:r>
      <w:r w:rsidRPr="00D33D11">
        <w:rPr>
          <w:rFonts w:ascii="Times New Roman" w:hAnsi="Times New Roman" w:cs="Times New Roman"/>
          <w:sz w:val="24"/>
          <w:szCs w:val="24"/>
        </w:rPr>
        <w:t>, 191–206.</w:t>
      </w:r>
    </w:p>
    <w:p w14:paraId="4F38162E"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Roy, A., &amp; Alsayed, A. A. (2019). The political ecology of urban development: Infrastructure and everyday life in Dharavi, Mumbai. </w:t>
      </w:r>
      <w:r w:rsidRPr="00D33D11">
        <w:rPr>
          <w:rStyle w:val="Emphasis"/>
          <w:rFonts w:ascii="Times New Roman" w:hAnsi="Times New Roman" w:cs="Times New Roman"/>
          <w:sz w:val="24"/>
          <w:szCs w:val="24"/>
        </w:rPr>
        <w:t>International Journal of Urban and Regional Research, 43</w:t>
      </w:r>
      <w:r w:rsidRPr="00D33D11">
        <w:rPr>
          <w:rFonts w:ascii="Times New Roman" w:hAnsi="Times New Roman" w:cs="Times New Roman"/>
          <w:sz w:val="24"/>
          <w:szCs w:val="24"/>
        </w:rPr>
        <w:t>, 329–347.</w:t>
      </w:r>
    </w:p>
    <w:p w14:paraId="35B7C1CC"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Tiwari, P., Arora, A., &amp; Nagpal, K. (2023). Interrelationship of climate change and urbanization. In A. K. Sharma, A. Sharma, &amp; S. B. </w:t>
      </w:r>
      <w:proofErr w:type="spellStart"/>
      <w:r w:rsidRPr="00D33D11">
        <w:rPr>
          <w:rFonts w:ascii="Times New Roman" w:hAnsi="Times New Roman" w:cs="Times New Roman"/>
          <w:sz w:val="24"/>
          <w:szCs w:val="24"/>
        </w:rPr>
        <w:t>Bahukhandi</w:t>
      </w:r>
      <w:proofErr w:type="spellEnd"/>
      <w:r w:rsidRPr="00D33D11">
        <w:rPr>
          <w:rFonts w:ascii="Times New Roman" w:hAnsi="Times New Roman" w:cs="Times New Roman"/>
          <w:sz w:val="24"/>
          <w:szCs w:val="24"/>
        </w:rPr>
        <w:t xml:space="preserve"> (Eds.), </w:t>
      </w:r>
      <w:proofErr w:type="spellStart"/>
      <w:r w:rsidRPr="00D33D11">
        <w:rPr>
          <w:rStyle w:val="Emphasis"/>
          <w:rFonts w:ascii="Times New Roman" w:hAnsi="Times New Roman" w:cs="Times New Roman"/>
          <w:sz w:val="24"/>
          <w:szCs w:val="24"/>
        </w:rPr>
        <w:t>i</w:t>
      </w:r>
      <w:proofErr w:type="spellEnd"/>
      <w:r w:rsidRPr="00D33D11">
        <w:rPr>
          <w:rStyle w:val="Emphasis"/>
          <w:rFonts w:ascii="Times New Roman" w:hAnsi="Times New Roman" w:cs="Times New Roman"/>
          <w:sz w:val="24"/>
          <w:szCs w:val="24"/>
        </w:rPr>
        <w:t>-Converge: Changing dimensions of the built environment</w:t>
      </w:r>
      <w:r w:rsidRPr="00D33D11">
        <w:rPr>
          <w:rFonts w:ascii="Times New Roman" w:hAnsi="Times New Roman" w:cs="Times New Roman"/>
          <w:sz w:val="24"/>
          <w:szCs w:val="24"/>
        </w:rPr>
        <w:t>. Routledge.</w:t>
      </w:r>
    </w:p>
    <w:p w14:paraId="659275D7"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UN-Habitat. (2020). </w:t>
      </w:r>
      <w:r w:rsidRPr="00D33D11">
        <w:rPr>
          <w:rStyle w:val="Emphasis"/>
          <w:rFonts w:ascii="Times New Roman" w:hAnsi="Times New Roman" w:cs="Times New Roman"/>
          <w:sz w:val="24"/>
          <w:szCs w:val="24"/>
        </w:rPr>
        <w:t>World cities report 2020: The value of sustainable urbanization</w:t>
      </w:r>
      <w:r w:rsidRPr="00D33D11">
        <w:rPr>
          <w:rFonts w:ascii="Times New Roman" w:hAnsi="Times New Roman" w:cs="Times New Roman"/>
          <w:sz w:val="24"/>
          <w:szCs w:val="24"/>
        </w:rPr>
        <w:t>. United Nations Human Settlements Programme.</w:t>
      </w:r>
    </w:p>
    <w:p w14:paraId="3EBFA4ED"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United Nations, Department of Economic and Social Affairs, Population Division. (2019). </w:t>
      </w:r>
      <w:r w:rsidRPr="00D33D11">
        <w:rPr>
          <w:rStyle w:val="Emphasis"/>
          <w:rFonts w:ascii="Times New Roman" w:hAnsi="Times New Roman" w:cs="Times New Roman"/>
          <w:sz w:val="24"/>
          <w:szCs w:val="24"/>
        </w:rPr>
        <w:t>World urbanization prospects: The 2018 revision</w:t>
      </w:r>
      <w:r w:rsidRPr="00D33D11">
        <w:rPr>
          <w:rFonts w:ascii="Times New Roman" w:hAnsi="Times New Roman" w:cs="Times New Roman"/>
          <w:sz w:val="24"/>
          <w:szCs w:val="24"/>
        </w:rPr>
        <w:t xml:space="preserve"> (ST/ESA/SER.A/420). United Nations.</w:t>
      </w:r>
    </w:p>
    <w:p w14:paraId="5927008C"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United Nations, Department of Economic and Social Affairs, Population Division. (2022). </w:t>
      </w:r>
      <w:r w:rsidRPr="00D33D11">
        <w:rPr>
          <w:rStyle w:val="Emphasis"/>
          <w:rFonts w:ascii="Times New Roman" w:hAnsi="Times New Roman" w:cs="Times New Roman"/>
          <w:sz w:val="24"/>
          <w:szCs w:val="24"/>
        </w:rPr>
        <w:t>World population prospects 2022: Summary of results</w:t>
      </w:r>
      <w:r w:rsidRPr="00D33D11">
        <w:rPr>
          <w:rFonts w:ascii="Times New Roman" w:hAnsi="Times New Roman" w:cs="Times New Roman"/>
          <w:sz w:val="24"/>
          <w:szCs w:val="24"/>
        </w:rPr>
        <w:t xml:space="preserve"> (UN DESA/POP/2022/TR/NO. 3).</w:t>
      </w:r>
    </w:p>
    <w:p w14:paraId="484CDCA4"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World Bank. (2010). </w:t>
      </w:r>
      <w:r w:rsidRPr="00D33D11">
        <w:rPr>
          <w:rStyle w:val="Emphasis"/>
          <w:rFonts w:ascii="Times New Roman" w:hAnsi="Times New Roman" w:cs="Times New Roman"/>
          <w:sz w:val="24"/>
          <w:szCs w:val="24"/>
        </w:rPr>
        <w:t>World development report 2010: Development and climate change</w:t>
      </w:r>
      <w:r w:rsidRPr="00D33D11">
        <w:rPr>
          <w:rFonts w:ascii="Times New Roman" w:hAnsi="Times New Roman" w:cs="Times New Roman"/>
          <w:sz w:val="24"/>
          <w:szCs w:val="24"/>
        </w:rPr>
        <w:t>. World Bank.</w:t>
      </w:r>
    </w:p>
    <w:p w14:paraId="47B95AFE"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Yang, X., &amp; Shen, J. (2018). Urban land expansion and its driving factors in China: A comparative study of Beijing, Guangzhou, and Shanghai. </w:t>
      </w:r>
      <w:r w:rsidRPr="00D33D11">
        <w:rPr>
          <w:rStyle w:val="Emphasis"/>
          <w:rFonts w:ascii="Times New Roman" w:hAnsi="Times New Roman" w:cs="Times New Roman"/>
          <w:sz w:val="24"/>
          <w:szCs w:val="24"/>
        </w:rPr>
        <w:t>Habitat International, 71</w:t>
      </w:r>
      <w:r w:rsidRPr="00D33D11">
        <w:rPr>
          <w:rFonts w:ascii="Times New Roman" w:hAnsi="Times New Roman" w:cs="Times New Roman"/>
          <w:sz w:val="24"/>
          <w:szCs w:val="24"/>
        </w:rPr>
        <w:t>, 11–21.</w:t>
      </w:r>
    </w:p>
    <w:p w14:paraId="2CE48CD4" w14:textId="77777777" w:rsidR="00D33D11" w:rsidRPr="00D33D11" w:rsidRDefault="00D33D11" w:rsidP="00D33D11">
      <w:pPr>
        <w:spacing w:before="100" w:beforeAutospacing="1" w:after="100" w:afterAutospacing="1" w:line="360" w:lineRule="auto"/>
        <w:jc w:val="both"/>
        <w:rPr>
          <w:rFonts w:ascii="Times New Roman" w:hAnsi="Times New Roman" w:cs="Times New Roman"/>
          <w:sz w:val="24"/>
          <w:szCs w:val="24"/>
        </w:rPr>
      </w:pPr>
      <w:r w:rsidRPr="00D33D11">
        <w:rPr>
          <w:rFonts w:ascii="Times New Roman" w:hAnsi="Times New Roman" w:cs="Times New Roman"/>
          <w:sz w:val="24"/>
          <w:szCs w:val="24"/>
        </w:rPr>
        <w:t xml:space="preserve">Zhang, Y., Yao, Z., </w:t>
      </w:r>
      <w:proofErr w:type="spellStart"/>
      <w:r w:rsidRPr="00D33D11">
        <w:rPr>
          <w:rFonts w:ascii="Times New Roman" w:hAnsi="Times New Roman" w:cs="Times New Roman"/>
          <w:sz w:val="24"/>
          <w:szCs w:val="24"/>
        </w:rPr>
        <w:t>Groffman</w:t>
      </w:r>
      <w:proofErr w:type="spellEnd"/>
      <w:r w:rsidRPr="00D33D11">
        <w:rPr>
          <w:rFonts w:ascii="Times New Roman" w:hAnsi="Times New Roman" w:cs="Times New Roman"/>
          <w:sz w:val="24"/>
          <w:szCs w:val="24"/>
        </w:rPr>
        <w:t xml:space="preserve">, P. M., Xie, J., Wang, Y., Li, G.-Z., Zheng, X., &amp; </w:t>
      </w:r>
      <w:proofErr w:type="spellStart"/>
      <w:r w:rsidRPr="00D33D11">
        <w:rPr>
          <w:rFonts w:ascii="Times New Roman" w:hAnsi="Times New Roman" w:cs="Times New Roman"/>
          <w:sz w:val="24"/>
          <w:szCs w:val="24"/>
        </w:rPr>
        <w:t>Butterbach</w:t>
      </w:r>
      <w:proofErr w:type="spellEnd"/>
      <w:r w:rsidRPr="00D33D11">
        <w:rPr>
          <w:rFonts w:ascii="Times New Roman" w:hAnsi="Times New Roman" w:cs="Times New Roman"/>
          <w:sz w:val="24"/>
          <w:szCs w:val="24"/>
        </w:rPr>
        <w:t xml:space="preserve">-Bahl, K. (2023). Urbanization can accelerate climate change by increasing soil N₂O emission while reducing CH₄ uptake. </w:t>
      </w:r>
      <w:r w:rsidRPr="00D33D11">
        <w:rPr>
          <w:rStyle w:val="Emphasis"/>
          <w:rFonts w:ascii="Times New Roman" w:hAnsi="Times New Roman" w:cs="Times New Roman"/>
          <w:sz w:val="24"/>
          <w:szCs w:val="24"/>
        </w:rPr>
        <w:t>Global Change Biology, 29</w:t>
      </w:r>
      <w:r w:rsidRPr="00D33D11">
        <w:rPr>
          <w:rFonts w:ascii="Times New Roman" w:hAnsi="Times New Roman" w:cs="Times New Roman"/>
          <w:sz w:val="24"/>
          <w:szCs w:val="24"/>
        </w:rPr>
        <w:t>, 3489–3502.</w:t>
      </w:r>
    </w:p>
    <w:p w14:paraId="7026C98A" w14:textId="77777777" w:rsidR="00DC52D3" w:rsidRPr="00D33D11" w:rsidRDefault="00DC52D3" w:rsidP="00D33D11">
      <w:pPr>
        <w:pStyle w:val="NormalWeb"/>
        <w:spacing w:line="360" w:lineRule="auto"/>
        <w:ind w:left="360"/>
        <w:jc w:val="both"/>
      </w:pPr>
    </w:p>
    <w:sectPr w:rsidR="00DC52D3" w:rsidRPr="00D33D11" w:rsidSect="00F32087">
      <w:headerReference w:type="even" r:id="rId20"/>
      <w:headerReference w:type="default" r:id="rId21"/>
      <w:footerReference w:type="even" r:id="rId22"/>
      <w:footerReference w:type="default" r:id="rId23"/>
      <w:headerReference w:type="first" r:id="rId24"/>
      <w:footerReference w:type="first" r:id="rId25"/>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F870" w14:textId="77777777" w:rsidR="006238E3" w:rsidRDefault="006238E3" w:rsidP="00867A06">
      <w:pPr>
        <w:spacing w:after="0" w:line="240" w:lineRule="auto"/>
      </w:pPr>
      <w:r>
        <w:separator/>
      </w:r>
    </w:p>
  </w:endnote>
  <w:endnote w:type="continuationSeparator" w:id="0">
    <w:p w14:paraId="591033EC" w14:textId="77777777" w:rsidR="006238E3" w:rsidRDefault="006238E3" w:rsidP="0086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5928" w14:textId="77777777" w:rsidR="00867A06" w:rsidRDefault="00867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DC35" w14:textId="77777777" w:rsidR="00867A06" w:rsidRDefault="00867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9251" w14:textId="77777777" w:rsidR="00867A06" w:rsidRDefault="0086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ED02" w14:textId="77777777" w:rsidR="006238E3" w:rsidRDefault="006238E3" w:rsidP="00867A06">
      <w:pPr>
        <w:spacing w:after="0" w:line="240" w:lineRule="auto"/>
      </w:pPr>
      <w:r>
        <w:separator/>
      </w:r>
    </w:p>
  </w:footnote>
  <w:footnote w:type="continuationSeparator" w:id="0">
    <w:p w14:paraId="04A39DE9" w14:textId="77777777" w:rsidR="006238E3" w:rsidRDefault="006238E3" w:rsidP="00867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8E8E" w14:textId="1C74B339" w:rsidR="00867A06" w:rsidRDefault="00000000">
    <w:pPr>
      <w:pStyle w:val="Header"/>
    </w:pPr>
    <w:r>
      <w:rPr>
        <w:noProof/>
      </w:rPr>
      <w:pict w14:anchorId="2CF3B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90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77CB" w14:textId="590A8D1D" w:rsidR="00867A06" w:rsidRDefault="00000000">
    <w:pPr>
      <w:pStyle w:val="Header"/>
    </w:pPr>
    <w:r>
      <w:rPr>
        <w:noProof/>
      </w:rPr>
      <w:pict w14:anchorId="65D5E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90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E352" w14:textId="77C4A6E5" w:rsidR="00867A06" w:rsidRDefault="00000000">
    <w:pPr>
      <w:pStyle w:val="Header"/>
    </w:pPr>
    <w:r>
      <w:rPr>
        <w:noProof/>
      </w:rPr>
      <w:pict w14:anchorId="11A4B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790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1D9D"/>
    <w:multiLevelType w:val="multilevel"/>
    <w:tmpl w:val="874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30AD1"/>
    <w:multiLevelType w:val="multilevel"/>
    <w:tmpl w:val="24DE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D7117"/>
    <w:multiLevelType w:val="multilevel"/>
    <w:tmpl w:val="9D28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A17E6"/>
    <w:multiLevelType w:val="multilevel"/>
    <w:tmpl w:val="1762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CC1DBA"/>
    <w:multiLevelType w:val="hybridMultilevel"/>
    <w:tmpl w:val="9BD82E3A"/>
    <w:lvl w:ilvl="0" w:tplc="4009000F">
      <w:start w:val="1"/>
      <w:numFmt w:val="decimal"/>
      <w:lvlText w:val="%1."/>
      <w:lvlJc w:val="left"/>
      <w:pPr>
        <w:ind w:left="720" w:hanging="360"/>
      </w:pPr>
    </w:lvl>
    <w:lvl w:ilvl="1" w:tplc="3A3EE5EA">
      <w:numFmt w:val="bullet"/>
      <w:lvlText w:val="-"/>
      <w:lvlJc w:val="left"/>
      <w:pPr>
        <w:ind w:left="1440" w:hanging="360"/>
      </w:pPr>
      <w:rPr>
        <w:rFonts w:ascii="Times New Roman" w:eastAsia="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C61475"/>
    <w:multiLevelType w:val="hybridMultilevel"/>
    <w:tmpl w:val="237477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E455BA"/>
    <w:multiLevelType w:val="multilevel"/>
    <w:tmpl w:val="F18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B569C"/>
    <w:multiLevelType w:val="multilevel"/>
    <w:tmpl w:val="EE64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023762">
    <w:abstractNumId w:val="7"/>
  </w:num>
  <w:num w:numId="2" w16cid:durableId="1442870071">
    <w:abstractNumId w:val="2"/>
  </w:num>
  <w:num w:numId="3" w16cid:durableId="231158437">
    <w:abstractNumId w:val="6"/>
  </w:num>
  <w:num w:numId="4" w16cid:durableId="998072520">
    <w:abstractNumId w:val="0"/>
  </w:num>
  <w:num w:numId="5" w16cid:durableId="324283895">
    <w:abstractNumId w:val="1"/>
  </w:num>
  <w:num w:numId="6" w16cid:durableId="1240097699">
    <w:abstractNumId w:val="3"/>
  </w:num>
  <w:num w:numId="7" w16cid:durableId="1784611351">
    <w:abstractNumId w:val="4"/>
  </w:num>
  <w:num w:numId="8" w16cid:durableId="431514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0B"/>
    <w:rsid w:val="0000068F"/>
    <w:rsid w:val="00011817"/>
    <w:rsid w:val="00061498"/>
    <w:rsid w:val="000647C4"/>
    <w:rsid w:val="0007669E"/>
    <w:rsid w:val="00077EB8"/>
    <w:rsid w:val="00083DE7"/>
    <w:rsid w:val="000C617A"/>
    <w:rsid w:val="000C6BC7"/>
    <w:rsid w:val="000E734A"/>
    <w:rsid w:val="000F22CE"/>
    <w:rsid w:val="000F5202"/>
    <w:rsid w:val="000F78CB"/>
    <w:rsid w:val="00100797"/>
    <w:rsid w:val="0010351B"/>
    <w:rsid w:val="001151B8"/>
    <w:rsid w:val="001242FE"/>
    <w:rsid w:val="00133A18"/>
    <w:rsid w:val="00155918"/>
    <w:rsid w:val="00157E74"/>
    <w:rsid w:val="00162C19"/>
    <w:rsid w:val="001634C0"/>
    <w:rsid w:val="00165093"/>
    <w:rsid w:val="00180CB4"/>
    <w:rsid w:val="001A51E2"/>
    <w:rsid w:val="001B0880"/>
    <w:rsid w:val="001B3AD8"/>
    <w:rsid w:val="001C057E"/>
    <w:rsid w:val="001E07D1"/>
    <w:rsid w:val="001E452D"/>
    <w:rsid w:val="001E6A95"/>
    <w:rsid w:val="00280D0F"/>
    <w:rsid w:val="00284BF2"/>
    <w:rsid w:val="0028612B"/>
    <w:rsid w:val="0029435F"/>
    <w:rsid w:val="002A1BFB"/>
    <w:rsid w:val="002A668E"/>
    <w:rsid w:val="002C17CE"/>
    <w:rsid w:val="002D2B6B"/>
    <w:rsid w:val="002D610B"/>
    <w:rsid w:val="002F3E92"/>
    <w:rsid w:val="00300F83"/>
    <w:rsid w:val="00316B89"/>
    <w:rsid w:val="00321BB4"/>
    <w:rsid w:val="00333E6B"/>
    <w:rsid w:val="00343F12"/>
    <w:rsid w:val="00346864"/>
    <w:rsid w:val="00357B3D"/>
    <w:rsid w:val="003614CC"/>
    <w:rsid w:val="003A236D"/>
    <w:rsid w:val="003A3356"/>
    <w:rsid w:val="003B17BD"/>
    <w:rsid w:val="003B27D6"/>
    <w:rsid w:val="003C7226"/>
    <w:rsid w:val="003D7AF5"/>
    <w:rsid w:val="003E4948"/>
    <w:rsid w:val="00401C0D"/>
    <w:rsid w:val="004139EB"/>
    <w:rsid w:val="00423CBA"/>
    <w:rsid w:val="0043385C"/>
    <w:rsid w:val="00483058"/>
    <w:rsid w:val="0049786B"/>
    <w:rsid w:val="004B1EF7"/>
    <w:rsid w:val="004B2D81"/>
    <w:rsid w:val="004B493A"/>
    <w:rsid w:val="004D2FC9"/>
    <w:rsid w:val="004D7ACA"/>
    <w:rsid w:val="004F26F8"/>
    <w:rsid w:val="00502C6F"/>
    <w:rsid w:val="00524135"/>
    <w:rsid w:val="00524FB3"/>
    <w:rsid w:val="005402DF"/>
    <w:rsid w:val="0054355D"/>
    <w:rsid w:val="00544962"/>
    <w:rsid w:val="0055392E"/>
    <w:rsid w:val="005724B1"/>
    <w:rsid w:val="0058390F"/>
    <w:rsid w:val="00596B09"/>
    <w:rsid w:val="005A7DF3"/>
    <w:rsid w:val="005C2AEB"/>
    <w:rsid w:val="005E03B9"/>
    <w:rsid w:val="005F1834"/>
    <w:rsid w:val="00600E56"/>
    <w:rsid w:val="00611B25"/>
    <w:rsid w:val="00612820"/>
    <w:rsid w:val="0061567F"/>
    <w:rsid w:val="006238E3"/>
    <w:rsid w:val="00631A9D"/>
    <w:rsid w:val="00644FA5"/>
    <w:rsid w:val="00650757"/>
    <w:rsid w:val="0065202A"/>
    <w:rsid w:val="006539A6"/>
    <w:rsid w:val="00661351"/>
    <w:rsid w:val="00676408"/>
    <w:rsid w:val="006C4FB8"/>
    <w:rsid w:val="006C5CD8"/>
    <w:rsid w:val="00702002"/>
    <w:rsid w:val="007101A3"/>
    <w:rsid w:val="007157C2"/>
    <w:rsid w:val="00720A8B"/>
    <w:rsid w:val="007367CF"/>
    <w:rsid w:val="00742548"/>
    <w:rsid w:val="007664CB"/>
    <w:rsid w:val="007A0397"/>
    <w:rsid w:val="007B45EE"/>
    <w:rsid w:val="007C24D9"/>
    <w:rsid w:val="007F58B7"/>
    <w:rsid w:val="007F5C59"/>
    <w:rsid w:val="00821780"/>
    <w:rsid w:val="0083125A"/>
    <w:rsid w:val="0083389B"/>
    <w:rsid w:val="00852624"/>
    <w:rsid w:val="0086226B"/>
    <w:rsid w:val="00867A06"/>
    <w:rsid w:val="00876055"/>
    <w:rsid w:val="00877471"/>
    <w:rsid w:val="00890C2A"/>
    <w:rsid w:val="00893479"/>
    <w:rsid w:val="008A351A"/>
    <w:rsid w:val="008B4C50"/>
    <w:rsid w:val="008C1583"/>
    <w:rsid w:val="008D555B"/>
    <w:rsid w:val="008E77C9"/>
    <w:rsid w:val="008F09EA"/>
    <w:rsid w:val="00943680"/>
    <w:rsid w:val="0094635B"/>
    <w:rsid w:val="00950131"/>
    <w:rsid w:val="00950D6D"/>
    <w:rsid w:val="009540A5"/>
    <w:rsid w:val="009648CC"/>
    <w:rsid w:val="00986CDA"/>
    <w:rsid w:val="0099046B"/>
    <w:rsid w:val="009B42DB"/>
    <w:rsid w:val="009B53CD"/>
    <w:rsid w:val="009B5418"/>
    <w:rsid w:val="009B7D27"/>
    <w:rsid w:val="009E0D7F"/>
    <w:rsid w:val="00A07126"/>
    <w:rsid w:val="00A17F73"/>
    <w:rsid w:val="00A22699"/>
    <w:rsid w:val="00A403BF"/>
    <w:rsid w:val="00A54674"/>
    <w:rsid w:val="00A56969"/>
    <w:rsid w:val="00A83FF3"/>
    <w:rsid w:val="00AA2CF4"/>
    <w:rsid w:val="00AA306F"/>
    <w:rsid w:val="00AC2C35"/>
    <w:rsid w:val="00AE134C"/>
    <w:rsid w:val="00AF00BE"/>
    <w:rsid w:val="00AF6B8C"/>
    <w:rsid w:val="00B14CA3"/>
    <w:rsid w:val="00B15F0C"/>
    <w:rsid w:val="00B57FC4"/>
    <w:rsid w:val="00B6413F"/>
    <w:rsid w:val="00B93EAD"/>
    <w:rsid w:val="00B944C2"/>
    <w:rsid w:val="00BA15FE"/>
    <w:rsid w:val="00BA5BB0"/>
    <w:rsid w:val="00BB64F5"/>
    <w:rsid w:val="00BC01CC"/>
    <w:rsid w:val="00BD761B"/>
    <w:rsid w:val="00C02AE2"/>
    <w:rsid w:val="00C1003C"/>
    <w:rsid w:val="00C54EED"/>
    <w:rsid w:val="00C661EF"/>
    <w:rsid w:val="00C9661F"/>
    <w:rsid w:val="00CA7233"/>
    <w:rsid w:val="00CD44FF"/>
    <w:rsid w:val="00D32EBA"/>
    <w:rsid w:val="00D33D11"/>
    <w:rsid w:val="00D37BAA"/>
    <w:rsid w:val="00D875F7"/>
    <w:rsid w:val="00DB6B3E"/>
    <w:rsid w:val="00DC52D3"/>
    <w:rsid w:val="00DD2D31"/>
    <w:rsid w:val="00DE5815"/>
    <w:rsid w:val="00E36F2D"/>
    <w:rsid w:val="00E42EDC"/>
    <w:rsid w:val="00E45F3B"/>
    <w:rsid w:val="00E50539"/>
    <w:rsid w:val="00E5595C"/>
    <w:rsid w:val="00E563EA"/>
    <w:rsid w:val="00E66230"/>
    <w:rsid w:val="00E8761D"/>
    <w:rsid w:val="00EB0460"/>
    <w:rsid w:val="00EC6999"/>
    <w:rsid w:val="00EE49DF"/>
    <w:rsid w:val="00F23185"/>
    <w:rsid w:val="00F26045"/>
    <w:rsid w:val="00F273DE"/>
    <w:rsid w:val="00F32087"/>
    <w:rsid w:val="00F47AEA"/>
    <w:rsid w:val="00F604BC"/>
    <w:rsid w:val="00F83D5A"/>
    <w:rsid w:val="00F8755E"/>
    <w:rsid w:val="00FB07C3"/>
    <w:rsid w:val="00FC1EE6"/>
    <w:rsid w:val="00FE3E70"/>
    <w:rsid w:val="00FF7B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BCDB"/>
  <w15:chartTrackingRefBased/>
  <w15:docId w15:val="{D0CE589F-C7B9-427C-A7F5-977DB6FC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D6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D61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1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1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1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D61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D61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1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1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10B"/>
    <w:rPr>
      <w:rFonts w:eastAsiaTheme="majorEastAsia" w:cstheme="majorBidi"/>
      <w:color w:val="272727" w:themeColor="text1" w:themeTint="D8"/>
    </w:rPr>
  </w:style>
  <w:style w:type="paragraph" w:styleId="Title">
    <w:name w:val="Title"/>
    <w:basedOn w:val="Normal"/>
    <w:next w:val="Normal"/>
    <w:link w:val="TitleChar"/>
    <w:uiPriority w:val="10"/>
    <w:qFormat/>
    <w:rsid w:val="002D6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10B"/>
    <w:pPr>
      <w:spacing w:before="160"/>
      <w:jc w:val="center"/>
    </w:pPr>
    <w:rPr>
      <w:i/>
      <w:iCs/>
      <w:color w:val="404040" w:themeColor="text1" w:themeTint="BF"/>
    </w:rPr>
  </w:style>
  <w:style w:type="character" w:customStyle="1" w:styleId="QuoteChar">
    <w:name w:val="Quote Char"/>
    <w:basedOn w:val="DefaultParagraphFont"/>
    <w:link w:val="Quote"/>
    <w:uiPriority w:val="29"/>
    <w:rsid w:val="002D610B"/>
    <w:rPr>
      <w:i/>
      <w:iCs/>
      <w:color w:val="404040" w:themeColor="text1" w:themeTint="BF"/>
    </w:rPr>
  </w:style>
  <w:style w:type="paragraph" w:styleId="ListParagraph">
    <w:name w:val="List Paragraph"/>
    <w:basedOn w:val="Normal"/>
    <w:uiPriority w:val="34"/>
    <w:qFormat/>
    <w:rsid w:val="002D610B"/>
    <w:pPr>
      <w:ind w:left="720"/>
      <w:contextualSpacing/>
    </w:pPr>
  </w:style>
  <w:style w:type="character" w:styleId="IntenseEmphasis">
    <w:name w:val="Intense Emphasis"/>
    <w:basedOn w:val="DefaultParagraphFont"/>
    <w:uiPriority w:val="21"/>
    <w:qFormat/>
    <w:rsid w:val="002D610B"/>
    <w:rPr>
      <w:i/>
      <w:iCs/>
      <w:color w:val="2F5496" w:themeColor="accent1" w:themeShade="BF"/>
    </w:rPr>
  </w:style>
  <w:style w:type="paragraph" w:styleId="IntenseQuote">
    <w:name w:val="Intense Quote"/>
    <w:basedOn w:val="Normal"/>
    <w:next w:val="Normal"/>
    <w:link w:val="IntenseQuoteChar"/>
    <w:uiPriority w:val="30"/>
    <w:qFormat/>
    <w:rsid w:val="002D6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10B"/>
    <w:rPr>
      <w:i/>
      <w:iCs/>
      <w:color w:val="2F5496" w:themeColor="accent1" w:themeShade="BF"/>
    </w:rPr>
  </w:style>
  <w:style w:type="character" w:styleId="IntenseReference">
    <w:name w:val="Intense Reference"/>
    <w:basedOn w:val="DefaultParagraphFont"/>
    <w:uiPriority w:val="32"/>
    <w:qFormat/>
    <w:rsid w:val="002D610B"/>
    <w:rPr>
      <w:b/>
      <w:bCs/>
      <w:smallCaps/>
      <w:color w:val="2F5496" w:themeColor="accent1" w:themeShade="BF"/>
      <w:spacing w:val="5"/>
    </w:rPr>
  </w:style>
  <w:style w:type="character" w:styleId="Strong">
    <w:name w:val="Strong"/>
    <w:basedOn w:val="DefaultParagraphFont"/>
    <w:uiPriority w:val="22"/>
    <w:qFormat/>
    <w:rsid w:val="001B0880"/>
    <w:rPr>
      <w:b/>
      <w:bCs/>
    </w:rPr>
  </w:style>
  <w:style w:type="paragraph" w:customStyle="1" w:styleId="m-0">
    <w:name w:val="m-0"/>
    <w:basedOn w:val="Normal"/>
    <w:rsid w:val="0094368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943680"/>
    <w:rPr>
      <w:i/>
      <w:iCs/>
    </w:rPr>
  </w:style>
  <w:style w:type="character" w:styleId="Hyperlink">
    <w:name w:val="Hyperlink"/>
    <w:basedOn w:val="DefaultParagraphFont"/>
    <w:uiPriority w:val="99"/>
    <w:unhideWhenUsed/>
    <w:rsid w:val="00943680"/>
    <w:rPr>
      <w:color w:val="0000FF"/>
      <w:u w:val="single"/>
    </w:rPr>
  </w:style>
  <w:style w:type="paragraph" w:styleId="NormalWeb">
    <w:name w:val="Normal (Web)"/>
    <w:basedOn w:val="Normal"/>
    <w:uiPriority w:val="99"/>
    <w:unhideWhenUsed/>
    <w:rsid w:val="0083389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867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A06"/>
  </w:style>
  <w:style w:type="paragraph" w:styleId="Footer">
    <w:name w:val="footer"/>
    <w:basedOn w:val="Normal"/>
    <w:link w:val="FooterChar"/>
    <w:uiPriority w:val="99"/>
    <w:unhideWhenUsed/>
    <w:rsid w:val="00867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A06"/>
  </w:style>
  <w:style w:type="character" w:styleId="FollowedHyperlink">
    <w:name w:val="FollowedHyperlink"/>
    <w:basedOn w:val="DefaultParagraphFont"/>
    <w:uiPriority w:val="99"/>
    <w:semiHidden/>
    <w:unhideWhenUsed/>
    <w:rsid w:val="0094635B"/>
    <w:rPr>
      <w:color w:val="954F72" w:themeColor="followedHyperlink"/>
      <w:u w:val="single"/>
    </w:rPr>
  </w:style>
  <w:style w:type="character" w:styleId="UnresolvedMention">
    <w:name w:val="Unresolved Mention"/>
    <w:basedOn w:val="DefaultParagraphFont"/>
    <w:uiPriority w:val="99"/>
    <w:semiHidden/>
    <w:unhideWhenUsed/>
    <w:rsid w:val="00E45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7399">
      <w:bodyDiv w:val="1"/>
      <w:marLeft w:val="0"/>
      <w:marRight w:val="0"/>
      <w:marTop w:val="0"/>
      <w:marBottom w:val="0"/>
      <w:divBdr>
        <w:top w:val="none" w:sz="0" w:space="0" w:color="auto"/>
        <w:left w:val="none" w:sz="0" w:space="0" w:color="auto"/>
        <w:bottom w:val="none" w:sz="0" w:space="0" w:color="auto"/>
        <w:right w:val="none" w:sz="0" w:space="0" w:color="auto"/>
      </w:divBdr>
    </w:div>
    <w:div w:id="39521612">
      <w:bodyDiv w:val="1"/>
      <w:marLeft w:val="0"/>
      <w:marRight w:val="0"/>
      <w:marTop w:val="0"/>
      <w:marBottom w:val="0"/>
      <w:divBdr>
        <w:top w:val="none" w:sz="0" w:space="0" w:color="auto"/>
        <w:left w:val="none" w:sz="0" w:space="0" w:color="auto"/>
        <w:bottom w:val="none" w:sz="0" w:space="0" w:color="auto"/>
        <w:right w:val="none" w:sz="0" w:space="0" w:color="auto"/>
      </w:divBdr>
    </w:div>
    <w:div w:id="140387943">
      <w:bodyDiv w:val="1"/>
      <w:marLeft w:val="0"/>
      <w:marRight w:val="0"/>
      <w:marTop w:val="0"/>
      <w:marBottom w:val="0"/>
      <w:divBdr>
        <w:top w:val="none" w:sz="0" w:space="0" w:color="auto"/>
        <w:left w:val="none" w:sz="0" w:space="0" w:color="auto"/>
        <w:bottom w:val="none" w:sz="0" w:space="0" w:color="auto"/>
        <w:right w:val="none" w:sz="0" w:space="0" w:color="auto"/>
      </w:divBdr>
    </w:div>
    <w:div w:id="156002458">
      <w:bodyDiv w:val="1"/>
      <w:marLeft w:val="0"/>
      <w:marRight w:val="0"/>
      <w:marTop w:val="0"/>
      <w:marBottom w:val="0"/>
      <w:divBdr>
        <w:top w:val="none" w:sz="0" w:space="0" w:color="auto"/>
        <w:left w:val="none" w:sz="0" w:space="0" w:color="auto"/>
        <w:bottom w:val="none" w:sz="0" w:space="0" w:color="auto"/>
        <w:right w:val="none" w:sz="0" w:space="0" w:color="auto"/>
      </w:divBdr>
    </w:div>
    <w:div w:id="160510090">
      <w:bodyDiv w:val="1"/>
      <w:marLeft w:val="0"/>
      <w:marRight w:val="0"/>
      <w:marTop w:val="0"/>
      <w:marBottom w:val="0"/>
      <w:divBdr>
        <w:top w:val="none" w:sz="0" w:space="0" w:color="auto"/>
        <w:left w:val="none" w:sz="0" w:space="0" w:color="auto"/>
        <w:bottom w:val="none" w:sz="0" w:space="0" w:color="auto"/>
        <w:right w:val="none" w:sz="0" w:space="0" w:color="auto"/>
      </w:divBdr>
    </w:div>
    <w:div w:id="189226918">
      <w:bodyDiv w:val="1"/>
      <w:marLeft w:val="0"/>
      <w:marRight w:val="0"/>
      <w:marTop w:val="0"/>
      <w:marBottom w:val="0"/>
      <w:divBdr>
        <w:top w:val="none" w:sz="0" w:space="0" w:color="auto"/>
        <w:left w:val="none" w:sz="0" w:space="0" w:color="auto"/>
        <w:bottom w:val="none" w:sz="0" w:space="0" w:color="auto"/>
        <w:right w:val="none" w:sz="0" w:space="0" w:color="auto"/>
      </w:divBdr>
    </w:div>
    <w:div w:id="199055989">
      <w:bodyDiv w:val="1"/>
      <w:marLeft w:val="0"/>
      <w:marRight w:val="0"/>
      <w:marTop w:val="0"/>
      <w:marBottom w:val="0"/>
      <w:divBdr>
        <w:top w:val="none" w:sz="0" w:space="0" w:color="auto"/>
        <w:left w:val="none" w:sz="0" w:space="0" w:color="auto"/>
        <w:bottom w:val="none" w:sz="0" w:space="0" w:color="auto"/>
        <w:right w:val="none" w:sz="0" w:space="0" w:color="auto"/>
      </w:divBdr>
    </w:div>
    <w:div w:id="210699645">
      <w:bodyDiv w:val="1"/>
      <w:marLeft w:val="0"/>
      <w:marRight w:val="0"/>
      <w:marTop w:val="0"/>
      <w:marBottom w:val="0"/>
      <w:divBdr>
        <w:top w:val="none" w:sz="0" w:space="0" w:color="auto"/>
        <w:left w:val="none" w:sz="0" w:space="0" w:color="auto"/>
        <w:bottom w:val="none" w:sz="0" w:space="0" w:color="auto"/>
        <w:right w:val="none" w:sz="0" w:space="0" w:color="auto"/>
      </w:divBdr>
    </w:div>
    <w:div w:id="260532789">
      <w:bodyDiv w:val="1"/>
      <w:marLeft w:val="0"/>
      <w:marRight w:val="0"/>
      <w:marTop w:val="0"/>
      <w:marBottom w:val="0"/>
      <w:divBdr>
        <w:top w:val="none" w:sz="0" w:space="0" w:color="auto"/>
        <w:left w:val="none" w:sz="0" w:space="0" w:color="auto"/>
        <w:bottom w:val="none" w:sz="0" w:space="0" w:color="auto"/>
        <w:right w:val="none" w:sz="0" w:space="0" w:color="auto"/>
      </w:divBdr>
    </w:div>
    <w:div w:id="279262658">
      <w:bodyDiv w:val="1"/>
      <w:marLeft w:val="0"/>
      <w:marRight w:val="0"/>
      <w:marTop w:val="0"/>
      <w:marBottom w:val="0"/>
      <w:divBdr>
        <w:top w:val="none" w:sz="0" w:space="0" w:color="auto"/>
        <w:left w:val="none" w:sz="0" w:space="0" w:color="auto"/>
        <w:bottom w:val="none" w:sz="0" w:space="0" w:color="auto"/>
        <w:right w:val="none" w:sz="0" w:space="0" w:color="auto"/>
      </w:divBdr>
    </w:div>
    <w:div w:id="295069485">
      <w:bodyDiv w:val="1"/>
      <w:marLeft w:val="0"/>
      <w:marRight w:val="0"/>
      <w:marTop w:val="0"/>
      <w:marBottom w:val="0"/>
      <w:divBdr>
        <w:top w:val="none" w:sz="0" w:space="0" w:color="auto"/>
        <w:left w:val="none" w:sz="0" w:space="0" w:color="auto"/>
        <w:bottom w:val="none" w:sz="0" w:space="0" w:color="auto"/>
        <w:right w:val="none" w:sz="0" w:space="0" w:color="auto"/>
      </w:divBdr>
    </w:div>
    <w:div w:id="302000867">
      <w:bodyDiv w:val="1"/>
      <w:marLeft w:val="0"/>
      <w:marRight w:val="0"/>
      <w:marTop w:val="0"/>
      <w:marBottom w:val="0"/>
      <w:divBdr>
        <w:top w:val="none" w:sz="0" w:space="0" w:color="auto"/>
        <w:left w:val="none" w:sz="0" w:space="0" w:color="auto"/>
        <w:bottom w:val="none" w:sz="0" w:space="0" w:color="auto"/>
        <w:right w:val="none" w:sz="0" w:space="0" w:color="auto"/>
      </w:divBdr>
    </w:div>
    <w:div w:id="311448521">
      <w:bodyDiv w:val="1"/>
      <w:marLeft w:val="0"/>
      <w:marRight w:val="0"/>
      <w:marTop w:val="0"/>
      <w:marBottom w:val="0"/>
      <w:divBdr>
        <w:top w:val="none" w:sz="0" w:space="0" w:color="auto"/>
        <w:left w:val="none" w:sz="0" w:space="0" w:color="auto"/>
        <w:bottom w:val="none" w:sz="0" w:space="0" w:color="auto"/>
        <w:right w:val="none" w:sz="0" w:space="0" w:color="auto"/>
      </w:divBdr>
    </w:div>
    <w:div w:id="320886284">
      <w:bodyDiv w:val="1"/>
      <w:marLeft w:val="0"/>
      <w:marRight w:val="0"/>
      <w:marTop w:val="0"/>
      <w:marBottom w:val="0"/>
      <w:divBdr>
        <w:top w:val="none" w:sz="0" w:space="0" w:color="auto"/>
        <w:left w:val="none" w:sz="0" w:space="0" w:color="auto"/>
        <w:bottom w:val="none" w:sz="0" w:space="0" w:color="auto"/>
        <w:right w:val="none" w:sz="0" w:space="0" w:color="auto"/>
      </w:divBdr>
    </w:div>
    <w:div w:id="331765789">
      <w:bodyDiv w:val="1"/>
      <w:marLeft w:val="0"/>
      <w:marRight w:val="0"/>
      <w:marTop w:val="0"/>
      <w:marBottom w:val="0"/>
      <w:divBdr>
        <w:top w:val="none" w:sz="0" w:space="0" w:color="auto"/>
        <w:left w:val="none" w:sz="0" w:space="0" w:color="auto"/>
        <w:bottom w:val="none" w:sz="0" w:space="0" w:color="auto"/>
        <w:right w:val="none" w:sz="0" w:space="0" w:color="auto"/>
      </w:divBdr>
    </w:div>
    <w:div w:id="334386600">
      <w:bodyDiv w:val="1"/>
      <w:marLeft w:val="0"/>
      <w:marRight w:val="0"/>
      <w:marTop w:val="0"/>
      <w:marBottom w:val="0"/>
      <w:divBdr>
        <w:top w:val="none" w:sz="0" w:space="0" w:color="auto"/>
        <w:left w:val="none" w:sz="0" w:space="0" w:color="auto"/>
        <w:bottom w:val="none" w:sz="0" w:space="0" w:color="auto"/>
        <w:right w:val="none" w:sz="0" w:space="0" w:color="auto"/>
      </w:divBdr>
    </w:div>
    <w:div w:id="343023665">
      <w:bodyDiv w:val="1"/>
      <w:marLeft w:val="0"/>
      <w:marRight w:val="0"/>
      <w:marTop w:val="0"/>
      <w:marBottom w:val="0"/>
      <w:divBdr>
        <w:top w:val="none" w:sz="0" w:space="0" w:color="auto"/>
        <w:left w:val="none" w:sz="0" w:space="0" w:color="auto"/>
        <w:bottom w:val="none" w:sz="0" w:space="0" w:color="auto"/>
        <w:right w:val="none" w:sz="0" w:space="0" w:color="auto"/>
      </w:divBdr>
    </w:div>
    <w:div w:id="349914402">
      <w:bodyDiv w:val="1"/>
      <w:marLeft w:val="0"/>
      <w:marRight w:val="0"/>
      <w:marTop w:val="0"/>
      <w:marBottom w:val="0"/>
      <w:divBdr>
        <w:top w:val="none" w:sz="0" w:space="0" w:color="auto"/>
        <w:left w:val="none" w:sz="0" w:space="0" w:color="auto"/>
        <w:bottom w:val="none" w:sz="0" w:space="0" w:color="auto"/>
        <w:right w:val="none" w:sz="0" w:space="0" w:color="auto"/>
      </w:divBdr>
    </w:div>
    <w:div w:id="359890614">
      <w:bodyDiv w:val="1"/>
      <w:marLeft w:val="0"/>
      <w:marRight w:val="0"/>
      <w:marTop w:val="0"/>
      <w:marBottom w:val="0"/>
      <w:divBdr>
        <w:top w:val="none" w:sz="0" w:space="0" w:color="auto"/>
        <w:left w:val="none" w:sz="0" w:space="0" w:color="auto"/>
        <w:bottom w:val="none" w:sz="0" w:space="0" w:color="auto"/>
        <w:right w:val="none" w:sz="0" w:space="0" w:color="auto"/>
      </w:divBdr>
    </w:div>
    <w:div w:id="383020798">
      <w:bodyDiv w:val="1"/>
      <w:marLeft w:val="0"/>
      <w:marRight w:val="0"/>
      <w:marTop w:val="0"/>
      <w:marBottom w:val="0"/>
      <w:divBdr>
        <w:top w:val="none" w:sz="0" w:space="0" w:color="auto"/>
        <w:left w:val="none" w:sz="0" w:space="0" w:color="auto"/>
        <w:bottom w:val="none" w:sz="0" w:space="0" w:color="auto"/>
        <w:right w:val="none" w:sz="0" w:space="0" w:color="auto"/>
      </w:divBdr>
    </w:div>
    <w:div w:id="423456729">
      <w:bodyDiv w:val="1"/>
      <w:marLeft w:val="0"/>
      <w:marRight w:val="0"/>
      <w:marTop w:val="0"/>
      <w:marBottom w:val="0"/>
      <w:divBdr>
        <w:top w:val="none" w:sz="0" w:space="0" w:color="auto"/>
        <w:left w:val="none" w:sz="0" w:space="0" w:color="auto"/>
        <w:bottom w:val="none" w:sz="0" w:space="0" w:color="auto"/>
        <w:right w:val="none" w:sz="0" w:space="0" w:color="auto"/>
      </w:divBdr>
    </w:div>
    <w:div w:id="440489116">
      <w:bodyDiv w:val="1"/>
      <w:marLeft w:val="0"/>
      <w:marRight w:val="0"/>
      <w:marTop w:val="0"/>
      <w:marBottom w:val="0"/>
      <w:divBdr>
        <w:top w:val="none" w:sz="0" w:space="0" w:color="auto"/>
        <w:left w:val="none" w:sz="0" w:space="0" w:color="auto"/>
        <w:bottom w:val="none" w:sz="0" w:space="0" w:color="auto"/>
        <w:right w:val="none" w:sz="0" w:space="0" w:color="auto"/>
      </w:divBdr>
    </w:div>
    <w:div w:id="441800063">
      <w:bodyDiv w:val="1"/>
      <w:marLeft w:val="0"/>
      <w:marRight w:val="0"/>
      <w:marTop w:val="0"/>
      <w:marBottom w:val="0"/>
      <w:divBdr>
        <w:top w:val="none" w:sz="0" w:space="0" w:color="auto"/>
        <w:left w:val="none" w:sz="0" w:space="0" w:color="auto"/>
        <w:bottom w:val="none" w:sz="0" w:space="0" w:color="auto"/>
        <w:right w:val="none" w:sz="0" w:space="0" w:color="auto"/>
      </w:divBdr>
    </w:div>
    <w:div w:id="454835778">
      <w:bodyDiv w:val="1"/>
      <w:marLeft w:val="0"/>
      <w:marRight w:val="0"/>
      <w:marTop w:val="0"/>
      <w:marBottom w:val="0"/>
      <w:divBdr>
        <w:top w:val="none" w:sz="0" w:space="0" w:color="auto"/>
        <w:left w:val="none" w:sz="0" w:space="0" w:color="auto"/>
        <w:bottom w:val="none" w:sz="0" w:space="0" w:color="auto"/>
        <w:right w:val="none" w:sz="0" w:space="0" w:color="auto"/>
      </w:divBdr>
    </w:div>
    <w:div w:id="465782498">
      <w:bodyDiv w:val="1"/>
      <w:marLeft w:val="0"/>
      <w:marRight w:val="0"/>
      <w:marTop w:val="0"/>
      <w:marBottom w:val="0"/>
      <w:divBdr>
        <w:top w:val="none" w:sz="0" w:space="0" w:color="auto"/>
        <w:left w:val="none" w:sz="0" w:space="0" w:color="auto"/>
        <w:bottom w:val="none" w:sz="0" w:space="0" w:color="auto"/>
        <w:right w:val="none" w:sz="0" w:space="0" w:color="auto"/>
      </w:divBdr>
    </w:div>
    <w:div w:id="559829411">
      <w:bodyDiv w:val="1"/>
      <w:marLeft w:val="0"/>
      <w:marRight w:val="0"/>
      <w:marTop w:val="0"/>
      <w:marBottom w:val="0"/>
      <w:divBdr>
        <w:top w:val="none" w:sz="0" w:space="0" w:color="auto"/>
        <w:left w:val="none" w:sz="0" w:space="0" w:color="auto"/>
        <w:bottom w:val="none" w:sz="0" w:space="0" w:color="auto"/>
        <w:right w:val="none" w:sz="0" w:space="0" w:color="auto"/>
      </w:divBdr>
    </w:div>
    <w:div w:id="568033144">
      <w:bodyDiv w:val="1"/>
      <w:marLeft w:val="0"/>
      <w:marRight w:val="0"/>
      <w:marTop w:val="0"/>
      <w:marBottom w:val="0"/>
      <w:divBdr>
        <w:top w:val="none" w:sz="0" w:space="0" w:color="auto"/>
        <w:left w:val="none" w:sz="0" w:space="0" w:color="auto"/>
        <w:bottom w:val="none" w:sz="0" w:space="0" w:color="auto"/>
        <w:right w:val="none" w:sz="0" w:space="0" w:color="auto"/>
      </w:divBdr>
    </w:div>
    <w:div w:id="577011093">
      <w:bodyDiv w:val="1"/>
      <w:marLeft w:val="0"/>
      <w:marRight w:val="0"/>
      <w:marTop w:val="0"/>
      <w:marBottom w:val="0"/>
      <w:divBdr>
        <w:top w:val="none" w:sz="0" w:space="0" w:color="auto"/>
        <w:left w:val="none" w:sz="0" w:space="0" w:color="auto"/>
        <w:bottom w:val="none" w:sz="0" w:space="0" w:color="auto"/>
        <w:right w:val="none" w:sz="0" w:space="0" w:color="auto"/>
      </w:divBdr>
    </w:div>
    <w:div w:id="588126154">
      <w:bodyDiv w:val="1"/>
      <w:marLeft w:val="0"/>
      <w:marRight w:val="0"/>
      <w:marTop w:val="0"/>
      <w:marBottom w:val="0"/>
      <w:divBdr>
        <w:top w:val="none" w:sz="0" w:space="0" w:color="auto"/>
        <w:left w:val="none" w:sz="0" w:space="0" w:color="auto"/>
        <w:bottom w:val="none" w:sz="0" w:space="0" w:color="auto"/>
        <w:right w:val="none" w:sz="0" w:space="0" w:color="auto"/>
      </w:divBdr>
    </w:div>
    <w:div w:id="591402606">
      <w:bodyDiv w:val="1"/>
      <w:marLeft w:val="0"/>
      <w:marRight w:val="0"/>
      <w:marTop w:val="0"/>
      <w:marBottom w:val="0"/>
      <w:divBdr>
        <w:top w:val="none" w:sz="0" w:space="0" w:color="auto"/>
        <w:left w:val="none" w:sz="0" w:space="0" w:color="auto"/>
        <w:bottom w:val="none" w:sz="0" w:space="0" w:color="auto"/>
        <w:right w:val="none" w:sz="0" w:space="0" w:color="auto"/>
      </w:divBdr>
    </w:div>
    <w:div w:id="608700513">
      <w:bodyDiv w:val="1"/>
      <w:marLeft w:val="0"/>
      <w:marRight w:val="0"/>
      <w:marTop w:val="0"/>
      <w:marBottom w:val="0"/>
      <w:divBdr>
        <w:top w:val="none" w:sz="0" w:space="0" w:color="auto"/>
        <w:left w:val="none" w:sz="0" w:space="0" w:color="auto"/>
        <w:bottom w:val="none" w:sz="0" w:space="0" w:color="auto"/>
        <w:right w:val="none" w:sz="0" w:space="0" w:color="auto"/>
      </w:divBdr>
    </w:div>
    <w:div w:id="620038324">
      <w:bodyDiv w:val="1"/>
      <w:marLeft w:val="0"/>
      <w:marRight w:val="0"/>
      <w:marTop w:val="0"/>
      <w:marBottom w:val="0"/>
      <w:divBdr>
        <w:top w:val="none" w:sz="0" w:space="0" w:color="auto"/>
        <w:left w:val="none" w:sz="0" w:space="0" w:color="auto"/>
        <w:bottom w:val="none" w:sz="0" w:space="0" w:color="auto"/>
        <w:right w:val="none" w:sz="0" w:space="0" w:color="auto"/>
      </w:divBdr>
    </w:div>
    <w:div w:id="621496113">
      <w:bodyDiv w:val="1"/>
      <w:marLeft w:val="0"/>
      <w:marRight w:val="0"/>
      <w:marTop w:val="0"/>
      <w:marBottom w:val="0"/>
      <w:divBdr>
        <w:top w:val="none" w:sz="0" w:space="0" w:color="auto"/>
        <w:left w:val="none" w:sz="0" w:space="0" w:color="auto"/>
        <w:bottom w:val="none" w:sz="0" w:space="0" w:color="auto"/>
        <w:right w:val="none" w:sz="0" w:space="0" w:color="auto"/>
      </w:divBdr>
    </w:div>
    <w:div w:id="627472682">
      <w:bodyDiv w:val="1"/>
      <w:marLeft w:val="0"/>
      <w:marRight w:val="0"/>
      <w:marTop w:val="0"/>
      <w:marBottom w:val="0"/>
      <w:divBdr>
        <w:top w:val="none" w:sz="0" w:space="0" w:color="auto"/>
        <w:left w:val="none" w:sz="0" w:space="0" w:color="auto"/>
        <w:bottom w:val="none" w:sz="0" w:space="0" w:color="auto"/>
        <w:right w:val="none" w:sz="0" w:space="0" w:color="auto"/>
      </w:divBdr>
    </w:div>
    <w:div w:id="648942563">
      <w:bodyDiv w:val="1"/>
      <w:marLeft w:val="0"/>
      <w:marRight w:val="0"/>
      <w:marTop w:val="0"/>
      <w:marBottom w:val="0"/>
      <w:divBdr>
        <w:top w:val="none" w:sz="0" w:space="0" w:color="auto"/>
        <w:left w:val="none" w:sz="0" w:space="0" w:color="auto"/>
        <w:bottom w:val="none" w:sz="0" w:space="0" w:color="auto"/>
        <w:right w:val="none" w:sz="0" w:space="0" w:color="auto"/>
      </w:divBdr>
    </w:div>
    <w:div w:id="680087042">
      <w:bodyDiv w:val="1"/>
      <w:marLeft w:val="0"/>
      <w:marRight w:val="0"/>
      <w:marTop w:val="0"/>
      <w:marBottom w:val="0"/>
      <w:divBdr>
        <w:top w:val="none" w:sz="0" w:space="0" w:color="auto"/>
        <w:left w:val="none" w:sz="0" w:space="0" w:color="auto"/>
        <w:bottom w:val="none" w:sz="0" w:space="0" w:color="auto"/>
        <w:right w:val="none" w:sz="0" w:space="0" w:color="auto"/>
      </w:divBdr>
    </w:div>
    <w:div w:id="706953650">
      <w:bodyDiv w:val="1"/>
      <w:marLeft w:val="0"/>
      <w:marRight w:val="0"/>
      <w:marTop w:val="0"/>
      <w:marBottom w:val="0"/>
      <w:divBdr>
        <w:top w:val="none" w:sz="0" w:space="0" w:color="auto"/>
        <w:left w:val="none" w:sz="0" w:space="0" w:color="auto"/>
        <w:bottom w:val="none" w:sz="0" w:space="0" w:color="auto"/>
        <w:right w:val="none" w:sz="0" w:space="0" w:color="auto"/>
      </w:divBdr>
    </w:div>
    <w:div w:id="710500332">
      <w:bodyDiv w:val="1"/>
      <w:marLeft w:val="0"/>
      <w:marRight w:val="0"/>
      <w:marTop w:val="0"/>
      <w:marBottom w:val="0"/>
      <w:divBdr>
        <w:top w:val="none" w:sz="0" w:space="0" w:color="auto"/>
        <w:left w:val="none" w:sz="0" w:space="0" w:color="auto"/>
        <w:bottom w:val="none" w:sz="0" w:space="0" w:color="auto"/>
        <w:right w:val="none" w:sz="0" w:space="0" w:color="auto"/>
      </w:divBdr>
    </w:div>
    <w:div w:id="714278027">
      <w:bodyDiv w:val="1"/>
      <w:marLeft w:val="0"/>
      <w:marRight w:val="0"/>
      <w:marTop w:val="0"/>
      <w:marBottom w:val="0"/>
      <w:divBdr>
        <w:top w:val="none" w:sz="0" w:space="0" w:color="auto"/>
        <w:left w:val="none" w:sz="0" w:space="0" w:color="auto"/>
        <w:bottom w:val="none" w:sz="0" w:space="0" w:color="auto"/>
        <w:right w:val="none" w:sz="0" w:space="0" w:color="auto"/>
      </w:divBdr>
    </w:div>
    <w:div w:id="718365067">
      <w:bodyDiv w:val="1"/>
      <w:marLeft w:val="0"/>
      <w:marRight w:val="0"/>
      <w:marTop w:val="0"/>
      <w:marBottom w:val="0"/>
      <w:divBdr>
        <w:top w:val="none" w:sz="0" w:space="0" w:color="auto"/>
        <w:left w:val="none" w:sz="0" w:space="0" w:color="auto"/>
        <w:bottom w:val="none" w:sz="0" w:space="0" w:color="auto"/>
        <w:right w:val="none" w:sz="0" w:space="0" w:color="auto"/>
      </w:divBdr>
    </w:div>
    <w:div w:id="743141883">
      <w:bodyDiv w:val="1"/>
      <w:marLeft w:val="0"/>
      <w:marRight w:val="0"/>
      <w:marTop w:val="0"/>
      <w:marBottom w:val="0"/>
      <w:divBdr>
        <w:top w:val="none" w:sz="0" w:space="0" w:color="auto"/>
        <w:left w:val="none" w:sz="0" w:space="0" w:color="auto"/>
        <w:bottom w:val="none" w:sz="0" w:space="0" w:color="auto"/>
        <w:right w:val="none" w:sz="0" w:space="0" w:color="auto"/>
      </w:divBdr>
    </w:div>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796491071">
      <w:bodyDiv w:val="1"/>
      <w:marLeft w:val="0"/>
      <w:marRight w:val="0"/>
      <w:marTop w:val="0"/>
      <w:marBottom w:val="0"/>
      <w:divBdr>
        <w:top w:val="none" w:sz="0" w:space="0" w:color="auto"/>
        <w:left w:val="none" w:sz="0" w:space="0" w:color="auto"/>
        <w:bottom w:val="none" w:sz="0" w:space="0" w:color="auto"/>
        <w:right w:val="none" w:sz="0" w:space="0" w:color="auto"/>
      </w:divBdr>
    </w:div>
    <w:div w:id="809906878">
      <w:bodyDiv w:val="1"/>
      <w:marLeft w:val="0"/>
      <w:marRight w:val="0"/>
      <w:marTop w:val="0"/>
      <w:marBottom w:val="0"/>
      <w:divBdr>
        <w:top w:val="none" w:sz="0" w:space="0" w:color="auto"/>
        <w:left w:val="none" w:sz="0" w:space="0" w:color="auto"/>
        <w:bottom w:val="none" w:sz="0" w:space="0" w:color="auto"/>
        <w:right w:val="none" w:sz="0" w:space="0" w:color="auto"/>
      </w:divBdr>
    </w:div>
    <w:div w:id="811409600">
      <w:bodyDiv w:val="1"/>
      <w:marLeft w:val="0"/>
      <w:marRight w:val="0"/>
      <w:marTop w:val="0"/>
      <w:marBottom w:val="0"/>
      <w:divBdr>
        <w:top w:val="none" w:sz="0" w:space="0" w:color="auto"/>
        <w:left w:val="none" w:sz="0" w:space="0" w:color="auto"/>
        <w:bottom w:val="none" w:sz="0" w:space="0" w:color="auto"/>
        <w:right w:val="none" w:sz="0" w:space="0" w:color="auto"/>
      </w:divBdr>
    </w:div>
    <w:div w:id="813259109">
      <w:bodyDiv w:val="1"/>
      <w:marLeft w:val="0"/>
      <w:marRight w:val="0"/>
      <w:marTop w:val="0"/>
      <w:marBottom w:val="0"/>
      <w:divBdr>
        <w:top w:val="none" w:sz="0" w:space="0" w:color="auto"/>
        <w:left w:val="none" w:sz="0" w:space="0" w:color="auto"/>
        <w:bottom w:val="none" w:sz="0" w:space="0" w:color="auto"/>
        <w:right w:val="none" w:sz="0" w:space="0" w:color="auto"/>
      </w:divBdr>
    </w:div>
    <w:div w:id="834761511">
      <w:bodyDiv w:val="1"/>
      <w:marLeft w:val="0"/>
      <w:marRight w:val="0"/>
      <w:marTop w:val="0"/>
      <w:marBottom w:val="0"/>
      <w:divBdr>
        <w:top w:val="none" w:sz="0" w:space="0" w:color="auto"/>
        <w:left w:val="none" w:sz="0" w:space="0" w:color="auto"/>
        <w:bottom w:val="none" w:sz="0" w:space="0" w:color="auto"/>
        <w:right w:val="none" w:sz="0" w:space="0" w:color="auto"/>
      </w:divBdr>
    </w:div>
    <w:div w:id="862858955">
      <w:bodyDiv w:val="1"/>
      <w:marLeft w:val="0"/>
      <w:marRight w:val="0"/>
      <w:marTop w:val="0"/>
      <w:marBottom w:val="0"/>
      <w:divBdr>
        <w:top w:val="none" w:sz="0" w:space="0" w:color="auto"/>
        <w:left w:val="none" w:sz="0" w:space="0" w:color="auto"/>
        <w:bottom w:val="none" w:sz="0" w:space="0" w:color="auto"/>
        <w:right w:val="none" w:sz="0" w:space="0" w:color="auto"/>
      </w:divBdr>
    </w:div>
    <w:div w:id="863177721">
      <w:bodyDiv w:val="1"/>
      <w:marLeft w:val="0"/>
      <w:marRight w:val="0"/>
      <w:marTop w:val="0"/>
      <w:marBottom w:val="0"/>
      <w:divBdr>
        <w:top w:val="none" w:sz="0" w:space="0" w:color="auto"/>
        <w:left w:val="none" w:sz="0" w:space="0" w:color="auto"/>
        <w:bottom w:val="none" w:sz="0" w:space="0" w:color="auto"/>
        <w:right w:val="none" w:sz="0" w:space="0" w:color="auto"/>
      </w:divBdr>
    </w:div>
    <w:div w:id="877625077">
      <w:bodyDiv w:val="1"/>
      <w:marLeft w:val="0"/>
      <w:marRight w:val="0"/>
      <w:marTop w:val="0"/>
      <w:marBottom w:val="0"/>
      <w:divBdr>
        <w:top w:val="none" w:sz="0" w:space="0" w:color="auto"/>
        <w:left w:val="none" w:sz="0" w:space="0" w:color="auto"/>
        <w:bottom w:val="none" w:sz="0" w:space="0" w:color="auto"/>
        <w:right w:val="none" w:sz="0" w:space="0" w:color="auto"/>
      </w:divBdr>
    </w:div>
    <w:div w:id="890191493">
      <w:bodyDiv w:val="1"/>
      <w:marLeft w:val="0"/>
      <w:marRight w:val="0"/>
      <w:marTop w:val="0"/>
      <w:marBottom w:val="0"/>
      <w:divBdr>
        <w:top w:val="none" w:sz="0" w:space="0" w:color="auto"/>
        <w:left w:val="none" w:sz="0" w:space="0" w:color="auto"/>
        <w:bottom w:val="none" w:sz="0" w:space="0" w:color="auto"/>
        <w:right w:val="none" w:sz="0" w:space="0" w:color="auto"/>
      </w:divBdr>
    </w:div>
    <w:div w:id="892237158">
      <w:bodyDiv w:val="1"/>
      <w:marLeft w:val="0"/>
      <w:marRight w:val="0"/>
      <w:marTop w:val="0"/>
      <w:marBottom w:val="0"/>
      <w:divBdr>
        <w:top w:val="none" w:sz="0" w:space="0" w:color="auto"/>
        <w:left w:val="none" w:sz="0" w:space="0" w:color="auto"/>
        <w:bottom w:val="none" w:sz="0" w:space="0" w:color="auto"/>
        <w:right w:val="none" w:sz="0" w:space="0" w:color="auto"/>
      </w:divBdr>
    </w:div>
    <w:div w:id="916130404">
      <w:bodyDiv w:val="1"/>
      <w:marLeft w:val="0"/>
      <w:marRight w:val="0"/>
      <w:marTop w:val="0"/>
      <w:marBottom w:val="0"/>
      <w:divBdr>
        <w:top w:val="none" w:sz="0" w:space="0" w:color="auto"/>
        <w:left w:val="none" w:sz="0" w:space="0" w:color="auto"/>
        <w:bottom w:val="none" w:sz="0" w:space="0" w:color="auto"/>
        <w:right w:val="none" w:sz="0" w:space="0" w:color="auto"/>
      </w:divBdr>
    </w:div>
    <w:div w:id="924458488">
      <w:bodyDiv w:val="1"/>
      <w:marLeft w:val="0"/>
      <w:marRight w:val="0"/>
      <w:marTop w:val="0"/>
      <w:marBottom w:val="0"/>
      <w:divBdr>
        <w:top w:val="none" w:sz="0" w:space="0" w:color="auto"/>
        <w:left w:val="none" w:sz="0" w:space="0" w:color="auto"/>
        <w:bottom w:val="none" w:sz="0" w:space="0" w:color="auto"/>
        <w:right w:val="none" w:sz="0" w:space="0" w:color="auto"/>
      </w:divBdr>
    </w:div>
    <w:div w:id="945620060">
      <w:bodyDiv w:val="1"/>
      <w:marLeft w:val="0"/>
      <w:marRight w:val="0"/>
      <w:marTop w:val="0"/>
      <w:marBottom w:val="0"/>
      <w:divBdr>
        <w:top w:val="none" w:sz="0" w:space="0" w:color="auto"/>
        <w:left w:val="none" w:sz="0" w:space="0" w:color="auto"/>
        <w:bottom w:val="none" w:sz="0" w:space="0" w:color="auto"/>
        <w:right w:val="none" w:sz="0" w:space="0" w:color="auto"/>
      </w:divBdr>
    </w:div>
    <w:div w:id="946041530">
      <w:bodyDiv w:val="1"/>
      <w:marLeft w:val="0"/>
      <w:marRight w:val="0"/>
      <w:marTop w:val="0"/>
      <w:marBottom w:val="0"/>
      <w:divBdr>
        <w:top w:val="none" w:sz="0" w:space="0" w:color="auto"/>
        <w:left w:val="none" w:sz="0" w:space="0" w:color="auto"/>
        <w:bottom w:val="none" w:sz="0" w:space="0" w:color="auto"/>
        <w:right w:val="none" w:sz="0" w:space="0" w:color="auto"/>
      </w:divBdr>
    </w:div>
    <w:div w:id="970670480">
      <w:bodyDiv w:val="1"/>
      <w:marLeft w:val="0"/>
      <w:marRight w:val="0"/>
      <w:marTop w:val="0"/>
      <w:marBottom w:val="0"/>
      <w:divBdr>
        <w:top w:val="none" w:sz="0" w:space="0" w:color="auto"/>
        <w:left w:val="none" w:sz="0" w:space="0" w:color="auto"/>
        <w:bottom w:val="none" w:sz="0" w:space="0" w:color="auto"/>
        <w:right w:val="none" w:sz="0" w:space="0" w:color="auto"/>
      </w:divBdr>
    </w:div>
    <w:div w:id="972172584">
      <w:bodyDiv w:val="1"/>
      <w:marLeft w:val="0"/>
      <w:marRight w:val="0"/>
      <w:marTop w:val="0"/>
      <w:marBottom w:val="0"/>
      <w:divBdr>
        <w:top w:val="none" w:sz="0" w:space="0" w:color="auto"/>
        <w:left w:val="none" w:sz="0" w:space="0" w:color="auto"/>
        <w:bottom w:val="none" w:sz="0" w:space="0" w:color="auto"/>
        <w:right w:val="none" w:sz="0" w:space="0" w:color="auto"/>
      </w:divBdr>
    </w:div>
    <w:div w:id="992567638">
      <w:bodyDiv w:val="1"/>
      <w:marLeft w:val="0"/>
      <w:marRight w:val="0"/>
      <w:marTop w:val="0"/>
      <w:marBottom w:val="0"/>
      <w:divBdr>
        <w:top w:val="none" w:sz="0" w:space="0" w:color="auto"/>
        <w:left w:val="none" w:sz="0" w:space="0" w:color="auto"/>
        <w:bottom w:val="none" w:sz="0" w:space="0" w:color="auto"/>
        <w:right w:val="none" w:sz="0" w:space="0" w:color="auto"/>
      </w:divBdr>
    </w:div>
    <w:div w:id="993295976">
      <w:bodyDiv w:val="1"/>
      <w:marLeft w:val="0"/>
      <w:marRight w:val="0"/>
      <w:marTop w:val="0"/>
      <w:marBottom w:val="0"/>
      <w:divBdr>
        <w:top w:val="none" w:sz="0" w:space="0" w:color="auto"/>
        <w:left w:val="none" w:sz="0" w:space="0" w:color="auto"/>
        <w:bottom w:val="none" w:sz="0" w:space="0" w:color="auto"/>
        <w:right w:val="none" w:sz="0" w:space="0" w:color="auto"/>
      </w:divBdr>
    </w:div>
    <w:div w:id="1006785648">
      <w:bodyDiv w:val="1"/>
      <w:marLeft w:val="0"/>
      <w:marRight w:val="0"/>
      <w:marTop w:val="0"/>
      <w:marBottom w:val="0"/>
      <w:divBdr>
        <w:top w:val="none" w:sz="0" w:space="0" w:color="auto"/>
        <w:left w:val="none" w:sz="0" w:space="0" w:color="auto"/>
        <w:bottom w:val="none" w:sz="0" w:space="0" w:color="auto"/>
        <w:right w:val="none" w:sz="0" w:space="0" w:color="auto"/>
      </w:divBdr>
    </w:div>
    <w:div w:id="1013336767">
      <w:bodyDiv w:val="1"/>
      <w:marLeft w:val="0"/>
      <w:marRight w:val="0"/>
      <w:marTop w:val="0"/>
      <w:marBottom w:val="0"/>
      <w:divBdr>
        <w:top w:val="none" w:sz="0" w:space="0" w:color="auto"/>
        <w:left w:val="none" w:sz="0" w:space="0" w:color="auto"/>
        <w:bottom w:val="none" w:sz="0" w:space="0" w:color="auto"/>
        <w:right w:val="none" w:sz="0" w:space="0" w:color="auto"/>
      </w:divBdr>
    </w:div>
    <w:div w:id="1019041054">
      <w:bodyDiv w:val="1"/>
      <w:marLeft w:val="0"/>
      <w:marRight w:val="0"/>
      <w:marTop w:val="0"/>
      <w:marBottom w:val="0"/>
      <w:divBdr>
        <w:top w:val="none" w:sz="0" w:space="0" w:color="auto"/>
        <w:left w:val="none" w:sz="0" w:space="0" w:color="auto"/>
        <w:bottom w:val="none" w:sz="0" w:space="0" w:color="auto"/>
        <w:right w:val="none" w:sz="0" w:space="0" w:color="auto"/>
      </w:divBdr>
    </w:div>
    <w:div w:id="1038702739">
      <w:bodyDiv w:val="1"/>
      <w:marLeft w:val="0"/>
      <w:marRight w:val="0"/>
      <w:marTop w:val="0"/>
      <w:marBottom w:val="0"/>
      <w:divBdr>
        <w:top w:val="none" w:sz="0" w:space="0" w:color="auto"/>
        <w:left w:val="none" w:sz="0" w:space="0" w:color="auto"/>
        <w:bottom w:val="none" w:sz="0" w:space="0" w:color="auto"/>
        <w:right w:val="none" w:sz="0" w:space="0" w:color="auto"/>
      </w:divBdr>
    </w:div>
    <w:div w:id="1050225369">
      <w:bodyDiv w:val="1"/>
      <w:marLeft w:val="0"/>
      <w:marRight w:val="0"/>
      <w:marTop w:val="0"/>
      <w:marBottom w:val="0"/>
      <w:divBdr>
        <w:top w:val="none" w:sz="0" w:space="0" w:color="auto"/>
        <w:left w:val="none" w:sz="0" w:space="0" w:color="auto"/>
        <w:bottom w:val="none" w:sz="0" w:space="0" w:color="auto"/>
        <w:right w:val="none" w:sz="0" w:space="0" w:color="auto"/>
      </w:divBdr>
    </w:div>
    <w:div w:id="1073353479">
      <w:bodyDiv w:val="1"/>
      <w:marLeft w:val="0"/>
      <w:marRight w:val="0"/>
      <w:marTop w:val="0"/>
      <w:marBottom w:val="0"/>
      <w:divBdr>
        <w:top w:val="none" w:sz="0" w:space="0" w:color="auto"/>
        <w:left w:val="none" w:sz="0" w:space="0" w:color="auto"/>
        <w:bottom w:val="none" w:sz="0" w:space="0" w:color="auto"/>
        <w:right w:val="none" w:sz="0" w:space="0" w:color="auto"/>
      </w:divBdr>
    </w:div>
    <w:div w:id="1079598236">
      <w:bodyDiv w:val="1"/>
      <w:marLeft w:val="0"/>
      <w:marRight w:val="0"/>
      <w:marTop w:val="0"/>
      <w:marBottom w:val="0"/>
      <w:divBdr>
        <w:top w:val="none" w:sz="0" w:space="0" w:color="auto"/>
        <w:left w:val="none" w:sz="0" w:space="0" w:color="auto"/>
        <w:bottom w:val="none" w:sz="0" w:space="0" w:color="auto"/>
        <w:right w:val="none" w:sz="0" w:space="0" w:color="auto"/>
      </w:divBdr>
    </w:div>
    <w:div w:id="1095513073">
      <w:bodyDiv w:val="1"/>
      <w:marLeft w:val="0"/>
      <w:marRight w:val="0"/>
      <w:marTop w:val="0"/>
      <w:marBottom w:val="0"/>
      <w:divBdr>
        <w:top w:val="none" w:sz="0" w:space="0" w:color="auto"/>
        <w:left w:val="none" w:sz="0" w:space="0" w:color="auto"/>
        <w:bottom w:val="none" w:sz="0" w:space="0" w:color="auto"/>
        <w:right w:val="none" w:sz="0" w:space="0" w:color="auto"/>
      </w:divBdr>
    </w:div>
    <w:div w:id="1177888103">
      <w:bodyDiv w:val="1"/>
      <w:marLeft w:val="0"/>
      <w:marRight w:val="0"/>
      <w:marTop w:val="0"/>
      <w:marBottom w:val="0"/>
      <w:divBdr>
        <w:top w:val="none" w:sz="0" w:space="0" w:color="auto"/>
        <w:left w:val="none" w:sz="0" w:space="0" w:color="auto"/>
        <w:bottom w:val="none" w:sz="0" w:space="0" w:color="auto"/>
        <w:right w:val="none" w:sz="0" w:space="0" w:color="auto"/>
      </w:divBdr>
    </w:div>
    <w:div w:id="1188370952">
      <w:bodyDiv w:val="1"/>
      <w:marLeft w:val="0"/>
      <w:marRight w:val="0"/>
      <w:marTop w:val="0"/>
      <w:marBottom w:val="0"/>
      <w:divBdr>
        <w:top w:val="none" w:sz="0" w:space="0" w:color="auto"/>
        <w:left w:val="none" w:sz="0" w:space="0" w:color="auto"/>
        <w:bottom w:val="none" w:sz="0" w:space="0" w:color="auto"/>
        <w:right w:val="none" w:sz="0" w:space="0" w:color="auto"/>
      </w:divBdr>
    </w:div>
    <w:div w:id="1204831214">
      <w:bodyDiv w:val="1"/>
      <w:marLeft w:val="0"/>
      <w:marRight w:val="0"/>
      <w:marTop w:val="0"/>
      <w:marBottom w:val="0"/>
      <w:divBdr>
        <w:top w:val="none" w:sz="0" w:space="0" w:color="auto"/>
        <w:left w:val="none" w:sz="0" w:space="0" w:color="auto"/>
        <w:bottom w:val="none" w:sz="0" w:space="0" w:color="auto"/>
        <w:right w:val="none" w:sz="0" w:space="0" w:color="auto"/>
      </w:divBdr>
    </w:div>
    <w:div w:id="1210267871">
      <w:bodyDiv w:val="1"/>
      <w:marLeft w:val="0"/>
      <w:marRight w:val="0"/>
      <w:marTop w:val="0"/>
      <w:marBottom w:val="0"/>
      <w:divBdr>
        <w:top w:val="none" w:sz="0" w:space="0" w:color="auto"/>
        <w:left w:val="none" w:sz="0" w:space="0" w:color="auto"/>
        <w:bottom w:val="none" w:sz="0" w:space="0" w:color="auto"/>
        <w:right w:val="none" w:sz="0" w:space="0" w:color="auto"/>
      </w:divBdr>
    </w:div>
    <w:div w:id="1220287896">
      <w:bodyDiv w:val="1"/>
      <w:marLeft w:val="0"/>
      <w:marRight w:val="0"/>
      <w:marTop w:val="0"/>
      <w:marBottom w:val="0"/>
      <w:divBdr>
        <w:top w:val="none" w:sz="0" w:space="0" w:color="auto"/>
        <w:left w:val="none" w:sz="0" w:space="0" w:color="auto"/>
        <w:bottom w:val="none" w:sz="0" w:space="0" w:color="auto"/>
        <w:right w:val="none" w:sz="0" w:space="0" w:color="auto"/>
      </w:divBdr>
    </w:div>
    <w:div w:id="1224679337">
      <w:bodyDiv w:val="1"/>
      <w:marLeft w:val="0"/>
      <w:marRight w:val="0"/>
      <w:marTop w:val="0"/>
      <w:marBottom w:val="0"/>
      <w:divBdr>
        <w:top w:val="none" w:sz="0" w:space="0" w:color="auto"/>
        <w:left w:val="none" w:sz="0" w:space="0" w:color="auto"/>
        <w:bottom w:val="none" w:sz="0" w:space="0" w:color="auto"/>
        <w:right w:val="none" w:sz="0" w:space="0" w:color="auto"/>
      </w:divBdr>
    </w:div>
    <w:div w:id="1228683055">
      <w:bodyDiv w:val="1"/>
      <w:marLeft w:val="0"/>
      <w:marRight w:val="0"/>
      <w:marTop w:val="0"/>
      <w:marBottom w:val="0"/>
      <w:divBdr>
        <w:top w:val="none" w:sz="0" w:space="0" w:color="auto"/>
        <w:left w:val="none" w:sz="0" w:space="0" w:color="auto"/>
        <w:bottom w:val="none" w:sz="0" w:space="0" w:color="auto"/>
        <w:right w:val="none" w:sz="0" w:space="0" w:color="auto"/>
      </w:divBdr>
    </w:div>
    <w:div w:id="1239946738">
      <w:bodyDiv w:val="1"/>
      <w:marLeft w:val="0"/>
      <w:marRight w:val="0"/>
      <w:marTop w:val="0"/>
      <w:marBottom w:val="0"/>
      <w:divBdr>
        <w:top w:val="none" w:sz="0" w:space="0" w:color="auto"/>
        <w:left w:val="none" w:sz="0" w:space="0" w:color="auto"/>
        <w:bottom w:val="none" w:sz="0" w:space="0" w:color="auto"/>
        <w:right w:val="none" w:sz="0" w:space="0" w:color="auto"/>
      </w:divBdr>
    </w:div>
    <w:div w:id="1252350609">
      <w:bodyDiv w:val="1"/>
      <w:marLeft w:val="0"/>
      <w:marRight w:val="0"/>
      <w:marTop w:val="0"/>
      <w:marBottom w:val="0"/>
      <w:divBdr>
        <w:top w:val="none" w:sz="0" w:space="0" w:color="auto"/>
        <w:left w:val="none" w:sz="0" w:space="0" w:color="auto"/>
        <w:bottom w:val="none" w:sz="0" w:space="0" w:color="auto"/>
        <w:right w:val="none" w:sz="0" w:space="0" w:color="auto"/>
      </w:divBdr>
    </w:div>
    <w:div w:id="1267154063">
      <w:bodyDiv w:val="1"/>
      <w:marLeft w:val="0"/>
      <w:marRight w:val="0"/>
      <w:marTop w:val="0"/>
      <w:marBottom w:val="0"/>
      <w:divBdr>
        <w:top w:val="none" w:sz="0" w:space="0" w:color="auto"/>
        <w:left w:val="none" w:sz="0" w:space="0" w:color="auto"/>
        <w:bottom w:val="none" w:sz="0" w:space="0" w:color="auto"/>
        <w:right w:val="none" w:sz="0" w:space="0" w:color="auto"/>
      </w:divBdr>
    </w:div>
    <w:div w:id="1270509444">
      <w:bodyDiv w:val="1"/>
      <w:marLeft w:val="0"/>
      <w:marRight w:val="0"/>
      <w:marTop w:val="0"/>
      <w:marBottom w:val="0"/>
      <w:divBdr>
        <w:top w:val="none" w:sz="0" w:space="0" w:color="auto"/>
        <w:left w:val="none" w:sz="0" w:space="0" w:color="auto"/>
        <w:bottom w:val="none" w:sz="0" w:space="0" w:color="auto"/>
        <w:right w:val="none" w:sz="0" w:space="0" w:color="auto"/>
      </w:divBdr>
    </w:div>
    <w:div w:id="1275865917">
      <w:bodyDiv w:val="1"/>
      <w:marLeft w:val="0"/>
      <w:marRight w:val="0"/>
      <w:marTop w:val="0"/>
      <w:marBottom w:val="0"/>
      <w:divBdr>
        <w:top w:val="none" w:sz="0" w:space="0" w:color="auto"/>
        <w:left w:val="none" w:sz="0" w:space="0" w:color="auto"/>
        <w:bottom w:val="none" w:sz="0" w:space="0" w:color="auto"/>
        <w:right w:val="none" w:sz="0" w:space="0" w:color="auto"/>
      </w:divBdr>
    </w:div>
    <w:div w:id="1296718503">
      <w:bodyDiv w:val="1"/>
      <w:marLeft w:val="0"/>
      <w:marRight w:val="0"/>
      <w:marTop w:val="0"/>
      <w:marBottom w:val="0"/>
      <w:divBdr>
        <w:top w:val="none" w:sz="0" w:space="0" w:color="auto"/>
        <w:left w:val="none" w:sz="0" w:space="0" w:color="auto"/>
        <w:bottom w:val="none" w:sz="0" w:space="0" w:color="auto"/>
        <w:right w:val="none" w:sz="0" w:space="0" w:color="auto"/>
      </w:divBdr>
    </w:div>
    <w:div w:id="1348023882">
      <w:bodyDiv w:val="1"/>
      <w:marLeft w:val="0"/>
      <w:marRight w:val="0"/>
      <w:marTop w:val="0"/>
      <w:marBottom w:val="0"/>
      <w:divBdr>
        <w:top w:val="none" w:sz="0" w:space="0" w:color="auto"/>
        <w:left w:val="none" w:sz="0" w:space="0" w:color="auto"/>
        <w:bottom w:val="none" w:sz="0" w:space="0" w:color="auto"/>
        <w:right w:val="none" w:sz="0" w:space="0" w:color="auto"/>
      </w:divBdr>
    </w:div>
    <w:div w:id="1353847925">
      <w:bodyDiv w:val="1"/>
      <w:marLeft w:val="0"/>
      <w:marRight w:val="0"/>
      <w:marTop w:val="0"/>
      <w:marBottom w:val="0"/>
      <w:divBdr>
        <w:top w:val="none" w:sz="0" w:space="0" w:color="auto"/>
        <w:left w:val="none" w:sz="0" w:space="0" w:color="auto"/>
        <w:bottom w:val="none" w:sz="0" w:space="0" w:color="auto"/>
        <w:right w:val="none" w:sz="0" w:space="0" w:color="auto"/>
      </w:divBdr>
    </w:div>
    <w:div w:id="1361856018">
      <w:bodyDiv w:val="1"/>
      <w:marLeft w:val="0"/>
      <w:marRight w:val="0"/>
      <w:marTop w:val="0"/>
      <w:marBottom w:val="0"/>
      <w:divBdr>
        <w:top w:val="none" w:sz="0" w:space="0" w:color="auto"/>
        <w:left w:val="none" w:sz="0" w:space="0" w:color="auto"/>
        <w:bottom w:val="none" w:sz="0" w:space="0" w:color="auto"/>
        <w:right w:val="none" w:sz="0" w:space="0" w:color="auto"/>
      </w:divBdr>
    </w:div>
    <w:div w:id="1408571186">
      <w:bodyDiv w:val="1"/>
      <w:marLeft w:val="0"/>
      <w:marRight w:val="0"/>
      <w:marTop w:val="0"/>
      <w:marBottom w:val="0"/>
      <w:divBdr>
        <w:top w:val="none" w:sz="0" w:space="0" w:color="auto"/>
        <w:left w:val="none" w:sz="0" w:space="0" w:color="auto"/>
        <w:bottom w:val="none" w:sz="0" w:space="0" w:color="auto"/>
        <w:right w:val="none" w:sz="0" w:space="0" w:color="auto"/>
      </w:divBdr>
    </w:div>
    <w:div w:id="1414623569">
      <w:bodyDiv w:val="1"/>
      <w:marLeft w:val="0"/>
      <w:marRight w:val="0"/>
      <w:marTop w:val="0"/>
      <w:marBottom w:val="0"/>
      <w:divBdr>
        <w:top w:val="none" w:sz="0" w:space="0" w:color="auto"/>
        <w:left w:val="none" w:sz="0" w:space="0" w:color="auto"/>
        <w:bottom w:val="none" w:sz="0" w:space="0" w:color="auto"/>
        <w:right w:val="none" w:sz="0" w:space="0" w:color="auto"/>
      </w:divBdr>
    </w:div>
    <w:div w:id="1429227987">
      <w:bodyDiv w:val="1"/>
      <w:marLeft w:val="0"/>
      <w:marRight w:val="0"/>
      <w:marTop w:val="0"/>
      <w:marBottom w:val="0"/>
      <w:divBdr>
        <w:top w:val="none" w:sz="0" w:space="0" w:color="auto"/>
        <w:left w:val="none" w:sz="0" w:space="0" w:color="auto"/>
        <w:bottom w:val="none" w:sz="0" w:space="0" w:color="auto"/>
        <w:right w:val="none" w:sz="0" w:space="0" w:color="auto"/>
      </w:divBdr>
    </w:div>
    <w:div w:id="1441299176">
      <w:bodyDiv w:val="1"/>
      <w:marLeft w:val="0"/>
      <w:marRight w:val="0"/>
      <w:marTop w:val="0"/>
      <w:marBottom w:val="0"/>
      <w:divBdr>
        <w:top w:val="none" w:sz="0" w:space="0" w:color="auto"/>
        <w:left w:val="none" w:sz="0" w:space="0" w:color="auto"/>
        <w:bottom w:val="none" w:sz="0" w:space="0" w:color="auto"/>
        <w:right w:val="none" w:sz="0" w:space="0" w:color="auto"/>
      </w:divBdr>
    </w:div>
    <w:div w:id="1442992172">
      <w:bodyDiv w:val="1"/>
      <w:marLeft w:val="0"/>
      <w:marRight w:val="0"/>
      <w:marTop w:val="0"/>
      <w:marBottom w:val="0"/>
      <w:divBdr>
        <w:top w:val="none" w:sz="0" w:space="0" w:color="auto"/>
        <w:left w:val="none" w:sz="0" w:space="0" w:color="auto"/>
        <w:bottom w:val="none" w:sz="0" w:space="0" w:color="auto"/>
        <w:right w:val="none" w:sz="0" w:space="0" w:color="auto"/>
      </w:divBdr>
    </w:div>
    <w:div w:id="1457943383">
      <w:bodyDiv w:val="1"/>
      <w:marLeft w:val="0"/>
      <w:marRight w:val="0"/>
      <w:marTop w:val="0"/>
      <w:marBottom w:val="0"/>
      <w:divBdr>
        <w:top w:val="none" w:sz="0" w:space="0" w:color="auto"/>
        <w:left w:val="none" w:sz="0" w:space="0" w:color="auto"/>
        <w:bottom w:val="none" w:sz="0" w:space="0" w:color="auto"/>
        <w:right w:val="none" w:sz="0" w:space="0" w:color="auto"/>
      </w:divBdr>
    </w:div>
    <w:div w:id="1588877099">
      <w:bodyDiv w:val="1"/>
      <w:marLeft w:val="0"/>
      <w:marRight w:val="0"/>
      <w:marTop w:val="0"/>
      <w:marBottom w:val="0"/>
      <w:divBdr>
        <w:top w:val="none" w:sz="0" w:space="0" w:color="auto"/>
        <w:left w:val="none" w:sz="0" w:space="0" w:color="auto"/>
        <w:bottom w:val="none" w:sz="0" w:space="0" w:color="auto"/>
        <w:right w:val="none" w:sz="0" w:space="0" w:color="auto"/>
      </w:divBdr>
    </w:div>
    <w:div w:id="1603226032">
      <w:bodyDiv w:val="1"/>
      <w:marLeft w:val="0"/>
      <w:marRight w:val="0"/>
      <w:marTop w:val="0"/>
      <w:marBottom w:val="0"/>
      <w:divBdr>
        <w:top w:val="none" w:sz="0" w:space="0" w:color="auto"/>
        <w:left w:val="none" w:sz="0" w:space="0" w:color="auto"/>
        <w:bottom w:val="none" w:sz="0" w:space="0" w:color="auto"/>
        <w:right w:val="none" w:sz="0" w:space="0" w:color="auto"/>
      </w:divBdr>
    </w:div>
    <w:div w:id="1618222014">
      <w:bodyDiv w:val="1"/>
      <w:marLeft w:val="0"/>
      <w:marRight w:val="0"/>
      <w:marTop w:val="0"/>
      <w:marBottom w:val="0"/>
      <w:divBdr>
        <w:top w:val="none" w:sz="0" w:space="0" w:color="auto"/>
        <w:left w:val="none" w:sz="0" w:space="0" w:color="auto"/>
        <w:bottom w:val="none" w:sz="0" w:space="0" w:color="auto"/>
        <w:right w:val="none" w:sz="0" w:space="0" w:color="auto"/>
      </w:divBdr>
    </w:div>
    <w:div w:id="1642423363">
      <w:bodyDiv w:val="1"/>
      <w:marLeft w:val="0"/>
      <w:marRight w:val="0"/>
      <w:marTop w:val="0"/>
      <w:marBottom w:val="0"/>
      <w:divBdr>
        <w:top w:val="none" w:sz="0" w:space="0" w:color="auto"/>
        <w:left w:val="none" w:sz="0" w:space="0" w:color="auto"/>
        <w:bottom w:val="none" w:sz="0" w:space="0" w:color="auto"/>
        <w:right w:val="none" w:sz="0" w:space="0" w:color="auto"/>
      </w:divBdr>
    </w:div>
    <w:div w:id="1658143109">
      <w:bodyDiv w:val="1"/>
      <w:marLeft w:val="0"/>
      <w:marRight w:val="0"/>
      <w:marTop w:val="0"/>
      <w:marBottom w:val="0"/>
      <w:divBdr>
        <w:top w:val="none" w:sz="0" w:space="0" w:color="auto"/>
        <w:left w:val="none" w:sz="0" w:space="0" w:color="auto"/>
        <w:bottom w:val="none" w:sz="0" w:space="0" w:color="auto"/>
        <w:right w:val="none" w:sz="0" w:space="0" w:color="auto"/>
      </w:divBdr>
    </w:div>
    <w:div w:id="1669214646">
      <w:bodyDiv w:val="1"/>
      <w:marLeft w:val="0"/>
      <w:marRight w:val="0"/>
      <w:marTop w:val="0"/>
      <w:marBottom w:val="0"/>
      <w:divBdr>
        <w:top w:val="none" w:sz="0" w:space="0" w:color="auto"/>
        <w:left w:val="none" w:sz="0" w:space="0" w:color="auto"/>
        <w:bottom w:val="none" w:sz="0" w:space="0" w:color="auto"/>
        <w:right w:val="none" w:sz="0" w:space="0" w:color="auto"/>
      </w:divBdr>
    </w:div>
    <w:div w:id="1671056525">
      <w:bodyDiv w:val="1"/>
      <w:marLeft w:val="0"/>
      <w:marRight w:val="0"/>
      <w:marTop w:val="0"/>
      <w:marBottom w:val="0"/>
      <w:divBdr>
        <w:top w:val="none" w:sz="0" w:space="0" w:color="auto"/>
        <w:left w:val="none" w:sz="0" w:space="0" w:color="auto"/>
        <w:bottom w:val="none" w:sz="0" w:space="0" w:color="auto"/>
        <w:right w:val="none" w:sz="0" w:space="0" w:color="auto"/>
      </w:divBdr>
    </w:div>
    <w:div w:id="1680692704">
      <w:bodyDiv w:val="1"/>
      <w:marLeft w:val="0"/>
      <w:marRight w:val="0"/>
      <w:marTop w:val="0"/>
      <w:marBottom w:val="0"/>
      <w:divBdr>
        <w:top w:val="none" w:sz="0" w:space="0" w:color="auto"/>
        <w:left w:val="none" w:sz="0" w:space="0" w:color="auto"/>
        <w:bottom w:val="none" w:sz="0" w:space="0" w:color="auto"/>
        <w:right w:val="none" w:sz="0" w:space="0" w:color="auto"/>
      </w:divBdr>
    </w:div>
    <w:div w:id="1695227340">
      <w:bodyDiv w:val="1"/>
      <w:marLeft w:val="0"/>
      <w:marRight w:val="0"/>
      <w:marTop w:val="0"/>
      <w:marBottom w:val="0"/>
      <w:divBdr>
        <w:top w:val="none" w:sz="0" w:space="0" w:color="auto"/>
        <w:left w:val="none" w:sz="0" w:space="0" w:color="auto"/>
        <w:bottom w:val="none" w:sz="0" w:space="0" w:color="auto"/>
        <w:right w:val="none" w:sz="0" w:space="0" w:color="auto"/>
      </w:divBdr>
    </w:div>
    <w:div w:id="1719430967">
      <w:bodyDiv w:val="1"/>
      <w:marLeft w:val="0"/>
      <w:marRight w:val="0"/>
      <w:marTop w:val="0"/>
      <w:marBottom w:val="0"/>
      <w:divBdr>
        <w:top w:val="none" w:sz="0" w:space="0" w:color="auto"/>
        <w:left w:val="none" w:sz="0" w:space="0" w:color="auto"/>
        <w:bottom w:val="none" w:sz="0" w:space="0" w:color="auto"/>
        <w:right w:val="none" w:sz="0" w:space="0" w:color="auto"/>
      </w:divBdr>
    </w:div>
    <w:div w:id="1721398978">
      <w:bodyDiv w:val="1"/>
      <w:marLeft w:val="0"/>
      <w:marRight w:val="0"/>
      <w:marTop w:val="0"/>
      <w:marBottom w:val="0"/>
      <w:divBdr>
        <w:top w:val="none" w:sz="0" w:space="0" w:color="auto"/>
        <w:left w:val="none" w:sz="0" w:space="0" w:color="auto"/>
        <w:bottom w:val="none" w:sz="0" w:space="0" w:color="auto"/>
        <w:right w:val="none" w:sz="0" w:space="0" w:color="auto"/>
      </w:divBdr>
    </w:div>
    <w:div w:id="1775401553">
      <w:bodyDiv w:val="1"/>
      <w:marLeft w:val="0"/>
      <w:marRight w:val="0"/>
      <w:marTop w:val="0"/>
      <w:marBottom w:val="0"/>
      <w:divBdr>
        <w:top w:val="none" w:sz="0" w:space="0" w:color="auto"/>
        <w:left w:val="none" w:sz="0" w:space="0" w:color="auto"/>
        <w:bottom w:val="none" w:sz="0" w:space="0" w:color="auto"/>
        <w:right w:val="none" w:sz="0" w:space="0" w:color="auto"/>
      </w:divBdr>
    </w:div>
    <w:div w:id="1838496930">
      <w:bodyDiv w:val="1"/>
      <w:marLeft w:val="0"/>
      <w:marRight w:val="0"/>
      <w:marTop w:val="0"/>
      <w:marBottom w:val="0"/>
      <w:divBdr>
        <w:top w:val="none" w:sz="0" w:space="0" w:color="auto"/>
        <w:left w:val="none" w:sz="0" w:space="0" w:color="auto"/>
        <w:bottom w:val="none" w:sz="0" w:space="0" w:color="auto"/>
        <w:right w:val="none" w:sz="0" w:space="0" w:color="auto"/>
      </w:divBdr>
    </w:div>
    <w:div w:id="1861625460">
      <w:bodyDiv w:val="1"/>
      <w:marLeft w:val="0"/>
      <w:marRight w:val="0"/>
      <w:marTop w:val="0"/>
      <w:marBottom w:val="0"/>
      <w:divBdr>
        <w:top w:val="none" w:sz="0" w:space="0" w:color="auto"/>
        <w:left w:val="none" w:sz="0" w:space="0" w:color="auto"/>
        <w:bottom w:val="none" w:sz="0" w:space="0" w:color="auto"/>
        <w:right w:val="none" w:sz="0" w:space="0" w:color="auto"/>
      </w:divBdr>
    </w:div>
    <w:div w:id="1888957119">
      <w:bodyDiv w:val="1"/>
      <w:marLeft w:val="0"/>
      <w:marRight w:val="0"/>
      <w:marTop w:val="0"/>
      <w:marBottom w:val="0"/>
      <w:divBdr>
        <w:top w:val="none" w:sz="0" w:space="0" w:color="auto"/>
        <w:left w:val="none" w:sz="0" w:space="0" w:color="auto"/>
        <w:bottom w:val="none" w:sz="0" w:space="0" w:color="auto"/>
        <w:right w:val="none" w:sz="0" w:space="0" w:color="auto"/>
      </w:divBdr>
    </w:div>
    <w:div w:id="1924337178">
      <w:bodyDiv w:val="1"/>
      <w:marLeft w:val="0"/>
      <w:marRight w:val="0"/>
      <w:marTop w:val="0"/>
      <w:marBottom w:val="0"/>
      <w:divBdr>
        <w:top w:val="none" w:sz="0" w:space="0" w:color="auto"/>
        <w:left w:val="none" w:sz="0" w:space="0" w:color="auto"/>
        <w:bottom w:val="none" w:sz="0" w:space="0" w:color="auto"/>
        <w:right w:val="none" w:sz="0" w:space="0" w:color="auto"/>
      </w:divBdr>
    </w:div>
    <w:div w:id="1936862977">
      <w:bodyDiv w:val="1"/>
      <w:marLeft w:val="0"/>
      <w:marRight w:val="0"/>
      <w:marTop w:val="0"/>
      <w:marBottom w:val="0"/>
      <w:divBdr>
        <w:top w:val="none" w:sz="0" w:space="0" w:color="auto"/>
        <w:left w:val="none" w:sz="0" w:space="0" w:color="auto"/>
        <w:bottom w:val="none" w:sz="0" w:space="0" w:color="auto"/>
        <w:right w:val="none" w:sz="0" w:space="0" w:color="auto"/>
      </w:divBdr>
    </w:div>
    <w:div w:id="1955676922">
      <w:bodyDiv w:val="1"/>
      <w:marLeft w:val="0"/>
      <w:marRight w:val="0"/>
      <w:marTop w:val="0"/>
      <w:marBottom w:val="0"/>
      <w:divBdr>
        <w:top w:val="none" w:sz="0" w:space="0" w:color="auto"/>
        <w:left w:val="none" w:sz="0" w:space="0" w:color="auto"/>
        <w:bottom w:val="none" w:sz="0" w:space="0" w:color="auto"/>
        <w:right w:val="none" w:sz="0" w:space="0" w:color="auto"/>
      </w:divBdr>
    </w:div>
    <w:div w:id="1980257825">
      <w:bodyDiv w:val="1"/>
      <w:marLeft w:val="0"/>
      <w:marRight w:val="0"/>
      <w:marTop w:val="0"/>
      <w:marBottom w:val="0"/>
      <w:divBdr>
        <w:top w:val="none" w:sz="0" w:space="0" w:color="auto"/>
        <w:left w:val="none" w:sz="0" w:space="0" w:color="auto"/>
        <w:bottom w:val="none" w:sz="0" w:space="0" w:color="auto"/>
        <w:right w:val="none" w:sz="0" w:space="0" w:color="auto"/>
      </w:divBdr>
    </w:div>
    <w:div w:id="1996757068">
      <w:bodyDiv w:val="1"/>
      <w:marLeft w:val="0"/>
      <w:marRight w:val="0"/>
      <w:marTop w:val="0"/>
      <w:marBottom w:val="0"/>
      <w:divBdr>
        <w:top w:val="none" w:sz="0" w:space="0" w:color="auto"/>
        <w:left w:val="none" w:sz="0" w:space="0" w:color="auto"/>
        <w:bottom w:val="none" w:sz="0" w:space="0" w:color="auto"/>
        <w:right w:val="none" w:sz="0" w:space="0" w:color="auto"/>
      </w:divBdr>
    </w:div>
    <w:div w:id="2004510296">
      <w:bodyDiv w:val="1"/>
      <w:marLeft w:val="0"/>
      <w:marRight w:val="0"/>
      <w:marTop w:val="0"/>
      <w:marBottom w:val="0"/>
      <w:divBdr>
        <w:top w:val="none" w:sz="0" w:space="0" w:color="auto"/>
        <w:left w:val="none" w:sz="0" w:space="0" w:color="auto"/>
        <w:bottom w:val="none" w:sz="0" w:space="0" w:color="auto"/>
        <w:right w:val="none" w:sz="0" w:space="0" w:color="auto"/>
      </w:divBdr>
    </w:div>
    <w:div w:id="2014643545">
      <w:bodyDiv w:val="1"/>
      <w:marLeft w:val="0"/>
      <w:marRight w:val="0"/>
      <w:marTop w:val="0"/>
      <w:marBottom w:val="0"/>
      <w:divBdr>
        <w:top w:val="none" w:sz="0" w:space="0" w:color="auto"/>
        <w:left w:val="none" w:sz="0" w:space="0" w:color="auto"/>
        <w:bottom w:val="none" w:sz="0" w:space="0" w:color="auto"/>
        <w:right w:val="none" w:sz="0" w:space="0" w:color="auto"/>
      </w:divBdr>
    </w:div>
    <w:div w:id="2034769534">
      <w:bodyDiv w:val="1"/>
      <w:marLeft w:val="0"/>
      <w:marRight w:val="0"/>
      <w:marTop w:val="0"/>
      <w:marBottom w:val="0"/>
      <w:divBdr>
        <w:top w:val="none" w:sz="0" w:space="0" w:color="auto"/>
        <w:left w:val="none" w:sz="0" w:space="0" w:color="auto"/>
        <w:bottom w:val="none" w:sz="0" w:space="0" w:color="auto"/>
        <w:right w:val="none" w:sz="0" w:space="0" w:color="auto"/>
      </w:divBdr>
    </w:div>
    <w:div w:id="2052194520">
      <w:bodyDiv w:val="1"/>
      <w:marLeft w:val="0"/>
      <w:marRight w:val="0"/>
      <w:marTop w:val="0"/>
      <w:marBottom w:val="0"/>
      <w:divBdr>
        <w:top w:val="none" w:sz="0" w:space="0" w:color="auto"/>
        <w:left w:val="none" w:sz="0" w:space="0" w:color="auto"/>
        <w:bottom w:val="none" w:sz="0" w:space="0" w:color="auto"/>
        <w:right w:val="none" w:sz="0" w:space="0" w:color="auto"/>
      </w:divBdr>
    </w:div>
    <w:div w:id="2072994166">
      <w:bodyDiv w:val="1"/>
      <w:marLeft w:val="0"/>
      <w:marRight w:val="0"/>
      <w:marTop w:val="0"/>
      <w:marBottom w:val="0"/>
      <w:divBdr>
        <w:top w:val="none" w:sz="0" w:space="0" w:color="auto"/>
        <w:left w:val="none" w:sz="0" w:space="0" w:color="auto"/>
        <w:bottom w:val="none" w:sz="0" w:space="0" w:color="auto"/>
        <w:right w:val="none" w:sz="0" w:space="0" w:color="auto"/>
      </w:divBdr>
    </w:div>
    <w:div w:id="2119372034">
      <w:bodyDiv w:val="1"/>
      <w:marLeft w:val="0"/>
      <w:marRight w:val="0"/>
      <w:marTop w:val="0"/>
      <w:marBottom w:val="0"/>
      <w:divBdr>
        <w:top w:val="none" w:sz="0" w:space="0" w:color="auto"/>
        <w:left w:val="none" w:sz="0" w:space="0" w:color="auto"/>
        <w:bottom w:val="none" w:sz="0" w:space="0" w:color="auto"/>
        <w:right w:val="none" w:sz="0" w:space="0" w:color="auto"/>
      </w:divBdr>
    </w:div>
    <w:div w:id="21396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esconrec.2017.01.011" TargetMode="External"/><Relationship Id="rId13" Type="http://schemas.openxmlformats.org/officeDocument/2006/relationships/hyperlink" Target="https://doi.org/10.3389/frsc.2021.705131" TargetMode="External"/><Relationship Id="rId18" Type="http://schemas.openxmlformats.org/officeDocument/2006/relationships/hyperlink" Target="https://doi.org/10.1029/2010GL04284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2166/H2OJ.2019.027" TargetMode="External"/><Relationship Id="rId12" Type="http://schemas.openxmlformats.org/officeDocument/2006/relationships/hyperlink" Target="https://doi.org/10.59327/IPCC/AR6-9789291691647.001" TargetMode="External"/><Relationship Id="rId17" Type="http://schemas.openxmlformats.org/officeDocument/2006/relationships/hyperlink" Target="https://doi.org/10.1016/j.rser.2015.12.09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38/s41586-019-1512-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12-811891-7.00012-8"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38/s41467-019-13462-1" TargetMode="External"/><Relationship Id="rId23" Type="http://schemas.openxmlformats.org/officeDocument/2006/relationships/footer" Target="footer2.xml"/><Relationship Id="rId10" Type="http://schemas.openxmlformats.org/officeDocument/2006/relationships/hyperlink" Target="https://doi.org/10.1007/978-3-319-56469-2_3" TargetMode="External"/><Relationship Id="rId19" Type="http://schemas.openxmlformats.org/officeDocument/2006/relationships/hyperlink" Target="https://doi.org/10.1038/s41893-019-0436-6" TargetMode="External"/><Relationship Id="rId4" Type="http://schemas.openxmlformats.org/officeDocument/2006/relationships/webSettings" Target="webSettings.xml"/><Relationship Id="rId9" Type="http://schemas.openxmlformats.org/officeDocument/2006/relationships/hyperlink" Target="https://doi.org/10.1115/1.4064021" TargetMode="External"/><Relationship Id="rId14" Type="http://schemas.openxmlformats.org/officeDocument/2006/relationships/hyperlink" Target="https://doi.org/10.54254/2754-1169/96/2024MUR011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2025</TotalTime>
  <Pages>12</Pages>
  <Words>4754</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Sharma</dc:creator>
  <cp:keywords/>
  <dc:description/>
  <cp:lastModifiedBy>Vikas Sharma</cp:lastModifiedBy>
  <cp:revision>26</cp:revision>
  <cp:lastPrinted>2025-04-23T16:09:00Z</cp:lastPrinted>
  <dcterms:created xsi:type="dcterms:W3CDTF">2025-03-01T17:21:00Z</dcterms:created>
  <dcterms:modified xsi:type="dcterms:W3CDTF">2025-04-24T10:41:00Z</dcterms:modified>
</cp:coreProperties>
</file>