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05EB3" w14:textId="77777777" w:rsidR="004958D3" w:rsidRPr="004958D3" w:rsidRDefault="004958D3" w:rsidP="004958D3">
      <w:pPr>
        <w:spacing w:after="0" w:line="360" w:lineRule="auto"/>
        <w:jc w:val="center"/>
        <w:rPr>
          <w:rFonts w:ascii="Times New Roman" w:eastAsia="Times New Roman" w:hAnsi="Times New Roman" w:cs="Times New Roman"/>
          <w:b/>
          <w:bCs/>
          <w:i/>
          <w:iCs/>
          <w:sz w:val="32"/>
          <w:szCs w:val="32"/>
          <w:u w:val="single"/>
          <w:lang w:eastAsia="en-GB"/>
        </w:rPr>
      </w:pPr>
      <w:r w:rsidRPr="004958D3">
        <w:rPr>
          <w:rFonts w:ascii="Times New Roman" w:eastAsia="Times New Roman" w:hAnsi="Times New Roman" w:cs="Times New Roman"/>
          <w:b/>
          <w:bCs/>
          <w:i/>
          <w:iCs/>
          <w:sz w:val="32"/>
          <w:szCs w:val="32"/>
          <w:u w:val="single"/>
          <w:lang w:eastAsia="en-GB"/>
        </w:rPr>
        <w:t>Original Research Article</w:t>
      </w:r>
    </w:p>
    <w:p w14:paraId="7E042BA4" w14:textId="77777777" w:rsidR="0058410D" w:rsidRDefault="0058410D" w:rsidP="003C70D9">
      <w:pPr>
        <w:spacing w:after="0" w:line="360" w:lineRule="auto"/>
        <w:jc w:val="center"/>
        <w:rPr>
          <w:rFonts w:ascii="Times New Roman" w:eastAsia="Times New Roman" w:hAnsi="Times New Roman" w:cs="Times New Roman"/>
          <w:b/>
          <w:bCs/>
          <w:sz w:val="32"/>
          <w:szCs w:val="32"/>
          <w:lang w:eastAsia="en-GB"/>
        </w:rPr>
      </w:pPr>
    </w:p>
    <w:p w14:paraId="11F15EE8" w14:textId="2C77F04F" w:rsidR="003C70D9" w:rsidRPr="000836AE" w:rsidRDefault="003C70D9" w:rsidP="0058410D">
      <w:pPr>
        <w:spacing w:after="0" w:line="360" w:lineRule="auto"/>
        <w:rPr>
          <w:rFonts w:ascii="Times New Roman" w:eastAsia="Times New Roman" w:hAnsi="Times New Roman" w:cs="Times New Roman"/>
          <w:b/>
          <w:bCs/>
          <w:sz w:val="32"/>
          <w:szCs w:val="32"/>
          <w:lang w:eastAsia="en-GB"/>
        </w:rPr>
      </w:pPr>
      <w:r w:rsidRPr="000836AE">
        <w:rPr>
          <w:rFonts w:ascii="Times New Roman" w:eastAsia="Times New Roman" w:hAnsi="Times New Roman" w:cs="Times New Roman"/>
          <w:b/>
          <w:bCs/>
          <w:sz w:val="32"/>
          <w:szCs w:val="32"/>
          <w:lang w:eastAsia="en-GB"/>
        </w:rPr>
        <w:t xml:space="preserve">Perceived Stress, Sex, and Quality of Life Among Academic </w:t>
      </w:r>
      <w:r w:rsidR="003F7787" w:rsidRPr="000836AE">
        <w:rPr>
          <w:rFonts w:ascii="Times New Roman" w:eastAsia="Times New Roman" w:hAnsi="Times New Roman" w:cs="Times New Roman"/>
          <w:b/>
          <w:bCs/>
          <w:sz w:val="32"/>
          <w:szCs w:val="32"/>
          <w:lang w:eastAsia="en-GB"/>
        </w:rPr>
        <w:t xml:space="preserve">University </w:t>
      </w:r>
      <w:r w:rsidRPr="000836AE">
        <w:rPr>
          <w:rFonts w:ascii="Times New Roman" w:eastAsia="Times New Roman" w:hAnsi="Times New Roman" w:cs="Times New Roman"/>
          <w:b/>
          <w:bCs/>
          <w:sz w:val="32"/>
          <w:szCs w:val="32"/>
          <w:lang w:eastAsia="en-GB"/>
        </w:rPr>
        <w:t>Staff in Lagos State: An Empirical Analysis</w:t>
      </w:r>
    </w:p>
    <w:p w14:paraId="7BDA9C44" w14:textId="77777777" w:rsidR="0058410D" w:rsidRDefault="0058410D" w:rsidP="00990C60">
      <w:pPr>
        <w:pStyle w:val="Heading1"/>
        <w:spacing w:before="0"/>
        <w:rPr>
          <w:rFonts w:ascii="Times New Roman" w:hAnsi="Times New Roman" w:cs="Times New Roman"/>
          <w:color w:val="000000" w:themeColor="text1"/>
        </w:rPr>
      </w:pPr>
    </w:p>
    <w:p w14:paraId="5C4C0465" w14:textId="43F91454" w:rsidR="00990C60" w:rsidRDefault="00990C60">
      <w:pPr>
        <w:rPr>
          <w:rFonts w:ascii="Times New Roman" w:hAnsi="Times New Roman" w:cs="Times New Roman"/>
          <w:b/>
          <w:bCs/>
          <w:sz w:val="24"/>
          <w:szCs w:val="24"/>
          <w:lang w:val="en-GB"/>
        </w:rPr>
      </w:pPr>
    </w:p>
    <w:p w14:paraId="6339F34A" w14:textId="43D84E98" w:rsidR="00531EE2" w:rsidRPr="00762E9E" w:rsidRDefault="00531EE2" w:rsidP="00531EE2">
      <w:pPr>
        <w:spacing w:after="0" w:line="360" w:lineRule="auto"/>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ABSTRACT</w:t>
      </w:r>
    </w:p>
    <w:p w14:paraId="17985CBF" w14:textId="2970E4E2" w:rsidR="00531EE2" w:rsidRPr="00762E9E" w:rsidRDefault="00AC04F1" w:rsidP="00AC04F1">
      <w:pPr>
        <w:spacing w:after="0" w:line="360" w:lineRule="auto"/>
        <w:jc w:val="both"/>
        <w:rPr>
          <w:rFonts w:ascii="Times New Roman" w:hAnsi="Times New Roman" w:cs="Times New Roman"/>
          <w:i/>
          <w:iCs/>
          <w:sz w:val="24"/>
          <w:szCs w:val="24"/>
          <w:lang w:val="en-GB"/>
        </w:rPr>
      </w:pPr>
      <w:r w:rsidRPr="00762E9E">
        <w:rPr>
          <w:rFonts w:ascii="Times New Roman" w:hAnsi="Times New Roman" w:cs="Times New Roman"/>
          <w:i/>
          <w:iCs/>
          <w:sz w:val="24"/>
          <w:szCs w:val="24"/>
          <w:lang w:val="en-GB"/>
        </w:rPr>
        <w:t>Quality of life</w:t>
      </w:r>
      <w:r w:rsidR="003F7787">
        <w:rPr>
          <w:rFonts w:ascii="Times New Roman" w:hAnsi="Times New Roman" w:cs="Times New Roman"/>
          <w:i/>
          <w:iCs/>
          <w:sz w:val="24"/>
          <w:szCs w:val="24"/>
          <w:lang w:val="en-GB"/>
        </w:rPr>
        <w:t xml:space="preserve"> (QOL)</w:t>
      </w:r>
      <w:r w:rsidRPr="00762E9E">
        <w:rPr>
          <w:rFonts w:ascii="Times New Roman" w:hAnsi="Times New Roman" w:cs="Times New Roman"/>
          <w:i/>
          <w:iCs/>
          <w:sz w:val="24"/>
          <w:szCs w:val="24"/>
          <w:lang w:val="en-GB"/>
        </w:rPr>
        <w:t xml:space="preserve"> is a crucial public concern, especially among academic university staff as it influences not only their personal life but also their overall productivity in workplace. </w:t>
      </w:r>
      <w:r w:rsidR="003C70D9" w:rsidRPr="003C70D9">
        <w:rPr>
          <w:rFonts w:ascii="Times New Roman" w:hAnsi="Times New Roman" w:cs="Times New Roman"/>
          <w:i/>
          <w:iCs/>
          <w:sz w:val="24"/>
          <w:szCs w:val="24"/>
          <w:lang w:val="en-GB"/>
        </w:rPr>
        <w:t>This cross-sectional study, utilizing a multistage sampling technique, investigates the influence of perceived stress and sex on QoL among academic university staff in Lagos State. The study is grounded in the Job Demands-Resources (JD-R) model and Lazarus' Transactional Model of Stress and Coping, highlighting how work-related stressors influence QoL.</w:t>
      </w:r>
      <w:r w:rsidR="003C70D9">
        <w:rPr>
          <w:rFonts w:ascii="Times New Roman" w:hAnsi="Times New Roman" w:cs="Times New Roman"/>
          <w:i/>
          <w:iCs/>
          <w:sz w:val="24"/>
          <w:szCs w:val="24"/>
          <w:lang w:val="en-GB"/>
        </w:rPr>
        <w:t xml:space="preserve"> U</w:t>
      </w:r>
      <w:r w:rsidRPr="00762E9E">
        <w:rPr>
          <w:rFonts w:ascii="Times New Roman" w:hAnsi="Times New Roman" w:cs="Times New Roman"/>
          <w:i/>
          <w:iCs/>
          <w:sz w:val="24"/>
          <w:szCs w:val="24"/>
          <w:lang w:val="en-GB"/>
        </w:rPr>
        <w:t>sing a sample of 321 participants</w:t>
      </w:r>
      <w:r w:rsidR="00794727" w:rsidRPr="00762E9E">
        <w:rPr>
          <w:rFonts w:ascii="Times New Roman" w:hAnsi="Times New Roman" w:cs="Times New Roman"/>
          <w:i/>
          <w:iCs/>
          <w:sz w:val="24"/>
          <w:szCs w:val="24"/>
          <w:lang w:val="en-GB"/>
        </w:rPr>
        <w:t xml:space="preserve"> </w:t>
      </w:r>
      <w:r w:rsidR="00794727" w:rsidRPr="00762E9E">
        <w:rPr>
          <w:rFonts w:ascii="Times New Roman" w:eastAsia="Times New Roman" w:hAnsi="Times New Roman" w:cs="Times New Roman"/>
          <w:i/>
          <w:lang w:val="en-GB"/>
        </w:rPr>
        <w:t>(203 males and 118 females)</w:t>
      </w:r>
      <w:r w:rsidR="003C70D9">
        <w:rPr>
          <w:rFonts w:ascii="Times New Roman" w:hAnsi="Times New Roman" w:cs="Times New Roman"/>
          <w:i/>
          <w:iCs/>
          <w:sz w:val="24"/>
          <w:szCs w:val="24"/>
          <w:lang w:val="en-GB"/>
        </w:rPr>
        <w:t>, i</w:t>
      </w:r>
      <w:r w:rsidRPr="00762E9E">
        <w:rPr>
          <w:rFonts w:ascii="Times New Roman" w:hAnsi="Times New Roman" w:cs="Times New Roman"/>
          <w:i/>
          <w:iCs/>
          <w:sz w:val="24"/>
          <w:szCs w:val="24"/>
          <w:lang w:val="en-GB"/>
        </w:rPr>
        <w:t xml:space="preserve">t was hypothesized that perceived stress will negatively influence quality of life and that male academic staff will significantly report higher quality of life than female academic staff. </w:t>
      </w:r>
      <w:r w:rsidR="00794727" w:rsidRPr="00762E9E">
        <w:rPr>
          <w:rFonts w:ascii="Times New Roman" w:hAnsi="Times New Roman" w:cs="Times New Roman"/>
          <w:i/>
          <w:iCs/>
          <w:sz w:val="24"/>
          <w:szCs w:val="24"/>
          <w:lang w:val="en-GB"/>
        </w:rPr>
        <w:t xml:space="preserve">The study revealed a significant negative influence of perceived stress on quality of life </w:t>
      </w:r>
      <w:r w:rsidR="00794727" w:rsidRPr="00762E9E">
        <w:rPr>
          <w:rFonts w:ascii="Times New Roman" w:eastAsia="Calibri" w:hAnsi="Times New Roman" w:cs="Times New Roman"/>
          <w:i/>
          <w:iCs/>
          <w:color w:val="000000"/>
          <w:sz w:val="24"/>
          <w:szCs w:val="24"/>
          <w:lang w:val="en-GB"/>
        </w:rPr>
        <w:t xml:space="preserve">(β = -.390; t=-7.573; P &lt;.05). furthermore, the study revealed that although male academic staff reported higher quality of life, it isn’t statistically significant </w:t>
      </w:r>
      <w:r w:rsidR="00794727" w:rsidRPr="00762E9E">
        <w:rPr>
          <w:rFonts w:ascii="Times New Roman" w:eastAsia="Calibri" w:hAnsi="Times New Roman" w:cs="Times New Roman"/>
          <w:bCs/>
          <w:i/>
          <w:iCs/>
          <w:color w:val="000000"/>
          <w:sz w:val="24"/>
          <w:szCs w:val="24"/>
          <w:lang w:val="en-GB"/>
        </w:rPr>
        <w:t xml:space="preserve">(t= 1.38, df (319), P&gt;.05). </w:t>
      </w:r>
      <w:r w:rsidR="00794727" w:rsidRPr="00762E9E">
        <w:rPr>
          <w:rFonts w:ascii="Times New Roman" w:hAnsi="Times New Roman" w:cs="Times New Roman"/>
          <w:i/>
          <w:iCs/>
          <w:sz w:val="24"/>
          <w:szCs w:val="24"/>
          <w:lang w:val="en-GB"/>
        </w:rPr>
        <w:t xml:space="preserve">The study recommended that academic institutions in Lagos should implement specific policies to mitigate perceived stress among academic staff, universities should partner with local mental health to provide culturally sensitive stress management programs. </w:t>
      </w:r>
    </w:p>
    <w:p w14:paraId="412B3E7E" w14:textId="566FF78C" w:rsidR="00531EE2" w:rsidRPr="00762E9E" w:rsidRDefault="008C2CF6" w:rsidP="00531EE2">
      <w:pPr>
        <w:spacing w:after="0" w:line="360" w:lineRule="auto"/>
        <w:rPr>
          <w:rFonts w:ascii="Times New Roman" w:eastAsia="Times New Roman" w:hAnsi="Times New Roman" w:cs="Times New Roman"/>
          <w:sz w:val="24"/>
          <w:szCs w:val="24"/>
          <w:lang w:val="en-GB" w:eastAsia="en-GB"/>
        </w:rPr>
      </w:pPr>
      <w:r w:rsidRPr="00762E9E">
        <w:rPr>
          <w:rFonts w:ascii="Times New Roman" w:eastAsia="Times New Roman" w:hAnsi="Times New Roman" w:cs="Times New Roman"/>
          <w:b/>
          <w:bCs/>
          <w:sz w:val="28"/>
          <w:szCs w:val="28"/>
          <w:lang w:val="en-GB" w:eastAsia="en-GB"/>
        </w:rPr>
        <w:tab/>
      </w:r>
      <w:r w:rsidRPr="00762E9E">
        <w:rPr>
          <w:rFonts w:ascii="Times New Roman" w:eastAsia="Times New Roman" w:hAnsi="Times New Roman" w:cs="Times New Roman"/>
          <w:b/>
          <w:bCs/>
          <w:i/>
          <w:iCs/>
          <w:sz w:val="24"/>
          <w:szCs w:val="24"/>
          <w:lang w:val="en-GB" w:eastAsia="en-GB"/>
        </w:rPr>
        <w:t xml:space="preserve">Keywords: </w:t>
      </w:r>
      <w:r w:rsidRPr="00762E9E">
        <w:rPr>
          <w:rFonts w:ascii="Times New Roman" w:eastAsia="Times New Roman" w:hAnsi="Times New Roman" w:cs="Times New Roman"/>
          <w:sz w:val="24"/>
          <w:szCs w:val="24"/>
          <w:lang w:val="en-GB" w:eastAsia="en-GB"/>
        </w:rPr>
        <w:t xml:space="preserve">Quality of Life, Perceived Stress, </w:t>
      </w:r>
      <w:r w:rsidR="008E17D4" w:rsidRPr="008E17D4">
        <w:rPr>
          <w:rFonts w:ascii="Times New Roman" w:eastAsia="Times New Roman" w:hAnsi="Times New Roman" w:cs="Times New Roman"/>
          <w:sz w:val="24"/>
          <w:szCs w:val="24"/>
          <w:lang w:val="en-GB" w:eastAsia="en-GB"/>
        </w:rPr>
        <w:t>workplace</w:t>
      </w:r>
      <w:r w:rsidRPr="00762E9E">
        <w:rPr>
          <w:rFonts w:ascii="Times New Roman" w:eastAsia="Times New Roman" w:hAnsi="Times New Roman" w:cs="Times New Roman"/>
          <w:sz w:val="24"/>
          <w:szCs w:val="24"/>
          <w:lang w:val="en-GB" w:eastAsia="en-GB"/>
        </w:rPr>
        <w:t>, Academic staff</w:t>
      </w:r>
      <w:r w:rsidR="008E17D4">
        <w:rPr>
          <w:rFonts w:ascii="Times New Roman" w:eastAsia="Times New Roman" w:hAnsi="Times New Roman" w:cs="Times New Roman"/>
          <w:sz w:val="24"/>
          <w:szCs w:val="24"/>
          <w:lang w:val="en-GB" w:eastAsia="en-GB"/>
        </w:rPr>
        <w:t>,</w:t>
      </w:r>
      <w:r w:rsidR="008E17D4" w:rsidRPr="008E17D4">
        <w:t xml:space="preserve"> </w:t>
      </w:r>
      <w:r w:rsidR="008E17D4" w:rsidRPr="008E17D4">
        <w:rPr>
          <w:rFonts w:ascii="Times New Roman" w:eastAsia="Times New Roman" w:hAnsi="Times New Roman" w:cs="Times New Roman"/>
          <w:sz w:val="24"/>
          <w:szCs w:val="24"/>
          <w:lang w:val="en-GB" w:eastAsia="en-GB"/>
        </w:rPr>
        <w:t>stres</w:t>
      </w:r>
      <w:r w:rsidR="008E17D4">
        <w:rPr>
          <w:rFonts w:ascii="Times New Roman" w:eastAsia="Times New Roman" w:hAnsi="Times New Roman" w:cs="Times New Roman"/>
          <w:sz w:val="24"/>
          <w:szCs w:val="24"/>
          <w:lang w:val="en-GB" w:eastAsia="en-GB"/>
        </w:rPr>
        <w:t>s</w:t>
      </w:r>
      <w:bookmarkStart w:id="0" w:name="_GoBack"/>
      <w:bookmarkEnd w:id="0"/>
    </w:p>
    <w:p w14:paraId="66D5B9B9" w14:textId="77777777" w:rsidR="008C2CF6" w:rsidRPr="00762E9E" w:rsidRDefault="008C2CF6" w:rsidP="007932FA">
      <w:pPr>
        <w:spacing w:after="0" w:line="360" w:lineRule="auto"/>
        <w:jc w:val="both"/>
        <w:rPr>
          <w:rFonts w:ascii="Times New Roman" w:eastAsia="Times New Roman" w:hAnsi="Times New Roman" w:cs="Times New Roman"/>
          <w:b/>
          <w:bCs/>
          <w:sz w:val="24"/>
          <w:szCs w:val="24"/>
          <w:lang w:val="en-GB" w:eastAsia="en-GB"/>
        </w:rPr>
      </w:pPr>
    </w:p>
    <w:p w14:paraId="36015B99" w14:textId="3D2F9E39" w:rsidR="006E4DED" w:rsidRPr="00762E9E" w:rsidRDefault="006E4DED" w:rsidP="007932FA">
      <w:pPr>
        <w:spacing w:after="0" w:line="360" w:lineRule="auto"/>
        <w:jc w:val="both"/>
        <w:rPr>
          <w:rFonts w:ascii="Times New Roman" w:eastAsia="Times New Roman" w:hAnsi="Times New Roman" w:cs="Times New Roman"/>
          <w:b/>
          <w:bCs/>
          <w:sz w:val="24"/>
          <w:szCs w:val="24"/>
          <w:lang w:val="en-GB" w:eastAsia="en-GB"/>
        </w:rPr>
      </w:pPr>
      <w:r w:rsidRPr="00762E9E">
        <w:rPr>
          <w:rFonts w:ascii="Times New Roman" w:eastAsia="Times New Roman" w:hAnsi="Times New Roman" w:cs="Times New Roman"/>
          <w:b/>
          <w:bCs/>
          <w:sz w:val="24"/>
          <w:szCs w:val="24"/>
          <w:lang w:val="en-GB" w:eastAsia="en-GB"/>
        </w:rPr>
        <w:t>INTRODUCTION</w:t>
      </w:r>
    </w:p>
    <w:p w14:paraId="1FC14E2E" w14:textId="4A25763F"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eastAsia="Times New Roman" w:hAnsi="Times New Roman" w:cs="Times New Roman"/>
          <w:sz w:val="24"/>
          <w:szCs w:val="24"/>
          <w:lang w:val="en-GB" w:eastAsia="en-GB"/>
        </w:rPr>
        <w:t xml:space="preserve">Quality of life is defined by the World Health Organisation (WHO), (2021) as a person's assessment of their status in life within the context of the culture and value systems in which they exist, as well as in relation to their objectives, expectations, standards, and worries. This definition emphasises how subjective quality of life (QoL) is, focussing on personal opinions and the impact of social, psychological and cultural variables. </w:t>
      </w:r>
      <w:proofErr w:type="spellStart"/>
      <w:r w:rsidRPr="00762E9E">
        <w:rPr>
          <w:rFonts w:ascii="Times New Roman" w:hAnsi="Times New Roman" w:cs="Times New Roman"/>
          <w:sz w:val="24"/>
          <w:szCs w:val="24"/>
          <w:lang w:val="en-GB"/>
        </w:rPr>
        <w:t>Nagyova</w:t>
      </w:r>
      <w:proofErr w:type="spellEnd"/>
      <w:r w:rsidRPr="00762E9E">
        <w:rPr>
          <w:rFonts w:ascii="Times New Roman" w:hAnsi="Times New Roman" w:cs="Times New Roman"/>
          <w:sz w:val="24"/>
          <w:szCs w:val="24"/>
          <w:lang w:val="en-GB"/>
        </w:rPr>
        <w:t xml:space="preserve"> et al., (2007) described Quality of life </w:t>
      </w:r>
      <w:r w:rsidR="00745947" w:rsidRPr="00762E9E">
        <w:rPr>
          <w:rFonts w:ascii="Times New Roman" w:hAnsi="Times New Roman" w:cs="Times New Roman"/>
          <w:sz w:val="24"/>
          <w:szCs w:val="24"/>
          <w:lang w:val="en-GB"/>
        </w:rPr>
        <w:t>as a</w:t>
      </w:r>
      <w:r w:rsidRPr="00762E9E">
        <w:rPr>
          <w:rFonts w:ascii="Times New Roman" w:hAnsi="Times New Roman" w:cs="Times New Roman"/>
          <w:sz w:val="24"/>
          <w:szCs w:val="24"/>
          <w:lang w:val="en-GB"/>
        </w:rPr>
        <w:t xml:space="preserve"> holistic measure encompassing various domains of well-being, including physical health, </w:t>
      </w:r>
      <w:r w:rsidRPr="00762E9E">
        <w:rPr>
          <w:rFonts w:ascii="Times New Roman" w:hAnsi="Times New Roman" w:cs="Times New Roman"/>
          <w:sz w:val="24"/>
          <w:szCs w:val="24"/>
          <w:lang w:val="en-GB"/>
        </w:rPr>
        <w:lastRenderedPageBreak/>
        <w:t xml:space="preserve">psychological satisfaction, social relationships, and environmental factors. Quality of life according to Diener et al., (1999) refers to the overall well-being of individuals and societies, encompassing both objective and subjective measures of physical, mental, and social health. It goes beyond mere material wealth and incorporates physical health, mental well-being, social relationships, and overall satisfaction with life. </w:t>
      </w:r>
      <w:r w:rsidRPr="00762E9E">
        <w:rPr>
          <w:rFonts w:ascii="Times New Roman" w:hAnsi="Times New Roman" w:cs="Times New Roman"/>
          <w:color w:val="1F1F1F"/>
          <w:sz w:val="24"/>
          <w:szCs w:val="24"/>
          <w:lang w:val="en-GB"/>
        </w:rPr>
        <w:t>Mental health is increasingly recognized as a crucial aspect of QoL, positive mental health involves emotional resilience, coping skills, and the ability to maintain satisfying relationships. Mental illnesses, stress, anxiety, and depression can substantially impair an individual's QoL (Keyes, 2005). Social interactions are another significant aspect of quality of life (QoL). Since humans are social organisms by nature, social ties are essential in determining QoL. Strong social support networks, meaningful connections with family and friends, and community engagement contribute to overall well-being. On the other hand, loneliness and social isolation have a negative impact on quality of life and are linked to poor health outcomes (Holt-</w:t>
      </w:r>
      <w:proofErr w:type="spellStart"/>
      <w:r w:rsidRPr="00762E9E">
        <w:rPr>
          <w:rFonts w:ascii="Times New Roman" w:hAnsi="Times New Roman" w:cs="Times New Roman"/>
          <w:color w:val="1F1F1F"/>
          <w:sz w:val="24"/>
          <w:szCs w:val="24"/>
          <w:lang w:val="en-GB"/>
        </w:rPr>
        <w:t>Lunstad</w:t>
      </w:r>
      <w:proofErr w:type="spellEnd"/>
      <w:r w:rsidRPr="00762E9E">
        <w:rPr>
          <w:rFonts w:ascii="Times New Roman" w:hAnsi="Times New Roman" w:cs="Times New Roman"/>
          <w:color w:val="1F1F1F"/>
          <w:sz w:val="24"/>
          <w:szCs w:val="24"/>
          <w:lang w:val="en-GB"/>
        </w:rPr>
        <w:t xml:space="preserve"> et al., 2015).</w:t>
      </w:r>
    </w:p>
    <w:p w14:paraId="55E11021" w14:textId="3E01F011"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hAnsi="Times New Roman" w:cs="Times New Roman"/>
          <w:color w:val="1F1F1F"/>
          <w:sz w:val="24"/>
          <w:szCs w:val="24"/>
          <w:lang w:val="en-GB"/>
        </w:rPr>
        <w:t xml:space="preserve">The pursuit of improved quality of life has emerged as a primary objective for people, communities, and lawmakers alike as societies change. In the world of higher education institutions, academic university staff members play multifaceted roles that extend beyond traditional teaching responsibilities. </w:t>
      </w:r>
      <w:r w:rsidR="00762E9E" w:rsidRPr="00762E9E">
        <w:rPr>
          <w:rFonts w:ascii="Times New Roman" w:hAnsi="Times New Roman" w:cs="Times New Roman"/>
          <w:color w:val="1F1F1F"/>
          <w:sz w:val="24"/>
          <w:szCs w:val="24"/>
          <w:lang w:val="en-GB"/>
        </w:rPr>
        <w:t xml:space="preserve">In academia, </w:t>
      </w:r>
      <w:r w:rsidR="00762E9E">
        <w:rPr>
          <w:rFonts w:ascii="Times New Roman" w:hAnsi="Times New Roman" w:cs="Times New Roman"/>
          <w:color w:val="1F1F1F"/>
          <w:sz w:val="24"/>
          <w:szCs w:val="24"/>
          <w:lang w:val="en-GB"/>
        </w:rPr>
        <w:t>staff</w:t>
      </w:r>
      <w:r w:rsidR="00762E9E" w:rsidRPr="00762E9E">
        <w:rPr>
          <w:rFonts w:ascii="Times New Roman" w:hAnsi="Times New Roman" w:cs="Times New Roman"/>
          <w:color w:val="1F1F1F"/>
          <w:sz w:val="24"/>
          <w:szCs w:val="24"/>
          <w:lang w:val="en-GB"/>
        </w:rPr>
        <w:t xml:space="preserve"> members face significant stress due to workload, administrative responsibilities, and research expectations, which can negatively affect their </w:t>
      </w:r>
      <w:proofErr w:type="spellStart"/>
      <w:r w:rsidR="00762E9E" w:rsidRPr="00762E9E">
        <w:rPr>
          <w:rFonts w:ascii="Times New Roman" w:hAnsi="Times New Roman" w:cs="Times New Roman"/>
          <w:color w:val="1F1F1F"/>
          <w:sz w:val="24"/>
          <w:szCs w:val="24"/>
          <w:lang w:val="en-GB"/>
        </w:rPr>
        <w:t>QoL</w:t>
      </w:r>
      <w:proofErr w:type="spellEnd"/>
      <w:r w:rsidR="00762E9E" w:rsidRPr="00762E9E">
        <w:rPr>
          <w:rFonts w:ascii="Times New Roman" w:hAnsi="Times New Roman" w:cs="Times New Roman"/>
          <w:color w:val="1F1F1F"/>
          <w:sz w:val="24"/>
          <w:szCs w:val="24"/>
          <w:lang w:val="en-GB"/>
        </w:rPr>
        <w:t xml:space="preserve"> (</w:t>
      </w:r>
      <w:proofErr w:type="spellStart"/>
      <w:r w:rsidR="00762E9E" w:rsidRPr="00762E9E">
        <w:rPr>
          <w:rFonts w:ascii="Times New Roman" w:hAnsi="Times New Roman" w:cs="Times New Roman"/>
          <w:color w:val="1F1F1F"/>
          <w:sz w:val="24"/>
          <w:szCs w:val="24"/>
          <w:lang w:val="en-GB"/>
        </w:rPr>
        <w:t>Bozionelos</w:t>
      </w:r>
      <w:proofErr w:type="spellEnd"/>
      <w:r w:rsidR="00762E9E" w:rsidRPr="00762E9E">
        <w:rPr>
          <w:rFonts w:ascii="Times New Roman" w:hAnsi="Times New Roman" w:cs="Times New Roman"/>
          <w:color w:val="1F1F1F"/>
          <w:sz w:val="24"/>
          <w:szCs w:val="24"/>
          <w:lang w:val="en-GB"/>
        </w:rPr>
        <w:t>, 2017)</w:t>
      </w:r>
      <w:r w:rsidR="00762E9E">
        <w:rPr>
          <w:rFonts w:ascii="Times New Roman" w:hAnsi="Times New Roman" w:cs="Times New Roman"/>
          <w:color w:val="1F1F1F"/>
          <w:sz w:val="24"/>
          <w:szCs w:val="24"/>
          <w:lang w:val="en-GB"/>
        </w:rPr>
        <w:t>, of which these</w:t>
      </w:r>
      <w:r w:rsidRPr="00762E9E">
        <w:rPr>
          <w:rFonts w:ascii="Times New Roman" w:hAnsi="Times New Roman" w:cs="Times New Roman"/>
          <w:color w:val="1F1F1F"/>
          <w:sz w:val="24"/>
          <w:szCs w:val="24"/>
          <w:lang w:val="en-GB"/>
        </w:rPr>
        <w:t xml:space="preserve"> demands may affect their QoL in different ways (Bashir, 2018). Academic university staff members, including professors, researchers, and administrators, frequently deal with high levels of job stress, lengthy workdays, and tremendous pressure to perform well in their administrative, teaching, and research responsibilities (Barker &amp; Gower, 2010). These stressors have a substantial influence on their entire quality of life and well-being. For academic university staff, QoL is intricately linked to their perception of how stressful a situation is and their ability to navigate these stressors effectively while maintaining a sense of fulfilment and balance across personal and professional domains.</w:t>
      </w:r>
    </w:p>
    <w:p w14:paraId="36349E87" w14:textId="641502D0" w:rsidR="007932FA" w:rsidRPr="00762E9E" w:rsidRDefault="008D1FD6" w:rsidP="007932FA">
      <w:pPr>
        <w:spacing w:after="0" w:line="360" w:lineRule="auto"/>
        <w:jc w:val="both"/>
        <w:rPr>
          <w:rFonts w:ascii="Times New Roman" w:hAnsi="Times New Roman" w:cs="Times New Roman"/>
          <w:color w:val="1F1F1F"/>
          <w:sz w:val="24"/>
          <w:szCs w:val="24"/>
          <w:lang w:val="en-GB"/>
        </w:rPr>
      </w:pPr>
      <w:r>
        <w:rPr>
          <w:rFonts w:ascii="Times New Roman" w:hAnsi="Times New Roman" w:cs="Times New Roman"/>
          <w:color w:val="1F1F1F"/>
          <w:sz w:val="24"/>
          <w:szCs w:val="24"/>
          <w:lang w:val="en-GB"/>
        </w:rPr>
        <w:t>P</w:t>
      </w:r>
      <w:r w:rsidR="007932FA" w:rsidRPr="00762E9E">
        <w:rPr>
          <w:rFonts w:ascii="Times New Roman" w:hAnsi="Times New Roman" w:cs="Times New Roman"/>
          <w:color w:val="1F1F1F"/>
          <w:sz w:val="24"/>
          <w:szCs w:val="24"/>
          <w:lang w:val="en-GB"/>
        </w:rPr>
        <w:t xml:space="preserve">erceived stress is the extent to which people evaluate events in their lives as stressful, overpowering, or unmanageable (Cohen et al., 1983). It is a subjective assessment of how stressful things in one's life are seen to be. According to Cohen et al. (1983), an individual's perception of stress results from their evaluation of the demands placed on them by their surroundings and their ability to meet those expectations. Perceived stress was also described by Lazarus and Folkman </w:t>
      </w:r>
      <w:r w:rsidR="007932FA" w:rsidRPr="00762E9E">
        <w:rPr>
          <w:rFonts w:ascii="Times New Roman" w:hAnsi="Times New Roman" w:cs="Times New Roman"/>
          <w:color w:val="1F1F1F"/>
          <w:sz w:val="24"/>
          <w:szCs w:val="24"/>
          <w:lang w:val="en-GB"/>
        </w:rPr>
        <w:lastRenderedPageBreak/>
        <w:t>(1984) as the cognitive assessment of challenging circumstances and the individual's subjective assessment of their capacity to handle them. All these various definitions of perceived stress highlight the complex nature of perceived stress, emphasizing its cognitive appraisal, feelings of overwhelm or inability to cope, and the influence of individual interpretations and resources.</w:t>
      </w:r>
    </w:p>
    <w:p w14:paraId="05CD793A" w14:textId="77777777" w:rsidR="008D1FD6" w:rsidRDefault="007932FA" w:rsidP="007932FA">
      <w:pPr>
        <w:spacing w:after="0" w:line="360" w:lineRule="auto"/>
        <w:jc w:val="both"/>
        <w:rPr>
          <w:rFonts w:ascii="Times New Roman" w:hAnsi="Times New Roman" w:cs="Times New Roman"/>
          <w:color w:val="1F1F1F"/>
          <w:sz w:val="24"/>
          <w:szCs w:val="24"/>
          <w:lang w:val="en-GB"/>
        </w:rPr>
      </w:pPr>
      <w:bookmarkStart w:id="1" w:name="_Hlk171285481"/>
      <w:r w:rsidRPr="00762E9E">
        <w:rPr>
          <w:rFonts w:ascii="Times New Roman" w:hAnsi="Times New Roman" w:cs="Times New Roman"/>
          <w:color w:val="1F1F1F"/>
          <w:sz w:val="24"/>
          <w:szCs w:val="24"/>
          <w:lang w:val="en-GB"/>
        </w:rPr>
        <w:t>Perceived stress from various stressors can have negative effects on QoL, as it can lead to psychological distress, physical illness, and reduced coping skills (Cohen et al., 1983), it can also affect the academic performance and engagement of university staff, as it can interfere with their motivation, concentration, and creativity (Chen et al., 2023), physical symptoms like headaches and exhaustion, mental issues like worry and sadness, and behavioural changes like trouble sleeping or social disengagement are just a few of the ways it might show itself ([</w:t>
      </w:r>
      <w:proofErr w:type="spellStart"/>
      <w:r w:rsidRPr="00762E9E">
        <w:rPr>
          <w:rFonts w:ascii="Times New Roman" w:hAnsi="Times New Roman" w:cs="Times New Roman"/>
          <w:color w:val="1F1F1F"/>
          <w:sz w:val="24"/>
          <w:szCs w:val="24"/>
          <w:lang w:val="en-GB"/>
        </w:rPr>
        <w:t>Hobfoll</w:t>
      </w:r>
      <w:proofErr w:type="spellEnd"/>
      <w:r w:rsidRPr="00762E9E">
        <w:rPr>
          <w:rFonts w:ascii="Times New Roman" w:hAnsi="Times New Roman" w:cs="Times New Roman"/>
          <w:color w:val="1F1F1F"/>
          <w:sz w:val="24"/>
          <w:szCs w:val="24"/>
          <w:lang w:val="en-GB"/>
        </w:rPr>
        <w:t>, 1989; Lazarus &amp; Folkman, 1984]).</w:t>
      </w:r>
      <w:bookmarkEnd w:id="1"/>
      <w:r w:rsidR="008D1FD6">
        <w:rPr>
          <w:rFonts w:ascii="Times New Roman" w:hAnsi="Times New Roman" w:cs="Times New Roman"/>
          <w:color w:val="1F1F1F"/>
          <w:sz w:val="24"/>
          <w:szCs w:val="24"/>
          <w:lang w:val="en-GB"/>
        </w:rPr>
        <w:t xml:space="preserve"> </w:t>
      </w:r>
      <w:r w:rsidR="008D1FD6" w:rsidRPr="00740E52">
        <w:rPr>
          <w:rFonts w:ascii="Times New Roman" w:hAnsi="Times New Roman" w:cs="Times New Roman"/>
          <w:color w:val="1F1F1F"/>
          <w:sz w:val="24"/>
          <w:szCs w:val="24"/>
          <w:lang w:val="en-GB"/>
        </w:rPr>
        <w:t>The Job Demands-Resources (JD-R) model further posits that occupational stress arises from high job demands coupled with insufficient resources, leading to burnout and diminished QoL (Bakker &amp; Demerouti, 2007).</w:t>
      </w:r>
      <w:r w:rsidR="008D1FD6" w:rsidRPr="008D1FD6">
        <w:rPr>
          <w:rFonts w:ascii="Times New Roman" w:hAnsi="Times New Roman" w:cs="Times New Roman"/>
          <w:color w:val="1F1F1F"/>
          <w:sz w:val="24"/>
          <w:szCs w:val="24"/>
          <w:lang w:val="en-GB"/>
        </w:rPr>
        <w:t xml:space="preserve"> Lazarus' Transactional Model of Stress and Coping emphasizes that stress impacts QoL depending on an individual’s coping mechanisms.</w:t>
      </w:r>
    </w:p>
    <w:p w14:paraId="25414E65" w14:textId="4B6DBFC2"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hAnsi="Times New Roman" w:cs="Times New Roman"/>
          <w:color w:val="1F1F1F"/>
          <w:sz w:val="24"/>
          <w:szCs w:val="24"/>
          <w:lang w:val="en-GB"/>
        </w:rPr>
        <w:t>In the academic context, university staff face various stressors including heavy workloads, time pressures, pressure to publish research, administrative burdens, and interpersonal conflicts, which can affect their overall well-being and job satisfaction (Chan, 2015). The challenges inherent in academia, including tight deadlines, funding constraints, administrative pressures, and the pursuit of scholarly excellence, contribute to heightened stress levels among academic university staffs (</w:t>
      </w:r>
      <w:proofErr w:type="spellStart"/>
      <w:r w:rsidRPr="00762E9E">
        <w:rPr>
          <w:rFonts w:ascii="Times New Roman" w:hAnsi="Times New Roman" w:cs="Times New Roman"/>
          <w:color w:val="1F1F1F"/>
          <w:sz w:val="24"/>
          <w:szCs w:val="24"/>
          <w:lang w:val="en-GB"/>
        </w:rPr>
        <w:t>Koutsimani</w:t>
      </w:r>
      <w:proofErr w:type="spellEnd"/>
      <w:r w:rsidRPr="00762E9E">
        <w:rPr>
          <w:rFonts w:ascii="Times New Roman" w:hAnsi="Times New Roman" w:cs="Times New Roman"/>
          <w:color w:val="1F1F1F"/>
          <w:sz w:val="24"/>
          <w:szCs w:val="24"/>
          <w:lang w:val="en-GB"/>
        </w:rPr>
        <w:t xml:space="preserve"> et al., 2019). Studies have shown that academic staff are particularly susceptible to these negative outcomes, highlighting the importance of understanding their stress levels and potential interventions (</w:t>
      </w:r>
      <w:proofErr w:type="spellStart"/>
      <w:r w:rsidRPr="00762E9E">
        <w:rPr>
          <w:rFonts w:ascii="Times New Roman" w:hAnsi="Times New Roman" w:cs="Times New Roman"/>
          <w:color w:val="1F1F1F"/>
          <w:sz w:val="24"/>
          <w:szCs w:val="24"/>
          <w:lang w:val="en-GB"/>
        </w:rPr>
        <w:t>Mantzourani</w:t>
      </w:r>
      <w:proofErr w:type="spellEnd"/>
      <w:r w:rsidRPr="00762E9E">
        <w:rPr>
          <w:rFonts w:ascii="Times New Roman" w:hAnsi="Times New Roman" w:cs="Times New Roman"/>
          <w:color w:val="1F1F1F"/>
          <w:sz w:val="24"/>
          <w:szCs w:val="24"/>
          <w:lang w:val="en-GB"/>
        </w:rPr>
        <w:t xml:space="preserve"> et al., 2018), as perceived stress has emerged as a significant concern among academic staff members globally, with implications for their well-being and professional effectiveness (El Ansari et al., 2020).</w:t>
      </w:r>
    </w:p>
    <w:p w14:paraId="55692E0A" w14:textId="0974BE59" w:rsidR="007932FA" w:rsidRPr="004C5864" w:rsidRDefault="00680974" w:rsidP="007932FA">
      <w:pPr>
        <w:spacing w:after="0" w:line="360" w:lineRule="auto"/>
        <w:jc w:val="both"/>
        <w:rPr>
          <w:rFonts w:ascii="Times New Roman" w:hAnsi="Times New Roman" w:cs="Times New Roman"/>
          <w:color w:val="1F1F1F"/>
          <w:sz w:val="24"/>
          <w:szCs w:val="24"/>
          <w:highlight w:val="yellow"/>
          <w:lang w:val="en-GB"/>
        </w:rPr>
      </w:pPr>
      <w:r w:rsidRPr="004C5864">
        <w:rPr>
          <w:rFonts w:ascii="Times New Roman" w:hAnsi="Times New Roman" w:cs="Times New Roman"/>
          <w:color w:val="1F1F1F"/>
          <w:sz w:val="24"/>
          <w:szCs w:val="24"/>
          <w:highlight w:val="yellow"/>
        </w:rPr>
        <w:t xml:space="preserve">In Lagos State, where this study is conducted, the issue of QoL among academic university staff is particularly pressing. Lagos is a densely populated, fast-paced urban environment characterized by traffic congestion, high living costs, and daily commuting challenges. Academic staff without personal transportation often struggle to secure public transit during peak hours, while those with vehicles experience stress due to heavy traffic conditions. These environmental stressors, combined with job-related pressures, further deteriorate their QoL, affecting both their professional efficiency and personal well-being. Given the essential role of academic staff in </w:t>
      </w:r>
      <w:r w:rsidRPr="004C5864">
        <w:rPr>
          <w:rFonts w:ascii="Times New Roman" w:hAnsi="Times New Roman" w:cs="Times New Roman"/>
          <w:color w:val="1F1F1F"/>
          <w:sz w:val="24"/>
          <w:szCs w:val="24"/>
          <w:highlight w:val="yellow"/>
        </w:rPr>
        <w:lastRenderedPageBreak/>
        <w:t>shaping future generations and advancing knowledge, it is crucial to investigate the relationship between perceived stress and QoL in this population</w:t>
      </w:r>
      <w:r w:rsidR="007932FA" w:rsidRPr="004C5864">
        <w:rPr>
          <w:rFonts w:ascii="Times New Roman" w:hAnsi="Times New Roman" w:cs="Times New Roman"/>
          <w:color w:val="1F1F1F"/>
          <w:sz w:val="24"/>
          <w:szCs w:val="24"/>
          <w:highlight w:val="yellow"/>
          <w:lang w:val="en-GB"/>
        </w:rPr>
        <w:t>.</w:t>
      </w:r>
    </w:p>
    <w:p w14:paraId="6EE27803" w14:textId="6FEE2B72" w:rsidR="004C5864" w:rsidRPr="00762E9E" w:rsidRDefault="004C5864" w:rsidP="007932FA">
      <w:pPr>
        <w:spacing w:after="0" w:line="360" w:lineRule="auto"/>
        <w:jc w:val="both"/>
        <w:rPr>
          <w:rFonts w:ascii="Times New Roman" w:hAnsi="Times New Roman" w:cs="Times New Roman"/>
          <w:color w:val="1F1F1F"/>
          <w:sz w:val="24"/>
          <w:szCs w:val="24"/>
          <w:lang w:val="en-GB"/>
        </w:rPr>
      </w:pPr>
      <w:r w:rsidRPr="004C5864">
        <w:rPr>
          <w:rFonts w:ascii="Times New Roman" w:hAnsi="Times New Roman" w:cs="Times New Roman"/>
          <w:color w:val="1F1F1F"/>
          <w:sz w:val="24"/>
          <w:szCs w:val="24"/>
          <w:highlight w:val="yellow"/>
        </w:rPr>
        <w:t>This study aims to fill an important research gap by examining the impact of perceived stress on the QoL of academic university staff in Lagos State. Understanding this relationship is necessary for developing policies and interventions that promote well-being, reduce occupational stress, and enhance job satisfaction. By addressing these concerns, this research will contribute to creating healthier work environments for academic staff, ultimately benefiting students, institutions, and the broader educational system.</w:t>
      </w:r>
    </w:p>
    <w:p w14:paraId="3F181C0F" w14:textId="7DCC86DE" w:rsidR="007932FA" w:rsidRPr="00762E9E" w:rsidRDefault="007932FA" w:rsidP="007932FA">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Quality of life for academic staff can be comprehensively understood through the lens of Bronfenbrenner's Ecological Systems Theory. Developed by Bronfenbrenner (1979), this theory emphasizes the interplay between an individual and their environment across multiple systems. According to the theory, an individual development is influenced by various interconnected systems, ranging from the microsystem (individual's immediate environment) to the macrosystem (cultural and societal values). The immediate setting in which academic staff members interact directly is the microsystem, which is the initial system. Colleagues, students, family members, academic departments, and the university campus are all included. Within this system, factors such as workload, work-life balance, interpersonal relationships, and support mechanisms significantly impact the quality of life of academic staff (Parker, 2019). The interconnections between several microsystems in a person's life make up their mesosystem. This entails balancing work and personal life for academic staff members. </w:t>
      </w:r>
      <w:r w:rsidR="00A841AE" w:rsidRPr="00A841AE">
        <w:rPr>
          <w:rFonts w:ascii="Times New Roman" w:hAnsi="Times New Roman" w:cs="Times New Roman"/>
          <w:sz w:val="24"/>
          <w:szCs w:val="24"/>
        </w:rPr>
        <w:t>Conflicting demands between professional responsibilities (e.g., publishing pressures) and familial roles—particularly for female staff balancing patriarchal household expectations (</w:t>
      </w:r>
      <w:proofErr w:type="spellStart"/>
      <w:r w:rsidR="00A841AE" w:rsidRPr="00A841AE">
        <w:rPr>
          <w:rFonts w:ascii="Times New Roman" w:hAnsi="Times New Roman" w:cs="Times New Roman"/>
          <w:sz w:val="24"/>
          <w:szCs w:val="24"/>
        </w:rPr>
        <w:t>Ezepue</w:t>
      </w:r>
      <w:proofErr w:type="spellEnd"/>
      <w:r w:rsidR="00A841AE" w:rsidRPr="00A841AE">
        <w:rPr>
          <w:rFonts w:ascii="Times New Roman" w:hAnsi="Times New Roman" w:cs="Times New Roman"/>
          <w:sz w:val="24"/>
          <w:szCs w:val="24"/>
        </w:rPr>
        <w:t xml:space="preserve"> et al., 2024)—compound stress</w:t>
      </w:r>
      <w:r w:rsidRPr="00762E9E">
        <w:rPr>
          <w:rFonts w:ascii="Times New Roman" w:hAnsi="Times New Roman" w:cs="Times New Roman"/>
          <w:sz w:val="24"/>
          <w:szCs w:val="24"/>
          <w:lang w:val="en-GB"/>
        </w:rPr>
        <w:t xml:space="preserve">. The </w:t>
      </w:r>
      <w:proofErr w:type="spellStart"/>
      <w:r w:rsidRPr="00762E9E">
        <w:rPr>
          <w:rFonts w:ascii="Times New Roman" w:hAnsi="Times New Roman" w:cs="Times New Roman"/>
          <w:sz w:val="24"/>
          <w:szCs w:val="24"/>
          <w:lang w:val="en-GB"/>
        </w:rPr>
        <w:t>exosystem</w:t>
      </w:r>
      <w:proofErr w:type="spellEnd"/>
      <w:r w:rsidRPr="00762E9E">
        <w:rPr>
          <w:rFonts w:ascii="Times New Roman" w:hAnsi="Times New Roman" w:cs="Times New Roman"/>
          <w:sz w:val="24"/>
          <w:szCs w:val="24"/>
          <w:lang w:val="en-GB"/>
        </w:rPr>
        <w:t xml:space="preserve"> includes environments that have an indirect impact on an individual's experiences but in which they do not actively engage. This includes institutional policies, funding structures, and societal attitudes towards academia. For instance, budget cuts, lack of institutional support, and academic competition can contribute to job dissatisfaction and reduced quality of life among academic staff (Hancock &amp; Kay, 2016).</w:t>
      </w:r>
    </w:p>
    <w:p w14:paraId="6F905D27" w14:textId="77777777" w:rsidR="00BB5358" w:rsidRDefault="007932FA" w:rsidP="007932FA">
      <w:pPr>
        <w:spacing w:after="0"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The macrosystem represents the broader cultural, social, and economic context in which academic institutions operate. Cultural norms, governmental policies, and societal values shape the expectations and experiences of academic staff. For example, prevailing attitudes towards academia, tenure systems, and academic freedom influence job satisfaction and career trajectories </w:t>
      </w:r>
      <w:r w:rsidRPr="00762E9E">
        <w:rPr>
          <w:rFonts w:ascii="Times New Roman" w:hAnsi="Times New Roman" w:cs="Times New Roman"/>
          <w:sz w:val="24"/>
          <w:szCs w:val="24"/>
          <w:lang w:val="en-GB"/>
        </w:rPr>
        <w:lastRenderedPageBreak/>
        <w:t>(Austin, 2002). The chronosystem which is the last system emphasizes the temporal dimension of human development, including historical events and life transitions. Changes in academic policies, technological advancements, and economic fluctuations can impact the quality of life of academic staff over time. likewise, perceptions of job satisfaction and well-being are influenced by changes in one's career and life stage (e.g., tenure evaluation, family obligations) (Kinman &amp; Jones, 2003).</w:t>
      </w:r>
    </w:p>
    <w:p w14:paraId="69A18582" w14:textId="59C4D79C" w:rsidR="007932FA" w:rsidRDefault="007932FA" w:rsidP="007932FA">
      <w:pPr>
        <w:spacing w:after="0" w:line="360" w:lineRule="auto"/>
        <w:jc w:val="both"/>
        <w:rPr>
          <w:rFonts w:ascii="Times New Roman" w:hAnsi="Times New Roman" w:cs="Times New Roman"/>
          <w:sz w:val="24"/>
          <w:szCs w:val="24"/>
          <w:lang w:val="en-GB"/>
        </w:rPr>
      </w:pPr>
      <w:proofErr w:type="spellStart"/>
      <w:r w:rsidRPr="00762E9E">
        <w:rPr>
          <w:rFonts w:ascii="Times New Roman" w:hAnsi="Times New Roman" w:cs="Times New Roman"/>
          <w:sz w:val="24"/>
          <w:szCs w:val="24"/>
          <w:lang w:val="en-GB"/>
        </w:rPr>
        <w:t>Obiso</w:t>
      </w:r>
      <w:proofErr w:type="spellEnd"/>
      <w:r w:rsidRPr="00762E9E">
        <w:rPr>
          <w:rFonts w:ascii="Times New Roman" w:hAnsi="Times New Roman" w:cs="Times New Roman"/>
          <w:sz w:val="24"/>
          <w:szCs w:val="24"/>
          <w:lang w:val="en-GB"/>
        </w:rPr>
        <w:t xml:space="preserve"> (2023) conducted a study which delved into the intricate interplay between perceived stress, happiness, and overall quality of life among older adults during the COVID-19 pandemic. Employing a mixed-method approach, the researchers administered a standard questionnaire to 100 participants, supplemented by open-ended inquiries to elucidate the factors contributing to stress and happiness during the survey period. The findings of the study revealed a negative correlation between perceived stress and indicators of well-being among older adults. Specifically, the results indicated that higher levels of perceived stress were associated with lower levels of happiness and life satisfaction. While the correlations between stress and happiness, and stress and life satisfaction were low, the relationship between life satisfaction and stress exhibited a moderate correlation. </w:t>
      </w:r>
      <w:bookmarkStart w:id="2" w:name="_Hlk171290136"/>
      <w:r w:rsidRPr="00762E9E">
        <w:rPr>
          <w:rFonts w:ascii="Times New Roman" w:hAnsi="Times New Roman" w:cs="Times New Roman"/>
          <w:sz w:val="24"/>
          <w:szCs w:val="24"/>
          <w:lang w:val="en-GB"/>
        </w:rPr>
        <w:t xml:space="preserve">Amjadi et al., (2022) in their study of frontline nurses in Mazandaran University of Medical sciences, indicated a consistent negative association between perceived stress and various domains of QOL, including physical health (mean score: 57.71), psychological well-being (mean score: 44.3), social relationships (mean score: 45.61), environmental satisfaction (mean score: 47.6), and overall perception of QOL (mean score: 52.95). Correlation coefficients ranged from moderate to strong negative correlations, emphasizing the detrimental impact of perceived stress on nurses' well-being across multiple dimensions. </w:t>
      </w:r>
      <w:bookmarkEnd w:id="2"/>
      <w:r w:rsidRPr="00762E9E">
        <w:rPr>
          <w:rFonts w:ascii="Times New Roman" w:hAnsi="Times New Roman" w:cs="Times New Roman"/>
          <w:sz w:val="24"/>
          <w:szCs w:val="24"/>
          <w:lang w:val="en-GB"/>
        </w:rPr>
        <w:t>Furthermore, multiple linear regression analyses from the study underscored the significance of perceived stress as a predictor of QOL, alongside demographic factors such as gender, age, and marital status. Higher levels of perceived stress were notably prevalent among female (61.8%), middle-aged (aged between 41 and 50 years old), and married (70.2%) nurses, correlating with lower QOL scores across all domains.</w:t>
      </w:r>
    </w:p>
    <w:p w14:paraId="455BA0E2" w14:textId="77777777" w:rsidR="00BB5358" w:rsidRPr="00C13154" w:rsidRDefault="00BB5358" w:rsidP="00BB5358">
      <w:pPr>
        <w:spacing w:line="360" w:lineRule="auto"/>
        <w:jc w:val="both"/>
        <w:rPr>
          <w:rFonts w:ascii="Times New Roman" w:hAnsi="Times New Roman" w:cs="Times New Roman"/>
          <w:sz w:val="24"/>
          <w:szCs w:val="24"/>
          <w:highlight w:val="yellow"/>
        </w:rPr>
      </w:pPr>
      <w:r w:rsidRPr="00C13154">
        <w:rPr>
          <w:rFonts w:ascii="Times New Roman" w:hAnsi="Times New Roman" w:cs="Times New Roman"/>
          <w:sz w:val="24"/>
          <w:szCs w:val="24"/>
          <w:highlight w:val="yellow"/>
        </w:rPr>
        <w:t xml:space="preserve">Shittu et al. (2022) investigated the relationship between academic stress management and lecturers' productivity in public universities in Lagos State, Nigeria. Utilizing a correlational design, they surveyed 550 academic staff members to assess how teaching, research, and community service stressors impacted productivity. Their findings indicated significant relationships between these stressors and lecturers' productivity, suggesting that effective stress management is crucial for maintaining high performance levels. The study recommended that </w:t>
      </w:r>
      <w:r w:rsidRPr="00C13154">
        <w:rPr>
          <w:rFonts w:ascii="Times New Roman" w:hAnsi="Times New Roman" w:cs="Times New Roman"/>
          <w:sz w:val="24"/>
          <w:szCs w:val="24"/>
          <w:highlight w:val="yellow"/>
        </w:rPr>
        <w:lastRenderedPageBreak/>
        <w:t>university management should enhance lecturers' welfare and provide conducive environments for their professional responsibilities.</w:t>
      </w:r>
      <w:r w:rsidRPr="00E1490E">
        <w:rPr>
          <w:rFonts w:ascii="Times New Roman" w:hAnsi="Times New Roman" w:cs="Times New Roman"/>
          <w:sz w:val="24"/>
          <w:szCs w:val="24"/>
          <w:highlight w:val="yellow"/>
        </w:rPr>
        <w:t xml:space="preserve"> </w:t>
      </w:r>
      <w:r w:rsidRPr="00C13154">
        <w:rPr>
          <w:rFonts w:ascii="Times New Roman" w:hAnsi="Times New Roman" w:cs="Times New Roman"/>
          <w:sz w:val="24"/>
          <w:szCs w:val="24"/>
          <w:highlight w:val="yellow"/>
        </w:rPr>
        <w:t xml:space="preserve">Similarly, </w:t>
      </w:r>
      <w:proofErr w:type="spellStart"/>
      <w:r w:rsidRPr="00C13154">
        <w:rPr>
          <w:rFonts w:ascii="Times New Roman" w:hAnsi="Times New Roman" w:cs="Times New Roman"/>
          <w:sz w:val="24"/>
          <w:szCs w:val="24"/>
          <w:highlight w:val="yellow"/>
        </w:rPr>
        <w:t>Faduyile</w:t>
      </w:r>
      <w:proofErr w:type="spellEnd"/>
      <w:r w:rsidRPr="00C13154">
        <w:rPr>
          <w:rFonts w:ascii="Times New Roman" w:hAnsi="Times New Roman" w:cs="Times New Roman"/>
          <w:sz w:val="24"/>
          <w:szCs w:val="24"/>
          <w:highlight w:val="yellow"/>
        </w:rPr>
        <w:t xml:space="preserve"> and </w:t>
      </w:r>
      <w:proofErr w:type="spellStart"/>
      <w:r w:rsidRPr="00C13154">
        <w:rPr>
          <w:rFonts w:ascii="Times New Roman" w:hAnsi="Times New Roman" w:cs="Times New Roman"/>
          <w:sz w:val="24"/>
          <w:szCs w:val="24"/>
          <w:highlight w:val="yellow"/>
        </w:rPr>
        <w:t>Orunbon</w:t>
      </w:r>
      <w:proofErr w:type="spellEnd"/>
      <w:r w:rsidRPr="00C13154">
        <w:rPr>
          <w:rFonts w:ascii="Times New Roman" w:hAnsi="Times New Roman" w:cs="Times New Roman"/>
          <w:sz w:val="24"/>
          <w:szCs w:val="24"/>
          <w:highlight w:val="yellow"/>
        </w:rPr>
        <w:t xml:space="preserve"> (2023) examined the effect of occupational stress on academic staff productivity in public tertiary educational institutions in Lagos State. Anchored on the Transactional Theory of Stress and Effort-Reward Imbalance Theory, their study involved 700 academic staff members. The results revealed no significant differences in occupational stress based on gender or between federal and state institutions. However, the study concluded that occupational stress considerably influences lecturers' productivity, recommending that academic staff assignments align with their capacities to mitigate stress. ​</w:t>
      </w:r>
      <w:r w:rsidRPr="00E1490E">
        <w:rPr>
          <w:rFonts w:ascii="Times New Roman" w:hAnsi="Times New Roman" w:cs="Times New Roman"/>
          <w:sz w:val="24"/>
          <w:szCs w:val="24"/>
          <w:highlight w:val="yellow"/>
        </w:rPr>
        <w:t xml:space="preserve"> </w:t>
      </w:r>
    </w:p>
    <w:p w14:paraId="6737CD86" w14:textId="77777777" w:rsidR="00BB5358" w:rsidRPr="00C13154" w:rsidRDefault="00BB5358" w:rsidP="00BB5358">
      <w:pPr>
        <w:spacing w:line="360" w:lineRule="auto"/>
        <w:jc w:val="both"/>
        <w:rPr>
          <w:rFonts w:ascii="Times New Roman" w:hAnsi="Times New Roman" w:cs="Times New Roman"/>
          <w:sz w:val="24"/>
          <w:szCs w:val="24"/>
          <w:highlight w:val="yellow"/>
        </w:rPr>
      </w:pPr>
      <w:r w:rsidRPr="00C13154">
        <w:rPr>
          <w:rFonts w:ascii="Times New Roman" w:hAnsi="Times New Roman" w:cs="Times New Roman"/>
          <w:sz w:val="24"/>
          <w:szCs w:val="24"/>
          <w:highlight w:val="yellow"/>
        </w:rPr>
        <w:t xml:space="preserve">In a related study, </w:t>
      </w:r>
      <w:proofErr w:type="spellStart"/>
      <w:r w:rsidRPr="00C13154">
        <w:rPr>
          <w:rFonts w:ascii="Times New Roman" w:hAnsi="Times New Roman" w:cs="Times New Roman"/>
          <w:sz w:val="24"/>
          <w:szCs w:val="24"/>
          <w:highlight w:val="yellow"/>
        </w:rPr>
        <w:t>Orunbon</w:t>
      </w:r>
      <w:proofErr w:type="spellEnd"/>
      <w:r w:rsidRPr="00C13154">
        <w:rPr>
          <w:rFonts w:ascii="Times New Roman" w:hAnsi="Times New Roman" w:cs="Times New Roman"/>
          <w:sz w:val="24"/>
          <w:szCs w:val="24"/>
          <w:highlight w:val="yellow"/>
        </w:rPr>
        <w:t xml:space="preserve"> et al. (2023) explored the relationship between occupational stress and productivity among academic staff in Lagos State's public tertiary institutions. Using a sample of 700 lecturers, they found no significant relationship between occupational stress and productivity. Nevertheless, the study highlighted that factors such as workload, research demands, and community service contribute to occupational stress, emphasizing the need for balanced task assignments to enhance productivity.</w:t>
      </w:r>
      <w:r w:rsidRPr="00E1490E">
        <w:rPr>
          <w:rFonts w:ascii="Times New Roman" w:hAnsi="Times New Roman" w:cs="Times New Roman"/>
          <w:sz w:val="24"/>
          <w:szCs w:val="24"/>
          <w:highlight w:val="yellow"/>
        </w:rPr>
        <w:t xml:space="preserve">  </w:t>
      </w:r>
      <w:r w:rsidRPr="00C13154">
        <w:rPr>
          <w:rFonts w:ascii="Times New Roman" w:hAnsi="Times New Roman" w:cs="Times New Roman"/>
          <w:sz w:val="24"/>
          <w:szCs w:val="24"/>
          <w:highlight w:val="yellow"/>
        </w:rPr>
        <w:t xml:space="preserve">Focusing on non-academic staff, Akeke and Ismaila (2024) assessed the effect of occupational stress on performance in tertiary institutions in Lagos State. Their descriptive survey of 145 non-academic employees revealed that role ambiguity, role conflict, and poor working conditions significantly impact employee performance. The study concluded that clarifying roles and improving working conditions are essential strategies for reducing stress and enhancing performance among non-academic staff. </w:t>
      </w:r>
    </w:p>
    <w:p w14:paraId="61F9C085" w14:textId="62D47C32" w:rsidR="00BB5358" w:rsidRDefault="00BB5358" w:rsidP="00BB5358">
      <w:pPr>
        <w:spacing w:after="0" w:line="360" w:lineRule="auto"/>
        <w:jc w:val="both"/>
        <w:rPr>
          <w:rFonts w:ascii="Times New Roman" w:hAnsi="Times New Roman" w:cs="Times New Roman"/>
          <w:sz w:val="24"/>
          <w:szCs w:val="24"/>
          <w:lang w:val="en-GB"/>
        </w:rPr>
      </w:pPr>
      <w:r w:rsidRPr="00C13154">
        <w:rPr>
          <w:rFonts w:ascii="Times New Roman" w:hAnsi="Times New Roman" w:cs="Times New Roman"/>
          <w:sz w:val="24"/>
          <w:szCs w:val="24"/>
          <w:highlight w:val="yellow"/>
        </w:rPr>
        <w:t>Beyond Lagos State, Chukwuemeka et al. (2023) investigated work-related stress, quality of life, and coping mechanisms among lecturers at Nnamdi Azikiwe University in Anambra State. Their cross-sectional survey of 283 lecturers found that years of teaching experience significantly influenced work-related stress, while sex, experience, and academic rank affected coping strategies. The study suggested that male lecturers coped better with job demands compared to their female counterparts, highlighting the need for tailored stress management interventions.</w:t>
      </w:r>
    </w:p>
    <w:p w14:paraId="73362056" w14:textId="64B5EFDF" w:rsidR="008D1FD6" w:rsidRPr="00762E9E" w:rsidRDefault="008D1FD6" w:rsidP="007932FA">
      <w:pPr>
        <w:spacing w:after="0" w:line="360" w:lineRule="auto"/>
        <w:jc w:val="both"/>
        <w:rPr>
          <w:rFonts w:ascii="Times New Roman" w:hAnsi="Times New Roman" w:cs="Times New Roman"/>
          <w:sz w:val="24"/>
          <w:szCs w:val="24"/>
          <w:lang w:val="en-GB"/>
        </w:rPr>
      </w:pPr>
      <w:r w:rsidRPr="008D1FD6">
        <w:rPr>
          <w:rFonts w:ascii="Times New Roman" w:hAnsi="Times New Roman" w:cs="Times New Roman"/>
          <w:sz w:val="24"/>
          <w:szCs w:val="24"/>
          <w:lang w:val="en-GB"/>
        </w:rPr>
        <w:t xml:space="preserve">Lagos State, with its urban challenges such as traffic congestion and infrastructural limitations, exacerbates these stressors for academic staff, further diminishing their QoL. </w:t>
      </w:r>
      <w:r w:rsidRPr="00E1490E">
        <w:rPr>
          <w:rFonts w:ascii="Times New Roman" w:hAnsi="Times New Roman" w:cs="Times New Roman"/>
          <w:sz w:val="24"/>
          <w:szCs w:val="24"/>
          <w:highlight w:val="yellow"/>
          <w:lang w:val="en-GB"/>
        </w:rPr>
        <w:t xml:space="preserve">While prior research has established a negative relationship between perceived stress and QoL across various professions (Amjadi et al., 2022; Obiso, 2023), limited studies explore this relationship among </w:t>
      </w:r>
      <w:r w:rsidRPr="00E1490E">
        <w:rPr>
          <w:rFonts w:ascii="Times New Roman" w:hAnsi="Times New Roman" w:cs="Times New Roman"/>
          <w:sz w:val="24"/>
          <w:szCs w:val="24"/>
          <w:highlight w:val="yellow"/>
          <w:lang w:val="en-GB"/>
        </w:rPr>
        <w:lastRenderedPageBreak/>
        <w:t>academic staff in Lagos State, where socio-economic and institutional factors compound stress experiences. This study seeks to address this gap by examining how perceived stress influences QoL and whether sex moderates this relationship.</w:t>
      </w:r>
    </w:p>
    <w:p w14:paraId="718EB5C2" w14:textId="77777777" w:rsidR="007932FA" w:rsidRPr="00762E9E" w:rsidRDefault="007932FA" w:rsidP="007932FA">
      <w:pPr>
        <w:rPr>
          <w:rFonts w:ascii="Times New Roman" w:hAnsi="Times New Roman" w:cs="Times New Roman"/>
          <w:color w:val="1F1F1F"/>
          <w:sz w:val="24"/>
          <w:szCs w:val="24"/>
          <w:lang w:val="en-GB"/>
        </w:rPr>
      </w:pPr>
    </w:p>
    <w:p w14:paraId="69956380" w14:textId="41BFAE4E" w:rsidR="005E0360" w:rsidRPr="00680974" w:rsidRDefault="00B57145" w:rsidP="007932FA">
      <w:pPr>
        <w:rPr>
          <w:rFonts w:ascii="Times New Roman" w:hAnsi="Times New Roman" w:cs="Times New Roman"/>
          <w:color w:val="1F1F1F"/>
          <w:sz w:val="24"/>
          <w:szCs w:val="24"/>
          <w:highlight w:val="yellow"/>
          <w:lang w:val="en-GB"/>
        </w:rPr>
      </w:pPr>
      <w:r w:rsidRPr="00680974">
        <w:rPr>
          <w:rFonts w:ascii="Times New Roman" w:hAnsi="Times New Roman" w:cs="Times New Roman"/>
          <w:color w:val="1F1F1F"/>
          <w:sz w:val="24"/>
          <w:szCs w:val="24"/>
          <w:highlight w:val="yellow"/>
          <w:lang w:val="en-GB"/>
        </w:rPr>
        <w:t>T</w:t>
      </w:r>
      <w:r w:rsidR="005E0360" w:rsidRPr="00680974">
        <w:rPr>
          <w:rFonts w:ascii="Times New Roman" w:hAnsi="Times New Roman" w:cs="Times New Roman"/>
          <w:color w:val="1F1F1F"/>
          <w:sz w:val="24"/>
          <w:szCs w:val="24"/>
          <w:highlight w:val="yellow"/>
          <w:lang w:val="en-GB"/>
        </w:rPr>
        <w:t xml:space="preserve">he central objectives addressed in this research are; </w:t>
      </w:r>
    </w:p>
    <w:p w14:paraId="19B6CF7E" w14:textId="362A8FBF" w:rsidR="009246BA" w:rsidRPr="00680974" w:rsidRDefault="009246BA" w:rsidP="009246BA">
      <w:pPr>
        <w:pStyle w:val="ListParagraph"/>
        <w:numPr>
          <w:ilvl w:val="0"/>
          <w:numId w:val="1"/>
        </w:numPr>
        <w:spacing w:line="360" w:lineRule="auto"/>
        <w:jc w:val="both"/>
        <w:rPr>
          <w:rFonts w:ascii="Times New Roman" w:hAnsi="Times New Roman" w:cs="Times New Roman"/>
          <w:sz w:val="24"/>
          <w:szCs w:val="24"/>
          <w:highlight w:val="yellow"/>
          <w:lang w:val="en-GB"/>
        </w:rPr>
      </w:pPr>
      <w:r w:rsidRPr="00680974">
        <w:rPr>
          <w:rFonts w:ascii="Times New Roman" w:hAnsi="Times New Roman" w:cs="Times New Roman"/>
          <w:sz w:val="24"/>
          <w:szCs w:val="24"/>
          <w:highlight w:val="yellow"/>
          <w:lang w:val="en-GB"/>
        </w:rPr>
        <w:t>To investigate the extent to which perceived stress influence the quality of life of academic university staff in Lagos State.</w:t>
      </w:r>
    </w:p>
    <w:p w14:paraId="2A4E3CAD" w14:textId="53F667E4" w:rsidR="005E0360" w:rsidRPr="00680974" w:rsidRDefault="009246BA" w:rsidP="009246BA">
      <w:pPr>
        <w:pStyle w:val="ListParagraph"/>
        <w:numPr>
          <w:ilvl w:val="0"/>
          <w:numId w:val="1"/>
        </w:numPr>
        <w:spacing w:line="360" w:lineRule="auto"/>
        <w:jc w:val="both"/>
        <w:rPr>
          <w:rFonts w:ascii="Times New Roman" w:hAnsi="Times New Roman" w:cs="Times New Roman"/>
          <w:sz w:val="24"/>
          <w:szCs w:val="24"/>
          <w:highlight w:val="yellow"/>
          <w:lang w:val="en-GB"/>
        </w:rPr>
      </w:pPr>
      <w:r w:rsidRPr="00680974">
        <w:rPr>
          <w:rFonts w:ascii="Times New Roman" w:hAnsi="Times New Roman" w:cs="Times New Roman"/>
          <w:color w:val="1F1F1F"/>
          <w:sz w:val="24"/>
          <w:szCs w:val="24"/>
          <w:highlight w:val="yellow"/>
          <w:lang w:val="en-GB"/>
        </w:rPr>
        <w:t xml:space="preserve">Investigate the extent to which sex influences </w:t>
      </w:r>
      <w:r w:rsidRPr="00680974">
        <w:rPr>
          <w:rFonts w:ascii="Times New Roman" w:hAnsi="Times New Roman" w:cs="Times New Roman"/>
          <w:sz w:val="24"/>
          <w:szCs w:val="24"/>
          <w:highlight w:val="yellow"/>
          <w:lang w:val="en-GB"/>
        </w:rPr>
        <w:t>the quality of life of academic university staff in Lagos State.</w:t>
      </w:r>
    </w:p>
    <w:p w14:paraId="2EFC6B3F" w14:textId="2255CDBE" w:rsidR="00A84EF3" w:rsidRPr="00762E9E" w:rsidRDefault="00A84EF3" w:rsidP="00A84EF3">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following hypotheses were formulated to test the identified aims and objectives of this current study.</w:t>
      </w:r>
    </w:p>
    <w:p w14:paraId="51887DE2" w14:textId="77777777" w:rsidR="00A84EF3" w:rsidRPr="00762E9E" w:rsidRDefault="00A84EF3" w:rsidP="00A84EF3">
      <w:pPr>
        <w:pStyle w:val="ListParagraph"/>
        <w:numPr>
          <w:ilvl w:val="0"/>
          <w:numId w:val="3"/>
        </w:num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Perceived stress will negatively predict the quality of life of academic university staff in Lagos state.</w:t>
      </w:r>
    </w:p>
    <w:p w14:paraId="33A213FF" w14:textId="58AB7298" w:rsidR="00B04A73" w:rsidRPr="00762E9E" w:rsidRDefault="00A841AE" w:rsidP="00D30446">
      <w:pPr>
        <w:pStyle w:val="ListParagraph"/>
        <w:numPr>
          <w:ilvl w:val="0"/>
          <w:numId w:val="3"/>
        </w:numPr>
        <w:spacing w:line="360" w:lineRule="auto"/>
        <w:jc w:val="both"/>
        <w:rPr>
          <w:rFonts w:ascii="Times New Roman" w:hAnsi="Times New Roman" w:cs="Times New Roman"/>
          <w:sz w:val="24"/>
          <w:szCs w:val="24"/>
          <w:lang w:val="en-GB"/>
        </w:rPr>
      </w:pPr>
      <w:r w:rsidRPr="00A841AE">
        <w:rPr>
          <w:rFonts w:ascii="Times New Roman" w:hAnsi="Times New Roman" w:cs="Times New Roman"/>
          <w:sz w:val="24"/>
          <w:szCs w:val="24"/>
          <w:lang w:val="en-GB"/>
        </w:rPr>
        <w:t>Female academic staff will report significantly lower quality of life than male counterparts, attributable to gendered household responsibilities and workplace discrimination prevalent in Nigeria’s patriarchal society</w:t>
      </w:r>
      <w:r w:rsidR="00D30446" w:rsidRPr="00762E9E">
        <w:rPr>
          <w:rFonts w:ascii="Times New Roman" w:hAnsi="Times New Roman" w:cs="Times New Roman"/>
          <w:sz w:val="24"/>
          <w:szCs w:val="24"/>
          <w:lang w:val="en-GB"/>
        </w:rPr>
        <w:t>.</w:t>
      </w:r>
    </w:p>
    <w:p w14:paraId="695A7121" w14:textId="1F2D9B0D" w:rsidR="00D30446" w:rsidRPr="00762E9E" w:rsidRDefault="00D30446" w:rsidP="00B04A73">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Operational Definition of Terms</w:t>
      </w:r>
    </w:p>
    <w:p w14:paraId="08A63EFB" w14:textId="2023B674"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sz w:val="24"/>
          <w:szCs w:val="24"/>
          <w:lang w:val="en-GB"/>
        </w:rPr>
        <w:t xml:space="preserve">Quality of Life: </w:t>
      </w:r>
      <w:r w:rsidRPr="00762E9E">
        <w:rPr>
          <w:rFonts w:ascii="Times New Roman" w:hAnsi="Times New Roman" w:cs="Times New Roman"/>
          <w:sz w:val="24"/>
          <w:szCs w:val="24"/>
          <w:lang w:val="en-GB"/>
        </w:rPr>
        <w:t xml:space="preserve">This is </w:t>
      </w:r>
      <w:r w:rsidR="0001144B" w:rsidRPr="00762E9E">
        <w:rPr>
          <w:rFonts w:ascii="Times New Roman" w:hAnsi="Times New Roman" w:cs="Times New Roman"/>
          <w:sz w:val="24"/>
          <w:szCs w:val="24"/>
          <w:lang w:val="en-GB"/>
        </w:rPr>
        <w:t xml:space="preserve">referred </w:t>
      </w:r>
      <w:r w:rsidRPr="00762E9E">
        <w:rPr>
          <w:rFonts w:ascii="Times New Roman" w:hAnsi="Times New Roman" w:cs="Times New Roman"/>
          <w:sz w:val="24"/>
          <w:szCs w:val="24"/>
          <w:lang w:val="en-GB"/>
        </w:rPr>
        <w:t xml:space="preserve">to as an </w:t>
      </w:r>
      <w:r w:rsidRPr="00762E9E">
        <w:rPr>
          <w:rFonts w:ascii="Times New Roman" w:hAnsi="Times New Roman" w:cs="Times New Roman"/>
          <w:color w:val="1F1F1F"/>
          <w:sz w:val="24"/>
          <w:szCs w:val="24"/>
          <w:lang w:val="en-GB"/>
        </w:rPr>
        <w:t xml:space="preserve">individual's perception of their </w:t>
      </w:r>
      <w:r w:rsidR="0001144B" w:rsidRPr="00762E9E">
        <w:rPr>
          <w:rFonts w:ascii="Times New Roman" w:hAnsi="Times New Roman" w:cs="Times New Roman"/>
          <w:color w:val="1F1F1F"/>
          <w:sz w:val="24"/>
          <w:szCs w:val="24"/>
          <w:lang w:val="en-GB"/>
        </w:rPr>
        <w:t xml:space="preserve">overall satisfaction with all aspect of their life </w:t>
      </w:r>
      <w:r w:rsidRPr="00762E9E">
        <w:rPr>
          <w:rFonts w:ascii="Times New Roman" w:hAnsi="Times New Roman" w:cs="Times New Roman"/>
          <w:color w:val="1F1F1F"/>
          <w:sz w:val="24"/>
          <w:szCs w:val="24"/>
          <w:lang w:val="en-GB"/>
        </w:rPr>
        <w:t>in relation to their goals, expectations, standards, and concerns, as measured by the WHOQOL-BREF developed by the World Health Organization (1995).</w:t>
      </w:r>
    </w:p>
    <w:p w14:paraId="4AD690FF" w14:textId="149642B4"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sz w:val="24"/>
          <w:szCs w:val="24"/>
          <w:lang w:val="en-GB"/>
        </w:rPr>
        <w:t xml:space="preserve">Perceived Stress: </w:t>
      </w:r>
      <w:r w:rsidRPr="00762E9E">
        <w:rPr>
          <w:rFonts w:ascii="Times New Roman" w:hAnsi="Times New Roman" w:cs="Times New Roman"/>
          <w:color w:val="1F1F1F"/>
          <w:sz w:val="24"/>
          <w:szCs w:val="24"/>
          <w:lang w:val="en-GB"/>
        </w:rPr>
        <w:t>This refers to an individual's subjective assessment and interpretation of the pressure and demands of various situations in their life, involving a personal evaluation of how intense and significant these challenges</w:t>
      </w:r>
      <w:r w:rsidR="0001144B" w:rsidRPr="00762E9E">
        <w:rPr>
          <w:rFonts w:ascii="Times New Roman" w:hAnsi="Times New Roman" w:cs="Times New Roman"/>
          <w:color w:val="1F1F1F"/>
          <w:sz w:val="24"/>
          <w:szCs w:val="24"/>
          <w:lang w:val="en-GB"/>
        </w:rPr>
        <w:t xml:space="preserve">, which is </w:t>
      </w:r>
      <w:r w:rsidRPr="00762E9E">
        <w:rPr>
          <w:rFonts w:ascii="Times New Roman" w:hAnsi="Times New Roman" w:cs="Times New Roman"/>
          <w:color w:val="1F1F1F"/>
          <w:sz w:val="24"/>
          <w:szCs w:val="24"/>
          <w:lang w:val="en-GB"/>
        </w:rPr>
        <w:t>as measured using the Perceived stress scale developed by Cohen et al., (1983).</w:t>
      </w:r>
    </w:p>
    <w:p w14:paraId="7C7A588A" w14:textId="77777777"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color w:val="1F1F1F"/>
          <w:sz w:val="24"/>
          <w:szCs w:val="24"/>
          <w:lang w:val="en-GB"/>
        </w:rPr>
        <w:t xml:space="preserve">Academic Staff: </w:t>
      </w:r>
      <w:r w:rsidRPr="00762E9E">
        <w:rPr>
          <w:rFonts w:ascii="Times New Roman" w:hAnsi="Times New Roman" w:cs="Times New Roman"/>
          <w:color w:val="1F1F1F"/>
          <w:sz w:val="24"/>
          <w:szCs w:val="24"/>
          <w:lang w:val="en-GB"/>
        </w:rPr>
        <w:t>This refers to the lecturers and other professionals employed by universities and other institutions of higher learning to teach students.</w:t>
      </w:r>
    </w:p>
    <w:p w14:paraId="7CA38FA1" w14:textId="77777777"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color w:val="1F1F1F"/>
          <w:sz w:val="24"/>
          <w:szCs w:val="24"/>
          <w:lang w:val="en-GB"/>
        </w:rPr>
        <w:lastRenderedPageBreak/>
        <w:t xml:space="preserve">University: </w:t>
      </w:r>
      <w:r w:rsidRPr="00762E9E">
        <w:rPr>
          <w:rFonts w:ascii="Times New Roman" w:hAnsi="Times New Roman" w:cs="Times New Roman"/>
          <w:color w:val="1F1F1F"/>
          <w:sz w:val="24"/>
          <w:szCs w:val="24"/>
          <w:lang w:val="en-GB"/>
        </w:rPr>
        <w:t>This is an institution of higher education and research that grants academic degrees in a variety of disciplines, and also providing a comprehensive range of undergraduate, graduate, and postgraduate programs, including professional degrees and doctoral programs.</w:t>
      </w:r>
    </w:p>
    <w:p w14:paraId="014A5ED0" w14:textId="77777777" w:rsidR="00C36E41" w:rsidRPr="00762E9E" w:rsidRDefault="002D11CB" w:rsidP="00D30446">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Sex: </w:t>
      </w:r>
      <w:r w:rsidRPr="00762E9E">
        <w:rPr>
          <w:rFonts w:ascii="Times New Roman" w:hAnsi="Times New Roman" w:cs="Times New Roman"/>
          <w:sz w:val="24"/>
          <w:szCs w:val="24"/>
          <w:lang w:val="en-GB"/>
        </w:rPr>
        <w:t>This</w:t>
      </w:r>
      <w:r w:rsidRPr="00762E9E">
        <w:rPr>
          <w:rFonts w:ascii="Times New Roman" w:hAnsi="Times New Roman" w:cs="Times New Roman"/>
          <w:b/>
          <w:bCs/>
          <w:sz w:val="24"/>
          <w:szCs w:val="24"/>
          <w:lang w:val="en-GB"/>
        </w:rPr>
        <w:t xml:space="preserve"> </w:t>
      </w:r>
      <w:r w:rsidRPr="00762E9E">
        <w:rPr>
          <w:rFonts w:ascii="Times New Roman" w:hAnsi="Times New Roman" w:cs="Times New Roman"/>
          <w:sz w:val="24"/>
          <w:szCs w:val="24"/>
          <w:lang w:val="en-GB"/>
        </w:rPr>
        <w:t>refers to the biological and physiological characteristics that distinguish males and female</w:t>
      </w:r>
    </w:p>
    <w:p w14:paraId="20C84AC5" w14:textId="77777777" w:rsidR="00B04A73" w:rsidRPr="00762E9E" w:rsidRDefault="00B04A73" w:rsidP="00D30446">
      <w:pPr>
        <w:spacing w:line="360" w:lineRule="auto"/>
        <w:jc w:val="both"/>
        <w:rPr>
          <w:rFonts w:ascii="Times New Roman" w:hAnsi="Times New Roman" w:cs="Times New Roman"/>
          <w:b/>
          <w:bCs/>
          <w:sz w:val="24"/>
          <w:szCs w:val="24"/>
          <w:lang w:val="en-GB"/>
        </w:rPr>
      </w:pPr>
    </w:p>
    <w:p w14:paraId="62789C8A" w14:textId="1D4CA7A6" w:rsidR="00C33CAD" w:rsidRPr="00762E9E" w:rsidRDefault="00C33CAD" w:rsidP="00D30446">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METHODOLOGY</w:t>
      </w:r>
    </w:p>
    <w:p w14:paraId="2C52934E" w14:textId="7C1627B2" w:rsidR="00C33CAD" w:rsidRPr="00762E9E" w:rsidRDefault="00C33CAD" w:rsidP="00D30446">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Research Design</w:t>
      </w:r>
    </w:p>
    <w:p w14:paraId="4C78D204" w14:textId="6A2E7621" w:rsidR="00D7483F" w:rsidRPr="00A841AE" w:rsidRDefault="00C33CAD" w:rsidP="00A841AE">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sz w:val="24"/>
          <w:szCs w:val="24"/>
          <w:lang w:val="en-GB"/>
        </w:rPr>
        <w:t xml:space="preserve">This study utilized a </w:t>
      </w:r>
      <w:r w:rsidR="00A841AE" w:rsidRPr="00762E9E">
        <w:rPr>
          <w:rFonts w:ascii="Times New Roman" w:hAnsi="Times New Roman" w:cs="Times New Roman"/>
          <w:sz w:val="24"/>
          <w:szCs w:val="24"/>
          <w:lang w:val="en-GB"/>
        </w:rPr>
        <w:t>cross-sectional</w:t>
      </w:r>
      <w:r w:rsidRPr="00762E9E">
        <w:rPr>
          <w:rFonts w:ascii="Times New Roman" w:hAnsi="Times New Roman" w:cs="Times New Roman"/>
          <w:sz w:val="24"/>
          <w:szCs w:val="24"/>
          <w:lang w:val="en-GB"/>
        </w:rPr>
        <w:t xml:space="preserve"> research design to investigate the influence of perceived stress and sex on the quality of life of academic university staff in Lagos state. This design has been chosen as it enables the simultaneous sampling of all variables of interest among the participants. Additionally, it affords the researcher the opportunity to collect data from various segments of the population within a limited timeframe. In the study, perceived stress and demographic variable (Sex) served as independent variables, while </w:t>
      </w:r>
      <w:r w:rsidR="00CD5A00" w:rsidRPr="00762E9E">
        <w:rPr>
          <w:rFonts w:ascii="Times New Roman" w:hAnsi="Times New Roman" w:cs="Times New Roman"/>
          <w:sz w:val="24"/>
          <w:szCs w:val="24"/>
          <w:lang w:val="en-GB"/>
        </w:rPr>
        <w:t>quality of life</w:t>
      </w:r>
      <w:r w:rsidRPr="00762E9E">
        <w:rPr>
          <w:rFonts w:ascii="Times New Roman" w:hAnsi="Times New Roman" w:cs="Times New Roman"/>
          <w:sz w:val="24"/>
          <w:szCs w:val="24"/>
          <w:lang w:val="en-GB"/>
        </w:rPr>
        <w:t xml:space="preserve"> served as the dependent variable.</w:t>
      </w:r>
    </w:p>
    <w:p w14:paraId="5AD10DF5" w14:textId="77777777" w:rsidR="00D7483F" w:rsidRPr="00762E9E" w:rsidRDefault="00D7483F" w:rsidP="005E0360">
      <w:pPr>
        <w:spacing w:after="0" w:line="360" w:lineRule="auto"/>
        <w:jc w:val="both"/>
        <w:rPr>
          <w:rFonts w:ascii="Times New Roman" w:hAnsi="Times New Roman" w:cs="Times New Roman"/>
          <w:b/>
          <w:bCs/>
          <w:color w:val="1F1F1F"/>
          <w:sz w:val="24"/>
          <w:szCs w:val="24"/>
          <w:lang w:val="en-GB"/>
        </w:rPr>
      </w:pPr>
    </w:p>
    <w:p w14:paraId="00F246DE" w14:textId="521DC310" w:rsidR="005E0360" w:rsidRPr="00762E9E" w:rsidRDefault="00CD5A00" w:rsidP="005E0360">
      <w:pPr>
        <w:spacing w:after="0" w:line="360" w:lineRule="auto"/>
        <w:jc w:val="both"/>
        <w:rPr>
          <w:rFonts w:ascii="Times New Roman" w:hAnsi="Times New Roman" w:cs="Times New Roman"/>
          <w:b/>
          <w:bCs/>
          <w:color w:val="1F1F1F"/>
          <w:sz w:val="24"/>
          <w:szCs w:val="24"/>
          <w:lang w:val="en-GB"/>
        </w:rPr>
      </w:pPr>
      <w:r w:rsidRPr="00762E9E">
        <w:rPr>
          <w:rFonts w:ascii="Times New Roman" w:hAnsi="Times New Roman" w:cs="Times New Roman"/>
          <w:b/>
          <w:bCs/>
          <w:color w:val="1F1F1F"/>
          <w:sz w:val="24"/>
          <w:szCs w:val="24"/>
          <w:lang w:val="en-GB"/>
        </w:rPr>
        <w:t>Study Population and Location</w:t>
      </w:r>
    </w:p>
    <w:p w14:paraId="5F8980EB" w14:textId="324A2CAD" w:rsidR="00C45A2D" w:rsidRPr="00762E9E" w:rsidRDefault="00CD5A00" w:rsidP="00C45A2D">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The study was be carried out </w:t>
      </w:r>
      <w:r w:rsidR="00C66DC1" w:rsidRPr="00762E9E">
        <w:rPr>
          <w:rFonts w:ascii="Times New Roman" w:hAnsi="Times New Roman" w:cs="Times New Roman"/>
          <w:sz w:val="24"/>
          <w:szCs w:val="24"/>
          <w:lang w:val="en-GB"/>
        </w:rPr>
        <w:t>across three universities in Lagos state</w:t>
      </w:r>
      <w:r w:rsidRPr="00762E9E">
        <w:rPr>
          <w:rFonts w:ascii="Times New Roman" w:hAnsi="Times New Roman" w:cs="Times New Roman"/>
          <w:sz w:val="24"/>
          <w:szCs w:val="24"/>
          <w:lang w:val="en-GB"/>
        </w:rPr>
        <w:t xml:space="preserve">. </w:t>
      </w:r>
      <w:r w:rsidR="00C45A2D" w:rsidRPr="00762E9E">
        <w:rPr>
          <w:rFonts w:ascii="Times New Roman" w:hAnsi="Times New Roman" w:cs="Times New Roman"/>
          <w:sz w:val="24"/>
          <w:szCs w:val="24"/>
          <w:lang w:val="en-GB"/>
        </w:rPr>
        <w:t xml:space="preserve">The study population included academic staff from each of the aforementioned universities, comprising of both male and female academic staff members across various age, all employed to teach at these universities. </w:t>
      </w:r>
    </w:p>
    <w:p w14:paraId="00436702" w14:textId="1AB60AB5" w:rsidR="00C45A2D" w:rsidRPr="00762E9E" w:rsidRDefault="00C45A2D" w:rsidP="00C45A2D">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Sample and Sampling Technique</w:t>
      </w:r>
    </w:p>
    <w:p w14:paraId="54C57A06" w14:textId="0BC74125" w:rsidR="00C45A2D" w:rsidRPr="00762E9E" w:rsidRDefault="00680974" w:rsidP="00C45A2D">
      <w:pPr>
        <w:spacing w:line="360" w:lineRule="auto"/>
        <w:jc w:val="both"/>
        <w:rPr>
          <w:rFonts w:ascii="Times New Roman" w:hAnsi="Times New Roman" w:cs="Times New Roman"/>
          <w:sz w:val="24"/>
          <w:szCs w:val="24"/>
          <w:lang w:val="en-GB"/>
        </w:rPr>
      </w:pPr>
      <w:r w:rsidRPr="00680974">
        <w:rPr>
          <w:rFonts w:ascii="Times New Roman" w:hAnsi="Times New Roman" w:cs="Times New Roman"/>
          <w:sz w:val="24"/>
          <w:szCs w:val="24"/>
          <w:highlight w:val="yellow"/>
        </w:rPr>
        <w:t xml:space="preserve">This study utilized a multistage sampling technique to ensure a structured and purposeful selection of participants. Initially, three tertiary institutions across Lagos State were chosen using a convenient sampling method, considering accessibility and willingness to participate. Subsequently, a purposive sampling technique was employed to select participants from each university, specifically targeting academic staff who were actively employed at the time of data collection. This approach was chosen to ensure that the selected individuals possessed direct experience and insights relevant to the study's focus. Given financial constraints that limited the </w:t>
      </w:r>
      <w:r w:rsidRPr="00680974">
        <w:rPr>
          <w:rFonts w:ascii="Times New Roman" w:hAnsi="Times New Roman" w:cs="Times New Roman"/>
          <w:sz w:val="24"/>
          <w:szCs w:val="24"/>
          <w:highlight w:val="yellow"/>
        </w:rPr>
        <w:lastRenderedPageBreak/>
        <w:t>ability to reach a larger sample, the study adopted a sample size of 321 academic staff, balancing feasibility with the need for meaningful data representation.</w:t>
      </w:r>
    </w:p>
    <w:p w14:paraId="5ADAF743" w14:textId="77777777" w:rsidR="00B04A73" w:rsidRPr="00762E9E" w:rsidRDefault="00B04A73" w:rsidP="00C45A2D">
      <w:pPr>
        <w:spacing w:line="360" w:lineRule="auto"/>
        <w:jc w:val="both"/>
        <w:rPr>
          <w:rFonts w:ascii="Times New Roman" w:hAnsi="Times New Roman" w:cs="Times New Roman"/>
          <w:b/>
          <w:bCs/>
          <w:sz w:val="24"/>
          <w:szCs w:val="24"/>
          <w:lang w:val="en-GB"/>
        </w:rPr>
      </w:pPr>
    </w:p>
    <w:p w14:paraId="18A52AAC" w14:textId="5DF35399" w:rsidR="002B1988" w:rsidRPr="00762E9E" w:rsidRDefault="002B1988" w:rsidP="00C45A2D">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Measures</w:t>
      </w:r>
    </w:p>
    <w:p w14:paraId="65DD2566" w14:textId="6CB8C430" w:rsidR="002B1988" w:rsidRPr="00762E9E" w:rsidRDefault="002B1988" w:rsidP="00C45A2D">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data was collected using a standardised questionnaire which was divided into three sections.</w:t>
      </w:r>
    </w:p>
    <w:p w14:paraId="0CDE0D9B" w14:textId="2872BB23" w:rsidR="002B1988" w:rsidRPr="00762E9E" w:rsidRDefault="002B1988" w:rsidP="002B1988">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Demographic variables: </w:t>
      </w:r>
      <w:r w:rsidRPr="00762E9E">
        <w:rPr>
          <w:rFonts w:ascii="Times New Roman" w:hAnsi="Times New Roman" w:cs="Times New Roman"/>
          <w:sz w:val="24"/>
          <w:szCs w:val="24"/>
          <w:lang w:val="en-GB"/>
        </w:rPr>
        <w:t xml:space="preserve">This included items measuring demographic information such as </w:t>
      </w:r>
      <w:r w:rsidR="00427336" w:rsidRPr="00762E9E">
        <w:rPr>
          <w:rFonts w:ascii="Times New Roman" w:hAnsi="Times New Roman" w:cs="Times New Roman"/>
          <w:sz w:val="24"/>
          <w:szCs w:val="24"/>
          <w:lang w:val="en-GB"/>
        </w:rPr>
        <w:t>s</w:t>
      </w:r>
      <w:r w:rsidRPr="00762E9E">
        <w:rPr>
          <w:rFonts w:ascii="Times New Roman" w:hAnsi="Times New Roman" w:cs="Times New Roman"/>
          <w:sz w:val="24"/>
          <w:szCs w:val="24"/>
          <w:lang w:val="en-GB"/>
        </w:rPr>
        <w:t>ex</w:t>
      </w:r>
      <w:r w:rsidR="00427336" w:rsidRPr="00762E9E">
        <w:rPr>
          <w:rFonts w:ascii="Times New Roman" w:hAnsi="Times New Roman" w:cs="Times New Roman"/>
          <w:sz w:val="24"/>
          <w:szCs w:val="24"/>
          <w:lang w:val="en-GB"/>
        </w:rPr>
        <w:t xml:space="preserve"> and n</w:t>
      </w:r>
      <w:r w:rsidRPr="00762E9E">
        <w:rPr>
          <w:rFonts w:ascii="Times New Roman" w:hAnsi="Times New Roman" w:cs="Times New Roman"/>
          <w:sz w:val="24"/>
          <w:szCs w:val="24"/>
          <w:lang w:val="en-GB"/>
        </w:rPr>
        <w:t>ame of</w:t>
      </w:r>
      <w:r w:rsidR="00427336" w:rsidRPr="00762E9E">
        <w:rPr>
          <w:rFonts w:ascii="Times New Roman" w:hAnsi="Times New Roman" w:cs="Times New Roman"/>
          <w:sz w:val="24"/>
          <w:szCs w:val="24"/>
          <w:lang w:val="en-GB"/>
        </w:rPr>
        <w:t xml:space="preserve"> institution</w:t>
      </w:r>
    </w:p>
    <w:p w14:paraId="747DA241" w14:textId="5BFB7BD0" w:rsidR="001057A0" w:rsidRPr="00762E9E" w:rsidRDefault="001057A0" w:rsidP="001057A0">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Quality of Life Scale: </w:t>
      </w:r>
      <w:r w:rsidRPr="00762E9E">
        <w:rPr>
          <w:rFonts w:ascii="Times New Roman" w:hAnsi="Times New Roman" w:cs="Times New Roman"/>
          <w:sz w:val="24"/>
          <w:szCs w:val="24"/>
          <w:lang w:val="en-GB"/>
        </w:rPr>
        <w:t xml:space="preserve">This was measured using the 26 items Quality of Life Scale (QOLS), created originally by American psychologist John Flanagan in the 1970's, adapted by World health organization. The World Health Organization Quality of Life (WHOQOL) is a </w:t>
      </w:r>
      <w:r w:rsidR="00623885" w:rsidRPr="00762E9E">
        <w:rPr>
          <w:rFonts w:ascii="Times New Roman" w:hAnsi="Times New Roman" w:cs="Times New Roman"/>
          <w:sz w:val="24"/>
          <w:szCs w:val="24"/>
          <w:lang w:val="en-GB"/>
        </w:rPr>
        <w:t>quality-of-life</w:t>
      </w:r>
      <w:r w:rsidRPr="00762E9E">
        <w:rPr>
          <w:rFonts w:ascii="Times New Roman" w:hAnsi="Times New Roman" w:cs="Times New Roman"/>
          <w:sz w:val="24"/>
          <w:szCs w:val="24"/>
          <w:lang w:val="en-GB"/>
        </w:rPr>
        <w:t xml:space="preserve"> assessment developed by the WHOQOL Group with fifteen international field centres, simultaneously, in an attempt to develop a quality of life assessment that would be applicable cross-culturally. Each individual item of the WHOQOL-BREF is scored from 1 to 5 on a response scale, which is stipulated as a five-point ordinal scale. The reliability of the WHOQOL-BREF was evaluated using Cronbach's alpha coefficient. Cronbach's alpha coefficient for the whole WHOQOL-BREF scale was 0.8</w:t>
      </w:r>
      <w:r w:rsidR="00F20A6C">
        <w:rPr>
          <w:rFonts w:ascii="Times New Roman" w:hAnsi="Times New Roman" w:cs="Times New Roman"/>
          <w:sz w:val="24"/>
          <w:szCs w:val="24"/>
          <w:lang w:val="en-GB"/>
        </w:rPr>
        <w:t>3</w:t>
      </w:r>
      <w:r w:rsidRPr="00762E9E">
        <w:rPr>
          <w:rFonts w:ascii="Times New Roman" w:hAnsi="Times New Roman" w:cs="Times New Roman"/>
          <w:sz w:val="24"/>
          <w:szCs w:val="24"/>
          <w:lang w:val="en-GB"/>
        </w:rPr>
        <w:t>.</w:t>
      </w:r>
    </w:p>
    <w:p w14:paraId="60998D3E" w14:textId="7BF50FE3" w:rsidR="001057A0" w:rsidRPr="00762E9E" w:rsidRDefault="001057A0" w:rsidP="001057A0">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Perceived Stress Scale: </w:t>
      </w:r>
      <w:r w:rsidRPr="00762E9E">
        <w:rPr>
          <w:rFonts w:ascii="Times New Roman" w:hAnsi="Times New Roman" w:cs="Times New Roman"/>
          <w:sz w:val="24"/>
          <w:szCs w:val="24"/>
          <w:lang w:val="en-GB"/>
        </w:rPr>
        <w:t xml:space="preserve">This was measured using the Perceived Stress Scale (PSS) which is a 14-item self-report measure designed to assess “the degree to which situations in one’s life are appraised as stressful” (Cohen, </w:t>
      </w:r>
      <w:proofErr w:type="spellStart"/>
      <w:r w:rsidRPr="00762E9E">
        <w:rPr>
          <w:rFonts w:ascii="Times New Roman" w:hAnsi="Times New Roman" w:cs="Times New Roman"/>
          <w:sz w:val="24"/>
          <w:szCs w:val="24"/>
          <w:lang w:val="en-GB"/>
        </w:rPr>
        <w:t>Kamarck</w:t>
      </w:r>
      <w:proofErr w:type="spellEnd"/>
      <w:r w:rsidRPr="00762E9E">
        <w:rPr>
          <w:rFonts w:ascii="Times New Roman" w:hAnsi="Times New Roman" w:cs="Times New Roman"/>
          <w:sz w:val="24"/>
          <w:szCs w:val="24"/>
          <w:lang w:val="en-GB"/>
        </w:rPr>
        <w:t xml:space="preserve">, &amp; </w:t>
      </w:r>
      <w:proofErr w:type="spellStart"/>
      <w:r w:rsidRPr="00762E9E">
        <w:rPr>
          <w:rFonts w:ascii="Times New Roman" w:hAnsi="Times New Roman" w:cs="Times New Roman"/>
          <w:sz w:val="24"/>
          <w:szCs w:val="24"/>
          <w:lang w:val="en-GB"/>
        </w:rPr>
        <w:t>Mermelstein</w:t>
      </w:r>
      <w:proofErr w:type="spellEnd"/>
      <w:r w:rsidRPr="00762E9E">
        <w:rPr>
          <w:rFonts w:ascii="Times New Roman" w:hAnsi="Times New Roman" w:cs="Times New Roman"/>
          <w:sz w:val="24"/>
          <w:szCs w:val="24"/>
          <w:lang w:val="en-GB"/>
        </w:rPr>
        <w:t xml:space="preserve">, 1983). Individuals rate items on a 5-point Likert scale, ranging from 0 - “Never” to 4 - “Very often" in which </w:t>
      </w:r>
      <w:r w:rsidRPr="00762E9E">
        <w:rPr>
          <w:rFonts w:ascii="Times New Roman" w:hAnsi="Times New Roman" w:cs="Times New Roman"/>
          <w:color w:val="0A0A0A"/>
          <w:sz w:val="24"/>
          <w:szCs w:val="24"/>
          <w:shd w:val="clear" w:color="auto" w:fill="FEFEFE"/>
          <w:lang w:val="en-GB"/>
        </w:rPr>
        <w:t>item 4, 5, 6, 7, 9, 10, and 13 are reversed scored</w:t>
      </w:r>
      <w:r w:rsidRPr="00762E9E">
        <w:rPr>
          <w:rFonts w:ascii="Times New Roman" w:hAnsi="Times New Roman" w:cs="Times New Roman"/>
          <w:sz w:val="24"/>
          <w:szCs w:val="24"/>
          <w:lang w:val="en-GB"/>
        </w:rPr>
        <w:t xml:space="preserve">.  Scores range from 0-56. The instrument </w:t>
      </w:r>
      <w:r w:rsidR="00F20A6C">
        <w:rPr>
          <w:rFonts w:ascii="Times New Roman" w:hAnsi="Times New Roman" w:cs="Times New Roman"/>
          <w:sz w:val="24"/>
          <w:szCs w:val="24"/>
          <w:lang w:val="en-GB"/>
        </w:rPr>
        <w:t xml:space="preserve">was </w:t>
      </w:r>
      <w:r w:rsidRPr="00762E9E">
        <w:rPr>
          <w:rFonts w:ascii="Times New Roman" w:hAnsi="Times New Roman" w:cs="Times New Roman"/>
          <w:sz w:val="24"/>
          <w:szCs w:val="24"/>
          <w:lang w:val="en-GB"/>
        </w:rPr>
        <w:t xml:space="preserve">found to have good internal consistency ranging </w:t>
      </w:r>
      <w:r w:rsidR="00F20A6C">
        <w:rPr>
          <w:rFonts w:ascii="Times New Roman" w:hAnsi="Times New Roman" w:cs="Times New Roman"/>
          <w:sz w:val="24"/>
          <w:szCs w:val="24"/>
          <w:lang w:val="en-GB"/>
        </w:rPr>
        <w:t xml:space="preserve">with </w:t>
      </w:r>
      <w:r w:rsidRPr="00762E9E">
        <w:rPr>
          <w:rFonts w:ascii="Times New Roman" w:hAnsi="Times New Roman" w:cs="Times New Roman"/>
          <w:sz w:val="24"/>
          <w:szCs w:val="24"/>
          <w:lang w:val="en-GB"/>
        </w:rPr>
        <w:t>a Cronbach’s alpha of 0.</w:t>
      </w:r>
      <w:r w:rsidR="00F20A6C">
        <w:rPr>
          <w:rFonts w:ascii="Times New Roman" w:hAnsi="Times New Roman" w:cs="Times New Roman"/>
          <w:sz w:val="24"/>
          <w:szCs w:val="24"/>
          <w:lang w:val="en-GB"/>
        </w:rPr>
        <w:t>74</w:t>
      </w:r>
      <w:r w:rsidRPr="00762E9E">
        <w:rPr>
          <w:rFonts w:ascii="Times New Roman" w:hAnsi="Times New Roman" w:cs="Times New Roman"/>
          <w:sz w:val="24"/>
          <w:szCs w:val="24"/>
          <w:lang w:val="en-GB"/>
        </w:rPr>
        <w:t>.</w:t>
      </w:r>
    </w:p>
    <w:p w14:paraId="0289F43E" w14:textId="016B8D79" w:rsidR="001057A0" w:rsidRPr="00762E9E" w:rsidRDefault="001057A0" w:rsidP="001057A0">
      <w:pPr>
        <w:spacing w:line="360" w:lineRule="auto"/>
        <w:jc w:val="both"/>
        <w:rPr>
          <w:rFonts w:ascii="Times New Roman" w:hAnsi="Times New Roman" w:cs="Times New Roman"/>
          <w:sz w:val="24"/>
          <w:szCs w:val="24"/>
          <w:lang w:val="en-GB"/>
        </w:rPr>
      </w:pPr>
    </w:p>
    <w:p w14:paraId="161F0F1D" w14:textId="1936E3A1" w:rsidR="001057A0" w:rsidRPr="00762E9E" w:rsidRDefault="001057A0" w:rsidP="001057A0">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Data Collection Procedure</w:t>
      </w:r>
    </w:p>
    <w:p w14:paraId="19ACD5F4" w14:textId="155A504A" w:rsidR="00B04A73" w:rsidRPr="00762E9E" w:rsidRDefault="001057A0" w:rsidP="00380848">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researcher</w:t>
      </w:r>
      <w:r w:rsidR="00AA65AB" w:rsidRPr="00762E9E">
        <w:rPr>
          <w:rFonts w:ascii="Times New Roman" w:hAnsi="Times New Roman" w:cs="Times New Roman"/>
          <w:sz w:val="24"/>
          <w:szCs w:val="24"/>
          <w:lang w:val="en-GB"/>
        </w:rPr>
        <w:t>s</w:t>
      </w:r>
      <w:r w:rsidRPr="00762E9E">
        <w:rPr>
          <w:rFonts w:ascii="Times New Roman" w:hAnsi="Times New Roman" w:cs="Times New Roman"/>
          <w:sz w:val="24"/>
          <w:szCs w:val="24"/>
          <w:lang w:val="en-GB"/>
        </w:rPr>
        <w:t xml:space="preserve"> transformed the structured questionnaire into two formats: a physical hard-copy and an online soft copy via Google Form for administration. Next, the researchers went to each of the study setting </w:t>
      </w:r>
      <w:r w:rsidR="00AA65AB" w:rsidRPr="00762E9E">
        <w:rPr>
          <w:rFonts w:ascii="Times New Roman" w:hAnsi="Times New Roman" w:cs="Times New Roman"/>
          <w:sz w:val="24"/>
          <w:szCs w:val="24"/>
          <w:lang w:val="en-GB"/>
        </w:rPr>
        <w:t xml:space="preserve">approaching academic staff through various means to request their participation in the study. Some were engaged privately in their offices, others were approached informally at </w:t>
      </w:r>
      <w:r w:rsidR="00AA65AB" w:rsidRPr="00762E9E">
        <w:rPr>
          <w:rFonts w:ascii="Times New Roman" w:hAnsi="Times New Roman" w:cs="Times New Roman"/>
          <w:sz w:val="24"/>
          <w:szCs w:val="24"/>
          <w:lang w:val="en-GB"/>
        </w:rPr>
        <w:lastRenderedPageBreak/>
        <w:t>the staff clubs of their respective universities, and a few were openly addressed on campus. Since the researchers was unfamiliar with the environments of</w:t>
      </w:r>
      <w:r w:rsidR="00C66DC1" w:rsidRPr="00762E9E">
        <w:rPr>
          <w:rFonts w:ascii="Times New Roman" w:hAnsi="Times New Roman" w:cs="Times New Roman"/>
          <w:sz w:val="24"/>
          <w:szCs w:val="24"/>
          <w:lang w:val="en-GB"/>
        </w:rPr>
        <w:t xml:space="preserve"> some universities</w:t>
      </w:r>
      <w:r w:rsidR="00AA65AB" w:rsidRPr="00762E9E">
        <w:rPr>
          <w:rFonts w:ascii="Times New Roman" w:hAnsi="Times New Roman" w:cs="Times New Roman"/>
          <w:sz w:val="24"/>
          <w:szCs w:val="24"/>
          <w:lang w:val="en-GB"/>
        </w:rPr>
        <w:t xml:space="preserve">, undergraduate students from these institutions assisted by serving as guides. They helped the researchers navigate the campus and directed them to the offices of different academic staff. Simultaneously, the questionnaire in Google Form, was also being distributed to eligible academic staff in each of the specified settings. For interested participant, it took an average of 10 minutes to complete the physical questionnaire and approximately 6 minutes to complete the online questionnaire. The researchers spent a month on field to administer the questionnaires. Throughout the process of data collection, the researchers ensured that the confidentiality and anonymity of the participants were maintained throughout the study, and participants were informed of their right to withdraw, on no account were any of the participants forced to fill the questionnaire, informing them that participation is voluntary. No incentives were provided. The </w:t>
      </w:r>
      <w:r w:rsidR="00DC114D" w:rsidRPr="00762E9E">
        <w:rPr>
          <w:rFonts w:ascii="Times New Roman" w:hAnsi="Times New Roman" w:cs="Times New Roman"/>
          <w:sz w:val="24"/>
          <w:szCs w:val="24"/>
          <w:lang w:val="en-GB"/>
        </w:rPr>
        <w:t>researchers were</w:t>
      </w:r>
      <w:r w:rsidR="00AA65AB" w:rsidRPr="00762E9E">
        <w:rPr>
          <w:rFonts w:ascii="Times New Roman" w:hAnsi="Times New Roman" w:cs="Times New Roman"/>
          <w:sz w:val="24"/>
          <w:szCs w:val="24"/>
          <w:lang w:val="en-GB"/>
        </w:rPr>
        <w:t xml:space="preserve"> able to </w:t>
      </w:r>
      <w:r w:rsidR="00DC114D" w:rsidRPr="00762E9E">
        <w:rPr>
          <w:rFonts w:ascii="Times New Roman" w:hAnsi="Times New Roman" w:cs="Times New Roman"/>
          <w:sz w:val="24"/>
          <w:szCs w:val="24"/>
          <w:lang w:val="en-GB"/>
        </w:rPr>
        <w:t xml:space="preserve">administer </w:t>
      </w:r>
      <w:r w:rsidR="00AA65AB" w:rsidRPr="00762E9E">
        <w:rPr>
          <w:rFonts w:ascii="Times New Roman" w:hAnsi="Times New Roman" w:cs="Times New Roman"/>
          <w:sz w:val="24"/>
          <w:szCs w:val="24"/>
          <w:lang w:val="en-GB"/>
        </w:rPr>
        <w:t>320 physical questionnaires. Out of the 320 filled questionnaires, only 307 was properly filled and valid. The researchers also got 14 responses from the online questionnaire, making it a total of 321 valid responses which was then used for further analysis in the study.</w:t>
      </w:r>
    </w:p>
    <w:p w14:paraId="02C1E181" w14:textId="5481FFC3" w:rsidR="00380848" w:rsidRPr="00762E9E" w:rsidRDefault="00380848" w:rsidP="00380848">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Data Analysis</w:t>
      </w:r>
    </w:p>
    <w:p w14:paraId="4560029D" w14:textId="6CE112C9" w:rsidR="00380848" w:rsidRPr="00762E9E" w:rsidRDefault="00380848" w:rsidP="00380848">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Data analysis was carried out using Statistical Package for Social Sciences (SPSS), version 25. Descriptive statistics such as the mean (standard deviation) and frequency (percentages) depicted the socio-demographic variables and scores on the study measures. Hypothesis 1 was tested using a simple linear regression, and Hypothesis 2 was tested using independent sample t-test. All statistical analyses were </w:t>
      </w:r>
      <w:r w:rsidR="00927E7D" w:rsidRPr="00762E9E">
        <w:rPr>
          <w:rFonts w:ascii="Times New Roman" w:hAnsi="Times New Roman" w:cs="Times New Roman"/>
          <w:sz w:val="24"/>
          <w:szCs w:val="24"/>
          <w:lang w:val="en-GB"/>
        </w:rPr>
        <w:t>1</w:t>
      </w:r>
      <w:r w:rsidRPr="00762E9E">
        <w:rPr>
          <w:rFonts w:ascii="Times New Roman" w:hAnsi="Times New Roman" w:cs="Times New Roman"/>
          <w:sz w:val="24"/>
          <w:szCs w:val="24"/>
          <w:lang w:val="en-GB"/>
        </w:rPr>
        <w:t>-tailed, and the level of statistical significance was set at a p-value less than 0.05.</w:t>
      </w:r>
    </w:p>
    <w:p w14:paraId="6E4C9FA5" w14:textId="77777777" w:rsidR="00C36E41" w:rsidRPr="00762E9E" w:rsidRDefault="00C36E41" w:rsidP="00932FA4">
      <w:pPr>
        <w:spacing w:line="276" w:lineRule="auto"/>
        <w:jc w:val="both"/>
        <w:rPr>
          <w:rFonts w:ascii="Times New Roman" w:hAnsi="Times New Roman" w:cs="Times New Roman"/>
          <w:sz w:val="24"/>
          <w:szCs w:val="24"/>
          <w:lang w:val="en-GB"/>
        </w:rPr>
      </w:pPr>
    </w:p>
    <w:p w14:paraId="78B2C530" w14:textId="77777777" w:rsidR="00B04A73" w:rsidRPr="00762E9E" w:rsidRDefault="00B04A73" w:rsidP="00932FA4">
      <w:pPr>
        <w:spacing w:line="276" w:lineRule="auto"/>
        <w:jc w:val="both"/>
        <w:rPr>
          <w:rFonts w:ascii="Times New Roman" w:hAnsi="Times New Roman" w:cs="Times New Roman"/>
          <w:sz w:val="24"/>
          <w:szCs w:val="24"/>
          <w:lang w:val="en-GB"/>
        </w:rPr>
      </w:pPr>
    </w:p>
    <w:p w14:paraId="466E69DA" w14:textId="77777777" w:rsidR="00D72CED" w:rsidRDefault="00D72CED" w:rsidP="00932FA4">
      <w:pPr>
        <w:spacing w:line="276" w:lineRule="auto"/>
        <w:jc w:val="both"/>
        <w:rPr>
          <w:rFonts w:ascii="Times New Roman" w:hAnsi="Times New Roman" w:cs="Times New Roman"/>
          <w:b/>
          <w:bCs/>
          <w:sz w:val="24"/>
          <w:szCs w:val="24"/>
          <w:lang w:val="en-GB"/>
        </w:rPr>
      </w:pPr>
    </w:p>
    <w:p w14:paraId="6609103B" w14:textId="77777777" w:rsidR="00D72CED" w:rsidRDefault="00D72CED" w:rsidP="00932FA4">
      <w:pPr>
        <w:spacing w:line="276" w:lineRule="auto"/>
        <w:jc w:val="both"/>
        <w:rPr>
          <w:rFonts w:ascii="Times New Roman" w:hAnsi="Times New Roman" w:cs="Times New Roman"/>
          <w:b/>
          <w:bCs/>
          <w:sz w:val="24"/>
          <w:szCs w:val="24"/>
          <w:lang w:val="en-GB"/>
        </w:rPr>
      </w:pPr>
    </w:p>
    <w:p w14:paraId="68FB22CA" w14:textId="77777777" w:rsidR="00D72CED" w:rsidRDefault="00D72CED" w:rsidP="00932FA4">
      <w:pPr>
        <w:spacing w:line="276" w:lineRule="auto"/>
        <w:jc w:val="both"/>
        <w:rPr>
          <w:rFonts w:ascii="Times New Roman" w:hAnsi="Times New Roman" w:cs="Times New Roman"/>
          <w:b/>
          <w:bCs/>
          <w:sz w:val="24"/>
          <w:szCs w:val="24"/>
          <w:lang w:val="en-GB"/>
        </w:rPr>
      </w:pPr>
    </w:p>
    <w:p w14:paraId="15170092" w14:textId="77777777" w:rsidR="00D72CED" w:rsidRDefault="00D72CED" w:rsidP="00932FA4">
      <w:pPr>
        <w:spacing w:line="276" w:lineRule="auto"/>
        <w:jc w:val="both"/>
        <w:rPr>
          <w:rFonts w:ascii="Times New Roman" w:hAnsi="Times New Roman" w:cs="Times New Roman"/>
          <w:b/>
          <w:bCs/>
          <w:sz w:val="24"/>
          <w:szCs w:val="24"/>
          <w:lang w:val="en-GB"/>
        </w:rPr>
      </w:pPr>
    </w:p>
    <w:p w14:paraId="22D9DC13" w14:textId="77777777" w:rsidR="00D72CED" w:rsidRDefault="00D72CED" w:rsidP="00932FA4">
      <w:pPr>
        <w:spacing w:line="276" w:lineRule="auto"/>
        <w:jc w:val="both"/>
        <w:rPr>
          <w:rFonts w:ascii="Times New Roman" w:hAnsi="Times New Roman" w:cs="Times New Roman"/>
          <w:b/>
          <w:bCs/>
          <w:sz w:val="24"/>
          <w:szCs w:val="24"/>
          <w:lang w:val="en-GB"/>
        </w:rPr>
      </w:pPr>
    </w:p>
    <w:p w14:paraId="1C2CDBE4" w14:textId="2E7D956A" w:rsidR="00D0541E" w:rsidRPr="00762E9E" w:rsidRDefault="00D0541E" w:rsidP="00932FA4">
      <w:pPr>
        <w:spacing w:line="276"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lastRenderedPageBreak/>
        <w:t>RESULTS</w:t>
      </w:r>
    </w:p>
    <w:p w14:paraId="076D39E9" w14:textId="5C8B9477" w:rsidR="00D0541E" w:rsidRPr="00762E9E" w:rsidRDefault="00FB4332" w:rsidP="00932FA4">
      <w:pPr>
        <w:spacing w:line="276"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 xml:space="preserve">Table 1: </w:t>
      </w:r>
      <w:r w:rsidR="00D0541E" w:rsidRPr="00762E9E">
        <w:rPr>
          <w:rFonts w:ascii="Times New Roman" w:hAnsi="Times New Roman" w:cs="Times New Roman"/>
          <w:b/>
          <w:bCs/>
          <w:sz w:val="24"/>
          <w:szCs w:val="24"/>
          <w:lang w:val="en-GB"/>
        </w:rPr>
        <w:t>Descriptive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576"/>
        <w:gridCol w:w="1223"/>
        <w:gridCol w:w="763"/>
        <w:gridCol w:w="636"/>
      </w:tblGrid>
      <w:tr w:rsidR="002F01B2" w:rsidRPr="00762E9E" w14:paraId="7A4EEBA6" w14:textId="096FC716" w:rsidTr="002F01B2">
        <w:tc>
          <w:tcPr>
            <w:tcW w:w="5277" w:type="dxa"/>
            <w:tcBorders>
              <w:bottom w:val="single" w:sz="4" w:space="0" w:color="auto"/>
            </w:tcBorders>
          </w:tcPr>
          <w:p w14:paraId="1A72CC0E" w14:textId="77777777"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Demographic variables</w:t>
            </w:r>
          </w:p>
        </w:tc>
        <w:tc>
          <w:tcPr>
            <w:tcW w:w="576" w:type="dxa"/>
            <w:tcBorders>
              <w:bottom w:val="single" w:sz="4" w:space="0" w:color="auto"/>
            </w:tcBorders>
          </w:tcPr>
          <w:p w14:paraId="410AEB7C" w14:textId="77777777"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N</w:t>
            </w:r>
          </w:p>
        </w:tc>
        <w:tc>
          <w:tcPr>
            <w:tcW w:w="1223" w:type="dxa"/>
            <w:tcBorders>
              <w:bottom w:val="single" w:sz="4" w:space="0" w:color="auto"/>
            </w:tcBorders>
          </w:tcPr>
          <w:p w14:paraId="5AF8C8F0" w14:textId="77777777"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Percent</w:t>
            </w:r>
          </w:p>
        </w:tc>
        <w:tc>
          <w:tcPr>
            <w:tcW w:w="394" w:type="dxa"/>
            <w:tcBorders>
              <w:bottom w:val="single" w:sz="4" w:space="0" w:color="auto"/>
            </w:tcBorders>
          </w:tcPr>
          <w:p w14:paraId="5CADF6C8" w14:textId="567B6D53"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Mean</w:t>
            </w:r>
          </w:p>
        </w:tc>
        <w:tc>
          <w:tcPr>
            <w:tcW w:w="540" w:type="dxa"/>
            <w:tcBorders>
              <w:bottom w:val="single" w:sz="4" w:space="0" w:color="auto"/>
            </w:tcBorders>
          </w:tcPr>
          <w:p w14:paraId="203544DA" w14:textId="0E8B7116"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SD</w:t>
            </w:r>
          </w:p>
        </w:tc>
      </w:tr>
      <w:tr w:rsidR="002F01B2" w:rsidRPr="00762E9E" w14:paraId="69D0C4A8" w14:textId="369F18F7" w:rsidTr="002F01B2">
        <w:tc>
          <w:tcPr>
            <w:tcW w:w="5277" w:type="dxa"/>
            <w:tcBorders>
              <w:top w:val="single" w:sz="4" w:space="0" w:color="auto"/>
            </w:tcBorders>
          </w:tcPr>
          <w:p w14:paraId="40B333AB" w14:textId="77777777" w:rsidR="002F01B2" w:rsidRPr="00762E9E" w:rsidRDefault="002F01B2" w:rsidP="00AA55D3">
            <w:pPr>
              <w:rPr>
                <w:rFonts w:ascii="Times New Roman" w:hAnsi="Times New Roman" w:cs="Times New Roman"/>
                <w:b/>
                <w:sz w:val="24"/>
                <w:szCs w:val="24"/>
                <w:lang w:val="en-GB"/>
              </w:rPr>
            </w:pPr>
            <w:r w:rsidRPr="00762E9E">
              <w:rPr>
                <w:rFonts w:ascii="Times New Roman" w:hAnsi="Times New Roman" w:cs="Times New Roman"/>
                <w:b/>
                <w:sz w:val="24"/>
                <w:szCs w:val="24"/>
                <w:lang w:val="en-GB"/>
              </w:rPr>
              <w:t>Sex</w:t>
            </w:r>
          </w:p>
        </w:tc>
        <w:tc>
          <w:tcPr>
            <w:tcW w:w="576" w:type="dxa"/>
            <w:tcBorders>
              <w:top w:val="single" w:sz="4" w:space="0" w:color="auto"/>
            </w:tcBorders>
          </w:tcPr>
          <w:p w14:paraId="35D20468" w14:textId="77777777" w:rsidR="002F01B2" w:rsidRPr="00762E9E" w:rsidRDefault="002F01B2" w:rsidP="00AA55D3">
            <w:pPr>
              <w:rPr>
                <w:rFonts w:ascii="Times New Roman" w:hAnsi="Times New Roman" w:cs="Times New Roman"/>
                <w:sz w:val="24"/>
                <w:szCs w:val="24"/>
                <w:lang w:val="en-GB"/>
              </w:rPr>
            </w:pPr>
          </w:p>
        </w:tc>
        <w:tc>
          <w:tcPr>
            <w:tcW w:w="1223" w:type="dxa"/>
            <w:tcBorders>
              <w:top w:val="single" w:sz="4" w:space="0" w:color="auto"/>
            </w:tcBorders>
          </w:tcPr>
          <w:p w14:paraId="54FFE917" w14:textId="77777777" w:rsidR="002F01B2" w:rsidRPr="00762E9E" w:rsidRDefault="002F01B2" w:rsidP="00AA55D3">
            <w:pPr>
              <w:rPr>
                <w:rFonts w:ascii="Times New Roman" w:hAnsi="Times New Roman" w:cs="Times New Roman"/>
                <w:sz w:val="24"/>
                <w:szCs w:val="24"/>
                <w:lang w:val="en-GB"/>
              </w:rPr>
            </w:pPr>
          </w:p>
        </w:tc>
        <w:tc>
          <w:tcPr>
            <w:tcW w:w="394" w:type="dxa"/>
            <w:tcBorders>
              <w:top w:val="single" w:sz="4" w:space="0" w:color="auto"/>
            </w:tcBorders>
          </w:tcPr>
          <w:p w14:paraId="1655788A" w14:textId="77777777" w:rsidR="002F01B2" w:rsidRPr="00762E9E" w:rsidRDefault="002F01B2" w:rsidP="00AA55D3">
            <w:pPr>
              <w:rPr>
                <w:rFonts w:ascii="Times New Roman" w:hAnsi="Times New Roman" w:cs="Times New Roman"/>
                <w:sz w:val="24"/>
                <w:szCs w:val="24"/>
                <w:lang w:val="en-GB"/>
              </w:rPr>
            </w:pPr>
          </w:p>
        </w:tc>
        <w:tc>
          <w:tcPr>
            <w:tcW w:w="540" w:type="dxa"/>
            <w:tcBorders>
              <w:top w:val="single" w:sz="4" w:space="0" w:color="auto"/>
            </w:tcBorders>
          </w:tcPr>
          <w:p w14:paraId="108D974C" w14:textId="18E14D0C" w:rsidR="002F01B2" w:rsidRPr="00762E9E" w:rsidRDefault="002F01B2" w:rsidP="00AA55D3">
            <w:pPr>
              <w:rPr>
                <w:rFonts w:ascii="Times New Roman" w:hAnsi="Times New Roman" w:cs="Times New Roman"/>
                <w:sz w:val="24"/>
                <w:szCs w:val="24"/>
                <w:lang w:val="en-GB"/>
              </w:rPr>
            </w:pPr>
          </w:p>
        </w:tc>
      </w:tr>
      <w:tr w:rsidR="002F01B2" w:rsidRPr="00762E9E" w14:paraId="34259033" w14:textId="22F1F0BD" w:rsidTr="002F01B2">
        <w:tc>
          <w:tcPr>
            <w:tcW w:w="5277" w:type="dxa"/>
          </w:tcPr>
          <w:p w14:paraId="09154630" w14:textId="77777777"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Male</w:t>
            </w:r>
          </w:p>
        </w:tc>
        <w:tc>
          <w:tcPr>
            <w:tcW w:w="576" w:type="dxa"/>
          </w:tcPr>
          <w:p w14:paraId="10325B29" w14:textId="67BBF02D"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203</w:t>
            </w:r>
          </w:p>
        </w:tc>
        <w:tc>
          <w:tcPr>
            <w:tcW w:w="1223" w:type="dxa"/>
          </w:tcPr>
          <w:p w14:paraId="76DFDE73" w14:textId="4EF42809"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63.2</w:t>
            </w:r>
          </w:p>
        </w:tc>
        <w:tc>
          <w:tcPr>
            <w:tcW w:w="394" w:type="dxa"/>
          </w:tcPr>
          <w:p w14:paraId="15B6C356"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36AD49FE" w14:textId="67FDFBEE" w:rsidR="002F01B2" w:rsidRPr="00762E9E" w:rsidRDefault="002F01B2" w:rsidP="00AA55D3">
            <w:pPr>
              <w:jc w:val="center"/>
              <w:rPr>
                <w:rFonts w:ascii="Times New Roman" w:hAnsi="Times New Roman" w:cs="Times New Roman"/>
                <w:sz w:val="24"/>
                <w:szCs w:val="24"/>
                <w:lang w:val="en-GB"/>
              </w:rPr>
            </w:pPr>
          </w:p>
        </w:tc>
      </w:tr>
      <w:tr w:rsidR="002F01B2" w:rsidRPr="00762E9E" w14:paraId="6A11163A" w14:textId="30FC6C1E" w:rsidTr="002F01B2">
        <w:trPr>
          <w:trHeight w:val="432"/>
        </w:trPr>
        <w:tc>
          <w:tcPr>
            <w:tcW w:w="5277" w:type="dxa"/>
          </w:tcPr>
          <w:p w14:paraId="2019B93D" w14:textId="77777777"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Female</w:t>
            </w:r>
          </w:p>
        </w:tc>
        <w:tc>
          <w:tcPr>
            <w:tcW w:w="576" w:type="dxa"/>
          </w:tcPr>
          <w:p w14:paraId="15E4224B" w14:textId="34C754C7"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118</w:t>
            </w:r>
          </w:p>
        </w:tc>
        <w:tc>
          <w:tcPr>
            <w:tcW w:w="1223" w:type="dxa"/>
          </w:tcPr>
          <w:p w14:paraId="6C045582" w14:textId="3B42B97B"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36.8</w:t>
            </w:r>
          </w:p>
        </w:tc>
        <w:tc>
          <w:tcPr>
            <w:tcW w:w="394" w:type="dxa"/>
          </w:tcPr>
          <w:p w14:paraId="3AF6B1EF"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5ECC8261" w14:textId="1F7086F9" w:rsidR="002F01B2" w:rsidRPr="00762E9E" w:rsidRDefault="002F01B2" w:rsidP="00AA55D3">
            <w:pPr>
              <w:jc w:val="center"/>
              <w:rPr>
                <w:rFonts w:ascii="Times New Roman" w:hAnsi="Times New Roman" w:cs="Times New Roman"/>
                <w:sz w:val="24"/>
                <w:szCs w:val="24"/>
                <w:lang w:val="en-GB"/>
              </w:rPr>
            </w:pPr>
          </w:p>
        </w:tc>
      </w:tr>
      <w:tr w:rsidR="002F01B2" w:rsidRPr="00762E9E" w14:paraId="1F63B95C" w14:textId="66B2A804" w:rsidTr="002F01B2">
        <w:trPr>
          <w:trHeight w:val="252"/>
        </w:trPr>
        <w:tc>
          <w:tcPr>
            <w:tcW w:w="5277" w:type="dxa"/>
          </w:tcPr>
          <w:p w14:paraId="0AA19232" w14:textId="2FF9F6A3" w:rsidR="002F01B2" w:rsidRPr="002F01B2" w:rsidRDefault="002F01B2" w:rsidP="00AA55D3">
            <w:pPr>
              <w:rPr>
                <w:rFonts w:ascii="Times New Roman" w:hAnsi="Times New Roman" w:cs="Times New Roman"/>
                <w:b/>
                <w:bCs/>
                <w:sz w:val="24"/>
                <w:szCs w:val="24"/>
                <w:lang w:val="en-GB"/>
              </w:rPr>
            </w:pPr>
            <w:r w:rsidRPr="002F01B2">
              <w:rPr>
                <w:rFonts w:ascii="Times New Roman" w:hAnsi="Times New Roman" w:cs="Times New Roman"/>
                <w:b/>
                <w:bCs/>
                <w:sz w:val="24"/>
                <w:szCs w:val="24"/>
                <w:lang w:val="en-GB"/>
              </w:rPr>
              <w:t>Age</w:t>
            </w:r>
          </w:p>
        </w:tc>
        <w:tc>
          <w:tcPr>
            <w:tcW w:w="576" w:type="dxa"/>
          </w:tcPr>
          <w:p w14:paraId="73723F4F" w14:textId="68748D68"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321</w:t>
            </w:r>
          </w:p>
        </w:tc>
        <w:tc>
          <w:tcPr>
            <w:tcW w:w="1223" w:type="dxa"/>
          </w:tcPr>
          <w:p w14:paraId="00F3ADEB" w14:textId="77777777" w:rsidR="002F01B2" w:rsidRPr="00762E9E" w:rsidRDefault="002F01B2" w:rsidP="00AA55D3">
            <w:pPr>
              <w:jc w:val="center"/>
              <w:rPr>
                <w:rFonts w:ascii="Times New Roman" w:hAnsi="Times New Roman" w:cs="Times New Roman"/>
                <w:sz w:val="24"/>
                <w:szCs w:val="24"/>
                <w:lang w:val="en-GB"/>
              </w:rPr>
            </w:pPr>
          </w:p>
        </w:tc>
        <w:tc>
          <w:tcPr>
            <w:tcW w:w="394" w:type="dxa"/>
          </w:tcPr>
          <w:p w14:paraId="2F34B487" w14:textId="5B22ED1E"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45.5</w:t>
            </w:r>
          </w:p>
        </w:tc>
        <w:tc>
          <w:tcPr>
            <w:tcW w:w="540" w:type="dxa"/>
          </w:tcPr>
          <w:p w14:paraId="6EE4870E" w14:textId="65EF813F"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11.2</w:t>
            </w:r>
          </w:p>
        </w:tc>
      </w:tr>
      <w:tr w:rsidR="002F01B2" w:rsidRPr="00762E9E" w14:paraId="271EC778" w14:textId="501E099D" w:rsidTr="002F01B2">
        <w:trPr>
          <w:trHeight w:val="260"/>
        </w:trPr>
        <w:tc>
          <w:tcPr>
            <w:tcW w:w="5277" w:type="dxa"/>
          </w:tcPr>
          <w:p w14:paraId="2C8E9786" w14:textId="69510931" w:rsidR="002F01B2" w:rsidRPr="00762E9E" w:rsidRDefault="002F01B2" w:rsidP="00AA55D3">
            <w:pPr>
              <w:rPr>
                <w:rFonts w:ascii="Times New Roman" w:hAnsi="Times New Roman" w:cs="Times New Roman"/>
                <w:b/>
                <w:sz w:val="24"/>
                <w:szCs w:val="24"/>
                <w:lang w:val="en-GB"/>
              </w:rPr>
            </w:pPr>
            <w:r w:rsidRPr="00762E9E">
              <w:rPr>
                <w:rFonts w:ascii="Times New Roman" w:hAnsi="Times New Roman" w:cs="Times New Roman"/>
                <w:b/>
                <w:sz w:val="24"/>
                <w:szCs w:val="24"/>
                <w:lang w:val="en-GB"/>
              </w:rPr>
              <w:t>Institution</w:t>
            </w:r>
          </w:p>
        </w:tc>
        <w:tc>
          <w:tcPr>
            <w:tcW w:w="576" w:type="dxa"/>
          </w:tcPr>
          <w:p w14:paraId="7557AB18" w14:textId="64DA81F4" w:rsidR="002F01B2" w:rsidRPr="00762E9E" w:rsidRDefault="002F01B2" w:rsidP="00AA55D3">
            <w:pPr>
              <w:jc w:val="center"/>
              <w:rPr>
                <w:rFonts w:ascii="Times New Roman" w:hAnsi="Times New Roman" w:cs="Times New Roman"/>
                <w:sz w:val="24"/>
                <w:szCs w:val="24"/>
                <w:lang w:val="en-GB"/>
              </w:rPr>
            </w:pPr>
          </w:p>
        </w:tc>
        <w:tc>
          <w:tcPr>
            <w:tcW w:w="1223" w:type="dxa"/>
          </w:tcPr>
          <w:p w14:paraId="3F4BB97F" w14:textId="77777777" w:rsidR="002F01B2" w:rsidRPr="00762E9E" w:rsidRDefault="002F01B2" w:rsidP="00AA55D3">
            <w:pPr>
              <w:jc w:val="center"/>
              <w:rPr>
                <w:rFonts w:ascii="Times New Roman" w:hAnsi="Times New Roman" w:cs="Times New Roman"/>
                <w:sz w:val="24"/>
                <w:szCs w:val="24"/>
                <w:lang w:val="en-GB"/>
              </w:rPr>
            </w:pPr>
          </w:p>
        </w:tc>
        <w:tc>
          <w:tcPr>
            <w:tcW w:w="394" w:type="dxa"/>
          </w:tcPr>
          <w:p w14:paraId="22B2BBD2"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2B63AAAC" w14:textId="13FE6D45" w:rsidR="002F01B2" w:rsidRPr="00762E9E" w:rsidRDefault="002F01B2" w:rsidP="00AA55D3">
            <w:pPr>
              <w:jc w:val="center"/>
              <w:rPr>
                <w:rFonts w:ascii="Times New Roman" w:hAnsi="Times New Roman" w:cs="Times New Roman"/>
                <w:sz w:val="24"/>
                <w:szCs w:val="24"/>
                <w:lang w:val="en-GB"/>
              </w:rPr>
            </w:pPr>
          </w:p>
        </w:tc>
      </w:tr>
      <w:tr w:rsidR="002F01B2" w:rsidRPr="00762E9E" w14:paraId="3D03DCAD" w14:textId="29974BC6" w:rsidTr="002F01B2">
        <w:tc>
          <w:tcPr>
            <w:tcW w:w="5277" w:type="dxa"/>
          </w:tcPr>
          <w:p w14:paraId="62D7151E" w14:textId="317E8B2B" w:rsidR="002F01B2" w:rsidRPr="00762E9E" w:rsidRDefault="002F01B2" w:rsidP="00AA55D3">
            <w:pPr>
              <w:rPr>
                <w:rFonts w:ascii="Times New Roman" w:hAnsi="Times New Roman" w:cs="Times New Roman"/>
                <w:b/>
                <w:sz w:val="24"/>
                <w:szCs w:val="24"/>
                <w:lang w:val="en-GB"/>
              </w:rPr>
            </w:pPr>
            <w:r w:rsidRPr="00762E9E">
              <w:rPr>
                <w:rFonts w:ascii="Times New Roman" w:hAnsi="Times New Roman" w:cs="Times New Roman"/>
                <w:sz w:val="24"/>
                <w:szCs w:val="24"/>
                <w:lang w:val="en-GB"/>
              </w:rPr>
              <w:t xml:space="preserve">  LASU</w:t>
            </w:r>
          </w:p>
        </w:tc>
        <w:tc>
          <w:tcPr>
            <w:tcW w:w="576" w:type="dxa"/>
          </w:tcPr>
          <w:p w14:paraId="70520786" w14:textId="2685B1B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151</w:t>
            </w:r>
          </w:p>
        </w:tc>
        <w:tc>
          <w:tcPr>
            <w:tcW w:w="1223" w:type="dxa"/>
          </w:tcPr>
          <w:p w14:paraId="15F7818A" w14:textId="71FF359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47.0</w:t>
            </w:r>
          </w:p>
        </w:tc>
        <w:tc>
          <w:tcPr>
            <w:tcW w:w="394" w:type="dxa"/>
          </w:tcPr>
          <w:p w14:paraId="43A79896"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2C42A2C1" w14:textId="3DDC3344" w:rsidR="002F01B2" w:rsidRPr="00762E9E" w:rsidRDefault="002F01B2" w:rsidP="00AA55D3">
            <w:pPr>
              <w:jc w:val="center"/>
              <w:rPr>
                <w:rFonts w:ascii="Times New Roman" w:hAnsi="Times New Roman" w:cs="Times New Roman"/>
                <w:sz w:val="24"/>
                <w:szCs w:val="24"/>
                <w:lang w:val="en-GB"/>
              </w:rPr>
            </w:pPr>
          </w:p>
        </w:tc>
      </w:tr>
      <w:tr w:rsidR="002F01B2" w:rsidRPr="00762E9E" w14:paraId="7F2AE514" w14:textId="136A85F5" w:rsidTr="002F01B2">
        <w:tc>
          <w:tcPr>
            <w:tcW w:w="5277" w:type="dxa"/>
          </w:tcPr>
          <w:p w14:paraId="5835AC2B" w14:textId="4080AFC1"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UNILAG</w:t>
            </w:r>
          </w:p>
        </w:tc>
        <w:tc>
          <w:tcPr>
            <w:tcW w:w="576" w:type="dxa"/>
          </w:tcPr>
          <w:p w14:paraId="1E1AC6DD" w14:textId="53CB89EB"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73</w:t>
            </w:r>
          </w:p>
        </w:tc>
        <w:tc>
          <w:tcPr>
            <w:tcW w:w="1223" w:type="dxa"/>
          </w:tcPr>
          <w:p w14:paraId="044BCC94" w14:textId="674EE16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22.7</w:t>
            </w:r>
          </w:p>
        </w:tc>
        <w:tc>
          <w:tcPr>
            <w:tcW w:w="394" w:type="dxa"/>
          </w:tcPr>
          <w:p w14:paraId="766953BB"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78A1B22F" w14:textId="0F958704" w:rsidR="002F01B2" w:rsidRPr="00762E9E" w:rsidRDefault="002F01B2" w:rsidP="00AA55D3">
            <w:pPr>
              <w:jc w:val="center"/>
              <w:rPr>
                <w:rFonts w:ascii="Times New Roman" w:hAnsi="Times New Roman" w:cs="Times New Roman"/>
                <w:sz w:val="24"/>
                <w:szCs w:val="24"/>
                <w:lang w:val="en-GB"/>
              </w:rPr>
            </w:pPr>
          </w:p>
        </w:tc>
      </w:tr>
      <w:tr w:rsidR="002F01B2" w:rsidRPr="00762E9E" w14:paraId="3CAB02ED" w14:textId="6E3DBF64" w:rsidTr="002F01B2">
        <w:tc>
          <w:tcPr>
            <w:tcW w:w="5277" w:type="dxa"/>
            <w:tcBorders>
              <w:bottom w:val="single" w:sz="4" w:space="0" w:color="auto"/>
            </w:tcBorders>
          </w:tcPr>
          <w:p w14:paraId="2BA32DFF" w14:textId="611197BA"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LASUED</w:t>
            </w:r>
          </w:p>
        </w:tc>
        <w:tc>
          <w:tcPr>
            <w:tcW w:w="576" w:type="dxa"/>
            <w:tcBorders>
              <w:bottom w:val="single" w:sz="4" w:space="0" w:color="auto"/>
            </w:tcBorders>
          </w:tcPr>
          <w:p w14:paraId="2E2861AF" w14:textId="566E809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97</w:t>
            </w:r>
          </w:p>
        </w:tc>
        <w:tc>
          <w:tcPr>
            <w:tcW w:w="1223" w:type="dxa"/>
            <w:tcBorders>
              <w:bottom w:val="single" w:sz="4" w:space="0" w:color="auto"/>
            </w:tcBorders>
          </w:tcPr>
          <w:p w14:paraId="5E384C71" w14:textId="23BB544F"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30.2</w:t>
            </w:r>
          </w:p>
        </w:tc>
        <w:tc>
          <w:tcPr>
            <w:tcW w:w="394" w:type="dxa"/>
            <w:tcBorders>
              <w:bottom w:val="single" w:sz="4" w:space="0" w:color="auto"/>
            </w:tcBorders>
          </w:tcPr>
          <w:p w14:paraId="35A02304" w14:textId="77777777" w:rsidR="002F01B2" w:rsidRPr="00762E9E" w:rsidRDefault="002F01B2" w:rsidP="00AA55D3">
            <w:pPr>
              <w:jc w:val="center"/>
              <w:rPr>
                <w:rFonts w:ascii="Times New Roman" w:hAnsi="Times New Roman" w:cs="Times New Roman"/>
                <w:sz w:val="24"/>
                <w:szCs w:val="24"/>
                <w:lang w:val="en-GB"/>
              </w:rPr>
            </w:pPr>
          </w:p>
        </w:tc>
        <w:tc>
          <w:tcPr>
            <w:tcW w:w="540" w:type="dxa"/>
            <w:tcBorders>
              <w:bottom w:val="single" w:sz="4" w:space="0" w:color="auto"/>
            </w:tcBorders>
          </w:tcPr>
          <w:p w14:paraId="51E44528" w14:textId="41BE1E60" w:rsidR="002F01B2" w:rsidRPr="00762E9E" w:rsidRDefault="002F01B2" w:rsidP="00AA55D3">
            <w:pPr>
              <w:jc w:val="center"/>
              <w:rPr>
                <w:rFonts w:ascii="Times New Roman" w:hAnsi="Times New Roman" w:cs="Times New Roman"/>
                <w:sz w:val="24"/>
                <w:szCs w:val="24"/>
                <w:lang w:val="en-GB"/>
              </w:rPr>
            </w:pPr>
          </w:p>
        </w:tc>
      </w:tr>
    </w:tbl>
    <w:p w14:paraId="580FC8AC" w14:textId="77777777" w:rsidR="00427336" w:rsidRPr="00762E9E" w:rsidRDefault="00427336" w:rsidP="00D0541E">
      <w:pPr>
        <w:spacing w:line="360" w:lineRule="auto"/>
        <w:jc w:val="both"/>
        <w:rPr>
          <w:rFonts w:ascii="Times New Roman" w:hAnsi="Times New Roman" w:cs="Times New Roman"/>
          <w:sz w:val="24"/>
          <w:szCs w:val="24"/>
          <w:lang w:val="en-GB"/>
        </w:rPr>
      </w:pPr>
    </w:p>
    <w:p w14:paraId="6923CB6E" w14:textId="190E0E5D" w:rsidR="00FD5095" w:rsidRDefault="00932FA4" w:rsidP="00D0541E">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study participants consisted of 321 academic staff, with 203 males (63.2%) and 118 females (36.8%).</w:t>
      </w:r>
      <w:r w:rsidR="00427336" w:rsidRPr="00762E9E">
        <w:rPr>
          <w:rFonts w:ascii="Times New Roman" w:hAnsi="Times New Roman" w:cs="Times New Roman"/>
          <w:sz w:val="24"/>
          <w:szCs w:val="24"/>
          <w:lang w:val="en-GB"/>
        </w:rPr>
        <w:t xml:space="preserve"> </w:t>
      </w:r>
      <w:r w:rsidRPr="00762E9E">
        <w:rPr>
          <w:rFonts w:ascii="Times New Roman" w:hAnsi="Times New Roman" w:cs="Times New Roman"/>
          <w:sz w:val="24"/>
          <w:szCs w:val="24"/>
          <w:lang w:val="en-GB"/>
        </w:rPr>
        <w:t xml:space="preserve">151 respondents (47%) were from </w:t>
      </w:r>
      <w:r w:rsidR="00C66DC1" w:rsidRPr="00762E9E">
        <w:rPr>
          <w:rFonts w:ascii="Times New Roman" w:hAnsi="Times New Roman" w:cs="Times New Roman"/>
          <w:sz w:val="24"/>
          <w:szCs w:val="24"/>
          <w:lang w:val="en-GB"/>
        </w:rPr>
        <w:t xml:space="preserve">LASU </w:t>
      </w:r>
      <w:r w:rsidRPr="00762E9E">
        <w:rPr>
          <w:rFonts w:ascii="Times New Roman" w:hAnsi="Times New Roman" w:cs="Times New Roman"/>
          <w:sz w:val="24"/>
          <w:szCs w:val="24"/>
          <w:lang w:val="en-GB"/>
        </w:rPr>
        <w:t xml:space="preserve">73 (22.7%) were from the UNILAG, and 97 (30.2%) were from </w:t>
      </w:r>
      <w:r w:rsidR="00C66DC1" w:rsidRPr="00762E9E">
        <w:rPr>
          <w:rFonts w:ascii="Times New Roman" w:hAnsi="Times New Roman" w:cs="Times New Roman"/>
          <w:sz w:val="24"/>
          <w:szCs w:val="24"/>
          <w:lang w:val="en-GB"/>
        </w:rPr>
        <w:t>LASUED</w:t>
      </w:r>
      <w:r w:rsidR="002F01B2">
        <w:rPr>
          <w:rFonts w:ascii="Times New Roman" w:hAnsi="Times New Roman" w:cs="Times New Roman"/>
          <w:sz w:val="24"/>
          <w:szCs w:val="24"/>
          <w:lang w:val="en-GB"/>
        </w:rPr>
        <w:t xml:space="preserve">. </w:t>
      </w:r>
      <w:r w:rsidR="002F01B2" w:rsidRPr="002F01B2">
        <w:rPr>
          <w:rFonts w:ascii="Times New Roman" w:hAnsi="Times New Roman" w:cs="Times New Roman"/>
          <w:sz w:val="24"/>
          <w:szCs w:val="24"/>
        </w:rPr>
        <w:t xml:space="preserve">The age range of the total participants is </w:t>
      </w:r>
      <w:r w:rsidR="002F01B2">
        <w:rPr>
          <w:rFonts w:ascii="Times New Roman" w:hAnsi="Times New Roman" w:cs="Times New Roman"/>
          <w:sz w:val="24"/>
          <w:szCs w:val="24"/>
        </w:rPr>
        <w:t>25-71</w:t>
      </w:r>
      <w:r w:rsidR="002F01B2" w:rsidRPr="002F01B2">
        <w:rPr>
          <w:rFonts w:ascii="Times New Roman" w:hAnsi="Times New Roman" w:cs="Times New Roman"/>
          <w:sz w:val="24"/>
          <w:szCs w:val="24"/>
        </w:rPr>
        <w:t xml:space="preserve">, with a mean age of </w:t>
      </w:r>
      <w:r w:rsidR="002F01B2">
        <w:rPr>
          <w:rFonts w:ascii="Times New Roman" w:hAnsi="Times New Roman" w:cs="Times New Roman"/>
          <w:sz w:val="24"/>
          <w:szCs w:val="24"/>
        </w:rPr>
        <w:t>45.5</w:t>
      </w:r>
      <w:r w:rsidR="002F01B2" w:rsidRPr="002F01B2">
        <w:rPr>
          <w:rFonts w:ascii="Times New Roman" w:hAnsi="Times New Roman" w:cs="Times New Roman"/>
          <w:sz w:val="24"/>
          <w:szCs w:val="24"/>
        </w:rPr>
        <w:t xml:space="preserve"> and a standard deviation of </w:t>
      </w:r>
      <w:r w:rsidR="002F01B2">
        <w:rPr>
          <w:rFonts w:ascii="Times New Roman" w:hAnsi="Times New Roman" w:cs="Times New Roman"/>
          <w:sz w:val="24"/>
          <w:szCs w:val="24"/>
        </w:rPr>
        <w:t>11.2</w:t>
      </w:r>
      <w:r w:rsidR="002F01B2" w:rsidRPr="002F01B2">
        <w:rPr>
          <w:rFonts w:ascii="Times New Roman" w:hAnsi="Times New Roman" w:cs="Times New Roman"/>
          <w:sz w:val="24"/>
          <w:szCs w:val="24"/>
        </w:rPr>
        <w:t>.</w:t>
      </w:r>
    </w:p>
    <w:p w14:paraId="1BB68C08" w14:textId="77777777" w:rsidR="0017661C" w:rsidRDefault="0017661C" w:rsidP="00FD5095">
      <w:pPr>
        <w:spacing w:line="360" w:lineRule="auto"/>
        <w:jc w:val="both"/>
        <w:rPr>
          <w:rFonts w:ascii="Times New Roman" w:hAnsi="Times New Roman" w:cs="Times New Roman"/>
          <w:b/>
          <w:bCs/>
          <w:sz w:val="24"/>
          <w:szCs w:val="24"/>
          <w:lang w:val="en-GB"/>
        </w:rPr>
      </w:pPr>
    </w:p>
    <w:p w14:paraId="14D5627F" w14:textId="192AD83E" w:rsidR="00FD5095" w:rsidRDefault="00FD5095" w:rsidP="00FD509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Table 2: Pearson c</w:t>
      </w:r>
      <w:r w:rsidRPr="00FD5095">
        <w:rPr>
          <w:rFonts w:ascii="Times New Roman" w:hAnsi="Times New Roman" w:cs="Times New Roman"/>
          <w:b/>
          <w:bCs/>
          <w:sz w:val="24"/>
          <w:szCs w:val="24"/>
          <w:lang w:val="en-GB"/>
        </w:rPr>
        <w:t xml:space="preserve">orrelation </w:t>
      </w:r>
      <w:r>
        <w:rPr>
          <w:rFonts w:ascii="Times New Roman" w:hAnsi="Times New Roman" w:cs="Times New Roman"/>
          <w:b/>
          <w:bCs/>
          <w:sz w:val="24"/>
          <w:szCs w:val="24"/>
          <w:lang w:val="en-GB"/>
        </w:rPr>
        <w:t>a</w:t>
      </w:r>
      <w:r w:rsidRPr="00FD5095">
        <w:rPr>
          <w:rFonts w:ascii="Times New Roman" w:hAnsi="Times New Roman" w:cs="Times New Roman"/>
          <w:b/>
          <w:bCs/>
          <w:sz w:val="24"/>
          <w:szCs w:val="24"/>
          <w:lang w:val="en-GB"/>
        </w:rPr>
        <w:t>nalysis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85"/>
        <w:gridCol w:w="2301"/>
        <w:gridCol w:w="1749"/>
        <w:gridCol w:w="1980"/>
      </w:tblGrid>
      <w:tr w:rsidR="00FD5095" w14:paraId="2D799FD4" w14:textId="77777777" w:rsidTr="0017661C">
        <w:tc>
          <w:tcPr>
            <w:tcW w:w="1980" w:type="dxa"/>
            <w:tcBorders>
              <w:bottom w:val="single" w:sz="4" w:space="0" w:color="auto"/>
            </w:tcBorders>
          </w:tcPr>
          <w:p w14:paraId="65CC12D8" w14:textId="09453E35"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Variables</w:t>
            </w:r>
          </w:p>
        </w:tc>
        <w:tc>
          <w:tcPr>
            <w:tcW w:w="1885" w:type="dxa"/>
            <w:tcBorders>
              <w:bottom w:val="single" w:sz="4" w:space="0" w:color="auto"/>
            </w:tcBorders>
          </w:tcPr>
          <w:p w14:paraId="60FBE898" w14:textId="6EBECD44"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Quality of Life</w:t>
            </w:r>
          </w:p>
        </w:tc>
        <w:tc>
          <w:tcPr>
            <w:tcW w:w="2301" w:type="dxa"/>
            <w:tcBorders>
              <w:bottom w:val="single" w:sz="4" w:space="0" w:color="auto"/>
            </w:tcBorders>
          </w:tcPr>
          <w:p w14:paraId="3B170049" w14:textId="59CF846C"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Perceived Stress</w:t>
            </w:r>
          </w:p>
        </w:tc>
        <w:tc>
          <w:tcPr>
            <w:tcW w:w="1749" w:type="dxa"/>
            <w:tcBorders>
              <w:bottom w:val="single" w:sz="4" w:space="0" w:color="auto"/>
            </w:tcBorders>
          </w:tcPr>
          <w:p w14:paraId="7C72CE07" w14:textId="0285E27B"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Age</w:t>
            </w:r>
          </w:p>
        </w:tc>
        <w:tc>
          <w:tcPr>
            <w:tcW w:w="1980" w:type="dxa"/>
            <w:tcBorders>
              <w:bottom w:val="single" w:sz="4" w:space="0" w:color="auto"/>
            </w:tcBorders>
          </w:tcPr>
          <w:p w14:paraId="5B56D6C1" w14:textId="155BB561"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Sex</w:t>
            </w:r>
          </w:p>
        </w:tc>
      </w:tr>
      <w:tr w:rsidR="0017661C" w14:paraId="2FD26488" w14:textId="77777777" w:rsidTr="0017661C">
        <w:trPr>
          <w:trHeight w:val="512"/>
        </w:trPr>
        <w:tc>
          <w:tcPr>
            <w:tcW w:w="1980" w:type="dxa"/>
            <w:tcBorders>
              <w:top w:val="single" w:sz="4" w:space="0" w:color="auto"/>
            </w:tcBorders>
          </w:tcPr>
          <w:p w14:paraId="2DF54934" w14:textId="1682F9C5"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Quality of Life</w:t>
            </w:r>
          </w:p>
        </w:tc>
        <w:tc>
          <w:tcPr>
            <w:tcW w:w="1885" w:type="dxa"/>
            <w:tcBorders>
              <w:top w:val="single" w:sz="4" w:space="0" w:color="auto"/>
            </w:tcBorders>
          </w:tcPr>
          <w:p w14:paraId="36062AC8" w14:textId="55DDD03C"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c>
          <w:tcPr>
            <w:tcW w:w="2301" w:type="dxa"/>
            <w:tcBorders>
              <w:top w:val="single" w:sz="4" w:space="0" w:color="auto"/>
            </w:tcBorders>
          </w:tcPr>
          <w:p w14:paraId="25A3FACC" w14:textId="437F5670"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-0.390 (p= .000)</w:t>
            </w:r>
          </w:p>
        </w:tc>
        <w:tc>
          <w:tcPr>
            <w:tcW w:w="1749" w:type="dxa"/>
            <w:tcBorders>
              <w:top w:val="single" w:sz="4" w:space="0" w:color="auto"/>
            </w:tcBorders>
            <w:vAlign w:val="center"/>
          </w:tcPr>
          <w:p w14:paraId="1ED92A2B" w14:textId="6DCFEB77"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0.046(p=.416)</w:t>
            </w:r>
          </w:p>
        </w:tc>
        <w:tc>
          <w:tcPr>
            <w:tcW w:w="1980" w:type="dxa"/>
            <w:tcBorders>
              <w:top w:val="single" w:sz="4" w:space="0" w:color="auto"/>
            </w:tcBorders>
            <w:vAlign w:val="center"/>
          </w:tcPr>
          <w:p w14:paraId="0C338718" w14:textId="51979243" w:rsidR="00FD5095" w:rsidRPr="00FD5095" w:rsidRDefault="0017661C" w:rsidP="0017661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rPr>
              <w:t>-</w:t>
            </w:r>
            <w:r w:rsidR="00FD5095" w:rsidRPr="00FD5095">
              <w:rPr>
                <w:rFonts w:ascii="Times New Roman" w:hAnsi="Times New Roman" w:cs="Times New Roman"/>
                <w:sz w:val="24"/>
                <w:szCs w:val="24"/>
              </w:rPr>
              <w:t>0.077(p=.168)</w:t>
            </w:r>
          </w:p>
        </w:tc>
      </w:tr>
      <w:tr w:rsidR="0017661C" w14:paraId="779DC79E" w14:textId="77777777" w:rsidTr="0017661C">
        <w:trPr>
          <w:trHeight w:val="350"/>
        </w:trPr>
        <w:tc>
          <w:tcPr>
            <w:tcW w:w="1980" w:type="dxa"/>
          </w:tcPr>
          <w:p w14:paraId="356793D1" w14:textId="414840E8"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Perceived Stress</w:t>
            </w:r>
          </w:p>
        </w:tc>
        <w:tc>
          <w:tcPr>
            <w:tcW w:w="1885" w:type="dxa"/>
            <w:vAlign w:val="center"/>
          </w:tcPr>
          <w:p w14:paraId="619E8DAB" w14:textId="14636814" w:rsidR="00FD5095" w:rsidRPr="0017661C" w:rsidRDefault="00FD5095" w:rsidP="0017661C">
            <w:pPr>
              <w:spacing w:line="360" w:lineRule="auto"/>
              <w:jc w:val="center"/>
              <w:rPr>
                <w:rFonts w:ascii="Times New Roman" w:hAnsi="Times New Roman" w:cs="Times New Roman"/>
                <w:sz w:val="24"/>
                <w:szCs w:val="24"/>
                <w:lang w:val="en-GB"/>
              </w:rPr>
            </w:pPr>
            <w:r w:rsidRPr="0017661C">
              <w:rPr>
                <w:rStyle w:val="Strong"/>
                <w:rFonts w:ascii="Times New Roman" w:hAnsi="Times New Roman" w:cs="Times New Roman"/>
                <w:sz w:val="24"/>
                <w:szCs w:val="24"/>
              </w:rPr>
              <w:t>-0.390</w:t>
            </w:r>
            <w:r w:rsidRPr="0017661C">
              <w:rPr>
                <w:rFonts w:ascii="Times New Roman" w:hAnsi="Times New Roman" w:cs="Times New Roman"/>
                <w:sz w:val="24"/>
                <w:szCs w:val="24"/>
              </w:rPr>
              <w:t xml:space="preserve"> </w:t>
            </w:r>
            <w:r w:rsidRPr="0017661C">
              <w:rPr>
                <w:rFonts w:ascii="Times New Roman" w:hAnsi="Times New Roman" w:cs="Times New Roman"/>
                <w:b/>
                <w:bCs/>
                <w:sz w:val="24"/>
                <w:szCs w:val="24"/>
              </w:rPr>
              <w:t>(p= .000)</w:t>
            </w:r>
          </w:p>
        </w:tc>
        <w:tc>
          <w:tcPr>
            <w:tcW w:w="2301" w:type="dxa"/>
          </w:tcPr>
          <w:p w14:paraId="1AADC3AC" w14:textId="584A84BB"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c>
          <w:tcPr>
            <w:tcW w:w="1749" w:type="dxa"/>
            <w:vAlign w:val="center"/>
          </w:tcPr>
          <w:p w14:paraId="17385C34" w14:textId="23C69589"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0.002(p=.967)</w:t>
            </w:r>
          </w:p>
        </w:tc>
        <w:tc>
          <w:tcPr>
            <w:tcW w:w="1980" w:type="dxa"/>
            <w:vAlign w:val="center"/>
          </w:tcPr>
          <w:p w14:paraId="6835EBA3" w14:textId="478EFD5D"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0.048 (p = .392)</w:t>
            </w:r>
          </w:p>
        </w:tc>
      </w:tr>
      <w:tr w:rsidR="0017661C" w14:paraId="5347E3C0" w14:textId="77777777" w:rsidTr="0017661C">
        <w:trPr>
          <w:trHeight w:val="540"/>
        </w:trPr>
        <w:tc>
          <w:tcPr>
            <w:tcW w:w="1980" w:type="dxa"/>
          </w:tcPr>
          <w:p w14:paraId="7AFFFED1" w14:textId="73DB1500"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Age</w:t>
            </w:r>
          </w:p>
        </w:tc>
        <w:tc>
          <w:tcPr>
            <w:tcW w:w="1885" w:type="dxa"/>
            <w:vAlign w:val="center"/>
          </w:tcPr>
          <w:p w14:paraId="49DF9308" w14:textId="3F4A34DE"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0.046 (p = .416)</w:t>
            </w:r>
          </w:p>
        </w:tc>
        <w:tc>
          <w:tcPr>
            <w:tcW w:w="2301" w:type="dxa"/>
            <w:vAlign w:val="center"/>
          </w:tcPr>
          <w:p w14:paraId="21188488" w14:textId="1CDB0629"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0.002 (p = .967)</w:t>
            </w:r>
          </w:p>
        </w:tc>
        <w:tc>
          <w:tcPr>
            <w:tcW w:w="1749" w:type="dxa"/>
          </w:tcPr>
          <w:p w14:paraId="44A11B17" w14:textId="10AD1509"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c>
          <w:tcPr>
            <w:tcW w:w="1980" w:type="dxa"/>
            <w:vAlign w:val="center"/>
          </w:tcPr>
          <w:p w14:paraId="73991858" w14:textId="2F15D0A7"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Style w:val="Strong"/>
                <w:rFonts w:ascii="Times New Roman" w:hAnsi="Times New Roman" w:cs="Times New Roman"/>
                <w:sz w:val="24"/>
                <w:szCs w:val="24"/>
              </w:rPr>
              <w:t>-0.163</w:t>
            </w:r>
            <w:r w:rsidRPr="0017661C">
              <w:rPr>
                <w:rFonts w:ascii="Times New Roman" w:hAnsi="Times New Roman" w:cs="Times New Roman"/>
                <w:b/>
                <w:bCs/>
                <w:sz w:val="24"/>
                <w:szCs w:val="24"/>
              </w:rPr>
              <w:t xml:space="preserve"> (p = .003)</w:t>
            </w:r>
          </w:p>
        </w:tc>
      </w:tr>
      <w:tr w:rsidR="0017661C" w14:paraId="79D69551" w14:textId="77777777" w:rsidTr="0017661C">
        <w:tc>
          <w:tcPr>
            <w:tcW w:w="1980" w:type="dxa"/>
            <w:tcBorders>
              <w:bottom w:val="single" w:sz="4" w:space="0" w:color="auto"/>
            </w:tcBorders>
          </w:tcPr>
          <w:p w14:paraId="07F9194A" w14:textId="0A34CF4C"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Sex</w:t>
            </w:r>
          </w:p>
        </w:tc>
        <w:tc>
          <w:tcPr>
            <w:tcW w:w="1885" w:type="dxa"/>
            <w:tcBorders>
              <w:bottom w:val="single" w:sz="4" w:space="0" w:color="auto"/>
            </w:tcBorders>
            <w:vAlign w:val="center"/>
          </w:tcPr>
          <w:p w14:paraId="7A4BEBDE" w14:textId="449C7E27"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-0.077 (p= .168)</w:t>
            </w:r>
          </w:p>
        </w:tc>
        <w:tc>
          <w:tcPr>
            <w:tcW w:w="2301" w:type="dxa"/>
            <w:tcBorders>
              <w:bottom w:val="single" w:sz="4" w:space="0" w:color="auto"/>
            </w:tcBorders>
            <w:vAlign w:val="center"/>
          </w:tcPr>
          <w:p w14:paraId="4DA4A87F" w14:textId="5A78926E"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0.048 (p = .392)</w:t>
            </w:r>
          </w:p>
        </w:tc>
        <w:tc>
          <w:tcPr>
            <w:tcW w:w="1749" w:type="dxa"/>
            <w:tcBorders>
              <w:bottom w:val="single" w:sz="4" w:space="0" w:color="auto"/>
            </w:tcBorders>
            <w:vAlign w:val="center"/>
          </w:tcPr>
          <w:p w14:paraId="40E0EBED" w14:textId="16AA0829" w:rsidR="00FD5095" w:rsidRPr="0017661C" w:rsidRDefault="00FD5095" w:rsidP="0017661C">
            <w:pPr>
              <w:spacing w:line="360" w:lineRule="auto"/>
              <w:jc w:val="center"/>
              <w:rPr>
                <w:rFonts w:ascii="Times New Roman" w:hAnsi="Times New Roman" w:cs="Times New Roman"/>
                <w:sz w:val="24"/>
                <w:szCs w:val="24"/>
                <w:lang w:val="en-GB"/>
              </w:rPr>
            </w:pPr>
            <w:r w:rsidRPr="0017661C">
              <w:rPr>
                <w:rStyle w:val="Strong"/>
                <w:rFonts w:ascii="Times New Roman" w:hAnsi="Times New Roman" w:cs="Times New Roman"/>
                <w:sz w:val="24"/>
                <w:szCs w:val="24"/>
              </w:rPr>
              <w:t>-0.163</w:t>
            </w:r>
            <w:r w:rsidR="0017661C" w:rsidRPr="0017661C">
              <w:rPr>
                <w:rStyle w:val="Strong"/>
                <w:rFonts w:ascii="Times New Roman" w:hAnsi="Times New Roman" w:cs="Times New Roman"/>
                <w:sz w:val="24"/>
                <w:szCs w:val="24"/>
              </w:rPr>
              <w:t xml:space="preserve"> </w:t>
            </w:r>
            <w:r w:rsidRPr="0017661C">
              <w:rPr>
                <w:rFonts w:ascii="Times New Roman" w:hAnsi="Times New Roman" w:cs="Times New Roman"/>
                <w:b/>
                <w:bCs/>
                <w:sz w:val="24"/>
                <w:szCs w:val="24"/>
              </w:rPr>
              <w:t>(p=.003)</w:t>
            </w:r>
          </w:p>
        </w:tc>
        <w:tc>
          <w:tcPr>
            <w:tcW w:w="1980" w:type="dxa"/>
            <w:tcBorders>
              <w:bottom w:val="single" w:sz="4" w:space="0" w:color="auto"/>
            </w:tcBorders>
          </w:tcPr>
          <w:p w14:paraId="0FC7AA22" w14:textId="1DE4B7E4"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r>
    </w:tbl>
    <w:p w14:paraId="43B281F6" w14:textId="6777627A" w:rsidR="0017661C" w:rsidRPr="0017661C" w:rsidRDefault="0017661C" w:rsidP="00900859">
      <w:pPr>
        <w:spacing w:line="360" w:lineRule="auto"/>
        <w:jc w:val="both"/>
        <w:rPr>
          <w:rFonts w:ascii="Times New Roman" w:hAnsi="Times New Roman" w:cs="Times New Roman"/>
          <w:sz w:val="24"/>
          <w:szCs w:val="24"/>
          <w:lang w:val="en-GB"/>
        </w:rPr>
      </w:pPr>
      <w:r w:rsidRPr="0017661C">
        <w:rPr>
          <w:rFonts w:ascii="Times New Roman" w:hAnsi="Times New Roman" w:cs="Times New Roman"/>
          <w:sz w:val="24"/>
          <w:szCs w:val="24"/>
          <w:lang w:val="en-GB"/>
        </w:rPr>
        <w:t xml:space="preserve">The </w:t>
      </w:r>
      <w:proofErr w:type="spellStart"/>
      <w:r w:rsidRPr="0017661C">
        <w:rPr>
          <w:rFonts w:ascii="Times New Roman" w:hAnsi="Times New Roman" w:cs="Times New Roman"/>
          <w:sz w:val="24"/>
          <w:szCs w:val="24"/>
          <w:lang w:val="en-GB"/>
        </w:rPr>
        <w:t>pearson</w:t>
      </w:r>
      <w:proofErr w:type="spellEnd"/>
      <w:r w:rsidRPr="0017661C">
        <w:rPr>
          <w:rFonts w:ascii="Times New Roman" w:hAnsi="Times New Roman" w:cs="Times New Roman"/>
          <w:sz w:val="24"/>
          <w:szCs w:val="24"/>
          <w:lang w:val="en-GB"/>
        </w:rPr>
        <w:t xml:space="preserve"> correlation matrix above shows that Perceived stress has a significant negative correlation with quality of life (r = -0.390, p &lt; .0</w:t>
      </w:r>
      <w:r w:rsidR="002F01B2">
        <w:rPr>
          <w:rFonts w:ascii="Times New Roman" w:hAnsi="Times New Roman" w:cs="Times New Roman"/>
          <w:sz w:val="24"/>
          <w:szCs w:val="24"/>
          <w:lang w:val="en-GB"/>
        </w:rPr>
        <w:t>5</w:t>
      </w:r>
      <w:r w:rsidRPr="0017661C">
        <w:rPr>
          <w:rFonts w:ascii="Times New Roman" w:hAnsi="Times New Roman" w:cs="Times New Roman"/>
          <w:sz w:val="24"/>
          <w:szCs w:val="24"/>
          <w:lang w:val="en-GB"/>
        </w:rPr>
        <w:t>), indicating that as stress increases, quality of life decreases. It also shows that age does not significantly correlate with quality of life (r = 0.046, p = .416). From the table, it could be observed that sex is negatively correlated with age (r = -0.163, p = .003)</w:t>
      </w:r>
      <w:r w:rsidR="00951539">
        <w:rPr>
          <w:rFonts w:ascii="Times New Roman" w:hAnsi="Times New Roman" w:cs="Times New Roman"/>
          <w:sz w:val="24"/>
          <w:szCs w:val="24"/>
          <w:lang w:val="en-GB"/>
        </w:rPr>
        <w:t>.</w:t>
      </w:r>
    </w:p>
    <w:p w14:paraId="640CB71F" w14:textId="32309CE6" w:rsidR="00427336" w:rsidRPr="00762E9E" w:rsidRDefault="00427336" w:rsidP="00D0541E">
      <w:pPr>
        <w:spacing w:line="360" w:lineRule="auto"/>
        <w:jc w:val="both"/>
        <w:rPr>
          <w:rFonts w:ascii="Times New Roman" w:hAnsi="Times New Roman" w:cs="Times New Roman"/>
          <w:b/>
          <w:bCs/>
          <w:sz w:val="24"/>
          <w:szCs w:val="24"/>
          <w:lang w:val="en-GB"/>
        </w:rPr>
      </w:pPr>
    </w:p>
    <w:p w14:paraId="25857597" w14:textId="0711F328" w:rsidR="00932FA4" w:rsidRPr="00900859" w:rsidRDefault="00FB4332" w:rsidP="00900859">
      <w:pPr>
        <w:rPr>
          <w:rFonts w:ascii="Times New Roman" w:hAnsi="Times New Roman" w:cs="Times New Roman"/>
          <w:b/>
          <w:bCs/>
          <w:sz w:val="24"/>
          <w:szCs w:val="24"/>
          <w:lang w:val="en-GB"/>
        </w:rPr>
      </w:pPr>
      <w:bookmarkStart w:id="3" w:name="_Hlk181486101"/>
      <w:r w:rsidRPr="00762E9E">
        <w:rPr>
          <w:rFonts w:ascii="Times New Roman" w:hAnsi="Times New Roman" w:cs="Times New Roman"/>
          <w:b/>
          <w:bCs/>
          <w:sz w:val="24"/>
          <w:szCs w:val="24"/>
          <w:lang w:val="en-GB"/>
        </w:rPr>
        <w:lastRenderedPageBreak/>
        <w:t>Hypothesis 1:</w:t>
      </w:r>
      <w:r w:rsidRPr="00762E9E">
        <w:rPr>
          <w:rFonts w:ascii="Times New Roman" w:hAnsi="Times New Roman" w:cs="Times New Roman"/>
          <w:sz w:val="24"/>
          <w:szCs w:val="24"/>
          <w:lang w:val="en-GB"/>
        </w:rPr>
        <w:t xml:space="preserve"> Perceived stress will negatively predict the quality of life of academic university staff in Lagos state. This hypothesis was tested using a simple linear, and the result is presented in the table below;</w:t>
      </w:r>
    </w:p>
    <w:p w14:paraId="2C3EF847" w14:textId="52358E39" w:rsidR="00FB4332" w:rsidRPr="00762E9E" w:rsidRDefault="00FB4332" w:rsidP="00D0541E">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 xml:space="preserve">Table </w:t>
      </w:r>
      <w:r w:rsidR="00900859">
        <w:rPr>
          <w:rFonts w:ascii="Times New Roman" w:hAnsi="Times New Roman" w:cs="Times New Roman"/>
          <w:b/>
          <w:bCs/>
          <w:sz w:val="24"/>
          <w:szCs w:val="24"/>
          <w:lang w:val="en-GB"/>
        </w:rPr>
        <w:t>3</w:t>
      </w:r>
      <w:r w:rsidRPr="00762E9E">
        <w:rPr>
          <w:rFonts w:ascii="Times New Roman" w:hAnsi="Times New Roman" w:cs="Times New Roman"/>
          <w:b/>
          <w:bCs/>
          <w:sz w:val="24"/>
          <w:szCs w:val="24"/>
          <w:lang w:val="en-GB"/>
        </w:rPr>
        <w:t>: Summary Table of Simple Linear Regression Showing Independent Influence of Perceived Stress on Quality of Life of Academic University Staff in Lagos State.</w:t>
      </w:r>
      <w:bookmarkEnd w:id="3"/>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466"/>
        <w:gridCol w:w="1684"/>
        <w:gridCol w:w="2610"/>
        <w:gridCol w:w="900"/>
        <w:gridCol w:w="895"/>
      </w:tblGrid>
      <w:tr w:rsidR="00FB4332" w:rsidRPr="00762E9E" w14:paraId="47B465A5" w14:textId="77777777" w:rsidTr="00AA55D3">
        <w:tc>
          <w:tcPr>
            <w:tcW w:w="1795" w:type="dxa"/>
            <w:tcBorders>
              <w:top w:val="single" w:sz="4" w:space="0" w:color="auto"/>
              <w:left w:val="nil"/>
              <w:bottom w:val="nil"/>
              <w:right w:val="nil"/>
            </w:tcBorders>
          </w:tcPr>
          <w:p w14:paraId="212F4236" w14:textId="77777777" w:rsidR="00FB4332" w:rsidRPr="00762E9E" w:rsidRDefault="00FB4332" w:rsidP="00AA55D3">
            <w:pPr>
              <w:spacing w:line="276" w:lineRule="auto"/>
              <w:jc w:val="both"/>
              <w:rPr>
                <w:rFonts w:ascii="Times New Roman" w:hAnsi="Times New Roman" w:cs="Times New Roman"/>
                <w:bCs/>
                <w:iCs/>
                <w:sz w:val="24"/>
                <w:szCs w:val="24"/>
                <w:lang w:val="en-GB"/>
              </w:rPr>
            </w:pPr>
            <w:bookmarkStart w:id="4" w:name="_Hlk181486797"/>
          </w:p>
        </w:tc>
        <w:tc>
          <w:tcPr>
            <w:tcW w:w="3150" w:type="dxa"/>
            <w:gridSpan w:val="2"/>
            <w:tcBorders>
              <w:top w:val="single" w:sz="4" w:space="0" w:color="auto"/>
              <w:left w:val="nil"/>
              <w:bottom w:val="nil"/>
              <w:right w:val="nil"/>
            </w:tcBorders>
            <w:hideMark/>
          </w:tcPr>
          <w:p w14:paraId="2D0BCA0A"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Unstandardized coefficient</w:t>
            </w:r>
          </w:p>
        </w:tc>
        <w:tc>
          <w:tcPr>
            <w:tcW w:w="2610" w:type="dxa"/>
            <w:tcBorders>
              <w:top w:val="single" w:sz="4" w:space="0" w:color="auto"/>
              <w:left w:val="nil"/>
              <w:bottom w:val="nil"/>
              <w:right w:val="nil"/>
            </w:tcBorders>
            <w:hideMark/>
          </w:tcPr>
          <w:p w14:paraId="3852B2DB" w14:textId="77777777" w:rsidR="00FB4332" w:rsidRPr="00762E9E" w:rsidRDefault="00FB4332" w:rsidP="00AA55D3">
            <w:pPr>
              <w:spacing w:line="276" w:lineRule="auto"/>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Standardized Coefficient</w:t>
            </w:r>
          </w:p>
        </w:tc>
        <w:tc>
          <w:tcPr>
            <w:tcW w:w="900" w:type="dxa"/>
            <w:tcBorders>
              <w:top w:val="single" w:sz="4" w:space="0" w:color="auto"/>
              <w:left w:val="nil"/>
              <w:bottom w:val="nil"/>
              <w:right w:val="nil"/>
            </w:tcBorders>
          </w:tcPr>
          <w:p w14:paraId="57A45180" w14:textId="77777777" w:rsidR="00FB4332" w:rsidRPr="00762E9E" w:rsidRDefault="00FB4332" w:rsidP="00AA55D3">
            <w:pPr>
              <w:spacing w:line="276" w:lineRule="auto"/>
              <w:jc w:val="both"/>
              <w:rPr>
                <w:rFonts w:ascii="Times New Roman" w:hAnsi="Times New Roman" w:cs="Times New Roman"/>
                <w:bCs/>
                <w:iCs/>
                <w:sz w:val="24"/>
                <w:szCs w:val="24"/>
                <w:lang w:val="en-GB"/>
              </w:rPr>
            </w:pPr>
          </w:p>
        </w:tc>
        <w:tc>
          <w:tcPr>
            <w:tcW w:w="895" w:type="dxa"/>
            <w:tcBorders>
              <w:top w:val="single" w:sz="4" w:space="0" w:color="auto"/>
              <w:left w:val="nil"/>
              <w:bottom w:val="nil"/>
              <w:right w:val="nil"/>
            </w:tcBorders>
          </w:tcPr>
          <w:p w14:paraId="55D78273" w14:textId="77777777" w:rsidR="00FB4332" w:rsidRPr="00762E9E" w:rsidRDefault="00FB4332" w:rsidP="00AA55D3">
            <w:pPr>
              <w:spacing w:line="276" w:lineRule="auto"/>
              <w:jc w:val="both"/>
              <w:rPr>
                <w:rFonts w:ascii="Times New Roman" w:hAnsi="Times New Roman" w:cs="Times New Roman"/>
                <w:bCs/>
                <w:iCs/>
                <w:sz w:val="24"/>
                <w:szCs w:val="24"/>
                <w:lang w:val="en-GB"/>
              </w:rPr>
            </w:pPr>
          </w:p>
        </w:tc>
      </w:tr>
      <w:tr w:rsidR="00FB4332" w:rsidRPr="00762E9E" w14:paraId="147ABA10" w14:textId="77777777" w:rsidTr="00AA55D3">
        <w:trPr>
          <w:trHeight w:val="387"/>
        </w:trPr>
        <w:tc>
          <w:tcPr>
            <w:tcW w:w="1795" w:type="dxa"/>
            <w:tcBorders>
              <w:top w:val="nil"/>
              <w:left w:val="nil"/>
              <w:bottom w:val="single" w:sz="4" w:space="0" w:color="auto"/>
              <w:right w:val="nil"/>
            </w:tcBorders>
            <w:hideMark/>
          </w:tcPr>
          <w:p w14:paraId="6EAC4C0C" w14:textId="77777777" w:rsidR="00FB4332" w:rsidRPr="00762E9E" w:rsidRDefault="00FB4332" w:rsidP="00AA55D3">
            <w:pPr>
              <w:spacing w:line="276" w:lineRule="auto"/>
              <w:jc w:val="both"/>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Variable</w:t>
            </w:r>
          </w:p>
        </w:tc>
        <w:tc>
          <w:tcPr>
            <w:tcW w:w="1466" w:type="dxa"/>
            <w:tcBorders>
              <w:top w:val="nil"/>
              <w:left w:val="nil"/>
              <w:bottom w:val="single" w:sz="4" w:space="0" w:color="auto"/>
              <w:right w:val="nil"/>
            </w:tcBorders>
            <w:hideMark/>
          </w:tcPr>
          <w:p w14:paraId="62EE51C8"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B</w:t>
            </w:r>
          </w:p>
        </w:tc>
        <w:tc>
          <w:tcPr>
            <w:tcW w:w="1684" w:type="dxa"/>
            <w:tcBorders>
              <w:top w:val="nil"/>
              <w:left w:val="nil"/>
              <w:bottom w:val="single" w:sz="4" w:space="0" w:color="auto"/>
              <w:right w:val="nil"/>
            </w:tcBorders>
            <w:hideMark/>
          </w:tcPr>
          <w:p w14:paraId="6BC4555F" w14:textId="77777777" w:rsidR="00FB4332" w:rsidRPr="00762E9E" w:rsidRDefault="00FB4332" w:rsidP="00AA55D3">
            <w:pPr>
              <w:spacing w:line="276" w:lineRule="auto"/>
              <w:jc w:val="center"/>
              <w:rPr>
                <w:rFonts w:ascii="Times New Roman" w:hAnsi="Times New Roman" w:cs="Times New Roman"/>
                <w:b/>
                <w:iCs/>
                <w:sz w:val="24"/>
                <w:szCs w:val="24"/>
                <w:lang w:val="en-GB"/>
              </w:rPr>
            </w:pPr>
            <w:r w:rsidRPr="00762E9E">
              <w:rPr>
                <w:rFonts w:ascii="Times New Roman" w:eastAsia="Times New Roman" w:hAnsi="Times New Roman" w:cs="Times New Roman"/>
                <w:color w:val="000000"/>
                <w:sz w:val="24"/>
                <w:szCs w:val="24"/>
                <w:lang w:val="en-GB"/>
              </w:rPr>
              <w:t>Std. Error</w:t>
            </w:r>
          </w:p>
        </w:tc>
        <w:tc>
          <w:tcPr>
            <w:tcW w:w="2610" w:type="dxa"/>
            <w:tcBorders>
              <w:top w:val="nil"/>
              <w:left w:val="nil"/>
              <w:bottom w:val="single" w:sz="4" w:space="0" w:color="auto"/>
              <w:right w:val="nil"/>
            </w:tcBorders>
            <w:hideMark/>
          </w:tcPr>
          <w:p w14:paraId="660C170B"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β</w:t>
            </w:r>
          </w:p>
        </w:tc>
        <w:tc>
          <w:tcPr>
            <w:tcW w:w="900" w:type="dxa"/>
            <w:tcBorders>
              <w:top w:val="nil"/>
              <w:left w:val="nil"/>
              <w:bottom w:val="single" w:sz="4" w:space="0" w:color="auto"/>
              <w:right w:val="nil"/>
            </w:tcBorders>
            <w:hideMark/>
          </w:tcPr>
          <w:p w14:paraId="78DCF2CF"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t</w:t>
            </w:r>
          </w:p>
        </w:tc>
        <w:tc>
          <w:tcPr>
            <w:tcW w:w="895" w:type="dxa"/>
            <w:tcBorders>
              <w:top w:val="nil"/>
              <w:left w:val="nil"/>
              <w:bottom w:val="single" w:sz="4" w:space="0" w:color="auto"/>
              <w:right w:val="nil"/>
            </w:tcBorders>
            <w:hideMark/>
          </w:tcPr>
          <w:p w14:paraId="4F5BEC07"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Sig</w:t>
            </w:r>
          </w:p>
        </w:tc>
      </w:tr>
      <w:tr w:rsidR="00FB4332" w:rsidRPr="00762E9E" w14:paraId="6A753125" w14:textId="77777777" w:rsidTr="00AA55D3">
        <w:trPr>
          <w:trHeight w:val="512"/>
        </w:trPr>
        <w:tc>
          <w:tcPr>
            <w:tcW w:w="1795" w:type="dxa"/>
            <w:tcBorders>
              <w:top w:val="single" w:sz="4" w:space="0" w:color="auto"/>
              <w:left w:val="nil"/>
              <w:bottom w:val="nil"/>
              <w:right w:val="nil"/>
            </w:tcBorders>
            <w:hideMark/>
          </w:tcPr>
          <w:p w14:paraId="4340B268" w14:textId="77777777" w:rsidR="00FB4332" w:rsidRPr="00762E9E" w:rsidRDefault="00FB4332" w:rsidP="00AA55D3">
            <w:pPr>
              <w:spacing w:line="360" w:lineRule="auto"/>
              <w:jc w:val="both"/>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(constant)</w:t>
            </w:r>
          </w:p>
        </w:tc>
        <w:tc>
          <w:tcPr>
            <w:tcW w:w="1466" w:type="dxa"/>
            <w:tcBorders>
              <w:top w:val="single" w:sz="4" w:space="0" w:color="auto"/>
              <w:left w:val="nil"/>
              <w:bottom w:val="nil"/>
              <w:right w:val="nil"/>
            </w:tcBorders>
            <w:hideMark/>
          </w:tcPr>
          <w:p w14:paraId="24091B45"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112.988</w:t>
            </w:r>
          </w:p>
        </w:tc>
        <w:tc>
          <w:tcPr>
            <w:tcW w:w="1684" w:type="dxa"/>
            <w:tcBorders>
              <w:top w:val="single" w:sz="4" w:space="0" w:color="auto"/>
              <w:left w:val="nil"/>
              <w:bottom w:val="nil"/>
              <w:right w:val="nil"/>
            </w:tcBorders>
            <w:hideMark/>
          </w:tcPr>
          <w:p w14:paraId="0C67F798"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3.259</w:t>
            </w:r>
          </w:p>
        </w:tc>
        <w:tc>
          <w:tcPr>
            <w:tcW w:w="2610" w:type="dxa"/>
            <w:tcBorders>
              <w:top w:val="single" w:sz="4" w:space="0" w:color="auto"/>
              <w:left w:val="nil"/>
              <w:bottom w:val="nil"/>
              <w:right w:val="nil"/>
            </w:tcBorders>
          </w:tcPr>
          <w:p w14:paraId="0B922750" w14:textId="77777777" w:rsidR="00FB4332" w:rsidRPr="00762E9E" w:rsidRDefault="00FB4332" w:rsidP="00AA55D3">
            <w:pPr>
              <w:spacing w:line="360" w:lineRule="auto"/>
              <w:jc w:val="center"/>
              <w:rPr>
                <w:rFonts w:ascii="Times New Roman" w:hAnsi="Times New Roman" w:cs="Times New Roman"/>
                <w:bCs/>
                <w:iCs/>
                <w:sz w:val="24"/>
                <w:szCs w:val="24"/>
                <w:lang w:val="en-GB"/>
              </w:rPr>
            </w:pPr>
          </w:p>
        </w:tc>
        <w:tc>
          <w:tcPr>
            <w:tcW w:w="900" w:type="dxa"/>
            <w:tcBorders>
              <w:top w:val="single" w:sz="4" w:space="0" w:color="auto"/>
              <w:left w:val="nil"/>
              <w:bottom w:val="nil"/>
              <w:right w:val="nil"/>
            </w:tcBorders>
            <w:hideMark/>
          </w:tcPr>
          <w:p w14:paraId="00FAD82C"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34.666</w:t>
            </w:r>
          </w:p>
        </w:tc>
        <w:tc>
          <w:tcPr>
            <w:tcW w:w="895" w:type="dxa"/>
            <w:tcBorders>
              <w:top w:val="single" w:sz="4" w:space="0" w:color="auto"/>
              <w:left w:val="nil"/>
              <w:bottom w:val="nil"/>
              <w:right w:val="nil"/>
            </w:tcBorders>
            <w:hideMark/>
          </w:tcPr>
          <w:p w14:paraId="3243B4A0"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.000</w:t>
            </w:r>
          </w:p>
        </w:tc>
      </w:tr>
      <w:tr w:rsidR="00FB4332" w:rsidRPr="00762E9E" w14:paraId="0EE7BEB4" w14:textId="77777777" w:rsidTr="00AA55D3">
        <w:trPr>
          <w:trHeight w:val="468"/>
        </w:trPr>
        <w:tc>
          <w:tcPr>
            <w:tcW w:w="1795" w:type="dxa"/>
            <w:tcBorders>
              <w:top w:val="nil"/>
              <w:left w:val="nil"/>
              <w:bottom w:val="single" w:sz="4" w:space="0" w:color="auto"/>
              <w:right w:val="nil"/>
            </w:tcBorders>
            <w:hideMark/>
          </w:tcPr>
          <w:p w14:paraId="2CEB47AD" w14:textId="77777777" w:rsidR="00FB4332" w:rsidRPr="00762E9E" w:rsidRDefault="00FB4332" w:rsidP="00AA55D3">
            <w:pPr>
              <w:spacing w:line="360" w:lineRule="auto"/>
              <w:jc w:val="both"/>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Perceived Stress</w:t>
            </w:r>
          </w:p>
        </w:tc>
        <w:tc>
          <w:tcPr>
            <w:tcW w:w="1466" w:type="dxa"/>
            <w:tcBorders>
              <w:top w:val="nil"/>
              <w:left w:val="nil"/>
              <w:bottom w:val="single" w:sz="4" w:space="0" w:color="auto"/>
              <w:right w:val="nil"/>
            </w:tcBorders>
            <w:hideMark/>
          </w:tcPr>
          <w:p w14:paraId="592970F1"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-.737</w:t>
            </w:r>
          </w:p>
        </w:tc>
        <w:tc>
          <w:tcPr>
            <w:tcW w:w="1684" w:type="dxa"/>
            <w:tcBorders>
              <w:top w:val="nil"/>
              <w:left w:val="nil"/>
              <w:bottom w:val="single" w:sz="4" w:space="0" w:color="auto"/>
              <w:right w:val="nil"/>
            </w:tcBorders>
            <w:hideMark/>
          </w:tcPr>
          <w:p w14:paraId="25DEB720"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.097</w:t>
            </w:r>
          </w:p>
        </w:tc>
        <w:tc>
          <w:tcPr>
            <w:tcW w:w="2610" w:type="dxa"/>
            <w:tcBorders>
              <w:top w:val="nil"/>
              <w:left w:val="nil"/>
              <w:bottom w:val="single" w:sz="4" w:space="0" w:color="auto"/>
              <w:right w:val="nil"/>
            </w:tcBorders>
            <w:hideMark/>
          </w:tcPr>
          <w:p w14:paraId="6C241DD7"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-.390</w:t>
            </w:r>
          </w:p>
        </w:tc>
        <w:tc>
          <w:tcPr>
            <w:tcW w:w="900" w:type="dxa"/>
            <w:tcBorders>
              <w:top w:val="nil"/>
              <w:left w:val="nil"/>
              <w:bottom w:val="single" w:sz="4" w:space="0" w:color="auto"/>
              <w:right w:val="nil"/>
            </w:tcBorders>
            <w:hideMark/>
          </w:tcPr>
          <w:p w14:paraId="4099AB6E"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-7.573</w:t>
            </w:r>
          </w:p>
        </w:tc>
        <w:tc>
          <w:tcPr>
            <w:tcW w:w="895" w:type="dxa"/>
            <w:tcBorders>
              <w:top w:val="nil"/>
              <w:left w:val="nil"/>
              <w:bottom w:val="single" w:sz="4" w:space="0" w:color="auto"/>
              <w:right w:val="nil"/>
            </w:tcBorders>
            <w:hideMark/>
          </w:tcPr>
          <w:p w14:paraId="62526B35"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.000</w:t>
            </w:r>
          </w:p>
        </w:tc>
      </w:tr>
    </w:tbl>
    <w:p w14:paraId="6B8BA8D3" w14:textId="77777777" w:rsidR="00FB4332" w:rsidRPr="00762E9E" w:rsidRDefault="00FB4332" w:rsidP="00FB4332">
      <w:pPr>
        <w:spacing w:after="0" w:line="276" w:lineRule="auto"/>
        <w:rPr>
          <w:rFonts w:ascii="Times New Roman" w:eastAsia="Calibri" w:hAnsi="Times New Roman" w:cs="Times New Roman"/>
          <w:b/>
          <w:color w:val="000000"/>
          <w:sz w:val="24"/>
          <w:szCs w:val="24"/>
          <w:lang w:val="en-GB"/>
        </w:rPr>
      </w:pPr>
      <w:bookmarkStart w:id="5" w:name="_Hlk179236599"/>
      <w:bookmarkStart w:id="6" w:name="_Hlk181488594"/>
      <w:bookmarkEnd w:id="4"/>
      <w:r w:rsidRPr="00762E9E">
        <w:rPr>
          <w:rFonts w:ascii="Times New Roman" w:eastAsia="Calibri" w:hAnsi="Times New Roman" w:cs="Times New Roman"/>
          <w:b/>
          <w:color w:val="000000"/>
          <w:sz w:val="24"/>
          <w:szCs w:val="24"/>
          <w:lang w:val="en-GB"/>
        </w:rPr>
        <w:t>R</w:t>
      </w:r>
      <w:r w:rsidRPr="00762E9E">
        <w:rPr>
          <w:rFonts w:ascii="Times New Roman" w:eastAsia="Calibri" w:hAnsi="Times New Roman" w:cs="Times New Roman"/>
          <w:b/>
          <w:color w:val="000000"/>
          <w:sz w:val="24"/>
          <w:szCs w:val="24"/>
          <w:vertAlign w:val="superscript"/>
          <w:lang w:val="en-GB"/>
        </w:rPr>
        <w:t>2</w:t>
      </w:r>
      <w:r w:rsidRPr="00762E9E">
        <w:rPr>
          <w:rFonts w:ascii="Times New Roman" w:eastAsia="Calibri" w:hAnsi="Times New Roman" w:cs="Times New Roman"/>
          <w:b/>
          <w:color w:val="000000"/>
          <w:sz w:val="24"/>
          <w:szCs w:val="24"/>
          <w:lang w:val="en-GB"/>
        </w:rPr>
        <w:t xml:space="preserve"> = .152</w:t>
      </w:r>
      <w:bookmarkEnd w:id="5"/>
      <w:r w:rsidRPr="00762E9E">
        <w:rPr>
          <w:rFonts w:ascii="Times New Roman" w:eastAsia="Calibri" w:hAnsi="Times New Roman" w:cs="Times New Roman"/>
          <w:b/>
          <w:color w:val="000000"/>
          <w:sz w:val="24"/>
          <w:szCs w:val="24"/>
          <w:lang w:val="en-GB"/>
        </w:rPr>
        <w:t>; R=.390</w:t>
      </w:r>
    </w:p>
    <w:bookmarkEnd w:id="6"/>
    <w:p w14:paraId="67D891A6" w14:textId="77777777" w:rsidR="00FB4332" w:rsidRPr="00762E9E" w:rsidRDefault="00FB4332" w:rsidP="00FB4332">
      <w:pPr>
        <w:spacing w:line="240" w:lineRule="auto"/>
        <w:rPr>
          <w:rFonts w:ascii="Times New Roman" w:eastAsia="Calibri" w:hAnsi="Times New Roman" w:cs="Times New Roman"/>
          <w:b/>
          <w:bCs/>
          <w:sz w:val="10"/>
          <w:szCs w:val="10"/>
          <w:lang w:val="en-GB"/>
        </w:rPr>
      </w:pPr>
    </w:p>
    <w:p w14:paraId="1DA7E43B" w14:textId="56D9FA66" w:rsidR="00B04A73" w:rsidRPr="00762E9E" w:rsidRDefault="000F394D" w:rsidP="00427336">
      <w:pPr>
        <w:spacing w:line="360" w:lineRule="auto"/>
        <w:jc w:val="both"/>
        <w:rPr>
          <w:rFonts w:ascii="Times New Roman" w:eastAsia="Calibri" w:hAnsi="Times New Roman" w:cs="Times New Roman"/>
          <w:color w:val="000000"/>
          <w:sz w:val="24"/>
          <w:szCs w:val="24"/>
          <w:lang w:val="en-GB"/>
        </w:rPr>
      </w:pPr>
      <w:r w:rsidRPr="00762E9E">
        <w:rPr>
          <w:rFonts w:ascii="Times New Roman" w:eastAsia="Calibri" w:hAnsi="Times New Roman" w:cs="Times New Roman"/>
          <w:bCs/>
          <w:color w:val="000000"/>
          <w:sz w:val="24"/>
          <w:szCs w:val="24"/>
          <w:lang w:val="en-GB"/>
        </w:rPr>
        <w:t xml:space="preserve">The result from the table above shows </w:t>
      </w:r>
      <w:r w:rsidR="00FB4332" w:rsidRPr="00762E9E">
        <w:rPr>
          <w:rFonts w:ascii="Times New Roman" w:eastAsia="Calibri" w:hAnsi="Times New Roman" w:cs="Times New Roman"/>
          <w:bCs/>
          <w:color w:val="000000"/>
          <w:sz w:val="24"/>
          <w:szCs w:val="24"/>
          <w:lang w:val="en-GB"/>
        </w:rPr>
        <w:t>that there is significant influence of</w:t>
      </w:r>
      <w:r w:rsidR="00FB4332" w:rsidRPr="00762E9E">
        <w:rPr>
          <w:rFonts w:ascii="Times New Roman" w:eastAsia="Calibri" w:hAnsi="Times New Roman" w:cs="Times New Roman"/>
          <w:sz w:val="24"/>
          <w:szCs w:val="24"/>
          <w:lang w:val="en-GB"/>
        </w:rPr>
        <w:t xml:space="preserve"> perceived stress on the quality of life of academic university staff in Lagos state </w:t>
      </w:r>
      <w:bookmarkStart w:id="7" w:name="_Hlk181488881"/>
      <w:r w:rsidR="00FB4332" w:rsidRPr="00762E9E">
        <w:rPr>
          <w:rFonts w:ascii="Times New Roman" w:eastAsia="Calibri" w:hAnsi="Times New Roman" w:cs="Times New Roman"/>
          <w:color w:val="000000"/>
          <w:sz w:val="24"/>
          <w:szCs w:val="24"/>
          <w:lang w:val="en-GB"/>
        </w:rPr>
        <w:t>(β = -.390; t=-7.573; P &lt;.05)</w:t>
      </w:r>
      <w:bookmarkEnd w:id="7"/>
      <w:r w:rsidR="00FB4332" w:rsidRPr="00762E9E">
        <w:rPr>
          <w:rFonts w:ascii="Times New Roman" w:eastAsia="Calibri" w:hAnsi="Times New Roman" w:cs="Times New Roman"/>
          <w:color w:val="000000"/>
          <w:sz w:val="24"/>
          <w:szCs w:val="24"/>
          <w:lang w:val="en-GB"/>
        </w:rPr>
        <w:t>. Furthermore, it can be observed that perceived stress contributed 15.2% of changes observed in the</w:t>
      </w:r>
      <w:r w:rsidR="00FB4332" w:rsidRPr="00762E9E">
        <w:rPr>
          <w:rFonts w:ascii="Times New Roman" w:eastAsia="Calibri" w:hAnsi="Times New Roman" w:cs="Times New Roman"/>
          <w:sz w:val="24"/>
          <w:szCs w:val="24"/>
          <w:lang w:val="en-GB"/>
        </w:rPr>
        <w:t xml:space="preserve"> quality of life of academic university staff in Lagos state</w:t>
      </w:r>
      <w:r w:rsidR="00FB4332" w:rsidRPr="00762E9E">
        <w:rPr>
          <w:rFonts w:ascii="Times New Roman" w:eastAsia="Calibri" w:hAnsi="Times New Roman" w:cs="Times New Roman"/>
          <w:color w:val="000000"/>
          <w:sz w:val="24"/>
          <w:szCs w:val="24"/>
          <w:lang w:val="en-GB"/>
        </w:rPr>
        <w:t xml:space="preserve">, meaning 15.2% of the variance that occurred in the reported </w:t>
      </w:r>
      <w:r w:rsidR="00FB4332" w:rsidRPr="00762E9E">
        <w:rPr>
          <w:rFonts w:ascii="Times New Roman" w:eastAsia="Calibri" w:hAnsi="Times New Roman" w:cs="Times New Roman"/>
          <w:bCs/>
          <w:color w:val="000000"/>
          <w:sz w:val="24"/>
          <w:szCs w:val="24"/>
          <w:lang w:val="en-GB"/>
        </w:rPr>
        <w:t xml:space="preserve">quality of life </w:t>
      </w:r>
      <w:r w:rsidR="00FB4332" w:rsidRPr="00762E9E">
        <w:rPr>
          <w:rFonts w:ascii="Times New Roman" w:eastAsia="Calibri" w:hAnsi="Times New Roman" w:cs="Times New Roman"/>
          <w:color w:val="000000"/>
          <w:sz w:val="24"/>
          <w:szCs w:val="24"/>
          <w:lang w:val="en-GB"/>
        </w:rPr>
        <w:t xml:space="preserve">was attributed to perceived stress which is statistically significant. In addition, the table also revealed that the quality of life of academic university staff in Lagos state decrease by </w:t>
      </w:r>
      <w:r w:rsidR="00FB4332" w:rsidRPr="00762E9E">
        <w:rPr>
          <w:rFonts w:ascii="Times New Roman" w:eastAsia="Calibri" w:hAnsi="Times New Roman" w:cs="Times New Roman"/>
          <w:b/>
          <w:bCs/>
          <w:color w:val="000000"/>
          <w:sz w:val="24"/>
          <w:szCs w:val="24"/>
          <w:lang w:val="en-GB"/>
        </w:rPr>
        <w:t>.737</w:t>
      </w:r>
      <w:r w:rsidR="00FB4332" w:rsidRPr="00762E9E">
        <w:rPr>
          <w:rFonts w:ascii="Times New Roman" w:eastAsia="Calibri" w:hAnsi="Times New Roman" w:cs="Times New Roman"/>
          <w:color w:val="000000"/>
          <w:sz w:val="24"/>
          <w:szCs w:val="24"/>
          <w:lang w:val="en-GB"/>
        </w:rPr>
        <w:t xml:space="preserve"> for every unit increase in the level of perceived stress, indicating a negative influence of perceived stress on quality of life, which means that as perceived stress increases, quality of life decreases. Therefore, the stated hypothesis is hereby accepted.</w:t>
      </w:r>
    </w:p>
    <w:p w14:paraId="491EC4DA" w14:textId="77777777" w:rsidR="00427336" w:rsidRPr="00762E9E" w:rsidRDefault="00427336">
      <w:pPr>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br w:type="page"/>
      </w:r>
    </w:p>
    <w:p w14:paraId="0665B528" w14:textId="0368089B" w:rsidR="00FB4332" w:rsidRPr="00762E9E" w:rsidRDefault="00FB4332" w:rsidP="00B04A73">
      <w:pPr>
        <w:rPr>
          <w:rFonts w:ascii="Times New Roman" w:eastAsia="Calibri" w:hAnsi="Times New Roman" w:cs="Times New Roman"/>
          <w:color w:val="000000"/>
          <w:sz w:val="24"/>
          <w:szCs w:val="24"/>
          <w:lang w:val="en-GB"/>
        </w:rPr>
      </w:pPr>
      <w:bookmarkStart w:id="8" w:name="_Hlk181489265"/>
      <w:r w:rsidRPr="00762E9E">
        <w:rPr>
          <w:rFonts w:ascii="Times New Roman" w:hAnsi="Times New Roman" w:cs="Times New Roman"/>
          <w:b/>
          <w:bCs/>
          <w:sz w:val="24"/>
          <w:szCs w:val="24"/>
          <w:lang w:val="en-GB"/>
        </w:rPr>
        <w:lastRenderedPageBreak/>
        <w:t>Hypothesis 2:</w:t>
      </w:r>
      <w:r w:rsidRPr="00762E9E">
        <w:rPr>
          <w:rFonts w:ascii="Times New Roman" w:hAnsi="Times New Roman" w:cs="Times New Roman"/>
          <w:sz w:val="24"/>
          <w:szCs w:val="24"/>
          <w:lang w:val="en-GB"/>
        </w:rPr>
        <w:t xml:space="preserve"> Male academic university staff will report higher quality of life than female academic university staff in Lagos state. This hypothesis was tested using an independent sample t-test, and the result is presented in the table below;</w:t>
      </w:r>
    </w:p>
    <w:p w14:paraId="106E4ECF" w14:textId="2A9B30C0" w:rsidR="00FB4332" w:rsidRPr="00762E9E" w:rsidRDefault="00FB4332" w:rsidP="00D0541E">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 xml:space="preserve">Table </w:t>
      </w:r>
      <w:r w:rsidR="00900859">
        <w:rPr>
          <w:rFonts w:ascii="Times New Roman" w:hAnsi="Times New Roman" w:cs="Times New Roman"/>
          <w:b/>
          <w:bCs/>
          <w:sz w:val="24"/>
          <w:szCs w:val="24"/>
          <w:lang w:val="en-GB"/>
        </w:rPr>
        <w:t>4</w:t>
      </w:r>
      <w:r w:rsidRPr="00762E9E">
        <w:rPr>
          <w:rFonts w:ascii="Times New Roman" w:hAnsi="Times New Roman" w:cs="Times New Roman"/>
          <w:b/>
          <w:bCs/>
          <w:sz w:val="24"/>
          <w:szCs w:val="24"/>
          <w:lang w:val="en-GB"/>
        </w:rPr>
        <w:t xml:space="preserve">: Summary </w:t>
      </w:r>
      <w:r w:rsidR="00927E7D" w:rsidRPr="00762E9E">
        <w:rPr>
          <w:rFonts w:ascii="Times New Roman" w:hAnsi="Times New Roman" w:cs="Times New Roman"/>
          <w:b/>
          <w:bCs/>
          <w:sz w:val="24"/>
          <w:szCs w:val="24"/>
          <w:lang w:val="en-GB"/>
        </w:rPr>
        <w:t xml:space="preserve">Table of </w:t>
      </w:r>
      <w:r w:rsidRPr="00762E9E">
        <w:rPr>
          <w:rFonts w:ascii="Times New Roman" w:hAnsi="Times New Roman" w:cs="Times New Roman"/>
          <w:b/>
          <w:bCs/>
          <w:sz w:val="24"/>
          <w:szCs w:val="24"/>
          <w:lang w:val="en-GB"/>
        </w:rPr>
        <w:t xml:space="preserve">Independent </w:t>
      </w:r>
      <w:r w:rsidR="00927E7D" w:rsidRPr="00762E9E">
        <w:rPr>
          <w:rFonts w:ascii="Times New Roman" w:hAnsi="Times New Roman" w:cs="Times New Roman"/>
          <w:b/>
          <w:bCs/>
          <w:sz w:val="24"/>
          <w:szCs w:val="24"/>
          <w:lang w:val="en-GB"/>
        </w:rPr>
        <w:t xml:space="preserve">Sample T-Test Showing Influence of </w:t>
      </w:r>
      <w:r w:rsidRPr="00762E9E">
        <w:rPr>
          <w:rFonts w:ascii="Times New Roman" w:hAnsi="Times New Roman" w:cs="Times New Roman"/>
          <w:b/>
          <w:bCs/>
          <w:sz w:val="24"/>
          <w:szCs w:val="24"/>
          <w:lang w:val="en-GB"/>
        </w:rPr>
        <w:t xml:space="preserve">Sex </w:t>
      </w:r>
      <w:r w:rsidR="00927E7D" w:rsidRPr="00762E9E">
        <w:rPr>
          <w:rFonts w:ascii="Times New Roman" w:hAnsi="Times New Roman" w:cs="Times New Roman"/>
          <w:b/>
          <w:bCs/>
          <w:sz w:val="24"/>
          <w:szCs w:val="24"/>
          <w:lang w:val="en-GB"/>
        </w:rPr>
        <w:t xml:space="preserve">on </w:t>
      </w:r>
      <w:r w:rsidRPr="00762E9E">
        <w:rPr>
          <w:rFonts w:ascii="Times New Roman" w:hAnsi="Times New Roman" w:cs="Times New Roman"/>
          <w:b/>
          <w:bCs/>
          <w:sz w:val="24"/>
          <w:szCs w:val="24"/>
          <w:lang w:val="en-GB"/>
        </w:rPr>
        <w:t xml:space="preserve">Quality </w:t>
      </w:r>
      <w:r w:rsidR="00927E7D" w:rsidRPr="00762E9E">
        <w:rPr>
          <w:rFonts w:ascii="Times New Roman" w:hAnsi="Times New Roman" w:cs="Times New Roman"/>
          <w:b/>
          <w:bCs/>
          <w:sz w:val="24"/>
          <w:szCs w:val="24"/>
          <w:lang w:val="en-GB"/>
        </w:rPr>
        <w:t xml:space="preserve">of </w:t>
      </w:r>
      <w:r w:rsidRPr="00762E9E">
        <w:rPr>
          <w:rFonts w:ascii="Times New Roman" w:hAnsi="Times New Roman" w:cs="Times New Roman"/>
          <w:b/>
          <w:bCs/>
          <w:sz w:val="24"/>
          <w:szCs w:val="24"/>
          <w:lang w:val="en-GB"/>
        </w:rPr>
        <w:t xml:space="preserve">Life </w:t>
      </w:r>
      <w:r w:rsidR="00927E7D" w:rsidRPr="00762E9E">
        <w:rPr>
          <w:rFonts w:ascii="Times New Roman" w:hAnsi="Times New Roman" w:cs="Times New Roman"/>
          <w:b/>
          <w:bCs/>
          <w:sz w:val="24"/>
          <w:szCs w:val="24"/>
          <w:lang w:val="en-GB"/>
        </w:rPr>
        <w:t xml:space="preserve">of </w:t>
      </w:r>
      <w:r w:rsidRPr="00762E9E">
        <w:rPr>
          <w:rFonts w:ascii="Times New Roman" w:hAnsi="Times New Roman" w:cs="Times New Roman"/>
          <w:b/>
          <w:bCs/>
          <w:sz w:val="24"/>
          <w:szCs w:val="24"/>
          <w:lang w:val="en-GB"/>
        </w:rPr>
        <w:t xml:space="preserve">Academic University Staff </w:t>
      </w:r>
      <w:r w:rsidR="00927E7D" w:rsidRPr="00762E9E">
        <w:rPr>
          <w:rFonts w:ascii="Times New Roman" w:hAnsi="Times New Roman" w:cs="Times New Roman"/>
          <w:b/>
          <w:bCs/>
          <w:sz w:val="24"/>
          <w:szCs w:val="24"/>
          <w:lang w:val="en-GB"/>
        </w:rPr>
        <w:t xml:space="preserve">in </w:t>
      </w:r>
      <w:r w:rsidRPr="00762E9E">
        <w:rPr>
          <w:rFonts w:ascii="Times New Roman" w:hAnsi="Times New Roman" w:cs="Times New Roman"/>
          <w:b/>
          <w:bCs/>
          <w:sz w:val="24"/>
          <w:szCs w:val="24"/>
          <w:lang w:val="en-GB"/>
        </w:rPr>
        <w:t>Lagos State</w:t>
      </w:r>
      <w:r w:rsidR="00927E7D" w:rsidRPr="00762E9E">
        <w:rPr>
          <w:rFonts w:ascii="Times New Roman" w:hAnsi="Times New Roman" w:cs="Times New Roman"/>
          <w:b/>
          <w:bCs/>
          <w:sz w:val="24"/>
          <w:szCs w:val="24"/>
          <w:lang w:val="en-GB"/>
        </w:rPr>
        <w:t>.</w:t>
      </w:r>
    </w:p>
    <w:tbl>
      <w:tblPr>
        <w:tblW w:w="9360" w:type="dxa"/>
        <w:tblLook w:val="01E0" w:firstRow="1" w:lastRow="1" w:firstColumn="1" w:lastColumn="1" w:noHBand="0" w:noVBand="0"/>
      </w:tblPr>
      <w:tblGrid>
        <w:gridCol w:w="2160"/>
        <w:gridCol w:w="1710"/>
        <w:gridCol w:w="990"/>
        <w:gridCol w:w="1134"/>
        <w:gridCol w:w="756"/>
        <w:gridCol w:w="900"/>
        <w:gridCol w:w="900"/>
        <w:gridCol w:w="810"/>
      </w:tblGrid>
      <w:tr w:rsidR="00927E7D" w:rsidRPr="00762E9E" w14:paraId="6F9937F7" w14:textId="77777777" w:rsidTr="00AA55D3">
        <w:trPr>
          <w:trHeight w:val="384"/>
        </w:trPr>
        <w:tc>
          <w:tcPr>
            <w:tcW w:w="2160" w:type="dxa"/>
            <w:tcBorders>
              <w:top w:val="single" w:sz="4" w:space="0" w:color="auto"/>
              <w:left w:val="nil"/>
              <w:bottom w:val="single" w:sz="4" w:space="0" w:color="auto"/>
              <w:right w:val="nil"/>
            </w:tcBorders>
          </w:tcPr>
          <w:p w14:paraId="0F54A042" w14:textId="77777777" w:rsidR="00927E7D" w:rsidRPr="00762E9E" w:rsidRDefault="00927E7D" w:rsidP="00AA55D3">
            <w:pPr>
              <w:spacing w:line="360" w:lineRule="auto"/>
              <w:jc w:val="both"/>
              <w:rPr>
                <w:rFonts w:ascii="Times New Roman" w:eastAsia="Calibri" w:hAnsi="Times New Roman" w:cs="Times New Roman"/>
                <w:color w:val="000000"/>
                <w:sz w:val="24"/>
                <w:szCs w:val="24"/>
                <w:lang w:val="en-GB"/>
              </w:rPr>
            </w:pPr>
          </w:p>
        </w:tc>
        <w:tc>
          <w:tcPr>
            <w:tcW w:w="1710" w:type="dxa"/>
            <w:tcBorders>
              <w:top w:val="single" w:sz="4" w:space="0" w:color="auto"/>
              <w:left w:val="nil"/>
              <w:bottom w:val="single" w:sz="4" w:space="0" w:color="auto"/>
              <w:right w:val="nil"/>
            </w:tcBorders>
            <w:hideMark/>
          </w:tcPr>
          <w:p w14:paraId="3C94B0C9" w14:textId="1421A5B9"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Sex</w:t>
            </w:r>
          </w:p>
        </w:tc>
        <w:tc>
          <w:tcPr>
            <w:tcW w:w="990" w:type="dxa"/>
            <w:tcBorders>
              <w:top w:val="single" w:sz="4" w:space="0" w:color="auto"/>
              <w:left w:val="nil"/>
              <w:bottom w:val="single" w:sz="4" w:space="0" w:color="auto"/>
              <w:right w:val="nil"/>
            </w:tcBorders>
            <w:hideMark/>
          </w:tcPr>
          <w:p w14:paraId="2F4EDA53"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N</w:t>
            </w:r>
          </w:p>
        </w:tc>
        <w:tc>
          <w:tcPr>
            <w:tcW w:w="1134" w:type="dxa"/>
            <w:tcBorders>
              <w:top w:val="single" w:sz="4" w:space="0" w:color="auto"/>
              <w:left w:val="nil"/>
              <w:bottom w:val="single" w:sz="4" w:space="0" w:color="auto"/>
              <w:right w:val="nil"/>
            </w:tcBorders>
            <w:hideMark/>
          </w:tcPr>
          <w:p w14:paraId="7F1A6AAE"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Mean</w:t>
            </w:r>
          </w:p>
        </w:tc>
        <w:tc>
          <w:tcPr>
            <w:tcW w:w="756" w:type="dxa"/>
            <w:tcBorders>
              <w:top w:val="single" w:sz="4" w:space="0" w:color="auto"/>
              <w:left w:val="nil"/>
              <w:bottom w:val="single" w:sz="4" w:space="0" w:color="auto"/>
              <w:right w:val="nil"/>
            </w:tcBorders>
            <w:hideMark/>
          </w:tcPr>
          <w:p w14:paraId="337B8ED2"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Std</w:t>
            </w:r>
          </w:p>
        </w:tc>
        <w:tc>
          <w:tcPr>
            <w:tcW w:w="900" w:type="dxa"/>
            <w:tcBorders>
              <w:top w:val="single" w:sz="4" w:space="0" w:color="auto"/>
              <w:left w:val="nil"/>
              <w:bottom w:val="single" w:sz="4" w:space="0" w:color="auto"/>
              <w:right w:val="nil"/>
            </w:tcBorders>
            <w:hideMark/>
          </w:tcPr>
          <w:p w14:paraId="2622E0A3"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df</w:t>
            </w:r>
          </w:p>
        </w:tc>
        <w:tc>
          <w:tcPr>
            <w:tcW w:w="900" w:type="dxa"/>
            <w:tcBorders>
              <w:top w:val="single" w:sz="4" w:space="0" w:color="auto"/>
              <w:left w:val="nil"/>
              <w:bottom w:val="single" w:sz="4" w:space="0" w:color="auto"/>
              <w:right w:val="nil"/>
            </w:tcBorders>
            <w:hideMark/>
          </w:tcPr>
          <w:p w14:paraId="23109898"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t-value</w:t>
            </w:r>
          </w:p>
        </w:tc>
        <w:tc>
          <w:tcPr>
            <w:tcW w:w="810" w:type="dxa"/>
            <w:tcBorders>
              <w:top w:val="single" w:sz="4" w:space="0" w:color="auto"/>
              <w:left w:val="nil"/>
              <w:bottom w:val="single" w:sz="4" w:space="0" w:color="auto"/>
              <w:right w:val="nil"/>
            </w:tcBorders>
            <w:hideMark/>
          </w:tcPr>
          <w:p w14:paraId="4EBACEB8"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Sig</w:t>
            </w:r>
          </w:p>
        </w:tc>
      </w:tr>
      <w:tr w:rsidR="00927E7D" w:rsidRPr="00762E9E" w14:paraId="4E097BC5" w14:textId="77777777" w:rsidTr="00AA55D3">
        <w:trPr>
          <w:trHeight w:val="683"/>
        </w:trPr>
        <w:tc>
          <w:tcPr>
            <w:tcW w:w="2160" w:type="dxa"/>
            <w:vMerge w:val="restart"/>
            <w:tcBorders>
              <w:top w:val="single" w:sz="4" w:space="0" w:color="auto"/>
              <w:left w:val="nil"/>
              <w:bottom w:val="single" w:sz="4" w:space="0" w:color="auto"/>
              <w:right w:val="nil"/>
            </w:tcBorders>
          </w:tcPr>
          <w:p w14:paraId="6404F7BD"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2DA0F4FD"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Quality of Life</w:t>
            </w:r>
          </w:p>
        </w:tc>
        <w:tc>
          <w:tcPr>
            <w:tcW w:w="1710" w:type="dxa"/>
            <w:tcBorders>
              <w:top w:val="single" w:sz="4" w:space="0" w:color="auto"/>
              <w:left w:val="nil"/>
              <w:bottom w:val="nil"/>
              <w:right w:val="nil"/>
            </w:tcBorders>
            <w:hideMark/>
          </w:tcPr>
          <w:p w14:paraId="12E353E5" w14:textId="360C51AA"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Male</w:t>
            </w:r>
          </w:p>
        </w:tc>
        <w:tc>
          <w:tcPr>
            <w:tcW w:w="990" w:type="dxa"/>
            <w:tcBorders>
              <w:top w:val="single" w:sz="4" w:space="0" w:color="auto"/>
              <w:left w:val="nil"/>
              <w:bottom w:val="nil"/>
              <w:right w:val="nil"/>
            </w:tcBorders>
            <w:hideMark/>
          </w:tcPr>
          <w:p w14:paraId="361644B2" w14:textId="77CEA833"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203</w:t>
            </w:r>
          </w:p>
        </w:tc>
        <w:tc>
          <w:tcPr>
            <w:tcW w:w="1134" w:type="dxa"/>
            <w:tcBorders>
              <w:top w:val="single" w:sz="4" w:space="0" w:color="auto"/>
              <w:left w:val="nil"/>
              <w:bottom w:val="nil"/>
              <w:right w:val="nil"/>
            </w:tcBorders>
            <w:hideMark/>
          </w:tcPr>
          <w:p w14:paraId="0F56259A" w14:textId="3C3F2A0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89.30</w:t>
            </w:r>
          </w:p>
        </w:tc>
        <w:tc>
          <w:tcPr>
            <w:tcW w:w="756" w:type="dxa"/>
            <w:tcBorders>
              <w:top w:val="single" w:sz="4" w:space="0" w:color="auto"/>
              <w:left w:val="nil"/>
              <w:bottom w:val="nil"/>
              <w:right w:val="nil"/>
            </w:tcBorders>
            <w:hideMark/>
          </w:tcPr>
          <w:p w14:paraId="76ED3C9D" w14:textId="46BEBFB6"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10.89</w:t>
            </w:r>
          </w:p>
        </w:tc>
        <w:tc>
          <w:tcPr>
            <w:tcW w:w="900" w:type="dxa"/>
            <w:vMerge w:val="restart"/>
            <w:tcBorders>
              <w:top w:val="single" w:sz="4" w:space="0" w:color="auto"/>
              <w:left w:val="nil"/>
              <w:bottom w:val="single" w:sz="4" w:space="0" w:color="auto"/>
              <w:right w:val="nil"/>
            </w:tcBorders>
          </w:tcPr>
          <w:p w14:paraId="063B51AB"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2CB8BFB3"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319</w:t>
            </w:r>
          </w:p>
        </w:tc>
        <w:tc>
          <w:tcPr>
            <w:tcW w:w="900" w:type="dxa"/>
            <w:vMerge w:val="restart"/>
            <w:tcBorders>
              <w:top w:val="single" w:sz="4" w:space="0" w:color="auto"/>
              <w:left w:val="nil"/>
              <w:bottom w:val="single" w:sz="4" w:space="0" w:color="auto"/>
              <w:right w:val="nil"/>
            </w:tcBorders>
          </w:tcPr>
          <w:p w14:paraId="469F00CE"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5CEEC350" w14:textId="5EC615F2"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1.38</w:t>
            </w:r>
          </w:p>
        </w:tc>
        <w:tc>
          <w:tcPr>
            <w:tcW w:w="810" w:type="dxa"/>
            <w:vMerge w:val="restart"/>
            <w:tcBorders>
              <w:top w:val="single" w:sz="4" w:space="0" w:color="auto"/>
              <w:left w:val="nil"/>
              <w:bottom w:val="single" w:sz="4" w:space="0" w:color="auto"/>
              <w:right w:val="nil"/>
            </w:tcBorders>
          </w:tcPr>
          <w:p w14:paraId="4EC7C428"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60BD022E" w14:textId="44EBB8DB"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w:t>
            </w:r>
            <w:r w:rsidR="000F394D" w:rsidRPr="00762E9E">
              <w:rPr>
                <w:rFonts w:ascii="Times New Roman" w:eastAsia="Calibri" w:hAnsi="Times New Roman" w:cs="Times New Roman"/>
                <w:color w:val="000000"/>
                <w:sz w:val="24"/>
                <w:szCs w:val="24"/>
                <w:lang w:val="en-GB"/>
              </w:rPr>
              <w:t>168</w:t>
            </w:r>
          </w:p>
        </w:tc>
      </w:tr>
      <w:tr w:rsidR="00927E7D" w:rsidRPr="00762E9E" w14:paraId="6B0C41F7" w14:textId="77777777" w:rsidTr="00AA55D3">
        <w:trPr>
          <w:trHeight w:val="68"/>
        </w:trPr>
        <w:tc>
          <w:tcPr>
            <w:tcW w:w="0" w:type="auto"/>
            <w:vMerge/>
            <w:tcBorders>
              <w:top w:val="single" w:sz="4" w:space="0" w:color="auto"/>
              <w:left w:val="nil"/>
              <w:bottom w:val="single" w:sz="4" w:space="0" w:color="auto"/>
              <w:right w:val="nil"/>
            </w:tcBorders>
            <w:vAlign w:val="center"/>
            <w:hideMark/>
          </w:tcPr>
          <w:p w14:paraId="5CDE2555"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c>
          <w:tcPr>
            <w:tcW w:w="1710" w:type="dxa"/>
            <w:tcBorders>
              <w:top w:val="nil"/>
              <w:left w:val="nil"/>
              <w:bottom w:val="single" w:sz="4" w:space="0" w:color="auto"/>
              <w:right w:val="nil"/>
            </w:tcBorders>
            <w:hideMark/>
          </w:tcPr>
          <w:p w14:paraId="514B15E1" w14:textId="58B0B404"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Female</w:t>
            </w:r>
          </w:p>
        </w:tc>
        <w:tc>
          <w:tcPr>
            <w:tcW w:w="990" w:type="dxa"/>
            <w:tcBorders>
              <w:top w:val="nil"/>
              <w:left w:val="nil"/>
              <w:bottom w:val="single" w:sz="4" w:space="0" w:color="auto"/>
              <w:right w:val="nil"/>
            </w:tcBorders>
            <w:hideMark/>
          </w:tcPr>
          <w:p w14:paraId="48933713" w14:textId="373C84C5"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118</w:t>
            </w:r>
          </w:p>
        </w:tc>
        <w:tc>
          <w:tcPr>
            <w:tcW w:w="1134" w:type="dxa"/>
            <w:tcBorders>
              <w:top w:val="nil"/>
              <w:left w:val="nil"/>
              <w:bottom w:val="single" w:sz="4" w:space="0" w:color="auto"/>
              <w:right w:val="nil"/>
            </w:tcBorders>
            <w:hideMark/>
          </w:tcPr>
          <w:p w14:paraId="52B4A1AD" w14:textId="53A80B4F"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87.58</w:t>
            </w:r>
          </w:p>
        </w:tc>
        <w:tc>
          <w:tcPr>
            <w:tcW w:w="756" w:type="dxa"/>
            <w:tcBorders>
              <w:top w:val="nil"/>
              <w:left w:val="nil"/>
              <w:bottom w:val="single" w:sz="4" w:space="0" w:color="auto"/>
              <w:right w:val="nil"/>
            </w:tcBorders>
            <w:hideMark/>
          </w:tcPr>
          <w:p w14:paraId="76AB5884" w14:textId="2395CF8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10.61</w:t>
            </w:r>
          </w:p>
        </w:tc>
        <w:tc>
          <w:tcPr>
            <w:tcW w:w="0" w:type="auto"/>
            <w:vMerge/>
            <w:tcBorders>
              <w:top w:val="single" w:sz="4" w:space="0" w:color="auto"/>
              <w:left w:val="nil"/>
              <w:bottom w:val="single" w:sz="4" w:space="0" w:color="auto"/>
              <w:right w:val="nil"/>
            </w:tcBorders>
            <w:vAlign w:val="center"/>
            <w:hideMark/>
          </w:tcPr>
          <w:p w14:paraId="266FA4A9"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c>
          <w:tcPr>
            <w:tcW w:w="0" w:type="auto"/>
            <w:vMerge/>
            <w:tcBorders>
              <w:top w:val="single" w:sz="4" w:space="0" w:color="auto"/>
              <w:left w:val="nil"/>
              <w:bottom w:val="single" w:sz="4" w:space="0" w:color="auto"/>
              <w:right w:val="nil"/>
            </w:tcBorders>
            <w:vAlign w:val="center"/>
            <w:hideMark/>
          </w:tcPr>
          <w:p w14:paraId="240C9FAB"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c>
          <w:tcPr>
            <w:tcW w:w="0" w:type="auto"/>
            <w:vMerge/>
            <w:tcBorders>
              <w:top w:val="single" w:sz="4" w:space="0" w:color="auto"/>
              <w:left w:val="nil"/>
              <w:bottom w:val="single" w:sz="4" w:space="0" w:color="auto"/>
              <w:right w:val="nil"/>
            </w:tcBorders>
            <w:vAlign w:val="center"/>
            <w:hideMark/>
          </w:tcPr>
          <w:p w14:paraId="13562669"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r>
    </w:tbl>
    <w:p w14:paraId="0F74F2C0" w14:textId="221F82E0" w:rsidR="00FB4332" w:rsidRPr="00762E9E" w:rsidRDefault="00FB4332" w:rsidP="00D0541E">
      <w:pPr>
        <w:spacing w:line="360" w:lineRule="auto"/>
        <w:jc w:val="both"/>
        <w:rPr>
          <w:rFonts w:ascii="Times New Roman" w:hAnsi="Times New Roman" w:cs="Times New Roman"/>
          <w:b/>
          <w:bCs/>
          <w:sz w:val="24"/>
          <w:szCs w:val="24"/>
          <w:lang w:val="en-GB"/>
        </w:rPr>
      </w:pPr>
    </w:p>
    <w:p w14:paraId="1654EFB7" w14:textId="6E05FF9E" w:rsidR="00B04A73" w:rsidRPr="00762E9E" w:rsidRDefault="000F394D">
      <w:pPr>
        <w:spacing w:line="360" w:lineRule="auto"/>
        <w:jc w:val="both"/>
        <w:rPr>
          <w:rFonts w:ascii="Times New Roman" w:eastAsia="Calibri" w:hAnsi="Times New Roman" w:cs="Times New Roman"/>
          <w:bCs/>
          <w:iCs/>
          <w:color w:val="000000"/>
          <w:sz w:val="24"/>
          <w:szCs w:val="24"/>
          <w:lang w:val="en-GB"/>
        </w:rPr>
      </w:pPr>
      <w:r w:rsidRPr="00762E9E">
        <w:rPr>
          <w:rFonts w:ascii="Times New Roman" w:eastAsia="Calibri" w:hAnsi="Times New Roman" w:cs="Times New Roman"/>
          <w:bCs/>
          <w:iCs/>
          <w:color w:val="000000"/>
          <w:sz w:val="24"/>
          <w:szCs w:val="24"/>
          <w:lang w:val="en-GB"/>
        </w:rPr>
        <w:t xml:space="preserve">From the table above it could be observed that there is no significant mean difference between the quality of life of male academic university staff (Mean= 89.30) and the </w:t>
      </w:r>
      <w:r w:rsidR="00BE399B" w:rsidRPr="00762E9E">
        <w:rPr>
          <w:rFonts w:ascii="Times New Roman" w:eastAsia="Calibri" w:hAnsi="Times New Roman" w:cs="Times New Roman"/>
          <w:bCs/>
          <w:iCs/>
          <w:color w:val="000000"/>
          <w:sz w:val="24"/>
          <w:szCs w:val="24"/>
          <w:lang w:val="en-GB"/>
        </w:rPr>
        <w:t>quality-of-life</w:t>
      </w:r>
      <w:r w:rsidRPr="00762E9E">
        <w:rPr>
          <w:rFonts w:ascii="Times New Roman" w:eastAsia="Calibri" w:hAnsi="Times New Roman" w:cs="Times New Roman"/>
          <w:bCs/>
          <w:iCs/>
          <w:color w:val="000000"/>
          <w:sz w:val="24"/>
          <w:szCs w:val="24"/>
          <w:lang w:val="en-GB"/>
        </w:rPr>
        <w:t xml:space="preserve"> female academic university staff (Mean= 87.58) in Lagos state (t= 1.38, df (319), P&gt;.05). This </w:t>
      </w:r>
      <w:r w:rsidR="00BE399B" w:rsidRPr="00762E9E">
        <w:rPr>
          <w:rFonts w:ascii="Times New Roman" w:eastAsia="Calibri" w:hAnsi="Times New Roman" w:cs="Times New Roman"/>
          <w:bCs/>
          <w:iCs/>
          <w:color w:val="000000"/>
          <w:sz w:val="24"/>
          <w:szCs w:val="24"/>
          <w:lang w:val="en-GB"/>
        </w:rPr>
        <w:t>rejects</w:t>
      </w:r>
      <w:r w:rsidRPr="00762E9E">
        <w:rPr>
          <w:rFonts w:ascii="Times New Roman" w:eastAsia="Calibri" w:hAnsi="Times New Roman" w:cs="Times New Roman"/>
          <w:bCs/>
          <w:iCs/>
          <w:color w:val="000000"/>
          <w:sz w:val="24"/>
          <w:szCs w:val="24"/>
          <w:lang w:val="en-GB"/>
        </w:rPr>
        <w:t xml:space="preserve"> the stated </w:t>
      </w:r>
      <w:r w:rsidR="00394D85" w:rsidRPr="00762E9E">
        <w:rPr>
          <w:rFonts w:ascii="Times New Roman" w:eastAsia="Calibri" w:hAnsi="Times New Roman" w:cs="Times New Roman"/>
          <w:bCs/>
          <w:iCs/>
          <w:color w:val="000000"/>
          <w:sz w:val="24"/>
          <w:szCs w:val="24"/>
          <w:lang w:val="en-GB"/>
        </w:rPr>
        <w:t>rejected</w:t>
      </w:r>
      <w:r w:rsidRPr="00762E9E">
        <w:rPr>
          <w:rFonts w:ascii="Times New Roman" w:eastAsia="Calibri" w:hAnsi="Times New Roman" w:cs="Times New Roman"/>
          <w:bCs/>
          <w:iCs/>
          <w:color w:val="000000"/>
          <w:sz w:val="24"/>
          <w:szCs w:val="24"/>
          <w:lang w:val="en-GB"/>
        </w:rPr>
        <w:t xml:space="preserve">. </w:t>
      </w:r>
      <w:bookmarkEnd w:id="8"/>
    </w:p>
    <w:p w14:paraId="7D479E3D" w14:textId="77777777" w:rsidR="00B04A73" w:rsidRPr="00762E9E" w:rsidRDefault="00B04A73">
      <w:pPr>
        <w:spacing w:line="360" w:lineRule="auto"/>
        <w:jc w:val="both"/>
        <w:rPr>
          <w:rFonts w:ascii="Times New Roman" w:eastAsia="Calibri" w:hAnsi="Times New Roman" w:cs="Times New Roman"/>
          <w:bCs/>
          <w:iCs/>
          <w:color w:val="000000"/>
          <w:sz w:val="24"/>
          <w:szCs w:val="24"/>
          <w:lang w:val="en-GB"/>
        </w:rPr>
      </w:pPr>
    </w:p>
    <w:p w14:paraId="35E8BA41" w14:textId="2C674199" w:rsidR="000F394D" w:rsidRPr="00762E9E" w:rsidRDefault="000F394D">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t>DISCUSSION</w:t>
      </w:r>
    </w:p>
    <w:p w14:paraId="6B0C5D5C" w14:textId="7CEB681C" w:rsidR="005D55BE" w:rsidRPr="00762E9E" w:rsidRDefault="005D55BE" w:rsidP="005D55BE">
      <w:pPr>
        <w:spacing w:line="360" w:lineRule="auto"/>
        <w:jc w:val="both"/>
        <w:rPr>
          <w:rFonts w:ascii="Times New Roman" w:hAnsi="Times New Roman" w:cs="Times New Roman"/>
          <w:sz w:val="24"/>
          <w:szCs w:val="24"/>
          <w:lang w:val="en-GB"/>
        </w:rPr>
      </w:pPr>
      <w:r w:rsidRPr="00762E9E">
        <w:rPr>
          <w:rFonts w:ascii="Times New Roman" w:hAnsi="Times New Roman" w:cs="Times New Roman"/>
          <w:bCs/>
          <w:sz w:val="24"/>
          <w:szCs w:val="24"/>
          <w:lang w:val="en-GB"/>
        </w:rPr>
        <w:t xml:space="preserve">The findings of this study </w:t>
      </w:r>
      <w:r w:rsidRPr="00762E9E">
        <w:rPr>
          <w:rFonts w:ascii="Times New Roman" w:hAnsi="Times New Roman" w:cs="Times New Roman"/>
          <w:sz w:val="24"/>
          <w:szCs w:val="24"/>
          <w:lang w:val="en-GB"/>
        </w:rPr>
        <w:t xml:space="preserve">revealed that the quality of life of academic staff in Lagos state is negatively influenced by perceived stress, indicating that as the level of perceived stress of academic staff increases, their </w:t>
      </w:r>
      <w:r w:rsidR="00900859" w:rsidRPr="00762E9E">
        <w:rPr>
          <w:rFonts w:ascii="Times New Roman" w:hAnsi="Times New Roman" w:cs="Times New Roman"/>
          <w:sz w:val="24"/>
          <w:szCs w:val="24"/>
          <w:lang w:val="en-GB"/>
        </w:rPr>
        <w:t>quality-of-life</w:t>
      </w:r>
      <w:r w:rsidRPr="00762E9E">
        <w:rPr>
          <w:rFonts w:ascii="Times New Roman" w:hAnsi="Times New Roman" w:cs="Times New Roman"/>
          <w:sz w:val="24"/>
          <w:szCs w:val="24"/>
          <w:lang w:val="en-GB"/>
        </w:rPr>
        <w:t xml:space="preserve"> decreases. This finding is consistent with the study of Amjadi et al. (2022) on nurses which revealed how perceived stress detrimentally affects multiple dimensions of quality of life, including physical health, psychological well-being, social relationships, and environmental satisfaction. In the current study, perceived stress contributed significantly to the observed variance in quality of life, illustrating a broad impact similar to what was observed in frontline nurses. This consistency across professions suggests that perceived stress universally undermines quality of life, regardless of occupation. This result also aligns with that of Obiso (2023), who examined the relationship between perceived stress and well-being among older adults and found a negative correlation between stress and both happiness and life satisfaction. Though the population and context differ (older adults during the COVID-19 pandemic vs. academic university staff), the key takeaway is consistent: higher levels of perceived </w:t>
      </w:r>
      <w:r w:rsidRPr="00762E9E">
        <w:rPr>
          <w:rFonts w:ascii="Times New Roman" w:hAnsi="Times New Roman" w:cs="Times New Roman"/>
          <w:sz w:val="24"/>
          <w:szCs w:val="24"/>
          <w:lang w:val="en-GB"/>
        </w:rPr>
        <w:lastRenderedPageBreak/>
        <w:t>stress are associated with lower levels of well-being. Similarly, in the current study, perceived stress significantly affects the quality of life of university staff, with every unit increase in stress resulting in a reduction in their quality of life, further reinforcing that stress is a critical determinant of well-being.</w:t>
      </w:r>
    </w:p>
    <w:p w14:paraId="6B22A0EF" w14:textId="5A22A959" w:rsidR="005D55BE" w:rsidRPr="00762E9E" w:rsidRDefault="005D55BE">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Furthermore, this finding reinforces the findings of Kim et al. (2015), their study found that severe fatigue and job stress were linked to lower quality of life scores, much like the current study's finding of a negative impact of perceived stress on the academic staff’s quality of life. Similarly, Silva et al. (2020) found that stress related to nursing assistance predicted the physical and psychological domains of quality of life. In academia, work-related stress, including workload, deadlines, and administrative pressures, may similarly degrade university staff’s quality of life. This shows that the result support a broader body of existing literature which consistently reveal that perceived stress negatively influences quality of life across diverse professional and demographic groups.</w:t>
      </w:r>
    </w:p>
    <w:p w14:paraId="104C5DD5" w14:textId="309F7FFF" w:rsidR="00E73367" w:rsidRDefault="000F394D">
      <w:pPr>
        <w:spacing w:line="360" w:lineRule="auto"/>
        <w:jc w:val="both"/>
        <w:rPr>
          <w:rFonts w:ascii="Times New Roman" w:hAnsi="Times New Roman" w:cs="Times New Roman"/>
          <w:bCs/>
          <w:sz w:val="24"/>
          <w:szCs w:val="24"/>
          <w:lang w:val="en-GB"/>
        </w:rPr>
      </w:pPr>
      <w:r w:rsidRPr="00762E9E">
        <w:rPr>
          <w:rFonts w:ascii="Times New Roman" w:hAnsi="Times New Roman" w:cs="Times New Roman"/>
          <w:bCs/>
          <w:sz w:val="24"/>
          <w:szCs w:val="24"/>
          <w:lang w:val="en-GB"/>
        </w:rPr>
        <w:t xml:space="preserve">The study </w:t>
      </w:r>
      <w:r w:rsidR="005D55BE" w:rsidRPr="00762E9E">
        <w:rPr>
          <w:rFonts w:ascii="Times New Roman" w:hAnsi="Times New Roman" w:cs="Times New Roman"/>
          <w:bCs/>
          <w:sz w:val="24"/>
          <w:szCs w:val="24"/>
          <w:lang w:val="en-GB"/>
        </w:rPr>
        <w:t xml:space="preserve">also </w:t>
      </w:r>
      <w:r w:rsidRPr="00762E9E">
        <w:rPr>
          <w:rFonts w:ascii="Times New Roman" w:hAnsi="Times New Roman" w:cs="Times New Roman"/>
          <w:bCs/>
          <w:sz w:val="24"/>
          <w:szCs w:val="24"/>
          <w:lang w:val="en-GB"/>
        </w:rPr>
        <w:t xml:space="preserve">revealed that sex does not influence the quality of academic university staff in Lagos state. The study revealed that despite the fact that male academic staff reported higher quality of life than female academic staff, </w:t>
      </w:r>
      <w:r w:rsidR="006D53E9" w:rsidRPr="00762E9E">
        <w:rPr>
          <w:rFonts w:ascii="Times New Roman" w:hAnsi="Times New Roman" w:cs="Times New Roman"/>
          <w:bCs/>
          <w:sz w:val="24"/>
          <w:szCs w:val="24"/>
          <w:lang w:val="en-GB"/>
        </w:rPr>
        <w:t xml:space="preserve">however, </w:t>
      </w:r>
      <w:r w:rsidRPr="00762E9E">
        <w:rPr>
          <w:rFonts w:ascii="Times New Roman" w:hAnsi="Times New Roman" w:cs="Times New Roman"/>
          <w:bCs/>
          <w:sz w:val="24"/>
          <w:szCs w:val="24"/>
          <w:lang w:val="en-GB"/>
        </w:rPr>
        <w:t xml:space="preserve">the difference </w:t>
      </w:r>
      <w:r w:rsidR="006D53E9" w:rsidRPr="00762E9E">
        <w:rPr>
          <w:rFonts w:ascii="Times New Roman" w:hAnsi="Times New Roman" w:cs="Times New Roman"/>
          <w:bCs/>
          <w:sz w:val="24"/>
          <w:szCs w:val="24"/>
          <w:lang w:val="en-GB"/>
        </w:rPr>
        <w:t>is</w:t>
      </w:r>
      <w:r w:rsidRPr="00762E9E">
        <w:rPr>
          <w:rFonts w:ascii="Times New Roman" w:hAnsi="Times New Roman" w:cs="Times New Roman"/>
          <w:bCs/>
          <w:sz w:val="24"/>
          <w:szCs w:val="24"/>
          <w:lang w:val="en-GB"/>
        </w:rPr>
        <w:t xml:space="preserve"> not </w:t>
      </w:r>
      <w:r w:rsidR="006D53E9" w:rsidRPr="00762E9E">
        <w:rPr>
          <w:rFonts w:ascii="Times New Roman" w:hAnsi="Times New Roman" w:cs="Times New Roman"/>
          <w:bCs/>
          <w:sz w:val="24"/>
          <w:szCs w:val="24"/>
          <w:lang w:val="en-GB"/>
        </w:rPr>
        <w:t xml:space="preserve">statistically </w:t>
      </w:r>
      <w:r w:rsidRPr="00762E9E">
        <w:rPr>
          <w:rFonts w:ascii="Times New Roman" w:hAnsi="Times New Roman" w:cs="Times New Roman"/>
          <w:bCs/>
          <w:sz w:val="24"/>
          <w:szCs w:val="24"/>
          <w:lang w:val="en-GB"/>
        </w:rPr>
        <w:t xml:space="preserve">significant enough to </w:t>
      </w:r>
      <w:r w:rsidR="006D53E9" w:rsidRPr="00762E9E">
        <w:rPr>
          <w:rFonts w:ascii="Times New Roman" w:hAnsi="Times New Roman" w:cs="Times New Roman"/>
          <w:bCs/>
          <w:sz w:val="24"/>
          <w:szCs w:val="24"/>
          <w:lang w:val="en-GB"/>
        </w:rPr>
        <w:t>conclude that male academic staff have definitively higher quality of life than female academic staff in Lagos state.</w:t>
      </w:r>
      <w:r w:rsidR="00E73367" w:rsidRPr="00762E9E">
        <w:rPr>
          <w:rFonts w:ascii="Times New Roman" w:hAnsi="Times New Roman" w:cs="Times New Roman"/>
          <w:bCs/>
          <w:sz w:val="24"/>
          <w:szCs w:val="24"/>
          <w:lang w:val="en-GB"/>
        </w:rPr>
        <w:t xml:space="preserve"> This result is in line with the cross-sectional observational study of Csuka et al. (2024) using patients diagnosed with various forms of cancer, their study revealed that there was no statistically significant difference between the quality of life of male cancer patients and female cancer patients, with psychological variables like family support playing a larger role than sociodemographic factors for both male and female patients. </w:t>
      </w:r>
      <w:r w:rsidR="00394D85" w:rsidRPr="00762E9E">
        <w:rPr>
          <w:rFonts w:ascii="Times New Roman" w:hAnsi="Times New Roman" w:cs="Times New Roman"/>
          <w:bCs/>
          <w:sz w:val="24"/>
          <w:szCs w:val="24"/>
          <w:lang w:val="en-GB"/>
        </w:rPr>
        <w:t xml:space="preserve">This result is also consistent with the findings </w:t>
      </w:r>
      <w:r w:rsidR="00E31B01" w:rsidRPr="00762E9E">
        <w:rPr>
          <w:rFonts w:ascii="Times New Roman" w:hAnsi="Times New Roman" w:cs="Times New Roman"/>
          <w:bCs/>
          <w:sz w:val="24"/>
          <w:szCs w:val="24"/>
          <w:lang w:val="en-GB"/>
        </w:rPr>
        <w:t xml:space="preserve">by </w:t>
      </w:r>
      <w:proofErr w:type="spellStart"/>
      <w:r w:rsidR="00E31B01" w:rsidRPr="00762E9E">
        <w:rPr>
          <w:rFonts w:ascii="Times New Roman" w:hAnsi="Times New Roman" w:cs="Times New Roman"/>
          <w:bCs/>
          <w:sz w:val="24"/>
          <w:szCs w:val="24"/>
          <w:lang w:val="en-GB"/>
        </w:rPr>
        <w:t>Yaşartürk</w:t>
      </w:r>
      <w:proofErr w:type="spellEnd"/>
      <w:r w:rsidR="00E31B01" w:rsidRPr="00762E9E">
        <w:rPr>
          <w:rFonts w:ascii="Times New Roman" w:hAnsi="Times New Roman" w:cs="Times New Roman"/>
          <w:bCs/>
          <w:sz w:val="24"/>
          <w:szCs w:val="24"/>
          <w:lang w:val="en-GB"/>
        </w:rPr>
        <w:t xml:space="preserve"> et al. (2019) demonstrated that there is no significant difference between the quality of life of males and females, suggesting that institutional and environmental factors within universities play a more crucial role in shaping quality of life than sex alone</w:t>
      </w:r>
      <w:r w:rsidR="00C6292E" w:rsidRPr="00762E9E">
        <w:rPr>
          <w:rFonts w:ascii="Times New Roman" w:hAnsi="Times New Roman" w:cs="Times New Roman"/>
          <w:bCs/>
          <w:sz w:val="24"/>
          <w:szCs w:val="24"/>
          <w:lang w:val="en-GB"/>
        </w:rPr>
        <w:t xml:space="preserve">. However, this result is also </w:t>
      </w:r>
      <w:r w:rsidR="0094762D" w:rsidRPr="00762E9E">
        <w:rPr>
          <w:rFonts w:ascii="Times New Roman" w:hAnsi="Times New Roman" w:cs="Times New Roman"/>
          <w:bCs/>
          <w:sz w:val="24"/>
          <w:szCs w:val="24"/>
          <w:lang w:val="en-GB"/>
        </w:rPr>
        <w:t xml:space="preserve">against the study of </w:t>
      </w:r>
      <w:proofErr w:type="spellStart"/>
      <w:r w:rsidR="0094762D" w:rsidRPr="00762E9E">
        <w:rPr>
          <w:rFonts w:ascii="Times New Roman" w:hAnsi="Times New Roman" w:cs="Times New Roman"/>
          <w:bCs/>
          <w:sz w:val="24"/>
          <w:szCs w:val="24"/>
          <w:lang w:val="en-GB"/>
        </w:rPr>
        <w:t>Ezepue</w:t>
      </w:r>
      <w:proofErr w:type="spellEnd"/>
      <w:r w:rsidR="0094762D" w:rsidRPr="00762E9E">
        <w:rPr>
          <w:rFonts w:ascii="Times New Roman" w:hAnsi="Times New Roman" w:cs="Times New Roman"/>
          <w:bCs/>
          <w:sz w:val="24"/>
          <w:szCs w:val="24"/>
          <w:lang w:val="en-GB"/>
        </w:rPr>
        <w:t xml:space="preserve"> et al. (2024), which investigated health related habits and lifestyle among university st</w:t>
      </w:r>
      <w:r w:rsidR="003560F7" w:rsidRPr="00762E9E">
        <w:rPr>
          <w:rFonts w:ascii="Times New Roman" w:hAnsi="Times New Roman" w:cs="Times New Roman"/>
          <w:bCs/>
          <w:sz w:val="24"/>
          <w:szCs w:val="24"/>
          <w:lang w:val="en-GB"/>
        </w:rPr>
        <w:t>udents</w:t>
      </w:r>
      <w:r w:rsidR="0094762D" w:rsidRPr="00762E9E">
        <w:rPr>
          <w:rFonts w:ascii="Times New Roman" w:hAnsi="Times New Roman" w:cs="Times New Roman"/>
          <w:bCs/>
          <w:sz w:val="24"/>
          <w:szCs w:val="24"/>
          <w:lang w:val="en-GB"/>
        </w:rPr>
        <w:t xml:space="preserve"> and found that sex differences significantly affect sleep quality and living conditions, influencing </w:t>
      </w:r>
      <w:r w:rsidR="003560F7" w:rsidRPr="00762E9E">
        <w:rPr>
          <w:rFonts w:ascii="Times New Roman" w:hAnsi="Times New Roman" w:cs="Times New Roman"/>
          <w:bCs/>
          <w:sz w:val="24"/>
          <w:szCs w:val="24"/>
          <w:lang w:val="en-GB"/>
        </w:rPr>
        <w:t>quality of life</w:t>
      </w:r>
      <w:r w:rsidR="0094762D" w:rsidRPr="00762E9E">
        <w:rPr>
          <w:rFonts w:ascii="Times New Roman" w:hAnsi="Times New Roman" w:cs="Times New Roman"/>
          <w:bCs/>
          <w:sz w:val="24"/>
          <w:szCs w:val="24"/>
          <w:lang w:val="en-GB"/>
        </w:rPr>
        <w:t xml:space="preserve"> outcomes, whereby female s</w:t>
      </w:r>
      <w:r w:rsidR="003560F7" w:rsidRPr="00762E9E">
        <w:rPr>
          <w:rFonts w:ascii="Times New Roman" w:hAnsi="Times New Roman" w:cs="Times New Roman"/>
          <w:bCs/>
          <w:sz w:val="24"/>
          <w:szCs w:val="24"/>
          <w:lang w:val="en-GB"/>
        </w:rPr>
        <w:t>tudents</w:t>
      </w:r>
      <w:r w:rsidR="0094762D" w:rsidRPr="00762E9E">
        <w:rPr>
          <w:rFonts w:ascii="Times New Roman" w:hAnsi="Times New Roman" w:cs="Times New Roman"/>
          <w:bCs/>
          <w:sz w:val="24"/>
          <w:szCs w:val="24"/>
          <w:lang w:val="en-GB"/>
        </w:rPr>
        <w:t xml:space="preserve"> reported higher stress levels, partially attributed to balancing family and academic responsibilities.</w:t>
      </w:r>
    </w:p>
    <w:p w14:paraId="2B69F29C" w14:textId="3C85DC24" w:rsidR="00B16FA9" w:rsidRPr="00067232" w:rsidRDefault="00B16FA9">
      <w:pPr>
        <w:spacing w:line="360" w:lineRule="auto"/>
        <w:jc w:val="both"/>
        <w:rPr>
          <w:rFonts w:ascii="Times New Roman" w:hAnsi="Times New Roman" w:cs="Times New Roman"/>
          <w:b/>
          <w:sz w:val="24"/>
          <w:szCs w:val="24"/>
          <w:highlight w:val="yellow"/>
          <w:lang w:val="en-GB"/>
        </w:rPr>
      </w:pPr>
      <w:r w:rsidRPr="00067232">
        <w:rPr>
          <w:rFonts w:ascii="Times New Roman" w:hAnsi="Times New Roman" w:cs="Times New Roman"/>
          <w:b/>
          <w:sz w:val="24"/>
          <w:szCs w:val="24"/>
          <w:highlight w:val="yellow"/>
          <w:lang w:val="en-GB"/>
        </w:rPr>
        <w:lastRenderedPageBreak/>
        <w:t xml:space="preserve">RECOMMENDATIONS </w:t>
      </w:r>
    </w:p>
    <w:p w14:paraId="142D0D17" w14:textId="7704C5DB" w:rsidR="00B16FA9" w:rsidRPr="00B16FA9" w:rsidRDefault="00B16FA9" w:rsidP="00B16FA9">
      <w:pPr>
        <w:spacing w:line="360" w:lineRule="auto"/>
        <w:jc w:val="both"/>
        <w:rPr>
          <w:rFonts w:ascii="Times New Roman" w:hAnsi="Times New Roman" w:cs="Times New Roman"/>
          <w:bCs/>
          <w:sz w:val="24"/>
          <w:szCs w:val="24"/>
          <w:highlight w:val="yellow"/>
          <w:lang w:val="en-GB"/>
        </w:rPr>
      </w:pPr>
      <w:r w:rsidRPr="00B16FA9">
        <w:rPr>
          <w:rFonts w:ascii="Times New Roman" w:hAnsi="Times New Roman" w:cs="Times New Roman"/>
          <w:bCs/>
          <w:sz w:val="24"/>
          <w:szCs w:val="24"/>
          <w:highlight w:val="yellow"/>
          <w:lang w:val="en-GB"/>
        </w:rPr>
        <w:t xml:space="preserve">The findings of this study </w:t>
      </w:r>
      <w:r w:rsidRPr="00067232">
        <w:rPr>
          <w:rFonts w:ascii="Times New Roman" w:hAnsi="Times New Roman" w:cs="Times New Roman"/>
          <w:bCs/>
          <w:sz w:val="24"/>
          <w:szCs w:val="24"/>
          <w:highlight w:val="yellow"/>
          <w:lang w:val="en-GB"/>
        </w:rPr>
        <w:t xml:space="preserve">reveal </w:t>
      </w:r>
      <w:r w:rsidRPr="00B16FA9">
        <w:rPr>
          <w:rFonts w:ascii="Times New Roman" w:hAnsi="Times New Roman" w:cs="Times New Roman"/>
          <w:bCs/>
          <w:sz w:val="24"/>
          <w:szCs w:val="24"/>
          <w:highlight w:val="yellow"/>
          <w:lang w:val="en-GB"/>
        </w:rPr>
        <w:t xml:space="preserve">the urgent need for targeted interventions to mitigate the impact of perceived stress on academic staff in Lagos State universities. To address these challenges, it is imperative for university administrations, in collaboration with the Lagos State Ministry of Education, to implement structured policies that promote workload balance and alleviate excessive administrative burdens. Clear guidelines should be established to regulate teaching assignments, research expectations, and administrative responsibilities, ensuring that academic staff can </w:t>
      </w:r>
      <w:r w:rsidR="00067232" w:rsidRPr="00067232">
        <w:rPr>
          <w:rFonts w:ascii="Times New Roman" w:hAnsi="Times New Roman" w:cs="Times New Roman"/>
          <w:bCs/>
          <w:sz w:val="24"/>
          <w:szCs w:val="24"/>
          <w:highlight w:val="yellow"/>
          <w:lang w:val="en-GB"/>
        </w:rPr>
        <w:t>fulfil</w:t>
      </w:r>
      <w:r w:rsidRPr="00B16FA9">
        <w:rPr>
          <w:rFonts w:ascii="Times New Roman" w:hAnsi="Times New Roman" w:cs="Times New Roman"/>
          <w:bCs/>
          <w:sz w:val="24"/>
          <w:szCs w:val="24"/>
          <w:highlight w:val="yellow"/>
          <w:lang w:val="en-GB"/>
        </w:rPr>
        <w:t xml:space="preserve"> their professional roles without compromising their well-being. Additionally, a more flexible timeline for research publication requirements should be considered, alongside realistic performance expectations that align with institutional resources and individual capacities.</w:t>
      </w:r>
    </w:p>
    <w:p w14:paraId="1F5BF1B7" w14:textId="77777777" w:rsidR="00B16FA9" w:rsidRPr="00B16FA9" w:rsidRDefault="00B16FA9" w:rsidP="00B16FA9">
      <w:pPr>
        <w:spacing w:line="360" w:lineRule="auto"/>
        <w:jc w:val="both"/>
        <w:rPr>
          <w:rFonts w:ascii="Times New Roman" w:hAnsi="Times New Roman" w:cs="Times New Roman"/>
          <w:bCs/>
          <w:sz w:val="24"/>
          <w:szCs w:val="24"/>
          <w:highlight w:val="yellow"/>
          <w:lang w:val="en-GB"/>
        </w:rPr>
      </w:pPr>
      <w:r w:rsidRPr="00B16FA9">
        <w:rPr>
          <w:rFonts w:ascii="Times New Roman" w:hAnsi="Times New Roman" w:cs="Times New Roman"/>
          <w:bCs/>
          <w:sz w:val="24"/>
          <w:szCs w:val="24"/>
          <w:highlight w:val="yellow"/>
          <w:lang w:val="en-GB"/>
        </w:rPr>
        <w:t>Partnerships with key regulatory bodies, such as the National Universities Commission (NUC) and faculty unions like the Academic Staff Union of Universities (ASUU), can facilitate meaningful policy reforms. These collaborations should focus on advocating for equitable workload distribution, access to research support, and the implementation of sustainable work-life balance initiatives. Ensuring that these policies are effectively enforced will require continuous dialogue between university leadership and academic staff representatives.</w:t>
      </w:r>
    </w:p>
    <w:p w14:paraId="6A1F50AC" w14:textId="3C1F72A5" w:rsidR="00984F75" w:rsidRDefault="00B16FA9" w:rsidP="00984F75">
      <w:pPr>
        <w:spacing w:line="360" w:lineRule="auto"/>
        <w:jc w:val="both"/>
        <w:rPr>
          <w:rFonts w:ascii="Times New Roman" w:hAnsi="Times New Roman" w:cs="Times New Roman"/>
          <w:bCs/>
          <w:sz w:val="24"/>
          <w:szCs w:val="24"/>
          <w:lang w:val="en-GB"/>
        </w:rPr>
      </w:pPr>
      <w:r w:rsidRPr="00B16FA9">
        <w:rPr>
          <w:rFonts w:ascii="Times New Roman" w:hAnsi="Times New Roman" w:cs="Times New Roman"/>
          <w:bCs/>
          <w:sz w:val="24"/>
          <w:szCs w:val="24"/>
          <w:highlight w:val="yellow"/>
          <w:lang w:val="en-GB"/>
        </w:rPr>
        <w:t>Furthermore, given the adverse psychological consequences of sustained occupational stress, universities should integrate comprehensive mental health support services tailored to the academic work environment. Collaborations with reputable mental health organizations, such as Mentally Aware Nigeria Initiative (MANI) and The Sunshine Series, can facilitate the development of evidence-based stress management programs. These programs should incorporate structured interventions such as mindfulness training, peer support networks, and resilience-building workshops designed specifically for academic professionals. Regular wellness seminars addressing key stressors within academia—such as navigating institutional politics, securing research funding, and managing heavy workloads—should be embedded into institutional calendars as part of a long-term strategy to enhance staff well-being and overall quality of life.</w:t>
      </w:r>
    </w:p>
    <w:p w14:paraId="07272031" w14:textId="77777777" w:rsidR="00B16FA9" w:rsidRDefault="00B16FA9" w:rsidP="00984F75">
      <w:pPr>
        <w:spacing w:line="360" w:lineRule="auto"/>
        <w:jc w:val="both"/>
        <w:rPr>
          <w:rFonts w:ascii="Times New Roman" w:hAnsi="Times New Roman" w:cs="Times New Roman"/>
          <w:bCs/>
          <w:sz w:val="24"/>
          <w:szCs w:val="24"/>
          <w:lang w:val="en-GB"/>
        </w:rPr>
      </w:pPr>
    </w:p>
    <w:p w14:paraId="4BDDCE84" w14:textId="77777777" w:rsidR="00B16FA9" w:rsidRDefault="00B16FA9" w:rsidP="00984F75">
      <w:pPr>
        <w:spacing w:line="360" w:lineRule="auto"/>
        <w:jc w:val="both"/>
        <w:rPr>
          <w:rFonts w:ascii="Times New Roman" w:hAnsi="Times New Roman" w:cs="Times New Roman"/>
          <w:bCs/>
          <w:sz w:val="24"/>
          <w:szCs w:val="24"/>
          <w:lang w:val="en-GB"/>
        </w:rPr>
      </w:pPr>
    </w:p>
    <w:p w14:paraId="526D8C51" w14:textId="77777777" w:rsidR="00B16FA9" w:rsidRPr="00762E9E" w:rsidRDefault="00B16FA9" w:rsidP="00984F75">
      <w:pPr>
        <w:spacing w:line="360" w:lineRule="auto"/>
        <w:jc w:val="both"/>
        <w:rPr>
          <w:rFonts w:ascii="Times New Roman" w:hAnsi="Times New Roman" w:cs="Times New Roman"/>
          <w:bCs/>
          <w:sz w:val="24"/>
          <w:szCs w:val="24"/>
          <w:lang w:val="en-GB"/>
        </w:rPr>
      </w:pPr>
    </w:p>
    <w:p w14:paraId="66F38BF3" w14:textId="46333D76" w:rsidR="00021F7F" w:rsidRPr="00762E9E" w:rsidRDefault="00021F7F" w:rsidP="00984F75">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lastRenderedPageBreak/>
        <w:t>CONCLUSION</w:t>
      </w:r>
    </w:p>
    <w:p w14:paraId="7742D68A" w14:textId="4FACDFEF" w:rsidR="00900859" w:rsidRPr="00B16FA9" w:rsidRDefault="00287276">
      <w:pPr>
        <w:spacing w:line="360" w:lineRule="auto"/>
        <w:jc w:val="both"/>
        <w:rPr>
          <w:rFonts w:ascii="Times New Roman" w:hAnsi="Times New Roman" w:cs="Times New Roman"/>
          <w:bCs/>
          <w:sz w:val="24"/>
          <w:szCs w:val="24"/>
          <w:lang w:val="en-GB"/>
        </w:rPr>
      </w:pPr>
      <w:r w:rsidRPr="00762E9E">
        <w:rPr>
          <w:rFonts w:ascii="Times New Roman" w:hAnsi="Times New Roman" w:cs="Times New Roman"/>
          <w:bCs/>
          <w:sz w:val="24"/>
          <w:szCs w:val="24"/>
          <w:lang w:val="en-GB"/>
        </w:rPr>
        <w:t>In this article, the researchers aim were to study the influence of perceived stress and sex on the quality of life of academic university staff in Lagos state. Based on the findings made in this study, the researcher was able to draw the following conclusions from the research objectives; the study revealed that quality of life of academic university staff in Lagos state is influenced negatively by perceived stress, the result further revealed that sex difference doesn’t significantly influence the quality of life of academic university staff in Lagos state.</w:t>
      </w:r>
    </w:p>
    <w:p w14:paraId="1882D4F2" w14:textId="77777777" w:rsidR="00900859" w:rsidRDefault="00900859">
      <w:pPr>
        <w:spacing w:line="360" w:lineRule="auto"/>
        <w:jc w:val="both"/>
        <w:rPr>
          <w:rFonts w:ascii="Times New Roman" w:hAnsi="Times New Roman" w:cs="Times New Roman"/>
          <w:b/>
          <w:sz w:val="24"/>
          <w:szCs w:val="24"/>
          <w:lang w:val="en-GB"/>
        </w:rPr>
      </w:pPr>
    </w:p>
    <w:p w14:paraId="434E530E" w14:textId="5A2D5781" w:rsidR="00946BDB" w:rsidRPr="00762E9E" w:rsidRDefault="00946BDB">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t>LIMITATIONS</w:t>
      </w:r>
    </w:p>
    <w:p w14:paraId="46C3E383" w14:textId="1218A2B4" w:rsidR="00946BDB" w:rsidRPr="00762E9E" w:rsidRDefault="00946BDB" w:rsidP="00946BDB">
      <w:pPr>
        <w:spacing w:line="360" w:lineRule="auto"/>
        <w:jc w:val="both"/>
        <w:rPr>
          <w:rFonts w:ascii="Times New Roman" w:hAnsi="Times New Roman" w:cs="Times New Roman"/>
          <w:sz w:val="24"/>
          <w:szCs w:val="24"/>
          <w:lang w:val="en-GB"/>
        </w:rPr>
      </w:pPr>
      <w:r w:rsidRPr="00762E9E">
        <w:rPr>
          <w:rFonts w:ascii="Times New Roman" w:hAnsi="Times New Roman" w:cs="Times New Roman"/>
          <w:bCs/>
          <w:sz w:val="24"/>
          <w:szCs w:val="24"/>
          <w:lang w:val="en-GB"/>
        </w:rPr>
        <w:t>The study encountered several limitations that may affect the interpretation and generalizability of the findings. First, the scope of the study and the selection of variables were limited, which could limit the depth of insights derived</w:t>
      </w:r>
      <w:r w:rsidR="00427336" w:rsidRPr="00762E9E">
        <w:rPr>
          <w:rFonts w:ascii="Times New Roman" w:hAnsi="Times New Roman" w:cs="Times New Roman"/>
          <w:bCs/>
          <w:sz w:val="24"/>
          <w:szCs w:val="24"/>
          <w:lang w:val="en-GB"/>
        </w:rPr>
        <w:t xml:space="preserve">. </w:t>
      </w:r>
      <w:r w:rsidRPr="00762E9E">
        <w:rPr>
          <w:rFonts w:ascii="Times New Roman" w:hAnsi="Times New Roman" w:cs="Times New Roman"/>
          <w:sz w:val="24"/>
          <w:szCs w:val="24"/>
          <w:lang w:val="en-GB"/>
        </w:rPr>
        <w:t>Two of the universities selected were on break during the data collection period, leading to limited access to academic staff and resulting in a smaller sample size from these institutions. Additionally, Future studies could look into other factors (such as social support, work life balance, etc.) contributing to academic staff’s quality of life.</w:t>
      </w:r>
    </w:p>
    <w:p w14:paraId="6B11B57A" w14:textId="77777777" w:rsidR="00946BDB" w:rsidRPr="00762E9E" w:rsidRDefault="00946BDB" w:rsidP="00946BDB">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t xml:space="preserve">Data Availability Status </w:t>
      </w:r>
    </w:p>
    <w:p w14:paraId="0E3B4CCD" w14:textId="1AF4FF3A" w:rsidR="002D0B4D" w:rsidRDefault="00946BDB" w:rsidP="00946BDB">
      <w:pPr>
        <w:spacing w:line="360" w:lineRule="auto"/>
        <w:jc w:val="both"/>
        <w:rPr>
          <w:rFonts w:ascii="Times New Roman" w:hAnsi="Times New Roman" w:cs="Times New Roman"/>
          <w:bCs/>
          <w:sz w:val="24"/>
          <w:szCs w:val="24"/>
          <w:lang w:val="en-GB"/>
        </w:rPr>
      </w:pPr>
      <w:r w:rsidRPr="00762E9E">
        <w:rPr>
          <w:rFonts w:ascii="Times New Roman" w:hAnsi="Times New Roman" w:cs="Times New Roman"/>
          <w:bCs/>
          <w:sz w:val="24"/>
          <w:szCs w:val="24"/>
          <w:lang w:val="en-GB"/>
        </w:rPr>
        <w:t xml:space="preserve">Data are available on request due to privacy and other restrictions. The data that supports the findings are available on request from the corresponding Author. </w:t>
      </w:r>
    </w:p>
    <w:p w14:paraId="6D13626E" w14:textId="657B69BF" w:rsidR="00C868C0" w:rsidRPr="00C868C0" w:rsidRDefault="00C868C0" w:rsidP="00946BDB">
      <w:pPr>
        <w:spacing w:line="360" w:lineRule="auto"/>
        <w:jc w:val="both"/>
        <w:rPr>
          <w:rFonts w:ascii="Times New Roman" w:hAnsi="Times New Roman" w:cs="Times New Roman"/>
          <w:b/>
          <w:sz w:val="24"/>
          <w:szCs w:val="24"/>
        </w:rPr>
      </w:pPr>
      <w:r w:rsidRPr="00C868C0">
        <w:rPr>
          <w:rFonts w:ascii="Times New Roman" w:hAnsi="Times New Roman" w:cs="Times New Roman"/>
          <w:b/>
          <w:sz w:val="24"/>
          <w:szCs w:val="24"/>
        </w:rPr>
        <w:t xml:space="preserve">Disclaimer (Artificial Intelligence) </w:t>
      </w:r>
    </w:p>
    <w:p w14:paraId="0D31B521" w14:textId="77777777" w:rsidR="00C868C0" w:rsidRDefault="00C868C0" w:rsidP="00946BDB">
      <w:pPr>
        <w:spacing w:line="360" w:lineRule="auto"/>
        <w:jc w:val="both"/>
        <w:rPr>
          <w:rFonts w:ascii="Times New Roman" w:hAnsi="Times New Roman" w:cs="Times New Roman"/>
          <w:bCs/>
          <w:sz w:val="24"/>
          <w:szCs w:val="24"/>
        </w:rPr>
      </w:pPr>
      <w:r w:rsidRPr="00C868C0">
        <w:rPr>
          <w:rFonts w:ascii="Times New Roman" w:hAnsi="Times New Roman" w:cs="Times New Roman"/>
          <w:bCs/>
          <w:sz w:val="24"/>
          <w:szCs w:val="24"/>
        </w:rPr>
        <w:t>The Authors hereby declare that NO generative AI technologies such as Large Language Models (ChatGPT, COPILOT, etc.) and text-to-image generators have been used during the writing or editing of this manuscript.</w:t>
      </w:r>
    </w:p>
    <w:p w14:paraId="0FA6B3C6" w14:textId="1815E4BE" w:rsidR="00C868C0" w:rsidRPr="00E1490E" w:rsidRDefault="00E1490E" w:rsidP="00946BDB">
      <w:pPr>
        <w:spacing w:line="360" w:lineRule="auto"/>
        <w:jc w:val="both"/>
        <w:rPr>
          <w:rFonts w:ascii="Times New Roman" w:hAnsi="Times New Roman" w:cs="Times New Roman"/>
          <w:b/>
          <w:sz w:val="24"/>
          <w:szCs w:val="24"/>
        </w:rPr>
      </w:pPr>
      <w:r w:rsidRPr="00E1490E">
        <w:rPr>
          <w:rFonts w:ascii="Times New Roman" w:hAnsi="Times New Roman" w:cs="Times New Roman"/>
          <w:b/>
          <w:sz w:val="24"/>
          <w:szCs w:val="24"/>
        </w:rPr>
        <w:t>Ethical Consideration</w:t>
      </w:r>
    </w:p>
    <w:p w14:paraId="27415CDE" w14:textId="1ADC9334" w:rsidR="00E73367" w:rsidRPr="00762E9E" w:rsidRDefault="00E1490E" w:rsidP="00946BDB">
      <w:pPr>
        <w:spacing w:line="360" w:lineRule="auto"/>
        <w:jc w:val="both"/>
        <w:rPr>
          <w:rFonts w:ascii="Times New Roman" w:hAnsi="Times New Roman" w:cs="Times New Roman"/>
          <w:bCs/>
          <w:sz w:val="24"/>
          <w:szCs w:val="24"/>
          <w:lang w:val="en-GB"/>
        </w:rPr>
      </w:pPr>
      <w:r w:rsidRPr="00E1490E">
        <w:rPr>
          <w:rFonts w:ascii="Times New Roman" w:hAnsi="Times New Roman" w:cs="Times New Roman"/>
          <w:bCs/>
          <w:sz w:val="24"/>
          <w:szCs w:val="24"/>
        </w:rPr>
        <w:t>The researcher</w:t>
      </w:r>
      <w:r>
        <w:rPr>
          <w:rFonts w:ascii="Times New Roman" w:hAnsi="Times New Roman" w:cs="Times New Roman"/>
          <w:bCs/>
          <w:sz w:val="24"/>
          <w:szCs w:val="24"/>
        </w:rPr>
        <w:t>s</w:t>
      </w:r>
      <w:r w:rsidRPr="00E1490E">
        <w:rPr>
          <w:rFonts w:ascii="Times New Roman" w:hAnsi="Times New Roman" w:cs="Times New Roman"/>
          <w:bCs/>
          <w:sz w:val="24"/>
          <w:szCs w:val="24"/>
        </w:rPr>
        <w:t xml:space="preserve"> carefully followed the American Psychological Association's (APA) ethical guidelines for research demographics. Participants were fully informed about the study's purpose and assured that their involvement was entirely voluntary. Additionally, they were guaranteed that the data collected would be used solely for academic purposes.</w:t>
      </w:r>
      <w:r w:rsidR="00E73367" w:rsidRPr="00762E9E">
        <w:rPr>
          <w:rFonts w:ascii="Times New Roman" w:hAnsi="Times New Roman" w:cs="Times New Roman"/>
          <w:bCs/>
          <w:sz w:val="24"/>
          <w:szCs w:val="24"/>
          <w:lang w:val="en-GB"/>
        </w:rPr>
        <w:br w:type="page"/>
      </w:r>
    </w:p>
    <w:p w14:paraId="0C6B1C32" w14:textId="0201D483" w:rsidR="000F394D" w:rsidRPr="00762E9E" w:rsidRDefault="00E73367">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lastRenderedPageBreak/>
        <w:t>References;</w:t>
      </w:r>
    </w:p>
    <w:p w14:paraId="3B87C51E" w14:textId="77777777" w:rsidR="00740E52" w:rsidRPr="00C868C0" w:rsidRDefault="00740E52" w:rsidP="00D72CED">
      <w:pPr>
        <w:pStyle w:val="NormalWeb"/>
        <w:ind w:left="567" w:hanging="567"/>
      </w:pPr>
      <w:r w:rsidRPr="00C868C0">
        <w:t xml:space="preserve">Akeke, A. R., &amp; Ismaila, Y. O. (2024). </w:t>
      </w:r>
      <w:r w:rsidRPr="00C868C0">
        <w:rPr>
          <w:i/>
          <w:iCs/>
        </w:rPr>
        <w:t>Occupational Stress and Performance of Non-Academic Staff of Tertiary Institutions in Lagos-State, Nigeria</w:t>
      </w:r>
      <w:r w:rsidRPr="00C868C0">
        <w:t xml:space="preserve">. FUO-Journal of Educational Research, 3(3), 1-11. </w:t>
      </w:r>
      <w:hyperlink r:id="rId7" w:history="1">
        <w:r w:rsidRPr="00C868C0">
          <w:rPr>
            <w:rStyle w:val="Hyperlink"/>
          </w:rPr>
          <w:t>https://doi.org/10.5281/zenodo.13826190</w:t>
        </w:r>
      </w:hyperlink>
    </w:p>
    <w:p w14:paraId="62A1D4C1" w14:textId="77777777" w:rsidR="00740E52" w:rsidRPr="00D72CED" w:rsidRDefault="00740E52" w:rsidP="00D72CED">
      <w:pPr>
        <w:pStyle w:val="NormalWeb"/>
        <w:ind w:left="567" w:hanging="567"/>
        <w:jc w:val="both"/>
      </w:pPr>
      <w:bookmarkStart w:id="9" w:name="_Hlk171293609"/>
      <w:r w:rsidRPr="00D72CED">
        <w:t xml:space="preserve">Amjadi, S., Mohammadi, S., &amp; </w:t>
      </w:r>
      <w:proofErr w:type="spellStart"/>
      <w:r w:rsidRPr="00D72CED">
        <w:t>Khojastehrad</w:t>
      </w:r>
      <w:proofErr w:type="spellEnd"/>
      <w:r w:rsidRPr="00D72CED">
        <w:t>, A. (2022). Perceived stress and quality of life among frontline nurses fighting against COVID-19: A web-based cross-sectional study</w:t>
      </w:r>
      <w:r w:rsidRPr="00D72CED">
        <w:rPr>
          <w:i/>
          <w:iCs/>
        </w:rPr>
        <w:t>. Journal of Education and Health Promotion,</w:t>
      </w:r>
      <w:r w:rsidRPr="00D72CED">
        <w:t xml:space="preserve"> 11. </w:t>
      </w:r>
      <w:bookmarkEnd w:id="9"/>
    </w:p>
    <w:p w14:paraId="756BED8A" w14:textId="77777777" w:rsidR="00740E52" w:rsidRPr="00D72CED" w:rsidRDefault="00740E52" w:rsidP="00D72CED">
      <w:pPr>
        <w:pStyle w:val="NormalWeb"/>
        <w:ind w:left="567" w:hanging="567"/>
        <w:jc w:val="both"/>
      </w:pPr>
      <w:r w:rsidRPr="00D72CED">
        <w:t xml:space="preserve">Austin, A. E. (2002). Preparing the next generation of faculty: Graduate school as socialization to the academic career. </w:t>
      </w:r>
      <w:r w:rsidRPr="00D72CED">
        <w:rPr>
          <w:i/>
          <w:iCs/>
        </w:rPr>
        <w:t>The Journal of Higher Education,</w:t>
      </w:r>
      <w:r w:rsidRPr="00D72CED">
        <w:t xml:space="preserve"> 73(1), 94-122.</w:t>
      </w:r>
    </w:p>
    <w:p w14:paraId="4884C9E2" w14:textId="77777777" w:rsidR="00740E52" w:rsidRPr="00D72CED" w:rsidRDefault="00740E52" w:rsidP="00D72CED">
      <w:pPr>
        <w:pStyle w:val="NormalWeb"/>
        <w:ind w:left="567" w:hanging="567"/>
        <w:jc w:val="both"/>
        <w:rPr>
          <w:lang w:val="en-US"/>
        </w:rPr>
      </w:pPr>
      <w:r w:rsidRPr="00D72CED">
        <w:rPr>
          <w:highlight w:val="yellow"/>
          <w:lang w:val="en-US"/>
        </w:rPr>
        <w:t>Bakker, A. B., &amp; Demerouti, E. (2007)</w:t>
      </w:r>
      <w:r w:rsidRPr="00D72CED">
        <w:rPr>
          <w:b/>
          <w:bCs/>
          <w:highlight w:val="yellow"/>
          <w:lang w:val="en-US"/>
        </w:rPr>
        <w:t>.</w:t>
      </w:r>
      <w:r w:rsidRPr="00D72CED">
        <w:rPr>
          <w:highlight w:val="yellow"/>
          <w:lang w:val="en-US"/>
        </w:rPr>
        <w:t xml:space="preserve"> The Job Demands-Resources model: State of the art. </w:t>
      </w:r>
      <w:r w:rsidRPr="00D72CED">
        <w:rPr>
          <w:i/>
          <w:iCs/>
          <w:highlight w:val="yellow"/>
          <w:lang w:val="en-US"/>
        </w:rPr>
        <w:t>Journal of Managerial Psychology, 22</w:t>
      </w:r>
      <w:r w:rsidRPr="00D72CED">
        <w:rPr>
          <w:highlight w:val="yellow"/>
          <w:lang w:val="en-US"/>
        </w:rPr>
        <w:t>(3), 309-328. https://doi.org/10.1108/02683940710733115</w:t>
      </w:r>
    </w:p>
    <w:p w14:paraId="2941BB98" w14:textId="77777777" w:rsidR="00740E52" w:rsidRPr="00D72CED" w:rsidRDefault="00740E52" w:rsidP="00D72CED">
      <w:pPr>
        <w:pStyle w:val="NormalWeb"/>
        <w:ind w:left="567" w:hanging="567"/>
        <w:jc w:val="both"/>
      </w:pPr>
      <w:r w:rsidRPr="00D72CED">
        <w:t xml:space="preserve">Barker, K., &amp; Gower, K. (2010). Stress in academia: On the tensions between administrative and academic staff. </w:t>
      </w:r>
      <w:r w:rsidRPr="00D72CED">
        <w:rPr>
          <w:i/>
          <w:iCs/>
        </w:rPr>
        <w:t>Journal of Organizational Change Management</w:t>
      </w:r>
      <w:r w:rsidRPr="00D72CED">
        <w:t>, 23(5), 491-506.</w:t>
      </w:r>
    </w:p>
    <w:p w14:paraId="59C67D8D" w14:textId="77777777" w:rsidR="00740E52" w:rsidRPr="00D72CED" w:rsidRDefault="00740E52" w:rsidP="00D72CED">
      <w:pPr>
        <w:pStyle w:val="NormalWeb"/>
        <w:ind w:left="567" w:hanging="567"/>
        <w:jc w:val="both"/>
      </w:pPr>
      <w:r w:rsidRPr="00D72CED">
        <w:t xml:space="preserve">Bashir, B., (2018). Exploring the Factors Affecting Quality of Work Life of Academic Staff. </w:t>
      </w:r>
      <w:r w:rsidRPr="00D72CED">
        <w:rPr>
          <w:i/>
          <w:iCs/>
        </w:rPr>
        <w:t>International Journal of Academic Research in Business and Social Sciences,</w:t>
      </w:r>
      <w:r w:rsidRPr="00D72CED">
        <w:t xml:space="preserve"> 8(12), 1-13.</w:t>
      </w:r>
    </w:p>
    <w:p w14:paraId="2ECB6111" w14:textId="77777777" w:rsidR="00740E52" w:rsidRPr="00D72CED" w:rsidRDefault="00740E52" w:rsidP="00D72CED">
      <w:pPr>
        <w:pStyle w:val="NormalWeb"/>
        <w:ind w:left="567" w:hanging="567"/>
        <w:jc w:val="both"/>
      </w:pPr>
      <w:proofErr w:type="spellStart"/>
      <w:r w:rsidRPr="00D72CED">
        <w:t>Bozionelos</w:t>
      </w:r>
      <w:proofErr w:type="spellEnd"/>
      <w:r w:rsidRPr="00D72CED">
        <w:t xml:space="preserve">, N. (2017). Job stress, well-being, and coping: A qualitative study of the experiences of expatriate academics. </w:t>
      </w:r>
      <w:r w:rsidRPr="00D72CED">
        <w:rPr>
          <w:i/>
          <w:iCs/>
        </w:rPr>
        <w:t>International Journal of Stress Management</w:t>
      </w:r>
      <w:r w:rsidRPr="00D72CED">
        <w:t>, 24(1), 85–106.</w:t>
      </w:r>
    </w:p>
    <w:p w14:paraId="4B5790A8" w14:textId="77777777" w:rsidR="00740E52" w:rsidRPr="00D72CED" w:rsidRDefault="00740E52" w:rsidP="00D72CED">
      <w:pPr>
        <w:pStyle w:val="NormalWeb"/>
        <w:ind w:left="567" w:hanging="567"/>
        <w:jc w:val="both"/>
      </w:pPr>
      <w:r w:rsidRPr="00D72CED">
        <w:t xml:space="preserve">Bronfenbrenner, U. (1979). The Ecology of Human Development: Experiments by Nature and Design. Cambridge, MA: </w:t>
      </w:r>
      <w:r w:rsidRPr="00D72CED">
        <w:rPr>
          <w:i/>
          <w:iCs/>
        </w:rPr>
        <w:t>Harvard University Press.</w:t>
      </w:r>
    </w:p>
    <w:p w14:paraId="795561CE" w14:textId="77777777" w:rsidR="00740E52" w:rsidRPr="00D72CED" w:rsidRDefault="00740E52" w:rsidP="00D72CED">
      <w:pPr>
        <w:pStyle w:val="NormalWeb"/>
        <w:ind w:left="567" w:hanging="567"/>
        <w:jc w:val="both"/>
      </w:pPr>
      <w:r w:rsidRPr="00D72CED">
        <w:t xml:space="preserve">Chan, D. W. (2015). Subjective well-being of Hong Kong Chinese teachers: The contribution of gratitude, forgiveness, and the orientations to happiness. </w:t>
      </w:r>
      <w:r w:rsidRPr="00D72CED">
        <w:rPr>
          <w:i/>
          <w:iCs/>
        </w:rPr>
        <w:t>Teaching and Teacher Education</w:t>
      </w:r>
      <w:r w:rsidRPr="00D72CED">
        <w:t>, 52, 22-30.</w:t>
      </w:r>
    </w:p>
    <w:p w14:paraId="5B9627CD" w14:textId="77777777" w:rsidR="00740E52" w:rsidRPr="00D72CED" w:rsidRDefault="00740E52" w:rsidP="00D72CED">
      <w:pPr>
        <w:pStyle w:val="NormalWeb"/>
        <w:ind w:left="567" w:hanging="567"/>
        <w:jc w:val="both"/>
      </w:pPr>
      <w:bookmarkStart w:id="10" w:name="_Hlk171293653"/>
      <w:r w:rsidRPr="00D72CED">
        <w:t xml:space="preserve">Chen, C., Bian, F., &amp; Zhu, Y. (2023). The relationship between social support and academic engagement among university students: the chain mediating effects of life satisfaction and academic motivation. </w:t>
      </w:r>
      <w:r w:rsidRPr="00D72CED">
        <w:rPr>
          <w:i/>
          <w:iCs/>
        </w:rPr>
        <w:t>BMC public health,</w:t>
      </w:r>
      <w:r w:rsidRPr="00D72CED">
        <w:t xml:space="preserve"> 23(1), 1-11.</w:t>
      </w:r>
    </w:p>
    <w:bookmarkEnd w:id="10"/>
    <w:p w14:paraId="2A81C901" w14:textId="77777777" w:rsidR="00740E52" w:rsidRPr="00D72CED" w:rsidRDefault="00740E52" w:rsidP="00D72CED">
      <w:pPr>
        <w:pStyle w:val="NormalWeb"/>
        <w:ind w:left="567" w:hanging="567"/>
        <w:jc w:val="both"/>
      </w:pPr>
      <w:r w:rsidRPr="00D72CED">
        <w:rPr>
          <w:lang w:val="en-US"/>
        </w:rPr>
        <w:t xml:space="preserve">Chukwuemeka, U. M., Okonkwo, U. P., Njoku, C. J., Igwe, S. E., </w:t>
      </w:r>
      <w:proofErr w:type="spellStart"/>
      <w:r w:rsidRPr="00D72CED">
        <w:rPr>
          <w:lang w:val="en-US"/>
        </w:rPr>
        <w:t>Oyewumi</w:t>
      </w:r>
      <w:proofErr w:type="spellEnd"/>
      <w:r w:rsidRPr="00D72CED">
        <w:rPr>
          <w:lang w:val="en-US"/>
        </w:rPr>
        <w:t>, T. J., &amp; Ugwuanyi, D. C. (2023). Work-related stress, quality of life, and coping mechanism among lecturers in a Tertiary Educational Institution in Anambra State, Nigeria. BMC psychology, 11(1), 73. https://doi.org/10.1186/s40359-023-01114-5</w:t>
      </w:r>
    </w:p>
    <w:p w14:paraId="5008E38F" w14:textId="77777777" w:rsidR="00740E52" w:rsidRPr="00D72CED" w:rsidRDefault="00740E52" w:rsidP="00D72CED">
      <w:pPr>
        <w:pStyle w:val="NormalWeb"/>
        <w:ind w:left="567" w:hanging="567"/>
        <w:jc w:val="both"/>
      </w:pPr>
      <w:bookmarkStart w:id="11" w:name="_Hlk168956875"/>
      <w:r w:rsidRPr="00D72CED">
        <w:t xml:space="preserve">Cohen, S., </w:t>
      </w:r>
      <w:proofErr w:type="spellStart"/>
      <w:r w:rsidRPr="00D72CED">
        <w:t>Kamarck</w:t>
      </w:r>
      <w:proofErr w:type="spellEnd"/>
      <w:r w:rsidRPr="00D72CED">
        <w:t xml:space="preserve">, T., &amp; Mermelstein, R. (1983). A global measure of perceived stress. </w:t>
      </w:r>
      <w:r w:rsidRPr="00D72CED">
        <w:rPr>
          <w:i/>
          <w:iCs/>
        </w:rPr>
        <w:t xml:space="preserve">Journal of Health and Social </w:t>
      </w:r>
      <w:proofErr w:type="spellStart"/>
      <w:r w:rsidRPr="00D72CED">
        <w:rPr>
          <w:i/>
          <w:iCs/>
        </w:rPr>
        <w:t>Behavior</w:t>
      </w:r>
      <w:proofErr w:type="spellEnd"/>
      <w:r w:rsidRPr="00D72CED">
        <w:rPr>
          <w:i/>
          <w:iCs/>
        </w:rPr>
        <w:t>,</w:t>
      </w:r>
      <w:r w:rsidRPr="00D72CED">
        <w:t xml:space="preserve"> 24, 385–396.</w:t>
      </w:r>
    </w:p>
    <w:bookmarkEnd w:id="11"/>
    <w:p w14:paraId="000EC7A2" w14:textId="77777777" w:rsidR="00740E52" w:rsidRPr="00D72CED" w:rsidRDefault="00740E52" w:rsidP="00D72CED">
      <w:pPr>
        <w:pStyle w:val="NormalWeb"/>
        <w:ind w:left="567" w:hanging="567"/>
        <w:jc w:val="both"/>
      </w:pPr>
      <w:r w:rsidRPr="00D72CED">
        <w:lastRenderedPageBreak/>
        <w:t xml:space="preserve">Csuka, S. I., </w:t>
      </w:r>
      <w:proofErr w:type="spellStart"/>
      <w:r w:rsidRPr="00D72CED">
        <w:t>Rohánszky</w:t>
      </w:r>
      <w:proofErr w:type="spellEnd"/>
      <w:r w:rsidRPr="00D72CED">
        <w:t xml:space="preserve">, M., &amp; </w:t>
      </w:r>
      <w:proofErr w:type="spellStart"/>
      <w:r w:rsidRPr="00D72CED">
        <w:t>Konkolÿ</w:t>
      </w:r>
      <w:proofErr w:type="spellEnd"/>
      <w:r w:rsidRPr="00D72CED">
        <w:t xml:space="preserve"> </w:t>
      </w:r>
      <w:proofErr w:type="spellStart"/>
      <w:r w:rsidRPr="00D72CED">
        <w:t>Thege</w:t>
      </w:r>
      <w:proofErr w:type="spellEnd"/>
      <w:r w:rsidRPr="00D72CED">
        <w:t>, B. (2024). Gender differences in the predictors of quality of life in patients with cancer: A cross sectional study. </w:t>
      </w:r>
      <w:r w:rsidRPr="00D72CED">
        <w:rPr>
          <w:i/>
          <w:iCs/>
        </w:rPr>
        <w:t>European journal of oncology nursing: the official journal of European Oncology Nursing Society</w:t>
      </w:r>
      <w:r w:rsidRPr="00D72CED">
        <w:t xml:space="preserve">, 68, 102492. </w:t>
      </w:r>
      <w:hyperlink r:id="rId8" w:history="1">
        <w:r w:rsidRPr="00D72CED">
          <w:t>https://doi.org/10.1016/j.ejon.2023.102492</w:t>
        </w:r>
      </w:hyperlink>
    </w:p>
    <w:p w14:paraId="520D4DCB" w14:textId="77777777" w:rsidR="00740E52" w:rsidRPr="00D72CED" w:rsidRDefault="00740E52" w:rsidP="00D72CED">
      <w:pPr>
        <w:pStyle w:val="NormalWeb"/>
        <w:ind w:left="567" w:hanging="567"/>
        <w:jc w:val="both"/>
      </w:pPr>
      <w:r w:rsidRPr="00D72CED">
        <w:t xml:space="preserve">Diener, E., Suh, E. M., Lucas, R. E., &amp; Smith, H. L. (1999). Subjective well-being: Three decades of progress. </w:t>
      </w:r>
      <w:r w:rsidRPr="00D72CED">
        <w:rPr>
          <w:i/>
          <w:iCs/>
        </w:rPr>
        <w:t>Psychological Bulletin,</w:t>
      </w:r>
      <w:r w:rsidRPr="00D72CED">
        <w:t xml:space="preserve"> 125(2), 276–302. </w:t>
      </w:r>
      <w:hyperlink r:id="rId9" w:history="1">
        <w:r w:rsidRPr="00D72CED">
          <w:t>https://doi.org/10.1037/0033-2909.125.2.276</w:t>
        </w:r>
      </w:hyperlink>
      <w:r w:rsidRPr="00D72CED">
        <w:t>.</w:t>
      </w:r>
    </w:p>
    <w:p w14:paraId="636E4A93" w14:textId="77777777" w:rsidR="00740E52" w:rsidRPr="00D72CED" w:rsidRDefault="00740E52" w:rsidP="00D72CED">
      <w:pPr>
        <w:pStyle w:val="NormalWeb"/>
        <w:ind w:left="567" w:hanging="567"/>
        <w:jc w:val="both"/>
      </w:pPr>
      <w:r w:rsidRPr="00D72CED">
        <w:t xml:space="preserve">El Ansari, W., Stock, C., &amp; Mikolajczyk, R. T. (2020). Relationships between food consumption and living arrangements among university students in four European countries—A cross-sectional study. </w:t>
      </w:r>
      <w:r w:rsidRPr="00D72CED">
        <w:rPr>
          <w:i/>
          <w:iCs/>
        </w:rPr>
        <w:t>Nutrients,</w:t>
      </w:r>
      <w:r w:rsidRPr="00D72CED">
        <w:t xml:space="preserve"> 12(10), 1–17.</w:t>
      </w:r>
    </w:p>
    <w:p w14:paraId="192FCB1D" w14:textId="77777777" w:rsidR="00740E52" w:rsidRPr="00D72CED" w:rsidRDefault="00740E52" w:rsidP="00D72CED">
      <w:pPr>
        <w:pStyle w:val="NormalWeb"/>
        <w:ind w:left="567" w:hanging="567"/>
      </w:pPr>
      <w:proofErr w:type="spellStart"/>
      <w:r w:rsidRPr="00D72CED">
        <w:t>Ezepue</w:t>
      </w:r>
      <w:proofErr w:type="spellEnd"/>
      <w:r w:rsidRPr="00D72CED">
        <w:t xml:space="preserve">, E. I., </w:t>
      </w:r>
      <w:proofErr w:type="spellStart"/>
      <w:r w:rsidRPr="00D72CED">
        <w:t>Ezepue</w:t>
      </w:r>
      <w:proofErr w:type="spellEnd"/>
      <w:r w:rsidRPr="00D72CED">
        <w:t xml:space="preserve">, C. O., Okafor, N. R., </w:t>
      </w:r>
      <w:proofErr w:type="spellStart"/>
      <w:r w:rsidRPr="00D72CED">
        <w:t>Chukwujindu</w:t>
      </w:r>
      <w:proofErr w:type="spellEnd"/>
      <w:r w:rsidRPr="00D72CED">
        <w:t xml:space="preserve">, G. A., Nduka, C. U., </w:t>
      </w:r>
      <w:proofErr w:type="spellStart"/>
      <w:r w:rsidRPr="00D72CED">
        <w:t>Abiaeme</w:t>
      </w:r>
      <w:proofErr w:type="spellEnd"/>
      <w:r w:rsidRPr="00D72CED">
        <w:t xml:space="preserve">, J. U., &amp; Okechukwu, F. (2024). </w:t>
      </w:r>
      <w:proofErr w:type="spellStart"/>
      <w:r w:rsidRPr="00D72CED">
        <w:t>Modeling</w:t>
      </w:r>
      <w:proofErr w:type="spellEnd"/>
      <w:r w:rsidRPr="00D72CED">
        <w:t xml:space="preserve"> the effects of health-related habits and lifestyle on the General Health of University Students. </w:t>
      </w:r>
      <w:r w:rsidRPr="00D72CED">
        <w:rPr>
          <w:i/>
          <w:iCs/>
        </w:rPr>
        <w:t>Medicine</w:t>
      </w:r>
      <w:r w:rsidRPr="00D72CED">
        <w:t xml:space="preserve">, </w:t>
      </w:r>
      <w:r w:rsidRPr="00D72CED">
        <w:rPr>
          <w:i/>
          <w:iCs/>
        </w:rPr>
        <w:t>103</w:t>
      </w:r>
      <w:r w:rsidRPr="00D72CED">
        <w:t xml:space="preserve">(41). https://doi.org/10.1097/md.0000000000039691 </w:t>
      </w:r>
    </w:p>
    <w:p w14:paraId="598FC59D" w14:textId="77777777" w:rsidR="00740E52" w:rsidRPr="00C868C0" w:rsidRDefault="00740E52" w:rsidP="00D72CED">
      <w:pPr>
        <w:pStyle w:val="NormalWeb"/>
        <w:ind w:left="567" w:hanging="567"/>
      </w:pPr>
      <w:proofErr w:type="spellStart"/>
      <w:r w:rsidRPr="00C868C0">
        <w:t>Faduyile</w:t>
      </w:r>
      <w:proofErr w:type="spellEnd"/>
      <w:r w:rsidRPr="00C868C0">
        <w:t xml:space="preserve">, G. O., &amp; </w:t>
      </w:r>
      <w:proofErr w:type="spellStart"/>
      <w:r w:rsidRPr="00C868C0">
        <w:t>Orunbon</w:t>
      </w:r>
      <w:proofErr w:type="spellEnd"/>
      <w:r w:rsidRPr="00C868C0">
        <w:t xml:space="preserve">, N. O. (2023). </w:t>
      </w:r>
      <w:r w:rsidRPr="00C868C0">
        <w:rPr>
          <w:i/>
          <w:iCs/>
        </w:rPr>
        <w:t>Effect of occupational stress on academic staff productivity of public tertiary educational institutions in Lagos State, Nigeria</w:t>
      </w:r>
      <w:r w:rsidRPr="00C868C0">
        <w:t>. Journal of Education and Practice, 14(11), 9-17.</w:t>
      </w:r>
    </w:p>
    <w:p w14:paraId="7B9D0D12" w14:textId="77777777" w:rsidR="00740E52" w:rsidRPr="00D72CED" w:rsidRDefault="00740E52" w:rsidP="00D72CED">
      <w:pPr>
        <w:pStyle w:val="NormalWeb"/>
        <w:ind w:left="567" w:hanging="567"/>
        <w:jc w:val="both"/>
      </w:pPr>
      <w:r w:rsidRPr="00D72CED">
        <w:t xml:space="preserve">Hancock, D. R., &amp; Kay, R. (2016). Principal stressors and strains experienced by faculty at a research university. </w:t>
      </w:r>
      <w:r w:rsidRPr="00D72CED">
        <w:rPr>
          <w:i/>
          <w:iCs/>
        </w:rPr>
        <w:t>Innovative Higher Education</w:t>
      </w:r>
      <w:r w:rsidRPr="00D72CED">
        <w:t>, 41(2), 101-117.</w:t>
      </w:r>
    </w:p>
    <w:p w14:paraId="530B611A" w14:textId="77777777" w:rsidR="00740E52" w:rsidRPr="00D72CED" w:rsidRDefault="00740E52" w:rsidP="00D72CED">
      <w:pPr>
        <w:pStyle w:val="NormalWeb"/>
        <w:ind w:left="567" w:hanging="567"/>
        <w:jc w:val="both"/>
      </w:pPr>
      <w:proofErr w:type="spellStart"/>
      <w:r w:rsidRPr="00D72CED">
        <w:t>Hobfoll</w:t>
      </w:r>
      <w:proofErr w:type="spellEnd"/>
      <w:r w:rsidRPr="00D72CED">
        <w:t xml:space="preserve">, S. E. (1989). Conservation of resources theory: A theoretical and empirical review of stress, adaptation, and well-being. </w:t>
      </w:r>
      <w:r w:rsidRPr="00D72CED">
        <w:rPr>
          <w:i/>
          <w:iCs/>
        </w:rPr>
        <w:t>Psychological Bulletin,</w:t>
      </w:r>
      <w:r w:rsidRPr="00D72CED">
        <w:t xml:space="preserve"> 105(2), 215.</w:t>
      </w:r>
    </w:p>
    <w:p w14:paraId="7698FC22" w14:textId="77777777" w:rsidR="00740E52" w:rsidRPr="00D72CED" w:rsidRDefault="00740E52" w:rsidP="00D72CED">
      <w:pPr>
        <w:pStyle w:val="NormalWeb"/>
        <w:ind w:left="567" w:hanging="567"/>
        <w:jc w:val="both"/>
      </w:pPr>
      <w:r w:rsidRPr="00D72CED">
        <w:t>Holt-</w:t>
      </w:r>
      <w:proofErr w:type="spellStart"/>
      <w:r w:rsidRPr="00D72CED">
        <w:t>Lunstad</w:t>
      </w:r>
      <w:proofErr w:type="spellEnd"/>
      <w:r w:rsidRPr="00D72CED">
        <w:t xml:space="preserve">, J., Smith, T. B., Baker, M., Harris, T., &amp; Stephenson, D. (2015). Loneliness and social isolation as risk factors for mortality: A meta-analytic review. </w:t>
      </w:r>
      <w:r w:rsidRPr="00D72CED">
        <w:rPr>
          <w:i/>
          <w:iCs/>
        </w:rPr>
        <w:t>Perspectives on Psychological Science</w:t>
      </w:r>
      <w:r w:rsidRPr="00D72CED">
        <w:t>, 10(2), 227–237.</w:t>
      </w:r>
    </w:p>
    <w:p w14:paraId="660D8E73" w14:textId="77777777" w:rsidR="00740E52" w:rsidRPr="00D72CED" w:rsidRDefault="00740E52" w:rsidP="00D72CED">
      <w:pPr>
        <w:pStyle w:val="NormalWeb"/>
        <w:ind w:left="567" w:hanging="567"/>
        <w:jc w:val="both"/>
      </w:pPr>
      <w:r w:rsidRPr="00D72CED">
        <w:t xml:space="preserve">Keyes, C. L. (2005). Mental illness and/or mental health? Investigating axioms of the complete state model of health. </w:t>
      </w:r>
      <w:r w:rsidRPr="00D72CED">
        <w:rPr>
          <w:i/>
          <w:iCs/>
        </w:rPr>
        <w:t>Journal of Consulting and Clinical Psychology</w:t>
      </w:r>
      <w:r w:rsidRPr="00D72CED">
        <w:t>, 73(3), 539–548.</w:t>
      </w:r>
    </w:p>
    <w:p w14:paraId="311EB369" w14:textId="77777777" w:rsidR="00740E52" w:rsidRPr="00D72CED" w:rsidRDefault="00740E52" w:rsidP="00D72CED">
      <w:pPr>
        <w:pStyle w:val="NormalWeb"/>
        <w:ind w:left="567" w:hanging="567"/>
        <w:jc w:val="both"/>
      </w:pPr>
      <w:r w:rsidRPr="00D72CED">
        <w:t xml:space="preserve">Kim, </w:t>
      </w:r>
      <w:proofErr w:type="spellStart"/>
      <w:r w:rsidRPr="00D72CED">
        <w:t>Yunyoung</w:t>
      </w:r>
      <w:proofErr w:type="spellEnd"/>
      <w:r w:rsidRPr="00D72CED">
        <w:t xml:space="preserve">, Hyun, </w:t>
      </w:r>
      <w:proofErr w:type="spellStart"/>
      <w:r w:rsidRPr="00D72CED">
        <w:t>Hye</w:t>
      </w:r>
      <w:proofErr w:type="spellEnd"/>
      <w:r w:rsidRPr="00D72CED">
        <w:t xml:space="preserve">-Sun, &amp; </w:t>
      </w:r>
      <w:proofErr w:type="spellStart"/>
      <w:r w:rsidRPr="00D72CED">
        <w:t>Yoo</w:t>
      </w:r>
      <w:proofErr w:type="spellEnd"/>
      <w:r w:rsidRPr="00D72CED">
        <w:t xml:space="preserve">, </w:t>
      </w:r>
      <w:proofErr w:type="spellStart"/>
      <w:r w:rsidRPr="00D72CED">
        <w:t>Jonghyang</w:t>
      </w:r>
      <w:proofErr w:type="spellEnd"/>
      <w:r w:rsidRPr="00D72CED">
        <w:t xml:space="preserve">. (2015). A Study on the Relationship between Fatigue Level, Job Stress and Quality of Life for Workers. </w:t>
      </w:r>
      <w:r w:rsidRPr="00D72CED">
        <w:rPr>
          <w:i/>
          <w:iCs/>
        </w:rPr>
        <w:t xml:space="preserve">Korean Journal of Occupational Health </w:t>
      </w:r>
      <w:proofErr w:type="gramStart"/>
      <w:r w:rsidRPr="00D72CED">
        <w:rPr>
          <w:i/>
          <w:iCs/>
        </w:rPr>
        <w:t>Nursing ,</w:t>
      </w:r>
      <w:proofErr w:type="gramEnd"/>
      <w:r w:rsidRPr="00D72CED">
        <w:t xml:space="preserve"> 24 (4), 372–380. </w:t>
      </w:r>
      <w:hyperlink r:id="rId10" w:history="1">
        <w:r w:rsidRPr="00D72CED">
          <w:t>https://doi.org/10.5807/KJOHN.2015.24.4.372</w:t>
        </w:r>
      </w:hyperlink>
    </w:p>
    <w:p w14:paraId="01D590A0" w14:textId="77777777" w:rsidR="00740E52" w:rsidRPr="00D72CED" w:rsidRDefault="00740E52" w:rsidP="00D72CED">
      <w:pPr>
        <w:pStyle w:val="NormalWeb"/>
        <w:ind w:left="567" w:hanging="567"/>
        <w:jc w:val="both"/>
      </w:pPr>
      <w:r w:rsidRPr="00D72CED">
        <w:t xml:space="preserve">Kinman, G., &amp; Jones, F. (2003). 'Running up the down escalator': Stressors and strains in UK academics. </w:t>
      </w:r>
      <w:r w:rsidRPr="00D72CED">
        <w:rPr>
          <w:i/>
          <w:iCs/>
        </w:rPr>
        <w:t>Quality in Higher Education,</w:t>
      </w:r>
      <w:r w:rsidRPr="00D72CED">
        <w:t xml:space="preserve"> 9(1), 21-38.</w:t>
      </w:r>
    </w:p>
    <w:p w14:paraId="7919F68E" w14:textId="77777777" w:rsidR="00740E52" w:rsidRPr="00D72CED" w:rsidRDefault="00740E52" w:rsidP="00D72CED">
      <w:pPr>
        <w:pStyle w:val="NormalWeb"/>
        <w:ind w:left="567" w:hanging="567"/>
        <w:jc w:val="both"/>
      </w:pPr>
      <w:proofErr w:type="spellStart"/>
      <w:r w:rsidRPr="00D72CED">
        <w:t>Koutsimani</w:t>
      </w:r>
      <w:proofErr w:type="spellEnd"/>
      <w:r w:rsidRPr="00D72CED">
        <w:t xml:space="preserve">, P., Montgomery, A., &amp; </w:t>
      </w:r>
      <w:proofErr w:type="spellStart"/>
      <w:r w:rsidRPr="00D72CED">
        <w:t>Georganta</w:t>
      </w:r>
      <w:proofErr w:type="spellEnd"/>
      <w:r w:rsidRPr="00D72CED">
        <w:t xml:space="preserve">, K. (2019). The relationship between burnout, depression, and anxiety: A systematic review and meta-analysis. </w:t>
      </w:r>
      <w:r w:rsidRPr="00D72CED">
        <w:rPr>
          <w:i/>
          <w:iCs/>
        </w:rPr>
        <w:t xml:space="preserve">Frontiers in Psychology, </w:t>
      </w:r>
      <w:r w:rsidRPr="00D72CED">
        <w:t>10, 1–18.</w:t>
      </w:r>
    </w:p>
    <w:p w14:paraId="74149AC6" w14:textId="77777777" w:rsidR="00740E52" w:rsidRPr="00D72CED" w:rsidRDefault="00740E52" w:rsidP="00D72CED">
      <w:pPr>
        <w:pStyle w:val="NormalWeb"/>
        <w:ind w:left="567" w:hanging="567"/>
        <w:jc w:val="both"/>
        <w:rPr>
          <w:i/>
          <w:iCs/>
        </w:rPr>
      </w:pPr>
      <w:bookmarkStart w:id="12" w:name="_Hlk168956907"/>
      <w:r w:rsidRPr="00D72CED">
        <w:lastRenderedPageBreak/>
        <w:t xml:space="preserve">Lazarus, R. S., &amp; Folkman, S. (1984). Stress, Appraisal, and Coping. </w:t>
      </w:r>
      <w:r w:rsidRPr="00D72CED">
        <w:rPr>
          <w:i/>
          <w:iCs/>
        </w:rPr>
        <w:t>Springer Publishing Company.</w:t>
      </w:r>
    </w:p>
    <w:bookmarkEnd w:id="12"/>
    <w:p w14:paraId="55829224" w14:textId="77777777" w:rsidR="00740E52" w:rsidRPr="00D72CED" w:rsidRDefault="00740E52" w:rsidP="00D72CED">
      <w:pPr>
        <w:pStyle w:val="NormalWeb"/>
        <w:ind w:left="567" w:hanging="567"/>
        <w:jc w:val="both"/>
      </w:pPr>
      <w:proofErr w:type="spellStart"/>
      <w:r w:rsidRPr="00D72CED">
        <w:t>Mantzourani</w:t>
      </w:r>
      <w:proofErr w:type="spellEnd"/>
      <w:r w:rsidRPr="00D72CED">
        <w:t xml:space="preserve">, E., </w:t>
      </w:r>
      <w:proofErr w:type="spellStart"/>
      <w:r w:rsidRPr="00D72CED">
        <w:t>Manioudis</w:t>
      </w:r>
      <w:proofErr w:type="spellEnd"/>
      <w:r w:rsidRPr="00D72CED">
        <w:t xml:space="preserve">, P., Papadopoulos, C., &amp; </w:t>
      </w:r>
      <w:proofErr w:type="spellStart"/>
      <w:r w:rsidRPr="00D72CED">
        <w:t>Charalampakis</w:t>
      </w:r>
      <w:proofErr w:type="spellEnd"/>
      <w:r w:rsidRPr="00D72CED">
        <w:t>, G. (2018). Burnout and related factors among university faculty members: A systematic review</w:t>
      </w:r>
      <w:r w:rsidRPr="00D72CED">
        <w:rPr>
          <w:i/>
          <w:iCs/>
        </w:rPr>
        <w:t xml:space="preserve">. Aggression and Violent </w:t>
      </w:r>
      <w:proofErr w:type="spellStart"/>
      <w:r w:rsidRPr="00D72CED">
        <w:rPr>
          <w:i/>
          <w:iCs/>
        </w:rPr>
        <w:t>Behavior</w:t>
      </w:r>
      <w:proofErr w:type="spellEnd"/>
      <w:r w:rsidRPr="00D72CED">
        <w:rPr>
          <w:i/>
          <w:iCs/>
        </w:rPr>
        <w:t>,</w:t>
      </w:r>
      <w:r w:rsidRPr="00D72CED">
        <w:t xml:space="preserve"> 42, 19-33.</w:t>
      </w:r>
    </w:p>
    <w:p w14:paraId="0D2D64CB" w14:textId="77777777" w:rsidR="00740E52" w:rsidRPr="00D72CED" w:rsidRDefault="00740E52" w:rsidP="00D72CED">
      <w:pPr>
        <w:pStyle w:val="NormalWeb"/>
        <w:ind w:left="567" w:hanging="567"/>
        <w:jc w:val="both"/>
      </w:pPr>
      <w:proofErr w:type="spellStart"/>
      <w:r w:rsidRPr="00D72CED">
        <w:t>Nagyova</w:t>
      </w:r>
      <w:proofErr w:type="spellEnd"/>
      <w:r w:rsidRPr="00D72CED">
        <w:t xml:space="preserve">, I., Krol, B., </w:t>
      </w:r>
      <w:proofErr w:type="spellStart"/>
      <w:r w:rsidRPr="00D72CED">
        <w:t>Szilasiova</w:t>
      </w:r>
      <w:proofErr w:type="spellEnd"/>
      <w:r w:rsidRPr="00D72CED">
        <w:t xml:space="preserve">, A., Stewart, R. E., &amp; van Dijk, J. P. (2007). Psychometric evaluation of the Slovak version of the WHOQOL-BREF questionnaire. </w:t>
      </w:r>
      <w:proofErr w:type="spellStart"/>
      <w:r w:rsidRPr="00D72CED">
        <w:rPr>
          <w:i/>
          <w:iCs/>
        </w:rPr>
        <w:t>Psychiatria</w:t>
      </w:r>
      <w:proofErr w:type="spellEnd"/>
      <w:r w:rsidRPr="00D72CED">
        <w:rPr>
          <w:i/>
          <w:iCs/>
        </w:rPr>
        <w:t xml:space="preserve"> </w:t>
      </w:r>
      <w:proofErr w:type="spellStart"/>
      <w:r w:rsidRPr="00D72CED">
        <w:rPr>
          <w:i/>
          <w:iCs/>
        </w:rPr>
        <w:t>Danubina</w:t>
      </w:r>
      <w:proofErr w:type="spellEnd"/>
      <w:r w:rsidRPr="00D72CED">
        <w:rPr>
          <w:i/>
          <w:iCs/>
        </w:rPr>
        <w:t>,</w:t>
      </w:r>
      <w:r w:rsidRPr="00D72CED">
        <w:t xml:space="preserve"> 19(3), 170–177.</w:t>
      </w:r>
    </w:p>
    <w:p w14:paraId="218080F0" w14:textId="77777777" w:rsidR="00740E52" w:rsidRPr="00D72CED" w:rsidRDefault="00740E52" w:rsidP="00D72CED">
      <w:pPr>
        <w:pStyle w:val="NormalWeb"/>
        <w:ind w:left="567" w:hanging="567"/>
        <w:jc w:val="both"/>
      </w:pPr>
      <w:proofErr w:type="spellStart"/>
      <w:r w:rsidRPr="00D72CED">
        <w:t>Obiso</w:t>
      </w:r>
      <w:proofErr w:type="spellEnd"/>
      <w:r w:rsidRPr="00D72CED">
        <w:t>, D., (2023). Elders’ Perceived Stress, Happiness and Life Satisfaction Amidst the Pandemic: A Correlational Study. </w:t>
      </w:r>
      <w:r w:rsidRPr="00D72CED">
        <w:rPr>
          <w:i/>
          <w:iCs/>
        </w:rPr>
        <w:t>Psychology and Education: A Multidisciplinary Journal, 11</w:t>
      </w:r>
      <w:r w:rsidRPr="00D72CED">
        <w:t>(4), 399-424. https://doi.org/10.5281/zenodo.8192204</w:t>
      </w:r>
    </w:p>
    <w:p w14:paraId="59DF2BB6" w14:textId="77777777" w:rsidR="00740E52" w:rsidRPr="00C868C0" w:rsidRDefault="00740E52" w:rsidP="00D72CED">
      <w:pPr>
        <w:pStyle w:val="NormalWeb"/>
        <w:ind w:left="567" w:hanging="567"/>
      </w:pPr>
      <w:proofErr w:type="spellStart"/>
      <w:r w:rsidRPr="00C868C0">
        <w:t>Orunbon</w:t>
      </w:r>
      <w:proofErr w:type="spellEnd"/>
      <w:r w:rsidRPr="00C868C0">
        <w:t xml:space="preserve">, N. O., </w:t>
      </w:r>
      <w:proofErr w:type="spellStart"/>
      <w:r w:rsidRPr="00C868C0">
        <w:t>Faduyile</w:t>
      </w:r>
      <w:proofErr w:type="spellEnd"/>
      <w:r w:rsidRPr="00C868C0">
        <w:t xml:space="preserve">, G. O., &amp; Mohammed, M. O. B. (2023). Occupational Stress and Productivity Among Academic Staff of Public Tertiary Educational Institutions in Lagos State, Nigeria. Parana Journal of Science and Education (PJSE), 9(5), 1-10. </w:t>
      </w:r>
      <w:hyperlink r:id="rId11" w:history="1">
        <w:r w:rsidRPr="00C868C0">
          <w:rPr>
            <w:rStyle w:val="Hyperlink"/>
          </w:rPr>
          <w:t>https://doi.org/10.5281/zenodo.8190013</w:t>
        </w:r>
      </w:hyperlink>
    </w:p>
    <w:p w14:paraId="619CCB9E" w14:textId="77777777" w:rsidR="00740E52" w:rsidRPr="00D72CED" w:rsidRDefault="00740E52" w:rsidP="00D72CED">
      <w:pPr>
        <w:pStyle w:val="NormalWeb"/>
        <w:ind w:left="567" w:hanging="567"/>
        <w:jc w:val="both"/>
        <w:rPr>
          <w:i/>
          <w:iCs/>
        </w:rPr>
      </w:pPr>
      <w:r w:rsidRPr="00D72CED">
        <w:t xml:space="preserve">Parker, J. (2019). The quality of academic life: How academics in higher education experience their professional environments. </w:t>
      </w:r>
      <w:r w:rsidRPr="00D72CED">
        <w:rPr>
          <w:i/>
          <w:iCs/>
        </w:rPr>
        <w:t>Palgrave Macmillan.</w:t>
      </w:r>
    </w:p>
    <w:p w14:paraId="573C58D2" w14:textId="77777777" w:rsidR="00740E52" w:rsidRPr="00C868C0" w:rsidRDefault="00740E52" w:rsidP="00D72CED">
      <w:pPr>
        <w:pStyle w:val="NormalWeb"/>
        <w:ind w:left="567" w:hanging="567"/>
      </w:pPr>
      <w:r w:rsidRPr="00C868C0">
        <w:t xml:space="preserve">Shittu, T. O., </w:t>
      </w:r>
      <w:proofErr w:type="spellStart"/>
      <w:r w:rsidRPr="00C868C0">
        <w:t>Yekinni</w:t>
      </w:r>
      <w:proofErr w:type="spellEnd"/>
      <w:r w:rsidRPr="00C868C0">
        <w:t xml:space="preserve">, N. L., &amp; Adedapo, O. O. (2022). </w:t>
      </w:r>
      <w:r w:rsidRPr="00C868C0">
        <w:rPr>
          <w:i/>
          <w:iCs/>
        </w:rPr>
        <w:t>Academic stress management and lecturers' productivity in public universities in Lagos State, Nigeria</w:t>
      </w:r>
      <w:r w:rsidRPr="00C868C0">
        <w:t>. UNESWA Journal of Education, 5(1), 33-41.</w:t>
      </w:r>
    </w:p>
    <w:p w14:paraId="412843C2" w14:textId="77777777" w:rsidR="00740E52" w:rsidRPr="00D72CED" w:rsidRDefault="00740E52" w:rsidP="00D72CED">
      <w:pPr>
        <w:pStyle w:val="NormalWeb"/>
        <w:ind w:left="567" w:hanging="567"/>
        <w:jc w:val="both"/>
      </w:pPr>
      <w:bookmarkStart w:id="13" w:name="_Hlk160150790"/>
      <w:r w:rsidRPr="00D72CED">
        <w:t>Silva</w:t>
      </w:r>
      <w:bookmarkEnd w:id="13"/>
      <w:r w:rsidRPr="00D72CED">
        <w:t xml:space="preserve">, M. R., Miranda, F. M., Mieiro, D. B., Sato, T. de, Silva, J. A., &amp; </w:t>
      </w:r>
      <w:proofErr w:type="spellStart"/>
      <w:r w:rsidRPr="00D72CED">
        <w:t>Mininel</w:t>
      </w:r>
      <w:proofErr w:type="spellEnd"/>
      <w:r w:rsidRPr="00D72CED">
        <w:t xml:space="preserve">, V. A. (2020). Impact of stress on the quality of life of hospital nursing workers. </w:t>
      </w:r>
      <w:proofErr w:type="spellStart"/>
      <w:r w:rsidRPr="00D72CED">
        <w:rPr>
          <w:i/>
          <w:iCs/>
        </w:rPr>
        <w:t>Texto</w:t>
      </w:r>
      <w:proofErr w:type="spellEnd"/>
      <w:r w:rsidRPr="00D72CED">
        <w:rPr>
          <w:i/>
          <w:iCs/>
        </w:rPr>
        <w:t xml:space="preserve"> &amp;amp; </w:t>
      </w:r>
      <w:proofErr w:type="spellStart"/>
      <w:r w:rsidRPr="00D72CED">
        <w:rPr>
          <w:i/>
          <w:iCs/>
        </w:rPr>
        <w:t>Contexto</w:t>
      </w:r>
      <w:proofErr w:type="spellEnd"/>
      <w:r w:rsidRPr="00D72CED">
        <w:rPr>
          <w:i/>
          <w:iCs/>
        </w:rPr>
        <w:t xml:space="preserve"> - Enfermagem, </w:t>
      </w:r>
      <w:r w:rsidRPr="00D72CED">
        <w:t xml:space="preserve">29. https://doi.org/10.1590/1980-265x-tce-2019-0169 </w:t>
      </w:r>
    </w:p>
    <w:p w14:paraId="40BC50A7" w14:textId="77777777" w:rsidR="00740E52" w:rsidRPr="00D72CED" w:rsidRDefault="00740E52" w:rsidP="00D72CED">
      <w:pPr>
        <w:pStyle w:val="NormalWeb"/>
        <w:ind w:left="567" w:hanging="567"/>
        <w:jc w:val="both"/>
      </w:pPr>
      <w:r w:rsidRPr="00D72CED">
        <w:t xml:space="preserve">World Health Organization (WHO). (2021). Quality of life. Retrieved from </w:t>
      </w:r>
      <w:hyperlink r:id="rId12" w:history="1">
        <w:r w:rsidRPr="00D72CED">
          <w:t>https://www.who.int/healthinfo/survey/whoqol-qualityoflife/en/</w:t>
        </w:r>
      </w:hyperlink>
    </w:p>
    <w:p w14:paraId="136EF515" w14:textId="77777777" w:rsidR="00740E52" w:rsidRPr="00D72CED" w:rsidRDefault="00740E52" w:rsidP="00D72CED">
      <w:pPr>
        <w:pStyle w:val="NormalWeb"/>
        <w:ind w:left="567" w:hanging="567"/>
        <w:jc w:val="both"/>
        <w:rPr>
          <w:color w:val="0563C1" w:themeColor="hyperlink"/>
          <w:u w:val="single"/>
        </w:rPr>
      </w:pPr>
      <w:proofErr w:type="spellStart"/>
      <w:r w:rsidRPr="00D72CED">
        <w:t>Yaşartürk</w:t>
      </w:r>
      <w:proofErr w:type="spellEnd"/>
      <w:r w:rsidRPr="00D72CED">
        <w:t xml:space="preserve">, F., Akyüz, H., &amp; </w:t>
      </w:r>
      <w:proofErr w:type="spellStart"/>
      <w:r w:rsidRPr="00D72CED">
        <w:t>Gönülateş</w:t>
      </w:r>
      <w:proofErr w:type="spellEnd"/>
      <w:r w:rsidRPr="00D72CED">
        <w:t xml:space="preserve">, S. (2019). The investigation of the relationship between university students’ Levels of Life Quality and leisure satisfaction. </w:t>
      </w:r>
      <w:r w:rsidRPr="00D72CED">
        <w:rPr>
          <w:i/>
          <w:iCs/>
        </w:rPr>
        <w:t>Universal Journal of Educational Research</w:t>
      </w:r>
      <w:r w:rsidRPr="00D72CED">
        <w:t xml:space="preserve">, </w:t>
      </w:r>
      <w:r w:rsidRPr="00D72CED">
        <w:rPr>
          <w:i/>
          <w:iCs/>
        </w:rPr>
        <w:t>7</w:t>
      </w:r>
      <w:r w:rsidRPr="00D72CED">
        <w:t xml:space="preserve">(3), 739–745. </w:t>
      </w:r>
      <w:hyperlink r:id="rId13" w:history="1">
        <w:r w:rsidRPr="00D72CED">
          <w:rPr>
            <w:rStyle w:val="Hyperlink"/>
          </w:rPr>
          <w:t>https://doi.org/10.13189/ujer.2019.070313</w:t>
        </w:r>
      </w:hyperlink>
    </w:p>
    <w:sectPr w:rsidR="00740E52" w:rsidRPr="00D72CED" w:rsidSect="00037C0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740FF" w14:textId="77777777" w:rsidR="004B112B" w:rsidRDefault="004B112B" w:rsidP="003F20B6">
      <w:pPr>
        <w:spacing w:after="0" w:line="240" w:lineRule="auto"/>
      </w:pPr>
      <w:r>
        <w:separator/>
      </w:r>
    </w:p>
  </w:endnote>
  <w:endnote w:type="continuationSeparator" w:id="0">
    <w:p w14:paraId="622F1B82" w14:textId="77777777" w:rsidR="004B112B" w:rsidRDefault="004B112B" w:rsidP="003F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7E13" w14:textId="77777777" w:rsidR="003F20B6" w:rsidRDefault="003F2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154AC" w14:textId="77777777" w:rsidR="003F20B6" w:rsidRDefault="003F2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F0E9" w14:textId="77777777" w:rsidR="003F20B6" w:rsidRDefault="003F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4D924" w14:textId="77777777" w:rsidR="004B112B" w:rsidRDefault="004B112B" w:rsidP="003F20B6">
      <w:pPr>
        <w:spacing w:after="0" w:line="240" w:lineRule="auto"/>
      </w:pPr>
      <w:r>
        <w:separator/>
      </w:r>
    </w:p>
  </w:footnote>
  <w:footnote w:type="continuationSeparator" w:id="0">
    <w:p w14:paraId="20EE40F8" w14:textId="77777777" w:rsidR="004B112B" w:rsidRDefault="004B112B" w:rsidP="003F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0BDAA" w14:textId="1A452811" w:rsidR="003F20B6" w:rsidRDefault="004B112B">
    <w:pPr>
      <w:pStyle w:val="Header"/>
    </w:pPr>
    <w:r>
      <w:rPr>
        <w:noProof/>
      </w:rPr>
      <w:pict w14:anchorId="305DD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3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DC7F" w14:textId="6C4035F5" w:rsidR="003F20B6" w:rsidRDefault="004B112B">
    <w:pPr>
      <w:pStyle w:val="Header"/>
    </w:pPr>
    <w:r>
      <w:rPr>
        <w:noProof/>
      </w:rPr>
      <w:pict w14:anchorId="0B80E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3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7B21" w14:textId="25C85302" w:rsidR="003F20B6" w:rsidRDefault="004B112B">
    <w:pPr>
      <w:pStyle w:val="Header"/>
    </w:pPr>
    <w:r>
      <w:rPr>
        <w:noProof/>
      </w:rPr>
      <w:pict w14:anchorId="38796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3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245C"/>
    <w:multiLevelType w:val="hybridMultilevel"/>
    <w:tmpl w:val="06D0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733B2"/>
    <w:multiLevelType w:val="hybridMultilevel"/>
    <w:tmpl w:val="F44E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029D2"/>
    <w:multiLevelType w:val="hybridMultilevel"/>
    <w:tmpl w:val="198C8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033E2"/>
    <w:multiLevelType w:val="hybridMultilevel"/>
    <w:tmpl w:val="5456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360"/>
    <w:rsid w:val="000045B7"/>
    <w:rsid w:val="00007B1A"/>
    <w:rsid w:val="0001144B"/>
    <w:rsid w:val="00021F7F"/>
    <w:rsid w:val="00037C0A"/>
    <w:rsid w:val="00067232"/>
    <w:rsid w:val="000836AE"/>
    <w:rsid w:val="000F394D"/>
    <w:rsid w:val="000F69AE"/>
    <w:rsid w:val="001057A0"/>
    <w:rsid w:val="0017661C"/>
    <w:rsid w:val="001A5AC1"/>
    <w:rsid w:val="001F0FDD"/>
    <w:rsid w:val="00287276"/>
    <w:rsid w:val="002B1988"/>
    <w:rsid w:val="002D0B4D"/>
    <w:rsid w:val="002D11CB"/>
    <w:rsid w:val="002E0520"/>
    <w:rsid w:val="002F01B2"/>
    <w:rsid w:val="00323F3A"/>
    <w:rsid w:val="003560F7"/>
    <w:rsid w:val="00380848"/>
    <w:rsid w:val="00394D85"/>
    <w:rsid w:val="003C70D9"/>
    <w:rsid w:val="003F20B6"/>
    <w:rsid w:val="003F4AA2"/>
    <w:rsid w:val="003F7787"/>
    <w:rsid w:val="00427336"/>
    <w:rsid w:val="004958D3"/>
    <w:rsid w:val="004B112B"/>
    <w:rsid w:val="004C5864"/>
    <w:rsid w:val="004C5A24"/>
    <w:rsid w:val="00531EE2"/>
    <w:rsid w:val="005527B3"/>
    <w:rsid w:val="00577DA3"/>
    <w:rsid w:val="0058410D"/>
    <w:rsid w:val="005961B1"/>
    <w:rsid w:val="005D55BE"/>
    <w:rsid w:val="005D6C64"/>
    <w:rsid w:val="005E0360"/>
    <w:rsid w:val="005E1B23"/>
    <w:rsid w:val="00623885"/>
    <w:rsid w:val="00633217"/>
    <w:rsid w:val="006569EA"/>
    <w:rsid w:val="00657D52"/>
    <w:rsid w:val="00680974"/>
    <w:rsid w:val="006D53E9"/>
    <w:rsid w:val="006E4DED"/>
    <w:rsid w:val="00740E52"/>
    <w:rsid w:val="00745947"/>
    <w:rsid w:val="00762E9E"/>
    <w:rsid w:val="00774CB2"/>
    <w:rsid w:val="007932FA"/>
    <w:rsid w:val="00794727"/>
    <w:rsid w:val="007E4397"/>
    <w:rsid w:val="00861CE1"/>
    <w:rsid w:val="008C2CF6"/>
    <w:rsid w:val="008D1FD6"/>
    <w:rsid w:val="008E17D4"/>
    <w:rsid w:val="008E228A"/>
    <w:rsid w:val="00900859"/>
    <w:rsid w:val="009246BA"/>
    <w:rsid w:val="00927E7D"/>
    <w:rsid w:val="00932FA4"/>
    <w:rsid w:val="00946BDB"/>
    <w:rsid w:val="0094762D"/>
    <w:rsid w:val="00951539"/>
    <w:rsid w:val="009555DD"/>
    <w:rsid w:val="00957FC7"/>
    <w:rsid w:val="00980B4E"/>
    <w:rsid w:val="00984F75"/>
    <w:rsid w:val="00990C60"/>
    <w:rsid w:val="009F44F9"/>
    <w:rsid w:val="00A32F19"/>
    <w:rsid w:val="00A5641F"/>
    <w:rsid w:val="00A66062"/>
    <w:rsid w:val="00A841AE"/>
    <w:rsid w:val="00A84EF3"/>
    <w:rsid w:val="00AA65AB"/>
    <w:rsid w:val="00AC04F1"/>
    <w:rsid w:val="00B04A73"/>
    <w:rsid w:val="00B16FA9"/>
    <w:rsid w:val="00B57145"/>
    <w:rsid w:val="00B82ACA"/>
    <w:rsid w:val="00BB5358"/>
    <w:rsid w:val="00BE2A8B"/>
    <w:rsid w:val="00BE399B"/>
    <w:rsid w:val="00BF6BA7"/>
    <w:rsid w:val="00C33CAD"/>
    <w:rsid w:val="00C36E41"/>
    <w:rsid w:val="00C45A2D"/>
    <w:rsid w:val="00C62429"/>
    <w:rsid w:val="00C6292E"/>
    <w:rsid w:val="00C63431"/>
    <w:rsid w:val="00C66DC1"/>
    <w:rsid w:val="00C868C0"/>
    <w:rsid w:val="00CD5A00"/>
    <w:rsid w:val="00D0541E"/>
    <w:rsid w:val="00D30446"/>
    <w:rsid w:val="00D3341B"/>
    <w:rsid w:val="00D40305"/>
    <w:rsid w:val="00D72CED"/>
    <w:rsid w:val="00D7483F"/>
    <w:rsid w:val="00DC114D"/>
    <w:rsid w:val="00DC4DB0"/>
    <w:rsid w:val="00E023F0"/>
    <w:rsid w:val="00E1490E"/>
    <w:rsid w:val="00E31B01"/>
    <w:rsid w:val="00E73367"/>
    <w:rsid w:val="00EE42EF"/>
    <w:rsid w:val="00F20A6C"/>
    <w:rsid w:val="00F378D2"/>
    <w:rsid w:val="00F737B6"/>
    <w:rsid w:val="00FB4332"/>
    <w:rsid w:val="00FD5095"/>
    <w:rsid w:val="00FE5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6234DC"/>
  <w15:chartTrackingRefBased/>
  <w15:docId w15:val="{3F8FB1F4-B97C-4D61-A878-D49653AF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332"/>
    <w:rPr>
      <w:lang w:val="en-US"/>
    </w:rPr>
  </w:style>
  <w:style w:type="paragraph" w:styleId="Heading1">
    <w:name w:val="heading 1"/>
    <w:basedOn w:val="Normal"/>
    <w:next w:val="Normal"/>
    <w:link w:val="Heading1Char"/>
    <w:uiPriority w:val="9"/>
    <w:qFormat/>
    <w:rsid w:val="00531EE2"/>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60"/>
    <w:pPr>
      <w:ind w:left="720"/>
      <w:contextualSpacing/>
    </w:pPr>
  </w:style>
  <w:style w:type="table" w:styleId="TableGrid">
    <w:name w:val="Table Grid"/>
    <w:basedOn w:val="TableNormal"/>
    <w:uiPriority w:val="39"/>
    <w:rsid w:val="00D054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B01"/>
    <w:rPr>
      <w:color w:val="0563C1" w:themeColor="hyperlink"/>
      <w:u w:val="single"/>
    </w:rPr>
  </w:style>
  <w:style w:type="character" w:customStyle="1" w:styleId="UnresolvedMention">
    <w:name w:val="Unresolved Mention"/>
    <w:basedOn w:val="DefaultParagraphFont"/>
    <w:uiPriority w:val="99"/>
    <w:semiHidden/>
    <w:unhideWhenUsed/>
    <w:rsid w:val="00E31B01"/>
    <w:rPr>
      <w:color w:val="605E5C"/>
      <w:shd w:val="clear" w:color="auto" w:fill="E1DFDD"/>
    </w:rPr>
  </w:style>
  <w:style w:type="paragraph" w:styleId="NormalWeb">
    <w:name w:val="Normal (Web)"/>
    <w:basedOn w:val="Normal"/>
    <w:uiPriority w:val="99"/>
    <w:unhideWhenUsed/>
    <w:rsid w:val="00E31B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531EE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D5095"/>
    <w:rPr>
      <w:b/>
      <w:bCs/>
    </w:rPr>
  </w:style>
  <w:style w:type="paragraph" w:styleId="Header">
    <w:name w:val="header"/>
    <w:basedOn w:val="Normal"/>
    <w:link w:val="HeaderChar"/>
    <w:uiPriority w:val="99"/>
    <w:unhideWhenUsed/>
    <w:rsid w:val="003F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B6"/>
    <w:rPr>
      <w:lang w:val="en-US"/>
    </w:rPr>
  </w:style>
  <w:style w:type="paragraph" w:styleId="Footer">
    <w:name w:val="footer"/>
    <w:basedOn w:val="Normal"/>
    <w:link w:val="FooterChar"/>
    <w:uiPriority w:val="99"/>
    <w:unhideWhenUsed/>
    <w:rsid w:val="003F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1187">
      <w:bodyDiv w:val="1"/>
      <w:marLeft w:val="0"/>
      <w:marRight w:val="0"/>
      <w:marTop w:val="0"/>
      <w:marBottom w:val="0"/>
      <w:divBdr>
        <w:top w:val="none" w:sz="0" w:space="0" w:color="auto"/>
        <w:left w:val="none" w:sz="0" w:space="0" w:color="auto"/>
        <w:bottom w:val="none" w:sz="0" w:space="0" w:color="auto"/>
        <w:right w:val="none" w:sz="0" w:space="0" w:color="auto"/>
      </w:divBdr>
    </w:div>
    <w:div w:id="11539220">
      <w:bodyDiv w:val="1"/>
      <w:marLeft w:val="0"/>
      <w:marRight w:val="0"/>
      <w:marTop w:val="0"/>
      <w:marBottom w:val="0"/>
      <w:divBdr>
        <w:top w:val="none" w:sz="0" w:space="0" w:color="auto"/>
        <w:left w:val="none" w:sz="0" w:space="0" w:color="auto"/>
        <w:bottom w:val="none" w:sz="0" w:space="0" w:color="auto"/>
        <w:right w:val="none" w:sz="0" w:space="0" w:color="auto"/>
      </w:divBdr>
    </w:div>
    <w:div w:id="37556430">
      <w:bodyDiv w:val="1"/>
      <w:marLeft w:val="0"/>
      <w:marRight w:val="0"/>
      <w:marTop w:val="0"/>
      <w:marBottom w:val="0"/>
      <w:divBdr>
        <w:top w:val="none" w:sz="0" w:space="0" w:color="auto"/>
        <w:left w:val="none" w:sz="0" w:space="0" w:color="auto"/>
        <w:bottom w:val="none" w:sz="0" w:space="0" w:color="auto"/>
        <w:right w:val="none" w:sz="0" w:space="0" w:color="auto"/>
      </w:divBdr>
    </w:div>
    <w:div w:id="91240815">
      <w:bodyDiv w:val="1"/>
      <w:marLeft w:val="0"/>
      <w:marRight w:val="0"/>
      <w:marTop w:val="0"/>
      <w:marBottom w:val="0"/>
      <w:divBdr>
        <w:top w:val="none" w:sz="0" w:space="0" w:color="auto"/>
        <w:left w:val="none" w:sz="0" w:space="0" w:color="auto"/>
        <w:bottom w:val="none" w:sz="0" w:space="0" w:color="auto"/>
        <w:right w:val="none" w:sz="0" w:space="0" w:color="auto"/>
      </w:divBdr>
    </w:div>
    <w:div w:id="435445363">
      <w:bodyDiv w:val="1"/>
      <w:marLeft w:val="0"/>
      <w:marRight w:val="0"/>
      <w:marTop w:val="0"/>
      <w:marBottom w:val="0"/>
      <w:divBdr>
        <w:top w:val="none" w:sz="0" w:space="0" w:color="auto"/>
        <w:left w:val="none" w:sz="0" w:space="0" w:color="auto"/>
        <w:bottom w:val="none" w:sz="0" w:space="0" w:color="auto"/>
        <w:right w:val="none" w:sz="0" w:space="0" w:color="auto"/>
      </w:divBdr>
    </w:div>
    <w:div w:id="481433734">
      <w:bodyDiv w:val="1"/>
      <w:marLeft w:val="0"/>
      <w:marRight w:val="0"/>
      <w:marTop w:val="0"/>
      <w:marBottom w:val="0"/>
      <w:divBdr>
        <w:top w:val="none" w:sz="0" w:space="0" w:color="auto"/>
        <w:left w:val="none" w:sz="0" w:space="0" w:color="auto"/>
        <w:bottom w:val="none" w:sz="0" w:space="0" w:color="auto"/>
        <w:right w:val="none" w:sz="0" w:space="0" w:color="auto"/>
      </w:divBdr>
    </w:div>
    <w:div w:id="565990588">
      <w:bodyDiv w:val="1"/>
      <w:marLeft w:val="0"/>
      <w:marRight w:val="0"/>
      <w:marTop w:val="0"/>
      <w:marBottom w:val="0"/>
      <w:divBdr>
        <w:top w:val="none" w:sz="0" w:space="0" w:color="auto"/>
        <w:left w:val="none" w:sz="0" w:space="0" w:color="auto"/>
        <w:bottom w:val="none" w:sz="0" w:space="0" w:color="auto"/>
        <w:right w:val="none" w:sz="0" w:space="0" w:color="auto"/>
      </w:divBdr>
    </w:div>
    <w:div w:id="585923483">
      <w:bodyDiv w:val="1"/>
      <w:marLeft w:val="0"/>
      <w:marRight w:val="0"/>
      <w:marTop w:val="0"/>
      <w:marBottom w:val="0"/>
      <w:divBdr>
        <w:top w:val="none" w:sz="0" w:space="0" w:color="auto"/>
        <w:left w:val="none" w:sz="0" w:space="0" w:color="auto"/>
        <w:bottom w:val="none" w:sz="0" w:space="0" w:color="auto"/>
        <w:right w:val="none" w:sz="0" w:space="0" w:color="auto"/>
      </w:divBdr>
    </w:div>
    <w:div w:id="763842994">
      <w:bodyDiv w:val="1"/>
      <w:marLeft w:val="0"/>
      <w:marRight w:val="0"/>
      <w:marTop w:val="0"/>
      <w:marBottom w:val="0"/>
      <w:divBdr>
        <w:top w:val="none" w:sz="0" w:space="0" w:color="auto"/>
        <w:left w:val="none" w:sz="0" w:space="0" w:color="auto"/>
        <w:bottom w:val="none" w:sz="0" w:space="0" w:color="auto"/>
        <w:right w:val="none" w:sz="0" w:space="0" w:color="auto"/>
      </w:divBdr>
    </w:div>
    <w:div w:id="774322773">
      <w:bodyDiv w:val="1"/>
      <w:marLeft w:val="0"/>
      <w:marRight w:val="0"/>
      <w:marTop w:val="0"/>
      <w:marBottom w:val="0"/>
      <w:divBdr>
        <w:top w:val="none" w:sz="0" w:space="0" w:color="auto"/>
        <w:left w:val="none" w:sz="0" w:space="0" w:color="auto"/>
        <w:bottom w:val="none" w:sz="0" w:space="0" w:color="auto"/>
        <w:right w:val="none" w:sz="0" w:space="0" w:color="auto"/>
      </w:divBdr>
    </w:div>
    <w:div w:id="843739640">
      <w:bodyDiv w:val="1"/>
      <w:marLeft w:val="0"/>
      <w:marRight w:val="0"/>
      <w:marTop w:val="0"/>
      <w:marBottom w:val="0"/>
      <w:divBdr>
        <w:top w:val="none" w:sz="0" w:space="0" w:color="auto"/>
        <w:left w:val="none" w:sz="0" w:space="0" w:color="auto"/>
        <w:bottom w:val="none" w:sz="0" w:space="0" w:color="auto"/>
        <w:right w:val="none" w:sz="0" w:space="0" w:color="auto"/>
      </w:divBdr>
    </w:div>
    <w:div w:id="1064915274">
      <w:bodyDiv w:val="1"/>
      <w:marLeft w:val="0"/>
      <w:marRight w:val="0"/>
      <w:marTop w:val="0"/>
      <w:marBottom w:val="0"/>
      <w:divBdr>
        <w:top w:val="none" w:sz="0" w:space="0" w:color="auto"/>
        <w:left w:val="none" w:sz="0" w:space="0" w:color="auto"/>
        <w:bottom w:val="none" w:sz="0" w:space="0" w:color="auto"/>
        <w:right w:val="none" w:sz="0" w:space="0" w:color="auto"/>
      </w:divBdr>
    </w:div>
    <w:div w:id="1121265390">
      <w:bodyDiv w:val="1"/>
      <w:marLeft w:val="0"/>
      <w:marRight w:val="0"/>
      <w:marTop w:val="0"/>
      <w:marBottom w:val="0"/>
      <w:divBdr>
        <w:top w:val="none" w:sz="0" w:space="0" w:color="auto"/>
        <w:left w:val="none" w:sz="0" w:space="0" w:color="auto"/>
        <w:bottom w:val="none" w:sz="0" w:space="0" w:color="auto"/>
        <w:right w:val="none" w:sz="0" w:space="0" w:color="auto"/>
      </w:divBdr>
    </w:div>
    <w:div w:id="1175462935">
      <w:bodyDiv w:val="1"/>
      <w:marLeft w:val="0"/>
      <w:marRight w:val="0"/>
      <w:marTop w:val="0"/>
      <w:marBottom w:val="0"/>
      <w:divBdr>
        <w:top w:val="none" w:sz="0" w:space="0" w:color="auto"/>
        <w:left w:val="none" w:sz="0" w:space="0" w:color="auto"/>
        <w:bottom w:val="none" w:sz="0" w:space="0" w:color="auto"/>
        <w:right w:val="none" w:sz="0" w:space="0" w:color="auto"/>
      </w:divBdr>
    </w:div>
    <w:div w:id="1203901160">
      <w:bodyDiv w:val="1"/>
      <w:marLeft w:val="0"/>
      <w:marRight w:val="0"/>
      <w:marTop w:val="0"/>
      <w:marBottom w:val="0"/>
      <w:divBdr>
        <w:top w:val="none" w:sz="0" w:space="0" w:color="auto"/>
        <w:left w:val="none" w:sz="0" w:space="0" w:color="auto"/>
        <w:bottom w:val="none" w:sz="0" w:space="0" w:color="auto"/>
        <w:right w:val="none" w:sz="0" w:space="0" w:color="auto"/>
      </w:divBdr>
    </w:div>
    <w:div w:id="1363743958">
      <w:bodyDiv w:val="1"/>
      <w:marLeft w:val="0"/>
      <w:marRight w:val="0"/>
      <w:marTop w:val="0"/>
      <w:marBottom w:val="0"/>
      <w:divBdr>
        <w:top w:val="none" w:sz="0" w:space="0" w:color="auto"/>
        <w:left w:val="none" w:sz="0" w:space="0" w:color="auto"/>
        <w:bottom w:val="none" w:sz="0" w:space="0" w:color="auto"/>
        <w:right w:val="none" w:sz="0" w:space="0" w:color="auto"/>
      </w:divBdr>
    </w:div>
    <w:div w:id="1434786929">
      <w:bodyDiv w:val="1"/>
      <w:marLeft w:val="0"/>
      <w:marRight w:val="0"/>
      <w:marTop w:val="0"/>
      <w:marBottom w:val="0"/>
      <w:divBdr>
        <w:top w:val="none" w:sz="0" w:space="0" w:color="auto"/>
        <w:left w:val="none" w:sz="0" w:space="0" w:color="auto"/>
        <w:bottom w:val="none" w:sz="0" w:space="0" w:color="auto"/>
        <w:right w:val="none" w:sz="0" w:space="0" w:color="auto"/>
      </w:divBdr>
    </w:div>
    <w:div w:id="1453866005">
      <w:bodyDiv w:val="1"/>
      <w:marLeft w:val="0"/>
      <w:marRight w:val="0"/>
      <w:marTop w:val="0"/>
      <w:marBottom w:val="0"/>
      <w:divBdr>
        <w:top w:val="none" w:sz="0" w:space="0" w:color="auto"/>
        <w:left w:val="none" w:sz="0" w:space="0" w:color="auto"/>
        <w:bottom w:val="none" w:sz="0" w:space="0" w:color="auto"/>
        <w:right w:val="none" w:sz="0" w:space="0" w:color="auto"/>
      </w:divBdr>
    </w:div>
    <w:div w:id="1494031654">
      <w:bodyDiv w:val="1"/>
      <w:marLeft w:val="0"/>
      <w:marRight w:val="0"/>
      <w:marTop w:val="0"/>
      <w:marBottom w:val="0"/>
      <w:divBdr>
        <w:top w:val="none" w:sz="0" w:space="0" w:color="auto"/>
        <w:left w:val="none" w:sz="0" w:space="0" w:color="auto"/>
        <w:bottom w:val="none" w:sz="0" w:space="0" w:color="auto"/>
        <w:right w:val="none" w:sz="0" w:space="0" w:color="auto"/>
      </w:divBdr>
    </w:div>
    <w:div w:id="1515418786">
      <w:bodyDiv w:val="1"/>
      <w:marLeft w:val="0"/>
      <w:marRight w:val="0"/>
      <w:marTop w:val="0"/>
      <w:marBottom w:val="0"/>
      <w:divBdr>
        <w:top w:val="none" w:sz="0" w:space="0" w:color="auto"/>
        <w:left w:val="none" w:sz="0" w:space="0" w:color="auto"/>
        <w:bottom w:val="none" w:sz="0" w:space="0" w:color="auto"/>
        <w:right w:val="none" w:sz="0" w:space="0" w:color="auto"/>
      </w:divBdr>
    </w:div>
    <w:div w:id="1537700377">
      <w:bodyDiv w:val="1"/>
      <w:marLeft w:val="0"/>
      <w:marRight w:val="0"/>
      <w:marTop w:val="0"/>
      <w:marBottom w:val="0"/>
      <w:divBdr>
        <w:top w:val="none" w:sz="0" w:space="0" w:color="auto"/>
        <w:left w:val="none" w:sz="0" w:space="0" w:color="auto"/>
        <w:bottom w:val="none" w:sz="0" w:space="0" w:color="auto"/>
        <w:right w:val="none" w:sz="0" w:space="0" w:color="auto"/>
      </w:divBdr>
    </w:div>
    <w:div w:id="1548570270">
      <w:bodyDiv w:val="1"/>
      <w:marLeft w:val="0"/>
      <w:marRight w:val="0"/>
      <w:marTop w:val="0"/>
      <w:marBottom w:val="0"/>
      <w:divBdr>
        <w:top w:val="none" w:sz="0" w:space="0" w:color="auto"/>
        <w:left w:val="none" w:sz="0" w:space="0" w:color="auto"/>
        <w:bottom w:val="none" w:sz="0" w:space="0" w:color="auto"/>
        <w:right w:val="none" w:sz="0" w:space="0" w:color="auto"/>
      </w:divBdr>
    </w:div>
    <w:div w:id="1787919986">
      <w:bodyDiv w:val="1"/>
      <w:marLeft w:val="0"/>
      <w:marRight w:val="0"/>
      <w:marTop w:val="0"/>
      <w:marBottom w:val="0"/>
      <w:divBdr>
        <w:top w:val="none" w:sz="0" w:space="0" w:color="auto"/>
        <w:left w:val="none" w:sz="0" w:space="0" w:color="auto"/>
        <w:bottom w:val="none" w:sz="0" w:space="0" w:color="auto"/>
        <w:right w:val="none" w:sz="0" w:space="0" w:color="auto"/>
      </w:divBdr>
    </w:div>
    <w:div w:id="19434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jon.2023.102492" TargetMode="External"/><Relationship Id="rId13" Type="http://schemas.openxmlformats.org/officeDocument/2006/relationships/hyperlink" Target="https://doi.org/10.13189/ujer.2019.070313"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5281/zenodo.13826190" TargetMode="External"/><Relationship Id="rId12" Type="http://schemas.openxmlformats.org/officeDocument/2006/relationships/hyperlink" Target="https://www.who.int/healthinfo/survey/whoqol-qualityoflife/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819001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doi.org/10.5807/KJOHN.2015.24.4.372"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37/0033-2909.125.2.27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19</Pages>
  <Words>6501</Words>
  <Characters>37060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Ayomide Lawal</dc:creator>
  <cp:keywords/>
  <dc:description/>
  <cp:lastModifiedBy>SDI CPU 1127</cp:lastModifiedBy>
  <cp:revision>10</cp:revision>
  <cp:lastPrinted>2024-11-02T21:10:00Z</cp:lastPrinted>
  <dcterms:created xsi:type="dcterms:W3CDTF">2025-03-27T23:24:00Z</dcterms:created>
  <dcterms:modified xsi:type="dcterms:W3CDTF">2025-04-04T07:11:00Z</dcterms:modified>
</cp:coreProperties>
</file>