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FE7844" w:rsidRDefault="00754C9A" w:rsidP="00FE7844">
      <w:pPr>
        <w:pStyle w:val="Title"/>
        <w:spacing w:after="0" w:line="360" w:lineRule="auto"/>
        <w:jc w:val="both"/>
        <w:rPr>
          <w:rFonts w:ascii="Times New Roman" w:hAnsi="Times New Roman"/>
          <w:sz w:val="24"/>
          <w:szCs w:val="24"/>
        </w:rPr>
      </w:pPr>
    </w:p>
    <w:p w:rsidR="006B7075" w:rsidRPr="00FE7844" w:rsidRDefault="006B7075" w:rsidP="00FE7844">
      <w:pPr>
        <w:pStyle w:val="Author"/>
        <w:spacing w:line="360" w:lineRule="auto"/>
        <w:jc w:val="center"/>
        <w:rPr>
          <w:rFonts w:ascii="Times New Roman" w:hAnsi="Times New Roman"/>
          <w:bCs/>
          <w:iCs/>
          <w:kern w:val="28"/>
          <w:szCs w:val="24"/>
        </w:rPr>
      </w:pPr>
      <w:r w:rsidRPr="00FE7844">
        <w:rPr>
          <w:rFonts w:ascii="Times New Roman" w:hAnsi="Times New Roman"/>
          <w:bCs/>
          <w:iCs/>
          <w:kern w:val="28"/>
          <w:szCs w:val="24"/>
        </w:rPr>
        <w:t xml:space="preserve">Comparative </w:t>
      </w:r>
      <w:r w:rsidR="00B73BAD" w:rsidRPr="00FE7844">
        <w:rPr>
          <w:rFonts w:ascii="Times New Roman" w:hAnsi="Times New Roman"/>
          <w:bCs/>
          <w:iCs/>
          <w:kern w:val="28"/>
          <w:szCs w:val="24"/>
        </w:rPr>
        <w:t>Analysis o</w:t>
      </w:r>
      <w:r w:rsidRPr="00FE7844">
        <w:rPr>
          <w:rFonts w:ascii="Times New Roman" w:hAnsi="Times New Roman"/>
          <w:bCs/>
          <w:iCs/>
          <w:kern w:val="28"/>
          <w:szCs w:val="24"/>
        </w:rPr>
        <w:t xml:space="preserve">f Termite Mound Soils </w:t>
      </w:r>
      <w:r w:rsidR="00B73BAD" w:rsidRPr="00FE7844">
        <w:rPr>
          <w:rFonts w:ascii="Times New Roman" w:hAnsi="Times New Roman"/>
          <w:bCs/>
          <w:iCs/>
          <w:kern w:val="28"/>
          <w:szCs w:val="24"/>
        </w:rPr>
        <w:t>and</w:t>
      </w:r>
      <w:r w:rsidRPr="00FE7844">
        <w:rPr>
          <w:rFonts w:ascii="Times New Roman" w:hAnsi="Times New Roman"/>
          <w:bCs/>
          <w:iCs/>
          <w:kern w:val="28"/>
          <w:szCs w:val="24"/>
        </w:rPr>
        <w:t xml:space="preserve"> Their Adjacent Soils Under Horticulture, Bamboo </w:t>
      </w:r>
      <w:r w:rsidR="00D83539" w:rsidRPr="00FE7844">
        <w:rPr>
          <w:rFonts w:ascii="Times New Roman" w:hAnsi="Times New Roman"/>
          <w:bCs/>
          <w:iCs/>
          <w:kern w:val="28"/>
          <w:szCs w:val="24"/>
        </w:rPr>
        <w:t>and</w:t>
      </w:r>
      <w:r w:rsidRPr="00FE7844">
        <w:rPr>
          <w:rFonts w:ascii="Times New Roman" w:hAnsi="Times New Roman"/>
          <w:bCs/>
          <w:iCs/>
          <w:kern w:val="28"/>
          <w:szCs w:val="24"/>
        </w:rPr>
        <w:t xml:space="preserve"> Forest Land Uses </w:t>
      </w:r>
      <w:r w:rsidR="00D83539" w:rsidRPr="00FE7844">
        <w:rPr>
          <w:rFonts w:ascii="Times New Roman" w:hAnsi="Times New Roman"/>
          <w:bCs/>
          <w:iCs/>
          <w:kern w:val="28"/>
          <w:szCs w:val="24"/>
        </w:rPr>
        <w:t>in</w:t>
      </w:r>
      <w:r w:rsidRPr="00FE7844">
        <w:rPr>
          <w:rFonts w:ascii="Times New Roman" w:hAnsi="Times New Roman"/>
          <w:bCs/>
          <w:iCs/>
          <w:kern w:val="28"/>
          <w:szCs w:val="24"/>
        </w:rPr>
        <w:t xml:space="preserve"> Acid Soils </w:t>
      </w:r>
      <w:r w:rsidR="00D83539" w:rsidRPr="00FE7844">
        <w:rPr>
          <w:rFonts w:ascii="Times New Roman" w:hAnsi="Times New Roman"/>
          <w:bCs/>
          <w:iCs/>
          <w:kern w:val="28"/>
          <w:szCs w:val="24"/>
        </w:rPr>
        <w:t>of</w:t>
      </w:r>
      <w:r w:rsidRPr="00FE7844">
        <w:rPr>
          <w:rFonts w:ascii="Times New Roman" w:hAnsi="Times New Roman"/>
          <w:bCs/>
          <w:iCs/>
          <w:kern w:val="28"/>
          <w:szCs w:val="24"/>
        </w:rPr>
        <w:t xml:space="preserve"> Assam</w:t>
      </w:r>
      <w:r w:rsidR="00D83539">
        <w:rPr>
          <w:rFonts w:ascii="Times New Roman" w:hAnsi="Times New Roman"/>
          <w:bCs/>
          <w:iCs/>
          <w:kern w:val="28"/>
          <w:szCs w:val="24"/>
        </w:rPr>
        <w:t>, India</w:t>
      </w:r>
    </w:p>
    <w:p w:rsidR="00A258C3" w:rsidRPr="00FE7844" w:rsidRDefault="00A258C3" w:rsidP="00FE7844">
      <w:pPr>
        <w:pStyle w:val="Author"/>
        <w:spacing w:line="360" w:lineRule="auto"/>
        <w:jc w:val="both"/>
        <w:rPr>
          <w:rFonts w:ascii="Times New Roman" w:hAnsi="Times New Roman"/>
          <w:szCs w:val="24"/>
        </w:rPr>
      </w:pPr>
    </w:p>
    <w:p w:rsidR="002859B7" w:rsidRPr="00FE7844" w:rsidRDefault="002859B7" w:rsidP="00FE7844">
      <w:pPr>
        <w:pStyle w:val="Affiliation"/>
        <w:spacing w:after="0" w:line="360" w:lineRule="auto"/>
        <w:rPr>
          <w:rFonts w:ascii="Times New Roman" w:hAnsi="Times New Roman"/>
          <w:i/>
          <w:sz w:val="24"/>
          <w:szCs w:val="24"/>
        </w:rPr>
      </w:pPr>
    </w:p>
    <w:p w:rsidR="00B01FCD" w:rsidRPr="00FE7844" w:rsidRDefault="0010543A" w:rsidP="00FE7844">
      <w:pPr>
        <w:pStyle w:val="Copyright"/>
        <w:spacing w:after="0" w:line="360" w:lineRule="auto"/>
        <w:jc w:val="both"/>
        <w:rPr>
          <w:rFonts w:ascii="Times New Roman" w:hAnsi="Times New Roman"/>
          <w:sz w:val="24"/>
          <w:szCs w:val="24"/>
        </w:rPr>
        <w:sectPr w:rsidR="00B01FCD" w:rsidRPr="00FE7844" w:rsidSect="0015359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Times New Roman" w:hAnsi="Times New Roman"/>
          <w:sz w:val="24"/>
          <w:szCs w:val="24"/>
        </w:rPr>
      </w:r>
      <w:r>
        <w:rPr>
          <w:rFonts w:ascii="Times New Roman" w:hAnsi="Times New Roman"/>
          <w:sz w:val="24"/>
          <w:szCs w:val="24"/>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FE7844">
        <w:rPr>
          <w:rFonts w:ascii="Times New Roman" w:hAnsi="Times New Roman"/>
          <w:sz w:val="24"/>
          <w:szCs w:val="24"/>
        </w:rPr>
        <w:t>.</w:t>
      </w:r>
    </w:p>
    <w:p w:rsidR="00790ADA" w:rsidRPr="00FE7844" w:rsidRDefault="00B01FCD" w:rsidP="00FE7844">
      <w:pPr>
        <w:pStyle w:val="AbstHead"/>
        <w:spacing w:after="0" w:line="360" w:lineRule="auto"/>
        <w:jc w:val="both"/>
        <w:rPr>
          <w:rFonts w:ascii="Times New Roman" w:hAnsi="Times New Roman"/>
          <w:sz w:val="24"/>
          <w:szCs w:val="24"/>
        </w:rPr>
      </w:pPr>
      <w:r w:rsidRPr="00FE7844">
        <w:rPr>
          <w:rFonts w:ascii="Times New Roman" w:hAnsi="Times New Roman"/>
          <w:sz w:val="24"/>
          <w:szCs w:val="24"/>
        </w:rPr>
        <w:t>ABSTRACT</w:t>
      </w:r>
    </w:p>
    <w:p w:rsidR="00836E20" w:rsidRPr="00FE7844" w:rsidRDefault="00836E20" w:rsidP="00FE7844">
      <w:pPr>
        <w:pStyle w:val="AbstHead"/>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E7844" w:rsidTr="001E44FE">
        <w:tc>
          <w:tcPr>
            <w:tcW w:w="9576" w:type="dxa"/>
            <w:shd w:val="clear" w:color="auto" w:fill="F2F2F2"/>
          </w:tcPr>
          <w:p w:rsidR="00505F06" w:rsidRPr="00FE7844" w:rsidRDefault="006B7075" w:rsidP="00FE7844">
            <w:pPr>
              <w:pStyle w:val="Body"/>
              <w:spacing w:after="0" w:line="360" w:lineRule="auto"/>
              <w:rPr>
                <w:rFonts w:ascii="Times New Roman" w:eastAsia="Calibri" w:hAnsi="Times New Roman"/>
                <w:i/>
                <w:sz w:val="24"/>
                <w:szCs w:val="24"/>
                <w:highlight w:val="yellow"/>
              </w:rPr>
            </w:pPr>
            <w:r w:rsidRPr="00FE7844">
              <w:rPr>
                <w:rFonts w:ascii="Times New Roman" w:eastAsia="Calibri" w:hAnsi="Times New Roman"/>
                <w:i/>
                <w:sz w:val="24"/>
                <w:szCs w:val="24"/>
              </w:rPr>
              <w:t xml:space="preserve">The aim of this study was to compare the soil </w:t>
            </w:r>
            <w:proofErr w:type="spellStart"/>
            <w:r w:rsidRPr="00FE7844">
              <w:rPr>
                <w:rFonts w:ascii="Times New Roman" w:eastAsia="Calibri" w:hAnsi="Times New Roman"/>
                <w:i/>
                <w:sz w:val="24"/>
                <w:szCs w:val="24"/>
              </w:rPr>
              <w:t>physico</w:t>
            </w:r>
            <w:proofErr w:type="spellEnd"/>
            <w:r w:rsidRPr="00FE7844">
              <w:rPr>
                <w:rFonts w:ascii="Times New Roman" w:eastAsia="Calibri" w:hAnsi="Times New Roman"/>
                <w:i/>
                <w:sz w:val="24"/>
                <w:szCs w:val="24"/>
              </w:rPr>
              <w:t xml:space="preserve"> chemical and microbiological properties between the termite mounds and their adjacent soils using standard procedures. A </w:t>
            </w:r>
            <w:proofErr w:type="gramStart"/>
            <w:r w:rsidRPr="00FE7844">
              <w:rPr>
                <w:rFonts w:ascii="Times New Roman" w:eastAsia="Calibri" w:hAnsi="Times New Roman"/>
                <w:i/>
                <w:sz w:val="24"/>
                <w:szCs w:val="24"/>
              </w:rPr>
              <w:t>one way</w:t>
            </w:r>
            <w:proofErr w:type="gramEnd"/>
            <w:r w:rsidRPr="00FE7844">
              <w:rPr>
                <w:rFonts w:ascii="Times New Roman" w:eastAsia="Calibri" w:hAnsi="Times New Roman"/>
                <w:i/>
                <w:sz w:val="24"/>
                <w:szCs w:val="24"/>
              </w:rPr>
              <w:t xml:space="preserve"> ANOVA was performed to compare the soil properties between the termite mound and their adjacent soils</w:t>
            </w:r>
            <w:r w:rsidR="00BA1B01" w:rsidRPr="00FE7844">
              <w:rPr>
                <w:rFonts w:ascii="Times New Roman" w:eastAsia="Calibri" w:hAnsi="Times New Roman"/>
                <w:i/>
                <w:sz w:val="24"/>
                <w:szCs w:val="24"/>
              </w:rPr>
              <w:t>.</w:t>
            </w:r>
            <w:r w:rsidR="00B61A7E" w:rsidRPr="00FE7844">
              <w:rPr>
                <w:rFonts w:ascii="Times New Roman" w:eastAsia="Calibri" w:hAnsi="Times New Roman"/>
                <w:i/>
                <w:sz w:val="24"/>
                <w:szCs w:val="24"/>
              </w:rPr>
              <w:t xml:space="preserve"> </w:t>
            </w:r>
            <w:r w:rsidR="00B61A7E" w:rsidRPr="00FE7844">
              <w:rPr>
                <w:rFonts w:ascii="Times New Roman" w:eastAsia="Calibri" w:hAnsi="Times New Roman"/>
                <w:i/>
                <w:sz w:val="24"/>
                <w:szCs w:val="24"/>
                <w:highlight w:val="yellow"/>
              </w:rPr>
              <w:t>It was observed that the termite mound soil had properties different than their adjacent soils.</w:t>
            </w:r>
            <w:r w:rsidR="00B61A7E" w:rsidRPr="00FE7844">
              <w:rPr>
                <w:rFonts w:ascii="Times New Roman" w:eastAsia="Calibri" w:hAnsi="Times New Roman"/>
                <w:bCs/>
                <w:i/>
                <w:sz w:val="24"/>
                <w:szCs w:val="24"/>
                <w:highlight w:val="yellow"/>
              </w:rPr>
              <w:t xml:space="preserve"> </w:t>
            </w:r>
            <w:r w:rsidR="00B36721" w:rsidRPr="00FE7844">
              <w:rPr>
                <w:rFonts w:ascii="Times New Roman" w:eastAsia="Calibri" w:hAnsi="Times New Roman"/>
                <w:bCs/>
                <w:i/>
                <w:sz w:val="24"/>
                <w:szCs w:val="24"/>
                <w:highlight w:val="yellow"/>
              </w:rPr>
              <w:t>The clay content varied from 31.02% to 33.68% in the termite mounds which was significantly higher than the adjacent soils where it ranged from 24.92% to 26.28%. The Nitrogen</w:t>
            </w:r>
            <w:r w:rsidR="006D57A2" w:rsidRPr="00FE7844">
              <w:rPr>
                <w:rFonts w:ascii="Times New Roman" w:eastAsia="Calibri" w:hAnsi="Times New Roman"/>
                <w:bCs/>
                <w:i/>
                <w:sz w:val="24"/>
                <w:szCs w:val="24"/>
                <w:highlight w:val="yellow"/>
              </w:rPr>
              <w:t>, P</w:t>
            </w:r>
            <w:r w:rsidR="006D57A2" w:rsidRPr="00FE7844">
              <w:rPr>
                <w:rFonts w:ascii="Times New Roman" w:eastAsia="Calibri" w:hAnsi="Times New Roman"/>
                <w:bCs/>
                <w:i/>
                <w:sz w:val="24"/>
                <w:szCs w:val="24"/>
                <w:highlight w:val="yellow"/>
                <w:vertAlign w:val="subscript"/>
              </w:rPr>
              <w:t>2</w:t>
            </w:r>
            <w:r w:rsidR="006D57A2" w:rsidRPr="00FE7844">
              <w:rPr>
                <w:rFonts w:ascii="Times New Roman" w:eastAsia="Calibri" w:hAnsi="Times New Roman"/>
                <w:bCs/>
                <w:i/>
                <w:sz w:val="24"/>
                <w:szCs w:val="24"/>
                <w:highlight w:val="yellow"/>
              </w:rPr>
              <w:t>O</w:t>
            </w:r>
            <w:r w:rsidR="006D57A2" w:rsidRPr="00FE7844">
              <w:rPr>
                <w:rFonts w:ascii="Times New Roman" w:eastAsia="Calibri" w:hAnsi="Times New Roman"/>
                <w:bCs/>
                <w:i/>
                <w:sz w:val="24"/>
                <w:szCs w:val="24"/>
                <w:highlight w:val="yellow"/>
                <w:vertAlign w:val="subscript"/>
              </w:rPr>
              <w:t xml:space="preserve">5 </w:t>
            </w:r>
            <w:r w:rsidR="006D57A2" w:rsidRPr="00FE7844">
              <w:rPr>
                <w:rFonts w:ascii="Times New Roman" w:eastAsia="Calibri" w:hAnsi="Times New Roman"/>
                <w:bCs/>
                <w:i/>
                <w:sz w:val="24"/>
                <w:szCs w:val="24"/>
                <w:highlight w:val="yellow"/>
              </w:rPr>
              <w:t>and K</w:t>
            </w:r>
            <w:r w:rsidR="006D57A2" w:rsidRPr="00FE7844">
              <w:rPr>
                <w:rFonts w:ascii="Times New Roman" w:eastAsia="Calibri" w:hAnsi="Times New Roman"/>
                <w:bCs/>
                <w:i/>
                <w:sz w:val="24"/>
                <w:szCs w:val="24"/>
                <w:highlight w:val="yellow"/>
                <w:vertAlign w:val="subscript"/>
              </w:rPr>
              <w:t>2</w:t>
            </w:r>
            <w:r w:rsidR="006D57A2" w:rsidRPr="00FE7844">
              <w:rPr>
                <w:rFonts w:ascii="Times New Roman" w:eastAsia="Calibri" w:hAnsi="Times New Roman"/>
                <w:bCs/>
                <w:i/>
                <w:sz w:val="24"/>
                <w:szCs w:val="24"/>
                <w:highlight w:val="yellow"/>
              </w:rPr>
              <w:t xml:space="preserve">O </w:t>
            </w:r>
            <w:r w:rsidR="00B36721" w:rsidRPr="00FE7844">
              <w:rPr>
                <w:rFonts w:ascii="Times New Roman" w:eastAsia="Calibri" w:hAnsi="Times New Roman"/>
                <w:bCs/>
                <w:i/>
                <w:sz w:val="24"/>
                <w:szCs w:val="24"/>
                <w:highlight w:val="yellow"/>
              </w:rPr>
              <w:t>content ranged from 143 kgha</w:t>
            </w:r>
            <w:r w:rsidR="00B36721" w:rsidRPr="00FE7844">
              <w:rPr>
                <w:rFonts w:ascii="Times New Roman" w:eastAsia="Calibri" w:hAnsi="Times New Roman"/>
                <w:bCs/>
                <w:i/>
                <w:sz w:val="24"/>
                <w:szCs w:val="24"/>
                <w:highlight w:val="yellow"/>
                <w:vertAlign w:val="superscript"/>
              </w:rPr>
              <w:t xml:space="preserve">-1 </w:t>
            </w:r>
            <w:r w:rsidR="00B36721" w:rsidRPr="00FE7844">
              <w:rPr>
                <w:rFonts w:ascii="Times New Roman" w:eastAsia="Calibri" w:hAnsi="Times New Roman"/>
                <w:bCs/>
                <w:i/>
                <w:sz w:val="24"/>
                <w:szCs w:val="24"/>
                <w:highlight w:val="yellow"/>
              </w:rPr>
              <w:t>to 182.58 kgha</w:t>
            </w:r>
            <w:r w:rsidR="006D57A2" w:rsidRPr="00FE7844">
              <w:rPr>
                <w:rFonts w:ascii="Times New Roman" w:eastAsia="Calibri" w:hAnsi="Times New Roman"/>
                <w:bCs/>
                <w:i/>
                <w:sz w:val="24"/>
                <w:szCs w:val="24"/>
                <w:highlight w:val="yellow"/>
                <w:vertAlign w:val="superscript"/>
              </w:rPr>
              <w:t>-1</w:t>
            </w:r>
            <w:r w:rsidR="006D57A2" w:rsidRPr="00FE7844">
              <w:rPr>
                <w:rFonts w:ascii="Times New Roman" w:eastAsia="Calibri" w:hAnsi="Times New Roman"/>
                <w:bCs/>
                <w:i/>
                <w:sz w:val="24"/>
                <w:szCs w:val="24"/>
                <w:highlight w:val="yellow"/>
              </w:rPr>
              <w:t>,</w:t>
            </w:r>
            <w:r w:rsidR="00B36721" w:rsidRPr="00FE7844">
              <w:rPr>
                <w:rFonts w:ascii="Times New Roman" w:eastAsia="Calibri" w:hAnsi="Times New Roman"/>
                <w:bCs/>
                <w:i/>
                <w:sz w:val="24"/>
                <w:szCs w:val="24"/>
                <w:highlight w:val="yellow"/>
              </w:rPr>
              <w:t>41.22 kgha</w:t>
            </w:r>
            <w:r w:rsidR="00B36721" w:rsidRPr="00FE7844">
              <w:rPr>
                <w:rFonts w:ascii="Times New Roman" w:eastAsia="Calibri" w:hAnsi="Times New Roman"/>
                <w:bCs/>
                <w:i/>
                <w:sz w:val="24"/>
                <w:szCs w:val="24"/>
                <w:highlight w:val="yellow"/>
                <w:vertAlign w:val="superscript"/>
              </w:rPr>
              <w:t xml:space="preserve">-1 </w:t>
            </w:r>
            <w:r w:rsidR="00B36721" w:rsidRPr="00FE7844">
              <w:rPr>
                <w:rFonts w:ascii="Times New Roman" w:eastAsia="Calibri" w:hAnsi="Times New Roman"/>
                <w:bCs/>
                <w:i/>
                <w:sz w:val="24"/>
                <w:szCs w:val="24"/>
                <w:highlight w:val="yellow"/>
              </w:rPr>
              <w:t>to 65.46 kgha</w:t>
            </w:r>
            <w:r w:rsidR="00B36721" w:rsidRPr="00FE7844">
              <w:rPr>
                <w:rFonts w:ascii="Times New Roman" w:eastAsia="Calibri" w:hAnsi="Times New Roman"/>
                <w:bCs/>
                <w:i/>
                <w:sz w:val="24"/>
                <w:szCs w:val="24"/>
                <w:highlight w:val="yellow"/>
                <w:vertAlign w:val="superscript"/>
              </w:rPr>
              <w:t>-1</w:t>
            </w:r>
            <w:r w:rsidR="006D57A2" w:rsidRPr="00FE7844">
              <w:rPr>
                <w:rFonts w:ascii="Times New Roman" w:eastAsia="Calibri" w:hAnsi="Times New Roman"/>
                <w:bCs/>
                <w:i/>
                <w:sz w:val="24"/>
                <w:szCs w:val="24"/>
                <w:highlight w:val="yellow"/>
              </w:rPr>
              <w:t xml:space="preserve"> and from 116.26 kgha</w:t>
            </w:r>
            <w:r w:rsidR="006D57A2" w:rsidRPr="00FE7844">
              <w:rPr>
                <w:rFonts w:ascii="Times New Roman" w:eastAsia="Calibri" w:hAnsi="Times New Roman"/>
                <w:bCs/>
                <w:i/>
                <w:sz w:val="24"/>
                <w:szCs w:val="24"/>
                <w:highlight w:val="yellow"/>
                <w:vertAlign w:val="superscript"/>
              </w:rPr>
              <w:t>-1</w:t>
            </w:r>
            <w:r w:rsidR="006D57A2" w:rsidRPr="00FE7844">
              <w:rPr>
                <w:rFonts w:ascii="Times New Roman" w:eastAsia="Calibri" w:hAnsi="Times New Roman"/>
                <w:bCs/>
                <w:i/>
                <w:sz w:val="24"/>
                <w:szCs w:val="24"/>
                <w:highlight w:val="yellow"/>
              </w:rPr>
              <w:t xml:space="preserve"> to 132.76 kgha</w:t>
            </w:r>
            <w:r w:rsidR="006D57A2" w:rsidRPr="00FE7844">
              <w:rPr>
                <w:rFonts w:ascii="Times New Roman" w:eastAsia="Calibri" w:hAnsi="Times New Roman"/>
                <w:bCs/>
                <w:i/>
                <w:sz w:val="24"/>
                <w:szCs w:val="24"/>
                <w:highlight w:val="yellow"/>
                <w:vertAlign w:val="superscript"/>
              </w:rPr>
              <w:t xml:space="preserve">-1 </w:t>
            </w:r>
            <w:r w:rsidR="006D57A2" w:rsidRPr="00FE7844">
              <w:rPr>
                <w:rFonts w:ascii="Times New Roman" w:eastAsia="Calibri" w:hAnsi="Times New Roman"/>
                <w:bCs/>
                <w:i/>
                <w:sz w:val="24"/>
                <w:szCs w:val="24"/>
                <w:highlight w:val="yellow"/>
              </w:rPr>
              <w:t xml:space="preserve">respectively in the termite mounds while they ranged from 112.89% to 135.75%, 37.25% to 58.69% and from 78.90% to 82.50% in the adjacent soils. The activity of dehydrogenase </w:t>
            </w:r>
            <w:r w:rsidR="000D5823" w:rsidRPr="00FE7844">
              <w:rPr>
                <w:rFonts w:ascii="Times New Roman" w:eastAsia="Calibri" w:hAnsi="Times New Roman"/>
                <w:bCs/>
                <w:i/>
                <w:sz w:val="24"/>
                <w:szCs w:val="24"/>
                <w:highlight w:val="yellow"/>
              </w:rPr>
              <w:t>was 86.38</w:t>
            </w:r>
            <w:r w:rsidR="006D57A2" w:rsidRPr="00FE7844">
              <w:rPr>
                <w:rFonts w:ascii="Times New Roman" w:eastAsia="Calibri" w:hAnsi="Times New Roman"/>
                <w:bCs/>
                <w:i/>
                <w:sz w:val="24"/>
                <w:szCs w:val="24"/>
                <w:highlight w:val="yellow"/>
              </w:rPr>
              <w:t xml:space="preserve"> µg TPF/g soil/24hr in the termite mounds under horticulture land use which was the highest while the highest dehydrogenase activity in the adjacent soils was 85.17 µg TPF/g soil/24hr. The Soil Quality Index was found to be maximum in case of Horticulture (12.35%) followed by Bamboo (10.40%) and Forest (9.80%). </w:t>
            </w:r>
            <w:r w:rsidR="006D57A2" w:rsidRPr="00FE7844">
              <w:rPr>
                <w:rFonts w:ascii="Times New Roman" w:eastAsia="Calibri" w:hAnsi="Times New Roman"/>
                <w:i/>
                <w:sz w:val="24"/>
                <w:szCs w:val="24"/>
                <w:highlight w:val="yellow"/>
              </w:rPr>
              <w:t>The termite mound soil was found to be higher in bulk density and water holding capacity compared to surrounding soil. They were also richer in clay, organic carbon, and concentrations of N, P, K, S, Ca, and Mg and enzymatic activities than their adjacent soils. Total acidity, Potential acidity and Exchangeable Al</w:t>
            </w:r>
            <w:r w:rsidR="006D57A2" w:rsidRPr="00FE7844">
              <w:rPr>
                <w:rFonts w:ascii="Times New Roman" w:eastAsia="Calibri" w:hAnsi="Times New Roman"/>
                <w:i/>
                <w:sz w:val="24"/>
                <w:szCs w:val="24"/>
                <w:highlight w:val="yellow"/>
                <w:vertAlign w:val="superscript"/>
              </w:rPr>
              <w:t xml:space="preserve">+ </w:t>
            </w:r>
            <w:r w:rsidR="006D57A2" w:rsidRPr="00FE7844">
              <w:rPr>
                <w:rFonts w:ascii="Times New Roman" w:eastAsia="Calibri" w:hAnsi="Times New Roman"/>
                <w:i/>
                <w:sz w:val="24"/>
                <w:szCs w:val="24"/>
                <w:highlight w:val="yellow"/>
              </w:rPr>
              <w:t>were found to be lower in the mounds as compared to the adjacent soils under all the land uses.</w:t>
            </w:r>
          </w:p>
        </w:tc>
      </w:tr>
    </w:tbl>
    <w:p w:rsidR="00636EB2" w:rsidRPr="00FE7844" w:rsidRDefault="00636EB2" w:rsidP="00FE7844">
      <w:pPr>
        <w:pStyle w:val="Body"/>
        <w:spacing w:after="0" w:line="360" w:lineRule="auto"/>
        <w:rPr>
          <w:rFonts w:ascii="Times New Roman" w:hAnsi="Times New Roman"/>
          <w:i/>
          <w:sz w:val="24"/>
          <w:szCs w:val="24"/>
        </w:rPr>
      </w:pPr>
    </w:p>
    <w:p w:rsidR="0024282C" w:rsidRPr="00FE7844" w:rsidRDefault="00A24E7E" w:rsidP="00FE7844">
      <w:pPr>
        <w:pStyle w:val="Body"/>
        <w:spacing w:after="0" w:line="360" w:lineRule="auto"/>
        <w:rPr>
          <w:rFonts w:ascii="Times New Roman" w:hAnsi="Times New Roman"/>
          <w:i/>
          <w:sz w:val="24"/>
          <w:szCs w:val="24"/>
        </w:rPr>
      </w:pPr>
      <w:r w:rsidRPr="005B7154">
        <w:rPr>
          <w:rFonts w:ascii="Times New Roman" w:hAnsi="Times New Roman"/>
          <w:b/>
          <w:i/>
          <w:sz w:val="24"/>
          <w:szCs w:val="24"/>
        </w:rPr>
        <w:t>Keywords:</w:t>
      </w:r>
      <w:r w:rsidRPr="00FE7844">
        <w:rPr>
          <w:rFonts w:ascii="Times New Roman" w:hAnsi="Times New Roman"/>
          <w:i/>
          <w:sz w:val="24"/>
          <w:szCs w:val="24"/>
        </w:rPr>
        <w:t xml:space="preserve"> </w:t>
      </w:r>
      <w:r w:rsidR="001D252A" w:rsidRPr="00FE7844">
        <w:rPr>
          <w:rFonts w:ascii="Times New Roman" w:hAnsi="Times New Roman"/>
          <w:i/>
          <w:sz w:val="24"/>
          <w:szCs w:val="24"/>
        </w:rPr>
        <w:t>termite, land uses, soil properties, termite mounds, Soil Quality Index</w:t>
      </w:r>
    </w:p>
    <w:p w:rsidR="00505F06" w:rsidRPr="00FE7844" w:rsidRDefault="00505F06" w:rsidP="00FE7844">
      <w:pPr>
        <w:pStyle w:val="Body"/>
        <w:spacing w:after="0" w:line="360" w:lineRule="auto"/>
        <w:rPr>
          <w:rFonts w:ascii="Times New Roman" w:hAnsi="Times New Roman"/>
          <w:i/>
          <w:sz w:val="24"/>
          <w:szCs w:val="24"/>
        </w:rPr>
      </w:pPr>
    </w:p>
    <w:p w:rsidR="007F7B32" w:rsidRPr="00FE7844" w:rsidRDefault="00902823" w:rsidP="00FE7844">
      <w:pPr>
        <w:pStyle w:val="AbstHead"/>
        <w:spacing w:after="0" w:line="360" w:lineRule="auto"/>
        <w:jc w:val="both"/>
        <w:rPr>
          <w:rFonts w:ascii="Times New Roman" w:hAnsi="Times New Roman"/>
          <w:sz w:val="24"/>
          <w:szCs w:val="24"/>
        </w:rPr>
      </w:pPr>
      <w:r w:rsidRPr="00FE7844">
        <w:rPr>
          <w:rFonts w:ascii="Times New Roman" w:hAnsi="Times New Roman"/>
          <w:sz w:val="24"/>
          <w:szCs w:val="24"/>
        </w:rPr>
        <w:t xml:space="preserve">1. </w:t>
      </w:r>
      <w:r w:rsidR="00B01FCD" w:rsidRPr="00FE7844">
        <w:rPr>
          <w:rFonts w:ascii="Times New Roman" w:hAnsi="Times New Roman"/>
          <w:sz w:val="24"/>
          <w:szCs w:val="24"/>
        </w:rPr>
        <w:t>INTRODUCTION</w:t>
      </w:r>
    </w:p>
    <w:p w:rsidR="00790ADA" w:rsidRPr="00FE7844" w:rsidRDefault="00790ADA" w:rsidP="00FE7844">
      <w:pPr>
        <w:pStyle w:val="AbstHead"/>
        <w:spacing w:after="0" w:line="360" w:lineRule="auto"/>
        <w:jc w:val="both"/>
        <w:rPr>
          <w:rFonts w:ascii="Times New Roman" w:hAnsi="Times New Roman"/>
          <w:sz w:val="24"/>
          <w:szCs w:val="24"/>
        </w:rPr>
      </w:pPr>
    </w:p>
    <w:p w:rsidR="001D252A" w:rsidRPr="00FE7844" w:rsidRDefault="001D252A" w:rsidP="00FE7844">
      <w:pPr>
        <w:pStyle w:val="Body"/>
        <w:spacing w:after="0" w:line="360" w:lineRule="auto"/>
        <w:rPr>
          <w:rFonts w:ascii="Times New Roman" w:hAnsi="Times New Roman"/>
          <w:sz w:val="24"/>
          <w:szCs w:val="24"/>
        </w:rPr>
      </w:pPr>
      <w:r w:rsidRPr="00FE7844">
        <w:rPr>
          <w:rFonts w:ascii="Times New Roman" w:hAnsi="Times New Roman"/>
          <w:sz w:val="24"/>
          <w:szCs w:val="24"/>
        </w:rPr>
        <w:t xml:space="preserve">Soil is a natural system composed of minerals, organic matter and pore spaces. It acts as a habitat for a wide range of macro as well as microorganisms like bacteria, fungi, ants, earthworms, termites etc. For the purpose of our study, we are focused on the soil </w:t>
      </w:r>
      <w:proofErr w:type="gramStart"/>
      <w:r w:rsidRPr="00FE7844">
        <w:rPr>
          <w:rFonts w:ascii="Times New Roman" w:hAnsi="Times New Roman"/>
          <w:sz w:val="24"/>
          <w:szCs w:val="24"/>
        </w:rPr>
        <w:t>organisms</w:t>
      </w:r>
      <w:proofErr w:type="gramEnd"/>
      <w:r w:rsidRPr="00FE7844">
        <w:rPr>
          <w:rFonts w:ascii="Times New Roman" w:hAnsi="Times New Roman"/>
          <w:sz w:val="24"/>
          <w:szCs w:val="24"/>
        </w:rPr>
        <w:t xml:space="preserve"> “termites” in terms of the soil properties of their mounds.</w:t>
      </w:r>
    </w:p>
    <w:p w:rsidR="001D252A" w:rsidRPr="00FE7844" w:rsidRDefault="001D252A" w:rsidP="00FE7844">
      <w:pPr>
        <w:pStyle w:val="Body"/>
        <w:spacing w:after="0" w:line="360" w:lineRule="auto"/>
        <w:rPr>
          <w:rFonts w:ascii="Times New Roman" w:hAnsi="Times New Roman"/>
          <w:sz w:val="24"/>
          <w:szCs w:val="24"/>
        </w:rPr>
      </w:pPr>
    </w:p>
    <w:p w:rsidR="001D252A" w:rsidRPr="00FE7844" w:rsidRDefault="001D252A" w:rsidP="00FE7844">
      <w:pPr>
        <w:pStyle w:val="Body"/>
        <w:spacing w:after="0" w:line="360" w:lineRule="auto"/>
        <w:rPr>
          <w:rFonts w:ascii="Times New Roman" w:hAnsi="Times New Roman"/>
          <w:sz w:val="24"/>
          <w:szCs w:val="24"/>
        </w:rPr>
      </w:pPr>
      <w:r w:rsidRPr="00FE7844">
        <w:rPr>
          <w:rFonts w:ascii="Times New Roman" w:hAnsi="Times New Roman"/>
          <w:sz w:val="24"/>
          <w:szCs w:val="24"/>
        </w:rPr>
        <w:t xml:space="preserve">Termites are mostly soil inhabiting </w:t>
      </w:r>
      <w:proofErr w:type="spellStart"/>
      <w:r w:rsidRPr="00FE7844">
        <w:rPr>
          <w:rFonts w:ascii="Times New Roman" w:hAnsi="Times New Roman"/>
          <w:sz w:val="24"/>
          <w:szCs w:val="24"/>
        </w:rPr>
        <w:t>macroorganisms</w:t>
      </w:r>
      <w:proofErr w:type="spellEnd"/>
      <w:r w:rsidRPr="00FE7844">
        <w:rPr>
          <w:rFonts w:ascii="Times New Roman" w:hAnsi="Times New Roman"/>
          <w:sz w:val="24"/>
          <w:szCs w:val="24"/>
        </w:rPr>
        <w:t xml:space="preserve"> that taxonomically belong to the order Isoptera, phylum: Arthropoda, class: </w:t>
      </w:r>
      <w:proofErr w:type="spellStart"/>
      <w:r w:rsidRPr="00FE7844">
        <w:rPr>
          <w:rFonts w:ascii="Times New Roman" w:hAnsi="Times New Roman"/>
          <w:sz w:val="24"/>
          <w:szCs w:val="24"/>
        </w:rPr>
        <w:t>Insecta</w:t>
      </w:r>
      <w:proofErr w:type="spellEnd"/>
      <w:r w:rsidRPr="00FE7844">
        <w:rPr>
          <w:rFonts w:ascii="Times New Roman" w:hAnsi="Times New Roman"/>
          <w:sz w:val="24"/>
          <w:szCs w:val="24"/>
        </w:rPr>
        <w:t xml:space="preserve">, kingdom: Animalia. Reported information revealed that about 2500 species of termites with seven families belong to the </w:t>
      </w:r>
      <w:proofErr w:type="gramStart"/>
      <w:r w:rsidRPr="00FE7844">
        <w:rPr>
          <w:rFonts w:ascii="Times New Roman" w:hAnsi="Times New Roman"/>
          <w:sz w:val="24"/>
          <w:szCs w:val="24"/>
        </w:rPr>
        <w:t>order  Isoptera</w:t>
      </w:r>
      <w:proofErr w:type="gramEnd"/>
      <w:r w:rsidRPr="00FE7844">
        <w:rPr>
          <w:rFonts w:ascii="Times New Roman" w:hAnsi="Times New Roman"/>
          <w:sz w:val="24"/>
          <w:szCs w:val="24"/>
        </w:rPr>
        <w:t>(</w:t>
      </w:r>
      <w:proofErr w:type="spellStart"/>
      <w:r w:rsidR="00E339C2" w:rsidRPr="00FE7844">
        <w:rPr>
          <w:rFonts w:ascii="Times New Roman" w:hAnsi="Times New Roman"/>
          <w:sz w:val="24"/>
          <w:szCs w:val="24"/>
          <w:highlight w:val="yellow"/>
        </w:rPr>
        <w:t>Subekti</w:t>
      </w:r>
      <w:proofErr w:type="spellEnd"/>
      <w:r w:rsidR="00E339C2" w:rsidRPr="00FE7844">
        <w:rPr>
          <w:rFonts w:ascii="Times New Roman" w:hAnsi="Times New Roman"/>
          <w:sz w:val="24"/>
          <w:szCs w:val="24"/>
          <w:highlight w:val="yellow"/>
        </w:rPr>
        <w:t xml:space="preserve"> </w:t>
      </w:r>
      <w:r w:rsidR="00E339C2" w:rsidRPr="00FE7844">
        <w:rPr>
          <w:rFonts w:ascii="Times New Roman" w:hAnsi="Times New Roman"/>
          <w:i/>
          <w:sz w:val="24"/>
          <w:szCs w:val="24"/>
          <w:highlight w:val="yellow"/>
        </w:rPr>
        <w:t>et al.</w:t>
      </w:r>
      <w:r w:rsidR="00E339C2" w:rsidRPr="00FE7844">
        <w:rPr>
          <w:rFonts w:ascii="Times New Roman" w:hAnsi="Times New Roman"/>
          <w:sz w:val="24"/>
          <w:szCs w:val="24"/>
          <w:highlight w:val="yellow"/>
        </w:rPr>
        <w:t xml:space="preserve"> 2018</w:t>
      </w:r>
      <w:r w:rsidRPr="00FE7844">
        <w:rPr>
          <w:rFonts w:ascii="Times New Roman" w:hAnsi="Times New Roman"/>
          <w:sz w:val="24"/>
          <w:szCs w:val="24"/>
        </w:rPr>
        <w:t>) and about 75% of them are classified as  soil feeding termites (Vats and Aggarwal, 2011). Due to their impact on soil characteristics, termites are extensively studied around the world with respect to their mounds. They can also be termed as "ecosystem engineers" (</w:t>
      </w:r>
      <w:proofErr w:type="spellStart"/>
      <w:r w:rsidR="00B51127" w:rsidRPr="00FE7844">
        <w:rPr>
          <w:rFonts w:ascii="Times New Roman" w:hAnsi="Times New Roman"/>
          <w:sz w:val="24"/>
          <w:szCs w:val="24"/>
          <w:highlight w:val="yellow"/>
        </w:rPr>
        <w:t>Chakravorty</w:t>
      </w:r>
      <w:proofErr w:type="spellEnd"/>
      <w:r w:rsidR="00B51127" w:rsidRPr="00FE7844">
        <w:rPr>
          <w:rFonts w:ascii="Times New Roman" w:hAnsi="Times New Roman"/>
          <w:sz w:val="24"/>
          <w:szCs w:val="24"/>
          <w:highlight w:val="yellow"/>
        </w:rPr>
        <w:t xml:space="preserve"> </w:t>
      </w:r>
      <w:r w:rsidR="00B51127" w:rsidRPr="00FE7844">
        <w:rPr>
          <w:rFonts w:ascii="Times New Roman" w:hAnsi="Times New Roman"/>
          <w:i/>
          <w:sz w:val="24"/>
          <w:szCs w:val="24"/>
          <w:highlight w:val="yellow"/>
        </w:rPr>
        <w:t>et al.</w:t>
      </w:r>
      <w:r w:rsidR="00B51127" w:rsidRPr="00FE7844">
        <w:rPr>
          <w:rFonts w:ascii="Times New Roman" w:hAnsi="Times New Roman"/>
          <w:sz w:val="24"/>
          <w:szCs w:val="24"/>
          <w:highlight w:val="yellow"/>
        </w:rPr>
        <w:t xml:space="preserve"> 2016</w:t>
      </w:r>
      <w:r w:rsidRPr="00FE7844">
        <w:rPr>
          <w:rFonts w:ascii="Times New Roman" w:hAnsi="Times New Roman"/>
          <w:sz w:val="24"/>
          <w:szCs w:val="24"/>
        </w:rPr>
        <w:t>) because of their capacity to alter and disrupt soil processes and thereby play a great role in making nutrients available in low nutrient environment (</w:t>
      </w:r>
      <w:proofErr w:type="spellStart"/>
      <w:r w:rsidRPr="00FE7844">
        <w:rPr>
          <w:rFonts w:ascii="Times New Roman" w:hAnsi="Times New Roman"/>
          <w:sz w:val="24"/>
          <w:szCs w:val="24"/>
        </w:rPr>
        <w:t>Avitabile</w:t>
      </w:r>
      <w:proofErr w:type="spellEnd"/>
      <w:r w:rsidRPr="00FE7844">
        <w:rPr>
          <w:rFonts w:ascii="Times New Roman" w:hAnsi="Times New Roman"/>
          <w:sz w:val="24"/>
          <w:szCs w:val="24"/>
        </w:rPr>
        <w:t xml:space="preserve"> </w:t>
      </w:r>
      <w:r w:rsidRPr="00FE7844">
        <w:rPr>
          <w:rFonts w:ascii="Times New Roman" w:hAnsi="Times New Roman"/>
          <w:i/>
          <w:sz w:val="24"/>
          <w:szCs w:val="24"/>
        </w:rPr>
        <w:t>et al.,</w:t>
      </w:r>
      <w:r w:rsidRPr="00FE7844">
        <w:rPr>
          <w:rFonts w:ascii="Times New Roman" w:hAnsi="Times New Roman"/>
          <w:sz w:val="24"/>
          <w:szCs w:val="24"/>
        </w:rPr>
        <w:t>2015).</w:t>
      </w:r>
    </w:p>
    <w:p w:rsidR="001D252A" w:rsidRPr="00FE7844" w:rsidRDefault="001D252A" w:rsidP="00FE7844">
      <w:pPr>
        <w:pStyle w:val="Body"/>
        <w:spacing w:after="0" w:line="360" w:lineRule="auto"/>
        <w:rPr>
          <w:rFonts w:ascii="Times New Roman" w:hAnsi="Times New Roman"/>
          <w:sz w:val="24"/>
          <w:szCs w:val="24"/>
        </w:rPr>
      </w:pPr>
    </w:p>
    <w:p w:rsidR="001D252A" w:rsidRPr="00FE7844" w:rsidRDefault="001D252A" w:rsidP="00FE7844">
      <w:pPr>
        <w:pStyle w:val="Body"/>
        <w:spacing w:after="0" w:line="360" w:lineRule="auto"/>
        <w:rPr>
          <w:rFonts w:ascii="Times New Roman" w:hAnsi="Times New Roman"/>
          <w:sz w:val="24"/>
          <w:szCs w:val="24"/>
        </w:rPr>
      </w:pPr>
      <w:r w:rsidRPr="00FE7844">
        <w:rPr>
          <w:rFonts w:ascii="Times New Roman" w:hAnsi="Times New Roman"/>
          <w:sz w:val="24"/>
          <w:szCs w:val="24"/>
        </w:rPr>
        <w:t xml:space="preserve">The soil collected by termites for building their mounds is brought from great depths and distances and these are cemented together by using their salivary secretions to build earthen mounds (Vats and Aggarwal, 2011). This is done for their protection and to provide </w:t>
      </w:r>
      <w:proofErr w:type="spellStart"/>
      <w:r w:rsidRPr="00FE7844">
        <w:rPr>
          <w:rFonts w:ascii="Times New Roman" w:hAnsi="Times New Roman"/>
          <w:sz w:val="24"/>
          <w:szCs w:val="24"/>
        </w:rPr>
        <w:t>favourable</w:t>
      </w:r>
      <w:proofErr w:type="spellEnd"/>
      <w:r w:rsidRPr="00FE7844">
        <w:rPr>
          <w:rFonts w:ascii="Times New Roman" w:hAnsi="Times New Roman"/>
          <w:sz w:val="24"/>
          <w:szCs w:val="24"/>
        </w:rPr>
        <w:t xml:space="preserve"> micro-climatic conditions for the colony. Termite mounds have some underground structures as a result of which, the site becomes very porous with high water infiltration </w:t>
      </w:r>
      <w:proofErr w:type="gramStart"/>
      <w:r w:rsidRPr="00FE7844">
        <w:rPr>
          <w:rFonts w:ascii="Times New Roman" w:hAnsi="Times New Roman"/>
          <w:sz w:val="24"/>
          <w:szCs w:val="24"/>
        </w:rPr>
        <w:t xml:space="preserve">( </w:t>
      </w:r>
      <w:proofErr w:type="spellStart"/>
      <w:r w:rsidRPr="00FE7844">
        <w:rPr>
          <w:rFonts w:ascii="Times New Roman" w:hAnsi="Times New Roman"/>
          <w:sz w:val="24"/>
          <w:szCs w:val="24"/>
        </w:rPr>
        <w:t>Leónard</w:t>
      </w:r>
      <w:proofErr w:type="spellEnd"/>
      <w:proofErr w:type="gramEnd"/>
      <w:r w:rsidRPr="00FE7844">
        <w:rPr>
          <w:rFonts w:ascii="Times New Roman" w:hAnsi="Times New Roman"/>
          <w:sz w:val="24"/>
          <w:szCs w:val="24"/>
        </w:rPr>
        <w:t xml:space="preserve"> and</w:t>
      </w:r>
      <w:r w:rsidR="00B51127" w:rsidRPr="00FE7844">
        <w:rPr>
          <w:rFonts w:ascii="Times New Roman" w:hAnsi="Times New Roman"/>
          <w:sz w:val="24"/>
          <w:szCs w:val="24"/>
        </w:rPr>
        <w:t xml:space="preserve"> </w:t>
      </w:r>
      <w:proofErr w:type="spellStart"/>
      <w:r w:rsidRPr="00FE7844">
        <w:rPr>
          <w:rFonts w:ascii="Times New Roman" w:hAnsi="Times New Roman"/>
          <w:sz w:val="24"/>
          <w:szCs w:val="24"/>
        </w:rPr>
        <w:t>Rajot</w:t>
      </w:r>
      <w:proofErr w:type="spellEnd"/>
      <w:r w:rsidRPr="00FE7844">
        <w:rPr>
          <w:rFonts w:ascii="Times New Roman" w:hAnsi="Times New Roman"/>
          <w:sz w:val="24"/>
          <w:szCs w:val="24"/>
        </w:rPr>
        <w:t>, 2001).They were also richer in clay, organic carbon, and concentrations of N, P, K, S, Ca, and Mg and enzymatic activities than their adjacent soils (</w:t>
      </w:r>
      <w:proofErr w:type="spellStart"/>
      <w:r w:rsidRPr="00FE7844">
        <w:rPr>
          <w:rFonts w:ascii="Times New Roman" w:hAnsi="Times New Roman"/>
          <w:sz w:val="24"/>
          <w:szCs w:val="24"/>
        </w:rPr>
        <w:t>Ohkuma</w:t>
      </w:r>
      <w:proofErr w:type="spellEnd"/>
      <w:r w:rsidRPr="00FE7844">
        <w:rPr>
          <w:rFonts w:ascii="Times New Roman" w:hAnsi="Times New Roman"/>
          <w:sz w:val="24"/>
          <w:szCs w:val="24"/>
        </w:rPr>
        <w:t>, 2003).</w:t>
      </w:r>
    </w:p>
    <w:p w:rsidR="001D252A" w:rsidRPr="00FE7844" w:rsidRDefault="001D252A" w:rsidP="00FE7844">
      <w:pPr>
        <w:pStyle w:val="Body"/>
        <w:spacing w:after="0" w:line="360" w:lineRule="auto"/>
        <w:rPr>
          <w:rFonts w:ascii="Times New Roman" w:hAnsi="Times New Roman"/>
          <w:sz w:val="24"/>
          <w:szCs w:val="24"/>
        </w:rPr>
      </w:pPr>
      <w:r w:rsidRPr="00FE7844">
        <w:rPr>
          <w:rFonts w:ascii="Times New Roman" w:hAnsi="Times New Roman"/>
          <w:sz w:val="24"/>
          <w:szCs w:val="24"/>
        </w:rPr>
        <w:t xml:space="preserve">The </w:t>
      </w:r>
      <w:proofErr w:type="spellStart"/>
      <w:r w:rsidRPr="00FE7844">
        <w:rPr>
          <w:rFonts w:ascii="Times New Roman" w:hAnsi="Times New Roman"/>
          <w:sz w:val="24"/>
          <w:szCs w:val="24"/>
        </w:rPr>
        <w:t>physico</w:t>
      </w:r>
      <w:proofErr w:type="spellEnd"/>
      <w:r w:rsidRPr="00FE7844">
        <w:rPr>
          <w:rFonts w:ascii="Times New Roman" w:hAnsi="Times New Roman"/>
          <w:sz w:val="24"/>
          <w:szCs w:val="24"/>
        </w:rPr>
        <w:t xml:space="preserve"> chemical properties of the soils are also improved by termite activities among which increase in clay content is very remarkable even to the extent of 20% or more than the adjacent soil (Donovan </w:t>
      </w:r>
      <w:r w:rsidRPr="00FE7844">
        <w:rPr>
          <w:rFonts w:ascii="Times New Roman" w:hAnsi="Times New Roman"/>
          <w:i/>
          <w:sz w:val="24"/>
          <w:szCs w:val="24"/>
        </w:rPr>
        <w:t>et aI.,</w:t>
      </w:r>
      <w:r w:rsidRPr="00FE7844">
        <w:rPr>
          <w:rFonts w:ascii="Times New Roman" w:hAnsi="Times New Roman"/>
          <w:sz w:val="24"/>
          <w:szCs w:val="24"/>
        </w:rPr>
        <w:t>2001). Termites can transform clay, k-</w:t>
      </w:r>
      <w:r w:rsidRPr="00FE7844">
        <w:rPr>
          <w:rFonts w:ascii="Times New Roman" w:hAnsi="Times New Roman"/>
          <w:sz w:val="24"/>
          <w:szCs w:val="24"/>
        </w:rPr>
        <w:lastRenderedPageBreak/>
        <w:t>feldspars into kaolinite and use it as a cementing agent during mound construction and synthesize organo-metal complexes (</w:t>
      </w:r>
      <w:proofErr w:type="spellStart"/>
      <w:r w:rsidRPr="00FE7844">
        <w:rPr>
          <w:rFonts w:ascii="Times New Roman" w:hAnsi="Times New Roman"/>
          <w:sz w:val="24"/>
          <w:szCs w:val="24"/>
        </w:rPr>
        <w:t>Adekayode</w:t>
      </w:r>
      <w:proofErr w:type="spellEnd"/>
      <w:r w:rsidR="007F194F" w:rsidRPr="00FE7844">
        <w:rPr>
          <w:rFonts w:ascii="Times New Roman" w:hAnsi="Times New Roman"/>
          <w:sz w:val="24"/>
          <w:szCs w:val="24"/>
        </w:rPr>
        <w:t xml:space="preserve"> </w:t>
      </w:r>
      <w:r w:rsidRPr="00FE7844">
        <w:rPr>
          <w:rFonts w:ascii="Times New Roman" w:hAnsi="Times New Roman"/>
          <w:i/>
          <w:sz w:val="24"/>
          <w:szCs w:val="24"/>
        </w:rPr>
        <w:t>et al.,</w:t>
      </w:r>
      <w:r w:rsidRPr="00FE7844">
        <w:rPr>
          <w:rFonts w:ascii="Times New Roman" w:hAnsi="Times New Roman"/>
          <w:sz w:val="24"/>
          <w:szCs w:val="24"/>
        </w:rPr>
        <w:t xml:space="preserve"> 2009). The termite species and their feeding habits are also known to influence the mound soil characteristics (Lopez-Hernandez </w:t>
      </w:r>
      <w:r w:rsidRPr="00FE7844">
        <w:rPr>
          <w:rFonts w:ascii="Times New Roman" w:hAnsi="Times New Roman"/>
          <w:i/>
          <w:sz w:val="24"/>
          <w:szCs w:val="24"/>
        </w:rPr>
        <w:t>et al.,</w:t>
      </w:r>
      <w:r w:rsidRPr="00FE7844">
        <w:rPr>
          <w:rFonts w:ascii="Times New Roman" w:hAnsi="Times New Roman"/>
          <w:sz w:val="24"/>
          <w:szCs w:val="24"/>
        </w:rPr>
        <w:t xml:space="preserve"> 2006). The termite mounds thus prove to be sites of higher nutrient concentration.</w:t>
      </w:r>
    </w:p>
    <w:p w:rsidR="001D252A" w:rsidRPr="00FE7844" w:rsidRDefault="001D252A" w:rsidP="00FE7844">
      <w:pPr>
        <w:pStyle w:val="Body"/>
        <w:spacing w:after="0" w:line="360" w:lineRule="auto"/>
        <w:rPr>
          <w:rFonts w:ascii="Times New Roman" w:hAnsi="Times New Roman"/>
          <w:sz w:val="24"/>
          <w:szCs w:val="24"/>
        </w:rPr>
      </w:pPr>
    </w:p>
    <w:p w:rsidR="001D252A" w:rsidRPr="00FE7844" w:rsidRDefault="001D252A" w:rsidP="00FE7844">
      <w:pPr>
        <w:pStyle w:val="Body"/>
        <w:spacing w:after="0" w:line="360" w:lineRule="auto"/>
        <w:rPr>
          <w:rFonts w:ascii="Times New Roman" w:hAnsi="Times New Roman"/>
          <w:sz w:val="24"/>
          <w:szCs w:val="24"/>
        </w:rPr>
      </w:pPr>
      <w:r w:rsidRPr="00FE7844">
        <w:rPr>
          <w:rFonts w:ascii="Times New Roman" w:hAnsi="Times New Roman"/>
          <w:sz w:val="24"/>
          <w:szCs w:val="24"/>
        </w:rPr>
        <w:t>Due to erosion, the materials that are accumulated in the mounds get redistributed which causes changes in soil microstructure and the fertility in the adjacent areas (Shaefer, 2001). The redistribution of the mound materials is however influenced by washing away and movement of nutrients from the mounds and also on the type of species present (</w:t>
      </w:r>
      <w:proofErr w:type="spellStart"/>
      <w:r w:rsidRPr="00FE7844">
        <w:rPr>
          <w:rFonts w:ascii="Times New Roman" w:hAnsi="Times New Roman"/>
          <w:sz w:val="24"/>
          <w:szCs w:val="24"/>
        </w:rPr>
        <w:t>Rückamp</w:t>
      </w:r>
      <w:r w:rsidRPr="00FE7844">
        <w:rPr>
          <w:rFonts w:ascii="Times New Roman" w:hAnsi="Times New Roman"/>
          <w:i/>
          <w:sz w:val="24"/>
          <w:szCs w:val="24"/>
        </w:rPr>
        <w:t>et</w:t>
      </w:r>
      <w:proofErr w:type="spellEnd"/>
      <w:r w:rsidRPr="00FE7844">
        <w:rPr>
          <w:rFonts w:ascii="Times New Roman" w:hAnsi="Times New Roman"/>
          <w:i/>
          <w:sz w:val="24"/>
          <w:szCs w:val="24"/>
        </w:rPr>
        <w:t xml:space="preserve"> al.,</w:t>
      </w:r>
      <w:r w:rsidRPr="00FE7844">
        <w:rPr>
          <w:rFonts w:ascii="Times New Roman" w:hAnsi="Times New Roman"/>
          <w:sz w:val="24"/>
          <w:szCs w:val="24"/>
        </w:rPr>
        <w:t xml:space="preserve"> 2009).</w:t>
      </w:r>
    </w:p>
    <w:p w:rsidR="001D252A" w:rsidRPr="00FE7844" w:rsidRDefault="001D252A" w:rsidP="00FE7844">
      <w:pPr>
        <w:pStyle w:val="Body"/>
        <w:spacing w:after="0" w:line="360" w:lineRule="auto"/>
        <w:rPr>
          <w:rFonts w:ascii="Times New Roman" w:hAnsi="Times New Roman"/>
          <w:sz w:val="24"/>
          <w:szCs w:val="24"/>
        </w:rPr>
      </w:pPr>
    </w:p>
    <w:p w:rsidR="001D252A" w:rsidRPr="00FE7844" w:rsidRDefault="001D252A" w:rsidP="00FE7844">
      <w:pPr>
        <w:pStyle w:val="Body"/>
        <w:spacing w:after="0" w:line="360" w:lineRule="auto"/>
        <w:rPr>
          <w:rFonts w:ascii="Times New Roman" w:hAnsi="Times New Roman"/>
          <w:sz w:val="24"/>
          <w:szCs w:val="24"/>
        </w:rPr>
      </w:pPr>
      <w:r w:rsidRPr="00FE7844">
        <w:rPr>
          <w:rFonts w:ascii="Times New Roman" w:hAnsi="Times New Roman"/>
          <w:sz w:val="24"/>
          <w:szCs w:val="24"/>
        </w:rPr>
        <w:t>In Assam, very few studies are available with respect to the soil transformations caused by termites or the properties of their mounds. Study on mound characteristics with respect to variation in land use is also very meager. Considering the above facts, the study was undertaken to explore the differences in termite mound characteristics under different land uses.</w:t>
      </w:r>
    </w:p>
    <w:p w:rsidR="00790ADA" w:rsidRPr="00FE7844" w:rsidRDefault="00790ADA" w:rsidP="00FE7844">
      <w:pPr>
        <w:pStyle w:val="Body"/>
        <w:spacing w:after="0" w:line="360" w:lineRule="auto"/>
        <w:rPr>
          <w:rFonts w:ascii="Times New Roman" w:hAnsi="Times New Roman"/>
          <w:sz w:val="24"/>
          <w:szCs w:val="24"/>
        </w:rPr>
      </w:pPr>
    </w:p>
    <w:p w:rsidR="007F7B32" w:rsidRPr="00FE7844" w:rsidRDefault="00902823" w:rsidP="00FE7844">
      <w:pPr>
        <w:pStyle w:val="AbstHead"/>
        <w:spacing w:after="0" w:line="360" w:lineRule="auto"/>
        <w:jc w:val="both"/>
        <w:rPr>
          <w:rFonts w:ascii="Times New Roman" w:hAnsi="Times New Roman"/>
          <w:sz w:val="24"/>
          <w:szCs w:val="24"/>
        </w:rPr>
      </w:pPr>
      <w:r w:rsidRPr="00FE7844">
        <w:rPr>
          <w:rFonts w:ascii="Times New Roman" w:hAnsi="Times New Roman"/>
          <w:sz w:val="24"/>
          <w:szCs w:val="24"/>
        </w:rPr>
        <w:t>2. material and method</w:t>
      </w:r>
      <w:r w:rsidR="00000F8F" w:rsidRPr="00FE7844">
        <w:rPr>
          <w:rFonts w:ascii="Times New Roman" w:hAnsi="Times New Roman"/>
          <w:sz w:val="24"/>
          <w:szCs w:val="24"/>
        </w:rPr>
        <w:t xml:space="preserve">s </w:t>
      </w:r>
    </w:p>
    <w:p w:rsidR="00790ADA" w:rsidRPr="00FE7844" w:rsidRDefault="00790ADA" w:rsidP="00FE7844">
      <w:pPr>
        <w:pStyle w:val="Body"/>
        <w:spacing w:after="0" w:line="360" w:lineRule="auto"/>
        <w:rPr>
          <w:rFonts w:ascii="Times New Roman" w:hAnsi="Times New Roman"/>
          <w:sz w:val="24"/>
          <w:szCs w:val="24"/>
        </w:rPr>
      </w:pPr>
    </w:p>
    <w:p w:rsidR="001D252A" w:rsidRPr="00FE7844" w:rsidRDefault="00AA74E0" w:rsidP="00FE7844">
      <w:pPr>
        <w:pStyle w:val="Body"/>
        <w:spacing w:line="360" w:lineRule="auto"/>
        <w:rPr>
          <w:rFonts w:ascii="Times New Roman" w:hAnsi="Times New Roman"/>
          <w:b/>
          <w:bCs/>
          <w:i/>
          <w:caps/>
          <w:sz w:val="24"/>
          <w:szCs w:val="24"/>
        </w:rPr>
      </w:pPr>
      <w:r w:rsidRPr="00FE7844">
        <w:rPr>
          <w:rFonts w:ascii="Times New Roman" w:hAnsi="Times New Roman"/>
          <w:b/>
          <w:caps/>
          <w:sz w:val="24"/>
          <w:szCs w:val="24"/>
        </w:rPr>
        <w:t xml:space="preserve">2.1 </w:t>
      </w:r>
      <w:r w:rsidR="001D252A" w:rsidRPr="00FE7844">
        <w:rPr>
          <w:rFonts w:ascii="Times New Roman" w:hAnsi="Times New Roman"/>
          <w:b/>
          <w:bCs/>
          <w:sz w:val="24"/>
          <w:szCs w:val="24"/>
        </w:rPr>
        <w:t>Site Description</w:t>
      </w:r>
    </w:p>
    <w:p w:rsidR="001D252A" w:rsidRPr="00FE7844" w:rsidRDefault="001D252A" w:rsidP="00FE7844">
      <w:pPr>
        <w:pStyle w:val="Body"/>
        <w:spacing w:after="0" w:line="360" w:lineRule="auto"/>
        <w:rPr>
          <w:rFonts w:ascii="Times New Roman" w:hAnsi="Times New Roman"/>
          <w:sz w:val="24"/>
          <w:szCs w:val="24"/>
        </w:rPr>
      </w:pPr>
      <w:r w:rsidRPr="00FE7844">
        <w:rPr>
          <w:rFonts w:ascii="Times New Roman" w:hAnsi="Times New Roman"/>
          <w:bCs/>
          <w:sz w:val="24"/>
          <w:szCs w:val="24"/>
        </w:rPr>
        <w:t xml:space="preserve">The Horticulture and Bamboo land uses were selected from Na- Ali </w:t>
      </w:r>
      <w:proofErr w:type="spellStart"/>
      <w:r w:rsidRPr="00FE7844">
        <w:rPr>
          <w:rFonts w:ascii="Times New Roman" w:hAnsi="Times New Roman"/>
          <w:bCs/>
          <w:sz w:val="24"/>
          <w:szCs w:val="24"/>
        </w:rPr>
        <w:t>Dhekiajuli</w:t>
      </w:r>
      <w:proofErr w:type="spellEnd"/>
      <w:r w:rsidR="007F194F" w:rsidRPr="00FE7844">
        <w:rPr>
          <w:rFonts w:ascii="Times New Roman" w:hAnsi="Times New Roman"/>
          <w:bCs/>
          <w:sz w:val="24"/>
          <w:szCs w:val="24"/>
        </w:rPr>
        <w:t xml:space="preserve"> </w:t>
      </w:r>
      <w:proofErr w:type="spellStart"/>
      <w:r w:rsidRPr="00FE7844">
        <w:rPr>
          <w:rFonts w:ascii="Times New Roman" w:hAnsi="Times New Roman"/>
          <w:bCs/>
          <w:sz w:val="24"/>
          <w:szCs w:val="24"/>
        </w:rPr>
        <w:t>Konhar</w:t>
      </w:r>
      <w:proofErr w:type="spellEnd"/>
      <w:r w:rsidRPr="00FE7844">
        <w:rPr>
          <w:rFonts w:ascii="Times New Roman" w:hAnsi="Times New Roman"/>
          <w:bCs/>
          <w:sz w:val="24"/>
          <w:szCs w:val="24"/>
        </w:rPr>
        <w:t xml:space="preserve"> Gaon, Jorhat, Assam. (26.66’E latitude, 92.49’ N longitude). The forest selected for sample collection was located in </w:t>
      </w:r>
      <w:proofErr w:type="spellStart"/>
      <w:r w:rsidRPr="00FE7844">
        <w:rPr>
          <w:rFonts w:ascii="Times New Roman" w:hAnsi="Times New Roman"/>
          <w:bCs/>
          <w:sz w:val="24"/>
          <w:szCs w:val="24"/>
        </w:rPr>
        <w:t>Hatigarh</w:t>
      </w:r>
      <w:proofErr w:type="spellEnd"/>
      <w:r w:rsidRPr="00FE7844">
        <w:rPr>
          <w:rFonts w:ascii="Times New Roman" w:hAnsi="Times New Roman"/>
          <w:bCs/>
          <w:sz w:val="24"/>
          <w:szCs w:val="24"/>
        </w:rPr>
        <w:t xml:space="preserve">, </w:t>
      </w:r>
      <w:proofErr w:type="spellStart"/>
      <w:r w:rsidRPr="00FE7844">
        <w:rPr>
          <w:rFonts w:ascii="Times New Roman" w:hAnsi="Times New Roman"/>
          <w:bCs/>
          <w:sz w:val="24"/>
          <w:szCs w:val="24"/>
        </w:rPr>
        <w:t>Garmur</w:t>
      </w:r>
      <w:proofErr w:type="spellEnd"/>
      <w:r w:rsidRPr="00FE7844">
        <w:rPr>
          <w:rFonts w:ascii="Times New Roman" w:hAnsi="Times New Roman"/>
          <w:bCs/>
          <w:sz w:val="24"/>
          <w:szCs w:val="24"/>
        </w:rPr>
        <w:t>, Jorhat district of Assam (</w:t>
      </w:r>
      <w:r w:rsidRPr="00FE7844">
        <w:rPr>
          <w:rFonts w:ascii="Times New Roman" w:hAnsi="Times New Roman"/>
          <w:sz w:val="24"/>
          <w:szCs w:val="24"/>
        </w:rPr>
        <w:t>latitude</w:t>
      </w:r>
      <w:r w:rsidRPr="00FE7844">
        <w:rPr>
          <w:rFonts w:ascii="Times New Roman" w:hAnsi="Times New Roman"/>
          <w:bCs/>
          <w:sz w:val="24"/>
          <w:szCs w:val="24"/>
        </w:rPr>
        <w:t xml:space="preserve"> 26</w:t>
      </w:r>
      <w:r w:rsidRPr="00FE7844">
        <w:rPr>
          <w:rFonts w:ascii="Times New Roman" w:hAnsi="Times New Roman"/>
          <w:sz w:val="24"/>
          <w:szCs w:val="24"/>
        </w:rPr>
        <w:t>°74’ E, longitude 94°23’N).</w:t>
      </w:r>
    </w:p>
    <w:p w:rsidR="001D252A" w:rsidRPr="00FE7844" w:rsidRDefault="001D252A" w:rsidP="00FE7844">
      <w:pPr>
        <w:pStyle w:val="Body"/>
        <w:spacing w:after="0" w:line="360" w:lineRule="auto"/>
        <w:rPr>
          <w:rFonts w:ascii="Times New Roman" w:hAnsi="Times New Roman"/>
          <w:sz w:val="24"/>
          <w:szCs w:val="24"/>
        </w:rPr>
      </w:pPr>
    </w:p>
    <w:p w:rsidR="001D252A" w:rsidRPr="00FE7844" w:rsidRDefault="001D252A" w:rsidP="00FE7844">
      <w:pPr>
        <w:pStyle w:val="Body"/>
        <w:spacing w:line="360" w:lineRule="auto"/>
        <w:rPr>
          <w:rFonts w:ascii="Times New Roman" w:hAnsi="Times New Roman"/>
          <w:b/>
          <w:bCs/>
          <w:i/>
          <w:sz w:val="24"/>
          <w:szCs w:val="24"/>
        </w:rPr>
      </w:pPr>
      <w:r w:rsidRPr="00FE7844">
        <w:rPr>
          <w:rFonts w:ascii="Times New Roman" w:hAnsi="Times New Roman"/>
          <w:b/>
          <w:caps/>
          <w:sz w:val="24"/>
          <w:szCs w:val="24"/>
        </w:rPr>
        <w:t>2.2</w:t>
      </w:r>
      <w:r w:rsidRPr="00FE7844">
        <w:rPr>
          <w:rFonts w:ascii="Times New Roman" w:hAnsi="Times New Roman"/>
          <w:b/>
          <w:bCs/>
          <w:sz w:val="24"/>
          <w:szCs w:val="24"/>
        </w:rPr>
        <w:t>Soil Sample Collection</w:t>
      </w:r>
    </w:p>
    <w:p w:rsidR="001D252A" w:rsidRPr="00FE7844" w:rsidRDefault="001D252A" w:rsidP="00FE7844">
      <w:pPr>
        <w:pStyle w:val="Body"/>
        <w:spacing w:line="360" w:lineRule="auto"/>
        <w:rPr>
          <w:rFonts w:ascii="Times New Roman" w:hAnsi="Times New Roman"/>
          <w:b/>
          <w:bCs/>
          <w:caps/>
          <w:sz w:val="24"/>
          <w:szCs w:val="24"/>
        </w:rPr>
      </w:pPr>
      <w:r w:rsidRPr="00FE7844">
        <w:rPr>
          <w:rFonts w:ascii="Times New Roman" w:hAnsi="Times New Roman"/>
          <w:bCs/>
          <w:sz w:val="24"/>
          <w:szCs w:val="24"/>
        </w:rPr>
        <w:lastRenderedPageBreak/>
        <w:t>For the purpose of this study, three termite mounds from each of the land use were selected for soil sampling which gives a total of nine mounds. A composite sample was collected from the soil surrounding the termite mounds</w:t>
      </w:r>
      <w:r w:rsidRPr="00FE7844">
        <w:rPr>
          <w:rFonts w:ascii="Times New Roman" w:hAnsi="Times New Roman"/>
          <w:b/>
          <w:bCs/>
          <w:caps/>
          <w:sz w:val="24"/>
          <w:szCs w:val="24"/>
        </w:rPr>
        <w:t>.</w:t>
      </w:r>
    </w:p>
    <w:p w:rsidR="001D252A" w:rsidRPr="00FE7844" w:rsidRDefault="001D252A" w:rsidP="00FE7844">
      <w:pPr>
        <w:pStyle w:val="Body"/>
        <w:spacing w:line="360" w:lineRule="auto"/>
        <w:rPr>
          <w:rFonts w:ascii="Times New Roman" w:hAnsi="Times New Roman"/>
          <w:b/>
          <w:bCs/>
          <w:sz w:val="24"/>
          <w:szCs w:val="24"/>
        </w:rPr>
      </w:pPr>
      <w:r w:rsidRPr="00FE7844">
        <w:rPr>
          <w:rFonts w:ascii="Times New Roman" w:hAnsi="Times New Roman"/>
          <w:b/>
          <w:bCs/>
          <w:sz w:val="24"/>
          <w:szCs w:val="24"/>
        </w:rPr>
        <w:t>2.2 Soil Sample Analysis</w:t>
      </w:r>
    </w:p>
    <w:p w:rsidR="00790ADA" w:rsidRPr="00FE7844" w:rsidRDefault="001D252A" w:rsidP="00FE7844">
      <w:pPr>
        <w:pStyle w:val="Body"/>
        <w:spacing w:line="360" w:lineRule="auto"/>
        <w:rPr>
          <w:rFonts w:ascii="Times New Roman" w:hAnsi="Times New Roman"/>
          <w:bCs/>
          <w:sz w:val="24"/>
          <w:szCs w:val="24"/>
        </w:rPr>
      </w:pPr>
      <w:r w:rsidRPr="00FE7844">
        <w:rPr>
          <w:rFonts w:ascii="Times New Roman" w:hAnsi="Times New Roman"/>
          <w:bCs/>
          <w:sz w:val="24"/>
          <w:szCs w:val="24"/>
        </w:rPr>
        <w:t xml:space="preserve">Analysis of the collected soil samples was done following standard procedures. Soil samples were analyzed for bulk density by core sampler </w:t>
      </w:r>
      <w:r w:rsidRPr="00FE7844">
        <w:rPr>
          <w:rFonts w:ascii="Times New Roman" w:hAnsi="Times New Roman"/>
          <w:bCs/>
          <w:caps/>
          <w:sz w:val="24"/>
          <w:szCs w:val="24"/>
        </w:rPr>
        <w:t>(</w:t>
      </w:r>
      <w:r w:rsidRPr="00FE7844">
        <w:rPr>
          <w:rFonts w:ascii="Times New Roman" w:hAnsi="Times New Roman"/>
          <w:bCs/>
          <w:sz w:val="24"/>
          <w:szCs w:val="24"/>
        </w:rPr>
        <w:t xml:space="preserve">Blake and </w:t>
      </w:r>
      <w:proofErr w:type="spellStart"/>
      <w:r w:rsidRPr="00FE7844">
        <w:rPr>
          <w:rFonts w:ascii="Times New Roman" w:hAnsi="Times New Roman"/>
          <w:bCs/>
          <w:sz w:val="24"/>
          <w:szCs w:val="24"/>
        </w:rPr>
        <w:t>Hartge</w:t>
      </w:r>
      <w:proofErr w:type="spellEnd"/>
      <w:r w:rsidRPr="00FE7844">
        <w:rPr>
          <w:rFonts w:ascii="Times New Roman" w:hAnsi="Times New Roman"/>
          <w:bCs/>
          <w:sz w:val="24"/>
          <w:szCs w:val="24"/>
        </w:rPr>
        <w:t xml:space="preserve"> 198</w:t>
      </w:r>
      <w:r w:rsidRPr="00FE7844">
        <w:rPr>
          <w:rFonts w:ascii="Times New Roman" w:hAnsi="Times New Roman"/>
          <w:bCs/>
          <w:caps/>
          <w:sz w:val="24"/>
          <w:szCs w:val="24"/>
        </w:rPr>
        <w:t>6),</w:t>
      </w:r>
      <w:r w:rsidRPr="00FE7844">
        <w:rPr>
          <w:rFonts w:ascii="Times New Roman" w:hAnsi="Times New Roman"/>
          <w:bCs/>
          <w:sz w:val="24"/>
          <w:szCs w:val="24"/>
        </w:rPr>
        <w:t xml:space="preserve"> particle density and w</w:t>
      </w:r>
      <w:r w:rsidR="004F6CC9" w:rsidRPr="00FE7844">
        <w:rPr>
          <w:rFonts w:ascii="Times New Roman" w:hAnsi="Times New Roman"/>
          <w:bCs/>
          <w:sz w:val="24"/>
          <w:szCs w:val="24"/>
        </w:rPr>
        <w:t xml:space="preserve">ater holding capacity by using Keen </w:t>
      </w:r>
      <w:proofErr w:type="spellStart"/>
      <w:r w:rsidR="004F6CC9" w:rsidRPr="00FE7844">
        <w:rPr>
          <w:rFonts w:ascii="Times New Roman" w:hAnsi="Times New Roman"/>
          <w:bCs/>
          <w:sz w:val="24"/>
          <w:szCs w:val="24"/>
        </w:rPr>
        <w:t>Rackzowski</w:t>
      </w:r>
      <w:proofErr w:type="spellEnd"/>
      <w:r w:rsidR="004F6CC9" w:rsidRPr="00FE7844">
        <w:rPr>
          <w:rFonts w:ascii="Times New Roman" w:hAnsi="Times New Roman"/>
          <w:bCs/>
          <w:sz w:val="24"/>
          <w:szCs w:val="24"/>
        </w:rPr>
        <w:t xml:space="preserve"> box as described by Baruah and </w:t>
      </w:r>
      <w:proofErr w:type="spellStart"/>
      <w:r w:rsidR="004F6CC9" w:rsidRPr="00FE7844">
        <w:rPr>
          <w:rFonts w:ascii="Times New Roman" w:hAnsi="Times New Roman"/>
          <w:bCs/>
          <w:sz w:val="24"/>
          <w:szCs w:val="24"/>
        </w:rPr>
        <w:t>Barthakur</w:t>
      </w:r>
      <w:proofErr w:type="spellEnd"/>
      <w:r w:rsidR="004F6CC9" w:rsidRPr="00FE7844">
        <w:rPr>
          <w:rFonts w:ascii="Times New Roman" w:hAnsi="Times New Roman"/>
          <w:bCs/>
          <w:sz w:val="24"/>
          <w:szCs w:val="24"/>
        </w:rPr>
        <w:t xml:space="preserve"> (1997),texture  by International Pipette Method (ISSS</w:t>
      </w:r>
      <w:r w:rsidRPr="00FE7844">
        <w:rPr>
          <w:rFonts w:ascii="Times New Roman" w:hAnsi="Times New Roman"/>
          <w:bCs/>
          <w:sz w:val="24"/>
          <w:szCs w:val="24"/>
        </w:rPr>
        <w:t>,</w:t>
      </w:r>
      <w:r w:rsidRPr="00FE7844">
        <w:rPr>
          <w:rFonts w:ascii="Times New Roman" w:hAnsi="Times New Roman"/>
          <w:bCs/>
          <w:caps/>
          <w:sz w:val="24"/>
          <w:szCs w:val="24"/>
        </w:rPr>
        <w:t xml:space="preserve"> 1929),</w:t>
      </w:r>
      <w:r w:rsidR="004F6CC9" w:rsidRPr="00FE7844">
        <w:rPr>
          <w:rFonts w:ascii="Times New Roman" w:hAnsi="Times New Roman"/>
          <w:bCs/>
          <w:sz w:val="24"/>
          <w:szCs w:val="24"/>
        </w:rPr>
        <w:t>organic carbon (Walkley and B</w:t>
      </w:r>
      <w:r w:rsidRPr="00FE7844">
        <w:rPr>
          <w:rFonts w:ascii="Times New Roman" w:hAnsi="Times New Roman"/>
          <w:bCs/>
          <w:sz w:val="24"/>
          <w:szCs w:val="24"/>
        </w:rPr>
        <w:t>lack 1934)</w:t>
      </w:r>
      <w:r w:rsidR="004F6CC9" w:rsidRPr="00FE7844">
        <w:rPr>
          <w:rFonts w:ascii="Times New Roman" w:hAnsi="Times New Roman"/>
          <w:bCs/>
          <w:sz w:val="24"/>
          <w:szCs w:val="24"/>
        </w:rPr>
        <w:t xml:space="preserve"> ,pH</w:t>
      </w:r>
      <w:r w:rsidRPr="00FE7844">
        <w:rPr>
          <w:rFonts w:ascii="Times New Roman" w:hAnsi="Times New Roman"/>
          <w:bCs/>
          <w:sz w:val="24"/>
          <w:szCs w:val="24"/>
        </w:rPr>
        <w:t xml:space="preserve"> taking soil :water ratio o</w:t>
      </w:r>
      <w:r w:rsidR="004F6CC9" w:rsidRPr="00FE7844">
        <w:rPr>
          <w:rFonts w:ascii="Times New Roman" w:hAnsi="Times New Roman"/>
          <w:bCs/>
          <w:sz w:val="24"/>
          <w:szCs w:val="24"/>
        </w:rPr>
        <w:t>f  1:2.5 (w/v)at 25°c, EC</w:t>
      </w:r>
      <w:r w:rsidRPr="00FE7844">
        <w:rPr>
          <w:rFonts w:ascii="Times New Roman" w:hAnsi="Times New Roman"/>
          <w:bCs/>
          <w:sz w:val="24"/>
          <w:szCs w:val="24"/>
        </w:rPr>
        <w:t xml:space="preserve"> wit</w:t>
      </w:r>
      <w:r w:rsidR="004F6CC9" w:rsidRPr="00FE7844">
        <w:rPr>
          <w:rFonts w:ascii="Times New Roman" w:hAnsi="Times New Roman"/>
          <w:bCs/>
          <w:sz w:val="24"/>
          <w:szCs w:val="24"/>
        </w:rPr>
        <w:t>h conductivity bridge at 25°c (J</w:t>
      </w:r>
      <w:r w:rsidRPr="00FE7844">
        <w:rPr>
          <w:rFonts w:ascii="Times New Roman" w:hAnsi="Times New Roman"/>
          <w:bCs/>
          <w:sz w:val="24"/>
          <w:szCs w:val="24"/>
        </w:rPr>
        <w:t>ackson, 1973)</w:t>
      </w:r>
      <w:r w:rsidRPr="00FE7844">
        <w:rPr>
          <w:rFonts w:ascii="Times New Roman" w:hAnsi="Times New Roman"/>
          <w:bCs/>
          <w:caps/>
          <w:sz w:val="24"/>
          <w:szCs w:val="24"/>
        </w:rPr>
        <w:t>,</w:t>
      </w:r>
      <w:r w:rsidR="004F6CC9" w:rsidRPr="00FE7844">
        <w:rPr>
          <w:rFonts w:ascii="Times New Roman" w:hAnsi="Times New Roman"/>
          <w:bCs/>
          <w:sz w:val="24"/>
          <w:szCs w:val="24"/>
        </w:rPr>
        <w:t>CEC</w:t>
      </w:r>
      <w:r w:rsidRPr="00FE7844">
        <w:rPr>
          <w:rFonts w:ascii="Times New Roman" w:hAnsi="Times New Roman"/>
          <w:bCs/>
          <w:sz w:val="24"/>
          <w:szCs w:val="24"/>
        </w:rPr>
        <w:t xml:space="preserve"> by neutral normal ammonium acetate (</w:t>
      </w:r>
      <w:r w:rsidR="004F6CC9" w:rsidRPr="00FE7844">
        <w:rPr>
          <w:rFonts w:ascii="Times New Roman" w:hAnsi="Times New Roman"/>
          <w:bCs/>
          <w:sz w:val="24"/>
          <w:szCs w:val="24"/>
        </w:rPr>
        <w:t>NH</w:t>
      </w:r>
      <w:r w:rsidRPr="00FE7844">
        <w:rPr>
          <w:rFonts w:ascii="Times New Roman" w:hAnsi="Times New Roman"/>
          <w:bCs/>
          <w:caps/>
          <w:sz w:val="24"/>
          <w:szCs w:val="24"/>
          <w:vertAlign w:val="subscript"/>
        </w:rPr>
        <w:t>4</w:t>
      </w:r>
      <w:r w:rsidR="004F6CC9" w:rsidRPr="00FE7844">
        <w:rPr>
          <w:rFonts w:ascii="Times New Roman" w:hAnsi="Times New Roman"/>
          <w:bCs/>
          <w:sz w:val="24"/>
          <w:szCs w:val="24"/>
        </w:rPr>
        <w:t>OAc) leaching method (J</w:t>
      </w:r>
      <w:r w:rsidRPr="00FE7844">
        <w:rPr>
          <w:rFonts w:ascii="Times New Roman" w:hAnsi="Times New Roman"/>
          <w:bCs/>
          <w:sz w:val="24"/>
          <w:szCs w:val="24"/>
        </w:rPr>
        <w:t xml:space="preserve">ackson,1973), available nitrogen by alkaline </w:t>
      </w:r>
      <w:r w:rsidR="004F6CC9" w:rsidRPr="00FE7844">
        <w:rPr>
          <w:rFonts w:ascii="Times New Roman" w:hAnsi="Times New Roman"/>
          <w:bCs/>
          <w:sz w:val="24"/>
          <w:szCs w:val="24"/>
        </w:rPr>
        <w:t xml:space="preserve">potassium permanganate method (Subbiah and </w:t>
      </w:r>
      <w:proofErr w:type="spellStart"/>
      <w:r w:rsidR="004F6CC9" w:rsidRPr="00FE7844">
        <w:rPr>
          <w:rFonts w:ascii="Times New Roman" w:hAnsi="Times New Roman"/>
          <w:bCs/>
          <w:sz w:val="24"/>
          <w:szCs w:val="24"/>
        </w:rPr>
        <w:t>A</w:t>
      </w:r>
      <w:r w:rsidRPr="00FE7844">
        <w:rPr>
          <w:rFonts w:ascii="Times New Roman" w:hAnsi="Times New Roman"/>
          <w:bCs/>
          <w:sz w:val="24"/>
          <w:szCs w:val="24"/>
        </w:rPr>
        <w:t>sija</w:t>
      </w:r>
      <w:proofErr w:type="spellEnd"/>
      <w:r w:rsidRPr="00FE7844">
        <w:rPr>
          <w:rFonts w:ascii="Times New Roman" w:hAnsi="Times New Roman"/>
          <w:bCs/>
          <w:sz w:val="24"/>
          <w:szCs w:val="24"/>
        </w:rPr>
        <w:t>, 1956), available phosp</w:t>
      </w:r>
      <w:r w:rsidR="004F6CC9" w:rsidRPr="00FE7844">
        <w:rPr>
          <w:rFonts w:ascii="Times New Roman" w:hAnsi="Times New Roman"/>
          <w:bCs/>
          <w:sz w:val="24"/>
          <w:szCs w:val="24"/>
        </w:rPr>
        <w:t>horus by Bray’s I method (Bray and K</w:t>
      </w:r>
      <w:r w:rsidRPr="00FE7844">
        <w:rPr>
          <w:rFonts w:ascii="Times New Roman" w:hAnsi="Times New Roman"/>
          <w:bCs/>
          <w:sz w:val="24"/>
          <w:szCs w:val="24"/>
        </w:rPr>
        <w:t>urtz 1945), available potassium by extraction with neutral n</w:t>
      </w:r>
      <w:r w:rsidR="004F6CC9" w:rsidRPr="00FE7844">
        <w:rPr>
          <w:rFonts w:ascii="Times New Roman" w:hAnsi="Times New Roman"/>
          <w:bCs/>
          <w:sz w:val="24"/>
          <w:szCs w:val="24"/>
        </w:rPr>
        <w:t>ormal ammonium acetate method (J</w:t>
      </w:r>
      <w:r w:rsidRPr="00FE7844">
        <w:rPr>
          <w:rFonts w:ascii="Times New Roman" w:hAnsi="Times New Roman"/>
          <w:bCs/>
          <w:sz w:val="24"/>
          <w:szCs w:val="24"/>
        </w:rPr>
        <w:t xml:space="preserve">ackson 1973), available </w:t>
      </w:r>
      <w:proofErr w:type="spellStart"/>
      <w:r w:rsidRPr="00FE7844">
        <w:rPr>
          <w:rFonts w:ascii="Times New Roman" w:hAnsi="Times New Roman"/>
          <w:bCs/>
          <w:sz w:val="24"/>
          <w:szCs w:val="24"/>
        </w:rPr>
        <w:t>sulphur</w:t>
      </w:r>
      <w:proofErr w:type="spellEnd"/>
      <w:r w:rsidRPr="00FE7844">
        <w:rPr>
          <w:rFonts w:ascii="Times New Roman" w:hAnsi="Times New Roman"/>
          <w:bCs/>
          <w:sz w:val="24"/>
          <w:szCs w:val="24"/>
        </w:rPr>
        <w:t xml:space="preserve"> by monocalcium p</w:t>
      </w:r>
      <w:r w:rsidR="004F6CC9" w:rsidRPr="00FE7844">
        <w:rPr>
          <w:rFonts w:ascii="Times New Roman" w:hAnsi="Times New Roman"/>
          <w:bCs/>
          <w:sz w:val="24"/>
          <w:szCs w:val="24"/>
        </w:rPr>
        <w:t>hosphate extraction procedure (</w:t>
      </w:r>
      <w:proofErr w:type="spellStart"/>
      <w:r w:rsidR="004F6CC9" w:rsidRPr="00FE7844">
        <w:rPr>
          <w:rFonts w:ascii="Times New Roman" w:hAnsi="Times New Roman"/>
          <w:bCs/>
          <w:sz w:val="24"/>
          <w:szCs w:val="24"/>
        </w:rPr>
        <w:t>E</w:t>
      </w:r>
      <w:r w:rsidRPr="00FE7844">
        <w:rPr>
          <w:rFonts w:ascii="Times New Roman" w:hAnsi="Times New Roman"/>
          <w:bCs/>
          <w:sz w:val="24"/>
          <w:szCs w:val="24"/>
        </w:rPr>
        <w:t>nsminger</w:t>
      </w:r>
      <w:proofErr w:type="spellEnd"/>
      <w:r w:rsidRPr="00FE7844">
        <w:rPr>
          <w:rFonts w:ascii="Times New Roman" w:hAnsi="Times New Roman"/>
          <w:bCs/>
          <w:sz w:val="24"/>
          <w:szCs w:val="24"/>
        </w:rPr>
        <w:t xml:space="preserve">, 1954), exchangeable calcium magnesium </w:t>
      </w:r>
      <w:r w:rsidR="004F6CC9" w:rsidRPr="00FE7844">
        <w:rPr>
          <w:rFonts w:ascii="Times New Roman" w:hAnsi="Times New Roman"/>
          <w:bCs/>
          <w:sz w:val="24"/>
          <w:szCs w:val="24"/>
        </w:rPr>
        <w:t xml:space="preserve">by </w:t>
      </w:r>
      <w:proofErr w:type="spellStart"/>
      <w:r w:rsidR="004F6CC9" w:rsidRPr="00FE7844">
        <w:rPr>
          <w:rFonts w:ascii="Times New Roman" w:hAnsi="Times New Roman"/>
          <w:bCs/>
          <w:sz w:val="24"/>
          <w:szCs w:val="24"/>
        </w:rPr>
        <w:t>versene</w:t>
      </w:r>
      <w:proofErr w:type="spellEnd"/>
      <w:r w:rsidR="004F6CC9" w:rsidRPr="00FE7844">
        <w:rPr>
          <w:rFonts w:ascii="Times New Roman" w:hAnsi="Times New Roman"/>
          <w:bCs/>
          <w:sz w:val="24"/>
          <w:szCs w:val="24"/>
        </w:rPr>
        <w:t xml:space="preserve"> titration method (J</w:t>
      </w:r>
      <w:r w:rsidRPr="00FE7844">
        <w:rPr>
          <w:rFonts w:ascii="Times New Roman" w:hAnsi="Times New Roman"/>
          <w:bCs/>
          <w:sz w:val="24"/>
          <w:szCs w:val="24"/>
        </w:rPr>
        <w:t>ackson 197</w:t>
      </w:r>
      <w:r w:rsidR="004F6CC9" w:rsidRPr="00FE7844">
        <w:rPr>
          <w:rFonts w:ascii="Times New Roman" w:hAnsi="Times New Roman"/>
          <w:bCs/>
          <w:sz w:val="24"/>
          <w:szCs w:val="24"/>
        </w:rPr>
        <w:t xml:space="preserve">3), soil acidity components by Baruah and </w:t>
      </w:r>
      <w:proofErr w:type="spellStart"/>
      <w:r w:rsidR="004F6CC9" w:rsidRPr="00FE7844">
        <w:rPr>
          <w:rFonts w:ascii="Times New Roman" w:hAnsi="Times New Roman"/>
          <w:bCs/>
          <w:sz w:val="24"/>
          <w:szCs w:val="24"/>
        </w:rPr>
        <w:t>B</w:t>
      </w:r>
      <w:r w:rsidRPr="00FE7844">
        <w:rPr>
          <w:rFonts w:ascii="Times New Roman" w:hAnsi="Times New Roman"/>
          <w:bCs/>
          <w:sz w:val="24"/>
          <w:szCs w:val="24"/>
        </w:rPr>
        <w:t>arthakur</w:t>
      </w:r>
      <w:proofErr w:type="spellEnd"/>
      <w:r w:rsidRPr="00FE7844">
        <w:rPr>
          <w:rFonts w:ascii="Times New Roman" w:hAnsi="Times New Roman"/>
          <w:bCs/>
          <w:sz w:val="24"/>
          <w:szCs w:val="24"/>
        </w:rPr>
        <w:t xml:space="preserve"> (19</w:t>
      </w:r>
      <w:r w:rsidR="004F6CC9" w:rsidRPr="00FE7844">
        <w:rPr>
          <w:rFonts w:ascii="Times New Roman" w:hAnsi="Times New Roman"/>
          <w:bCs/>
          <w:sz w:val="24"/>
          <w:szCs w:val="24"/>
        </w:rPr>
        <w:t xml:space="preserve">97), </w:t>
      </w:r>
      <w:r w:rsidR="004F6CC9" w:rsidRPr="00FE7844">
        <w:rPr>
          <w:rFonts w:ascii="Times New Roman" w:hAnsi="Times New Roman"/>
          <w:bCs/>
          <w:i/>
          <w:sz w:val="24"/>
          <w:szCs w:val="24"/>
        </w:rPr>
        <w:t>dehydrogenase</w:t>
      </w:r>
      <w:r w:rsidR="004F6CC9" w:rsidRPr="00FE7844">
        <w:rPr>
          <w:rFonts w:ascii="Times New Roman" w:hAnsi="Times New Roman"/>
          <w:bCs/>
          <w:sz w:val="24"/>
          <w:szCs w:val="24"/>
        </w:rPr>
        <w:t xml:space="preserve"> activity by (</w:t>
      </w:r>
      <w:proofErr w:type="spellStart"/>
      <w:r w:rsidR="004F6CC9" w:rsidRPr="00FE7844">
        <w:rPr>
          <w:rFonts w:ascii="Times New Roman" w:hAnsi="Times New Roman"/>
          <w:bCs/>
          <w:sz w:val="24"/>
          <w:szCs w:val="24"/>
        </w:rPr>
        <w:t>C</w:t>
      </w:r>
      <w:r w:rsidRPr="00FE7844">
        <w:rPr>
          <w:rFonts w:ascii="Times New Roman" w:hAnsi="Times New Roman"/>
          <w:bCs/>
          <w:sz w:val="24"/>
          <w:szCs w:val="24"/>
        </w:rPr>
        <w:t>asida</w:t>
      </w:r>
      <w:proofErr w:type="spellEnd"/>
      <w:r w:rsidRPr="00FE7844">
        <w:rPr>
          <w:rFonts w:ascii="Times New Roman" w:hAnsi="Times New Roman"/>
          <w:bCs/>
          <w:sz w:val="24"/>
          <w:szCs w:val="24"/>
        </w:rPr>
        <w:t xml:space="preserve"> </w:t>
      </w:r>
      <w:r w:rsidRPr="00FE7844">
        <w:rPr>
          <w:rFonts w:ascii="Times New Roman" w:hAnsi="Times New Roman"/>
          <w:bCs/>
          <w:i/>
          <w:sz w:val="24"/>
          <w:szCs w:val="24"/>
        </w:rPr>
        <w:t xml:space="preserve">et al. </w:t>
      </w:r>
      <w:r w:rsidR="004F6CC9" w:rsidRPr="00FE7844">
        <w:rPr>
          <w:rFonts w:ascii="Times New Roman" w:hAnsi="Times New Roman"/>
          <w:bCs/>
          <w:sz w:val="24"/>
          <w:szCs w:val="24"/>
        </w:rPr>
        <w:t>1964) and FDA hydrolysis by (Adam and D</w:t>
      </w:r>
      <w:r w:rsidRPr="00FE7844">
        <w:rPr>
          <w:rFonts w:ascii="Times New Roman" w:hAnsi="Times New Roman"/>
          <w:bCs/>
          <w:sz w:val="24"/>
          <w:szCs w:val="24"/>
        </w:rPr>
        <w:t>uncan, 2001).</w:t>
      </w:r>
    </w:p>
    <w:p w:rsidR="004F6CC9" w:rsidRPr="00FE7844" w:rsidRDefault="004F6CC9" w:rsidP="00FE7844">
      <w:pPr>
        <w:pStyle w:val="Body"/>
        <w:spacing w:line="360" w:lineRule="auto"/>
        <w:rPr>
          <w:rFonts w:ascii="Times New Roman" w:hAnsi="Times New Roman"/>
          <w:b/>
          <w:bCs/>
          <w:sz w:val="24"/>
          <w:szCs w:val="24"/>
        </w:rPr>
      </w:pPr>
      <w:r w:rsidRPr="00FE7844">
        <w:rPr>
          <w:rFonts w:ascii="Times New Roman" w:hAnsi="Times New Roman"/>
          <w:b/>
          <w:bCs/>
          <w:sz w:val="24"/>
          <w:szCs w:val="24"/>
        </w:rPr>
        <w:t>2.3 Statistical Analysis</w:t>
      </w:r>
    </w:p>
    <w:p w:rsidR="004F6CC9" w:rsidRPr="00FE7844" w:rsidRDefault="004F6CC9" w:rsidP="00FE7844">
      <w:pPr>
        <w:pStyle w:val="Body"/>
        <w:spacing w:line="360" w:lineRule="auto"/>
        <w:rPr>
          <w:rFonts w:ascii="Times New Roman" w:hAnsi="Times New Roman"/>
          <w:bCs/>
          <w:caps/>
          <w:sz w:val="24"/>
          <w:szCs w:val="24"/>
        </w:rPr>
      </w:pPr>
      <w:r w:rsidRPr="00FE7844">
        <w:rPr>
          <w:rFonts w:ascii="Times New Roman" w:hAnsi="Times New Roman"/>
          <w:bCs/>
          <w:sz w:val="24"/>
          <w:szCs w:val="24"/>
        </w:rPr>
        <w:t xml:space="preserve">A one-way ANOVA test was carried out to compare the properties of the termite mound </w:t>
      </w:r>
      <w:proofErr w:type="spellStart"/>
      <w:r w:rsidRPr="00FE7844">
        <w:rPr>
          <w:rFonts w:ascii="Times New Roman" w:hAnsi="Times New Roman"/>
          <w:bCs/>
          <w:sz w:val="24"/>
          <w:szCs w:val="24"/>
        </w:rPr>
        <w:t>soiland</w:t>
      </w:r>
      <w:proofErr w:type="spellEnd"/>
      <w:r w:rsidRPr="00FE7844">
        <w:rPr>
          <w:rFonts w:ascii="Times New Roman" w:hAnsi="Times New Roman"/>
          <w:bCs/>
          <w:sz w:val="24"/>
          <w:szCs w:val="24"/>
        </w:rPr>
        <w:t xml:space="preserve"> adjacent soils. SQI was developed to integrate the soil physical, chemical and micro biological properties into a single index number, which can be used to assess aggradation and degradation status with reference to adjacent soils of termite mounds through mean weighted index. This was done as per the protocol given by </w:t>
      </w:r>
      <w:proofErr w:type="spellStart"/>
      <w:r w:rsidRPr="00FE7844">
        <w:rPr>
          <w:rFonts w:ascii="Times New Roman" w:hAnsi="Times New Roman"/>
          <w:bCs/>
          <w:sz w:val="24"/>
          <w:szCs w:val="24"/>
        </w:rPr>
        <w:t>Dalal</w:t>
      </w:r>
      <w:proofErr w:type="spellEnd"/>
      <w:r w:rsidRPr="00FE7844">
        <w:rPr>
          <w:rFonts w:ascii="Times New Roman" w:hAnsi="Times New Roman"/>
          <w:bCs/>
          <w:sz w:val="24"/>
          <w:szCs w:val="24"/>
        </w:rPr>
        <w:t xml:space="preserve"> and Moloney (201</w:t>
      </w:r>
      <w:r w:rsidRPr="00FE7844">
        <w:rPr>
          <w:rFonts w:ascii="Times New Roman" w:hAnsi="Times New Roman"/>
          <w:bCs/>
          <w:caps/>
          <w:sz w:val="24"/>
          <w:szCs w:val="24"/>
        </w:rPr>
        <w:t>2).</w:t>
      </w:r>
    </w:p>
    <w:p w:rsidR="00902823" w:rsidRPr="00FE7844" w:rsidRDefault="00000F8F" w:rsidP="00FE7844">
      <w:pPr>
        <w:pStyle w:val="Head1"/>
        <w:spacing w:after="0" w:line="360" w:lineRule="auto"/>
        <w:jc w:val="both"/>
        <w:rPr>
          <w:rFonts w:ascii="Times New Roman" w:hAnsi="Times New Roman"/>
          <w:sz w:val="24"/>
          <w:szCs w:val="24"/>
        </w:rPr>
      </w:pPr>
      <w:r w:rsidRPr="00FE7844">
        <w:rPr>
          <w:rFonts w:ascii="Times New Roman" w:hAnsi="Times New Roman"/>
          <w:sz w:val="24"/>
          <w:szCs w:val="24"/>
        </w:rPr>
        <w:lastRenderedPageBreak/>
        <w:t>3</w:t>
      </w:r>
      <w:r w:rsidR="00902823" w:rsidRPr="00FE7844">
        <w:rPr>
          <w:rFonts w:ascii="Times New Roman" w:hAnsi="Times New Roman"/>
          <w:sz w:val="24"/>
          <w:szCs w:val="24"/>
        </w:rPr>
        <w:t xml:space="preserve">. </w:t>
      </w:r>
      <w:r w:rsidRPr="00FE7844">
        <w:rPr>
          <w:rFonts w:ascii="Times New Roman" w:hAnsi="Times New Roman"/>
          <w:sz w:val="24"/>
          <w:szCs w:val="24"/>
        </w:rPr>
        <w:t>results and discussion</w:t>
      </w:r>
    </w:p>
    <w:p w:rsidR="00790ADA" w:rsidRPr="00FE7844" w:rsidRDefault="00790ADA" w:rsidP="00FE7844">
      <w:pPr>
        <w:pStyle w:val="Head1"/>
        <w:spacing w:after="0" w:line="360" w:lineRule="auto"/>
        <w:jc w:val="both"/>
        <w:rPr>
          <w:rFonts w:ascii="Times New Roman" w:hAnsi="Times New Roman"/>
          <w:sz w:val="24"/>
          <w:szCs w:val="24"/>
        </w:rPr>
      </w:pPr>
    </w:p>
    <w:p w:rsidR="004F6CC9" w:rsidRPr="00FE7844" w:rsidRDefault="004F6CC9" w:rsidP="00FE7844">
      <w:pPr>
        <w:pStyle w:val="Head1"/>
        <w:spacing w:after="0" w:line="360" w:lineRule="auto"/>
        <w:jc w:val="both"/>
        <w:rPr>
          <w:rFonts w:ascii="Times New Roman" w:hAnsi="Times New Roman"/>
          <w:caps w:val="0"/>
          <w:sz w:val="24"/>
          <w:szCs w:val="24"/>
        </w:rPr>
      </w:pPr>
      <w:r w:rsidRPr="00FE7844">
        <w:rPr>
          <w:rFonts w:ascii="Times New Roman" w:hAnsi="Times New Roman"/>
          <w:caps w:val="0"/>
          <w:sz w:val="24"/>
          <w:szCs w:val="24"/>
        </w:rPr>
        <w:t>3.1 Physical Properties</w:t>
      </w:r>
    </w:p>
    <w:p w:rsidR="004F6CC9" w:rsidRPr="00FE7844" w:rsidRDefault="004F6CC9" w:rsidP="00FE7844">
      <w:pPr>
        <w:pStyle w:val="Head1"/>
        <w:spacing w:after="0" w:line="360" w:lineRule="auto"/>
        <w:jc w:val="both"/>
        <w:rPr>
          <w:rFonts w:ascii="Times New Roman" w:hAnsi="Times New Roman"/>
          <w:caps w:val="0"/>
          <w:sz w:val="24"/>
          <w:szCs w:val="24"/>
        </w:rPr>
      </w:pPr>
    </w:p>
    <w:p w:rsidR="004F6CC9" w:rsidRPr="00FE7844" w:rsidRDefault="004F6CC9" w:rsidP="00FE7844">
      <w:pPr>
        <w:spacing w:line="360" w:lineRule="auto"/>
        <w:jc w:val="both"/>
        <w:rPr>
          <w:rFonts w:ascii="Times New Roman" w:hAnsi="Times New Roman"/>
          <w:sz w:val="24"/>
          <w:szCs w:val="24"/>
        </w:rPr>
      </w:pPr>
      <w:r w:rsidRPr="00FE7844">
        <w:rPr>
          <w:rFonts w:ascii="Times New Roman" w:hAnsi="Times New Roman"/>
          <w:sz w:val="24"/>
          <w:szCs w:val="24"/>
        </w:rPr>
        <w:t xml:space="preserve">The physical properties of the termite mound soils and their surrounding soils are mentioned in table 1. </w:t>
      </w:r>
      <w:r w:rsidR="00745753" w:rsidRPr="00FE7844">
        <w:rPr>
          <w:rFonts w:ascii="Times New Roman" w:eastAsia="Calibri" w:hAnsi="Times New Roman"/>
          <w:bCs/>
          <w:sz w:val="24"/>
          <w:szCs w:val="24"/>
        </w:rPr>
        <w:t xml:space="preserve">The clay content varied from 31.02% to 33.68% in the termite mounds which was significantly higher than the adjacent soils where it ranged from 24.92% to 26.28%. </w:t>
      </w:r>
      <w:r w:rsidRPr="00FE7844">
        <w:rPr>
          <w:rFonts w:ascii="Times New Roman" w:hAnsi="Times New Roman"/>
          <w:color w:val="000000" w:themeColor="text1"/>
          <w:sz w:val="24"/>
          <w:szCs w:val="24"/>
        </w:rPr>
        <w:t>Clay and silt content in the termite mounds were higher and sand content was lower in all the land uses</w:t>
      </w:r>
      <w:r w:rsidR="004227AE" w:rsidRPr="00FE7844">
        <w:rPr>
          <w:rFonts w:ascii="Times New Roman" w:hAnsi="Times New Roman"/>
          <w:color w:val="000000" w:themeColor="text1"/>
          <w:sz w:val="24"/>
          <w:szCs w:val="24"/>
        </w:rPr>
        <w:t xml:space="preserve"> (</w:t>
      </w:r>
      <w:r w:rsidR="004227AE" w:rsidRPr="00FE7844">
        <w:rPr>
          <w:rFonts w:ascii="Times New Roman" w:hAnsi="Times New Roman"/>
          <w:i/>
          <w:color w:val="000000" w:themeColor="text1"/>
          <w:sz w:val="24"/>
          <w:szCs w:val="24"/>
        </w:rPr>
        <w:t>P</w:t>
      </w:r>
      <w:r w:rsidR="004227AE" w:rsidRPr="00FE7844">
        <w:rPr>
          <w:rFonts w:ascii="Times New Roman" w:hAnsi="Times New Roman"/>
          <w:color w:val="000000" w:themeColor="text1"/>
          <w:sz w:val="24"/>
          <w:szCs w:val="24"/>
        </w:rPr>
        <w:t>&lt;0.05%)</w:t>
      </w:r>
      <w:r w:rsidRPr="00FE7844">
        <w:rPr>
          <w:rFonts w:ascii="Times New Roman" w:hAnsi="Times New Roman"/>
          <w:color w:val="000000" w:themeColor="text1"/>
          <w:sz w:val="24"/>
          <w:szCs w:val="24"/>
        </w:rPr>
        <w:t xml:space="preserve">. </w:t>
      </w:r>
      <w:proofErr w:type="spellStart"/>
      <w:r w:rsidRPr="00FE7844">
        <w:rPr>
          <w:rFonts w:ascii="Times New Roman" w:hAnsi="Times New Roman"/>
          <w:sz w:val="24"/>
          <w:szCs w:val="24"/>
        </w:rPr>
        <w:t>Sarcinelli</w:t>
      </w:r>
      <w:proofErr w:type="spellEnd"/>
      <w:r w:rsidRPr="00FE7844">
        <w:rPr>
          <w:rFonts w:ascii="Times New Roman" w:hAnsi="Times New Roman"/>
          <w:sz w:val="24"/>
          <w:szCs w:val="24"/>
        </w:rPr>
        <w:t xml:space="preserve"> </w:t>
      </w:r>
      <w:r w:rsidRPr="00FE7844">
        <w:rPr>
          <w:rFonts w:ascii="Times New Roman" w:hAnsi="Times New Roman"/>
          <w:i/>
          <w:sz w:val="24"/>
          <w:szCs w:val="24"/>
        </w:rPr>
        <w:t>et al.</w:t>
      </w:r>
      <w:r w:rsidRPr="00FE7844">
        <w:rPr>
          <w:rFonts w:ascii="Times New Roman" w:hAnsi="Times New Roman"/>
          <w:sz w:val="24"/>
          <w:szCs w:val="24"/>
        </w:rPr>
        <w:t xml:space="preserve"> (2013</w:t>
      </w:r>
      <w:proofErr w:type="gramStart"/>
      <w:r w:rsidRPr="00FE7844">
        <w:rPr>
          <w:rFonts w:ascii="Times New Roman" w:hAnsi="Times New Roman"/>
          <w:sz w:val="24"/>
          <w:szCs w:val="24"/>
        </w:rPr>
        <w:t>),</w:t>
      </w:r>
      <w:proofErr w:type="spellStart"/>
      <w:r w:rsidRPr="00FE7844">
        <w:rPr>
          <w:rFonts w:ascii="Times New Roman" w:hAnsi="Times New Roman"/>
          <w:sz w:val="24"/>
          <w:szCs w:val="24"/>
        </w:rPr>
        <w:t>Eneji</w:t>
      </w:r>
      <w:r w:rsidRPr="00FE7844">
        <w:rPr>
          <w:rFonts w:ascii="Times New Roman" w:hAnsi="Times New Roman"/>
          <w:i/>
          <w:sz w:val="24"/>
          <w:szCs w:val="24"/>
        </w:rPr>
        <w:t>et</w:t>
      </w:r>
      <w:proofErr w:type="spellEnd"/>
      <w:proofErr w:type="gramEnd"/>
      <w:r w:rsidRPr="00FE7844">
        <w:rPr>
          <w:rFonts w:ascii="Times New Roman" w:hAnsi="Times New Roman"/>
          <w:i/>
          <w:sz w:val="24"/>
          <w:szCs w:val="24"/>
        </w:rPr>
        <w:t xml:space="preserve"> al.</w:t>
      </w:r>
      <w:r w:rsidRPr="00FE7844">
        <w:rPr>
          <w:rFonts w:ascii="Times New Roman" w:hAnsi="Times New Roman"/>
          <w:sz w:val="24"/>
          <w:szCs w:val="24"/>
        </w:rPr>
        <w:t xml:space="preserve">(2015), Deke </w:t>
      </w:r>
      <w:r w:rsidRPr="00FE7844">
        <w:rPr>
          <w:rFonts w:ascii="Times New Roman" w:hAnsi="Times New Roman"/>
          <w:i/>
          <w:sz w:val="24"/>
          <w:szCs w:val="24"/>
        </w:rPr>
        <w:t>et al.</w:t>
      </w:r>
      <w:r w:rsidRPr="00FE7844">
        <w:rPr>
          <w:rFonts w:ascii="Times New Roman" w:hAnsi="Times New Roman"/>
          <w:sz w:val="24"/>
          <w:szCs w:val="24"/>
        </w:rPr>
        <w:t xml:space="preserve">(2016) reported similar results. Higher clay content in the mounds compared to that of the adjacent soils might be due to preferential selection of finer particles by the termites for the construction of mounds (Donovan </w:t>
      </w:r>
      <w:r w:rsidRPr="00FE7844">
        <w:rPr>
          <w:rFonts w:ascii="Times New Roman" w:hAnsi="Times New Roman"/>
          <w:i/>
          <w:sz w:val="24"/>
          <w:szCs w:val="24"/>
        </w:rPr>
        <w:t>et al.,</w:t>
      </w:r>
      <w:r w:rsidR="007A587B" w:rsidRPr="00FE7844">
        <w:rPr>
          <w:rFonts w:ascii="Times New Roman" w:hAnsi="Times New Roman"/>
          <w:i/>
          <w:sz w:val="24"/>
          <w:szCs w:val="24"/>
        </w:rPr>
        <w:t xml:space="preserve"> </w:t>
      </w:r>
      <w:r w:rsidRPr="00FE7844">
        <w:rPr>
          <w:rFonts w:ascii="Times New Roman" w:hAnsi="Times New Roman"/>
          <w:sz w:val="24"/>
          <w:szCs w:val="24"/>
        </w:rPr>
        <w:t xml:space="preserve">2001). </w:t>
      </w:r>
      <w:r w:rsidRPr="00FE7844">
        <w:rPr>
          <w:rFonts w:ascii="Times New Roman" w:hAnsi="Times New Roman"/>
          <w:sz w:val="24"/>
          <w:szCs w:val="24"/>
          <w:highlight w:val="yellow"/>
        </w:rPr>
        <w:t>The lower sand content</w:t>
      </w:r>
      <w:r w:rsidR="007A587B" w:rsidRPr="00FE7844">
        <w:rPr>
          <w:rFonts w:ascii="Times New Roman" w:hAnsi="Times New Roman"/>
          <w:sz w:val="24"/>
          <w:szCs w:val="24"/>
          <w:highlight w:val="yellow"/>
        </w:rPr>
        <w:t xml:space="preserve"> (45.47% to 48.61%)</w:t>
      </w:r>
      <w:r w:rsidRPr="00FE7844">
        <w:rPr>
          <w:rFonts w:ascii="Times New Roman" w:hAnsi="Times New Roman"/>
          <w:sz w:val="24"/>
          <w:szCs w:val="24"/>
          <w:highlight w:val="yellow"/>
        </w:rPr>
        <w:t xml:space="preserve"> of the mound soil as compared to the adjacent soil</w:t>
      </w:r>
      <w:r w:rsidR="007A587B" w:rsidRPr="00FE7844">
        <w:rPr>
          <w:rFonts w:ascii="Times New Roman" w:hAnsi="Times New Roman"/>
          <w:sz w:val="24"/>
          <w:szCs w:val="24"/>
          <w:highlight w:val="yellow"/>
        </w:rPr>
        <w:t xml:space="preserve"> (52.36% to 55.27%)</w:t>
      </w:r>
      <w:r w:rsidRPr="00FE7844">
        <w:rPr>
          <w:rFonts w:ascii="Times New Roman" w:hAnsi="Times New Roman"/>
          <w:sz w:val="24"/>
          <w:szCs w:val="24"/>
          <w:highlight w:val="yellow"/>
        </w:rPr>
        <w:t xml:space="preserve"> could be because of the preferential transport and incorporation of clay to the detriment of sand particles by termites (</w:t>
      </w:r>
      <w:proofErr w:type="spellStart"/>
      <w:r w:rsidRPr="00FE7844">
        <w:rPr>
          <w:rFonts w:ascii="Times New Roman" w:hAnsi="Times New Roman"/>
          <w:sz w:val="24"/>
          <w:szCs w:val="24"/>
          <w:highlight w:val="yellow"/>
        </w:rPr>
        <w:t>Ekundayo</w:t>
      </w:r>
      <w:proofErr w:type="spellEnd"/>
      <w:r w:rsidRPr="00FE7844">
        <w:rPr>
          <w:rFonts w:ascii="Times New Roman" w:hAnsi="Times New Roman"/>
          <w:sz w:val="24"/>
          <w:szCs w:val="24"/>
          <w:highlight w:val="yellow"/>
        </w:rPr>
        <w:t xml:space="preserve"> and </w:t>
      </w:r>
      <w:proofErr w:type="spellStart"/>
      <w:r w:rsidRPr="00FE7844">
        <w:rPr>
          <w:rFonts w:ascii="Times New Roman" w:hAnsi="Times New Roman"/>
          <w:sz w:val="24"/>
          <w:szCs w:val="24"/>
          <w:highlight w:val="yellow"/>
        </w:rPr>
        <w:t>Aghatise</w:t>
      </w:r>
      <w:proofErr w:type="spellEnd"/>
      <w:r w:rsidRPr="00FE7844">
        <w:rPr>
          <w:rFonts w:ascii="Times New Roman" w:hAnsi="Times New Roman"/>
          <w:sz w:val="24"/>
          <w:szCs w:val="24"/>
          <w:highlight w:val="yellow"/>
        </w:rPr>
        <w:t>, 1996).</w:t>
      </w:r>
      <w:r w:rsidRPr="00FE7844">
        <w:rPr>
          <w:rFonts w:ascii="Times New Roman" w:hAnsi="Times New Roman"/>
          <w:sz w:val="24"/>
          <w:szCs w:val="24"/>
        </w:rPr>
        <w:t xml:space="preserve"> The bulk density of the walls of the termite mound soils was higher compared to the surrounding soils</w:t>
      </w:r>
      <w:r w:rsidR="004227AE" w:rsidRPr="00FE7844">
        <w:rPr>
          <w:rFonts w:ascii="Times New Roman" w:hAnsi="Times New Roman"/>
          <w:sz w:val="24"/>
          <w:szCs w:val="24"/>
        </w:rPr>
        <w:t xml:space="preserve"> (</w:t>
      </w:r>
      <w:r w:rsidR="004227AE" w:rsidRPr="00FE7844">
        <w:rPr>
          <w:rFonts w:ascii="Times New Roman" w:hAnsi="Times New Roman"/>
          <w:i/>
          <w:sz w:val="24"/>
          <w:szCs w:val="24"/>
        </w:rPr>
        <w:t>P</w:t>
      </w:r>
      <w:r w:rsidR="004227AE" w:rsidRPr="00FE7844">
        <w:rPr>
          <w:rFonts w:ascii="Times New Roman" w:hAnsi="Times New Roman"/>
          <w:sz w:val="24"/>
          <w:szCs w:val="24"/>
        </w:rPr>
        <w:t>&lt;0.05%).</w:t>
      </w:r>
      <w:r w:rsidR="001F110A" w:rsidRPr="00FE7844">
        <w:rPr>
          <w:rFonts w:ascii="Times New Roman" w:hAnsi="Times New Roman"/>
          <w:sz w:val="24"/>
          <w:szCs w:val="24"/>
        </w:rPr>
        <w:t xml:space="preserve"> It varied from 1.38 g/cc to 1.19 g/cc in the termite mounds while from 1.34 g/cc to 1.34 g/cc. </w:t>
      </w:r>
      <w:r w:rsidRPr="00FE7844">
        <w:rPr>
          <w:rFonts w:ascii="Times New Roman" w:hAnsi="Times New Roman"/>
          <w:sz w:val="24"/>
          <w:szCs w:val="24"/>
        </w:rPr>
        <w:t xml:space="preserve">This can be attributed to the termites’ repacking and cementing ability which causes the compaction of the mound soil (Arshad, 1982; </w:t>
      </w:r>
      <w:proofErr w:type="spellStart"/>
      <w:r w:rsidRPr="00FE7844">
        <w:rPr>
          <w:rFonts w:ascii="Times New Roman" w:hAnsi="Times New Roman"/>
          <w:sz w:val="24"/>
          <w:szCs w:val="24"/>
        </w:rPr>
        <w:t>Sileshi</w:t>
      </w:r>
      <w:proofErr w:type="spellEnd"/>
      <w:r w:rsidRPr="00FE7844">
        <w:rPr>
          <w:rFonts w:ascii="Times New Roman" w:hAnsi="Times New Roman"/>
          <w:sz w:val="24"/>
          <w:szCs w:val="24"/>
        </w:rPr>
        <w:t xml:space="preserve"> </w:t>
      </w:r>
      <w:r w:rsidRPr="00FE7844">
        <w:rPr>
          <w:rFonts w:ascii="Times New Roman" w:hAnsi="Times New Roman"/>
          <w:i/>
          <w:sz w:val="24"/>
          <w:szCs w:val="24"/>
        </w:rPr>
        <w:t>et al.,</w:t>
      </w:r>
      <w:r w:rsidRPr="00FE7844">
        <w:rPr>
          <w:rFonts w:ascii="Times New Roman" w:hAnsi="Times New Roman"/>
          <w:sz w:val="24"/>
          <w:szCs w:val="24"/>
        </w:rPr>
        <w:t>2010</w:t>
      </w:r>
      <w:proofErr w:type="gramStart"/>
      <w:r w:rsidRPr="00FE7844">
        <w:rPr>
          <w:rFonts w:ascii="Times New Roman" w:hAnsi="Times New Roman"/>
          <w:sz w:val="24"/>
          <w:szCs w:val="24"/>
        </w:rPr>
        <w:t>).There</w:t>
      </w:r>
      <w:proofErr w:type="gramEnd"/>
      <w:r w:rsidRPr="00FE7844">
        <w:rPr>
          <w:rFonts w:ascii="Times New Roman" w:hAnsi="Times New Roman"/>
          <w:sz w:val="24"/>
          <w:szCs w:val="24"/>
        </w:rPr>
        <w:t xml:space="preserve"> was however no significant difference in terms of the particle density. The Water Holding Capacity of the soils of the mounds was observed to be higher than that of the adjacent soils under all the land uses</w:t>
      </w:r>
      <w:r w:rsidR="004227AE" w:rsidRPr="00FE7844">
        <w:rPr>
          <w:rFonts w:ascii="Times New Roman" w:hAnsi="Times New Roman"/>
          <w:sz w:val="24"/>
          <w:szCs w:val="24"/>
        </w:rPr>
        <w:t xml:space="preserve"> (</w:t>
      </w:r>
      <w:r w:rsidR="004227AE" w:rsidRPr="00FE7844">
        <w:rPr>
          <w:rFonts w:ascii="Times New Roman" w:hAnsi="Times New Roman"/>
          <w:i/>
          <w:sz w:val="24"/>
          <w:szCs w:val="24"/>
        </w:rPr>
        <w:t>P</w:t>
      </w:r>
      <w:r w:rsidR="004227AE" w:rsidRPr="00FE7844">
        <w:rPr>
          <w:rFonts w:ascii="Times New Roman" w:hAnsi="Times New Roman"/>
          <w:sz w:val="24"/>
          <w:szCs w:val="24"/>
        </w:rPr>
        <w:t>&lt;0.05%)</w:t>
      </w:r>
      <w:r w:rsidRPr="00FE7844">
        <w:rPr>
          <w:rFonts w:ascii="Times New Roman" w:hAnsi="Times New Roman"/>
          <w:sz w:val="24"/>
          <w:szCs w:val="24"/>
        </w:rPr>
        <w:t xml:space="preserve">. Rajagopal reported similar results in 1983. Traore </w:t>
      </w:r>
      <w:proofErr w:type="gramStart"/>
      <w:r w:rsidRPr="00FE7844">
        <w:rPr>
          <w:rFonts w:ascii="Times New Roman" w:hAnsi="Times New Roman"/>
          <w:i/>
          <w:sz w:val="24"/>
          <w:szCs w:val="24"/>
        </w:rPr>
        <w:t>et al.</w:t>
      </w:r>
      <w:r w:rsidRPr="00FE7844">
        <w:rPr>
          <w:rFonts w:ascii="Times New Roman" w:hAnsi="Times New Roman"/>
          <w:sz w:val="24"/>
          <w:szCs w:val="24"/>
        </w:rPr>
        <w:t>(</w:t>
      </w:r>
      <w:proofErr w:type="gramEnd"/>
      <w:r w:rsidRPr="00FE7844">
        <w:rPr>
          <w:rFonts w:ascii="Times New Roman" w:hAnsi="Times New Roman"/>
          <w:sz w:val="24"/>
          <w:szCs w:val="24"/>
        </w:rPr>
        <w:t>2019)reported that this is due to higher clay content of the soils of termite mound than their adjacent soil.</w:t>
      </w:r>
    </w:p>
    <w:p w:rsidR="004F6CC9" w:rsidRPr="00FE7844" w:rsidRDefault="004F6CC9" w:rsidP="00FE7844">
      <w:pPr>
        <w:spacing w:line="360" w:lineRule="auto"/>
        <w:jc w:val="both"/>
        <w:rPr>
          <w:rFonts w:ascii="Times New Roman" w:hAnsi="Times New Roman"/>
          <w:sz w:val="24"/>
          <w:szCs w:val="24"/>
        </w:rPr>
      </w:pPr>
    </w:p>
    <w:p w:rsidR="004F6CC9" w:rsidRPr="00FE7844" w:rsidRDefault="004F6CC9" w:rsidP="00FE7844">
      <w:pPr>
        <w:spacing w:line="360" w:lineRule="auto"/>
        <w:jc w:val="both"/>
        <w:rPr>
          <w:rFonts w:ascii="Times New Roman" w:hAnsi="Times New Roman"/>
          <w:b/>
          <w:bCs/>
          <w:sz w:val="24"/>
          <w:szCs w:val="24"/>
        </w:rPr>
      </w:pPr>
      <w:r w:rsidRPr="00FE7844">
        <w:rPr>
          <w:rFonts w:ascii="Times New Roman" w:hAnsi="Times New Roman"/>
          <w:b/>
          <w:bCs/>
          <w:sz w:val="24"/>
          <w:szCs w:val="24"/>
        </w:rPr>
        <w:t>Table 1. Physical properties of the termite mounds and their adjacent soils under different land uses</w:t>
      </w:r>
    </w:p>
    <w:p w:rsidR="004F6CC9" w:rsidRPr="00FE7844" w:rsidRDefault="004F6CC9" w:rsidP="00FE7844">
      <w:pPr>
        <w:spacing w:line="360" w:lineRule="auto"/>
        <w:jc w:val="both"/>
        <w:rPr>
          <w:rFonts w:ascii="Times New Roman" w:hAnsi="Times New Roman"/>
          <w:sz w:val="24"/>
          <w:szCs w:val="24"/>
        </w:rPr>
      </w:pPr>
    </w:p>
    <w:tbl>
      <w:tblPr>
        <w:tblStyle w:val="TableGrid"/>
        <w:tblW w:w="0" w:type="auto"/>
        <w:jc w:val="center"/>
        <w:tblLayout w:type="fixed"/>
        <w:tblLook w:val="04A0" w:firstRow="1" w:lastRow="0" w:firstColumn="1" w:lastColumn="0" w:noHBand="0" w:noVBand="1"/>
      </w:tblPr>
      <w:tblGrid>
        <w:gridCol w:w="1013"/>
        <w:gridCol w:w="1222"/>
        <w:gridCol w:w="1275"/>
        <w:gridCol w:w="930"/>
        <w:gridCol w:w="935"/>
        <w:gridCol w:w="1057"/>
        <w:gridCol w:w="935"/>
        <w:gridCol w:w="1057"/>
      </w:tblGrid>
      <w:tr w:rsidR="003877BC" w:rsidRPr="00FE7844" w:rsidTr="003877BC">
        <w:trPr>
          <w:trHeight w:val="576"/>
          <w:jc w:val="center"/>
        </w:trPr>
        <w:tc>
          <w:tcPr>
            <w:tcW w:w="2235" w:type="dxa"/>
            <w:gridSpan w:val="2"/>
            <w:vMerge w:val="restart"/>
            <w:vAlign w:val="center"/>
          </w:tcPr>
          <w:p w:rsidR="003877BC" w:rsidRPr="00FE7844" w:rsidRDefault="003877BC"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lastRenderedPageBreak/>
              <w:t>PROPERTIES</w:t>
            </w:r>
          </w:p>
        </w:tc>
        <w:tc>
          <w:tcPr>
            <w:tcW w:w="2205" w:type="dxa"/>
            <w:gridSpan w:val="2"/>
            <w:vAlign w:val="center"/>
          </w:tcPr>
          <w:p w:rsidR="003877BC" w:rsidRPr="00FE7844" w:rsidRDefault="003877BC"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Horticulture</w:t>
            </w:r>
          </w:p>
        </w:tc>
        <w:tc>
          <w:tcPr>
            <w:tcW w:w="1992" w:type="dxa"/>
            <w:gridSpan w:val="2"/>
            <w:vAlign w:val="center"/>
          </w:tcPr>
          <w:p w:rsidR="003877BC" w:rsidRPr="00FE7844" w:rsidRDefault="003877BC"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Bamboo</w:t>
            </w:r>
          </w:p>
        </w:tc>
        <w:tc>
          <w:tcPr>
            <w:tcW w:w="1992" w:type="dxa"/>
            <w:gridSpan w:val="2"/>
            <w:vAlign w:val="center"/>
          </w:tcPr>
          <w:p w:rsidR="003877BC" w:rsidRPr="00FE7844" w:rsidRDefault="003877BC"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Forest</w:t>
            </w:r>
          </w:p>
        </w:tc>
      </w:tr>
      <w:tr w:rsidR="003877BC" w:rsidRPr="00FE7844" w:rsidTr="003877BC">
        <w:trPr>
          <w:trHeight w:val="576"/>
          <w:jc w:val="center"/>
        </w:trPr>
        <w:tc>
          <w:tcPr>
            <w:tcW w:w="2235" w:type="dxa"/>
            <w:gridSpan w:val="2"/>
            <w:vMerge/>
            <w:vAlign w:val="center"/>
          </w:tcPr>
          <w:p w:rsidR="003877BC" w:rsidRPr="00FE7844" w:rsidRDefault="003877BC" w:rsidP="00FE7844">
            <w:pPr>
              <w:spacing w:line="360" w:lineRule="auto"/>
              <w:jc w:val="center"/>
              <w:rPr>
                <w:rFonts w:ascii="Times New Roman" w:hAnsi="Times New Roman"/>
                <w:b/>
                <w:bCs/>
                <w:sz w:val="24"/>
                <w:szCs w:val="24"/>
                <w:highlight w:val="yellow"/>
              </w:rPr>
            </w:pPr>
          </w:p>
        </w:tc>
        <w:tc>
          <w:tcPr>
            <w:tcW w:w="1275" w:type="dxa"/>
            <w:vAlign w:val="center"/>
          </w:tcPr>
          <w:p w:rsidR="003877BC" w:rsidRPr="00FE7844" w:rsidRDefault="003877BC" w:rsidP="00FE7844">
            <w:pPr>
              <w:spacing w:line="360" w:lineRule="auto"/>
              <w:jc w:val="center"/>
              <w:rPr>
                <w:rFonts w:ascii="Times New Roman" w:hAnsi="Times New Roman"/>
                <w:b/>
                <w:bCs/>
                <w:sz w:val="24"/>
                <w:szCs w:val="24"/>
                <w:highlight w:val="yellow"/>
              </w:rPr>
            </w:pPr>
            <w:r w:rsidRPr="00FE7844">
              <w:rPr>
                <w:rFonts w:ascii="Times New Roman" w:hAnsi="Times New Roman"/>
                <w:b/>
                <w:bCs/>
                <w:sz w:val="24"/>
                <w:szCs w:val="24"/>
                <w:highlight w:val="yellow"/>
              </w:rPr>
              <w:t>Termite mound</w:t>
            </w:r>
          </w:p>
        </w:tc>
        <w:tc>
          <w:tcPr>
            <w:tcW w:w="930" w:type="dxa"/>
            <w:vAlign w:val="center"/>
          </w:tcPr>
          <w:p w:rsidR="003877BC" w:rsidRPr="00FE7844" w:rsidRDefault="003877BC" w:rsidP="00FE7844">
            <w:pPr>
              <w:spacing w:line="360" w:lineRule="auto"/>
              <w:jc w:val="center"/>
              <w:rPr>
                <w:rFonts w:ascii="Times New Roman" w:hAnsi="Times New Roman"/>
                <w:b/>
                <w:bCs/>
                <w:sz w:val="24"/>
                <w:szCs w:val="24"/>
                <w:highlight w:val="yellow"/>
              </w:rPr>
            </w:pPr>
            <w:r w:rsidRPr="00FE7844">
              <w:rPr>
                <w:rFonts w:ascii="Times New Roman" w:hAnsi="Times New Roman"/>
                <w:b/>
                <w:bCs/>
                <w:sz w:val="24"/>
                <w:szCs w:val="24"/>
                <w:highlight w:val="yellow"/>
              </w:rPr>
              <w:t>Adjacent soil</w:t>
            </w:r>
          </w:p>
        </w:tc>
        <w:tc>
          <w:tcPr>
            <w:tcW w:w="935" w:type="dxa"/>
            <w:vAlign w:val="center"/>
          </w:tcPr>
          <w:p w:rsidR="003877BC" w:rsidRPr="00FE7844" w:rsidRDefault="003877BC" w:rsidP="00FE7844">
            <w:pPr>
              <w:spacing w:line="360" w:lineRule="auto"/>
              <w:jc w:val="center"/>
              <w:rPr>
                <w:rFonts w:ascii="Times New Roman" w:hAnsi="Times New Roman"/>
                <w:b/>
                <w:bCs/>
                <w:sz w:val="24"/>
                <w:szCs w:val="24"/>
                <w:highlight w:val="yellow"/>
              </w:rPr>
            </w:pPr>
            <w:r w:rsidRPr="00FE7844">
              <w:rPr>
                <w:rFonts w:ascii="Times New Roman" w:hAnsi="Times New Roman"/>
                <w:b/>
                <w:bCs/>
                <w:sz w:val="24"/>
                <w:szCs w:val="24"/>
                <w:highlight w:val="yellow"/>
              </w:rPr>
              <w:t>Termite mound</w:t>
            </w:r>
          </w:p>
        </w:tc>
        <w:tc>
          <w:tcPr>
            <w:tcW w:w="1057" w:type="dxa"/>
            <w:vAlign w:val="center"/>
          </w:tcPr>
          <w:p w:rsidR="003877BC" w:rsidRPr="00FE7844" w:rsidRDefault="003877BC" w:rsidP="00FE7844">
            <w:pPr>
              <w:spacing w:line="360" w:lineRule="auto"/>
              <w:jc w:val="center"/>
              <w:rPr>
                <w:rFonts w:ascii="Times New Roman" w:hAnsi="Times New Roman"/>
                <w:b/>
                <w:bCs/>
                <w:sz w:val="24"/>
                <w:szCs w:val="24"/>
                <w:highlight w:val="yellow"/>
              </w:rPr>
            </w:pPr>
            <w:r w:rsidRPr="00FE7844">
              <w:rPr>
                <w:rFonts w:ascii="Times New Roman" w:hAnsi="Times New Roman"/>
                <w:b/>
                <w:bCs/>
                <w:sz w:val="24"/>
                <w:szCs w:val="24"/>
                <w:highlight w:val="yellow"/>
              </w:rPr>
              <w:t>Adjacent soil</w:t>
            </w:r>
          </w:p>
        </w:tc>
        <w:tc>
          <w:tcPr>
            <w:tcW w:w="935" w:type="dxa"/>
            <w:vAlign w:val="center"/>
          </w:tcPr>
          <w:p w:rsidR="003877BC" w:rsidRPr="00FE7844" w:rsidRDefault="003877BC" w:rsidP="00FE7844">
            <w:pPr>
              <w:spacing w:line="360" w:lineRule="auto"/>
              <w:jc w:val="center"/>
              <w:rPr>
                <w:rFonts w:ascii="Times New Roman" w:hAnsi="Times New Roman"/>
                <w:b/>
                <w:bCs/>
                <w:sz w:val="24"/>
                <w:szCs w:val="24"/>
                <w:highlight w:val="yellow"/>
              </w:rPr>
            </w:pPr>
            <w:r w:rsidRPr="00FE7844">
              <w:rPr>
                <w:rFonts w:ascii="Times New Roman" w:hAnsi="Times New Roman"/>
                <w:b/>
                <w:bCs/>
                <w:sz w:val="24"/>
                <w:szCs w:val="24"/>
                <w:highlight w:val="yellow"/>
              </w:rPr>
              <w:t>Termite mound</w:t>
            </w:r>
          </w:p>
        </w:tc>
        <w:tc>
          <w:tcPr>
            <w:tcW w:w="1057" w:type="dxa"/>
            <w:vAlign w:val="center"/>
          </w:tcPr>
          <w:p w:rsidR="003877BC" w:rsidRPr="00FE7844" w:rsidRDefault="003877BC" w:rsidP="00FE7844">
            <w:pPr>
              <w:spacing w:line="360" w:lineRule="auto"/>
              <w:jc w:val="center"/>
              <w:rPr>
                <w:rFonts w:ascii="Times New Roman" w:hAnsi="Times New Roman"/>
                <w:b/>
                <w:bCs/>
                <w:sz w:val="24"/>
                <w:szCs w:val="24"/>
                <w:highlight w:val="yellow"/>
              </w:rPr>
            </w:pPr>
            <w:r w:rsidRPr="00FE7844">
              <w:rPr>
                <w:rFonts w:ascii="Times New Roman" w:hAnsi="Times New Roman"/>
                <w:b/>
                <w:bCs/>
                <w:sz w:val="24"/>
                <w:szCs w:val="24"/>
                <w:highlight w:val="yellow"/>
              </w:rPr>
              <w:t>Adjacent soil</w:t>
            </w:r>
          </w:p>
        </w:tc>
      </w:tr>
      <w:tr w:rsidR="003877BC" w:rsidRPr="00FE7844" w:rsidTr="003877BC">
        <w:trPr>
          <w:trHeight w:val="298"/>
          <w:jc w:val="center"/>
        </w:trPr>
        <w:tc>
          <w:tcPr>
            <w:tcW w:w="1013" w:type="dxa"/>
            <w:vMerge w:val="restart"/>
            <w:vAlign w:val="center"/>
          </w:tcPr>
          <w:p w:rsidR="003877BC" w:rsidRPr="00FE7844" w:rsidRDefault="003877BC" w:rsidP="00FE7844">
            <w:pPr>
              <w:spacing w:line="360" w:lineRule="auto"/>
              <w:jc w:val="center"/>
              <w:rPr>
                <w:rFonts w:ascii="Times New Roman" w:hAnsi="Times New Roman"/>
                <w:b/>
                <w:sz w:val="24"/>
                <w:szCs w:val="24"/>
              </w:rPr>
            </w:pPr>
            <w:r w:rsidRPr="00FE7844">
              <w:rPr>
                <w:rFonts w:ascii="Times New Roman" w:hAnsi="Times New Roman"/>
                <w:b/>
                <w:sz w:val="24"/>
                <w:szCs w:val="24"/>
              </w:rPr>
              <w:t>Sand (%)</w:t>
            </w:r>
          </w:p>
        </w:tc>
        <w:tc>
          <w:tcPr>
            <w:tcW w:w="1222" w:type="dxa"/>
            <w:vAlign w:val="center"/>
          </w:tcPr>
          <w:p w:rsidR="003877BC" w:rsidRPr="00FE7844" w:rsidRDefault="003877BC"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1275" w:type="dxa"/>
            <w:vAlign w:val="center"/>
          </w:tcPr>
          <w:p w:rsidR="003877BC" w:rsidRPr="00FE7844" w:rsidRDefault="003877B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45.47</w:t>
            </w:r>
            <w:r w:rsidRPr="00FE7844">
              <w:rPr>
                <w:rFonts w:ascii="Times New Roman" w:hAnsi="Times New Roman"/>
                <w:sz w:val="24"/>
                <w:szCs w:val="24"/>
                <w:highlight w:val="yellow"/>
                <w:vertAlign w:val="superscript"/>
              </w:rPr>
              <w:t>a</w:t>
            </w:r>
          </w:p>
          <w:p w:rsidR="003877BC" w:rsidRPr="00FE7844" w:rsidRDefault="003877B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±0.97</w:t>
            </w:r>
          </w:p>
        </w:tc>
        <w:tc>
          <w:tcPr>
            <w:tcW w:w="930" w:type="dxa"/>
            <w:vAlign w:val="center"/>
          </w:tcPr>
          <w:p w:rsidR="003877BC" w:rsidRPr="00FE7844" w:rsidRDefault="003877B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52.36</w:t>
            </w:r>
            <w:r w:rsidRPr="00FE7844">
              <w:rPr>
                <w:rFonts w:ascii="Times New Roman" w:hAnsi="Times New Roman"/>
                <w:sz w:val="24"/>
                <w:szCs w:val="24"/>
                <w:highlight w:val="yellow"/>
                <w:vertAlign w:val="superscript"/>
              </w:rPr>
              <w:t>a</w:t>
            </w:r>
          </w:p>
          <w:p w:rsidR="003877BC" w:rsidRPr="00FE7844" w:rsidRDefault="003877B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±0.47</w:t>
            </w:r>
          </w:p>
        </w:tc>
        <w:tc>
          <w:tcPr>
            <w:tcW w:w="935" w:type="dxa"/>
            <w:vAlign w:val="center"/>
          </w:tcPr>
          <w:p w:rsidR="003877BC" w:rsidRPr="00FE7844" w:rsidRDefault="003877B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47.31</w:t>
            </w:r>
            <w:r w:rsidRPr="00FE7844">
              <w:rPr>
                <w:rFonts w:ascii="Times New Roman" w:hAnsi="Times New Roman"/>
                <w:sz w:val="24"/>
                <w:szCs w:val="24"/>
                <w:highlight w:val="yellow"/>
                <w:vertAlign w:val="superscript"/>
              </w:rPr>
              <w:t>b</w:t>
            </w:r>
          </w:p>
          <w:p w:rsidR="00472F58" w:rsidRPr="00FE7844" w:rsidRDefault="00472F5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±0.98</w:t>
            </w:r>
          </w:p>
        </w:tc>
        <w:tc>
          <w:tcPr>
            <w:tcW w:w="1057" w:type="dxa"/>
            <w:vAlign w:val="center"/>
          </w:tcPr>
          <w:p w:rsidR="003877BC" w:rsidRPr="00FE7844" w:rsidRDefault="003877B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54.58</w:t>
            </w:r>
            <w:r w:rsidRPr="00FE7844">
              <w:rPr>
                <w:rFonts w:ascii="Times New Roman" w:hAnsi="Times New Roman"/>
                <w:sz w:val="24"/>
                <w:szCs w:val="24"/>
                <w:highlight w:val="yellow"/>
                <w:vertAlign w:val="superscript"/>
              </w:rPr>
              <w:t>b</w:t>
            </w:r>
          </w:p>
          <w:p w:rsidR="005A4786" w:rsidRPr="00FE7844" w:rsidRDefault="005A4786"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±1.01</w:t>
            </w:r>
          </w:p>
        </w:tc>
        <w:tc>
          <w:tcPr>
            <w:tcW w:w="935" w:type="dxa"/>
            <w:vAlign w:val="center"/>
          </w:tcPr>
          <w:p w:rsidR="003877BC" w:rsidRPr="00FE7844" w:rsidRDefault="003877B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48.61</w:t>
            </w:r>
            <w:r w:rsidRPr="00FE7844">
              <w:rPr>
                <w:rFonts w:ascii="Times New Roman" w:hAnsi="Times New Roman"/>
                <w:sz w:val="24"/>
                <w:szCs w:val="24"/>
                <w:highlight w:val="yellow"/>
                <w:vertAlign w:val="superscript"/>
              </w:rPr>
              <w:t>c</w:t>
            </w:r>
          </w:p>
          <w:p w:rsidR="005A4786" w:rsidRPr="00FE7844" w:rsidRDefault="005A4786"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±1.16</w:t>
            </w:r>
          </w:p>
        </w:tc>
        <w:tc>
          <w:tcPr>
            <w:tcW w:w="1057" w:type="dxa"/>
            <w:vAlign w:val="center"/>
          </w:tcPr>
          <w:p w:rsidR="003877BC" w:rsidRPr="00FE7844" w:rsidRDefault="003877B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55.27</w:t>
            </w:r>
            <w:r w:rsidRPr="00FE7844">
              <w:rPr>
                <w:rFonts w:ascii="Times New Roman" w:hAnsi="Times New Roman"/>
                <w:sz w:val="24"/>
                <w:szCs w:val="24"/>
                <w:highlight w:val="yellow"/>
                <w:vertAlign w:val="superscript"/>
              </w:rPr>
              <w:t>c</w:t>
            </w:r>
          </w:p>
          <w:p w:rsidR="005A4786" w:rsidRPr="00FE7844" w:rsidRDefault="005A4786"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±1.36</w:t>
            </w:r>
          </w:p>
        </w:tc>
      </w:tr>
      <w:tr w:rsidR="003877BC" w:rsidRPr="00FE7844" w:rsidTr="003877BC">
        <w:trPr>
          <w:trHeight w:val="297"/>
          <w:jc w:val="center"/>
        </w:trPr>
        <w:tc>
          <w:tcPr>
            <w:tcW w:w="1013" w:type="dxa"/>
            <w:vMerge/>
            <w:vAlign w:val="center"/>
          </w:tcPr>
          <w:p w:rsidR="003877BC" w:rsidRPr="00FE7844" w:rsidRDefault="003877BC" w:rsidP="00FE7844">
            <w:pPr>
              <w:spacing w:line="360" w:lineRule="auto"/>
              <w:jc w:val="center"/>
              <w:rPr>
                <w:rFonts w:ascii="Times New Roman" w:hAnsi="Times New Roman"/>
                <w:b/>
                <w:sz w:val="24"/>
                <w:szCs w:val="24"/>
              </w:rPr>
            </w:pPr>
          </w:p>
        </w:tc>
        <w:tc>
          <w:tcPr>
            <w:tcW w:w="1222" w:type="dxa"/>
          </w:tcPr>
          <w:p w:rsidR="003877BC" w:rsidRPr="00FE7844" w:rsidRDefault="003877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1275" w:type="dxa"/>
            <w:vAlign w:val="center"/>
          </w:tcPr>
          <w:p w:rsidR="003877BC" w:rsidRPr="00FE7844" w:rsidRDefault="003877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2.92</w:t>
            </w:r>
          </w:p>
        </w:tc>
        <w:tc>
          <w:tcPr>
            <w:tcW w:w="930" w:type="dxa"/>
            <w:vAlign w:val="center"/>
          </w:tcPr>
          <w:p w:rsidR="003877BC" w:rsidRPr="00FE7844" w:rsidRDefault="003877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1.41</w:t>
            </w:r>
          </w:p>
        </w:tc>
        <w:tc>
          <w:tcPr>
            <w:tcW w:w="935" w:type="dxa"/>
            <w:vAlign w:val="center"/>
          </w:tcPr>
          <w:p w:rsidR="003877BC" w:rsidRPr="00FE7844" w:rsidRDefault="003877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2.95</w:t>
            </w:r>
          </w:p>
        </w:tc>
        <w:tc>
          <w:tcPr>
            <w:tcW w:w="1057" w:type="dxa"/>
            <w:vAlign w:val="center"/>
          </w:tcPr>
          <w:p w:rsidR="003877BC" w:rsidRPr="00FE7844" w:rsidRDefault="005A478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3.05</w:t>
            </w:r>
          </w:p>
        </w:tc>
        <w:tc>
          <w:tcPr>
            <w:tcW w:w="935" w:type="dxa"/>
            <w:vAlign w:val="center"/>
          </w:tcPr>
          <w:p w:rsidR="003877BC" w:rsidRPr="00FE7844" w:rsidRDefault="005A478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3.50</w:t>
            </w:r>
          </w:p>
        </w:tc>
        <w:tc>
          <w:tcPr>
            <w:tcW w:w="1057" w:type="dxa"/>
            <w:vAlign w:val="center"/>
          </w:tcPr>
          <w:p w:rsidR="003877BC" w:rsidRPr="00FE7844" w:rsidRDefault="005A478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4.10</w:t>
            </w:r>
          </w:p>
        </w:tc>
      </w:tr>
      <w:tr w:rsidR="005A4786" w:rsidRPr="00FE7844" w:rsidTr="00C9141C">
        <w:trPr>
          <w:trHeight w:val="298"/>
          <w:jc w:val="center"/>
        </w:trPr>
        <w:tc>
          <w:tcPr>
            <w:tcW w:w="1013" w:type="dxa"/>
            <w:vMerge w:val="restart"/>
            <w:vAlign w:val="center"/>
          </w:tcPr>
          <w:p w:rsidR="005A4786" w:rsidRPr="00FE7844" w:rsidRDefault="005A4786" w:rsidP="00FE7844">
            <w:pPr>
              <w:spacing w:line="360" w:lineRule="auto"/>
              <w:jc w:val="center"/>
              <w:rPr>
                <w:rFonts w:ascii="Times New Roman" w:hAnsi="Times New Roman"/>
                <w:b/>
                <w:sz w:val="24"/>
                <w:szCs w:val="24"/>
              </w:rPr>
            </w:pPr>
            <w:r w:rsidRPr="00FE7844">
              <w:rPr>
                <w:rFonts w:ascii="Times New Roman" w:hAnsi="Times New Roman"/>
                <w:b/>
                <w:sz w:val="24"/>
                <w:szCs w:val="24"/>
              </w:rPr>
              <w:t>Silt (%)</w:t>
            </w:r>
          </w:p>
        </w:tc>
        <w:tc>
          <w:tcPr>
            <w:tcW w:w="1222" w:type="dxa"/>
            <w:vAlign w:val="center"/>
          </w:tcPr>
          <w:p w:rsidR="005A4786" w:rsidRPr="00FE7844" w:rsidRDefault="005A4786"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1275" w:type="dxa"/>
            <w:vAlign w:val="center"/>
          </w:tcPr>
          <w:p w:rsidR="005A4786" w:rsidRPr="00FE7844" w:rsidRDefault="005A478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20.85</w:t>
            </w:r>
          </w:p>
          <w:p w:rsidR="005A4786" w:rsidRPr="00FE7844" w:rsidRDefault="005A4786"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w:t>
            </w:r>
            <w:r w:rsidR="00044F07" w:rsidRPr="00FE7844">
              <w:rPr>
                <w:rFonts w:ascii="Times New Roman" w:hAnsi="Times New Roman"/>
                <w:sz w:val="24"/>
                <w:szCs w:val="24"/>
                <w:highlight w:val="yellow"/>
              </w:rPr>
              <w:t>47</w:t>
            </w:r>
          </w:p>
        </w:tc>
        <w:tc>
          <w:tcPr>
            <w:tcW w:w="930" w:type="dxa"/>
            <w:vAlign w:val="center"/>
          </w:tcPr>
          <w:p w:rsidR="005A4786" w:rsidRPr="00FE7844" w:rsidRDefault="005A478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19.82</w:t>
            </w:r>
          </w:p>
          <w:p w:rsidR="00044F07" w:rsidRPr="00FE7844" w:rsidRDefault="00044F07"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±0.37</w:t>
            </w:r>
          </w:p>
        </w:tc>
        <w:tc>
          <w:tcPr>
            <w:tcW w:w="935" w:type="dxa"/>
            <w:vAlign w:val="center"/>
          </w:tcPr>
          <w:p w:rsidR="005A4786" w:rsidRPr="00FE7844" w:rsidRDefault="005A478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21.67</w:t>
            </w:r>
          </w:p>
          <w:p w:rsidR="00044F07" w:rsidRPr="00FE7844" w:rsidRDefault="00044F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±0.73</w:t>
            </w:r>
          </w:p>
        </w:tc>
        <w:tc>
          <w:tcPr>
            <w:tcW w:w="1057" w:type="dxa"/>
            <w:vAlign w:val="center"/>
          </w:tcPr>
          <w:p w:rsidR="005A4786" w:rsidRPr="00FE7844" w:rsidRDefault="005A478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20.50</w:t>
            </w:r>
          </w:p>
          <w:p w:rsidR="00044F07" w:rsidRPr="00FE7844" w:rsidRDefault="00044F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±0.66</w:t>
            </w:r>
          </w:p>
        </w:tc>
        <w:tc>
          <w:tcPr>
            <w:tcW w:w="935" w:type="dxa"/>
            <w:vAlign w:val="center"/>
          </w:tcPr>
          <w:p w:rsidR="005A4786" w:rsidRPr="00FE7844" w:rsidRDefault="005A4786"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20.28</w:t>
            </w:r>
            <w:r w:rsidRPr="00FE7844">
              <w:rPr>
                <w:rFonts w:ascii="Times New Roman" w:hAnsi="Times New Roman"/>
                <w:sz w:val="24"/>
                <w:szCs w:val="24"/>
                <w:highlight w:val="yellow"/>
                <w:vertAlign w:val="superscript"/>
              </w:rPr>
              <w:t>d</w:t>
            </w:r>
          </w:p>
          <w:p w:rsidR="00044F07" w:rsidRPr="00FE7844" w:rsidRDefault="00044F07"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±0.36</w:t>
            </w:r>
          </w:p>
        </w:tc>
        <w:tc>
          <w:tcPr>
            <w:tcW w:w="1057" w:type="dxa"/>
            <w:vAlign w:val="center"/>
          </w:tcPr>
          <w:p w:rsidR="005A4786" w:rsidRPr="00FE7844" w:rsidRDefault="005A4786"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18.88</w:t>
            </w:r>
            <w:r w:rsidRPr="00FE7844">
              <w:rPr>
                <w:rFonts w:ascii="Times New Roman" w:hAnsi="Times New Roman"/>
                <w:sz w:val="24"/>
                <w:szCs w:val="24"/>
                <w:highlight w:val="yellow"/>
                <w:vertAlign w:val="superscript"/>
              </w:rPr>
              <w:t>d</w:t>
            </w:r>
          </w:p>
          <w:p w:rsidR="00044F07" w:rsidRPr="00FE7844" w:rsidRDefault="00044F07"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±0.68</w:t>
            </w:r>
          </w:p>
        </w:tc>
      </w:tr>
      <w:tr w:rsidR="005A4786" w:rsidRPr="00FE7844" w:rsidTr="003877BC">
        <w:trPr>
          <w:trHeight w:val="297"/>
          <w:jc w:val="center"/>
        </w:trPr>
        <w:tc>
          <w:tcPr>
            <w:tcW w:w="1013" w:type="dxa"/>
            <w:vMerge/>
            <w:vAlign w:val="center"/>
          </w:tcPr>
          <w:p w:rsidR="005A4786" w:rsidRPr="00FE7844" w:rsidRDefault="005A4786" w:rsidP="00FE7844">
            <w:pPr>
              <w:spacing w:line="360" w:lineRule="auto"/>
              <w:jc w:val="center"/>
              <w:rPr>
                <w:rFonts w:ascii="Times New Roman" w:hAnsi="Times New Roman"/>
                <w:b/>
                <w:sz w:val="24"/>
                <w:szCs w:val="24"/>
              </w:rPr>
            </w:pPr>
          </w:p>
        </w:tc>
        <w:tc>
          <w:tcPr>
            <w:tcW w:w="1222" w:type="dxa"/>
          </w:tcPr>
          <w:p w:rsidR="005A4786" w:rsidRPr="00FE7844" w:rsidRDefault="005A478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1275" w:type="dxa"/>
            <w:vAlign w:val="center"/>
          </w:tcPr>
          <w:p w:rsidR="005A4786" w:rsidRPr="00FE7844" w:rsidRDefault="00044F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1.41</w:t>
            </w:r>
          </w:p>
        </w:tc>
        <w:tc>
          <w:tcPr>
            <w:tcW w:w="930" w:type="dxa"/>
            <w:vAlign w:val="center"/>
          </w:tcPr>
          <w:p w:rsidR="005A4786" w:rsidRPr="00FE7844" w:rsidRDefault="00044F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1.12</w:t>
            </w:r>
          </w:p>
        </w:tc>
        <w:tc>
          <w:tcPr>
            <w:tcW w:w="935" w:type="dxa"/>
            <w:vAlign w:val="center"/>
          </w:tcPr>
          <w:p w:rsidR="005A4786" w:rsidRPr="00FE7844" w:rsidRDefault="00044F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2.19</w:t>
            </w:r>
          </w:p>
        </w:tc>
        <w:tc>
          <w:tcPr>
            <w:tcW w:w="1057" w:type="dxa"/>
            <w:vAlign w:val="center"/>
          </w:tcPr>
          <w:p w:rsidR="005A4786" w:rsidRPr="00FE7844" w:rsidRDefault="00044F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1.98</w:t>
            </w:r>
          </w:p>
        </w:tc>
        <w:tc>
          <w:tcPr>
            <w:tcW w:w="935" w:type="dxa"/>
            <w:vAlign w:val="center"/>
          </w:tcPr>
          <w:p w:rsidR="005A4786" w:rsidRPr="00FE7844" w:rsidRDefault="00044F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1.10</w:t>
            </w:r>
          </w:p>
        </w:tc>
        <w:tc>
          <w:tcPr>
            <w:tcW w:w="1057" w:type="dxa"/>
            <w:vAlign w:val="center"/>
          </w:tcPr>
          <w:p w:rsidR="005A4786" w:rsidRPr="00FE7844" w:rsidRDefault="00044F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2.06</w:t>
            </w:r>
          </w:p>
        </w:tc>
      </w:tr>
      <w:tr w:rsidR="00026322" w:rsidRPr="00FE7844" w:rsidTr="00C9141C">
        <w:trPr>
          <w:trHeight w:val="298"/>
          <w:jc w:val="center"/>
        </w:trPr>
        <w:tc>
          <w:tcPr>
            <w:tcW w:w="1013" w:type="dxa"/>
            <w:vMerge w:val="restart"/>
            <w:vAlign w:val="center"/>
          </w:tcPr>
          <w:p w:rsidR="00026322" w:rsidRPr="00FE7844" w:rsidRDefault="00026322" w:rsidP="00FE7844">
            <w:pPr>
              <w:spacing w:line="360" w:lineRule="auto"/>
              <w:jc w:val="center"/>
              <w:rPr>
                <w:rFonts w:ascii="Times New Roman" w:hAnsi="Times New Roman"/>
                <w:b/>
                <w:sz w:val="24"/>
                <w:szCs w:val="24"/>
              </w:rPr>
            </w:pPr>
            <w:r w:rsidRPr="00FE7844">
              <w:rPr>
                <w:rFonts w:ascii="Times New Roman" w:hAnsi="Times New Roman"/>
                <w:b/>
                <w:sz w:val="24"/>
                <w:szCs w:val="24"/>
              </w:rPr>
              <w:t>Clay (%)</w:t>
            </w:r>
          </w:p>
        </w:tc>
        <w:tc>
          <w:tcPr>
            <w:tcW w:w="1222" w:type="dxa"/>
            <w:vAlign w:val="center"/>
          </w:tcPr>
          <w:p w:rsidR="00026322" w:rsidRPr="00FE7844" w:rsidRDefault="00026322"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1275" w:type="dxa"/>
            <w:vAlign w:val="center"/>
          </w:tcPr>
          <w:p w:rsidR="00026322" w:rsidRPr="00FE7844" w:rsidRDefault="0002632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33.68</w:t>
            </w:r>
            <w:r w:rsidRPr="00FE7844">
              <w:rPr>
                <w:rFonts w:ascii="Times New Roman" w:hAnsi="Times New Roman"/>
                <w:sz w:val="24"/>
                <w:szCs w:val="24"/>
                <w:highlight w:val="yellow"/>
                <w:vertAlign w:val="superscript"/>
              </w:rPr>
              <w:t>e</w:t>
            </w:r>
          </w:p>
          <w:p w:rsidR="00026322" w:rsidRPr="00FE7844" w:rsidRDefault="0002632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w:t>
            </w:r>
            <w:r w:rsidR="00C9141C" w:rsidRPr="00FE7844">
              <w:rPr>
                <w:rFonts w:ascii="Times New Roman" w:hAnsi="Times New Roman"/>
                <w:sz w:val="24"/>
                <w:szCs w:val="24"/>
                <w:highlight w:val="yellow"/>
              </w:rPr>
              <w:t>68</w:t>
            </w:r>
          </w:p>
        </w:tc>
        <w:tc>
          <w:tcPr>
            <w:tcW w:w="930" w:type="dxa"/>
            <w:vAlign w:val="center"/>
          </w:tcPr>
          <w:p w:rsidR="00026322" w:rsidRPr="00FE7844" w:rsidRDefault="0002632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26.28</w:t>
            </w:r>
            <w:r w:rsidRPr="00FE7844">
              <w:rPr>
                <w:rFonts w:ascii="Times New Roman" w:hAnsi="Times New Roman"/>
                <w:sz w:val="24"/>
                <w:szCs w:val="24"/>
                <w:highlight w:val="yellow"/>
                <w:vertAlign w:val="superscript"/>
              </w:rPr>
              <w:t>e</w:t>
            </w:r>
          </w:p>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±0.72</w:t>
            </w:r>
          </w:p>
        </w:tc>
        <w:tc>
          <w:tcPr>
            <w:tcW w:w="935" w:type="dxa"/>
            <w:vAlign w:val="center"/>
          </w:tcPr>
          <w:p w:rsidR="00026322" w:rsidRPr="00FE7844" w:rsidRDefault="0002632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31.02</w:t>
            </w:r>
            <w:r w:rsidRPr="00FE7844">
              <w:rPr>
                <w:rFonts w:ascii="Times New Roman" w:hAnsi="Times New Roman"/>
                <w:sz w:val="24"/>
                <w:szCs w:val="24"/>
                <w:highlight w:val="yellow"/>
                <w:vertAlign w:val="superscript"/>
              </w:rPr>
              <w:t>e</w:t>
            </w:r>
          </w:p>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±1.06</w:t>
            </w:r>
          </w:p>
        </w:tc>
        <w:tc>
          <w:tcPr>
            <w:tcW w:w="1057" w:type="dxa"/>
            <w:vAlign w:val="center"/>
          </w:tcPr>
          <w:p w:rsidR="00026322" w:rsidRPr="00FE7844" w:rsidRDefault="00026322"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24.92</w:t>
            </w:r>
            <w:r w:rsidRPr="00FE7844">
              <w:rPr>
                <w:rFonts w:ascii="Times New Roman" w:hAnsi="Times New Roman"/>
                <w:color w:val="000000"/>
                <w:sz w:val="24"/>
                <w:szCs w:val="24"/>
                <w:highlight w:val="yellow"/>
                <w:vertAlign w:val="superscript"/>
              </w:rPr>
              <w:t>e</w:t>
            </w:r>
          </w:p>
          <w:p w:rsidR="00C9141C" w:rsidRPr="00FE7844" w:rsidRDefault="00C9141C"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±0.73</w:t>
            </w:r>
          </w:p>
        </w:tc>
        <w:tc>
          <w:tcPr>
            <w:tcW w:w="935" w:type="dxa"/>
            <w:vAlign w:val="center"/>
          </w:tcPr>
          <w:p w:rsidR="00026322" w:rsidRPr="00FE7844" w:rsidRDefault="0002632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31.11</w:t>
            </w:r>
            <w:r w:rsidRPr="00FE7844">
              <w:rPr>
                <w:rFonts w:ascii="Times New Roman" w:hAnsi="Times New Roman"/>
                <w:sz w:val="24"/>
                <w:szCs w:val="24"/>
                <w:highlight w:val="yellow"/>
                <w:vertAlign w:val="superscript"/>
              </w:rPr>
              <w:t>f</w:t>
            </w:r>
          </w:p>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±0.97</w:t>
            </w:r>
          </w:p>
        </w:tc>
        <w:tc>
          <w:tcPr>
            <w:tcW w:w="1057" w:type="dxa"/>
            <w:vAlign w:val="center"/>
          </w:tcPr>
          <w:p w:rsidR="00026322" w:rsidRPr="00FE7844" w:rsidRDefault="00026322"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25.85</w:t>
            </w:r>
            <w:r w:rsidRPr="00FE7844">
              <w:rPr>
                <w:rFonts w:ascii="Times New Roman" w:hAnsi="Times New Roman"/>
                <w:color w:val="000000"/>
                <w:sz w:val="24"/>
                <w:szCs w:val="24"/>
                <w:highlight w:val="yellow"/>
                <w:vertAlign w:val="superscript"/>
              </w:rPr>
              <w:t>f</w:t>
            </w:r>
          </w:p>
          <w:p w:rsidR="00C9141C" w:rsidRPr="00FE7844" w:rsidRDefault="00C9141C"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±0.70</w:t>
            </w:r>
          </w:p>
        </w:tc>
      </w:tr>
      <w:tr w:rsidR="00026322" w:rsidRPr="00FE7844" w:rsidTr="003877BC">
        <w:trPr>
          <w:trHeight w:val="297"/>
          <w:jc w:val="center"/>
        </w:trPr>
        <w:tc>
          <w:tcPr>
            <w:tcW w:w="1013" w:type="dxa"/>
            <w:vMerge/>
            <w:vAlign w:val="center"/>
          </w:tcPr>
          <w:p w:rsidR="00026322" w:rsidRPr="00FE7844" w:rsidRDefault="00026322" w:rsidP="00FE7844">
            <w:pPr>
              <w:spacing w:line="360" w:lineRule="auto"/>
              <w:jc w:val="center"/>
              <w:rPr>
                <w:rFonts w:ascii="Times New Roman" w:hAnsi="Times New Roman"/>
                <w:b/>
                <w:sz w:val="24"/>
                <w:szCs w:val="24"/>
              </w:rPr>
            </w:pPr>
          </w:p>
        </w:tc>
        <w:tc>
          <w:tcPr>
            <w:tcW w:w="1222" w:type="dxa"/>
          </w:tcPr>
          <w:p w:rsidR="00026322" w:rsidRPr="00FE7844" w:rsidRDefault="0002632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1275" w:type="dxa"/>
            <w:vAlign w:val="center"/>
          </w:tcPr>
          <w:p w:rsidR="00026322"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2.06</w:t>
            </w:r>
          </w:p>
        </w:tc>
        <w:tc>
          <w:tcPr>
            <w:tcW w:w="930" w:type="dxa"/>
            <w:vAlign w:val="center"/>
          </w:tcPr>
          <w:p w:rsidR="00026322"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2.15</w:t>
            </w:r>
          </w:p>
        </w:tc>
        <w:tc>
          <w:tcPr>
            <w:tcW w:w="935" w:type="dxa"/>
            <w:vAlign w:val="center"/>
          </w:tcPr>
          <w:p w:rsidR="00026322"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3.18</w:t>
            </w:r>
          </w:p>
        </w:tc>
        <w:tc>
          <w:tcPr>
            <w:tcW w:w="1057" w:type="dxa"/>
            <w:vAlign w:val="center"/>
          </w:tcPr>
          <w:p w:rsidR="00026322" w:rsidRPr="00FE7844" w:rsidRDefault="00C9141C"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2.18</w:t>
            </w:r>
          </w:p>
        </w:tc>
        <w:tc>
          <w:tcPr>
            <w:tcW w:w="935" w:type="dxa"/>
            <w:vAlign w:val="center"/>
          </w:tcPr>
          <w:p w:rsidR="00026322"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2.90</w:t>
            </w:r>
          </w:p>
        </w:tc>
        <w:tc>
          <w:tcPr>
            <w:tcW w:w="1057" w:type="dxa"/>
            <w:vAlign w:val="center"/>
          </w:tcPr>
          <w:p w:rsidR="00026322" w:rsidRPr="00FE7844" w:rsidRDefault="00C9141C"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2.11</w:t>
            </w:r>
          </w:p>
        </w:tc>
      </w:tr>
      <w:tr w:rsidR="00C9141C" w:rsidRPr="00FE7844" w:rsidTr="00C9141C">
        <w:trPr>
          <w:trHeight w:val="360"/>
          <w:jc w:val="center"/>
        </w:trPr>
        <w:tc>
          <w:tcPr>
            <w:tcW w:w="1013" w:type="dxa"/>
            <w:vMerge w:val="restart"/>
            <w:vAlign w:val="center"/>
          </w:tcPr>
          <w:p w:rsidR="00C9141C" w:rsidRPr="00FE7844" w:rsidRDefault="00C9141C" w:rsidP="00FE7844">
            <w:pPr>
              <w:spacing w:line="360" w:lineRule="auto"/>
              <w:jc w:val="center"/>
              <w:rPr>
                <w:rFonts w:ascii="Times New Roman" w:hAnsi="Times New Roman"/>
                <w:b/>
                <w:sz w:val="24"/>
                <w:szCs w:val="24"/>
              </w:rPr>
            </w:pPr>
            <w:r w:rsidRPr="00FE7844">
              <w:rPr>
                <w:rFonts w:ascii="Times New Roman" w:hAnsi="Times New Roman"/>
                <w:b/>
                <w:sz w:val="24"/>
                <w:szCs w:val="24"/>
              </w:rPr>
              <w:t>Bulk density. (g/cc)</w:t>
            </w:r>
          </w:p>
        </w:tc>
        <w:tc>
          <w:tcPr>
            <w:tcW w:w="1222" w:type="dxa"/>
            <w:vAlign w:val="center"/>
          </w:tcPr>
          <w:p w:rsidR="00C9141C" w:rsidRPr="00FE7844" w:rsidRDefault="00C9141C"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1275" w:type="dxa"/>
            <w:vAlign w:val="center"/>
          </w:tcPr>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1.27</w:t>
            </w:r>
            <w:r w:rsidRPr="00FE7844">
              <w:rPr>
                <w:rFonts w:ascii="Times New Roman" w:hAnsi="Times New Roman"/>
                <w:sz w:val="24"/>
                <w:szCs w:val="24"/>
                <w:highlight w:val="yellow"/>
                <w:vertAlign w:val="superscript"/>
              </w:rPr>
              <w:t>g</w:t>
            </w:r>
          </w:p>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±0.0.08</w:t>
            </w:r>
          </w:p>
        </w:tc>
        <w:tc>
          <w:tcPr>
            <w:tcW w:w="930" w:type="dxa"/>
            <w:vAlign w:val="center"/>
          </w:tcPr>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1.19</w:t>
            </w:r>
            <w:r w:rsidRPr="00FE7844">
              <w:rPr>
                <w:rFonts w:ascii="Times New Roman" w:hAnsi="Times New Roman"/>
                <w:sz w:val="24"/>
                <w:szCs w:val="24"/>
                <w:highlight w:val="yellow"/>
                <w:vertAlign w:val="superscript"/>
              </w:rPr>
              <w:t>g</w:t>
            </w:r>
          </w:p>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±0.0.06</w:t>
            </w:r>
          </w:p>
        </w:tc>
        <w:tc>
          <w:tcPr>
            <w:tcW w:w="93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1.38</w:t>
            </w:r>
          </w:p>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±0.12</w:t>
            </w:r>
          </w:p>
        </w:tc>
        <w:tc>
          <w:tcPr>
            <w:tcW w:w="1057"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1.34</w:t>
            </w:r>
          </w:p>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±0.10</w:t>
            </w:r>
          </w:p>
        </w:tc>
        <w:tc>
          <w:tcPr>
            <w:tcW w:w="93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1.19</w:t>
            </w:r>
          </w:p>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±0.05</w:t>
            </w:r>
          </w:p>
        </w:tc>
        <w:tc>
          <w:tcPr>
            <w:tcW w:w="1057"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1.14±</w:t>
            </w:r>
          </w:p>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0.11</w:t>
            </w:r>
          </w:p>
        </w:tc>
      </w:tr>
      <w:tr w:rsidR="00C9141C" w:rsidRPr="00FE7844" w:rsidTr="003877BC">
        <w:trPr>
          <w:trHeight w:val="360"/>
          <w:jc w:val="center"/>
        </w:trPr>
        <w:tc>
          <w:tcPr>
            <w:tcW w:w="1013" w:type="dxa"/>
            <w:vMerge/>
            <w:vAlign w:val="center"/>
          </w:tcPr>
          <w:p w:rsidR="00C9141C" w:rsidRPr="00FE7844" w:rsidRDefault="00C9141C" w:rsidP="00FE7844">
            <w:pPr>
              <w:spacing w:line="360" w:lineRule="auto"/>
              <w:jc w:val="center"/>
              <w:rPr>
                <w:rFonts w:ascii="Times New Roman" w:hAnsi="Times New Roman"/>
                <w:b/>
                <w:sz w:val="24"/>
                <w:szCs w:val="24"/>
              </w:rPr>
            </w:pPr>
          </w:p>
        </w:tc>
        <w:tc>
          <w:tcPr>
            <w:tcW w:w="1222" w:type="dxa"/>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127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0.26</w:t>
            </w:r>
          </w:p>
        </w:tc>
        <w:tc>
          <w:tcPr>
            <w:tcW w:w="930"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0.20</w:t>
            </w:r>
          </w:p>
        </w:tc>
        <w:tc>
          <w:tcPr>
            <w:tcW w:w="93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0.35</w:t>
            </w:r>
          </w:p>
        </w:tc>
        <w:tc>
          <w:tcPr>
            <w:tcW w:w="1057"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0.30</w:t>
            </w:r>
          </w:p>
        </w:tc>
        <w:tc>
          <w:tcPr>
            <w:tcW w:w="93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0.15</w:t>
            </w:r>
          </w:p>
        </w:tc>
        <w:tc>
          <w:tcPr>
            <w:tcW w:w="1057"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0.33</w:t>
            </w:r>
          </w:p>
        </w:tc>
      </w:tr>
      <w:tr w:rsidR="00C9141C" w:rsidRPr="00FE7844" w:rsidTr="00C9141C">
        <w:trPr>
          <w:trHeight w:val="360"/>
          <w:jc w:val="center"/>
        </w:trPr>
        <w:tc>
          <w:tcPr>
            <w:tcW w:w="1013" w:type="dxa"/>
            <w:vMerge w:val="restart"/>
            <w:vAlign w:val="center"/>
          </w:tcPr>
          <w:p w:rsidR="00C9141C" w:rsidRPr="00FE7844" w:rsidRDefault="00C9141C" w:rsidP="00FE7844">
            <w:pPr>
              <w:spacing w:line="360" w:lineRule="auto"/>
              <w:jc w:val="center"/>
              <w:rPr>
                <w:rFonts w:ascii="Times New Roman" w:hAnsi="Times New Roman"/>
                <w:b/>
                <w:sz w:val="24"/>
                <w:szCs w:val="24"/>
              </w:rPr>
            </w:pPr>
            <w:r w:rsidRPr="00FE7844">
              <w:rPr>
                <w:rFonts w:ascii="Times New Roman" w:hAnsi="Times New Roman"/>
                <w:b/>
                <w:sz w:val="24"/>
                <w:szCs w:val="24"/>
              </w:rPr>
              <w:t>Particle density (g/cc)</w:t>
            </w:r>
          </w:p>
        </w:tc>
        <w:tc>
          <w:tcPr>
            <w:tcW w:w="1222" w:type="dxa"/>
            <w:vAlign w:val="center"/>
          </w:tcPr>
          <w:p w:rsidR="00C9141C" w:rsidRPr="00FE7844" w:rsidRDefault="00C9141C"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127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2.49</w:t>
            </w:r>
          </w:p>
          <w:p w:rsidR="007819C6" w:rsidRPr="00FE7844" w:rsidRDefault="007819C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±0.0.086</w:t>
            </w:r>
          </w:p>
        </w:tc>
        <w:tc>
          <w:tcPr>
            <w:tcW w:w="930"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2.40</w:t>
            </w:r>
          </w:p>
          <w:p w:rsidR="007819C6" w:rsidRPr="00FE7844" w:rsidRDefault="007819C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±0.07</w:t>
            </w:r>
          </w:p>
        </w:tc>
        <w:tc>
          <w:tcPr>
            <w:tcW w:w="93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2.46</w:t>
            </w:r>
          </w:p>
          <w:p w:rsidR="007819C6" w:rsidRPr="00FE7844" w:rsidRDefault="007819C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±0.0.06</w:t>
            </w:r>
          </w:p>
        </w:tc>
        <w:tc>
          <w:tcPr>
            <w:tcW w:w="1057"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2.40</w:t>
            </w:r>
          </w:p>
          <w:p w:rsidR="007819C6" w:rsidRPr="00FE7844" w:rsidRDefault="007819C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±0.066</w:t>
            </w:r>
          </w:p>
        </w:tc>
        <w:tc>
          <w:tcPr>
            <w:tcW w:w="93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2.39</w:t>
            </w:r>
          </w:p>
          <w:p w:rsidR="007819C6" w:rsidRPr="00FE7844" w:rsidRDefault="007819C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±0.0.14</w:t>
            </w:r>
          </w:p>
        </w:tc>
        <w:tc>
          <w:tcPr>
            <w:tcW w:w="1057"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2.46</w:t>
            </w:r>
          </w:p>
          <w:p w:rsidR="007819C6" w:rsidRPr="00FE7844" w:rsidRDefault="007819C6"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±0.0.136</w:t>
            </w:r>
          </w:p>
        </w:tc>
      </w:tr>
      <w:tr w:rsidR="00C9141C" w:rsidRPr="00FE7844" w:rsidTr="003877BC">
        <w:trPr>
          <w:trHeight w:val="360"/>
          <w:jc w:val="center"/>
        </w:trPr>
        <w:tc>
          <w:tcPr>
            <w:tcW w:w="1013" w:type="dxa"/>
            <w:vMerge/>
            <w:vAlign w:val="center"/>
          </w:tcPr>
          <w:p w:rsidR="00C9141C" w:rsidRPr="00FE7844" w:rsidRDefault="00C9141C" w:rsidP="00FE7844">
            <w:pPr>
              <w:spacing w:line="360" w:lineRule="auto"/>
              <w:jc w:val="center"/>
              <w:rPr>
                <w:rFonts w:ascii="Times New Roman" w:hAnsi="Times New Roman"/>
                <w:b/>
                <w:sz w:val="24"/>
                <w:szCs w:val="24"/>
              </w:rPr>
            </w:pPr>
          </w:p>
        </w:tc>
        <w:tc>
          <w:tcPr>
            <w:tcW w:w="1222" w:type="dxa"/>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127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0.26</w:t>
            </w:r>
          </w:p>
        </w:tc>
        <w:tc>
          <w:tcPr>
            <w:tcW w:w="930"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0.22</w:t>
            </w:r>
          </w:p>
        </w:tc>
        <w:tc>
          <w:tcPr>
            <w:tcW w:w="93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0.19</w:t>
            </w:r>
          </w:p>
        </w:tc>
        <w:tc>
          <w:tcPr>
            <w:tcW w:w="1057"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0.20</w:t>
            </w:r>
          </w:p>
        </w:tc>
        <w:tc>
          <w:tcPr>
            <w:tcW w:w="935"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0.42</w:t>
            </w:r>
          </w:p>
        </w:tc>
        <w:tc>
          <w:tcPr>
            <w:tcW w:w="1057" w:type="dxa"/>
            <w:vAlign w:val="center"/>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0.41</w:t>
            </w:r>
          </w:p>
        </w:tc>
      </w:tr>
      <w:tr w:rsidR="00C9141C" w:rsidRPr="00FE7844" w:rsidTr="00C9141C">
        <w:trPr>
          <w:trHeight w:val="478"/>
          <w:jc w:val="center"/>
        </w:trPr>
        <w:tc>
          <w:tcPr>
            <w:tcW w:w="1013" w:type="dxa"/>
            <w:vMerge w:val="restart"/>
            <w:vAlign w:val="center"/>
          </w:tcPr>
          <w:p w:rsidR="00C9141C" w:rsidRPr="00FE7844" w:rsidRDefault="00C9141C" w:rsidP="00FE7844">
            <w:pPr>
              <w:spacing w:line="360" w:lineRule="auto"/>
              <w:jc w:val="center"/>
              <w:rPr>
                <w:rFonts w:ascii="Times New Roman" w:hAnsi="Times New Roman"/>
                <w:b/>
                <w:sz w:val="24"/>
                <w:szCs w:val="24"/>
              </w:rPr>
            </w:pPr>
            <w:r w:rsidRPr="00FE7844">
              <w:rPr>
                <w:rFonts w:ascii="Times New Roman" w:hAnsi="Times New Roman"/>
                <w:b/>
                <w:sz w:val="24"/>
                <w:szCs w:val="24"/>
              </w:rPr>
              <w:t>Water holding capacity (%)</w:t>
            </w:r>
          </w:p>
        </w:tc>
        <w:tc>
          <w:tcPr>
            <w:tcW w:w="1222" w:type="dxa"/>
            <w:vAlign w:val="center"/>
          </w:tcPr>
          <w:p w:rsidR="00C9141C" w:rsidRPr="00FE7844" w:rsidRDefault="00C9141C"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1275" w:type="dxa"/>
            <w:vAlign w:val="center"/>
          </w:tcPr>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30.88</w:t>
            </w:r>
            <w:r w:rsidRPr="00FE7844">
              <w:rPr>
                <w:rFonts w:ascii="Times New Roman" w:hAnsi="Times New Roman"/>
                <w:sz w:val="24"/>
                <w:szCs w:val="24"/>
                <w:highlight w:val="yellow"/>
                <w:vertAlign w:val="superscript"/>
              </w:rPr>
              <w:t>h</w:t>
            </w:r>
          </w:p>
          <w:p w:rsidR="00246113" w:rsidRPr="00FE7844" w:rsidRDefault="00246113"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±0.78</w:t>
            </w:r>
          </w:p>
        </w:tc>
        <w:tc>
          <w:tcPr>
            <w:tcW w:w="930" w:type="dxa"/>
            <w:vAlign w:val="center"/>
          </w:tcPr>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27.58</w:t>
            </w:r>
            <w:r w:rsidRPr="00FE7844">
              <w:rPr>
                <w:rFonts w:ascii="Times New Roman" w:hAnsi="Times New Roman"/>
                <w:sz w:val="24"/>
                <w:szCs w:val="24"/>
                <w:highlight w:val="yellow"/>
                <w:vertAlign w:val="superscript"/>
              </w:rPr>
              <w:t>h</w:t>
            </w:r>
          </w:p>
          <w:p w:rsidR="00246113" w:rsidRPr="00FE7844" w:rsidRDefault="00246113"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±0.52</w:t>
            </w:r>
          </w:p>
          <w:p w:rsidR="00246113" w:rsidRPr="00FE7844" w:rsidRDefault="00246113" w:rsidP="00FE7844">
            <w:pPr>
              <w:spacing w:line="360" w:lineRule="auto"/>
              <w:jc w:val="center"/>
              <w:rPr>
                <w:rFonts w:ascii="Times New Roman" w:hAnsi="Times New Roman"/>
                <w:sz w:val="24"/>
                <w:szCs w:val="24"/>
                <w:highlight w:val="yellow"/>
                <w:vertAlign w:val="superscript"/>
              </w:rPr>
            </w:pPr>
          </w:p>
        </w:tc>
        <w:tc>
          <w:tcPr>
            <w:tcW w:w="935" w:type="dxa"/>
            <w:vAlign w:val="center"/>
          </w:tcPr>
          <w:p w:rsidR="00246113"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32.01</w:t>
            </w:r>
            <w:r w:rsidRPr="00FE7844">
              <w:rPr>
                <w:rFonts w:ascii="Times New Roman" w:hAnsi="Times New Roman"/>
                <w:sz w:val="24"/>
                <w:szCs w:val="24"/>
                <w:highlight w:val="yellow"/>
                <w:vertAlign w:val="superscript"/>
              </w:rPr>
              <w:t>i</w:t>
            </w:r>
          </w:p>
          <w:p w:rsidR="00C9141C" w:rsidRPr="00FE7844" w:rsidRDefault="00246113"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±1.036</w:t>
            </w:r>
          </w:p>
        </w:tc>
        <w:tc>
          <w:tcPr>
            <w:tcW w:w="1057" w:type="dxa"/>
            <w:vAlign w:val="center"/>
          </w:tcPr>
          <w:p w:rsidR="00C9141C" w:rsidRPr="00FE7844" w:rsidRDefault="00C9141C" w:rsidP="00FE7844">
            <w:pPr>
              <w:spacing w:line="360" w:lineRule="auto"/>
              <w:jc w:val="center"/>
              <w:rPr>
                <w:rFonts w:ascii="Times New Roman" w:hAnsi="Times New Roman"/>
                <w:color w:val="000000"/>
                <w:sz w:val="24"/>
                <w:szCs w:val="24"/>
                <w:highlight w:val="yellow"/>
              </w:rPr>
            </w:pPr>
          </w:p>
          <w:p w:rsidR="00C9141C" w:rsidRPr="00FE7844" w:rsidRDefault="00C9141C"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29.56</w:t>
            </w:r>
            <w:r w:rsidRPr="00FE7844">
              <w:rPr>
                <w:rFonts w:ascii="Times New Roman" w:hAnsi="Times New Roman"/>
                <w:color w:val="000000"/>
                <w:sz w:val="24"/>
                <w:szCs w:val="24"/>
                <w:highlight w:val="yellow"/>
                <w:vertAlign w:val="superscript"/>
              </w:rPr>
              <w:t>i</w:t>
            </w:r>
          </w:p>
          <w:p w:rsidR="00246113" w:rsidRPr="00FE7844" w:rsidRDefault="00246113"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±0.96</w:t>
            </w:r>
          </w:p>
          <w:p w:rsidR="00C9141C" w:rsidRPr="00FE7844" w:rsidRDefault="00C9141C" w:rsidP="00FE7844">
            <w:pPr>
              <w:spacing w:line="360" w:lineRule="auto"/>
              <w:jc w:val="center"/>
              <w:rPr>
                <w:rFonts w:ascii="Times New Roman" w:hAnsi="Times New Roman"/>
                <w:sz w:val="24"/>
                <w:szCs w:val="24"/>
                <w:highlight w:val="yellow"/>
              </w:rPr>
            </w:pPr>
          </w:p>
        </w:tc>
        <w:tc>
          <w:tcPr>
            <w:tcW w:w="935" w:type="dxa"/>
            <w:vAlign w:val="center"/>
          </w:tcPr>
          <w:p w:rsidR="00C9141C" w:rsidRPr="00FE7844" w:rsidRDefault="00C9141C" w:rsidP="00FE7844">
            <w:pPr>
              <w:spacing w:line="360" w:lineRule="auto"/>
              <w:jc w:val="center"/>
              <w:rPr>
                <w:rFonts w:ascii="Times New Roman" w:hAnsi="Times New Roman"/>
                <w:color w:val="000000"/>
                <w:sz w:val="24"/>
                <w:szCs w:val="24"/>
                <w:highlight w:val="yellow"/>
              </w:rPr>
            </w:pPr>
          </w:p>
          <w:p w:rsidR="00C9141C" w:rsidRPr="00FE7844" w:rsidRDefault="00C9141C"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32.42</w:t>
            </w:r>
            <w:r w:rsidRPr="00FE7844">
              <w:rPr>
                <w:rFonts w:ascii="Times New Roman" w:hAnsi="Times New Roman"/>
                <w:color w:val="000000"/>
                <w:sz w:val="24"/>
                <w:szCs w:val="24"/>
                <w:highlight w:val="yellow"/>
                <w:vertAlign w:val="superscript"/>
              </w:rPr>
              <w:t>j</w:t>
            </w:r>
          </w:p>
          <w:p w:rsidR="00246113" w:rsidRPr="00FE7844" w:rsidRDefault="00246113" w:rsidP="00FE7844">
            <w:pPr>
              <w:spacing w:line="360" w:lineRule="auto"/>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±0.83</w:t>
            </w:r>
          </w:p>
          <w:p w:rsidR="00C9141C" w:rsidRPr="00FE7844" w:rsidRDefault="00C9141C" w:rsidP="00FE7844">
            <w:pPr>
              <w:spacing w:line="360" w:lineRule="auto"/>
              <w:jc w:val="center"/>
              <w:rPr>
                <w:rFonts w:ascii="Times New Roman" w:hAnsi="Times New Roman"/>
                <w:sz w:val="24"/>
                <w:szCs w:val="24"/>
                <w:highlight w:val="yellow"/>
              </w:rPr>
            </w:pPr>
          </w:p>
        </w:tc>
        <w:tc>
          <w:tcPr>
            <w:tcW w:w="1057" w:type="dxa"/>
            <w:vAlign w:val="center"/>
          </w:tcPr>
          <w:p w:rsidR="00C9141C" w:rsidRPr="00FE7844" w:rsidRDefault="00C9141C"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29.35</w:t>
            </w:r>
            <w:r w:rsidRPr="00FE7844">
              <w:rPr>
                <w:rFonts w:ascii="Times New Roman" w:hAnsi="Times New Roman"/>
                <w:sz w:val="24"/>
                <w:szCs w:val="24"/>
                <w:highlight w:val="yellow"/>
                <w:vertAlign w:val="superscript"/>
              </w:rPr>
              <w:t>j</w:t>
            </w:r>
          </w:p>
          <w:p w:rsidR="00246113" w:rsidRPr="00FE7844" w:rsidRDefault="00246113"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±0.66</w:t>
            </w:r>
          </w:p>
        </w:tc>
      </w:tr>
      <w:tr w:rsidR="00C9141C" w:rsidRPr="00FE7844" w:rsidTr="003877BC">
        <w:trPr>
          <w:trHeight w:val="477"/>
          <w:jc w:val="center"/>
        </w:trPr>
        <w:tc>
          <w:tcPr>
            <w:tcW w:w="1013" w:type="dxa"/>
            <w:vMerge/>
            <w:vAlign w:val="center"/>
          </w:tcPr>
          <w:p w:rsidR="00C9141C" w:rsidRPr="00FE7844" w:rsidRDefault="00C9141C" w:rsidP="00FE7844">
            <w:pPr>
              <w:spacing w:line="360" w:lineRule="auto"/>
              <w:jc w:val="center"/>
              <w:rPr>
                <w:rFonts w:ascii="Times New Roman" w:hAnsi="Times New Roman"/>
                <w:b/>
                <w:sz w:val="24"/>
                <w:szCs w:val="24"/>
              </w:rPr>
            </w:pPr>
          </w:p>
        </w:tc>
        <w:tc>
          <w:tcPr>
            <w:tcW w:w="1222" w:type="dxa"/>
          </w:tcPr>
          <w:p w:rsidR="00C9141C" w:rsidRPr="00FE7844" w:rsidRDefault="00C9141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1275" w:type="dxa"/>
            <w:vAlign w:val="center"/>
          </w:tcPr>
          <w:p w:rsidR="00C9141C" w:rsidRPr="00FE7844" w:rsidRDefault="00246113"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2.34</w:t>
            </w:r>
          </w:p>
        </w:tc>
        <w:tc>
          <w:tcPr>
            <w:tcW w:w="930" w:type="dxa"/>
            <w:vAlign w:val="center"/>
          </w:tcPr>
          <w:p w:rsidR="00C9141C" w:rsidRPr="00FE7844" w:rsidRDefault="00246113"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1.56</w:t>
            </w:r>
          </w:p>
        </w:tc>
        <w:tc>
          <w:tcPr>
            <w:tcW w:w="935" w:type="dxa"/>
            <w:vAlign w:val="center"/>
          </w:tcPr>
          <w:p w:rsidR="00C9141C" w:rsidRPr="00FE7844" w:rsidRDefault="00246113"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3.11</w:t>
            </w:r>
          </w:p>
        </w:tc>
        <w:tc>
          <w:tcPr>
            <w:tcW w:w="1057" w:type="dxa"/>
            <w:vAlign w:val="center"/>
          </w:tcPr>
          <w:p w:rsidR="00C9141C" w:rsidRPr="00FE7844" w:rsidRDefault="00246113"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2.88</w:t>
            </w:r>
          </w:p>
        </w:tc>
        <w:tc>
          <w:tcPr>
            <w:tcW w:w="935" w:type="dxa"/>
            <w:vAlign w:val="center"/>
          </w:tcPr>
          <w:p w:rsidR="00C9141C" w:rsidRPr="00FE7844" w:rsidRDefault="00246113"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2.50</w:t>
            </w:r>
          </w:p>
        </w:tc>
        <w:tc>
          <w:tcPr>
            <w:tcW w:w="1057" w:type="dxa"/>
            <w:vAlign w:val="center"/>
          </w:tcPr>
          <w:p w:rsidR="00C9141C" w:rsidRPr="00FE7844" w:rsidRDefault="00246113"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1.98</w:t>
            </w:r>
          </w:p>
        </w:tc>
      </w:tr>
      <w:tr w:rsidR="000F298B" w:rsidRPr="00FE7844" w:rsidTr="00DE5A5A">
        <w:trPr>
          <w:trHeight w:val="477"/>
          <w:jc w:val="center"/>
        </w:trPr>
        <w:tc>
          <w:tcPr>
            <w:tcW w:w="8424" w:type="dxa"/>
            <w:gridSpan w:val="8"/>
            <w:vAlign w:val="center"/>
          </w:tcPr>
          <w:p w:rsidR="000F298B" w:rsidRPr="00FE7844" w:rsidRDefault="000F298B" w:rsidP="00FE7844">
            <w:pPr>
              <w:spacing w:line="360" w:lineRule="auto"/>
              <w:jc w:val="both"/>
              <w:rPr>
                <w:rFonts w:ascii="Times New Roman" w:hAnsi="Times New Roman"/>
                <w:sz w:val="24"/>
                <w:szCs w:val="24"/>
              </w:rPr>
            </w:pPr>
            <w:r w:rsidRPr="00FE7844">
              <w:rPr>
                <w:rFonts w:ascii="Times New Roman" w:hAnsi="Times New Roman"/>
                <w:sz w:val="24"/>
                <w:szCs w:val="24"/>
              </w:rPr>
              <w:t>**The values with similar letters differ significantly at 5% significance level.</w:t>
            </w:r>
          </w:p>
          <w:p w:rsidR="000F298B" w:rsidRPr="00FE7844" w:rsidRDefault="000F298B" w:rsidP="00FE7844">
            <w:pPr>
              <w:spacing w:line="360" w:lineRule="auto"/>
              <w:jc w:val="center"/>
              <w:rPr>
                <w:rFonts w:ascii="Times New Roman" w:hAnsi="Times New Roman"/>
                <w:sz w:val="24"/>
                <w:szCs w:val="24"/>
                <w:highlight w:val="yellow"/>
              </w:rPr>
            </w:pPr>
          </w:p>
        </w:tc>
      </w:tr>
    </w:tbl>
    <w:p w:rsidR="00745753" w:rsidRPr="00FE7844" w:rsidRDefault="00745753" w:rsidP="00FE7844">
      <w:pPr>
        <w:spacing w:line="360" w:lineRule="auto"/>
        <w:jc w:val="both"/>
        <w:rPr>
          <w:rFonts w:ascii="Times New Roman" w:hAnsi="Times New Roman"/>
          <w:sz w:val="24"/>
          <w:szCs w:val="24"/>
        </w:rPr>
      </w:pPr>
    </w:p>
    <w:p w:rsidR="00745753" w:rsidRPr="00FE7844" w:rsidRDefault="00745753" w:rsidP="00FE7844">
      <w:pPr>
        <w:spacing w:line="360" w:lineRule="auto"/>
        <w:rPr>
          <w:rFonts w:ascii="Times New Roman" w:hAnsi="Times New Roman"/>
          <w:b/>
          <w:bCs/>
          <w:sz w:val="24"/>
          <w:szCs w:val="24"/>
        </w:rPr>
      </w:pPr>
      <w:r w:rsidRPr="00FE7844">
        <w:rPr>
          <w:rFonts w:ascii="Times New Roman" w:hAnsi="Times New Roman"/>
          <w:b/>
          <w:bCs/>
          <w:sz w:val="24"/>
          <w:szCs w:val="24"/>
        </w:rPr>
        <w:t>3.2 Chemical properties</w:t>
      </w:r>
    </w:p>
    <w:p w:rsidR="00724DC9" w:rsidRPr="00FE7844" w:rsidRDefault="00745753" w:rsidP="00FE7844">
      <w:pPr>
        <w:spacing w:before="120" w:after="120" w:line="360" w:lineRule="auto"/>
        <w:jc w:val="both"/>
        <w:rPr>
          <w:rFonts w:ascii="Times New Roman" w:hAnsi="Times New Roman"/>
          <w:sz w:val="24"/>
          <w:szCs w:val="24"/>
        </w:rPr>
      </w:pPr>
      <w:r w:rsidRPr="00FE7844">
        <w:rPr>
          <w:rFonts w:ascii="Times New Roman" w:hAnsi="Times New Roman"/>
          <w:sz w:val="24"/>
          <w:szCs w:val="24"/>
        </w:rPr>
        <w:t xml:space="preserve">The pH of the termite mounds </w:t>
      </w:r>
      <w:r w:rsidR="001F110A" w:rsidRPr="00FE7844">
        <w:rPr>
          <w:rFonts w:ascii="Times New Roman" w:hAnsi="Times New Roman"/>
          <w:sz w:val="24"/>
          <w:szCs w:val="24"/>
        </w:rPr>
        <w:t xml:space="preserve">ranged from 5.66 to 5.28 while it ranged from 5.11 to 4.99 in the adjacent soils. The pH in the termite mound soils </w:t>
      </w:r>
      <w:r w:rsidRPr="00FE7844">
        <w:rPr>
          <w:rFonts w:ascii="Times New Roman" w:hAnsi="Times New Roman"/>
          <w:sz w:val="24"/>
          <w:szCs w:val="24"/>
        </w:rPr>
        <w:t>was significantly higher compared to that of the adjacent soils (</w:t>
      </w:r>
      <w:r w:rsidRPr="00FE7844">
        <w:rPr>
          <w:rFonts w:ascii="Times New Roman" w:hAnsi="Times New Roman"/>
          <w:i/>
          <w:sz w:val="24"/>
          <w:szCs w:val="24"/>
        </w:rPr>
        <w:t>P</w:t>
      </w:r>
      <w:r w:rsidRPr="00FE7844">
        <w:rPr>
          <w:rFonts w:ascii="Times New Roman" w:hAnsi="Times New Roman"/>
          <w:sz w:val="24"/>
          <w:szCs w:val="24"/>
        </w:rPr>
        <w:t>&lt;0.05%). Higher pH can be attributed to the higher content of exchangeable basic cations K</w:t>
      </w:r>
      <w:proofErr w:type="gramStart"/>
      <w:r w:rsidRPr="00FE7844">
        <w:rPr>
          <w:rFonts w:ascii="Times New Roman" w:hAnsi="Times New Roman"/>
          <w:sz w:val="24"/>
          <w:szCs w:val="24"/>
          <w:vertAlign w:val="superscript"/>
        </w:rPr>
        <w:t xml:space="preserve">+ </w:t>
      </w:r>
      <w:r w:rsidRPr="00FE7844">
        <w:rPr>
          <w:rFonts w:ascii="Times New Roman" w:hAnsi="Times New Roman"/>
          <w:sz w:val="24"/>
          <w:szCs w:val="24"/>
        </w:rPr>
        <w:t>,</w:t>
      </w:r>
      <w:proofErr w:type="gramEnd"/>
      <w:r w:rsidRPr="00FE7844">
        <w:rPr>
          <w:rFonts w:ascii="Times New Roman" w:hAnsi="Times New Roman"/>
          <w:sz w:val="24"/>
          <w:szCs w:val="24"/>
        </w:rPr>
        <w:t xml:space="preserve"> Ca</w:t>
      </w:r>
      <w:r w:rsidRPr="00FE7844">
        <w:rPr>
          <w:rFonts w:ascii="Times New Roman" w:hAnsi="Times New Roman"/>
          <w:sz w:val="24"/>
          <w:szCs w:val="24"/>
          <w:vertAlign w:val="superscript"/>
        </w:rPr>
        <w:t xml:space="preserve">2+ </w:t>
      </w:r>
      <w:r w:rsidRPr="00FE7844">
        <w:rPr>
          <w:rFonts w:ascii="Times New Roman" w:hAnsi="Times New Roman"/>
          <w:sz w:val="24"/>
          <w:szCs w:val="24"/>
        </w:rPr>
        <w:t>and Mg</w:t>
      </w:r>
      <w:r w:rsidRPr="00FE7844">
        <w:rPr>
          <w:rFonts w:ascii="Times New Roman" w:hAnsi="Times New Roman"/>
          <w:sz w:val="24"/>
          <w:szCs w:val="24"/>
          <w:vertAlign w:val="superscript"/>
        </w:rPr>
        <w:t xml:space="preserve">2+ </w:t>
      </w:r>
      <w:r w:rsidRPr="00FE7844">
        <w:rPr>
          <w:rFonts w:ascii="Times New Roman" w:hAnsi="Times New Roman"/>
          <w:sz w:val="24"/>
          <w:szCs w:val="24"/>
        </w:rPr>
        <w:t>leading to an increase in base saturation of termite mound soil with respect to the adjacent soils (</w:t>
      </w:r>
      <w:proofErr w:type="spellStart"/>
      <w:r w:rsidRPr="00FE7844">
        <w:rPr>
          <w:rFonts w:ascii="Times New Roman" w:hAnsi="Times New Roman"/>
          <w:sz w:val="24"/>
          <w:szCs w:val="24"/>
        </w:rPr>
        <w:t>Kooyman</w:t>
      </w:r>
      <w:proofErr w:type="spellEnd"/>
      <w:r w:rsidRPr="00FE7844">
        <w:rPr>
          <w:rFonts w:ascii="Times New Roman" w:hAnsi="Times New Roman"/>
          <w:sz w:val="24"/>
          <w:szCs w:val="24"/>
        </w:rPr>
        <w:t xml:space="preserve"> and </w:t>
      </w:r>
      <w:proofErr w:type="spellStart"/>
      <w:r w:rsidRPr="00FE7844">
        <w:rPr>
          <w:rFonts w:ascii="Times New Roman" w:hAnsi="Times New Roman"/>
          <w:sz w:val="24"/>
          <w:szCs w:val="24"/>
        </w:rPr>
        <w:t>Onck</w:t>
      </w:r>
      <w:proofErr w:type="spellEnd"/>
      <w:r w:rsidRPr="00FE7844">
        <w:rPr>
          <w:rFonts w:ascii="Times New Roman" w:hAnsi="Times New Roman"/>
          <w:sz w:val="24"/>
          <w:szCs w:val="24"/>
        </w:rPr>
        <w:t>, 1987) (Table 2). There was not much difference in the electrical conductivity between the termite mounds and their surrounding soils under all the land uses. However, their values indicate that the soils under all the land uses in the termite mounds and their surrounding soils were not saline (</w:t>
      </w:r>
      <w:proofErr w:type="spellStart"/>
      <w:r w:rsidRPr="00FE7844">
        <w:rPr>
          <w:rFonts w:ascii="Times New Roman" w:hAnsi="Times New Roman"/>
          <w:sz w:val="24"/>
          <w:szCs w:val="24"/>
        </w:rPr>
        <w:t>Dhembare</w:t>
      </w:r>
      <w:proofErr w:type="spellEnd"/>
      <w:r w:rsidRPr="00FE7844">
        <w:rPr>
          <w:rFonts w:ascii="Times New Roman" w:hAnsi="Times New Roman"/>
          <w:sz w:val="24"/>
          <w:szCs w:val="24"/>
        </w:rPr>
        <w:t>, 2013</w:t>
      </w:r>
      <w:proofErr w:type="gramStart"/>
      <w:r w:rsidRPr="00FE7844">
        <w:rPr>
          <w:rFonts w:ascii="Times New Roman" w:hAnsi="Times New Roman"/>
          <w:sz w:val="24"/>
          <w:szCs w:val="24"/>
        </w:rPr>
        <w:t>).Organic</w:t>
      </w:r>
      <w:proofErr w:type="gramEnd"/>
      <w:r w:rsidRPr="00FE7844">
        <w:rPr>
          <w:rFonts w:ascii="Times New Roman" w:hAnsi="Times New Roman"/>
          <w:sz w:val="24"/>
          <w:szCs w:val="24"/>
        </w:rPr>
        <w:t xml:space="preserve"> matter content was measured as higher in the termite mounds than the surrounding soils under all the land uses (</w:t>
      </w:r>
      <w:r w:rsidRPr="00FE7844">
        <w:rPr>
          <w:rFonts w:ascii="Times New Roman" w:hAnsi="Times New Roman"/>
          <w:i/>
          <w:sz w:val="24"/>
          <w:szCs w:val="24"/>
        </w:rPr>
        <w:t>P</w:t>
      </w:r>
      <w:r w:rsidRPr="00FE7844">
        <w:rPr>
          <w:rFonts w:ascii="Times New Roman" w:hAnsi="Times New Roman"/>
          <w:sz w:val="24"/>
          <w:szCs w:val="24"/>
        </w:rPr>
        <w:t>&lt;0.05%).</w:t>
      </w:r>
      <w:r w:rsidR="001F110A" w:rsidRPr="00FE7844">
        <w:rPr>
          <w:rFonts w:ascii="Times New Roman" w:hAnsi="Times New Roman"/>
          <w:sz w:val="24"/>
          <w:szCs w:val="24"/>
        </w:rPr>
        <w:t xml:space="preserve"> It ranged from 1.56% to 1.53% in the termite mound soils and from </w:t>
      </w:r>
      <w:r w:rsidR="00724DC9" w:rsidRPr="00FE7844">
        <w:rPr>
          <w:rFonts w:ascii="Times New Roman" w:hAnsi="Times New Roman"/>
          <w:sz w:val="24"/>
          <w:szCs w:val="24"/>
        </w:rPr>
        <w:t xml:space="preserve">1.17 to 1.15 %. </w:t>
      </w:r>
      <w:r w:rsidRPr="00FE7844">
        <w:rPr>
          <w:rFonts w:ascii="Times New Roman" w:hAnsi="Times New Roman"/>
          <w:sz w:val="24"/>
          <w:szCs w:val="24"/>
        </w:rPr>
        <w:t xml:space="preserve"> This might be because the termites forage the organic matter and accumulate it in their mounds (</w:t>
      </w:r>
      <w:proofErr w:type="spellStart"/>
      <w:r w:rsidRPr="00FE7844">
        <w:rPr>
          <w:rFonts w:ascii="Times New Roman" w:hAnsi="Times New Roman"/>
          <w:sz w:val="24"/>
          <w:szCs w:val="24"/>
        </w:rPr>
        <w:t>Baig</w:t>
      </w:r>
      <w:proofErr w:type="spellEnd"/>
      <w:r w:rsidRPr="00FE7844">
        <w:rPr>
          <w:rFonts w:ascii="Times New Roman" w:hAnsi="Times New Roman"/>
          <w:sz w:val="24"/>
          <w:szCs w:val="24"/>
        </w:rPr>
        <w:t xml:space="preserve"> </w:t>
      </w:r>
      <w:r w:rsidRPr="00FE7844">
        <w:rPr>
          <w:rFonts w:ascii="Times New Roman" w:hAnsi="Times New Roman"/>
          <w:i/>
          <w:sz w:val="24"/>
          <w:szCs w:val="24"/>
        </w:rPr>
        <w:t>et al.,</w:t>
      </w:r>
      <w:r w:rsidRPr="00FE7844">
        <w:rPr>
          <w:rFonts w:ascii="Times New Roman" w:hAnsi="Times New Roman"/>
          <w:sz w:val="24"/>
          <w:szCs w:val="24"/>
        </w:rPr>
        <w:t xml:space="preserve"> 2018 and </w:t>
      </w:r>
      <w:proofErr w:type="spellStart"/>
      <w:r w:rsidRPr="00FE7844">
        <w:rPr>
          <w:rFonts w:ascii="Times New Roman" w:hAnsi="Times New Roman"/>
          <w:sz w:val="24"/>
          <w:szCs w:val="24"/>
        </w:rPr>
        <w:t>Sarcinelli</w:t>
      </w:r>
      <w:proofErr w:type="spellEnd"/>
      <w:r w:rsidRPr="00FE7844">
        <w:rPr>
          <w:rFonts w:ascii="Times New Roman" w:hAnsi="Times New Roman"/>
          <w:sz w:val="24"/>
          <w:szCs w:val="24"/>
        </w:rPr>
        <w:t xml:space="preserve"> </w:t>
      </w:r>
      <w:r w:rsidRPr="00FE7844">
        <w:rPr>
          <w:rFonts w:ascii="Times New Roman" w:hAnsi="Times New Roman"/>
          <w:i/>
          <w:sz w:val="24"/>
          <w:szCs w:val="24"/>
        </w:rPr>
        <w:t>et al.,</w:t>
      </w:r>
      <w:r w:rsidRPr="00FE7844">
        <w:rPr>
          <w:rFonts w:ascii="Times New Roman" w:hAnsi="Times New Roman"/>
          <w:sz w:val="24"/>
          <w:szCs w:val="24"/>
        </w:rPr>
        <w:t>2009). Similar results were also obtained by Vats and Aggarwal (2011). The Cation Exchange Capacity of the soils in the mounds was comparatively higher than the soils of the adjoining areas</w:t>
      </w:r>
      <w:r w:rsidR="00724DC9" w:rsidRPr="00FE7844">
        <w:rPr>
          <w:rFonts w:ascii="Times New Roman" w:hAnsi="Times New Roman"/>
          <w:sz w:val="24"/>
          <w:szCs w:val="24"/>
        </w:rPr>
        <w:t xml:space="preserve"> (</w:t>
      </w:r>
      <w:r w:rsidR="00724DC9" w:rsidRPr="00FE7844">
        <w:rPr>
          <w:rFonts w:ascii="Times New Roman" w:hAnsi="Times New Roman"/>
          <w:i/>
          <w:sz w:val="24"/>
          <w:szCs w:val="24"/>
        </w:rPr>
        <w:t>P</w:t>
      </w:r>
      <w:r w:rsidRPr="00FE7844">
        <w:rPr>
          <w:rFonts w:ascii="Times New Roman" w:hAnsi="Times New Roman"/>
          <w:sz w:val="24"/>
          <w:szCs w:val="24"/>
        </w:rPr>
        <w:t xml:space="preserve">&lt;0.05%). </w:t>
      </w:r>
      <w:r w:rsidR="00724DC9" w:rsidRPr="00FE7844">
        <w:rPr>
          <w:rFonts w:ascii="Times New Roman" w:hAnsi="Times New Roman"/>
          <w:sz w:val="24"/>
          <w:szCs w:val="24"/>
        </w:rPr>
        <w:t>It varied from 8.18cmol(p</w:t>
      </w:r>
      <w:proofErr w:type="gramStart"/>
      <w:r w:rsidR="00724DC9" w:rsidRPr="00FE7844">
        <w:rPr>
          <w:rFonts w:ascii="Times New Roman" w:hAnsi="Times New Roman"/>
          <w:sz w:val="24"/>
          <w:szCs w:val="24"/>
          <w:vertAlign w:val="superscript"/>
        </w:rPr>
        <w:t>+</w:t>
      </w:r>
      <w:r w:rsidR="00724DC9" w:rsidRPr="00FE7844">
        <w:rPr>
          <w:rFonts w:ascii="Times New Roman" w:hAnsi="Times New Roman"/>
          <w:sz w:val="24"/>
          <w:szCs w:val="24"/>
        </w:rPr>
        <w:t>)kg</w:t>
      </w:r>
      <w:proofErr w:type="gramEnd"/>
      <w:r w:rsidR="00724DC9" w:rsidRPr="00FE7844">
        <w:rPr>
          <w:rFonts w:ascii="Times New Roman" w:hAnsi="Times New Roman"/>
          <w:sz w:val="24"/>
          <w:szCs w:val="24"/>
          <w:vertAlign w:val="superscript"/>
        </w:rPr>
        <w:t>-1</w:t>
      </w:r>
      <w:r w:rsidR="00724DC9" w:rsidRPr="00FE7844">
        <w:rPr>
          <w:rFonts w:ascii="Times New Roman" w:hAnsi="Times New Roman"/>
          <w:sz w:val="24"/>
          <w:szCs w:val="24"/>
        </w:rPr>
        <w:t xml:space="preserve"> to 7.90 </w:t>
      </w:r>
      <w:proofErr w:type="spellStart"/>
      <w:r w:rsidR="00724DC9" w:rsidRPr="00FE7844">
        <w:rPr>
          <w:rFonts w:ascii="Times New Roman" w:hAnsi="Times New Roman"/>
          <w:sz w:val="24"/>
          <w:szCs w:val="24"/>
        </w:rPr>
        <w:t>cmol</w:t>
      </w:r>
      <w:proofErr w:type="spellEnd"/>
      <w:r w:rsidR="00724DC9" w:rsidRPr="00FE7844">
        <w:rPr>
          <w:rFonts w:ascii="Times New Roman" w:hAnsi="Times New Roman"/>
          <w:sz w:val="24"/>
          <w:szCs w:val="24"/>
        </w:rPr>
        <w:t>(p</w:t>
      </w:r>
      <w:r w:rsidR="00724DC9" w:rsidRPr="00FE7844">
        <w:rPr>
          <w:rFonts w:ascii="Times New Roman" w:hAnsi="Times New Roman"/>
          <w:sz w:val="24"/>
          <w:szCs w:val="24"/>
          <w:vertAlign w:val="superscript"/>
        </w:rPr>
        <w:t>+</w:t>
      </w:r>
      <w:r w:rsidR="00724DC9" w:rsidRPr="00FE7844">
        <w:rPr>
          <w:rFonts w:ascii="Times New Roman" w:hAnsi="Times New Roman"/>
          <w:sz w:val="24"/>
          <w:szCs w:val="24"/>
        </w:rPr>
        <w:t>)kg</w:t>
      </w:r>
      <w:r w:rsidR="00724DC9" w:rsidRPr="00FE7844">
        <w:rPr>
          <w:rFonts w:ascii="Times New Roman" w:hAnsi="Times New Roman"/>
          <w:sz w:val="24"/>
          <w:szCs w:val="24"/>
          <w:vertAlign w:val="superscript"/>
        </w:rPr>
        <w:t>-1</w:t>
      </w:r>
      <w:r w:rsidR="00724DC9" w:rsidRPr="00FE7844">
        <w:rPr>
          <w:rFonts w:ascii="Times New Roman" w:hAnsi="Times New Roman"/>
          <w:sz w:val="24"/>
          <w:szCs w:val="24"/>
        </w:rPr>
        <w:t xml:space="preserve">in the termite mound soil and from 7.6 </w:t>
      </w:r>
      <w:proofErr w:type="spellStart"/>
      <w:r w:rsidR="00724DC9" w:rsidRPr="00FE7844">
        <w:rPr>
          <w:rFonts w:ascii="Times New Roman" w:hAnsi="Times New Roman"/>
          <w:sz w:val="24"/>
          <w:szCs w:val="24"/>
        </w:rPr>
        <w:t>cmol</w:t>
      </w:r>
      <w:proofErr w:type="spellEnd"/>
      <w:r w:rsidR="00724DC9" w:rsidRPr="00FE7844">
        <w:rPr>
          <w:rFonts w:ascii="Times New Roman" w:hAnsi="Times New Roman"/>
          <w:sz w:val="24"/>
          <w:szCs w:val="24"/>
        </w:rPr>
        <w:t>(p</w:t>
      </w:r>
      <w:r w:rsidR="00724DC9" w:rsidRPr="00FE7844">
        <w:rPr>
          <w:rFonts w:ascii="Times New Roman" w:hAnsi="Times New Roman"/>
          <w:sz w:val="24"/>
          <w:szCs w:val="24"/>
          <w:vertAlign w:val="superscript"/>
        </w:rPr>
        <w:t>+</w:t>
      </w:r>
      <w:r w:rsidR="00724DC9" w:rsidRPr="00FE7844">
        <w:rPr>
          <w:rFonts w:ascii="Times New Roman" w:hAnsi="Times New Roman"/>
          <w:sz w:val="24"/>
          <w:szCs w:val="24"/>
        </w:rPr>
        <w:t>)kg</w:t>
      </w:r>
      <w:r w:rsidR="00724DC9" w:rsidRPr="00FE7844">
        <w:rPr>
          <w:rFonts w:ascii="Times New Roman" w:hAnsi="Times New Roman"/>
          <w:sz w:val="24"/>
          <w:szCs w:val="24"/>
          <w:vertAlign w:val="superscript"/>
        </w:rPr>
        <w:t>-1</w:t>
      </w:r>
      <w:r w:rsidR="00724DC9" w:rsidRPr="00FE7844">
        <w:rPr>
          <w:rFonts w:ascii="Times New Roman" w:hAnsi="Times New Roman"/>
          <w:sz w:val="24"/>
          <w:szCs w:val="24"/>
        </w:rPr>
        <w:t xml:space="preserve"> to 6.98cmol(p</w:t>
      </w:r>
      <w:r w:rsidR="00724DC9" w:rsidRPr="00FE7844">
        <w:rPr>
          <w:rFonts w:ascii="Times New Roman" w:hAnsi="Times New Roman"/>
          <w:sz w:val="24"/>
          <w:szCs w:val="24"/>
          <w:vertAlign w:val="superscript"/>
        </w:rPr>
        <w:t>+</w:t>
      </w:r>
      <w:r w:rsidR="00724DC9" w:rsidRPr="00FE7844">
        <w:rPr>
          <w:rFonts w:ascii="Times New Roman" w:hAnsi="Times New Roman"/>
          <w:sz w:val="24"/>
          <w:szCs w:val="24"/>
        </w:rPr>
        <w:t>)kg</w:t>
      </w:r>
      <w:r w:rsidR="00724DC9" w:rsidRPr="00FE7844">
        <w:rPr>
          <w:rFonts w:ascii="Times New Roman" w:hAnsi="Times New Roman"/>
          <w:sz w:val="24"/>
          <w:szCs w:val="24"/>
          <w:vertAlign w:val="superscript"/>
        </w:rPr>
        <w:t>-1</w:t>
      </w:r>
      <w:r w:rsidR="00724DC9" w:rsidRPr="00FE7844">
        <w:rPr>
          <w:rFonts w:ascii="Times New Roman" w:hAnsi="Times New Roman"/>
          <w:sz w:val="24"/>
          <w:szCs w:val="24"/>
        </w:rPr>
        <w:t xml:space="preserve"> in the adjacent soils. </w:t>
      </w:r>
      <w:r w:rsidRPr="00FE7844">
        <w:rPr>
          <w:rFonts w:ascii="Times New Roman" w:hAnsi="Times New Roman"/>
          <w:sz w:val="24"/>
          <w:szCs w:val="24"/>
        </w:rPr>
        <w:t>This higher CEC in the mounds is due to a higher content of clay and organic matter compared to the adjacent soils which increases the chemically active surface area (</w:t>
      </w:r>
      <w:proofErr w:type="spellStart"/>
      <w:r w:rsidRPr="00FE7844">
        <w:rPr>
          <w:rFonts w:ascii="Times New Roman" w:hAnsi="Times New Roman"/>
          <w:sz w:val="24"/>
          <w:szCs w:val="24"/>
        </w:rPr>
        <w:t>Eneji</w:t>
      </w:r>
      <w:r w:rsidRPr="00FE7844">
        <w:rPr>
          <w:rFonts w:ascii="Times New Roman" w:hAnsi="Times New Roman"/>
          <w:i/>
          <w:sz w:val="24"/>
          <w:szCs w:val="24"/>
        </w:rPr>
        <w:t>et</w:t>
      </w:r>
      <w:proofErr w:type="spellEnd"/>
      <w:r w:rsidRPr="00FE7844">
        <w:rPr>
          <w:rFonts w:ascii="Times New Roman" w:hAnsi="Times New Roman"/>
          <w:i/>
          <w:sz w:val="24"/>
          <w:szCs w:val="24"/>
        </w:rPr>
        <w:t xml:space="preserve"> al.,</w:t>
      </w:r>
      <w:r w:rsidRPr="00FE7844">
        <w:rPr>
          <w:rFonts w:ascii="Times New Roman" w:hAnsi="Times New Roman"/>
          <w:sz w:val="24"/>
          <w:szCs w:val="24"/>
        </w:rPr>
        <w:t xml:space="preserve">2015; </w:t>
      </w:r>
      <w:proofErr w:type="spellStart"/>
      <w:r w:rsidRPr="00FE7844">
        <w:rPr>
          <w:rFonts w:ascii="Times New Roman" w:hAnsi="Times New Roman"/>
          <w:sz w:val="24"/>
          <w:szCs w:val="24"/>
        </w:rPr>
        <w:t>Jouquet</w:t>
      </w:r>
      <w:r w:rsidRPr="00FE7844">
        <w:rPr>
          <w:rFonts w:ascii="Times New Roman" w:hAnsi="Times New Roman"/>
          <w:i/>
          <w:sz w:val="24"/>
          <w:szCs w:val="24"/>
        </w:rPr>
        <w:t>et</w:t>
      </w:r>
      <w:proofErr w:type="spellEnd"/>
      <w:r w:rsidRPr="00FE7844">
        <w:rPr>
          <w:rFonts w:ascii="Times New Roman" w:hAnsi="Times New Roman"/>
          <w:i/>
          <w:sz w:val="24"/>
          <w:szCs w:val="24"/>
        </w:rPr>
        <w:t xml:space="preserve"> al.,</w:t>
      </w:r>
      <w:r w:rsidRPr="00FE7844">
        <w:rPr>
          <w:rFonts w:ascii="Times New Roman" w:hAnsi="Times New Roman"/>
          <w:sz w:val="24"/>
          <w:szCs w:val="24"/>
        </w:rPr>
        <w:t xml:space="preserve"> 2011; </w:t>
      </w:r>
      <w:proofErr w:type="spellStart"/>
      <w:r w:rsidRPr="00FE7844">
        <w:rPr>
          <w:rFonts w:ascii="Times New Roman" w:hAnsi="Times New Roman"/>
          <w:sz w:val="24"/>
          <w:szCs w:val="24"/>
        </w:rPr>
        <w:t>Krohmer</w:t>
      </w:r>
      <w:proofErr w:type="spellEnd"/>
      <w:r w:rsidRPr="00FE7844">
        <w:rPr>
          <w:rFonts w:ascii="Times New Roman" w:hAnsi="Times New Roman"/>
          <w:sz w:val="24"/>
          <w:szCs w:val="24"/>
        </w:rPr>
        <w:t>, 2004; Holt and Lepage,2000)</w:t>
      </w:r>
    </w:p>
    <w:p w:rsidR="00873A28" w:rsidRPr="00FE7844" w:rsidRDefault="00873A28" w:rsidP="00FE7844">
      <w:pPr>
        <w:spacing w:before="120" w:after="120" w:line="360" w:lineRule="auto"/>
        <w:rPr>
          <w:rFonts w:ascii="Times New Roman" w:hAnsi="Times New Roman"/>
          <w:b/>
          <w:bCs/>
          <w:sz w:val="24"/>
          <w:szCs w:val="24"/>
        </w:rPr>
      </w:pPr>
    </w:p>
    <w:p w:rsidR="00873A28" w:rsidRPr="00FE7844" w:rsidRDefault="00873A28" w:rsidP="00FE7844">
      <w:pPr>
        <w:spacing w:before="120" w:after="120" w:line="360" w:lineRule="auto"/>
        <w:rPr>
          <w:rFonts w:ascii="Times New Roman" w:hAnsi="Times New Roman"/>
          <w:b/>
          <w:bCs/>
          <w:sz w:val="24"/>
          <w:szCs w:val="24"/>
        </w:rPr>
      </w:pPr>
    </w:p>
    <w:p w:rsidR="00873A28" w:rsidRPr="00FE7844" w:rsidRDefault="00873A28" w:rsidP="00FE7844">
      <w:pPr>
        <w:spacing w:before="120" w:after="120" w:line="360" w:lineRule="auto"/>
        <w:rPr>
          <w:rFonts w:ascii="Times New Roman" w:hAnsi="Times New Roman"/>
          <w:b/>
          <w:bCs/>
          <w:sz w:val="24"/>
          <w:szCs w:val="24"/>
        </w:rPr>
      </w:pPr>
    </w:p>
    <w:p w:rsidR="00873A28" w:rsidRPr="00FE7844" w:rsidRDefault="00873A28" w:rsidP="00FE7844">
      <w:pPr>
        <w:spacing w:before="120" w:after="120" w:line="360" w:lineRule="auto"/>
        <w:rPr>
          <w:rFonts w:ascii="Times New Roman" w:hAnsi="Times New Roman"/>
          <w:b/>
          <w:bCs/>
          <w:sz w:val="24"/>
          <w:szCs w:val="24"/>
        </w:rPr>
      </w:pPr>
    </w:p>
    <w:p w:rsidR="00745753" w:rsidRPr="00FE7844" w:rsidRDefault="00745753" w:rsidP="00FE7844">
      <w:pPr>
        <w:spacing w:before="120" w:after="120" w:line="360" w:lineRule="auto"/>
        <w:rPr>
          <w:rFonts w:ascii="Times New Roman" w:hAnsi="Times New Roman"/>
          <w:b/>
          <w:bCs/>
          <w:sz w:val="24"/>
          <w:szCs w:val="24"/>
        </w:rPr>
      </w:pPr>
      <w:r w:rsidRPr="00FE7844">
        <w:rPr>
          <w:rFonts w:ascii="Times New Roman" w:hAnsi="Times New Roman"/>
          <w:b/>
          <w:bCs/>
          <w:sz w:val="24"/>
          <w:szCs w:val="24"/>
        </w:rPr>
        <w:lastRenderedPageBreak/>
        <w:t>Table 2. Chemical properties of the termite mounds and their adjacent soils under different land uses</w:t>
      </w:r>
    </w:p>
    <w:tbl>
      <w:tblPr>
        <w:tblStyle w:val="TableGrid"/>
        <w:tblW w:w="0" w:type="auto"/>
        <w:tblLayout w:type="fixed"/>
        <w:tblLook w:val="04A0" w:firstRow="1" w:lastRow="0" w:firstColumn="1" w:lastColumn="0" w:noHBand="0" w:noVBand="1"/>
      </w:tblPr>
      <w:tblGrid>
        <w:gridCol w:w="959"/>
        <w:gridCol w:w="1134"/>
        <w:gridCol w:w="992"/>
        <w:gridCol w:w="1134"/>
        <w:gridCol w:w="992"/>
        <w:gridCol w:w="1134"/>
        <w:gridCol w:w="993"/>
        <w:gridCol w:w="1086"/>
      </w:tblGrid>
      <w:tr w:rsidR="00873A28" w:rsidRPr="00FE7844" w:rsidTr="000E7960">
        <w:trPr>
          <w:trHeight w:val="432"/>
        </w:trPr>
        <w:tc>
          <w:tcPr>
            <w:tcW w:w="2093" w:type="dxa"/>
            <w:gridSpan w:val="2"/>
            <w:vMerge w:val="restart"/>
          </w:tcPr>
          <w:p w:rsidR="00873A28" w:rsidRPr="00FE7844" w:rsidRDefault="00873A28" w:rsidP="00FE7844">
            <w:pPr>
              <w:spacing w:line="360" w:lineRule="auto"/>
              <w:jc w:val="center"/>
              <w:rPr>
                <w:rFonts w:ascii="Times New Roman" w:hAnsi="Times New Roman"/>
                <w:b/>
                <w:sz w:val="24"/>
                <w:szCs w:val="24"/>
              </w:rPr>
            </w:pPr>
            <w:bookmarkStart w:id="0" w:name="_Hlk116258930"/>
            <w:r w:rsidRPr="00FE7844">
              <w:rPr>
                <w:rFonts w:ascii="Times New Roman" w:hAnsi="Times New Roman"/>
                <w:b/>
                <w:sz w:val="24"/>
                <w:szCs w:val="24"/>
              </w:rPr>
              <w:t>PROPERTIES</w:t>
            </w:r>
          </w:p>
        </w:tc>
        <w:tc>
          <w:tcPr>
            <w:tcW w:w="2126" w:type="dxa"/>
            <w:gridSpan w:val="2"/>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Horticulture</w:t>
            </w:r>
          </w:p>
        </w:tc>
        <w:tc>
          <w:tcPr>
            <w:tcW w:w="2126" w:type="dxa"/>
            <w:gridSpan w:val="2"/>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Bamboo</w:t>
            </w:r>
          </w:p>
        </w:tc>
        <w:tc>
          <w:tcPr>
            <w:tcW w:w="2079" w:type="dxa"/>
            <w:gridSpan w:val="2"/>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Forest</w:t>
            </w:r>
          </w:p>
        </w:tc>
      </w:tr>
      <w:tr w:rsidR="00873A28" w:rsidRPr="00FE7844" w:rsidTr="000E7960">
        <w:trPr>
          <w:trHeight w:val="432"/>
        </w:trPr>
        <w:tc>
          <w:tcPr>
            <w:tcW w:w="2093" w:type="dxa"/>
            <w:gridSpan w:val="2"/>
            <w:vMerge/>
          </w:tcPr>
          <w:p w:rsidR="00873A28" w:rsidRPr="00FE7844" w:rsidRDefault="00873A28" w:rsidP="00FE7844">
            <w:pPr>
              <w:spacing w:line="360" w:lineRule="auto"/>
              <w:jc w:val="center"/>
              <w:rPr>
                <w:rFonts w:ascii="Times New Roman" w:hAnsi="Times New Roman"/>
                <w:b/>
                <w:sz w:val="24"/>
                <w:szCs w:val="24"/>
              </w:rPr>
            </w:pPr>
          </w:p>
        </w:tc>
        <w:tc>
          <w:tcPr>
            <w:tcW w:w="992" w:type="dxa"/>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Termite mound</w:t>
            </w:r>
          </w:p>
        </w:tc>
        <w:tc>
          <w:tcPr>
            <w:tcW w:w="1134" w:type="dxa"/>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Adjacent soil</w:t>
            </w:r>
          </w:p>
        </w:tc>
        <w:tc>
          <w:tcPr>
            <w:tcW w:w="992" w:type="dxa"/>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Termite mound</w:t>
            </w:r>
          </w:p>
        </w:tc>
        <w:tc>
          <w:tcPr>
            <w:tcW w:w="1134" w:type="dxa"/>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Adjacent soil</w:t>
            </w:r>
          </w:p>
        </w:tc>
        <w:tc>
          <w:tcPr>
            <w:tcW w:w="993" w:type="dxa"/>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Termite mound</w:t>
            </w:r>
          </w:p>
        </w:tc>
        <w:tc>
          <w:tcPr>
            <w:tcW w:w="1086" w:type="dxa"/>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Adjacent soil</w:t>
            </w:r>
          </w:p>
        </w:tc>
      </w:tr>
      <w:tr w:rsidR="000E7960" w:rsidRPr="00FE7844" w:rsidTr="000E7960">
        <w:trPr>
          <w:trHeight w:val="227"/>
        </w:trPr>
        <w:tc>
          <w:tcPr>
            <w:tcW w:w="959" w:type="dxa"/>
            <w:vMerge w:val="restart"/>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pH</w:t>
            </w:r>
          </w:p>
        </w:tc>
        <w:tc>
          <w:tcPr>
            <w:tcW w:w="1134" w:type="dxa"/>
            <w:vAlign w:val="center"/>
          </w:tcPr>
          <w:p w:rsidR="00873A28" w:rsidRPr="00FE7844" w:rsidRDefault="00873A28"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92"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5.28</w:t>
            </w:r>
            <w:r w:rsidRPr="00FE7844">
              <w:rPr>
                <w:rFonts w:ascii="Times New Roman" w:hAnsi="Times New Roman"/>
                <w:sz w:val="24"/>
                <w:szCs w:val="24"/>
                <w:highlight w:val="yellow"/>
                <w:vertAlign w:val="superscript"/>
              </w:rPr>
              <w:t>a</w:t>
            </w:r>
          </w:p>
          <w:p w:rsidR="00B60907" w:rsidRPr="00FE7844" w:rsidRDefault="00B60907"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±0.966</w:t>
            </w:r>
          </w:p>
        </w:tc>
        <w:tc>
          <w:tcPr>
            <w:tcW w:w="1134"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4.91</w:t>
            </w:r>
            <w:r w:rsidRPr="00FE7844">
              <w:rPr>
                <w:rFonts w:ascii="Times New Roman" w:hAnsi="Times New Roman"/>
                <w:sz w:val="24"/>
                <w:szCs w:val="24"/>
                <w:highlight w:val="yellow"/>
                <w:vertAlign w:val="superscript"/>
              </w:rPr>
              <w:t>a</w:t>
            </w:r>
          </w:p>
          <w:p w:rsidR="00B60907"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±0.0.116</w:t>
            </w:r>
          </w:p>
        </w:tc>
        <w:tc>
          <w:tcPr>
            <w:tcW w:w="992"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5.4</w:t>
            </w:r>
            <w:r w:rsidRPr="00FE7844">
              <w:rPr>
                <w:rFonts w:ascii="Times New Roman" w:hAnsi="Times New Roman"/>
                <w:sz w:val="24"/>
                <w:szCs w:val="24"/>
                <w:highlight w:val="yellow"/>
                <w:vertAlign w:val="superscript"/>
              </w:rPr>
              <w:t>b</w:t>
            </w:r>
          </w:p>
          <w:p w:rsidR="00B60907" w:rsidRPr="00FE7844" w:rsidRDefault="00B60907"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±0.22</w:t>
            </w:r>
          </w:p>
        </w:tc>
        <w:tc>
          <w:tcPr>
            <w:tcW w:w="1134"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5.11</w:t>
            </w:r>
            <w:r w:rsidRPr="00FE7844">
              <w:rPr>
                <w:rFonts w:ascii="Times New Roman" w:hAnsi="Times New Roman"/>
                <w:sz w:val="24"/>
                <w:szCs w:val="24"/>
                <w:highlight w:val="yellow"/>
                <w:vertAlign w:val="superscript"/>
              </w:rPr>
              <w:t>b</w:t>
            </w:r>
          </w:p>
          <w:p w:rsidR="00B60907" w:rsidRPr="00FE7844" w:rsidRDefault="00B60907"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±0.30</w:t>
            </w:r>
          </w:p>
        </w:tc>
        <w:tc>
          <w:tcPr>
            <w:tcW w:w="993"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5.66</w:t>
            </w:r>
            <w:r w:rsidRPr="00FE7844">
              <w:rPr>
                <w:rFonts w:ascii="Times New Roman" w:hAnsi="Times New Roman"/>
                <w:sz w:val="24"/>
                <w:szCs w:val="24"/>
                <w:highlight w:val="yellow"/>
                <w:vertAlign w:val="superscript"/>
              </w:rPr>
              <w:t>c</w:t>
            </w:r>
          </w:p>
          <w:p w:rsidR="00B60907" w:rsidRPr="00FE7844" w:rsidRDefault="00B60907"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±0.26</w:t>
            </w:r>
          </w:p>
        </w:tc>
        <w:tc>
          <w:tcPr>
            <w:tcW w:w="1086"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4.98</w:t>
            </w:r>
            <w:r w:rsidRPr="00FE7844">
              <w:rPr>
                <w:rFonts w:ascii="Times New Roman" w:hAnsi="Times New Roman"/>
                <w:sz w:val="24"/>
                <w:szCs w:val="24"/>
                <w:highlight w:val="yellow"/>
                <w:vertAlign w:val="superscript"/>
              </w:rPr>
              <w:t>c</w:t>
            </w:r>
          </w:p>
          <w:p w:rsidR="00B60907" w:rsidRPr="00FE7844" w:rsidRDefault="00B60907"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±0.20</w:t>
            </w:r>
          </w:p>
        </w:tc>
      </w:tr>
      <w:tr w:rsidR="000E7960" w:rsidRPr="00FE7844" w:rsidTr="000E7960">
        <w:trPr>
          <w:trHeight w:val="227"/>
        </w:trPr>
        <w:tc>
          <w:tcPr>
            <w:tcW w:w="959" w:type="dxa"/>
            <w:vMerge/>
          </w:tcPr>
          <w:p w:rsidR="00873A28" w:rsidRPr="00FE7844" w:rsidRDefault="00873A28" w:rsidP="00FE7844">
            <w:pPr>
              <w:spacing w:line="360" w:lineRule="auto"/>
              <w:jc w:val="center"/>
              <w:rPr>
                <w:rFonts w:ascii="Times New Roman" w:hAnsi="Times New Roman"/>
                <w:b/>
                <w:sz w:val="24"/>
                <w:szCs w:val="24"/>
              </w:rPr>
            </w:pPr>
          </w:p>
        </w:tc>
        <w:tc>
          <w:tcPr>
            <w:tcW w:w="1134"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92"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0.29</w:t>
            </w:r>
          </w:p>
        </w:tc>
        <w:tc>
          <w:tcPr>
            <w:tcW w:w="1134"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0.35</w:t>
            </w:r>
          </w:p>
        </w:tc>
        <w:tc>
          <w:tcPr>
            <w:tcW w:w="992"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0.66</w:t>
            </w:r>
          </w:p>
        </w:tc>
        <w:tc>
          <w:tcPr>
            <w:tcW w:w="1134"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0.91</w:t>
            </w:r>
          </w:p>
        </w:tc>
        <w:tc>
          <w:tcPr>
            <w:tcW w:w="993"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0.79</w:t>
            </w:r>
          </w:p>
        </w:tc>
        <w:tc>
          <w:tcPr>
            <w:tcW w:w="1086"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0.60</w:t>
            </w:r>
          </w:p>
        </w:tc>
      </w:tr>
      <w:tr w:rsidR="000E7960" w:rsidRPr="00FE7844" w:rsidTr="000E7960">
        <w:trPr>
          <w:trHeight w:val="227"/>
        </w:trPr>
        <w:tc>
          <w:tcPr>
            <w:tcW w:w="959" w:type="dxa"/>
            <w:vMerge w:val="restart"/>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EC (</w:t>
            </w:r>
            <w:proofErr w:type="spellStart"/>
            <w:r w:rsidRPr="00FE7844">
              <w:rPr>
                <w:rFonts w:ascii="Times New Roman" w:hAnsi="Times New Roman"/>
                <w:b/>
                <w:sz w:val="24"/>
                <w:szCs w:val="24"/>
              </w:rPr>
              <w:t>dS</w:t>
            </w:r>
            <w:proofErr w:type="spellEnd"/>
            <w:r w:rsidRPr="00FE7844">
              <w:rPr>
                <w:rFonts w:ascii="Times New Roman" w:hAnsi="Times New Roman"/>
                <w:b/>
                <w:sz w:val="24"/>
                <w:szCs w:val="24"/>
              </w:rPr>
              <w:t>/m)</w:t>
            </w:r>
          </w:p>
        </w:tc>
        <w:tc>
          <w:tcPr>
            <w:tcW w:w="1134" w:type="dxa"/>
            <w:vAlign w:val="center"/>
          </w:tcPr>
          <w:p w:rsidR="00873A28" w:rsidRPr="00FE7844" w:rsidRDefault="00873A28"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92"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0.04</w:t>
            </w:r>
          </w:p>
          <w:p w:rsidR="00B60907"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±0.003</w:t>
            </w:r>
          </w:p>
        </w:tc>
        <w:tc>
          <w:tcPr>
            <w:tcW w:w="1134"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0.05</w:t>
            </w:r>
          </w:p>
          <w:p w:rsidR="00B60907"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±0.003</w:t>
            </w:r>
          </w:p>
        </w:tc>
        <w:tc>
          <w:tcPr>
            <w:tcW w:w="992"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0.07</w:t>
            </w:r>
          </w:p>
          <w:p w:rsidR="00B60907"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±0.006</w:t>
            </w:r>
          </w:p>
        </w:tc>
        <w:tc>
          <w:tcPr>
            <w:tcW w:w="1134"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0.05</w:t>
            </w:r>
          </w:p>
          <w:p w:rsidR="00B60907"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±0.003</w:t>
            </w:r>
          </w:p>
        </w:tc>
        <w:tc>
          <w:tcPr>
            <w:tcW w:w="993"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0.05</w:t>
            </w:r>
          </w:p>
          <w:p w:rsidR="00B60907"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±0.003</w:t>
            </w:r>
          </w:p>
        </w:tc>
        <w:tc>
          <w:tcPr>
            <w:tcW w:w="1086"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0.04</w:t>
            </w:r>
          </w:p>
          <w:p w:rsidR="00B60907"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±0.003</w:t>
            </w:r>
          </w:p>
        </w:tc>
      </w:tr>
      <w:tr w:rsidR="00873A28" w:rsidRPr="00FE7844" w:rsidTr="000E7960">
        <w:trPr>
          <w:trHeight w:val="227"/>
        </w:trPr>
        <w:tc>
          <w:tcPr>
            <w:tcW w:w="959" w:type="dxa"/>
            <w:vMerge/>
          </w:tcPr>
          <w:p w:rsidR="00873A28" w:rsidRPr="00FE7844" w:rsidRDefault="00873A28" w:rsidP="00FE7844">
            <w:pPr>
              <w:spacing w:line="360" w:lineRule="auto"/>
              <w:jc w:val="center"/>
              <w:rPr>
                <w:rFonts w:ascii="Times New Roman" w:hAnsi="Times New Roman"/>
                <w:b/>
                <w:sz w:val="24"/>
                <w:szCs w:val="24"/>
              </w:rPr>
            </w:pPr>
          </w:p>
        </w:tc>
        <w:tc>
          <w:tcPr>
            <w:tcW w:w="1134"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92"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0.01</w:t>
            </w:r>
          </w:p>
        </w:tc>
        <w:tc>
          <w:tcPr>
            <w:tcW w:w="1134"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0.01</w:t>
            </w:r>
          </w:p>
        </w:tc>
        <w:tc>
          <w:tcPr>
            <w:tcW w:w="992"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0.02</w:t>
            </w:r>
          </w:p>
        </w:tc>
        <w:tc>
          <w:tcPr>
            <w:tcW w:w="1134"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0.01</w:t>
            </w:r>
          </w:p>
        </w:tc>
        <w:tc>
          <w:tcPr>
            <w:tcW w:w="993"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0.01</w:t>
            </w:r>
          </w:p>
        </w:tc>
        <w:tc>
          <w:tcPr>
            <w:tcW w:w="1086" w:type="dxa"/>
          </w:tcPr>
          <w:p w:rsidR="00873A28" w:rsidRPr="00FE7844" w:rsidRDefault="00B6090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0.01</w:t>
            </w:r>
          </w:p>
        </w:tc>
      </w:tr>
      <w:tr w:rsidR="000E7960" w:rsidRPr="00FE7844" w:rsidTr="000E7960">
        <w:trPr>
          <w:trHeight w:val="227"/>
        </w:trPr>
        <w:tc>
          <w:tcPr>
            <w:tcW w:w="959" w:type="dxa"/>
            <w:vMerge w:val="restart"/>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OC (%)</w:t>
            </w:r>
          </w:p>
        </w:tc>
        <w:tc>
          <w:tcPr>
            <w:tcW w:w="1134" w:type="dxa"/>
            <w:vAlign w:val="center"/>
          </w:tcPr>
          <w:p w:rsidR="00873A28" w:rsidRPr="00FE7844" w:rsidRDefault="00873A28"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92"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1.56</w:t>
            </w:r>
            <w:r w:rsidRPr="00FE7844">
              <w:rPr>
                <w:rFonts w:ascii="Times New Roman" w:hAnsi="Times New Roman"/>
                <w:sz w:val="24"/>
                <w:szCs w:val="24"/>
                <w:highlight w:val="yellow"/>
                <w:vertAlign w:val="superscript"/>
              </w:rPr>
              <w:t>d</w:t>
            </w:r>
          </w:p>
          <w:p w:rsidR="000E7960" w:rsidRPr="00FE7844" w:rsidRDefault="000E7960"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±0.08</w:t>
            </w:r>
          </w:p>
        </w:tc>
        <w:tc>
          <w:tcPr>
            <w:tcW w:w="1134"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1.17</w:t>
            </w:r>
            <w:r w:rsidRPr="00FE7844">
              <w:rPr>
                <w:rFonts w:ascii="Times New Roman" w:hAnsi="Times New Roman"/>
                <w:sz w:val="24"/>
                <w:szCs w:val="24"/>
                <w:highlight w:val="yellow"/>
                <w:vertAlign w:val="superscript"/>
              </w:rPr>
              <w:t>d</w:t>
            </w:r>
          </w:p>
          <w:p w:rsidR="000E7960" w:rsidRPr="00FE7844" w:rsidRDefault="000E7960"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±0.0.066</w:t>
            </w:r>
          </w:p>
        </w:tc>
        <w:tc>
          <w:tcPr>
            <w:tcW w:w="992"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1.53</w:t>
            </w:r>
            <w:r w:rsidRPr="00FE7844">
              <w:rPr>
                <w:rFonts w:ascii="Times New Roman" w:hAnsi="Times New Roman"/>
                <w:sz w:val="24"/>
                <w:szCs w:val="24"/>
                <w:highlight w:val="yellow"/>
                <w:vertAlign w:val="superscript"/>
              </w:rPr>
              <w:t>e</w:t>
            </w:r>
          </w:p>
          <w:p w:rsidR="000E7960" w:rsidRPr="00FE7844" w:rsidRDefault="000E7960"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±0.0.05</w:t>
            </w:r>
          </w:p>
        </w:tc>
        <w:tc>
          <w:tcPr>
            <w:tcW w:w="1134" w:type="dxa"/>
          </w:tcPr>
          <w:p w:rsidR="00873A28" w:rsidRPr="00FE7844" w:rsidRDefault="00873A28"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1.16</w:t>
            </w:r>
            <w:r w:rsidRPr="00FE7844">
              <w:rPr>
                <w:rFonts w:ascii="Times New Roman" w:hAnsi="Times New Roman"/>
                <w:color w:val="000000"/>
                <w:sz w:val="24"/>
                <w:szCs w:val="24"/>
                <w:highlight w:val="yellow"/>
                <w:vertAlign w:val="superscript"/>
              </w:rPr>
              <w:t>e</w:t>
            </w:r>
          </w:p>
          <w:p w:rsidR="000E7960" w:rsidRPr="00FE7844" w:rsidRDefault="000E7960"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±0.03</w:t>
            </w:r>
          </w:p>
        </w:tc>
        <w:tc>
          <w:tcPr>
            <w:tcW w:w="993"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1.54</w:t>
            </w:r>
            <w:r w:rsidRPr="00FE7844">
              <w:rPr>
                <w:rFonts w:ascii="Times New Roman" w:hAnsi="Times New Roman"/>
                <w:sz w:val="24"/>
                <w:szCs w:val="24"/>
                <w:highlight w:val="yellow"/>
                <w:vertAlign w:val="superscript"/>
              </w:rPr>
              <w:t>f</w:t>
            </w:r>
          </w:p>
          <w:p w:rsidR="000E7960" w:rsidRPr="00FE7844" w:rsidRDefault="000E7960"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±0.0.06</w:t>
            </w:r>
          </w:p>
        </w:tc>
        <w:tc>
          <w:tcPr>
            <w:tcW w:w="1086" w:type="dxa"/>
          </w:tcPr>
          <w:p w:rsidR="00873A28" w:rsidRPr="00FE7844" w:rsidRDefault="00873A28"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1.15</w:t>
            </w:r>
            <w:r w:rsidRPr="00FE7844">
              <w:rPr>
                <w:rFonts w:ascii="Times New Roman" w:hAnsi="Times New Roman"/>
                <w:color w:val="000000"/>
                <w:sz w:val="24"/>
                <w:szCs w:val="24"/>
                <w:highlight w:val="yellow"/>
                <w:vertAlign w:val="superscript"/>
              </w:rPr>
              <w:t>f</w:t>
            </w:r>
          </w:p>
          <w:p w:rsidR="000E7960" w:rsidRPr="00FE7844" w:rsidRDefault="000E7960"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±0.08</w:t>
            </w:r>
          </w:p>
        </w:tc>
      </w:tr>
      <w:tr w:rsidR="00873A28" w:rsidRPr="00FE7844" w:rsidTr="000E7960">
        <w:trPr>
          <w:trHeight w:val="227"/>
        </w:trPr>
        <w:tc>
          <w:tcPr>
            <w:tcW w:w="959" w:type="dxa"/>
            <w:vMerge/>
          </w:tcPr>
          <w:p w:rsidR="00873A28" w:rsidRPr="00FE7844" w:rsidRDefault="00873A28" w:rsidP="00FE7844">
            <w:pPr>
              <w:spacing w:line="360" w:lineRule="auto"/>
              <w:jc w:val="center"/>
              <w:rPr>
                <w:rFonts w:ascii="Times New Roman" w:hAnsi="Times New Roman"/>
                <w:b/>
                <w:sz w:val="24"/>
                <w:szCs w:val="24"/>
              </w:rPr>
            </w:pPr>
          </w:p>
        </w:tc>
        <w:tc>
          <w:tcPr>
            <w:tcW w:w="1134"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92" w:type="dxa"/>
          </w:tcPr>
          <w:p w:rsidR="00873A28" w:rsidRPr="00FE7844" w:rsidRDefault="000E7960"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0.24</w:t>
            </w:r>
          </w:p>
        </w:tc>
        <w:tc>
          <w:tcPr>
            <w:tcW w:w="1134" w:type="dxa"/>
          </w:tcPr>
          <w:p w:rsidR="00873A28" w:rsidRPr="00FE7844" w:rsidRDefault="000E7960"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0.20</w:t>
            </w:r>
          </w:p>
        </w:tc>
        <w:tc>
          <w:tcPr>
            <w:tcW w:w="992" w:type="dxa"/>
          </w:tcPr>
          <w:p w:rsidR="00873A28" w:rsidRPr="00FE7844" w:rsidRDefault="000E7960"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0.15</w:t>
            </w:r>
          </w:p>
        </w:tc>
        <w:tc>
          <w:tcPr>
            <w:tcW w:w="1134" w:type="dxa"/>
          </w:tcPr>
          <w:p w:rsidR="00873A28" w:rsidRPr="00FE7844" w:rsidRDefault="000E7960"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0.10</w:t>
            </w:r>
          </w:p>
        </w:tc>
        <w:tc>
          <w:tcPr>
            <w:tcW w:w="993" w:type="dxa"/>
          </w:tcPr>
          <w:p w:rsidR="00873A28" w:rsidRPr="00FE7844" w:rsidRDefault="000E7960"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0.20</w:t>
            </w:r>
          </w:p>
        </w:tc>
        <w:tc>
          <w:tcPr>
            <w:tcW w:w="1086" w:type="dxa"/>
          </w:tcPr>
          <w:p w:rsidR="00873A28" w:rsidRPr="00FE7844" w:rsidRDefault="000E7960"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0.24</w:t>
            </w:r>
          </w:p>
        </w:tc>
      </w:tr>
      <w:tr w:rsidR="00AD0DBC" w:rsidRPr="00FE7844" w:rsidTr="000E7960">
        <w:trPr>
          <w:trHeight w:val="360"/>
        </w:trPr>
        <w:tc>
          <w:tcPr>
            <w:tcW w:w="959" w:type="dxa"/>
            <w:vMerge w:val="restart"/>
          </w:tcPr>
          <w:p w:rsidR="00873A28" w:rsidRPr="00FE7844" w:rsidRDefault="00873A28" w:rsidP="00FE7844">
            <w:pPr>
              <w:spacing w:line="360" w:lineRule="auto"/>
              <w:jc w:val="center"/>
              <w:rPr>
                <w:rFonts w:ascii="Times New Roman" w:hAnsi="Times New Roman"/>
                <w:b/>
                <w:sz w:val="24"/>
                <w:szCs w:val="24"/>
              </w:rPr>
            </w:pPr>
            <w:r w:rsidRPr="00FE7844">
              <w:rPr>
                <w:rFonts w:ascii="Times New Roman" w:hAnsi="Times New Roman"/>
                <w:b/>
                <w:sz w:val="24"/>
                <w:szCs w:val="24"/>
              </w:rPr>
              <w:t>CEC [</w:t>
            </w:r>
            <w:proofErr w:type="spellStart"/>
            <w:r w:rsidRPr="00FE7844">
              <w:rPr>
                <w:rFonts w:ascii="Times New Roman" w:hAnsi="Times New Roman"/>
                <w:b/>
                <w:sz w:val="24"/>
                <w:szCs w:val="24"/>
              </w:rPr>
              <w:t>cmol</w:t>
            </w:r>
            <w:proofErr w:type="spellEnd"/>
            <w:r w:rsidRPr="00FE7844">
              <w:rPr>
                <w:rFonts w:ascii="Times New Roman" w:hAnsi="Times New Roman"/>
                <w:b/>
                <w:sz w:val="24"/>
                <w:szCs w:val="24"/>
              </w:rPr>
              <w:t>(p</w:t>
            </w:r>
            <w:proofErr w:type="gramStart"/>
            <w:r w:rsidRPr="00FE7844">
              <w:rPr>
                <w:rFonts w:ascii="Times New Roman" w:hAnsi="Times New Roman"/>
                <w:b/>
                <w:sz w:val="24"/>
                <w:szCs w:val="24"/>
                <w:vertAlign w:val="superscript"/>
              </w:rPr>
              <w:t>+</w:t>
            </w:r>
            <w:r w:rsidRPr="00FE7844">
              <w:rPr>
                <w:rFonts w:ascii="Times New Roman" w:hAnsi="Times New Roman"/>
                <w:b/>
                <w:sz w:val="24"/>
                <w:szCs w:val="24"/>
              </w:rPr>
              <w:t>)kg</w:t>
            </w:r>
            <w:proofErr w:type="gramEnd"/>
            <w:r w:rsidRPr="00FE7844">
              <w:rPr>
                <w:rFonts w:ascii="Times New Roman" w:hAnsi="Times New Roman"/>
                <w:b/>
                <w:sz w:val="24"/>
                <w:szCs w:val="24"/>
                <w:vertAlign w:val="superscript"/>
              </w:rPr>
              <w:t>-1</w:t>
            </w:r>
            <w:r w:rsidRPr="00FE7844">
              <w:rPr>
                <w:rFonts w:ascii="Times New Roman" w:hAnsi="Times New Roman"/>
                <w:b/>
                <w:sz w:val="24"/>
                <w:szCs w:val="24"/>
              </w:rPr>
              <w:t>]</w:t>
            </w:r>
          </w:p>
        </w:tc>
        <w:tc>
          <w:tcPr>
            <w:tcW w:w="1134" w:type="dxa"/>
            <w:vAlign w:val="center"/>
          </w:tcPr>
          <w:p w:rsidR="00873A28" w:rsidRPr="00FE7844" w:rsidRDefault="00873A28"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92"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7.9g</w:t>
            </w:r>
          </w:p>
          <w:p w:rsidR="0043033A" w:rsidRPr="00FE7844" w:rsidRDefault="0043033A"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±0.22</w:t>
            </w:r>
          </w:p>
        </w:tc>
        <w:tc>
          <w:tcPr>
            <w:tcW w:w="1134"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6.98g</w:t>
            </w:r>
          </w:p>
          <w:p w:rsidR="0043033A" w:rsidRPr="00FE7844" w:rsidRDefault="0043033A"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±0.20</w:t>
            </w:r>
          </w:p>
        </w:tc>
        <w:tc>
          <w:tcPr>
            <w:tcW w:w="992"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8.14</w:t>
            </w:r>
            <w:r w:rsidRPr="00FE7844">
              <w:rPr>
                <w:rFonts w:ascii="Times New Roman" w:hAnsi="Times New Roman"/>
                <w:sz w:val="24"/>
                <w:szCs w:val="24"/>
                <w:highlight w:val="yellow"/>
                <w:vertAlign w:val="superscript"/>
              </w:rPr>
              <w:t>h</w:t>
            </w:r>
          </w:p>
          <w:p w:rsidR="0043033A" w:rsidRPr="00FE7844" w:rsidRDefault="0043033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±0.17</w:t>
            </w:r>
          </w:p>
        </w:tc>
        <w:tc>
          <w:tcPr>
            <w:tcW w:w="1134"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7.26</w:t>
            </w:r>
            <w:r w:rsidRPr="00FE7844">
              <w:rPr>
                <w:rFonts w:ascii="Times New Roman" w:hAnsi="Times New Roman"/>
                <w:sz w:val="24"/>
                <w:szCs w:val="24"/>
                <w:highlight w:val="yellow"/>
                <w:vertAlign w:val="superscript"/>
              </w:rPr>
              <w:t>h</w:t>
            </w:r>
          </w:p>
          <w:p w:rsidR="0043033A" w:rsidRPr="00FE7844" w:rsidRDefault="0043033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±0.21</w:t>
            </w:r>
          </w:p>
        </w:tc>
        <w:tc>
          <w:tcPr>
            <w:tcW w:w="993" w:type="dxa"/>
          </w:tcPr>
          <w:p w:rsidR="00873A28" w:rsidRPr="00FE7844" w:rsidRDefault="00873A28"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8.18</w:t>
            </w:r>
            <w:r w:rsidRPr="00FE7844">
              <w:rPr>
                <w:rFonts w:ascii="Times New Roman" w:hAnsi="Times New Roman"/>
                <w:sz w:val="24"/>
                <w:szCs w:val="24"/>
                <w:highlight w:val="yellow"/>
                <w:vertAlign w:val="superscript"/>
              </w:rPr>
              <w:t>i</w:t>
            </w:r>
          </w:p>
          <w:p w:rsidR="0043033A" w:rsidRPr="00FE7844" w:rsidRDefault="0043033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±0.23</w:t>
            </w:r>
          </w:p>
        </w:tc>
        <w:tc>
          <w:tcPr>
            <w:tcW w:w="1086"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7.6</w:t>
            </w:r>
          </w:p>
          <w:p w:rsidR="0043033A" w:rsidRPr="00FE7844" w:rsidRDefault="0043033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±0.206</w:t>
            </w:r>
          </w:p>
        </w:tc>
      </w:tr>
      <w:tr w:rsidR="00873A28" w:rsidRPr="00FE7844" w:rsidTr="000E7960">
        <w:trPr>
          <w:trHeight w:val="360"/>
        </w:trPr>
        <w:tc>
          <w:tcPr>
            <w:tcW w:w="959" w:type="dxa"/>
            <w:vMerge/>
          </w:tcPr>
          <w:p w:rsidR="00873A28" w:rsidRPr="00FE7844" w:rsidRDefault="00873A28" w:rsidP="00FE7844">
            <w:pPr>
              <w:spacing w:line="360" w:lineRule="auto"/>
              <w:jc w:val="center"/>
              <w:rPr>
                <w:rFonts w:ascii="Times New Roman" w:hAnsi="Times New Roman"/>
                <w:b/>
                <w:sz w:val="24"/>
                <w:szCs w:val="24"/>
              </w:rPr>
            </w:pPr>
          </w:p>
        </w:tc>
        <w:tc>
          <w:tcPr>
            <w:tcW w:w="1134" w:type="dxa"/>
          </w:tcPr>
          <w:p w:rsidR="00873A28" w:rsidRPr="00FE7844" w:rsidRDefault="00873A28"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92" w:type="dxa"/>
          </w:tcPr>
          <w:p w:rsidR="00873A28" w:rsidRPr="00FE7844" w:rsidRDefault="00AD0D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0.67</w:t>
            </w:r>
          </w:p>
        </w:tc>
        <w:tc>
          <w:tcPr>
            <w:tcW w:w="1134" w:type="dxa"/>
          </w:tcPr>
          <w:p w:rsidR="00873A28" w:rsidRPr="00FE7844" w:rsidRDefault="00AD0D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0.61</w:t>
            </w:r>
          </w:p>
        </w:tc>
        <w:tc>
          <w:tcPr>
            <w:tcW w:w="992" w:type="dxa"/>
          </w:tcPr>
          <w:p w:rsidR="00873A28" w:rsidRPr="00FE7844" w:rsidRDefault="00AD0D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0.51</w:t>
            </w:r>
          </w:p>
        </w:tc>
        <w:tc>
          <w:tcPr>
            <w:tcW w:w="1134" w:type="dxa"/>
          </w:tcPr>
          <w:p w:rsidR="00873A28" w:rsidRPr="00FE7844" w:rsidRDefault="00AD0D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0.64</w:t>
            </w:r>
          </w:p>
        </w:tc>
        <w:tc>
          <w:tcPr>
            <w:tcW w:w="993" w:type="dxa"/>
          </w:tcPr>
          <w:p w:rsidR="00873A28" w:rsidRPr="00FE7844" w:rsidRDefault="00AD0D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0.70</w:t>
            </w:r>
          </w:p>
        </w:tc>
        <w:tc>
          <w:tcPr>
            <w:tcW w:w="1086" w:type="dxa"/>
          </w:tcPr>
          <w:p w:rsidR="00873A28" w:rsidRPr="00FE7844" w:rsidRDefault="00AD0DB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0.62</w:t>
            </w:r>
          </w:p>
        </w:tc>
      </w:tr>
      <w:tr w:rsidR="000F298B" w:rsidRPr="00FE7844" w:rsidTr="00DE5A5A">
        <w:trPr>
          <w:trHeight w:val="360"/>
        </w:trPr>
        <w:tc>
          <w:tcPr>
            <w:tcW w:w="8424" w:type="dxa"/>
            <w:gridSpan w:val="8"/>
          </w:tcPr>
          <w:p w:rsidR="000F298B" w:rsidRPr="00FE7844" w:rsidRDefault="000F298B" w:rsidP="00FE7844">
            <w:pPr>
              <w:spacing w:before="120" w:after="120" w:line="360" w:lineRule="auto"/>
              <w:rPr>
                <w:rFonts w:ascii="Times New Roman" w:hAnsi="Times New Roman"/>
                <w:sz w:val="24"/>
                <w:szCs w:val="24"/>
              </w:rPr>
            </w:pPr>
            <w:r w:rsidRPr="00FE7844">
              <w:rPr>
                <w:rFonts w:ascii="Times New Roman" w:hAnsi="Times New Roman"/>
                <w:sz w:val="24"/>
                <w:szCs w:val="24"/>
              </w:rPr>
              <w:t>**The values with similar letters differ significantly at 5% significance level.</w:t>
            </w:r>
          </w:p>
        </w:tc>
      </w:tr>
      <w:bookmarkEnd w:id="0"/>
    </w:tbl>
    <w:p w:rsidR="000F298B" w:rsidRPr="00FE7844" w:rsidRDefault="000F298B" w:rsidP="00FE7844">
      <w:pPr>
        <w:spacing w:line="360" w:lineRule="auto"/>
        <w:rPr>
          <w:rFonts w:ascii="Times New Roman" w:hAnsi="Times New Roman"/>
          <w:b/>
          <w:bCs/>
          <w:sz w:val="24"/>
          <w:szCs w:val="24"/>
        </w:rPr>
      </w:pPr>
    </w:p>
    <w:p w:rsidR="00745753" w:rsidRPr="00FE7844" w:rsidRDefault="00745753" w:rsidP="00FE7844">
      <w:pPr>
        <w:spacing w:line="360" w:lineRule="auto"/>
        <w:rPr>
          <w:rFonts w:ascii="Times New Roman" w:hAnsi="Times New Roman"/>
          <w:b/>
          <w:bCs/>
          <w:sz w:val="24"/>
          <w:szCs w:val="24"/>
        </w:rPr>
      </w:pPr>
      <w:r w:rsidRPr="00FE7844">
        <w:rPr>
          <w:rFonts w:ascii="Times New Roman" w:hAnsi="Times New Roman"/>
          <w:b/>
          <w:bCs/>
          <w:sz w:val="24"/>
          <w:szCs w:val="24"/>
        </w:rPr>
        <w:t>3.3</w:t>
      </w:r>
      <w:r w:rsidR="00B60907" w:rsidRPr="00FE7844">
        <w:rPr>
          <w:rFonts w:ascii="Times New Roman" w:hAnsi="Times New Roman"/>
          <w:b/>
          <w:bCs/>
          <w:sz w:val="24"/>
          <w:szCs w:val="24"/>
        </w:rPr>
        <w:t xml:space="preserve"> </w:t>
      </w:r>
      <w:r w:rsidRPr="00FE7844">
        <w:rPr>
          <w:rFonts w:ascii="Times New Roman" w:hAnsi="Times New Roman"/>
          <w:b/>
          <w:bCs/>
          <w:sz w:val="24"/>
          <w:szCs w:val="24"/>
        </w:rPr>
        <w:t>Available Nutrients</w:t>
      </w:r>
    </w:p>
    <w:p w:rsidR="00745753" w:rsidRPr="00FE7844" w:rsidRDefault="001F110A" w:rsidP="00FE7844">
      <w:pPr>
        <w:spacing w:before="120" w:after="120" w:line="360" w:lineRule="auto"/>
        <w:jc w:val="both"/>
        <w:rPr>
          <w:rFonts w:ascii="Times New Roman" w:hAnsi="Times New Roman"/>
          <w:sz w:val="24"/>
          <w:szCs w:val="24"/>
        </w:rPr>
      </w:pPr>
      <w:r w:rsidRPr="00FE7844">
        <w:rPr>
          <w:rFonts w:ascii="Times New Roman" w:eastAsia="Calibri" w:hAnsi="Times New Roman"/>
          <w:bCs/>
          <w:sz w:val="24"/>
          <w:szCs w:val="24"/>
        </w:rPr>
        <w:t>The Nitrogen, P</w:t>
      </w:r>
      <w:r w:rsidRPr="00FE7844">
        <w:rPr>
          <w:rFonts w:ascii="Times New Roman" w:eastAsia="Calibri" w:hAnsi="Times New Roman"/>
          <w:bCs/>
          <w:sz w:val="24"/>
          <w:szCs w:val="24"/>
          <w:vertAlign w:val="subscript"/>
        </w:rPr>
        <w:t>2</w:t>
      </w:r>
      <w:r w:rsidRPr="00FE7844">
        <w:rPr>
          <w:rFonts w:ascii="Times New Roman" w:eastAsia="Calibri" w:hAnsi="Times New Roman"/>
          <w:bCs/>
          <w:sz w:val="24"/>
          <w:szCs w:val="24"/>
        </w:rPr>
        <w:t>O</w:t>
      </w:r>
      <w:r w:rsidRPr="00FE7844">
        <w:rPr>
          <w:rFonts w:ascii="Times New Roman" w:eastAsia="Calibri" w:hAnsi="Times New Roman"/>
          <w:bCs/>
          <w:sz w:val="24"/>
          <w:szCs w:val="24"/>
          <w:vertAlign w:val="subscript"/>
        </w:rPr>
        <w:t xml:space="preserve">5 </w:t>
      </w:r>
      <w:r w:rsidRPr="00FE7844">
        <w:rPr>
          <w:rFonts w:ascii="Times New Roman" w:eastAsia="Calibri" w:hAnsi="Times New Roman"/>
          <w:bCs/>
          <w:sz w:val="24"/>
          <w:szCs w:val="24"/>
        </w:rPr>
        <w:t>and K</w:t>
      </w:r>
      <w:r w:rsidRPr="00FE7844">
        <w:rPr>
          <w:rFonts w:ascii="Times New Roman" w:eastAsia="Calibri" w:hAnsi="Times New Roman"/>
          <w:bCs/>
          <w:sz w:val="24"/>
          <w:szCs w:val="24"/>
          <w:vertAlign w:val="subscript"/>
        </w:rPr>
        <w:t>2</w:t>
      </w:r>
      <w:r w:rsidRPr="00FE7844">
        <w:rPr>
          <w:rFonts w:ascii="Times New Roman" w:eastAsia="Calibri" w:hAnsi="Times New Roman"/>
          <w:bCs/>
          <w:sz w:val="24"/>
          <w:szCs w:val="24"/>
        </w:rPr>
        <w:t>O content ranged from 143 kgha</w:t>
      </w:r>
      <w:r w:rsidRPr="00FE7844">
        <w:rPr>
          <w:rFonts w:ascii="Times New Roman" w:eastAsia="Calibri" w:hAnsi="Times New Roman"/>
          <w:bCs/>
          <w:sz w:val="24"/>
          <w:szCs w:val="24"/>
          <w:vertAlign w:val="superscript"/>
        </w:rPr>
        <w:t xml:space="preserve">-1 </w:t>
      </w:r>
      <w:r w:rsidRPr="00FE7844">
        <w:rPr>
          <w:rFonts w:ascii="Times New Roman" w:eastAsia="Calibri" w:hAnsi="Times New Roman"/>
          <w:bCs/>
          <w:sz w:val="24"/>
          <w:szCs w:val="24"/>
        </w:rPr>
        <w:t>to 182.58 kgha</w:t>
      </w:r>
      <w:r w:rsidRPr="00FE7844">
        <w:rPr>
          <w:rFonts w:ascii="Times New Roman" w:eastAsia="Calibri" w:hAnsi="Times New Roman"/>
          <w:bCs/>
          <w:sz w:val="24"/>
          <w:szCs w:val="24"/>
          <w:vertAlign w:val="superscript"/>
        </w:rPr>
        <w:t>-1</w:t>
      </w:r>
      <w:r w:rsidRPr="00FE7844">
        <w:rPr>
          <w:rFonts w:ascii="Times New Roman" w:eastAsia="Calibri" w:hAnsi="Times New Roman"/>
          <w:bCs/>
          <w:sz w:val="24"/>
          <w:szCs w:val="24"/>
        </w:rPr>
        <w:t>,41.22 kgha</w:t>
      </w:r>
      <w:r w:rsidRPr="00FE7844">
        <w:rPr>
          <w:rFonts w:ascii="Times New Roman" w:eastAsia="Calibri" w:hAnsi="Times New Roman"/>
          <w:bCs/>
          <w:sz w:val="24"/>
          <w:szCs w:val="24"/>
          <w:vertAlign w:val="superscript"/>
        </w:rPr>
        <w:t xml:space="preserve">-1 </w:t>
      </w:r>
      <w:r w:rsidRPr="00FE7844">
        <w:rPr>
          <w:rFonts w:ascii="Times New Roman" w:eastAsia="Calibri" w:hAnsi="Times New Roman"/>
          <w:bCs/>
          <w:sz w:val="24"/>
          <w:szCs w:val="24"/>
        </w:rPr>
        <w:t>to 65.46 kgha</w:t>
      </w:r>
      <w:r w:rsidRPr="00FE7844">
        <w:rPr>
          <w:rFonts w:ascii="Times New Roman" w:eastAsia="Calibri" w:hAnsi="Times New Roman"/>
          <w:bCs/>
          <w:sz w:val="24"/>
          <w:szCs w:val="24"/>
          <w:vertAlign w:val="superscript"/>
        </w:rPr>
        <w:t>-1</w:t>
      </w:r>
      <w:r w:rsidRPr="00FE7844">
        <w:rPr>
          <w:rFonts w:ascii="Times New Roman" w:eastAsia="Calibri" w:hAnsi="Times New Roman"/>
          <w:bCs/>
          <w:sz w:val="24"/>
          <w:szCs w:val="24"/>
        </w:rPr>
        <w:t xml:space="preserve"> and from 116.26 kgha</w:t>
      </w:r>
      <w:r w:rsidRPr="00FE7844">
        <w:rPr>
          <w:rFonts w:ascii="Times New Roman" w:eastAsia="Calibri" w:hAnsi="Times New Roman"/>
          <w:bCs/>
          <w:sz w:val="24"/>
          <w:szCs w:val="24"/>
          <w:vertAlign w:val="superscript"/>
        </w:rPr>
        <w:t>-1</w:t>
      </w:r>
      <w:r w:rsidRPr="00FE7844">
        <w:rPr>
          <w:rFonts w:ascii="Times New Roman" w:eastAsia="Calibri" w:hAnsi="Times New Roman"/>
          <w:bCs/>
          <w:sz w:val="24"/>
          <w:szCs w:val="24"/>
        </w:rPr>
        <w:t xml:space="preserve"> to 132.76 kgha</w:t>
      </w:r>
      <w:r w:rsidRPr="00FE7844">
        <w:rPr>
          <w:rFonts w:ascii="Times New Roman" w:eastAsia="Calibri" w:hAnsi="Times New Roman"/>
          <w:bCs/>
          <w:sz w:val="24"/>
          <w:szCs w:val="24"/>
          <w:vertAlign w:val="superscript"/>
        </w:rPr>
        <w:t xml:space="preserve">-1 </w:t>
      </w:r>
      <w:r w:rsidRPr="00FE7844">
        <w:rPr>
          <w:rFonts w:ascii="Times New Roman" w:eastAsia="Calibri" w:hAnsi="Times New Roman"/>
          <w:bCs/>
          <w:sz w:val="24"/>
          <w:szCs w:val="24"/>
        </w:rPr>
        <w:t xml:space="preserve">respectively in the termite mounds while they ranged from 112.89% to 135.75%, 37.25% to 58.69% and from 78.90% to 82.50% in the adjacent soils. </w:t>
      </w:r>
      <w:r w:rsidR="00745753" w:rsidRPr="00FE7844">
        <w:rPr>
          <w:rFonts w:ascii="Times New Roman" w:hAnsi="Times New Roman"/>
          <w:sz w:val="24"/>
          <w:szCs w:val="24"/>
        </w:rPr>
        <w:t>Nitrogen as well as Phosphorus content in the soils of termite mounds was higher compared to their adjacent soils under all the land uses</w:t>
      </w:r>
      <w:r w:rsidRPr="00FE7844">
        <w:rPr>
          <w:rFonts w:ascii="Times New Roman" w:hAnsi="Times New Roman"/>
          <w:sz w:val="24"/>
          <w:szCs w:val="24"/>
        </w:rPr>
        <w:t xml:space="preserve"> (</w:t>
      </w:r>
      <w:r w:rsidRPr="00FE7844">
        <w:rPr>
          <w:rFonts w:ascii="Times New Roman" w:hAnsi="Times New Roman"/>
          <w:i/>
          <w:sz w:val="24"/>
          <w:szCs w:val="24"/>
        </w:rPr>
        <w:t>P</w:t>
      </w:r>
      <w:r w:rsidRPr="00FE7844">
        <w:rPr>
          <w:rFonts w:ascii="Times New Roman" w:hAnsi="Times New Roman"/>
          <w:sz w:val="24"/>
          <w:szCs w:val="24"/>
        </w:rPr>
        <w:t>&lt;0.05%)</w:t>
      </w:r>
      <w:r w:rsidR="00745753" w:rsidRPr="00FE7844">
        <w:rPr>
          <w:rFonts w:ascii="Times New Roman" w:hAnsi="Times New Roman"/>
          <w:sz w:val="24"/>
          <w:szCs w:val="24"/>
        </w:rPr>
        <w:t xml:space="preserve">. Similar results were obtained by </w:t>
      </w:r>
      <w:proofErr w:type="spellStart"/>
      <w:r w:rsidR="00745753" w:rsidRPr="00FE7844">
        <w:rPr>
          <w:rFonts w:ascii="Times New Roman" w:hAnsi="Times New Roman"/>
          <w:sz w:val="24"/>
          <w:szCs w:val="24"/>
        </w:rPr>
        <w:t>Eneji</w:t>
      </w:r>
      <w:r w:rsidR="00745753" w:rsidRPr="00FE7844">
        <w:rPr>
          <w:rFonts w:ascii="Times New Roman" w:hAnsi="Times New Roman"/>
          <w:i/>
          <w:sz w:val="24"/>
          <w:szCs w:val="24"/>
        </w:rPr>
        <w:t>et</w:t>
      </w:r>
      <w:proofErr w:type="spellEnd"/>
      <w:r w:rsidR="00745753" w:rsidRPr="00FE7844">
        <w:rPr>
          <w:rFonts w:ascii="Times New Roman" w:hAnsi="Times New Roman"/>
          <w:i/>
          <w:sz w:val="24"/>
          <w:szCs w:val="24"/>
        </w:rPr>
        <w:t xml:space="preserve"> al.</w:t>
      </w:r>
      <w:r w:rsidR="00745753" w:rsidRPr="00FE7844">
        <w:rPr>
          <w:rFonts w:ascii="Times New Roman" w:hAnsi="Times New Roman"/>
          <w:sz w:val="24"/>
          <w:szCs w:val="24"/>
        </w:rPr>
        <w:t xml:space="preserve"> (2015) and </w:t>
      </w:r>
      <w:r w:rsidR="00745753" w:rsidRPr="00FE7844">
        <w:rPr>
          <w:rFonts w:ascii="Times New Roman" w:hAnsi="Times New Roman"/>
          <w:sz w:val="24"/>
          <w:szCs w:val="24"/>
        </w:rPr>
        <w:lastRenderedPageBreak/>
        <w:t xml:space="preserve">Lopez-Hernandez </w:t>
      </w:r>
      <w:proofErr w:type="gramStart"/>
      <w:r w:rsidR="00745753" w:rsidRPr="00FE7844">
        <w:rPr>
          <w:rFonts w:ascii="Times New Roman" w:hAnsi="Times New Roman"/>
          <w:i/>
          <w:sz w:val="24"/>
          <w:szCs w:val="24"/>
        </w:rPr>
        <w:t>et al.</w:t>
      </w:r>
      <w:r w:rsidR="00745753" w:rsidRPr="00FE7844">
        <w:rPr>
          <w:rFonts w:ascii="Times New Roman" w:hAnsi="Times New Roman"/>
          <w:sz w:val="24"/>
          <w:szCs w:val="24"/>
        </w:rPr>
        <w:t>(</w:t>
      </w:r>
      <w:proofErr w:type="gramEnd"/>
      <w:r w:rsidR="00745753" w:rsidRPr="00FE7844">
        <w:rPr>
          <w:rFonts w:ascii="Times New Roman" w:hAnsi="Times New Roman"/>
          <w:sz w:val="24"/>
          <w:szCs w:val="24"/>
        </w:rPr>
        <w:t>2006). The consumption of humus by the soil feeding termites, accumulation of N</w:t>
      </w:r>
      <w:r w:rsidR="00745753" w:rsidRPr="00FE7844">
        <w:rPr>
          <w:rFonts w:ascii="Times New Roman" w:hAnsi="Times New Roman"/>
          <w:sz w:val="24"/>
          <w:szCs w:val="24"/>
          <w:vertAlign w:val="subscript"/>
        </w:rPr>
        <w:t>2</w:t>
      </w:r>
      <w:r w:rsidR="00745753" w:rsidRPr="00FE7844">
        <w:rPr>
          <w:rFonts w:ascii="Times New Roman" w:hAnsi="Times New Roman"/>
          <w:sz w:val="24"/>
          <w:szCs w:val="24"/>
        </w:rPr>
        <w:t xml:space="preserve"> in termite biomass and its subsequent release into the mounds after their death as well the accumulation of termite </w:t>
      </w:r>
      <w:proofErr w:type="spellStart"/>
      <w:r w:rsidR="00745753" w:rsidRPr="00FE7844">
        <w:rPr>
          <w:rFonts w:ascii="Times New Roman" w:hAnsi="Times New Roman"/>
          <w:sz w:val="24"/>
          <w:szCs w:val="24"/>
        </w:rPr>
        <w:t>faecal</w:t>
      </w:r>
      <w:proofErr w:type="spellEnd"/>
      <w:r w:rsidR="00745753" w:rsidRPr="00FE7844">
        <w:rPr>
          <w:rFonts w:ascii="Times New Roman" w:hAnsi="Times New Roman"/>
          <w:sz w:val="24"/>
          <w:szCs w:val="24"/>
        </w:rPr>
        <w:t xml:space="preserve"> matter was speculated as an input for higher Nitrogen and Phosphorus content in the termite mound soil than their adjacent soil. Mineralization of organic matter by the termites could also be a reason for higher N content in the mounds (Deke </w:t>
      </w:r>
      <w:r w:rsidR="00745753" w:rsidRPr="00FE7844">
        <w:rPr>
          <w:rFonts w:ascii="Times New Roman" w:hAnsi="Times New Roman"/>
          <w:i/>
          <w:sz w:val="24"/>
          <w:szCs w:val="24"/>
        </w:rPr>
        <w:t>et al.,</w:t>
      </w:r>
      <w:r w:rsidR="00745753" w:rsidRPr="00FE7844">
        <w:rPr>
          <w:rFonts w:ascii="Times New Roman" w:hAnsi="Times New Roman"/>
          <w:sz w:val="24"/>
          <w:szCs w:val="24"/>
        </w:rPr>
        <w:t xml:space="preserve">2016). According to Rowland </w:t>
      </w:r>
      <w:r w:rsidR="00745753" w:rsidRPr="00FE7844">
        <w:rPr>
          <w:rFonts w:ascii="Times New Roman" w:hAnsi="Times New Roman"/>
          <w:i/>
          <w:sz w:val="24"/>
          <w:szCs w:val="24"/>
        </w:rPr>
        <w:t>et al.</w:t>
      </w:r>
      <w:r w:rsidR="00745753" w:rsidRPr="00FE7844">
        <w:rPr>
          <w:rFonts w:ascii="Times New Roman" w:hAnsi="Times New Roman"/>
          <w:sz w:val="24"/>
          <w:szCs w:val="24"/>
        </w:rPr>
        <w:t xml:space="preserve"> (1993), termite excreta rich in N</w:t>
      </w:r>
      <w:r w:rsidR="00745753" w:rsidRPr="00FE7844">
        <w:rPr>
          <w:rFonts w:ascii="Times New Roman" w:hAnsi="Times New Roman"/>
          <w:sz w:val="24"/>
          <w:szCs w:val="24"/>
          <w:vertAlign w:val="subscript"/>
        </w:rPr>
        <w:t xml:space="preserve">2 </w:t>
      </w:r>
      <w:r w:rsidR="00745753" w:rsidRPr="00FE7844">
        <w:rPr>
          <w:rFonts w:ascii="Times New Roman" w:hAnsi="Times New Roman"/>
          <w:sz w:val="24"/>
          <w:szCs w:val="24"/>
        </w:rPr>
        <w:t>and nitrate levels could also be the reason for higher nitrogen content in the mounds. Sulphur content was also found to be higher in the mound soil as compared to the soils of the adjacent areas under all the land uses. Potassium, Calcium and Magnesium content was found to be higher in the m</w:t>
      </w:r>
      <w:r w:rsidR="00063A1C" w:rsidRPr="00FE7844">
        <w:rPr>
          <w:rFonts w:ascii="Times New Roman" w:hAnsi="Times New Roman"/>
          <w:sz w:val="24"/>
          <w:szCs w:val="24"/>
        </w:rPr>
        <w:t xml:space="preserve">ound soils with respect to the </w:t>
      </w:r>
      <w:r w:rsidR="00745753" w:rsidRPr="00FE7844">
        <w:rPr>
          <w:rFonts w:ascii="Times New Roman" w:hAnsi="Times New Roman"/>
          <w:sz w:val="24"/>
          <w:szCs w:val="24"/>
        </w:rPr>
        <w:t>soils of the adjacent areas under all the studied land uses</w:t>
      </w:r>
      <w:r w:rsidRPr="00FE7844">
        <w:rPr>
          <w:rFonts w:ascii="Times New Roman" w:hAnsi="Times New Roman"/>
          <w:sz w:val="24"/>
          <w:szCs w:val="24"/>
        </w:rPr>
        <w:t xml:space="preserve"> (</w:t>
      </w:r>
      <w:r w:rsidRPr="00FE7844">
        <w:rPr>
          <w:rFonts w:ascii="Times New Roman" w:hAnsi="Times New Roman"/>
          <w:i/>
          <w:sz w:val="24"/>
          <w:szCs w:val="24"/>
        </w:rPr>
        <w:t>P</w:t>
      </w:r>
      <w:r w:rsidRPr="00FE7844">
        <w:rPr>
          <w:rFonts w:ascii="Times New Roman" w:hAnsi="Times New Roman"/>
          <w:sz w:val="24"/>
          <w:szCs w:val="24"/>
        </w:rPr>
        <w:t>&lt;0.05%)</w:t>
      </w:r>
      <w:r w:rsidR="00745753" w:rsidRPr="00FE7844">
        <w:rPr>
          <w:rFonts w:ascii="Times New Roman" w:hAnsi="Times New Roman"/>
          <w:sz w:val="24"/>
          <w:szCs w:val="24"/>
        </w:rPr>
        <w:t xml:space="preserve">. These observations are in agreement with that of Deke </w:t>
      </w:r>
      <w:r w:rsidR="00745753" w:rsidRPr="00FE7844">
        <w:rPr>
          <w:rFonts w:ascii="Times New Roman" w:hAnsi="Times New Roman"/>
          <w:i/>
          <w:sz w:val="24"/>
          <w:szCs w:val="24"/>
        </w:rPr>
        <w:t>et al.</w:t>
      </w:r>
      <w:r w:rsidR="00745753" w:rsidRPr="00FE7844">
        <w:rPr>
          <w:rFonts w:ascii="Times New Roman" w:hAnsi="Times New Roman"/>
          <w:sz w:val="24"/>
          <w:szCs w:val="24"/>
        </w:rPr>
        <w:t xml:space="preserve"> (2016), </w:t>
      </w:r>
      <w:proofErr w:type="spellStart"/>
      <w:r w:rsidR="00745753" w:rsidRPr="00FE7844">
        <w:rPr>
          <w:rFonts w:ascii="Times New Roman" w:hAnsi="Times New Roman"/>
          <w:sz w:val="24"/>
          <w:szCs w:val="24"/>
        </w:rPr>
        <w:t>Sarcinelli</w:t>
      </w:r>
      <w:proofErr w:type="spellEnd"/>
      <w:r w:rsidR="00745753" w:rsidRPr="00FE7844">
        <w:rPr>
          <w:rFonts w:ascii="Times New Roman" w:hAnsi="Times New Roman"/>
          <w:sz w:val="24"/>
          <w:szCs w:val="24"/>
        </w:rPr>
        <w:t xml:space="preserve"> and Schaefer (2009) and </w:t>
      </w:r>
      <w:proofErr w:type="spellStart"/>
      <w:proofErr w:type="gramStart"/>
      <w:r w:rsidR="00745753" w:rsidRPr="00FE7844">
        <w:rPr>
          <w:rFonts w:ascii="Times New Roman" w:hAnsi="Times New Roman"/>
          <w:sz w:val="24"/>
          <w:szCs w:val="24"/>
        </w:rPr>
        <w:t>Dhembare</w:t>
      </w:r>
      <w:proofErr w:type="spellEnd"/>
      <w:r w:rsidR="00745753" w:rsidRPr="00FE7844">
        <w:rPr>
          <w:rFonts w:ascii="Times New Roman" w:hAnsi="Times New Roman"/>
          <w:sz w:val="24"/>
          <w:szCs w:val="24"/>
        </w:rPr>
        <w:t>(</w:t>
      </w:r>
      <w:proofErr w:type="gramEnd"/>
      <w:r w:rsidR="00745753" w:rsidRPr="00FE7844">
        <w:rPr>
          <w:rFonts w:ascii="Times New Roman" w:hAnsi="Times New Roman"/>
          <w:sz w:val="24"/>
          <w:szCs w:val="24"/>
        </w:rPr>
        <w:t>2013). Schaefer (2001) reported that this might be due to change and movement of some primary minerals from sources due to the action of soil turnover by the termites. Moreover, some potassium may also be released from the termite saliva and some microbes that was bound to clay (</w:t>
      </w:r>
      <w:proofErr w:type="spellStart"/>
      <w:r w:rsidR="00745753" w:rsidRPr="00FE7844">
        <w:rPr>
          <w:rFonts w:ascii="Times New Roman" w:hAnsi="Times New Roman"/>
          <w:sz w:val="24"/>
          <w:szCs w:val="24"/>
        </w:rPr>
        <w:t>Jouquet</w:t>
      </w:r>
      <w:r w:rsidR="00745753" w:rsidRPr="00FE7844">
        <w:rPr>
          <w:rFonts w:ascii="Times New Roman" w:hAnsi="Times New Roman"/>
          <w:i/>
          <w:sz w:val="24"/>
          <w:szCs w:val="24"/>
        </w:rPr>
        <w:t>et</w:t>
      </w:r>
      <w:proofErr w:type="spellEnd"/>
      <w:r w:rsidR="00745753" w:rsidRPr="00FE7844">
        <w:rPr>
          <w:rFonts w:ascii="Times New Roman" w:hAnsi="Times New Roman"/>
          <w:i/>
          <w:sz w:val="24"/>
          <w:szCs w:val="24"/>
        </w:rPr>
        <w:t xml:space="preserve"> al</w:t>
      </w:r>
      <w:r w:rsidR="00745753" w:rsidRPr="00FE7844">
        <w:rPr>
          <w:rFonts w:ascii="Times New Roman" w:hAnsi="Times New Roman"/>
          <w:sz w:val="24"/>
          <w:szCs w:val="24"/>
        </w:rPr>
        <w:t>., 2011). Calcium and Potassium content was still higher in the soils of termite mounds as compared to that of their adjacent soils. Table 3 presents the available nutrients in the termite mounds and their adjacent soils.</w:t>
      </w:r>
    </w:p>
    <w:p w:rsidR="000F298B" w:rsidRPr="00FE7844" w:rsidRDefault="000F298B" w:rsidP="00FE7844">
      <w:pPr>
        <w:spacing w:before="120" w:after="120" w:line="360" w:lineRule="auto"/>
        <w:rPr>
          <w:rFonts w:ascii="Times New Roman" w:hAnsi="Times New Roman"/>
          <w:b/>
          <w:bCs/>
          <w:sz w:val="24"/>
          <w:szCs w:val="24"/>
        </w:rPr>
      </w:pPr>
    </w:p>
    <w:p w:rsidR="001F110A" w:rsidRPr="00FE7844" w:rsidRDefault="001F110A" w:rsidP="00FE7844">
      <w:pPr>
        <w:spacing w:before="120" w:after="120" w:line="360" w:lineRule="auto"/>
        <w:rPr>
          <w:rFonts w:ascii="Times New Roman" w:hAnsi="Times New Roman"/>
          <w:b/>
          <w:bCs/>
          <w:sz w:val="24"/>
          <w:szCs w:val="24"/>
        </w:rPr>
      </w:pPr>
      <w:r w:rsidRPr="00FE7844">
        <w:rPr>
          <w:rFonts w:ascii="Times New Roman" w:hAnsi="Times New Roman"/>
          <w:b/>
          <w:bCs/>
          <w:sz w:val="24"/>
          <w:szCs w:val="24"/>
        </w:rPr>
        <w:t>Table 3. Available nutrients in the termite mounds and their adjacent soils under different land uses</w:t>
      </w:r>
    </w:p>
    <w:p w:rsidR="00745753" w:rsidRPr="00FE7844" w:rsidRDefault="00745753" w:rsidP="00FE7844">
      <w:pPr>
        <w:spacing w:line="36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920"/>
        <w:gridCol w:w="1136"/>
        <w:gridCol w:w="1009"/>
        <w:gridCol w:w="1113"/>
        <w:gridCol w:w="1010"/>
        <w:gridCol w:w="1113"/>
        <w:gridCol w:w="1010"/>
        <w:gridCol w:w="1113"/>
      </w:tblGrid>
      <w:tr w:rsidR="00A86EB1" w:rsidRPr="00FE7844" w:rsidTr="00A86EB1">
        <w:trPr>
          <w:trHeight w:val="432"/>
        </w:trPr>
        <w:tc>
          <w:tcPr>
            <w:tcW w:w="2271" w:type="dxa"/>
            <w:gridSpan w:val="2"/>
            <w:vMerge w:val="restart"/>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PROPERTIES</w:t>
            </w:r>
          </w:p>
        </w:tc>
        <w:tc>
          <w:tcPr>
            <w:tcW w:w="2047" w:type="dxa"/>
            <w:gridSpan w:val="2"/>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Horticulture</w:t>
            </w:r>
          </w:p>
        </w:tc>
        <w:tc>
          <w:tcPr>
            <w:tcW w:w="2057" w:type="dxa"/>
            <w:gridSpan w:val="2"/>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Bamboo</w:t>
            </w:r>
          </w:p>
        </w:tc>
        <w:tc>
          <w:tcPr>
            <w:tcW w:w="2049" w:type="dxa"/>
            <w:gridSpan w:val="2"/>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Forest</w:t>
            </w:r>
          </w:p>
        </w:tc>
      </w:tr>
      <w:tr w:rsidR="00A86EB1" w:rsidRPr="00FE7844" w:rsidTr="00A86EB1">
        <w:trPr>
          <w:trHeight w:val="432"/>
        </w:trPr>
        <w:tc>
          <w:tcPr>
            <w:tcW w:w="2271" w:type="dxa"/>
            <w:gridSpan w:val="2"/>
            <w:vMerge/>
            <w:vAlign w:val="center"/>
          </w:tcPr>
          <w:p w:rsidR="00A86EB1" w:rsidRPr="00FE7844" w:rsidRDefault="00A86EB1" w:rsidP="00FE7844">
            <w:pPr>
              <w:spacing w:line="360" w:lineRule="auto"/>
              <w:jc w:val="center"/>
              <w:rPr>
                <w:rFonts w:ascii="Times New Roman" w:hAnsi="Times New Roman"/>
                <w:b/>
                <w:sz w:val="24"/>
                <w:szCs w:val="24"/>
                <w:highlight w:val="yellow"/>
              </w:rPr>
            </w:pPr>
          </w:p>
        </w:tc>
        <w:tc>
          <w:tcPr>
            <w:tcW w:w="964" w:type="dxa"/>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Termite mound</w:t>
            </w:r>
          </w:p>
        </w:tc>
        <w:tc>
          <w:tcPr>
            <w:tcW w:w="1083" w:type="dxa"/>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Adjacent soil</w:t>
            </w:r>
          </w:p>
        </w:tc>
        <w:tc>
          <w:tcPr>
            <w:tcW w:w="974" w:type="dxa"/>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Termite mound</w:t>
            </w:r>
          </w:p>
        </w:tc>
        <w:tc>
          <w:tcPr>
            <w:tcW w:w="1083" w:type="dxa"/>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Adjacent soil</w:t>
            </w:r>
          </w:p>
        </w:tc>
        <w:tc>
          <w:tcPr>
            <w:tcW w:w="974" w:type="dxa"/>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Termite mound</w:t>
            </w:r>
          </w:p>
        </w:tc>
        <w:tc>
          <w:tcPr>
            <w:tcW w:w="1075" w:type="dxa"/>
            <w:vAlign w:val="center"/>
          </w:tcPr>
          <w:p w:rsidR="00A86EB1" w:rsidRPr="00FE7844" w:rsidRDefault="00A86EB1"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Adjacent soil</w:t>
            </w:r>
          </w:p>
        </w:tc>
      </w:tr>
      <w:tr w:rsidR="00A86EB1" w:rsidRPr="00FE7844" w:rsidTr="00A86EB1">
        <w:trPr>
          <w:trHeight w:val="227"/>
        </w:trPr>
        <w:tc>
          <w:tcPr>
            <w:tcW w:w="1178" w:type="dxa"/>
            <w:vMerge w:val="restart"/>
            <w:vAlign w:val="center"/>
          </w:tcPr>
          <w:p w:rsidR="00A86EB1" w:rsidRPr="00FE7844" w:rsidRDefault="00A86EB1" w:rsidP="00FE7844">
            <w:pPr>
              <w:spacing w:line="360" w:lineRule="auto"/>
              <w:jc w:val="center"/>
              <w:rPr>
                <w:rFonts w:ascii="Times New Roman" w:hAnsi="Times New Roman"/>
                <w:b/>
                <w:sz w:val="24"/>
                <w:szCs w:val="24"/>
              </w:rPr>
            </w:pPr>
            <w:r w:rsidRPr="00FE7844">
              <w:rPr>
                <w:rFonts w:ascii="Times New Roman" w:hAnsi="Times New Roman"/>
                <w:b/>
                <w:sz w:val="24"/>
                <w:szCs w:val="24"/>
              </w:rPr>
              <w:lastRenderedPageBreak/>
              <w:t>N (kg/ha)</w:t>
            </w:r>
          </w:p>
        </w:tc>
        <w:tc>
          <w:tcPr>
            <w:tcW w:w="1093" w:type="dxa"/>
            <w:vAlign w:val="center"/>
          </w:tcPr>
          <w:p w:rsidR="00A86EB1" w:rsidRPr="00FE7844" w:rsidRDefault="00A86EB1"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64"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175.62</w:t>
            </w:r>
            <w:r w:rsidRPr="00FE7844">
              <w:rPr>
                <w:rFonts w:ascii="Times New Roman" w:hAnsi="Times New Roman"/>
                <w:color w:val="000000"/>
                <w:sz w:val="24"/>
                <w:szCs w:val="24"/>
                <w:highlight w:val="yellow"/>
                <w:vertAlign w:val="superscript"/>
              </w:rPr>
              <w:t>a</w:t>
            </w:r>
          </w:p>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±16.33</w:t>
            </w:r>
          </w:p>
        </w:tc>
        <w:tc>
          <w:tcPr>
            <w:tcW w:w="1083" w:type="dxa"/>
            <w:vAlign w:val="center"/>
          </w:tcPr>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135.75</w:t>
            </w:r>
            <w:r w:rsidRPr="00FE7844">
              <w:rPr>
                <w:rFonts w:ascii="Times New Roman" w:hAnsi="Times New Roman"/>
                <w:sz w:val="24"/>
                <w:szCs w:val="24"/>
                <w:highlight w:val="yellow"/>
                <w:vertAlign w:val="superscript"/>
              </w:rPr>
              <w:t>a</w:t>
            </w:r>
          </w:p>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±10.04</w:t>
            </w:r>
          </w:p>
        </w:tc>
        <w:tc>
          <w:tcPr>
            <w:tcW w:w="974"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182.58</w:t>
            </w:r>
            <w:r w:rsidRPr="00FE7844">
              <w:rPr>
                <w:rFonts w:ascii="Times New Roman" w:hAnsi="Times New Roman"/>
                <w:color w:val="000000"/>
                <w:sz w:val="24"/>
                <w:szCs w:val="24"/>
                <w:highlight w:val="yellow"/>
                <w:vertAlign w:val="superscript"/>
              </w:rPr>
              <w:t>b</w:t>
            </w:r>
          </w:p>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±20.17</w:t>
            </w:r>
          </w:p>
        </w:tc>
        <w:tc>
          <w:tcPr>
            <w:tcW w:w="1083"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112.89</w:t>
            </w:r>
            <w:r w:rsidRPr="00FE7844">
              <w:rPr>
                <w:rFonts w:ascii="Times New Roman" w:hAnsi="Times New Roman"/>
                <w:color w:val="000000"/>
                <w:sz w:val="24"/>
                <w:szCs w:val="24"/>
                <w:highlight w:val="yellow"/>
                <w:vertAlign w:val="superscript"/>
              </w:rPr>
              <w:t>b</w:t>
            </w:r>
          </w:p>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±8.95</w:t>
            </w:r>
          </w:p>
        </w:tc>
        <w:tc>
          <w:tcPr>
            <w:tcW w:w="974" w:type="dxa"/>
            <w:vAlign w:val="center"/>
          </w:tcPr>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143</w:t>
            </w:r>
            <w:r w:rsidRPr="00FE7844">
              <w:rPr>
                <w:rFonts w:ascii="Times New Roman" w:hAnsi="Times New Roman"/>
                <w:sz w:val="24"/>
                <w:szCs w:val="24"/>
                <w:highlight w:val="yellow"/>
                <w:vertAlign w:val="superscript"/>
              </w:rPr>
              <w:t>c</w:t>
            </w:r>
          </w:p>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±10.05</w:t>
            </w:r>
          </w:p>
        </w:tc>
        <w:tc>
          <w:tcPr>
            <w:tcW w:w="1075" w:type="dxa"/>
            <w:vAlign w:val="center"/>
          </w:tcPr>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114</w:t>
            </w:r>
            <w:r w:rsidRPr="00FE7844">
              <w:rPr>
                <w:rFonts w:ascii="Times New Roman" w:hAnsi="Times New Roman"/>
                <w:sz w:val="24"/>
                <w:szCs w:val="24"/>
                <w:highlight w:val="yellow"/>
                <w:vertAlign w:val="superscript"/>
              </w:rPr>
              <w:t>c</w:t>
            </w:r>
          </w:p>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±9.58</w:t>
            </w:r>
          </w:p>
        </w:tc>
      </w:tr>
      <w:tr w:rsidR="00A86EB1" w:rsidRPr="00FE7844" w:rsidTr="00A86EB1">
        <w:trPr>
          <w:trHeight w:val="227"/>
        </w:trPr>
        <w:tc>
          <w:tcPr>
            <w:tcW w:w="1178" w:type="dxa"/>
            <w:vMerge/>
            <w:vAlign w:val="center"/>
          </w:tcPr>
          <w:p w:rsidR="00A86EB1" w:rsidRPr="00FE7844" w:rsidRDefault="00A86EB1" w:rsidP="00FE7844">
            <w:pPr>
              <w:spacing w:line="360" w:lineRule="auto"/>
              <w:jc w:val="center"/>
              <w:rPr>
                <w:rFonts w:ascii="Times New Roman" w:hAnsi="Times New Roman"/>
                <w:b/>
                <w:sz w:val="24"/>
                <w:szCs w:val="24"/>
              </w:rPr>
            </w:pPr>
          </w:p>
        </w:tc>
        <w:tc>
          <w:tcPr>
            <w:tcW w:w="1093" w:type="dxa"/>
          </w:tcPr>
          <w:p w:rsidR="00A86EB1" w:rsidRPr="00FE7844" w:rsidRDefault="00A86EB1"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64"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48.99</w:t>
            </w:r>
          </w:p>
        </w:tc>
        <w:tc>
          <w:tcPr>
            <w:tcW w:w="1083" w:type="dxa"/>
            <w:vAlign w:val="center"/>
          </w:tcPr>
          <w:p w:rsidR="00A86EB1" w:rsidRPr="00FE7844" w:rsidRDefault="00A86EB1"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30.12</w:t>
            </w:r>
          </w:p>
        </w:tc>
        <w:tc>
          <w:tcPr>
            <w:tcW w:w="974"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rPr>
            </w:pPr>
            <w:r w:rsidRPr="00FE7844">
              <w:rPr>
                <w:rFonts w:ascii="Times New Roman" w:hAnsi="Times New Roman"/>
                <w:sz w:val="24"/>
                <w:szCs w:val="24"/>
                <w:highlight w:val="yellow"/>
              </w:rPr>
              <w:t>60.52</w:t>
            </w:r>
          </w:p>
        </w:tc>
        <w:tc>
          <w:tcPr>
            <w:tcW w:w="1083"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26.87</w:t>
            </w:r>
          </w:p>
        </w:tc>
        <w:tc>
          <w:tcPr>
            <w:tcW w:w="974" w:type="dxa"/>
            <w:vAlign w:val="center"/>
          </w:tcPr>
          <w:p w:rsidR="00A86EB1" w:rsidRPr="00FE7844" w:rsidRDefault="00A86EB1"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30.15</w:t>
            </w:r>
          </w:p>
        </w:tc>
        <w:tc>
          <w:tcPr>
            <w:tcW w:w="1075" w:type="dxa"/>
            <w:vAlign w:val="center"/>
          </w:tcPr>
          <w:p w:rsidR="00A86EB1" w:rsidRPr="00FE7844" w:rsidRDefault="00A86EB1"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28.75</w:t>
            </w:r>
          </w:p>
        </w:tc>
      </w:tr>
      <w:tr w:rsidR="00A86EB1" w:rsidRPr="00FE7844" w:rsidTr="00A86EB1">
        <w:trPr>
          <w:trHeight w:val="227"/>
        </w:trPr>
        <w:tc>
          <w:tcPr>
            <w:tcW w:w="1178" w:type="dxa"/>
            <w:vMerge w:val="restart"/>
            <w:vAlign w:val="center"/>
          </w:tcPr>
          <w:p w:rsidR="00A86EB1" w:rsidRPr="00FE7844" w:rsidRDefault="00A86EB1" w:rsidP="00FE7844">
            <w:pPr>
              <w:spacing w:line="360" w:lineRule="auto"/>
              <w:jc w:val="center"/>
              <w:rPr>
                <w:rFonts w:ascii="Times New Roman" w:hAnsi="Times New Roman"/>
                <w:b/>
                <w:sz w:val="24"/>
                <w:szCs w:val="24"/>
              </w:rPr>
            </w:pPr>
            <w:r w:rsidRPr="00FE7844">
              <w:rPr>
                <w:rFonts w:ascii="Times New Roman" w:hAnsi="Times New Roman"/>
                <w:b/>
                <w:sz w:val="24"/>
                <w:szCs w:val="24"/>
              </w:rPr>
              <w:t>P</w:t>
            </w:r>
            <w:r w:rsidRPr="00FE7844">
              <w:rPr>
                <w:rFonts w:ascii="Times New Roman" w:hAnsi="Times New Roman"/>
                <w:b/>
                <w:sz w:val="24"/>
                <w:szCs w:val="24"/>
                <w:vertAlign w:val="subscript"/>
              </w:rPr>
              <w:t>2</w:t>
            </w:r>
            <w:r w:rsidRPr="00FE7844">
              <w:rPr>
                <w:rFonts w:ascii="Times New Roman" w:hAnsi="Times New Roman"/>
                <w:b/>
                <w:sz w:val="24"/>
                <w:szCs w:val="24"/>
              </w:rPr>
              <w:t>O</w:t>
            </w:r>
            <w:r w:rsidRPr="00FE7844">
              <w:rPr>
                <w:rFonts w:ascii="Times New Roman" w:hAnsi="Times New Roman"/>
                <w:b/>
                <w:sz w:val="24"/>
                <w:szCs w:val="24"/>
                <w:vertAlign w:val="subscript"/>
              </w:rPr>
              <w:t>5</w:t>
            </w:r>
            <w:r w:rsidRPr="00FE7844">
              <w:rPr>
                <w:rFonts w:ascii="Times New Roman" w:hAnsi="Times New Roman"/>
                <w:b/>
                <w:color w:val="000000"/>
                <w:sz w:val="24"/>
                <w:szCs w:val="24"/>
              </w:rPr>
              <w:t xml:space="preserve"> (kg ha</w:t>
            </w:r>
            <w:r w:rsidRPr="00FE7844">
              <w:rPr>
                <w:rFonts w:ascii="Times New Roman" w:hAnsi="Times New Roman"/>
                <w:b/>
                <w:color w:val="000000"/>
                <w:sz w:val="24"/>
                <w:szCs w:val="24"/>
                <w:vertAlign w:val="superscript"/>
              </w:rPr>
              <w:t>-1</w:t>
            </w:r>
            <w:r w:rsidRPr="00FE7844">
              <w:rPr>
                <w:rFonts w:ascii="Times New Roman" w:hAnsi="Times New Roman"/>
                <w:b/>
                <w:color w:val="000000"/>
                <w:sz w:val="24"/>
                <w:szCs w:val="24"/>
              </w:rPr>
              <w:t>)</w:t>
            </w:r>
          </w:p>
        </w:tc>
        <w:tc>
          <w:tcPr>
            <w:tcW w:w="1093" w:type="dxa"/>
            <w:vAlign w:val="center"/>
          </w:tcPr>
          <w:p w:rsidR="00A86EB1" w:rsidRPr="00FE7844" w:rsidRDefault="00A86EB1"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64"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53.16</w:t>
            </w:r>
            <w:r w:rsidRPr="00FE7844">
              <w:rPr>
                <w:rFonts w:ascii="Times New Roman" w:hAnsi="Times New Roman"/>
                <w:color w:val="000000"/>
                <w:sz w:val="24"/>
                <w:szCs w:val="24"/>
                <w:highlight w:val="yellow"/>
                <w:vertAlign w:val="superscript"/>
              </w:rPr>
              <w:t>d</w:t>
            </w:r>
          </w:p>
          <w:p w:rsidR="00CD5A8A" w:rsidRPr="00FE7844" w:rsidRDefault="00CD5A8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±2.14</w:t>
            </w:r>
          </w:p>
        </w:tc>
        <w:tc>
          <w:tcPr>
            <w:tcW w:w="1083"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45.40</w:t>
            </w:r>
            <w:r w:rsidRPr="00FE7844">
              <w:rPr>
                <w:rFonts w:ascii="Times New Roman" w:hAnsi="Times New Roman"/>
                <w:color w:val="000000"/>
                <w:sz w:val="24"/>
                <w:szCs w:val="24"/>
                <w:highlight w:val="yellow"/>
                <w:vertAlign w:val="superscript"/>
              </w:rPr>
              <w:t>d</w:t>
            </w:r>
          </w:p>
          <w:p w:rsidR="00CD5A8A" w:rsidRPr="00FE7844" w:rsidRDefault="00CD5A8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±1.38</w:t>
            </w:r>
          </w:p>
        </w:tc>
        <w:tc>
          <w:tcPr>
            <w:tcW w:w="974"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65.46</w:t>
            </w:r>
            <w:r w:rsidRPr="00FE7844">
              <w:rPr>
                <w:rFonts w:ascii="Times New Roman" w:hAnsi="Times New Roman"/>
                <w:color w:val="000000"/>
                <w:sz w:val="24"/>
                <w:szCs w:val="24"/>
                <w:highlight w:val="yellow"/>
                <w:vertAlign w:val="superscript"/>
              </w:rPr>
              <w:t>e</w:t>
            </w:r>
          </w:p>
          <w:p w:rsidR="00CD5A8A" w:rsidRPr="00FE7844" w:rsidRDefault="00CD5A8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±0.74</w:t>
            </w:r>
          </w:p>
        </w:tc>
        <w:tc>
          <w:tcPr>
            <w:tcW w:w="1083"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58.69</w:t>
            </w:r>
            <w:r w:rsidRPr="00FE7844">
              <w:rPr>
                <w:rFonts w:ascii="Times New Roman" w:hAnsi="Times New Roman"/>
                <w:color w:val="000000"/>
                <w:sz w:val="24"/>
                <w:szCs w:val="24"/>
                <w:highlight w:val="yellow"/>
                <w:vertAlign w:val="superscript"/>
              </w:rPr>
              <w:t>e</w:t>
            </w:r>
          </w:p>
          <w:p w:rsidR="00CD5A8A" w:rsidRPr="00FE7844" w:rsidRDefault="00CD5A8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±0.70</w:t>
            </w:r>
          </w:p>
        </w:tc>
        <w:tc>
          <w:tcPr>
            <w:tcW w:w="974" w:type="dxa"/>
            <w:vAlign w:val="center"/>
          </w:tcPr>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41.22</w:t>
            </w:r>
            <w:r w:rsidRPr="00FE7844">
              <w:rPr>
                <w:rFonts w:ascii="Times New Roman" w:hAnsi="Times New Roman"/>
                <w:sz w:val="24"/>
                <w:szCs w:val="24"/>
                <w:highlight w:val="yellow"/>
                <w:vertAlign w:val="superscript"/>
              </w:rPr>
              <w:t>f</w:t>
            </w:r>
          </w:p>
          <w:p w:rsidR="00CD5A8A" w:rsidRPr="00FE7844" w:rsidRDefault="00CD5A8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±0.40</w:t>
            </w:r>
          </w:p>
        </w:tc>
        <w:tc>
          <w:tcPr>
            <w:tcW w:w="1075" w:type="dxa"/>
            <w:vAlign w:val="center"/>
          </w:tcPr>
          <w:p w:rsidR="00A86EB1" w:rsidRPr="00FE7844" w:rsidRDefault="00A86EB1"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37.25</w:t>
            </w:r>
            <w:r w:rsidRPr="00FE7844">
              <w:rPr>
                <w:rFonts w:ascii="Times New Roman" w:hAnsi="Times New Roman"/>
                <w:sz w:val="24"/>
                <w:szCs w:val="24"/>
                <w:highlight w:val="yellow"/>
                <w:vertAlign w:val="superscript"/>
              </w:rPr>
              <w:t>f</w:t>
            </w:r>
          </w:p>
          <w:p w:rsidR="00CD5A8A" w:rsidRPr="00FE7844" w:rsidRDefault="00CD5A8A"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±0.38</w:t>
            </w:r>
          </w:p>
        </w:tc>
      </w:tr>
      <w:tr w:rsidR="00A86EB1" w:rsidRPr="00FE7844" w:rsidTr="00A86EB1">
        <w:trPr>
          <w:trHeight w:val="227"/>
        </w:trPr>
        <w:tc>
          <w:tcPr>
            <w:tcW w:w="1178" w:type="dxa"/>
            <w:vMerge/>
            <w:vAlign w:val="center"/>
          </w:tcPr>
          <w:p w:rsidR="00A86EB1" w:rsidRPr="00FE7844" w:rsidRDefault="00A86EB1" w:rsidP="00FE7844">
            <w:pPr>
              <w:spacing w:line="360" w:lineRule="auto"/>
              <w:jc w:val="center"/>
              <w:rPr>
                <w:rFonts w:ascii="Times New Roman" w:hAnsi="Times New Roman"/>
                <w:b/>
                <w:sz w:val="24"/>
                <w:szCs w:val="24"/>
              </w:rPr>
            </w:pPr>
          </w:p>
        </w:tc>
        <w:tc>
          <w:tcPr>
            <w:tcW w:w="1093" w:type="dxa"/>
          </w:tcPr>
          <w:p w:rsidR="00A86EB1" w:rsidRPr="00FE7844" w:rsidRDefault="00A86EB1"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64"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6.43</w:t>
            </w:r>
          </w:p>
        </w:tc>
        <w:tc>
          <w:tcPr>
            <w:tcW w:w="1083"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4.15</w:t>
            </w:r>
          </w:p>
        </w:tc>
        <w:tc>
          <w:tcPr>
            <w:tcW w:w="974"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2.23</w:t>
            </w:r>
          </w:p>
        </w:tc>
        <w:tc>
          <w:tcPr>
            <w:tcW w:w="1083" w:type="dxa"/>
            <w:vAlign w:val="center"/>
          </w:tcPr>
          <w:p w:rsidR="00A86EB1" w:rsidRPr="00FE7844" w:rsidRDefault="00A86EB1"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2.</w:t>
            </w:r>
            <w:r w:rsidR="002A7474" w:rsidRPr="00FE7844">
              <w:rPr>
                <w:rFonts w:ascii="Times New Roman" w:hAnsi="Times New Roman"/>
                <w:color w:val="000000"/>
                <w:sz w:val="24"/>
                <w:szCs w:val="24"/>
                <w:highlight w:val="yellow"/>
              </w:rPr>
              <w:t>11</w:t>
            </w:r>
          </w:p>
        </w:tc>
        <w:tc>
          <w:tcPr>
            <w:tcW w:w="974" w:type="dxa"/>
            <w:vAlign w:val="center"/>
          </w:tcPr>
          <w:p w:rsidR="00A86EB1" w:rsidRPr="00FE7844" w:rsidRDefault="00A86EB1"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1.20</w:t>
            </w:r>
          </w:p>
        </w:tc>
        <w:tc>
          <w:tcPr>
            <w:tcW w:w="1075" w:type="dxa"/>
            <w:vAlign w:val="center"/>
          </w:tcPr>
          <w:p w:rsidR="00A86EB1" w:rsidRPr="00FE7844" w:rsidRDefault="002A747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1.15</w:t>
            </w:r>
          </w:p>
        </w:tc>
      </w:tr>
      <w:tr w:rsidR="00D53962" w:rsidRPr="00FE7844" w:rsidTr="00DE5A5A">
        <w:trPr>
          <w:trHeight w:val="266"/>
        </w:trPr>
        <w:tc>
          <w:tcPr>
            <w:tcW w:w="1178" w:type="dxa"/>
            <w:vMerge w:val="restart"/>
            <w:vAlign w:val="center"/>
          </w:tcPr>
          <w:p w:rsidR="00D53962" w:rsidRPr="00FE7844" w:rsidRDefault="00D53962" w:rsidP="00FE7844">
            <w:pPr>
              <w:spacing w:line="360" w:lineRule="auto"/>
              <w:jc w:val="center"/>
              <w:rPr>
                <w:rFonts w:ascii="Times New Roman" w:hAnsi="Times New Roman"/>
                <w:b/>
                <w:sz w:val="24"/>
                <w:szCs w:val="24"/>
              </w:rPr>
            </w:pPr>
            <w:r w:rsidRPr="00FE7844">
              <w:rPr>
                <w:rFonts w:ascii="Times New Roman" w:hAnsi="Times New Roman"/>
                <w:b/>
                <w:sz w:val="24"/>
                <w:szCs w:val="24"/>
              </w:rPr>
              <w:t>K</w:t>
            </w:r>
            <w:r w:rsidRPr="00FE7844">
              <w:rPr>
                <w:rFonts w:ascii="Times New Roman" w:hAnsi="Times New Roman"/>
                <w:b/>
                <w:sz w:val="24"/>
                <w:szCs w:val="24"/>
                <w:vertAlign w:val="subscript"/>
              </w:rPr>
              <w:t>2</w:t>
            </w:r>
            <w:r w:rsidRPr="00FE7844">
              <w:rPr>
                <w:rFonts w:ascii="Times New Roman" w:hAnsi="Times New Roman"/>
                <w:b/>
                <w:sz w:val="24"/>
                <w:szCs w:val="24"/>
              </w:rPr>
              <w:t>O</w:t>
            </w:r>
            <w:r w:rsidRPr="00FE7844">
              <w:rPr>
                <w:rFonts w:ascii="Times New Roman" w:hAnsi="Times New Roman"/>
                <w:b/>
                <w:color w:val="000000"/>
                <w:sz w:val="24"/>
                <w:szCs w:val="24"/>
              </w:rPr>
              <w:t xml:space="preserve"> (kg ha</w:t>
            </w:r>
            <w:r w:rsidRPr="00FE7844">
              <w:rPr>
                <w:rFonts w:ascii="Times New Roman" w:hAnsi="Times New Roman"/>
                <w:b/>
                <w:color w:val="000000"/>
                <w:sz w:val="24"/>
                <w:szCs w:val="24"/>
                <w:vertAlign w:val="superscript"/>
              </w:rPr>
              <w:t>-1</w:t>
            </w:r>
            <w:r w:rsidRPr="00FE7844">
              <w:rPr>
                <w:rFonts w:ascii="Times New Roman" w:hAnsi="Times New Roman"/>
                <w:b/>
                <w:color w:val="000000"/>
                <w:sz w:val="24"/>
                <w:szCs w:val="24"/>
              </w:rPr>
              <w:t>)</w:t>
            </w:r>
          </w:p>
        </w:tc>
        <w:tc>
          <w:tcPr>
            <w:tcW w:w="1093" w:type="dxa"/>
            <w:vAlign w:val="center"/>
          </w:tcPr>
          <w:p w:rsidR="00D53962" w:rsidRPr="00FE7844" w:rsidRDefault="00D53962"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64"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132.76</w:t>
            </w:r>
            <w:r w:rsidRPr="00FE7844">
              <w:rPr>
                <w:rFonts w:ascii="Times New Roman" w:hAnsi="Times New Roman"/>
                <w:sz w:val="24"/>
                <w:szCs w:val="24"/>
                <w:highlight w:val="yellow"/>
                <w:vertAlign w:val="superscript"/>
              </w:rPr>
              <w:t>g</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±2.59</w:t>
            </w:r>
          </w:p>
        </w:tc>
        <w:tc>
          <w:tcPr>
            <w:tcW w:w="1083"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79.52</w:t>
            </w:r>
            <w:r w:rsidRPr="00FE7844">
              <w:rPr>
                <w:rFonts w:ascii="Times New Roman" w:hAnsi="Times New Roman"/>
                <w:sz w:val="24"/>
                <w:szCs w:val="24"/>
                <w:highlight w:val="yellow"/>
                <w:vertAlign w:val="superscript"/>
              </w:rPr>
              <w:t>g</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±1.37</w:t>
            </w:r>
          </w:p>
        </w:tc>
        <w:tc>
          <w:tcPr>
            <w:tcW w:w="974"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116.26</w:t>
            </w:r>
            <w:r w:rsidRPr="00FE7844">
              <w:rPr>
                <w:rFonts w:ascii="Times New Roman" w:hAnsi="Times New Roman"/>
                <w:sz w:val="24"/>
                <w:szCs w:val="24"/>
                <w:highlight w:val="yellow"/>
                <w:vertAlign w:val="superscript"/>
              </w:rPr>
              <w:t>h</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±1.52</w:t>
            </w:r>
          </w:p>
        </w:tc>
        <w:tc>
          <w:tcPr>
            <w:tcW w:w="1083"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82.5</w:t>
            </w:r>
            <w:r w:rsidRPr="00FE7844">
              <w:rPr>
                <w:rFonts w:ascii="Times New Roman" w:hAnsi="Times New Roman"/>
                <w:sz w:val="24"/>
                <w:szCs w:val="24"/>
                <w:highlight w:val="yellow"/>
                <w:vertAlign w:val="superscript"/>
              </w:rPr>
              <w:t>h</w:t>
            </w:r>
          </w:p>
          <w:p w:rsidR="009101BE" w:rsidRPr="00FE7844" w:rsidRDefault="009101BE"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±0.706</w:t>
            </w:r>
          </w:p>
        </w:tc>
        <w:tc>
          <w:tcPr>
            <w:tcW w:w="974"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124.53</w:t>
            </w:r>
            <w:r w:rsidRPr="00FE7844">
              <w:rPr>
                <w:rFonts w:ascii="Times New Roman" w:hAnsi="Times New Roman"/>
                <w:sz w:val="24"/>
                <w:szCs w:val="24"/>
                <w:highlight w:val="yellow"/>
                <w:vertAlign w:val="superscript"/>
              </w:rPr>
              <w:t>i</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±1.71</w:t>
            </w:r>
          </w:p>
        </w:tc>
        <w:tc>
          <w:tcPr>
            <w:tcW w:w="1075" w:type="dxa"/>
            <w:vAlign w:val="center"/>
          </w:tcPr>
          <w:p w:rsidR="00D53962" w:rsidRPr="00FE7844" w:rsidRDefault="00D53962"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78.9</w:t>
            </w:r>
            <w:r w:rsidRPr="00FE7844">
              <w:rPr>
                <w:rFonts w:ascii="Times New Roman" w:hAnsi="Times New Roman"/>
                <w:color w:val="000000"/>
                <w:sz w:val="24"/>
                <w:szCs w:val="24"/>
                <w:highlight w:val="yellow"/>
                <w:vertAlign w:val="superscript"/>
              </w:rPr>
              <w:t>i</w:t>
            </w:r>
          </w:p>
          <w:p w:rsidR="009101BE" w:rsidRPr="00FE7844" w:rsidRDefault="009101BE"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±0.38</w:t>
            </w:r>
          </w:p>
        </w:tc>
      </w:tr>
      <w:tr w:rsidR="00D53962" w:rsidRPr="00FE7844" w:rsidTr="00A86EB1">
        <w:trPr>
          <w:trHeight w:val="266"/>
        </w:trPr>
        <w:tc>
          <w:tcPr>
            <w:tcW w:w="1178" w:type="dxa"/>
            <w:vMerge/>
            <w:vAlign w:val="center"/>
          </w:tcPr>
          <w:p w:rsidR="00D53962" w:rsidRPr="00FE7844" w:rsidRDefault="00D53962" w:rsidP="00FE7844">
            <w:pPr>
              <w:spacing w:line="360" w:lineRule="auto"/>
              <w:jc w:val="center"/>
              <w:rPr>
                <w:rFonts w:ascii="Times New Roman" w:hAnsi="Times New Roman"/>
                <w:b/>
                <w:sz w:val="24"/>
                <w:szCs w:val="24"/>
              </w:rPr>
            </w:pPr>
          </w:p>
        </w:tc>
        <w:tc>
          <w:tcPr>
            <w:tcW w:w="1093" w:type="dxa"/>
          </w:tcPr>
          <w:p w:rsidR="00D53962" w:rsidRPr="00FE7844" w:rsidRDefault="00D5396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64" w:type="dxa"/>
            <w:vAlign w:val="center"/>
          </w:tcPr>
          <w:p w:rsidR="00D53962" w:rsidRPr="00FE7844" w:rsidRDefault="00D5396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7.79</w:t>
            </w:r>
          </w:p>
        </w:tc>
        <w:tc>
          <w:tcPr>
            <w:tcW w:w="1083" w:type="dxa"/>
            <w:vAlign w:val="center"/>
          </w:tcPr>
          <w:p w:rsidR="00D53962" w:rsidRPr="00FE7844" w:rsidRDefault="00D5396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4.12</w:t>
            </w:r>
          </w:p>
        </w:tc>
        <w:tc>
          <w:tcPr>
            <w:tcW w:w="974" w:type="dxa"/>
            <w:vAlign w:val="center"/>
          </w:tcPr>
          <w:p w:rsidR="00D53962" w:rsidRPr="00FE7844" w:rsidRDefault="00D5396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4.57</w:t>
            </w:r>
          </w:p>
        </w:tc>
        <w:tc>
          <w:tcPr>
            <w:tcW w:w="1083" w:type="dxa"/>
            <w:vAlign w:val="center"/>
          </w:tcPr>
          <w:p w:rsidR="00D53962" w:rsidRPr="00FE7844" w:rsidRDefault="00D5396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2.12</w:t>
            </w:r>
          </w:p>
        </w:tc>
        <w:tc>
          <w:tcPr>
            <w:tcW w:w="974" w:type="dxa"/>
            <w:vAlign w:val="center"/>
          </w:tcPr>
          <w:p w:rsidR="00D53962" w:rsidRPr="00FE7844" w:rsidRDefault="00D5396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5.13</w:t>
            </w:r>
          </w:p>
        </w:tc>
        <w:tc>
          <w:tcPr>
            <w:tcW w:w="1075" w:type="dxa"/>
            <w:vAlign w:val="center"/>
          </w:tcPr>
          <w:p w:rsidR="00D53962" w:rsidRPr="00FE7844" w:rsidRDefault="00D53962"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1.15</w:t>
            </w:r>
          </w:p>
        </w:tc>
      </w:tr>
      <w:tr w:rsidR="00D53962" w:rsidRPr="00FE7844" w:rsidTr="00DE5A5A">
        <w:trPr>
          <w:trHeight w:val="243"/>
        </w:trPr>
        <w:tc>
          <w:tcPr>
            <w:tcW w:w="1178" w:type="dxa"/>
            <w:vMerge w:val="restart"/>
            <w:vAlign w:val="center"/>
          </w:tcPr>
          <w:p w:rsidR="00D53962" w:rsidRPr="00FE7844" w:rsidRDefault="00D53962" w:rsidP="00FE7844">
            <w:pPr>
              <w:spacing w:line="360" w:lineRule="auto"/>
              <w:jc w:val="center"/>
              <w:rPr>
                <w:rFonts w:ascii="Times New Roman" w:hAnsi="Times New Roman"/>
                <w:b/>
                <w:sz w:val="24"/>
                <w:szCs w:val="24"/>
              </w:rPr>
            </w:pPr>
            <w:proofErr w:type="gramStart"/>
            <w:r w:rsidRPr="00FE7844">
              <w:rPr>
                <w:rFonts w:ascii="Times New Roman" w:hAnsi="Times New Roman"/>
                <w:b/>
                <w:sz w:val="24"/>
                <w:szCs w:val="24"/>
              </w:rPr>
              <w:t>Ca</w:t>
            </w:r>
            <w:r w:rsidRPr="00FE7844">
              <w:rPr>
                <w:rFonts w:ascii="Times New Roman" w:hAnsi="Times New Roman"/>
                <w:b/>
                <w:color w:val="000000"/>
                <w:sz w:val="24"/>
                <w:szCs w:val="24"/>
              </w:rPr>
              <w:t xml:space="preserve">  [</w:t>
            </w:r>
            <w:proofErr w:type="spellStart"/>
            <w:proofErr w:type="gramEnd"/>
            <w:r w:rsidRPr="00FE7844">
              <w:rPr>
                <w:rFonts w:ascii="Times New Roman" w:hAnsi="Times New Roman"/>
                <w:b/>
                <w:sz w:val="24"/>
                <w:szCs w:val="24"/>
              </w:rPr>
              <w:t>cmol</w:t>
            </w:r>
            <w:proofErr w:type="spellEnd"/>
            <w:r w:rsidRPr="00FE7844">
              <w:rPr>
                <w:rFonts w:ascii="Times New Roman" w:hAnsi="Times New Roman"/>
                <w:b/>
                <w:sz w:val="24"/>
                <w:szCs w:val="24"/>
              </w:rPr>
              <w:t xml:space="preserve"> (p</w:t>
            </w:r>
            <w:r w:rsidRPr="00FE7844">
              <w:rPr>
                <w:rFonts w:ascii="Times New Roman" w:hAnsi="Times New Roman"/>
                <w:b/>
                <w:sz w:val="24"/>
                <w:szCs w:val="24"/>
                <w:vertAlign w:val="superscript"/>
              </w:rPr>
              <w:t>+</w:t>
            </w:r>
            <w:r w:rsidRPr="00FE7844">
              <w:rPr>
                <w:rFonts w:ascii="Times New Roman" w:hAnsi="Times New Roman"/>
                <w:b/>
                <w:sz w:val="24"/>
                <w:szCs w:val="24"/>
              </w:rPr>
              <w:t>)kg</w:t>
            </w:r>
            <w:r w:rsidRPr="00FE7844">
              <w:rPr>
                <w:rFonts w:ascii="Times New Roman" w:hAnsi="Times New Roman"/>
                <w:b/>
                <w:sz w:val="24"/>
                <w:szCs w:val="24"/>
                <w:vertAlign w:val="superscript"/>
              </w:rPr>
              <w:t>-1</w:t>
            </w:r>
            <w:r w:rsidRPr="00FE7844">
              <w:rPr>
                <w:rFonts w:ascii="Times New Roman" w:hAnsi="Times New Roman"/>
                <w:b/>
                <w:sz w:val="24"/>
                <w:szCs w:val="24"/>
              </w:rPr>
              <w:t>]</w:t>
            </w:r>
          </w:p>
        </w:tc>
        <w:tc>
          <w:tcPr>
            <w:tcW w:w="1093" w:type="dxa"/>
            <w:vAlign w:val="center"/>
          </w:tcPr>
          <w:p w:rsidR="00D53962" w:rsidRPr="00FE7844" w:rsidRDefault="00D53962"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64"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2.9</w:t>
            </w:r>
            <w:r w:rsidRPr="00FE7844">
              <w:rPr>
                <w:rFonts w:ascii="Times New Roman" w:hAnsi="Times New Roman"/>
                <w:sz w:val="24"/>
                <w:szCs w:val="24"/>
                <w:highlight w:val="yellow"/>
                <w:vertAlign w:val="superscript"/>
              </w:rPr>
              <w:t>j</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±0.07</w:t>
            </w:r>
          </w:p>
        </w:tc>
        <w:tc>
          <w:tcPr>
            <w:tcW w:w="1083"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2.33</w:t>
            </w:r>
            <w:r w:rsidRPr="00FE7844">
              <w:rPr>
                <w:rFonts w:ascii="Times New Roman" w:hAnsi="Times New Roman"/>
                <w:sz w:val="24"/>
                <w:szCs w:val="24"/>
                <w:highlight w:val="yellow"/>
                <w:vertAlign w:val="superscript"/>
              </w:rPr>
              <w:t>j</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±0.066</w:t>
            </w:r>
          </w:p>
        </w:tc>
        <w:tc>
          <w:tcPr>
            <w:tcW w:w="974"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2.67</w:t>
            </w:r>
            <w:r w:rsidRPr="00FE7844">
              <w:rPr>
                <w:rFonts w:ascii="Times New Roman" w:hAnsi="Times New Roman"/>
                <w:sz w:val="24"/>
                <w:szCs w:val="24"/>
                <w:highlight w:val="yellow"/>
                <w:vertAlign w:val="superscript"/>
              </w:rPr>
              <w:t>k</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±0.11</w:t>
            </w:r>
          </w:p>
        </w:tc>
        <w:tc>
          <w:tcPr>
            <w:tcW w:w="1083"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2.17</w:t>
            </w:r>
            <w:r w:rsidRPr="00FE7844">
              <w:rPr>
                <w:rFonts w:ascii="Times New Roman" w:hAnsi="Times New Roman"/>
                <w:sz w:val="24"/>
                <w:szCs w:val="24"/>
                <w:highlight w:val="yellow"/>
                <w:vertAlign w:val="superscript"/>
              </w:rPr>
              <w:t>k</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±0.076</w:t>
            </w:r>
          </w:p>
        </w:tc>
        <w:tc>
          <w:tcPr>
            <w:tcW w:w="974"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1.87</w:t>
            </w:r>
            <w:r w:rsidRPr="00FE7844">
              <w:rPr>
                <w:rFonts w:ascii="Times New Roman" w:hAnsi="Times New Roman"/>
                <w:sz w:val="24"/>
                <w:szCs w:val="24"/>
                <w:highlight w:val="yellow"/>
                <w:vertAlign w:val="superscript"/>
              </w:rPr>
              <w:t>l</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±0.063</w:t>
            </w:r>
          </w:p>
        </w:tc>
        <w:tc>
          <w:tcPr>
            <w:tcW w:w="1075" w:type="dxa"/>
            <w:vAlign w:val="center"/>
          </w:tcPr>
          <w:p w:rsidR="00D53962" w:rsidRPr="00FE7844" w:rsidRDefault="00D5396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1.03</w:t>
            </w:r>
            <w:r w:rsidRPr="00FE7844">
              <w:rPr>
                <w:rFonts w:ascii="Times New Roman" w:hAnsi="Times New Roman"/>
                <w:sz w:val="24"/>
                <w:szCs w:val="24"/>
                <w:highlight w:val="yellow"/>
                <w:vertAlign w:val="superscript"/>
              </w:rPr>
              <w:t>l</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±0.053</w:t>
            </w:r>
          </w:p>
        </w:tc>
      </w:tr>
      <w:tr w:rsidR="00D53962" w:rsidRPr="00FE7844" w:rsidTr="00A86EB1">
        <w:trPr>
          <w:trHeight w:val="242"/>
        </w:trPr>
        <w:tc>
          <w:tcPr>
            <w:tcW w:w="1178" w:type="dxa"/>
            <w:vMerge/>
            <w:vAlign w:val="center"/>
          </w:tcPr>
          <w:p w:rsidR="00D53962" w:rsidRPr="00FE7844" w:rsidRDefault="00D53962" w:rsidP="00FE7844">
            <w:pPr>
              <w:spacing w:line="360" w:lineRule="auto"/>
              <w:jc w:val="center"/>
              <w:rPr>
                <w:rFonts w:ascii="Times New Roman" w:hAnsi="Times New Roman"/>
                <w:b/>
                <w:sz w:val="24"/>
                <w:szCs w:val="24"/>
              </w:rPr>
            </w:pPr>
          </w:p>
        </w:tc>
        <w:tc>
          <w:tcPr>
            <w:tcW w:w="1093" w:type="dxa"/>
          </w:tcPr>
          <w:p w:rsidR="00D53962" w:rsidRPr="00FE7844" w:rsidRDefault="00D5396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64" w:type="dxa"/>
            <w:vAlign w:val="center"/>
          </w:tcPr>
          <w:p w:rsidR="00D53962"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0.21</w:t>
            </w:r>
          </w:p>
        </w:tc>
        <w:tc>
          <w:tcPr>
            <w:tcW w:w="1083" w:type="dxa"/>
            <w:vAlign w:val="center"/>
          </w:tcPr>
          <w:p w:rsidR="00D53962"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0.20</w:t>
            </w:r>
          </w:p>
        </w:tc>
        <w:tc>
          <w:tcPr>
            <w:tcW w:w="974" w:type="dxa"/>
            <w:vAlign w:val="center"/>
          </w:tcPr>
          <w:p w:rsidR="00D53962"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0.33</w:t>
            </w:r>
          </w:p>
        </w:tc>
        <w:tc>
          <w:tcPr>
            <w:tcW w:w="1083" w:type="dxa"/>
            <w:vAlign w:val="center"/>
          </w:tcPr>
          <w:p w:rsidR="00D53962"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0.23</w:t>
            </w:r>
          </w:p>
        </w:tc>
        <w:tc>
          <w:tcPr>
            <w:tcW w:w="974" w:type="dxa"/>
            <w:vAlign w:val="center"/>
          </w:tcPr>
          <w:p w:rsidR="00D53962"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0.19</w:t>
            </w:r>
          </w:p>
        </w:tc>
        <w:tc>
          <w:tcPr>
            <w:tcW w:w="1075" w:type="dxa"/>
            <w:vAlign w:val="center"/>
          </w:tcPr>
          <w:p w:rsidR="00D53962"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0.16</w:t>
            </w:r>
          </w:p>
        </w:tc>
      </w:tr>
      <w:tr w:rsidR="009101BE" w:rsidRPr="00FE7844" w:rsidTr="00DE5A5A">
        <w:trPr>
          <w:trHeight w:val="243"/>
        </w:trPr>
        <w:tc>
          <w:tcPr>
            <w:tcW w:w="1178" w:type="dxa"/>
            <w:vMerge w:val="restart"/>
            <w:vAlign w:val="center"/>
          </w:tcPr>
          <w:p w:rsidR="009101BE" w:rsidRPr="00FE7844" w:rsidRDefault="009101BE" w:rsidP="00FE7844">
            <w:pPr>
              <w:spacing w:line="360" w:lineRule="auto"/>
              <w:jc w:val="center"/>
              <w:rPr>
                <w:rFonts w:ascii="Times New Roman" w:hAnsi="Times New Roman"/>
                <w:b/>
                <w:sz w:val="24"/>
                <w:szCs w:val="24"/>
              </w:rPr>
            </w:pPr>
            <w:proofErr w:type="gramStart"/>
            <w:r w:rsidRPr="00FE7844">
              <w:rPr>
                <w:rFonts w:ascii="Times New Roman" w:hAnsi="Times New Roman"/>
                <w:b/>
                <w:sz w:val="24"/>
                <w:szCs w:val="24"/>
              </w:rPr>
              <w:t>Mg</w:t>
            </w:r>
            <w:r w:rsidRPr="00FE7844">
              <w:rPr>
                <w:rFonts w:ascii="Times New Roman" w:hAnsi="Times New Roman"/>
                <w:b/>
                <w:color w:val="000000"/>
                <w:sz w:val="24"/>
                <w:szCs w:val="24"/>
              </w:rPr>
              <w:t xml:space="preserve">  [</w:t>
            </w:r>
            <w:proofErr w:type="spellStart"/>
            <w:proofErr w:type="gramEnd"/>
            <w:r w:rsidRPr="00FE7844">
              <w:rPr>
                <w:rFonts w:ascii="Times New Roman" w:hAnsi="Times New Roman"/>
                <w:b/>
                <w:sz w:val="24"/>
                <w:szCs w:val="24"/>
              </w:rPr>
              <w:t>cmol</w:t>
            </w:r>
            <w:proofErr w:type="spellEnd"/>
            <w:r w:rsidRPr="00FE7844">
              <w:rPr>
                <w:rFonts w:ascii="Times New Roman" w:hAnsi="Times New Roman"/>
                <w:b/>
                <w:sz w:val="24"/>
                <w:szCs w:val="24"/>
              </w:rPr>
              <w:t xml:space="preserve"> (p</w:t>
            </w:r>
            <w:r w:rsidRPr="00FE7844">
              <w:rPr>
                <w:rFonts w:ascii="Times New Roman" w:hAnsi="Times New Roman"/>
                <w:b/>
                <w:sz w:val="24"/>
                <w:szCs w:val="24"/>
                <w:vertAlign w:val="superscript"/>
              </w:rPr>
              <w:t>+</w:t>
            </w:r>
            <w:r w:rsidRPr="00FE7844">
              <w:rPr>
                <w:rFonts w:ascii="Times New Roman" w:hAnsi="Times New Roman"/>
                <w:b/>
                <w:sz w:val="24"/>
                <w:szCs w:val="24"/>
              </w:rPr>
              <w:t>)kg</w:t>
            </w:r>
            <w:r w:rsidRPr="00FE7844">
              <w:rPr>
                <w:rFonts w:ascii="Times New Roman" w:hAnsi="Times New Roman"/>
                <w:b/>
                <w:sz w:val="24"/>
                <w:szCs w:val="24"/>
                <w:vertAlign w:val="superscript"/>
              </w:rPr>
              <w:t>-1</w:t>
            </w:r>
            <w:r w:rsidRPr="00FE7844">
              <w:rPr>
                <w:rFonts w:ascii="Times New Roman" w:hAnsi="Times New Roman"/>
                <w:b/>
                <w:sz w:val="24"/>
                <w:szCs w:val="24"/>
              </w:rPr>
              <w:t>]</w:t>
            </w:r>
          </w:p>
        </w:tc>
        <w:tc>
          <w:tcPr>
            <w:tcW w:w="1093" w:type="dxa"/>
            <w:vAlign w:val="center"/>
          </w:tcPr>
          <w:p w:rsidR="009101BE" w:rsidRPr="00FE7844" w:rsidRDefault="009101BE"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64"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1.77</w:t>
            </w:r>
            <w:r w:rsidRPr="00FE7844">
              <w:rPr>
                <w:rFonts w:ascii="Times New Roman" w:hAnsi="Times New Roman"/>
                <w:sz w:val="24"/>
                <w:szCs w:val="24"/>
                <w:highlight w:val="yellow"/>
                <w:vertAlign w:val="superscript"/>
              </w:rPr>
              <w:t>m</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±0.05</w:t>
            </w:r>
          </w:p>
        </w:tc>
        <w:tc>
          <w:tcPr>
            <w:tcW w:w="1083"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1.08</w:t>
            </w:r>
            <w:r w:rsidRPr="00FE7844">
              <w:rPr>
                <w:rFonts w:ascii="Times New Roman" w:hAnsi="Times New Roman"/>
                <w:sz w:val="24"/>
                <w:szCs w:val="24"/>
                <w:highlight w:val="yellow"/>
                <w:vertAlign w:val="superscript"/>
              </w:rPr>
              <w:t>m</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±0.05</w:t>
            </w:r>
          </w:p>
        </w:tc>
        <w:tc>
          <w:tcPr>
            <w:tcW w:w="974"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2.07</w:t>
            </w:r>
            <w:r w:rsidRPr="00FE7844">
              <w:rPr>
                <w:rFonts w:ascii="Times New Roman" w:hAnsi="Times New Roman"/>
                <w:sz w:val="24"/>
                <w:szCs w:val="24"/>
                <w:highlight w:val="yellow"/>
                <w:vertAlign w:val="superscript"/>
              </w:rPr>
              <w:t>n</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±0.06</w:t>
            </w:r>
          </w:p>
        </w:tc>
        <w:tc>
          <w:tcPr>
            <w:tcW w:w="1083"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1.48</w:t>
            </w:r>
            <w:r w:rsidRPr="00FE7844">
              <w:rPr>
                <w:rFonts w:ascii="Times New Roman" w:hAnsi="Times New Roman"/>
                <w:sz w:val="24"/>
                <w:szCs w:val="24"/>
                <w:highlight w:val="yellow"/>
                <w:vertAlign w:val="superscript"/>
              </w:rPr>
              <w:t>n</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±0.05</w:t>
            </w:r>
          </w:p>
        </w:tc>
        <w:tc>
          <w:tcPr>
            <w:tcW w:w="974"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1.87</w:t>
            </w:r>
            <w:r w:rsidRPr="00FE7844">
              <w:rPr>
                <w:rFonts w:ascii="Times New Roman" w:hAnsi="Times New Roman"/>
                <w:sz w:val="24"/>
                <w:szCs w:val="24"/>
                <w:highlight w:val="yellow"/>
                <w:vertAlign w:val="superscript"/>
              </w:rPr>
              <w:t>o</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±0.04</w:t>
            </w:r>
          </w:p>
        </w:tc>
        <w:tc>
          <w:tcPr>
            <w:tcW w:w="1075"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0.88</w:t>
            </w:r>
            <w:r w:rsidRPr="00FE7844">
              <w:rPr>
                <w:rFonts w:ascii="Times New Roman" w:hAnsi="Times New Roman"/>
                <w:sz w:val="24"/>
                <w:szCs w:val="24"/>
                <w:highlight w:val="yellow"/>
                <w:vertAlign w:val="superscript"/>
              </w:rPr>
              <w:t>o</w:t>
            </w:r>
          </w:p>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±0.036</w:t>
            </w:r>
          </w:p>
        </w:tc>
      </w:tr>
      <w:tr w:rsidR="009101BE" w:rsidRPr="00FE7844" w:rsidTr="00A86EB1">
        <w:trPr>
          <w:trHeight w:val="242"/>
        </w:trPr>
        <w:tc>
          <w:tcPr>
            <w:tcW w:w="1178" w:type="dxa"/>
            <w:vMerge/>
            <w:vAlign w:val="center"/>
          </w:tcPr>
          <w:p w:rsidR="009101BE" w:rsidRPr="00FE7844" w:rsidRDefault="009101BE" w:rsidP="00FE7844">
            <w:pPr>
              <w:spacing w:line="360" w:lineRule="auto"/>
              <w:jc w:val="center"/>
              <w:rPr>
                <w:rFonts w:ascii="Times New Roman" w:hAnsi="Times New Roman"/>
                <w:b/>
                <w:sz w:val="24"/>
                <w:szCs w:val="24"/>
              </w:rPr>
            </w:pPr>
          </w:p>
        </w:tc>
        <w:tc>
          <w:tcPr>
            <w:tcW w:w="1093" w:type="dxa"/>
          </w:tcPr>
          <w:p w:rsidR="009101BE"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64" w:type="dxa"/>
            <w:vAlign w:val="center"/>
          </w:tcPr>
          <w:p w:rsidR="009101BE"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0.16</w:t>
            </w:r>
          </w:p>
        </w:tc>
        <w:tc>
          <w:tcPr>
            <w:tcW w:w="1083" w:type="dxa"/>
            <w:vAlign w:val="center"/>
          </w:tcPr>
          <w:p w:rsidR="009101BE"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0.15</w:t>
            </w:r>
          </w:p>
        </w:tc>
        <w:tc>
          <w:tcPr>
            <w:tcW w:w="974" w:type="dxa"/>
            <w:vAlign w:val="center"/>
          </w:tcPr>
          <w:p w:rsidR="009101BE"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0.19</w:t>
            </w:r>
          </w:p>
        </w:tc>
        <w:tc>
          <w:tcPr>
            <w:tcW w:w="1083" w:type="dxa"/>
            <w:vAlign w:val="center"/>
          </w:tcPr>
          <w:p w:rsidR="009101BE"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0.16</w:t>
            </w:r>
          </w:p>
        </w:tc>
        <w:tc>
          <w:tcPr>
            <w:tcW w:w="974" w:type="dxa"/>
            <w:vAlign w:val="center"/>
          </w:tcPr>
          <w:p w:rsidR="009101BE"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0.12</w:t>
            </w:r>
          </w:p>
        </w:tc>
        <w:tc>
          <w:tcPr>
            <w:tcW w:w="1075" w:type="dxa"/>
            <w:vAlign w:val="center"/>
          </w:tcPr>
          <w:p w:rsidR="009101BE"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0.11</w:t>
            </w:r>
          </w:p>
        </w:tc>
      </w:tr>
      <w:tr w:rsidR="009101BE" w:rsidRPr="00FE7844" w:rsidTr="00DE5A5A">
        <w:trPr>
          <w:trHeight w:val="227"/>
        </w:trPr>
        <w:tc>
          <w:tcPr>
            <w:tcW w:w="1178" w:type="dxa"/>
            <w:vMerge w:val="restart"/>
            <w:vAlign w:val="center"/>
          </w:tcPr>
          <w:p w:rsidR="009101BE" w:rsidRPr="00FE7844" w:rsidRDefault="009101BE" w:rsidP="00FE7844">
            <w:pPr>
              <w:spacing w:line="360" w:lineRule="auto"/>
              <w:jc w:val="center"/>
              <w:rPr>
                <w:rFonts w:ascii="Times New Roman" w:hAnsi="Times New Roman"/>
                <w:b/>
                <w:sz w:val="24"/>
                <w:szCs w:val="24"/>
              </w:rPr>
            </w:pPr>
            <w:r w:rsidRPr="00FE7844">
              <w:rPr>
                <w:rFonts w:ascii="Times New Roman" w:hAnsi="Times New Roman"/>
                <w:b/>
                <w:sz w:val="24"/>
                <w:szCs w:val="24"/>
              </w:rPr>
              <w:t>S</w:t>
            </w:r>
            <w:r w:rsidRPr="00FE7844">
              <w:rPr>
                <w:rFonts w:ascii="Times New Roman" w:hAnsi="Times New Roman"/>
                <w:b/>
                <w:color w:val="000000"/>
                <w:sz w:val="24"/>
                <w:szCs w:val="24"/>
              </w:rPr>
              <w:t xml:space="preserve"> (ppm)</w:t>
            </w:r>
          </w:p>
        </w:tc>
        <w:tc>
          <w:tcPr>
            <w:tcW w:w="1093" w:type="dxa"/>
            <w:vAlign w:val="center"/>
          </w:tcPr>
          <w:p w:rsidR="009101BE" w:rsidRPr="00FE7844" w:rsidRDefault="009101BE"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64"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35.78</w:t>
            </w:r>
            <w:r w:rsidRPr="00FE7844">
              <w:rPr>
                <w:rFonts w:ascii="Times New Roman" w:hAnsi="Times New Roman"/>
                <w:sz w:val="24"/>
                <w:szCs w:val="24"/>
                <w:highlight w:val="yellow"/>
                <w:vertAlign w:val="superscript"/>
              </w:rPr>
              <w:t>p</w:t>
            </w:r>
          </w:p>
          <w:p w:rsidR="009A00AE" w:rsidRPr="00FE7844" w:rsidRDefault="009A00A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±0.40</w:t>
            </w:r>
          </w:p>
        </w:tc>
        <w:tc>
          <w:tcPr>
            <w:tcW w:w="1083"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32.15</w:t>
            </w:r>
            <w:r w:rsidRPr="00FE7844">
              <w:rPr>
                <w:rFonts w:ascii="Times New Roman" w:hAnsi="Times New Roman"/>
                <w:sz w:val="24"/>
                <w:szCs w:val="24"/>
                <w:highlight w:val="yellow"/>
                <w:vertAlign w:val="superscript"/>
              </w:rPr>
              <w:t>p</w:t>
            </w:r>
          </w:p>
          <w:p w:rsidR="009A00AE" w:rsidRPr="00FE7844" w:rsidRDefault="009A00A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±0.37</w:t>
            </w:r>
          </w:p>
        </w:tc>
        <w:tc>
          <w:tcPr>
            <w:tcW w:w="974"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39.66</w:t>
            </w:r>
            <w:r w:rsidRPr="00FE7844">
              <w:rPr>
                <w:rFonts w:ascii="Times New Roman" w:hAnsi="Times New Roman"/>
                <w:sz w:val="24"/>
                <w:szCs w:val="24"/>
                <w:highlight w:val="yellow"/>
                <w:vertAlign w:val="superscript"/>
              </w:rPr>
              <w:t>q</w:t>
            </w:r>
          </w:p>
          <w:p w:rsidR="009A00AE" w:rsidRPr="00FE7844" w:rsidRDefault="009A00A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±0.426</w:t>
            </w:r>
          </w:p>
        </w:tc>
        <w:tc>
          <w:tcPr>
            <w:tcW w:w="1083"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35.46</w:t>
            </w:r>
            <w:r w:rsidRPr="00FE7844">
              <w:rPr>
                <w:rFonts w:ascii="Times New Roman" w:hAnsi="Times New Roman"/>
                <w:sz w:val="24"/>
                <w:szCs w:val="24"/>
                <w:highlight w:val="yellow"/>
                <w:vertAlign w:val="superscript"/>
              </w:rPr>
              <w:t>q</w:t>
            </w:r>
          </w:p>
          <w:p w:rsidR="009A00AE" w:rsidRPr="00FE7844" w:rsidRDefault="009A00A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±38</w:t>
            </w:r>
          </w:p>
        </w:tc>
        <w:tc>
          <w:tcPr>
            <w:tcW w:w="974"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21.99</w:t>
            </w:r>
            <w:r w:rsidRPr="00FE7844">
              <w:rPr>
                <w:rFonts w:ascii="Times New Roman" w:hAnsi="Times New Roman"/>
                <w:sz w:val="24"/>
                <w:szCs w:val="24"/>
                <w:highlight w:val="yellow"/>
                <w:vertAlign w:val="superscript"/>
              </w:rPr>
              <w:t>r</w:t>
            </w:r>
          </w:p>
          <w:p w:rsidR="009A00AE" w:rsidRPr="00FE7844" w:rsidRDefault="009A00A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w:t>
            </w:r>
            <w:r w:rsidR="00194712" w:rsidRPr="00FE7844">
              <w:rPr>
                <w:rFonts w:ascii="Times New Roman" w:hAnsi="Times New Roman"/>
                <w:sz w:val="24"/>
                <w:szCs w:val="24"/>
                <w:highlight w:val="yellow"/>
              </w:rPr>
              <w:t>36</w:t>
            </w:r>
          </w:p>
        </w:tc>
        <w:tc>
          <w:tcPr>
            <w:tcW w:w="1075" w:type="dxa"/>
            <w:vAlign w:val="center"/>
          </w:tcPr>
          <w:p w:rsidR="009101BE" w:rsidRPr="00FE7844" w:rsidRDefault="009101BE"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19.89</w:t>
            </w:r>
            <w:r w:rsidRPr="00FE7844">
              <w:rPr>
                <w:rFonts w:ascii="Times New Roman" w:hAnsi="Times New Roman"/>
                <w:sz w:val="24"/>
                <w:szCs w:val="24"/>
                <w:highlight w:val="yellow"/>
                <w:vertAlign w:val="superscript"/>
              </w:rPr>
              <w:t>r</w:t>
            </w:r>
          </w:p>
          <w:p w:rsidR="00194712" w:rsidRPr="00FE7844" w:rsidRDefault="00194712"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±0.32</w:t>
            </w:r>
          </w:p>
        </w:tc>
      </w:tr>
      <w:tr w:rsidR="009101BE" w:rsidRPr="00FE7844" w:rsidTr="00A86EB1">
        <w:trPr>
          <w:trHeight w:val="227"/>
        </w:trPr>
        <w:tc>
          <w:tcPr>
            <w:tcW w:w="1178" w:type="dxa"/>
            <w:vMerge/>
            <w:vAlign w:val="center"/>
          </w:tcPr>
          <w:p w:rsidR="009101BE" w:rsidRPr="00FE7844" w:rsidRDefault="009101BE" w:rsidP="00FE7844">
            <w:pPr>
              <w:spacing w:line="360" w:lineRule="auto"/>
              <w:jc w:val="center"/>
              <w:rPr>
                <w:rFonts w:ascii="Times New Roman" w:hAnsi="Times New Roman"/>
                <w:b/>
                <w:sz w:val="24"/>
                <w:szCs w:val="24"/>
              </w:rPr>
            </w:pPr>
          </w:p>
        </w:tc>
        <w:tc>
          <w:tcPr>
            <w:tcW w:w="1093" w:type="dxa"/>
          </w:tcPr>
          <w:p w:rsidR="009101BE" w:rsidRPr="00FE7844" w:rsidRDefault="009101BE"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64" w:type="dxa"/>
            <w:vAlign w:val="center"/>
          </w:tcPr>
          <w:p w:rsidR="009101BE" w:rsidRPr="00FE7844" w:rsidRDefault="0038226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1.21</w:t>
            </w:r>
          </w:p>
        </w:tc>
        <w:tc>
          <w:tcPr>
            <w:tcW w:w="1083" w:type="dxa"/>
            <w:vAlign w:val="center"/>
          </w:tcPr>
          <w:p w:rsidR="009101BE" w:rsidRPr="00FE7844" w:rsidRDefault="0038226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1.12</w:t>
            </w:r>
          </w:p>
        </w:tc>
        <w:tc>
          <w:tcPr>
            <w:tcW w:w="974" w:type="dxa"/>
            <w:vAlign w:val="center"/>
          </w:tcPr>
          <w:p w:rsidR="009101BE" w:rsidRPr="00FE7844" w:rsidRDefault="0038226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1.28</w:t>
            </w:r>
          </w:p>
        </w:tc>
        <w:tc>
          <w:tcPr>
            <w:tcW w:w="1083" w:type="dxa"/>
            <w:vAlign w:val="center"/>
          </w:tcPr>
          <w:p w:rsidR="009101BE" w:rsidRPr="00FE7844" w:rsidRDefault="0038226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1.15</w:t>
            </w:r>
          </w:p>
        </w:tc>
        <w:tc>
          <w:tcPr>
            <w:tcW w:w="974" w:type="dxa"/>
            <w:vAlign w:val="center"/>
          </w:tcPr>
          <w:p w:rsidR="009101BE" w:rsidRPr="00FE7844" w:rsidRDefault="0038226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1.01</w:t>
            </w:r>
          </w:p>
        </w:tc>
        <w:tc>
          <w:tcPr>
            <w:tcW w:w="1075" w:type="dxa"/>
            <w:vAlign w:val="center"/>
          </w:tcPr>
          <w:p w:rsidR="009101BE" w:rsidRPr="00FE7844" w:rsidRDefault="00382267"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0.96</w:t>
            </w:r>
          </w:p>
        </w:tc>
      </w:tr>
      <w:tr w:rsidR="000F298B" w:rsidRPr="00FE7844" w:rsidTr="00DE5A5A">
        <w:trPr>
          <w:trHeight w:val="227"/>
        </w:trPr>
        <w:tc>
          <w:tcPr>
            <w:tcW w:w="8424" w:type="dxa"/>
            <w:gridSpan w:val="8"/>
            <w:vAlign w:val="center"/>
          </w:tcPr>
          <w:p w:rsidR="000F298B" w:rsidRPr="00FE7844" w:rsidRDefault="000F298B" w:rsidP="00FE7844">
            <w:pPr>
              <w:spacing w:before="120" w:after="120" w:line="360" w:lineRule="auto"/>
              <w:rPr>
                <w:rFonts w:ascii="Times New Roman" w:hAnsi="Times New Roman"/>
                <w:sz w:val="24"/>
                <w:szCs w:val="24"/>
              </w:rPr>
            </w:pPr>
            <w:r w:rsidRPr="00FE7844">
              <w:rPr>
                <w:rFonts w:ascii="Times New Roman" w:hAnsi="Times New Roman"/>
                <w:sz w:val="24"/>
                <w:szCs w:val="24"/>
              </w:rPr>
              <w:t>**The values with similar letters differ significantly at 5% significance level.</w:t>
            </w:r>
          </w:p>
        </w:tc>
      </w:tr>
    </w:tbl>
    <w:p w:rsidR="000F298B" w:rsidRPr="00FE7844" w:rsidRDefault="000F298B" w:rsidP="00FE7844">
      <w:pPr>
        <w:spacing w:line="360" w:lineRule="auto"/>
        <w:rPr>
          <w:rFonts w:ascii="Times New Roman" w:hAnsi="Times New Roman"/>
          <w:b/>
          <w:bCs/>
          <w:sz w:val="24"/>
          <w:szCs w:val="24"/>
        </w:rPr>
      </w:pPr>
    </w:p>
    <w:p w:rsidR="001F110A" w:rsidRPr="00FE7844" w:rsidRDefault="001F110A" w:rsidP="00FE7844">
      <w:pPr>
        <w:spacing w:line="360" w:lineRule="auto"/>
        <w:rPr>
          <w:rFonts w:ascii="Times New Roman" w:hAnsi="Times New Roman"/>
          <w:b/>
          <w:bCs/>
          <w:sz w:val="24"/>
          <w:szCs w:val="24"/>
        </w:rPr>
      </w:pPr>
      <w:r w:rsidRPr="00FE7844">
        <w:rPr>
          <w:rFonts w:ascii="Times New Roman" w:hAnsi="Times New Roman"/>
          <w:b/>
          <w:bCs/>
          <w:sz w:val="24"/>
          <w:szCs w:val="24"/>
        </w:rPr>
        <w:t>3.4</w:t>
      </w:r>
      <w:r w:rsidR="000F298B" w:rsidRPr="00FE7844">
        <w:rPr>
          <w:rFonts w:ascii="Times New Roman" w:hAnsi="Times New Roman"/>
          <w:b/>
          <w:bCs/>
          <w:sz w:val="24"/>
          <w:szCs w:val="24"/>
        </w:rPr>
        <w:t xml:space="preserve"> </w:t>
      </w:r>
      <w:r w:rsidRPr="00FE7844">
        <w:rPr>
          <w:rFonts w:ascii="Times New Roman" w:hAnsi="Times New Roman"/>
          <w:b/>
          <w:bCs/>
          <w:sz w:val="24"/>
          <w:szCs w:val="24"/>
        </w:rPr>
        <w:t>Acidity Components</w:t>
      </w:r>
    </w:p>
    <w:p w:rsidR="00724DC9" w:rsidRPr="00FE7844" w:rsidRDefault="00724DC9" w:rsidP="00FE7844">
      <w:pPr>
        <w:spacing w:before="120" w:after="120" w:line="360" w:lineRule="auto"/>
        <w:jc w:val="both"/>
        <w:rPr>
          <w:rFonts w:ascii="Times New Roman" w:hAnsi="Times New Roman"/>
          <w:sz w:val="24"/>
          <w:szCs w:val="24"/>
        </w:rPr>
      </w:pPr>
      <w:r w:rsidRPr="00FE7844">
        <w:rPr>
          <w:rFonts w:ascii="Times New Roman" w:hAnsi="Times New Roman"/>
          <w:sz w:val="24"/>
          <w:szCs w:val="24"/>
        </w:rPr>
        <w:t>Total acidity, potential acidity and exchangeable Al</w:t>
      </w:r>
      <w:r w:rsidRPr="00FE7844">
        <w:rPr>
          <w:rFonts w:ascii="Times New Roman" w:hAnsi="Times New Roman"/>
          <w:sz w:val="24"/>
          <w:szCs w:val="24"/>
          <w:vertAlign w:val="superscript"/>
        </w:rPr>
        <w:t xml:space="preserve">+ </w:t>
      </w:r>
      <w:r w:rsidRPr="00FE7844">
        <w:rPr>
          <w:rFonts w:ascii="Times New Roman" w:hAnsi="Times New Roman"/>
          <w:sz w:val="24"/>
          <w:szCs w:val="24"/>
        </w:rPr>
        <w:t xml:space="preserve">were found to </w:t>
      </w:r>
      <w:proofErr w:type="gramStart"/>
      <w:r w:rsidRPr="00FE7844">
        <w:rPr>
          <w:rFonts w:ascii="Times New Roman" w:hAnsi="Times New Roman"/>
          <w:sz w:val="24"/>
          <w:szCs w:val="24"/>
        </w:rPr>
        <w:t>be  lower</w:t>
      </w:r>
      <w:proofErr w:type="gramEnd"/>
      <w:r w:rsidRPr="00FE7844">
        <w:rPr>
          <w:rFonts w:ascii="Times New Roman" w:hAnsi="Times New Roman"/>
          <w:sz w:val="24"/>
          <w:szCs w:val="24"/>
        </w:rPr>
        <w:t xml:space="preserve"> in the  mounds as compared to the adjacent soils under all the land uses(</w:t>
      </w:r>
      <w:r w:rsidRPr="00FE7844">
        <w:rPr>
          <w:rFonts w:ascii="Times New Roman" w:hAnsi="Times New Roman"/>
          <w:i/>
          <w:sz w:val="24"/>
          <w:szCs w:val="24"/>
        </w:rPr>
        <w:t>P</w:t>
      </w:r>
      <w:r w:rsidRPr="00FE7844">
        <w:rPr>
          <w:rFonts w:ascii="Times New Roman" w:hAnsi="Times New Roman"/>
          <w:sz w:val="24"/>
          <w:szCs w:val="24"/>
        </w:rPr>
        <w:t>&lt;0.05%) (Table 4). This effect can be seen in the form of pH as presented in Table 2. The lower Al</w:t>
      </w:r>
      <w:r w:rsidRPr="00FE7844">
        <w:rPr>
          <w:rFonts w:ascii="Times New Roman" w:hAnsi="Times New Roman"/>
          <w:sz w:val="24"/>
          <w:szCs w:val="24"/>
          <w:vertAlign w:val="superscript"/>
        </w:rPr>
        <w:t xml:space="preserve">+ </w:t>
      </w:r>
      <w:r w:rsidRPr="00FE7844">
        <w:rPr>
          <w:rFonts w:ascii="Times New Roman" w:hAnsi="Times New Roman"/>
          <w:sz w:val="24"/>
          <w:szCs w:val="24"/>
        </w:rPr>
        <w:t>in the mounds might be due to its precipitation as Al</w:t>
      </w:r>
      <w:r w:rsidRPr="00FE7844">
        <w:rPr>
          <w:rFonts w:ascii="Times New Roman" w:hAnsi="Times New Roman"/>
          <w:sz w:val="24"/>
          <w:szCs w:val="24"/>
          <w:vertAlign w:val="superscript"/>
        </w:rPr>
        <w:t>3+</w:t>
      </w:r>
      <w:r w:rsidRPr="00FE7844">
        <w:rPr>
          <w:rFonts w:ascii="Times New Roman" w:hAnsi="Times New Roman"/>
          <w:sz w:val="24"/>
          <w:szCs w:val="24"/>
        </w:rPr>
        <w:t xml:space="preserve">complexation with organic matter which is present in higher amount in the mounds compared to the soils of the </w:t>
      </w:r>
      <w:r w:rsidRPr="00FE7844">
        <w:rPr>
          <w:rFonts w:ascii="Times New Roman" w:hAnsi="Times New Roman"/>
          <w:sz w:val="24"/>
          <w:szCs w:val="24"/>
        </w:rPr>
        <w:lastRenderedPageBreak/>
        <w:t>adjoining areas (</w:t>
      </w:r>
      <w:proofErr w:type="spellStart"/>
      <w:r w:rsidRPr="00FE7844">
        <w:rPr>
          <w:rFonts w:ascii="Times New Roman" w:hAnsi="Times New Roman"/>
          <w:sz w:val="24"/>
          <w:szCs w:val="24"/>
        </w:rPr>
        <w:t>Sarcinelli</w:t>
      </w:r>
      <w:proofErr w:type="spellEnd"/>
      <w:r w:rsidRPr="00FE7844">
        <w:rPr>
          <w:rFonts w:ascii="Times New Roman" w:hAnsi="Times New Roman"/>
          <w:sz w:val="24"/>
          <w:szCs w:val="24"/>
        </w:rPr>
        <w:t xml:space="preserve"> </w:t>
      </w:r>
      <w:r w:rsidRPr="00FE7844">
        <w:rPr>
          <w:rFonts w:ascii="Times New Roman" w:hAnsi="Times New Roman"/>
          <w:i/>
          <w:iCs/>
          <w:sz w:val="24"/>
          <w:szCs w:val="24"/>
        </w:rPr>
        <w:t xml:space="preserve">et al., </w:t>
      </w:r>
      <w:r w:rsidRPr="00FE7844">
        <w:rPr>
          <w:rFonts w:ascii="Times New Roman" w:hAnsi="Times New Roman"/>
          <w:sz w:val="24"/>
          <w:szCs w:val="24"/>
        </w:rPr>
        <w:t xml:space="preserve">2009, de Lima </w:t>
      </w:r>
      <w:r w:rsidRPr="00FE7844">
        <w:rPr>
          <w:rFonts w:ascii="Times New Roman" w:hAnsi="Times New Roman"/>
          <w:i/>
          <w:sz w:val="24"/>
          <w:szCs w:val="24"/>
        </w:rPr>
        <w:t>et al.,</w:t>
      </w:r>
      <w:r w:rsidRPr="00FE7844">
        <w:rPr>
          <w:rFonts w:ascii="Times New Roman" w:hAnsi="Times New Roman"/>
          <w:sz w:val="24"/>
          <w:szCs w:val="24"/>
        </w:rPr>
        <w:t>2018). Much literature is not available for acidity components in termite mounds.</w:t>
      </w:r>
    </w:p>
    <w:p w:rsidR="001F110A" w:rsidRPr="00FE7844" w:rsidRDefault="001F110A" w:rsidP="00FE7844">
      <w:pPr>
        <w:spacing w:before="120" w:after="120" w:line="360" w:lineRule="auto"/>
        <w:rPr>
          <w:rFonts w:ascii="Times New Roman" w:hAnsi="Times New Roman"/>
          <w:b/>
          <w:bCs/>
          <w:sz w:val="24"/>
          <w:szCs w:val="24"/>
        </w:rPr>
      </w:pPr>
      <w:r w:rsidRPr="00FE7844">
        <w:rPr>
          <w:rFonts w:ascii="Times New Roman" w:hAnsi="Times New Roman"/>
          <w:b/>
          <w:bCs/>
          <w:sz w:val="24"/>
          <w:szCs w:val="24"/>
        </w:rPr>
        <w:t>Table 4. Acidity components in the termite mounds and their adjacent soils under different land uses</w:t>
      </w:r>
    </w:p>
    <w:tbl>
      <w:tblPr>
        <w:tblStyle w:val="TableGrid"/>
        <w:tblW w:w="0" w:type="auto"/>
        <w:tblLayout w:type="fixed"/>
        <w:tblLook w:val="04A0" w:firstRow="1" w:lastRow="0" w:firstColumn="1" w:lastColumn="0" w:noHBand="0" w:noVBand="1"/>
      </w:tblPr>
      <w:tblGrid>
        <w:gridCol w:w="1101"/>
        <w:gridCol w:w="1134"/>
        <w:gridCol w:w="992"/>
        <w:gridCol w:w="1134"/>
        <w:gridCol w:w="992"/>
        <w:gridCol w:w="1134"/>
        <w:gridCol w:w="887"/>
        <w:gridCol w:w="1050"/>
      </w:tblGrid>
      <w:tr w:rsidR="00E00215" w:rsidRPr="00FE7844" w:rsidTr="00266C1A">
        <w:trPr>
          <w:trHeight w:val="432"/>
        </w:trPr>
        <w:tc>
          <w:tcPr>
            <w:tcW w:w="2235" w:type="dxa"/>
            <w:gridSpan w:val="2"/>
            <w:vMerge w:val="restart"/>
          </w:tcPr>
          <w:p w:rsidR="00E00215" w:rsidRPr="00FE7844" w:rsidRDefault="00E00215" w:rsidP="00FE7844">
            <w:pPr>
              <w:spacing w:line="360" w:lineRule="auto"/>
              <w:jc w:val="center"/>
              <w:rPr>
                <w:rFonts w:ascii="Times New Roman" w:hAnsi="Times New Roman"/>
                <w:b/>
                <w:sz w:val="24"/>
                <w:szCs w:val="24"/>
              </w:rPr>
            </w:pPr>
            <w:r w:rsidRPr="00FE7844">
              <w:rPr>
                <w:rFonts w:ascii="Times New Roman" w:hAnsi="Times New Roman"/>
                <w:b/>
                <w:sz w:val="24"/>
                <w:szCs w:val="24"/>
              </w:rPr>
              <w:t>PROPERTIES</w:t>
            </w:r>
          </w:p>
        </w:tc>
        <w:tc>
          <w:tcPr>
            <w:tcW w:w="2126" w:type="dxa"/>
            <w:gridSpan w:val="2"/>
          </w:tcPr>
          <w:p w:rsidR="00E00215" w:rsidRPr="00FE7844" w:rsidRDefault="00E00215"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Horticulture</w:t>
            </w:r>
          </w:p>
        </w:tc>
        <w:tc>
          <w:tcPr>
            <w:tcW w:w="2126" w:type="dxa"/>
            <w:gridSpan w:val="2"/>
          </w:tcPr>
          <w:p w:rsidR="00E00215" w:rsidRPr="00FE7844" w:rsidRDefault="00E00215"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Bamboo</w:t>
            </w:r>
          </w:p>
        </w:tc>
        <w:tc>
          <w:tcPr>
            <w:tcW w:w="1937" w:type="dxa"/>
            <w:gridSpan w:val="2"/>
          </w:tcPr>
          <w:p w:rsidR="00E00215" w:rsidRPr="00FE7844" w:rsidRDefault="00E00215"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Forest</w:t>
            </w:r>
          </w:p>
        </w:tc>
      </w:tr>
      <w:tr w:rsidR="00E00215" w:rsidRPr="00FE7844" w:rsidTr="00266C1A">
        <w:trPr>
          <w:trHeight w:val="432"/>
        </w:trPr>
        <w:tc>
          <w:tcPr>
            <w:tcW w:w="2235" w:type="dxa"/>
            <w:gridSpan w:val="2"/>
            <w:vMerge/>
          </w:tcPr>
          <w:p w:rsidR="00E00215" w:rsidRPr="00FE7844" w:rsidRDefault="00E00215" w:rsidP="00FE7844">
            <w:pPr>
              <w:spacing w:line="360" w:lineRule="auto"/>
              <w:jc w:val="center"/>
              <w:rPr>
                <w:rFonts w:ascii="Times New Roman" w:hAnsi="Times New Roman"/>
                <w:b/>
                <w:sz w:val="24"/>
                <w:szCs w:val="24"/>
              </w:rPr>
            </w:pPr>
          </w:p>
        </w:tc>
        <w:tc>
          <w:tcPr>
            <w:tcW w:w="992" w:type="dxa"/>
          </w:tcPr>
          <w:p w:rsidR="00E00215" w:rsidRPr="00FE7844" w:rsidRDefault="00E00215"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Termite mound</w:t>
            </w:r>
          </w:p>
        </w:tc>
        <w:tc>
          <w:tcPr>
            <w:tcW w:w="1134" w:type="dxa"/>
          </w:tcPr>
          <w:p w:rsidR="00E00215" w:rsidRPr="00FE7844" w:rsidRDefault="00E00215"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Adjacent soil</w:t>
            </w:r>
          </w:p>
        </w:tc>
        <w:tc>
          <w:tcPr>
            <w:tcW w:w="992" w:type="dxa"/>
          </w:tcPr>
          <w:p w:rsidR="00E00215" w:rsidRPr="00FE7844" w:rsidRDefault="00E00215"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Termite mound</w:t>
            </w:r>
          </w:p>
        </w:tc>
        <w:tc>
          <w:tcPr>
            <w:tcW w:w="1134" w:type="dxa"/>
          </w:tcPr>
          <w:p w:rsidR="00E00215" w:rsidRPr="00FE7844" w:rsidRDefault="00E00215"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Adjacent soil</w:t>
            </w:r>
          </w:p>
        </w:tc>
        <w:tc>
          <w:tcPr>
            <w:tcW w:w="887" w:type="dxa"/>
          </w:tcPr>
          <w:p w:rsidR="00E00215" w:rsidRPr="00FE7844" w:rsidRDefault="00E00215"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Termite mound</w:t>
            </w:r>
          </w:p>
        </w:tc>
        <w:tc>
          <w:tcPr>
            <w:tcW w:w="1050" w:type="dxa"/>
          </w:tcPr>
          <w:p w:rsidR="00E00215" w:rsidRPr="00FE7844" w:rsidRDefault="00E00215"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Adjacent soil</w:t>
            </w:r>
          </w:p>
        </w:tc>
      </w:tr>
      <w:tr w:rsidR="00266C1A" w:rsidRPr="00FE7844" w:rsidTr="00266C1A">
        <w:trPr>
          <w:trHeight w:val="360"/>
        </w:trPr>
        <w:tc>
          <w:tcPr>
            <w:tcW w:w="1101" w:type="dxa"/>
            <w:vMerge w:val="restart"/>
          </w:tcPr>
          <w:p w:rsidR="00E00215" w:rsidRPr="00FE7844" w:rsidRDefault="00E00215" w:rsidP="00FE7844">
            <w:pPr>
              <w:spacing w:line="360" w:lineRule="auto"/>
              <w:jc w:val="center"/>
              <w:rPr>
                <w:rFonts w:ascii="Times New Roman" w:hAnsi="Times New Roman"/>
                <w:b/>
                <w:sz w:val="24"/>
                <w:szCs w:val="24"/>
              </w:rPr>
            </w:pPr>
            <w:r w:rsidRPr="00FE7844">
              <w:rPr>
                <w:rFonts w:ascii="Times New Roman" w:hAnsi="Times New Roman"/>
                <w:b/>
                <w:sz w:val="24"/>
                <w:szCs w:val="24"/>
              </w:rPr>
              <w:t>Total Acidity</w:t>
            </w:r>
          </w:p>
          <w:p w:rsidR="00E00215" w:rsidRPr="00FE7844" w:rsidRDefault="00E00215" w:rsidP="00FE7844">
            <w:pPr>
              <w:spacing w:line="360" w:lineRule="auto"/>
              <w:jc w:val="center"/>
              <w:rPr>
                <w:rFonts w:ascii="Times New Roman" w:hAnsi="Times New Roman"/>
                <w:sz w:val="24"/>
                <w:szCs w:val="24"/>
              </w:rPr>
            </w:pPr>
            <w:r w:rsidRPr="00FE7844">
              <w:rPr>
                <w:rFonts w:ascii="Times New Roman" w:hAnsi="Times New Roman"/>
                <w:b/>
                <w:bCs/>
                <w:color w:val="000000"/>
                <w:sz w:val="24"/>
                <w:szCs w:val="24"/>
              </w:rPr>
              <w:t>[</w:t>
            </w:r>
            <w:proofErr w:type="spellStart"/>
            <w:r w:rsidRPr="00FE7844">
              <w:rPr>
                <w:rFonts w:ascii="Times New Roman" w:hAnsi="Times New Roman"/>
                <w:b/>
                <w:sz w:val="24"/>
                <w:szCs w:val="24"/>
              </w:rPr>
              <w:t>cmol</w:t>
            </w:r>
            <w:proofErr w:type="spellEnd"/>
            <w:r w:rsidRPr="00FE7844">
              <w:rPr>
                <w:rFonts w:ascii="Times New Roman" w:hAnsi="Times New Roman"/>
                <w:b/>
                <w:sz w:val="24"/>
                <w:szCs w:val="24"/>
              </w:rPr>
              <w:t xml:space="preserve"> (p</w:t>
            </w:r>
            <w:proofErr w:type="gramStart"/>
            <w:r w:rsidRPr="00FE7844">
              <w:rPr>
                <w:rFonts w:ascii="Times New Roman" w:hAnsi="Times New Roman"/>
                <w:b/>
                <w:sz w:val="24"/>
                <w:szCs w:val="24"/>
                <w:vertAlign w:val="superscript"/>
              </w:rPr>
              <w:t>+</w:t>
            </w:r>
            <w:r w:rsidRPr="00FE7844">
              <w:rPr>
                <w:rFonts w:ascii="Times New Roman" w:hAnsi="Times New Roman"/>
                <w:b/>
                <w:sz w:val="24"/>
                <w:szCs w:val="24"/>
              </w:rPr>
              <w:t>)kg</w:t>
            </w:r>
            <w:proofErr w:type="gramEnd"/>
            <w:r w:rsidRPr="00FE7844">
              <w:rPr>
                <w:rFonts w:ascii="Times New Roman" w:hAnsi="Times New Roman"/>
                <w:b/>
                <w:sz w:val="24"/>
                <w:szCs w:val="24"/>
                <w:vertAlign w:val="superscript"/>
              </w:rPr>
              <w:t>-1</w:t>
            </w:r>
            <w:r w:rsidRPr="00FE7844">
              <w:rPr>
                <w:rFonts w:ascii="Times New Roman" w:hAnsi="Times New Roman"/>
                <w:b/>
                <w:sz w:val="24"/>
                <w:szCs w:val="24"/>
              </w:rPr>
              <w:t>]</w:t>
            </w:r>
          </w:p>
        </w:tc>
        <w:tc>
          <w:tcPr>
            <w:tcW w:w="1134" w:type="dxa"/>
            <w:vAlign w:val="center"/>
          </w:tcPr>
          <w:p w:rsidR="00E00215" w:rsidRPr="00FE7844" w:rsidRDefault="00E00215"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92"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2.47</w:t>
            </w:r>
            <w:r w:rsidRPr="00FE7844">
              <w:rPr>
                <w:rFonts w:ascii="Times New Roman" w:hAnsi="Times New Roman"/>
                <w:sz w:val="24"/>
                <w:szCs w:val="24"/>
                <w:highlight w:val="yellow"/>
                <w:vertAlign w:val="superscript"/>
              </w:rPr>
              <w:t>a</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±0.076</w:t>
            </w:r>
          </w:p>
        </w:tc>
        <w:tc>
          <w:tcPr>
            <w:tcW w:w="1134"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2.96</w:t>
            </w:r>
            <w:r w:rsidRPr="00FE7844">
              <w:rPr>
                <w:rFonts w:ascii="Times New Roman" w:hAnsi="Times New Roman"/>
                <w:sz w:val="24"/>
                <w:szCs w:val="24"/>
                <w:highlight w:val="yellow"/>
                <w:vertAlign w:val="superscript"/>
              </w:rPr>
              <w:t>a</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±0.083</w:t>
            </w:r>
          </w:p>
        </w:tc>
        <w:tc>
          <w:tcPr>
            <w:tcW w:w="992"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2.63</w:t>
            </w:r>
            <w:r w:rsidRPr="00FE7844">
              <w:rPr>
                <w:rFonts w:ascii="Times New Roman" w:hAnsi="Times New Roman"/>
                <w:sz w:val="24"/>
                <w:szCs w:val="24"/>
                <w:highlight w:val="yellow"/>
                <w:vertAlign w:val="superscript"/>
              </w:rPr>
              <w:t>b</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±0.096</w:t>
            </w:r>
          </w:p>
        </w:tc>
        <w:tc>
          <w:tcPr>
            <w:tcW w:w="1134"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3.29</w:t>
            </w:r>
            <w:r w:rsidRPr="00FE7844">
              <w:rPr>
                <w:rFonts w:ascii="Times New Roman" w:hAnsi="Times New Roman"/>
                <w:sz w:val="24"/>
                <w:szCs w:val="24"/>
                <w:highlight w:val="yellow"/>
                <w:vertAlign w:val="superscript"/>
              </w:rPr>
              <w:t>b</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±0.113</w:t>
            </w:r>
          </w:p>
        </w:tc>
        <w:tc>
          <w:tcPr>
            <w:tcW w:w="887"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2.50</w:t>
            </w:r>
          </w:p>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±0.07</w:t>
            </w:r>
          </w:p>
        </w:tc>
        <w:tc>
          <w:tcPr>
            <w:tcW w:w="1050"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2.78</w:t>
            </w:r>
          </w:p>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0.08</w:t>
            </w:r>
          </w:p>
        </w:tc>
      </w:tr>
      <w:tr w:rsidR="00266C1A" w:rsidRPr="00FE7844" w:rsidTr="00266C1A">
        <w:trPr>
          <w:trHeight w:val="360"/>
        </w:trPr>
        <w:tc>
          <w:tcPr>
            <w:tcW w:w="1101" w:type="dxa"/>
            <w:vMerge/>
          </w:tcPr>
          <w:p w:rsidR="00E00215" w:rsidRPr="00FE7844" w:rsidRDefault="00E00215" w:rsidP="00FE7844">
            <w:pPr>
              <w:spacing w:line="360" w:lineRule="auto"/>
              <w:jc w:val="center"/>
              <w:rPr>
                <w:rFonts w:ascii="Times New Roman" w:hAnsi="Times New Roman"/>
                <w:b/>
                <w:sz w:val="24"/>
                <w:szCs w:val="24"/>
              </w:rPr>
            </w:pP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92"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0.23</w:t>
            </w: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0.25</w:t>
            </w:r>
          </w:p>
        </w:tc>
        <w:tc>
          <w:tcPr>
            <w:tcW w:w="992"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0.29</w:t>
            </w: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0.34</w:t>
            </w:r>
          </w:p>
        </w:tc>
        <w:tc>
          <w:tcPr>
            <w:tcW w:w="887"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0.21</w:t>
            </w:r>
          </w:p>
        </w:tc>
        <w:tc>
          <w:tcPr>
            <w:tcW w:w="1050"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0.24</w:t>
            </w:r>
          </w:p>
        </w:tc>
      </w:tr>
      <w:tr w:rsidR="00266C1A" w:rsidRPr="00FE7844" w:rsidTr="00266C1A">
        <w:trPr>
          <w:trHeight w:val="360"/>
        </w:trPr>
        <w:tc>
          <w:tcPr>
            <w:tcW w:w="1101" w:type="dxa"/>
            <w:vMerge w:val="restart"/>
          </w:tcPr>
          <w:p w:rsidR="00E00215" w:rsidRPr="00FE7844" w:rsidRDefault="00E00215" w:rsidP="00FE7844">
            <w:pPr>
              <w:spacing w:line="360" w:lineRule="auto"/>
              <w:jc w:val="center"/>
              <w:rPr>
                <w:rFonts w:ascii="Times New Roman" w:hAnsi="Times New Roman"/>
                <w:b/>
                <w:sz w:val="24"/>
                <w:szCs w:val="24"/>
              </w:rPr>
            </w:pPr>
            <w:r w:rsidRPr="00FE7844">
              <w:rPr>
                <w:rFonts w:ascii="Times New Roman" w:hAnsi="Times New Roman"/>
                <w:b/>
                <w:sz w:val="24"/>
                <w:szCs w:val="24"/>
              </w:rPr>
              <w:t>Exch. Acidity</w:t>
            </w:r>
          </w:p>
          <w:p w:rsidR="00E00215" w:rsidRPr="00FE7844" w:rsidRDefault="00E00215" w:rsidP="00FE7844">
            <w:pPr>
              <w:spacing w:line="360" w:lineRule="auto"/>
              <w:jc w:val="center"/>
              <w:rPr>
                <w:rFonts w:ascii="Times New Roman" w:hAnsi="Times New Roman"/>
                <w:sz w:val="24"/>
                <w:szCs w:val="24"/>
              </w:rPr>
            </w:pPr>
            <w:r w:rsidRPr="00FE7844">
              <w:rPr>
                <w:rFonts w:ascii="Times New Roman" w:hAnsi="Times New Roman"/>
                <w:b/>
                <w:bCs/>
                <w:color w:val="000000"/>
                <w:sz w:val="24"/>
                <w:szCs w:val="24"/>
              </w:rPr>
              <w:t>[</w:t>
            </w:r>
            <w:proofErr w:type="spellStart"/>
            <w:r w:rsidRPr="00FE7844">
              <w:rPr>
                <w:rFonts w:ascii="Times New Roman" w:hAnsi="Times New Roman"/>
                <w:b/>
                <w:sz w:val="24"/>
                <w:szCs w:val="24"/>
              </w:rPr>
              <w:t>cmol</w:t>
            </w:r>
            <w:proofErr w:type="spellEnd"/>
            <w:r w:rsidRPr="00FE7844">
              <w:rPr>
                <w:rFonts w:ascii="Times New Roman" w:hAnsi="Times New Roman"/>
                <w:b/>
                <w:sz w:val="24"/>
                <w:szCs w:val="24"/>
              </w:rPr>
              <w:t xml:space="preserve"> (p</w:t>
            </w:r>
            <w:proofErr w:type="gramStart"/>
            <w:r w:rsidRPr="00FE7844">
              <w:rPr>
                <w:rFonts w:ascii="Times New Roman" w:hAnsi="Times New Roman"/>
                <w:b/>
                <w:sz w:val="24"/>
                <w:szCs w:val="24"/>
                <w:vertAlign w:val="superscript"/>
              </w:rPr>
              <w:t>+</w:t>
            </w:r>
            <w:r w:rsidRPr="00FE7844">
              <w:rPr>
                <w:rFonts w:ascii="Times New Roman" w:hAnsi="Times New Roman"/>
                <w:b/>
                <w:sz w:val="24"/>
                <w:szCs w:val="24"/>
              </w:rPr>
              <w:t>)kg</w:t>
            </w:r>
            <w:proofErr w:type="gramEnd"/>
            <w:r w:rsidRPr="00FE7844">
              <w:rPr>
                <w:rFonts w:ascii="Times New Roman" w:hAnsi="Times New Roman"/>
                <w:b/>
                <w:sz w:val="24"/>
                <w:szCs w:val="24"/>
                <w:vertAlign w:val="superscript"/>
              </w:rPr>
              <w:t>-1</w:t>
            </w:r>
            <w:r w:rsidRPr="00FE7844">
              <w:rPr>
                <w:rFonts w:ascii="Times New Roman" w:hAnsi="Times New Roman"/>
                <w:b/>
                <w:sz w:val="24"/>
                <w:szCs w:val="24"/>
              </w:rPr>
              <w:t>]</w:t>
            </w:r>
          </w:p>
        </w:tc>
        <w:tc>
          <w:tcPr>
            <w:tcW w:w="1134" w:type="dxa"/>
            <w:vAlign w:val="center"/>
          </w:tcPr>
          <w:p w:rsidR="00E00215" w:rsidRPr="00FE7844" w:rsidRDefault="00E00215"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92"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2.18</w:t>
            </w:r>
            <w:r w:rsidRPr="00FE7844">
              <w:rPr>
                <w:rFonts w:ascii="Times New Roman" w:hAnsi="Times New Roman"/>
                <w:sz w:val="24"/>
                <w:szCs w:val="24"/>
                <w:highlight w:val="yellow"/>
                <w:vertAlign w:val="superscript"/>
              </w:rPr>
              <w:t>c</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±0.13</w:t>
            </w:r>
          </w:p>
        </w:tc>
        <w:tc>
          <w:tcPr>
            <w:tcW w:w="1134"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2.84</w:t>
            </w:r>
            <w:r w:rsidRPr="00FE7844">
              <w:rPr>
                <w:rFonts w:ascii="Times New Roman" w:hAnsi="Times New Roman"/>
                <w:sz w:val="24"/>
                <w:szCs w:val="24"/>
                <w:highlight w:val="yellow"/>
                <w:vertAlign w:val="superscript"/>
              </w:rPr>
              <w:t>c</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±0.13</w:t>
            </w:r>
          </w:p>
        </w:tc>
        <w:tc>
          <w:tcPr>
            <w:tcW w:w="992"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2.59</w:t>
            </w:r>
            <w:r w:rsidRPr="00FE7844">
              <w:rPr>
                <w:rFonts w:ascii="Times New Roman" w:hAnsi="Times New Roman"/>
                <w:sz w:val="24"/>
                <w:szCs w:val="24"/>
                <w:highlight w:val="yellow"/>
                <w:vertAlign w:val="superscript"/>
              </w:rPr>
              <w:t>d</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±0.14</w:t>
            </w:r>
          </w:p>
        </w:tc>
        <w:tc>
          <w:tcPr>
            <w:tcW w:w="1134"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3.11</w:t>
            </w:r>
            <w:r w:rsidRPr="00FE7844">
              <w:rPr>
                <w:rFonts w:ascii="Times New Roman" w:hAnsi="Times New Roman"/>
                <w:sz w:val="24"/>
                <w:szCs w:val="24"/>
                <w:highlight w:val="yellow"/>
                <w:vertAlign w:val="superscript"/>
              </w:rPr>
              <w:t>d</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±0.176</w:t>
            </w:r>
          </w:p>
        </w:tc>
        <w:tc>
          <w:tcPr>
            <w:tcW w:w="887"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1.44</w:t>
            </w:r>
            <w:r w:rsidRPr="00FE7844">
              <w:rPr>
                <w:rFonts w:ascii="Times New Roman" w:hAnsi="Times New Roman"/>
                <w:sz w:val="24"/>
                <w:szCs w:val="24"/>
                <w:highlight w:val="yellow"/>
                <w:vertAlign w:val="superscript"/>
              </w:rPr>
              <w:t>e</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±0.12</w:t>
            </w:r>
          </w:p>
        </w:tc>
        <w:tc>
          <w:tcPr>
            <w:tcW w:w="1050"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1.96</w:t>
            </w:r>
            <w:r w:rsidRPr="00FE7844">
              <w:rPr>
                <w:rFonts w:ascii="Times New Roman" w:hAnsi="Times New Roman"/>
                <w:sz w:val="24"/>
                <w:szCs w:val="24"/>
                <w:highlight w:val="yellow"/>
                <w:vertAlign w:val="superscript"/>
              </w:rPr>
              <w:t>e</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±0.0.136</w:t>
            </w:r>
          </w:p>
        </w:tc>
      </w:tr>
      <w:tr w:rsidR="00266C1A" w:rsidRPr="00FE7844" w:rsidTr="00266C1A">
        <w:trPr>
          <w:trHeight w:val="360"/>
        </w:trPr>
        <w:tc>
          <w:tcPr>
            <w:tcW w:w="1101" w:type="dxa"/>
            <w:vMerge/>
          </w:tcPr>
          <w:p w:rsidR="00E00215" w:rsidRPr="00FE7844" w:rsidRDefault="00E00215" w:rsidP="00FE7844">
            <w:pPr>
              <w:spacing w:line="360" w:lineRule="auto"/>
              <w:jc w:val="center"/>
              <w:rPr>
                <w:rFonts w:ascii="Times New Roman" w:hAnsi="Times New Roman"/>
                <w:b/>
                <w:sz w:val="24"/>
                <w:szCs w:val="24"/>
              </w:rPr>
            </w:pP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92"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0.39</w:t>
            </w: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0.40</w:t>
            </w:r>
          </w:p>
        </w:tc>
        <w:tc>
          <w:tcPr>
            <w:tcW w:w="992"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0.42</w:t>
            </w: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0.53</w:t>
            </w:r>
          </w:p>
        </w:tc>
        <w:tc>
          <w:tcPr>
            <w:tcW w:w="887"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0.36</w:t>
            </w:r>
          </w:p>
        </w:tc>
        <w:tc>
          <w:tcPr>
            <w:tcW w:w="1050"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0.41</w:t>
            </w:r>
          </w:p>
        </w:tc>
      </w:tr>
      <w:tr w:rsidR="00266C1A" w:rsidRPr="00FE7844" w:rsidTr="00266C1A">
        <w:trPr>
          <w:trHeight w:val="360"/>
        </w:trPr>
        <w:tc>
          <w:tcPr>
            <w:tcW w:w="1101" w:type="dxa"/>
            <w:vMerge w:val="restart"/>
          </w:tcPr>
          <w:p w:rsidR="00E00215" w:rsidRPr="00FE7844" w:rsidRDefault="00E00215" w:rsidP="00FE7844">
            <w:pPr>
              <w:spacing w:line="360" w:lineRule="auto"/>
              <w:jc w:val="center"/>
              <w:rPr>
                <w:rFonts w:ascii="Times New Roman" w:hAnsi="Times New Roman"/>
                <w:b/>
                <w:sz w:val="24"/>
                <w:szCs w:val="24"/>
              </w:rPr>
            </w:pPr>
            <w:r w:rsidRPr="00FE7844">
              <w:rPr>
                <w:rFonts w:ascii="Times New Roman" w:hAnsi="Times New Roman"/>
                <w:b/>
                <w:sz w:val="24"/>
                <w:szCs w:val="24"/>
              </w:rPr>
              <w:t>Exch. Al</w:t>
            </w:r>
          </w:p>
          <w:p w:rsidR="00E00215" w:rsidRPr="00FE7844" w:rsidRDefault="00E00215" w:rsidP="00FE7844">
            <w:pPr>
              <w:spacing w:line="360" w:lineRule="auto"/>
              <w:jc w:val="center"/>
              <w:rPr>
                <w:rFonts w:ascii="Times New Roman" w:hAnsi="Times New Roman"/>
                <w:sz w:val="24"/>
                <w:szCs w:val="24"/>
              </w:rPr>
            </w:pPr>
            <w:r w:rsidRPr="00FE7844">
              <w:rPr>
                <w:rFonts w:ascii="Times New Roman" w:hAnsi="Times New Roman"/>
                <w:b/>
                <w:bCs/>
                <w:color w:val="000000"/>
                <w:sz w:val="24"/>
                <w:szCs w:val="24"/>
              </w:rPr>
              <w:t>[</w:t>
            </w:r>
            <w:proofErr w:type="spellStart"/>
            <w:r w:rsidRPr="00FE7844">
              <w:rPr>
                <w:rFonts w:ascii="Times New Roman" w:hAnsi="Times New Roman"/>
                <w:b/>
                <w:sz w:val="24"/>
                <w:szCs w:val="24"/>
              </w:rPr>
              <w:t>cmol</w:t>
            </w:r>
            <w:proofErr w:type="spellEnd"/>
            <w:r w:rsidRPr="00FE7844">
              <w:rPr>
                <w:rFonts w:ascii="Times New Roman" w:hAnsi="Times New Roman"/>
                <w:b/>
                <w:sz w:val="24"/>
                <w:szCs w:val="24"/>
              </w:rPr>
              <w:t xml:space="preserve"> (p</w:t>
            </w:r>
            <w:proofErr w:type="gramStart"/>
            <w:r w:rsidRPr="00FE7844">
              <w:rPr>
                <w:rFonts w:ascii="Times New Roman" w:hAnsi="Times New Roman"/>
                <w:b/>
                <w:sz w:val="24"/>
                <w:szCs w:val="24"/>
                <w:vertAlign w:val="superscript"/>
              </w:rPr>
              <w:t>+</w:t>
            </w:r>
            <w:r w:rsidRPr="00FE7844">
              <w:rPr>
                <w:rFonts w:ascii="Times New Roman" w:hAnsi="Times New Roman"/>
                <w:b/>
                <w:sz w:val="24"/>
                <w:szCs w:val="24"/>
              </w:rPr>
              <w:t>)kg</w:t>
            </w:r>
            <w:proofErr w:type="gramEnd"/>
            <w:r w:rsidRPr="00FE7844">
              <w:rPr>
                <w:rFonts w:ascii="Times New Roman" w:hAnsi="Times New Roman"/>
                <w:b/>
                <w:sz w:val="24"/>
                <w:szCs w:val="24"/>
                <w:vertAlign w:val="superscript"/>
              </w:rPr>
              <w:t>-1</w:t>
            </w:r>
            <w:r w:rsidRPr="00FE7844">
              <w:rPr>
                <w:rFonts w:ascii="Times New Roman" w:hAnsi="Times New Roman"/>
                <w:b/>
                <w:sz w:val="24"/>
                <w:szCs w:val="24"/>
              </w:rPr>
              <w:t>]</w:t>
            </w:r>
          </w:p>
        </w:tc>
        <w:tc>
          <w:tcPr>
            <w:tcW w:w="1134" w:type="dxa"/>
            <w:vAlign w:val="center"/>
          </w:tcPr>
          <w:p w:rsidR="00E00215" w:rsidRPr="00FE7844" w:rsidRDefault="00E00215"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92"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1.69</w:t>
            </w:r>
            <w:r w:rsidRPr="00FE7844">
              <w:rPr>
                <w:rFonts w:ascii="Times New Roman" w:hAnsi="Times New Roman"/>
                <w:sz w:val="24"/>
                <w:szCs w:val="24"/>
                <w:highlight w:val="yellow"/>
                <w:vertAlign w:val="superscript"/>
              </w:rPr>
              <w:t>f</w:t>
            </w:r>
          </w:p>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w:t>
            </w:r>
            <w:r w:rsidR="00D676E4" w:rsidRPr="00FE7844">
              <w:rPr>
                <w:rFonts w:ascii="Times New Roman" w:hAnsi="Times New Roman"/>
                <w:sz w:val="24"/>
                <w:szCs w:val="24"/>
                <w:highlight w:val="yellow"/>
              </w:rPr>
              <w:t>16</w:t>
            </w:r>
          </w:p>
        </w:tc>
        <w:tc>
          <w:tcPr>
            <w:tcW w:w="1134"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2.37</w:t>
            </w:r>
            <w:r w:rsidRPr="00FE7844">
              <w:rPr>
                <w:rFonts w:ascii="Times New Roman" w:hAnsi="Times New Roman"/>
                <w:sz w:val="24"/>
                <w:szCs w:val="24"/>
                <w:highlight w:val="yellow"/>
                <w:vertAlign w:val="superscript"/>
              </w:rPr>
              <w:t>f</w:t>
            </w:r>
          </w:p>
          <w:p w:rsidR="00D676E4" w:rsidRPr="00FE7844" w:rsidRDefault="00D676E4"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±0.14</w:t>
            </w:r>
          </w:p>
        </w:tc>
        <w:tc>
          <w:tcPr>
            <w:tcW w:w="992"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2.26</w:t>
            </w:r>
            <w:r w:rsidRPr="00FE7844">
              <w:rPr>
                <w:rFonts w:ascii="Times New Roman" w:hAnsi="Times New Roman"/>
                <w:sz w:val="24"/>
                <w:szCs w:val="24"/>
                <w:highlight w:val="yellow"/>
                <w:vertAlign w:val="superscript"/>
              </w:rPr>
              <w:t>g</w:t>
            </w:r>
          </w:p>
          <w:p w:rsidR="00D676E4" w:rsidRPr="00FE7844" w:rsidRDefault="00D676E4"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±0.012</w:t>
            </w:r>
          </w:p>
        </w:tc>
        <w:tc>
          <w:tcPr>
            <w:tcW w:w="1134" w:type="dxa"/>
          </w:tcPr>
          <w:p w:rsidR="00E00215" w:rsidRPr="00FE7844" w:rsidRDefault="00E00215"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2.70</w:t>
            </w:r>
            <w:r w:rsidRPr="00FE7844">
              <w:rPr>
                <w:rFonts w:ascii="Times New Roman" w:hAnsi="Times New Roman"/>
                <w:color w:val="000000"/>
                <w:sz w:val="24"/>
                <w:szCs w:val="24"/>
                <w:highlight w:val="yellow"/>
                <w:vertAlign w:val="superscript"/>
              </w:rPr>
              <w:t>g</w:t>
            </w:r>
          </w:p>
          <w:p w:rsidR="00D676E4" w:rsidRPr="00FE7844" w:rsidRDefault="00D676E4"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±0.136</w:t>
            </w:r>
          </w:p>
        </w:tc>
        <w:tc>
          <w:tcPr>
            <w:tcW w:w="887"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1.29</w:t>
            </w:r>
            <w:r w:rsidRPr="00FE7844">
              <w:rPr>
                <w:rFonts w:ascii="Times New Roman" w:hAnsi="Times New Roman"/>
                <w:sz w:val="24"/>
                <w:szCs w:val="24"/>
                <w:highlight w:val="yellow"/>
                <w:vertAlign w:val="superscript"/>
              </w:rPr>
              <w:t>h</w:t>
            </w:r>
          </w:p>
          <w:p w:rsidR="00D676E4" w:rsidRPr="00FE7844" w:rsidRDefault="00D676E4"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±0.076</w:t>
            </w:r>
          </w:p>
        </w:tc>
        <w:tc>
          <w:tcPr>
            <w:tcW w:w="1050" w:type="dxa"/>
          </w:tcPr>
          <w:p w:rsidR="00E00215" w:rsidRPr="00FE7844" w:rsidRDefault="00E00215"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color w:val="000000"/>
                <w:sz w:val="24"/>
                <w:szCs w:val="24"/>
                <w:highlight w:val="yellow"/>
              </w:rPr>
              <w:t>1.63</w:t>
            </w:r>
            <w:r w:rsidRPr="00FE7844">
              <w:rPr>
                <w:rFonts w:ascii="Times New Roman" w:hAnsi="Times New Roman"/>
                <w:color w:val="000000"/>
                <w:sz w:val="24"/>
                <w:szCs w:val="24"/>
                <w:highlight w:val="yellow"/>
                <w:vertAlign w:val="superscript"/>
              </w:rPr>
              <w:t>h</w:t>
            </w:r>
          </w:p>
          <w:p w:rsidR="00D676E4" w:rsidRPr="00FE7844" w:rsidRDefault="00D676E4" w:rsidP="00FE7844">
            <w:pPr>
              <w:spacing w:line="360" w:lineRule="auto"/>
              <w:jc w:val="center"/>
              <w:rPr>
                <w:rFonts w:ascii="Times New Roman" w:hAnsi="Times New Roman"/>
                <w:color w:val="000000"/>
                <w:sz w:val="24"/>
                <w:szCs w:val="24"/>
                <w:highlight w:val="yellow"/>
                <w:vertAlign w:val="superscript"/>
              </w:rPr>
            </w:pPr>
            <w:r w:rsidRPr="00FE7844">
              <w:rPr>
                <w:rFonts w:ascii="Times New Roman" w:hAnsi="Times New Roman"/>
                <w:sz w:val="24"/>
                <w:szCs w:val="24"/>
                <w:highlight w:val="yellow"/>
              </w:rPr>
              <w:t>±0.10</w:t>
            </w:r>
          </w:p>
        </w:tc>
      </w:tr>
      <w:tr w:rsidR="00266C1A" w:rsidRPr="00FE7844" w:rsidTr="00266C1A">
        <w:trPr>
          <w:trHeight w:val="360"/>
        </w:trPr>
        <w:tc>
          <w:tcPr>
            <w:tcW w:w="1101" w:type="dxa"/>
            <w:vMerge/>
          </w:tcPr>
          <w:p w:rsidR="00E00215" w:rsidRPr="00FE7844" w:rsidRDefault="00E00215" w:rsidP="00FE7844">
            <w:pPr>
              <w:spacing w:line="360" w:lineRule="auto"/>
              <w:jc w:val="center"/>
              <w:rPr>
                <w:rFonts w:ascii="Times New Roman" w:hAnsi="Times New Roman"/>
                <w:b/>
                <w:sz w:val="24"/>
                <w:szCs w:val="24"/>
              </w:rPr>
            </w:pP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92"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0.35</w:t>
            </w: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0.42</w:t>
            </w:r>
          </w:p>
        </w:tc>
        <w:tc>
          <w:tcPr>
            <w:tcW w:w="992"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0.37</w:t>
            </w:r>
          </w:p>
        </w:tc>
        <w:tc>
          <w:tcPr>
            <w:tcW w:w="1134" w:type="dxa"/>
          </w:tcPr>
          <w:p w:rsidR="00E00215" w:rsidRPr="00FE7844" w:rsidRDefault="00E00215"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0.</w:t>
            </w:r>
            <w:r w:rsidR="00D676E4" w:rsidRPr="00FE7844">
              <w:rPr>
                <w:rFonts w:ascii="Times New Roman" w:hAnsi="Times New Roman"/>
                <w:color w:val="000000"/>
                <w:sz w:val="24"/>
                <w:szCs w:val="24"/>
                <w:highlight w:val="yellow"/>
              </w:rPr>
              <w:t>41</w:t>
            </w:r>
          </w:p>
        </w:tc>
        <w:tc>
          <w:tcPr>
            <w:tcW w:w="887"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0.23</w:t>
            </w:r>
          </w:p>
        </w:tc>
        <w:tc>
          <w:tcPr>
            <w:tcW w:w="1050" w:type="dxa"/>
          </w:tcPr>
          <w:p w:rsidR="00E00215" w:rsidRPr="00FE7844" w:rsidRDefault="00D676E4" w:rsidP="00FE7844">
            <w:pPr>
              <w:spacing w:line="360" w:lineRule="auto"/>
              <w:jc w:val="center"/>
              <w:rPr>
                <w:rFonts w:ascii="Times New Roman" w:hAnsi="Times New Roman"/>
                <w:color w:val="000000"/>
                <w:sz w:val="24"/>
                <w:szCs w:val="24"/>
                <w:highlight w:val="yellow"/>
              </w:rPr>
            </w:pPr>
            <w:r w:rsidRPr="00FE7844">
              <w:rPr>
                <w:rFonts w:ascii="Times New Roman" w:hAnsi="Times New Roman"/>
                <w:color w:val="000000"/>
                <w:sz w:val="24"/>
                <w:szCs w:val="24"/>
                <w:highlight w:val="yellow"/>
              </w:rPr>
              <w:t>0.31</w:t>
            </w:r>
          </w:p>
        </w:tc>
      </w:tr>
      <w:tr w:rsidR="00266C1A" w:rsidRPr="00FE7844" w:rsidTr="00266C1A">
        <w:trPr>
          <w:trHeight w:val="243"/>
        </w:trPr>
        <w:tc>
          <w:tcPr>
            <w:tcW w:w="1101" w:type="dxa"/>
            <w:vMerge w:val="restart"/>
          </w:tcPr>
          <w:p w:rsidR="00E00215" w:rsidRPr="00FE7844" w:rsidRDefault="00E00215" w:rsidP="00FE7844">
            <w:pPr>
              <w:spacing w:line="360" w:lineRule="auto"/>
              <w:jc w:val="center"/>
              <w:rPr>
                <w:rFonts w:ascii="Times New Roman" w:hAnsi="Times New Roman"/>
                <w:sz w:val="24"/>
                <w:szCs w:val="24"/>
              </w:rPr>
            </w:pPr>
            <w:r w:rsidRPr="00FE7844">
              <w:rPr>
                <w:rFonts w:ascii="Times New Roman" w:hAnsi="Times New Roman"/>
                <w:b/>
                <w:sz w:val="24"/>
                <w:szCs w:val="24"/>
              </w:rPr>
              <w:t xml:space="preserve">Exch. </w:t>
            </w:r>
            <w:proofErr w:type="gramStart"/>
            <w:r w:rsidRPr="00FE7844">
              <w:rPr>
                <w:rFonts w:ascii="Times New Roman" w:hAnsi="Times New Roman"/>
                <w:b/>
                <w:sz w:val="24"/>
                <w:szCs w:val="24"/>
              </w:rPr>
              <w:t>H</w:t>
            </w:r>
            <w:r w:rsidRPr="00FE7844">
              <w:rPr>
                <w:rFonts w:ascii="Times New Roman" w:hAnsi="Times New Roman"/>
                <w:b/>
                <w:bCs/>
                <w:color w:val="000000"/>
                <w:sz w:val="24"/>
                <w:szCs w:val="24"/>
              </w:rPr>
              <w:t>[</w:t>
            </w:r>
            <w:proofErr w:type="spellStart"/>
            <w:proofErr w:type="gramEnd"/>
            <w:r w:rsidRPr="00FE7844">
              <w:rPr>
                <w:rFonts w:ascii="Times New Roman" w:hAnsi="Times New Roman"/>
                <w:b/>
                <w:sz w:val="24"/>
                <w:szCs w:val="24"/>
              </w:rPr>
              <w:t>cmol</w:t>
            </w:r>
            <w:proofErr w:type="spellEnd"/>
            <w:r w:rsidRPr="00FE7844">
              <w:rPr>
                <w:rFonts w:ascii="Times New Roman" w:hAnsi="Times New Roman"/>
                <w:b/>
                <w:sz w:val="24"/>
                <w:szCs w:val="24"/>
              </w:rPr>
              <w:t xml:space="preserve"> (p</w:t>
            </w:r>
            <w:r w:rsidRPr="00FE7844">
              <w:rPr>
                <w:rFonts w:ascii="Times New Roman" w:hAnsi="Times New Roman"/>
                <w:b/>
                <w:sz w:val="24"/>
                <w:szCs w:val="24"/>
                <w:vertAlign w:val="superscript"/>
              </w:rPr>
              <w:t>+</w:t>
            </w:r>
            <w:r w:rsidRPr="00FE7844">
              <w:rPr>
                <w:rFonts w:ascii="Times New Roman" w:hAnsi="Times New Roman"/>
                <w:b/>
                <w:sz w:val="24"/>
                <w:szCs w:val="24"/>
              </w:rPr>
              <w:t>)kg</w:t>
            </w:r>
            <w:r w:rsidRPr="00FE7844">
              <w:rPr>
                <w:rFonts w:ascii="Times New Roman" w:hAnsi="Times New Roman"/>
                <w:b/>
                <w:sz w:val="24"/>
                <w:szCs w:val="24"/>
                <w:vertAlign w:val="superscript"/>
              </w:rPr>
              <w:t>-1</w:t>
            </w:r>
            <w:r w:rsidRPr="00FE7844">
              <w:rPr>
                <w:rFonts w:ascii="Times New Roman" w:hAnsi="Times New Roman"/>
                <w:b/>
                <w:sz w:val="24"/>
                <w:szCs w:val="24"/>
              </w:rPr>
              <w:t>]</w:t>
            </w:r>
          </w:p>
        </w:tc>
        <w:tc>
          <w:tcPr>
            <w:tcW w:w="1134" w:type="dxa"/>
            <w:vAlign w:val="center"/>
          </w:tcPr>
          <w:p w:rsidR="00E00215" w:rsidRPr="00FE7844" w:rsidRDefault="00E00215"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92"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0.44</w:t>
            </w:r>
          </w:p>
          <w:p w:rsidR="00D676E4"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±0.06</w:t>
            </w: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0.47</w:t>
            </w:r>
          </w:p>
          <w:p w:rsidR="00D676E4"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±0.07</w:t>
            </w:r>
          </w:p>
        </w:tc>
        <w:tc>
          <w:tcPr>
            <w:tcW w:w="992"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0.33</w:t>
            </w:r>
          </w:p>
          <w:p w:rsidR="00D676E4"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±0.056</w:t>
            </w: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0.41</w:t>
            </w:r>
          </w:p>
          <w:p w:rsidR="00D676E4"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±0.076</w:t>
            </w:r>
          </w:p>
        </w:tc>
        <w:tc>
          <w:tcPr>
            <w:tcW w:w="887"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0.23</w:t>
            </w:r>
            <w:r w:rsidRPr="00FE7844">
              <w:rPr>
                <w:rFonts w:ascii="Times New Roman" w:hAnsi="Times New Roman"/>
                <w:sz w:val="24"/>
                <w:szCs w:val="24"/>
                <w:highlight w:val="yellow"/>
                <w:vertAlign w:val="superscript"/>
              </w:rPr>
              <w:t>i</w:t>
            </w:r>
          </w:p>
          <w:p w:rsidR="00D676E4" w:rsidRPr="00FE7844" w:rsidRDefault="00D676E4"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±0.036</w:t>
            </w:r>
          </w:p>
        </w:tc>
        <w:tc>
          <w:tcPr>
            <w:tcW w:w="1050" w:type="dxa"/>
          </w:tcPr>
          <w:p w:rsidR="00E00215" w:rsidRPr="00FE7844" w:rsidRDefault="00E00215"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0.32</w:t>
            </w:r>
            <w:r w:rsidRPr="00FE7844">
              <w:rPr>
                <w:rFonts w:ascii="Times New Roman" w:hAnsi="Times New Roman"/>
                <w:sz w:val="24"/>
                <w:szCs w:val="24"/>
                <w:highlight w:val="yellow"/>
                <w:vertAlign w:val="superscript"/>
              </w:rPr>
              <w:t>i</w:t>
            </w:r>
          </w:p>
          <w:p w:rsidR="00D676E4" w:rsidRPr="00FE7844" w:rsidRDefault="00D676E4" w:rsidP="00FE7844">
            <w:pPr>
              <w:spacing w:line="360" w:lineRule="auto"/>
              <w:jc w:val="center"/>
              <w:rPr>
                <w:rFonts w:ascii="Times New Roman" w:hAnsi="Times New Roman"/>
                <w:sz w:val="24"/>
                <w:szCs w:val="24"/>
                <w:highlight w:val="yellow"/>
                <w:vertAlign w:val="superscript"/>
              </w:rPr>
            </w:pPr>
            <w:r w:rsidRPr="00FE7844">
              <w:rPr>
                <w:rFonts w:ascii="Times New Roman" w:hAnsi="Times New Roman"/>
                <w:sz w:val="24"/>
                <w:szCs w:val="24"/>
                <w:highlight w:val="yellow"/>
              </w:rPr>
              <w:t>±0.063</w:t>
            </w:r>
          </w:p>
        </w:tc>
      </w:tr>
      <w:tr w:rsidR="00266C1A" w:rsidRPr="00FE7844" w:rsidTr="00266C1A">
        <w:trPr>
          <w:trHeight w:val="242"/>
        </w:trPr>
        <w:tc>
          <w:tcPr>
            <w:tcW w:w="1101" w:type="dxa"/>
            <w:vMerge/>
          </w:tcPr>
          <w:p w:rsidR="00E00215" w:rsidRPr="00FE7844" w:rsidRDefault="00E00215" w:rsidP="00FE7844">
            <w:pPr>
              <w:spacing w:line="360" w:lineRule="auto"/>
              <w:jc w:val="center"/>
              <w:rPr>
                <w:rFonts w:ascii="Times New Roman" w:hAnsi="Times New Roman"/>
                <w:b/>
                <w:sz w:val="24"/>
                <w:szCs w:val="24"/>
              </w:rPr>
            </w:pPr>
          </w:p>
        </w:tc>
        <w:tc>
          <w:tcPr>
            <w:tcW w:w="1134" w:type="dxa"/>
          </w:tcPr>
          <w:p w:rsidR="00E00215" w:rsidRPr="00FE7844" w:rsidRDefault="00E00215"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92" w:type="dxa"/>
          </w:tcPr>
          <w:p w:rsidR="00E00215"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0.19</w:t>
            </w:r>
          </w:p>
        </w:tc>
        <w:tc>
          <w:tcPr>
            <w:tcW w:w="1134" w:type="dxa"/>
          </w:tcPr>
          <w:p w:rsidR="00E00215"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0.21</w:t>
            </w:r>
          </w:p>
        </w:tc>
        <w:tc>
          <w:tcPr>
            <w:tcW w:w="992" w:type="dxa"/>
          </w:tcPr>
          <w:p w:rsidR="00E00215"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0.17</w:t>
            </w:r>
          </w:p>
        </w:tc>
        <w:tc>
          <w:tcPr>
            <w:tcW w:w="1134" w:type="dxa"/>
          </w:tcPr>
          <w:p w:rsidR="00E00215"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0.23</w:t>
            </w:r>
          </w:p>
        </w:tc>
        <w:tc>
          <w:tcPr>
            <w:tcW w:w="887" w:type="dxa"/>
          </w:tcPr>
          <w:p w:rsidR="00E00215"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0.11</w:t>
            </w:r>
          </w:p>
        </w:tc>
        <w:tc>
          <w:tcPr>
            <w:tcW w:w="1050" w:type="dxa"/>
          </w:tcPr>
          <w:p w:rsidR="00E00215" w:rsidRPr="00FE7844" w:rsidRDefault="00D676E4"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0.19</w:t>
            </w:r>
          </w:p>
        </w:tc>
      </w:tr>
      <w:tr w:rsidR="000F298B" w:rsidRPr="00FE7844" w:rsidTr="00DE5A5A">
        <w:trPr>
          <w:trHeight w:val="242"/>
        </w:trPr>
        <w:tc>
          <w:tcPr>
            <w:tcW w:w="8424" w:type="dxa"/>
            <w:gridSpan w:val="8"/>
          </w:tcPr>
          <w:p w:rsidR="000F298B" w:rsidRPr="00FE7844" w:rsidRDefault="000F298B" w:rsidP="00FE7844">
            <w:pPr>
              <w:spacing w:before="120" w:after="120" w:line="360" w:lineRule="auto"/>
              <w:rPr>
                <w:rFonts w:ascii="Times New Roman" w:hAnsi="Times New Roman"/>
                <w:sz w:val="24"/>
                <w:szCs w:val="24"/>
              </w:rPr>
            </w:pPr>
            <w:r w:rsidRPr="00FE7844">
              <w:rPr>
                <w:rFonts w:ascii="Times New Roman" w:hAnsi="Times New Roman"/>
                <w:sz w:val="24"/>
                <w:szCs w:val="24"/>
              </w:rPr>
              <w:t>**The values with similar letters differ significantly at 5% significance level.</w:t>
            </w:r>
          </w:p>
        </w:tc>
      </w:tr>
    </w:tbl>
    <w:p w:rsidR="0015341C" w:rsidRPr="00FE7844" w:rsidRDefault="00714C87" w:rsidP="00FE7844">
      <w:pPr>
        <w:spacing w:before="120" w:after="120" w:line="360" w:lineRule="auto"/>
        <w:jc w:val="both"/>
        <w:rPr>
          <w:rFonts w:ascii="Times New Roman" w:hAnsi="Times New Roman"/>
          <w:b/>
          <w:sz w:val="24"/>
          <w:szCs w:val="24"/>
        </w:rPr>
      </w:pPr>
      <w:r w:rsidRPr="00FE7844">
        <w:rPr>
          <w:rFonts w:ascii="Times New Roman" w:hAnsi="Times New Roman"/>
          <w:b/>
          <w:sz w:val="24"/>
          <w:szCs w:val="24"/>
        </w:rPr>
        <w:t xml:space="preserve">3.5 </w:t>
      </w:r>
      <w:r w:rsidR="0015341C" w:rsidRPr="00FE7844">
        <w:rPr>
          <w:rFonts w:ascii="Times New Roman" w:hAnsi="Times New Roman"/>
          <w:b/>
          <w:sz w:val="24"/>
          <w:szCs w:val="24"/>
        </w:rPr>
        <w:t>Microbiological Properties</w:t>
      </w:r>
    </w:p>
    <w:p w:rsidR="00836E20" w:rsidRPr="00FE7844" w:rsidRDefault="00836E20" w:rsidP="00FE7844">
      <w:pPr>
        <w:spacing w:line="360" w:lineRule="auto"/>
        <w:jc w:val="both"/>
        <w:rPr>
          <w:rFonts w:ascii="Times New Roman" w:hAnsi="Times New Roman"/>
          <w:sz w:val="24"/>
          <w:szCs w:val="24"/>
        </w:rPr>
      </w:pPr>
      <w:r w:rsidRPr="00FE7844">
        <w:rPr>
          <w:rFonts w:ascii="Times New Roman" w:hAnsi="Times New Roman"/>
          <w:sz w:val="24"/>
          <w:szCs w:val="24"/>
        </w:rPr>
        <w:lastRenderedPageBreak/>
        <w:t>The activity of dehydrogenase enzyme as well as FDA values was measured as higher</w:t>
      </w:r>
      <w:r w:rsidR="006F53CB" w:rsidRPr="00FE7844">
        <w:rPr>
          <w:rFonts w:ascii="Times New Roman" w:hAnsi="Times New Roman"/>
          <w:sz w:val="24"/>
          <w:szCs w:val="24"/>
        </w:rPr>
        <w:t xml:space="preserve"> (</w:t>
      </w:r>
      <w:r w:rsidR="006F53CB" w:rsidRPr="00FE7844">
        <w:rPr>
          <w:rFonts w:ascii="Times New Roman" w:hAnsi="Times New Roman"/>
          <w:i/>
          <w:sz w:val="24"/>
          <w:szCs w:val="24"/>
        </w:rPr>
        <w:t>P&lt;0.05)</w:t>
      </w:r>
      <w:r w:rsidRPr="00FE7844">
        <w:rPr>
          <w:rFonts w:ascii="Times New Roman" w:hAnsi="Times New Roman"/>
          <w:sz w:val="24"/>
          <w:szCs w:val="24"/>
        </w:rPr>
        <w:t xml:space="preserve"> in the mound soil than the adjoining areas under all the land uses (Table 5).</w:t>
      </w:r>
      <w:r w:rsidR="006F53CB" w:rsidRPr="00FE7844">
        <w:rPr>
          <w:rFonts w:ascii="Times New Roman" w:hAnsi="Times New Roman"/>
          <w:sz w:val="24"/>
          <w:szCs w:val="24"/>
        </w:rPr>
        <w:t>It was observed to be 86.38 µg TPF/g soil/24hr in the termite mounds and 85.17 µg TPF/g soil/24hr in the adjacent soils under horticulture land use, 67.30 µg TPF/g soil/24hr in the termite mound soil and 65.54 µg TPF/g soil/24hr in the adjacent soil under bamboo land use and 79.74 µg TPF/g soil/24hr in the termite mound soils and 77.02 µg TPF/g soil/24hr under forest land use. FDA values ranged from 2.60μg fluorescein/g/</w:t>
      </w:r>
      <w:proofErr w:type="spellStart"/>
      <w:r w:rsidR="006F53CB" w:rsidRPr="00FE7844">
        <w:rPr>
          <w:rFonts w:ascii="Times New Roman" w:hAnsi="Times New Roman"/>
          <w:sz w:val="24"/>
          <w:szCs w:val="24"/>
        </w:rPr>
        <w:t>hr</w:t>
      </w:r>
      <w:proofErr w:type="spellEnd"/>
      <w:r w:rsidR="006F53CB" w:rsidRPr="00FE7844">
        <w:rPr>
          <w:rFonts w:ascii="Times New Roman" w:hAnsi="Times New Roman"/>
          <w:sz w:val="24"/>
          <w:szCs w:val="24"/>
        </w:rPr>
        <w:t xml:space="preserve"> to 7.14μg fluorescein/g/</w:t>
      </w:r>
      <w:proofErr w:type="spellStart"/>
      <w:r w:rsidR="006F53CB" w:rsidRPr="00FE7844">
        <w:rPr>
          <w:rFonts w:ascii="Times New Roman" w:hAnsi="Times New Roman"/>
          <w:sz w:val="24"/>
          <w:szCs w:val="24"/>
        </w:rPr>
        <w:t>hr</w:t>
      </w:r>
      <w:proofErr w:type="spellEnd"/>
      <w:r w:rsidR="006F53CB" w:rsidRPr="00FE7844">
        <w:rPr>
          <w:rFonts w:ascii="Times New Roman" w:hAnsi="Times New Roman"/>
          <w:sz w:val="24"/>
          <w:szCs w:val="24"/>
        </w:rPr>
        <w:t xml:space="preserve"> in the termite mounds while it ranged </w:t>
      </w:r>
      <w:proofErr w:type="gramStart"/>
      <w:r w:rsidR="006F53CB" w:rsidRPr="00FE7844">
        <w:rPr>
          <w:rFonts w:ascii="Times New Roman" w:hAnsi="Times New Roman"/>
          <w:sz w:val="24"/>
          <w:szCs w:val="24"/>
        </w:rPr>
        <w:t xml:space="preserve">from  </w:t>
      </w:r>
      <w:proofErr w:type="spellStart"/>
      <w:r w:rsidRPr="00FE7844">
        <w:rPr>
          <w:rFonts w:ascii="Times New Roman" w:hAnsi="Times New Roman"/>
          <w:sz w:val="24"/>
          <w:szCs w:val="24"/>
        </w:rPr>
        <w:t>Subi</w:t>
      </w:r>
      <w:proofErr w:type="spellEnd"/>
      <w:proofErr w:type="gramEnd"/>
      <w:r w:rsidRPr="00FE7844">
        <w:rPr>
          <w:rFonts w:ascii="Times New Roman" w:hAnsi="Times New Roman"/>
          <w:sz w:val="24"/>
          <w:szCs w:val="24"/>
        </w:rPr>
        <w:t xml:space="preserve"> and Merlene Sheela (2020) mentioned Dehydrogenase as one of the key enzymes of </w:t>
      </w:r>
      <w:proofErr w:type="spellStart"/>
      <w:r w:rsidRPr="00FE7844">
        <w:rPr>
          <w:rFonts w:ascii="Times New Roman" w:hAnsi="Times New Roman"/>
          <w:sz w:val="24"/>
          <w:szCs w:val="24"/>
        </w:rPr>
        <w:t>oxydoreductase</w:t>
      </w:r>
      <w:proofErr w:type="spellEnd"/>
      <w:r w:rsidRPr="00FE7844">
        <w:rPr>
          <w:rFonts w:ascii="Times New Roman" w:hAnsi="Times New Roman"/>
          <w:sz w:val="24"/>
          <w:szCs w:val="24"/>
        </w:rPr>
        <w:t xml:space="preserve"> group which is an important indicator of microbial activity of the soil. Higher value of FDA and dehydrogenase in the mounds maybe due to their </w:t>
      </w:r>
      <w:r w:rsidRPr="00FE7844">
        <w:rPr>
          <w:rFonts w:ascii="Times New Roman" w:hAnsi="Times New Roman"/>
          <w:sz w:val="24"/>
          <w:szCs w:val="24"/>
          <w:highlight w:val="yellow"/>
        </w:rPr>
        <w:t>higher bacterial population</w:t>
      </w:r>
      <w:r w:rsidR="005A3490" w:rsidRPr="00FE7844">
        <w:rPr>
          <w:rFonts w:ascii="Times New Roman" w:hAnsi="Times New Roman"/>
          <w:sz w:val="24"/>
          <w:szCs w:val="24"/>
          <w:highlight w:val="yellow"/>
        </w:rPr>
        <w:t xml:space="preserve"> such as </w:t>
      </w:r>
      <w:r w:rsidR="005A3490" w:rsidRPr="00FE7844">
        <w:rPr>
          <w:rFonts w:ascii="Times New Roman" w:hAnsi="Times New Roman"/>
          <w:i/>
          <w:sz w:val="24"/>
          <w:szCs w:val="24"/>
          <w:highlight w:val="yellow"/>
        </w:rPr>
        <w:t xml:space="preserve">Pseudomonas spp. </w:t>
      </w:r>
      <w:r w:rsidR="005A3490" w:rsidRPr="00FE7844">
        <w:rPr>
          <w:rFonts w:ascii="Times New Roman" w:hAnsi="Times New Roman"/>
          <w:sz w:val="24"/>
          <w:szCs w:val="24"/>
          <w:highlight w:val="yellow"/>
        </w:rPr>
        <w:t xml:space="preserve">and </w:t>
      </w:r>
      <w:r w:rsidR="005A3490" w:rsidRPr="00FE7844">
        <w:rPr>
          <w:rFonts w:ascii="Times New Roman" w:hAnsi="Times New Roman"/>
          <w:i/>
          <w:sz w:val="24"/>
          <w:szCs w:val="24"/>
          <w:highlight w:val="yellow"/>
        </w:rPr>
        <w:t>Bacillus spp.</w:t>
      </w:r>
      <w:r w:rsidRPr="00FE7844">
        <w:rPr>
          <w:rFonts w:ascii="Times New Roman" w:hAnsi="Times New Roman"/>
          <w:sz w:val="24"/>
          <w:szCs w:val="24"/>
        </w:rPr>
        <w:t xml:space="preserve"> which again might be due to higher organic carbon content in the mounds (Kumar </w:t>
      </w:r>
      <w:r w:rsidRPr="00FE7844">
        <w:rPr>
          <w:rFonts w:ascii="Times New Roman" w:hAnsi="Times New Roman"/>
          <w:i/>
          <w:sz w:val="24"/>
          <w:szCs w:val="24"/>
        </w:rPr>
        <w:t>et al</w:t>
      </w:r>
      <w:r w:rsidRPr="00FE7844">
        <w:rPr>
          <w:rFonts w:ascii="Times New Roman" w:hAnsi="Times New Roman"/>
          <w:sz w:val="24"/>
          <w:szCs w:val="24"/>
        </w:rPr>
        <w:t>., 2018).</w:t>
      </w:r>
    </w:p>
    <w:p w:rsidR="000F298B" w:rsidRPr="00FE7844" w:rsidRDefault="000F298B" w:rsidP="00FE7844">
      <w:pPr>
        <w:spacing w:before="120" w:after="120" w:line="360" w:lineRule="auto"/>
        <w:rPr>
          <w:rFonts w:ascii="Times New Roman" w:hAnsi="Times New Roman"/>
          <w:b/>
          <w:sz w:val="24"/>
          <w:szCs w:val="24"/>
        </w:rPr>
      </w:pPr>
    </w:p>
    <w:p w:rsidR="006F53CB" w:rsidRPr="00FE7844" w:rsidRDefault="006F53CB" w:rsidP="00FE7844">
      <w:pPr>
        <w:spacing w:before="120" w:after="120" w:line="360" w:lineRule="auto"/>
        <w:rPr>
          <w:rFonts w:ascii="Times New Roman" w:hAnsi="Times New Roman"/>
          <w:b/>
          <w:bCs/>
          <w:sz w:val="24"/>
          <w:szCs w:val="24"/>
        </w:rPr>
      </w:pPr>
      <w:r w:rsidRPr="00FE7844">
        <w:rPr>
          <w:rFonts w:ascii="Times New Roman" w:hAnsi="Times New Roman"/>
          <w:b/>
          <w:sz w:val="24"/>
          <w:szCs w:val="24"/>
        </w:rPr>
        <w:t xml:space="preserve">Table 5. </w:t>
      </w:r>
      <w:r w:rsidRPr="00FE7844">
        <w:rPr>
          <w:rFonts w:ascii="Times New Roman" w:hAnsi="Times New Roman"/>
          <w:b/>
          <w:i/>
          <w:sz w:val="24"/>
          <w:szCs w:val="24"/>
        </w:rPr>
        <w:t xml:space="preserve">Dehydrogenase </w:t>
      </w:r>
      <w:r w:rsidRPr="00FE7844">
        <w:rPr>
          <w:rFonts w:ascii="Times New Roman" w:hAnsi="Times New Roman"/>
          <w:b/>
          <w:sz w:val="24"/>
          <w:szCs w:val="24"/>
        </w:rPr>
        <w:t xml:space="preserve">activity and FDA hydrolysis values </w:t>
      </w:r>
      <w:r w:rsidRPr="00FE7844">
        <w:rPr>
          <w:rFonts w:ascii="Times New Roman" w:hAnsi="Times New Roman"/>
          <w:b/>
          <w:bCs/>
          <w:sz w:val="24"/>
          <w:szCs w:val="24"/>
        </w:rPr>
        <w:t>in the termite mounds and their adjacent soils under different land uses</w:t>
      </w:r>
    </w:p>
    <w:p w:rsidR="006F53CB" w:rsidRPr="00FE7844" w:rsidRDefault="006F53CB" w:rsidP="00FE7844">
      <w:pPr>
        <w:spacing w:before="120" w:after="120" w:line="360" w:lineRule="auto"/>
        <w:rPr>
          <w:rFonts w:ascii="Times New Roman" w:hAnsi="Times New Roman"/>
          <w:b/>
          <w:bCs/>
          <w:sz w:val="24"/>
          <w:szCs w:val="24"/>
        </w:rPr>
      </w:pPr>
    </w:p>
    <w:tbl>
      <w:tblPr>
        <w:tblStyle w:val="TableGrid"/>
        <w:tblW w:w="0" w:type="auto"/>
        <w:tblLayout w:type="fixed"/>
        <w:tblLook w:val="04A0" w:firstRow="1" w:lastRow="0" w:firstColumn="1" w:lastColumn="0" w:noHBand="0" w:noVBand="1"/>
      </w:tblPr>
      <w:tblGrid>
        <w:gridCol w:w="1526"/>
        <w:gridCol w:w="1134"/>
        <w:gridCol w:w="954"/>
        <w:gridCol w:w="1008"/>
        <w:gridCol w:w="893"/>
        <w:gridCol w:w="1008"/>
        <w:gridCol w:w="893"/>
        <w:gridCol w:w="1008"/>
      </w:tblGrid>
      <w:tr w:rsidR="00E4781A" w:rsidRPr="00FE7844" w:rsidTr="00A411AC">
        <w:trPr>
          <w:trHeight w:val="432"/>
        </w:trPr>
        <w:tc>
          <w:tcPr>
            <w:tcW w:w="2660" w:type="dxa"/>
            <w:gridSpan w:val="2"/>
            <w:vMerge w:val="restart"/>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PROPERTIES</w:t>
            </w:r>
          </w:p>
        </w:tc>
        <w:tc>
          <w:tcPr>
            <w:tcW w:w="1962" w:type="dxa"/>
            <w:gridSpan w:val="2"/>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Horticulture</w:t>
            </w:r>
          </w:p>
        </w:tc>
        <w:tc>
          <w:tcPr>
            <w:tcW w:w="1901" w:type="dxa"/>
            <w:gridSpan w:val="2"/>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Bamboo</w:t>
            </w:r>
          </w:p>
        </w:tc>
        <w:tc>
          <w:tcPr>
            <w:tcW w:w="1901" w:type="dxa"/>
            <w:gridSpan w:val="2"/>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Forest</w:t>
            </w:r>
          </w:p>
        </w:tc>
      </w:tr>
      <w:tr w:rsidR="00E4781A" w:rsidRPr="00FE7844" w:rsidTr="00A411AC">
        <w:trPr>
          <w:trHeight w:val="432"/>
        </w:trPr>
        <w:tc>
          <w:tcPr>
            <w:tcW w:w="2660" w:type="dxa"/>
            <w:gridSpan w:val="2"/>
            <w:vMerge/>
          </w:tcPr>
          <w:p w:rsidR="00E4781A" w:rsidRPr="00FE7844" w:rsidRDefault="00E4781A" w:rsidP="00FE7844">
            <w:pPr>
              <w:spacing w:line="360" w:lineRule="auto"/>
              <w:rPr>
                <w:rFonts w:ascii="Times New Roman" w:hAnsi="Times New Roman"/>
                <w:b/>
                <w:sz w:val="24"/>
                <w:szCs w:val="24"/>
                <w:highlight w:val="yellow"/>
              </w:rPr>
            </w:pPr>
          </w:p>
        </w:tc>
        <w:tc>
          <w:tcPr>
            <w:tcW w:w="954" w:type="dxa"/>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Termite mound</w:t>
            </w:r>
          </w:p>
        </w:tc>
        <w:tc>
          <w:tcPr>
            <w:tcW w:w="1008" w:type="dxa"/>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Adjacent soil</w:t>
            </w:r>
          </w:p>
        </w:tc>
        <w:tc>
          <w:tcPr>
            <w:tcW w:w="893" w:type="dxa"/>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Termite mound</w:t>
            </w:r>
          </w:p>
        </w:tc>
        <w:tc>
          <w:tcPr>
            <w:tcW w:w="1008" w:type="dxa"/>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Adjacent soil</w:t>
            </w:r>
          </w:p>
        </w:tc>
        <w:tc>
          <w:tcPr>
            <w:tcW w:w="893" w:type="dxa"/>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Termite mound</w:t>
            </w:r>
          </w:p>
        </w:tc>
        <w:tc>
          <w:tcPr>
            <w:tcW w:w="1008" w:type="dxa"/>
          </w:tcPr>
          <w:p w:rsidR="00E4781A" w:rsidRPr="00FE7844" w:rsidRDefault="00E4781A" w:rsidP="00FE7844">
            <w:pPr>
              <w:spacing w:line="360" w:lineRule="auto"/>
              <w:rPr>
                <w:rFonts w:ascii="Times New Roman" w:hAnsi="Times New Roman"/>
                <w:b/>
                <w:sz w:val="24"/>
                <w:szCs w:val="24"/>
                <w:highlight w:val="yellow"/>
              </w:rPr>
            </w:pPr>
            <w:r w:rsidRPr="00FE7844">
              <w:rPr>
                <w:rFonts w:ascii="Times New Roman" w:hAnsi="Times New Roman"/>
                <w:b/>
                <w:sz w:val="24"/>
                <w:szCs w:val="24"/>
                <w:highlight w:val="yellow"/>
              </w:rPr>
              <w:t>Adjacent soil</w:t>
            </w:r>
          </w:p>
        </w:tc>
      </w:tr>
      <w:tr w:rsidR="00A411AC" w:rsidRPr="00FE7844" w:rsidTr="00A411AC">
        <w:trPr>
          <w:trHeight w:val="360"/>
        </w:trPr>
        <w:tc>
          <w:tcPr>
            <w:tcW w:w="1526" w:type="dxa"/>
            <w:vMerge w:val="restart"/>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b/>
                <w:sz w:val="24"/>
                <w:szCs w:val="24"/>
                <w:highlight w:val="yellow"/>
              </w:rPr>
              <w:t>Dehydrogenase (µg TPF/g soil/24hr)</w:t>
            </w:r>
          </w:p>
        </w:tc>
        <w:tc>
          <w:tcPr>
            <w:tcW w:w="1134" w:type="dxa"/>
            <w:vAlign w:val="center"/>
          </w:tcPr>
          <w:p w:rsidR="00A411AC" w:rsidRPr="00FE7844" w:rsidRDefault="00A411AC"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t>Mean±SE</w:t>
            </w:r>
            <w:proofErr w:type="spellEnd"/>
          </w:p>
        </w:tc>
        <w:tc>
          <w:tcPr>
            <w:tcW w:w="954"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86.38</w:t>
            </w:r>
            <w:r w:rsidRPr="00FE7844">
              <w:rPr>
                <w:rFonts w:ascii="Times New Roman" w:hAnsi="Times New Roman"/>
                <w:sz w:val="24"/>
                <w:szCs w:val="24"/>
                <w:highlight w:val="yellow"/>
                <w:vertAlign w:val="superscript"/>
              </w:rPr>
              <w:t>a</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±0.536</w:t>
            </w:r>
          </w:p>
        </w:tc>
        <w:tc>
          <w:tcPr>
            <w:tcW w:w="1008"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85.17</w:t>
            </w:r>
            <w:r w:rsidRPr="00FE7844">
              <w:rPr>
                <w:rFonts w:ascii="Times New Roman" w:hAnsi="Times New Roman"/>
                <w:sz w:val="24"/>
                <w:szCs w:val="24"/>
                <w:highlight w:val="yellow"/>
                <w:vertAlign w:val="superscript"/>
              </w:rPr>
              <w:t>a</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±0.50</w:t>
            </w:r>
          </w:p>
        </w:tc>
        <w:tc>
          <w:tcPr>
            <w:tcW w:w="893"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67.30</w:t>
            </w:r>
            <w:r w:rsidRPr="00FE7844">
              <w:rPr>
                <w:rFonts w:ascii="Times New Roman" w:hAnsi="Times New Roman"/>
                <w:sz w:val="24"/>
                <w:szCs w:val="24"/>
                <w:highlight w:val="yellow"/>
                <w:vertAlign w:val="superscript"/>
              </w:rPr>
              <w:t>b</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±0.326</w:t>
            </w:r>
          </w:p>
        </w:tc>
        <w:tc>
          <w:tcPr>
            <w:tcW w:w="1008"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65.54</w:t>
            </w:r>
            <w:r w:rsidRPr="00FE7844">
              <w:rPr>
                <w:rFonts w:ascii="Times New Roman" w:hAnsi="Times New Roman"/>
                <w:sz w:val="24"/>
                <w:szCs w:val="24"/>
                <w:highlight w:val="yellow"/>
                <w:vertAlign w:val="superscript"/>
              </w:rPr>
              <w:t>b</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±0.29</w:t>
            </w:r>
          </w:p>
        </w:tc>
        <w:tc>
          <w:tcPr>
            <w:tcW w:w="893"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79.74</w:t>
            </w:r>
            <w:r w:rsidRPr="00FE7844">
              <w:rPr>
                <w:rFonts w:ascii="Times New Roman" w:hAnsi="Times New Roman"/>
                <w:sz w:val="24"/>
                <w:szCs w:val="24"/>
                <w:highlight w:val="yellow"/>
                <w:vertAlign w:val="superscript"/>
              </w:rPr>
              <w:t>c</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±0.55</w:t>
            </w:r>
          </w:p>
        </w:tc>
        <w:tc>
          <w:tcPr>
            <w:tcW w:w="1008"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77.02</w:t>
            </w:r>
            <w:r w:rsidRPr="00FE7844">
              <w:rPr>
                <w:rFonts w:ascii="Times New Roman" w:hAnsi="Times New Roman"/>
                <w:sz w:val="24"/>
                <w:szCs w:val="24"/>
                <w:highlight w:val="yellow"/>
                <w:vertAlign w:val="superscript"/>
              </w:rPr>
              <w:t>c</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t>±0.56</w:t>
            </w:r>
          </w:p>
        </w:tc>
      </w:tr>
      <w:tr w:rsidR="00A411AC" w:rsidRPr="00FE7844" w:rsidTr="00A411AC">
        <w:trPr>
          <w:trHeight w:val="360"/>
        </w:trPr>
        <w:tc>
          <w:tcPr>
            <w:tcW w:w="1526" w:type="dxa"/>
            <w:vMerge/>
          </w:tcPr>
          <w:p w:rsidR="00A411AC" w:rsidRPr="00FE7844" w:rsidRDefault="00A411AC" w:rsidP="00FE7844">
            <w:pPr>
              <w:spacing w:line="360" w:lineRule="auto"/>
              <w:rPr>
                <w:rFonts w:ascii="Times New Roman" w:hAnsi="Times New Roman"/>
                <w:b/>
                <w:sz w:val="24"/>
                <w:szCs w:val="24"/>
                <w:highlight w:val="yellow"/>
              </w:rPr>
            </w:pPr>
          </w:p>
        </w:tc>
        <w:tc>
          <w:tcPr>
            <w:tcW w:w="1134" w:type="dxa"/>
          </w:tcPr>
          <w:p w:rsidR="00A411AC" w:rsidRPr="00FE7844" w:rsidRDefault="00A411A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54"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1.61</w:t>
            </w:r>
          </w:p>
        </w:tc>
        <w:tc>
          <w:tcPr>
            <w:tcW w:w="1008"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1.51</w:t>
            </w:r>
          </w:p>
        </w:tc>
        <w:tc>
          <w:tcPr>
            <w:tcW w:w="893"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0.98</w:t>
            </w:r>
          </w:p>
        </w:tc>
        <w:tc>
          <w:tcPr>
            <w:tcW w:w="1008"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0.87</w:t>
            </w:r>
          </w:p>
        </w:tc>
        <w:tc>
          <w:tcPr>
            <w:tcW w:w="893"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1.65</w:t>
            </w:r>
          </w:p>
        </w:tc>
        <w:tc>
          <w:tcPr>
            <w:tcW w:w="1008"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1.69</w:t>
            </w:r>
          </w:p>
        </w:tc>
      </w:tr>
      <w:tr w:rsidR="00A411AC" w:rsidRPr="00FE7844" w:rsidTr="00A411AC">
        <w:trPr>
          <w:trHeight w:val="243"/>
        </w:trPr>
        <w:tc>
          <w:tcPr>
            <w:tcW w:w="1526" w:type="dxa"/>
            <w:vMerge w:val="restart"/>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b/>
                <w:sz w:val="24"/>
                <w:szCs w:val="24"/>
                <w:highlight w:val="yellow"/>
              </w:rPr>
              <w:t>FDA (</w:t>
            </w:r>
            <w:proofErr w:type="spellStart"/>
            <w:r w:rsidRPr="00FE7844">
              <w:rPr>
                <w:rFonts w:ascii="Times New Roman" w:hAnsi="Times New Roman"/>
                <w:b/>
                <w:sz w:val="24"/>
                <w:szCs w:val="24"/>
                <w:highlight w:val="yellow"/>
              </w:rPr>
              <w:t>μg</w:t>
            </w:r>
            <w:proofErr w:type="spellEnd"/>
            <w:r w:rsidRPr="00FE7844">
              <w:rPr>
                <w:rFonts w:ascii="Times New Roman" w:hAnsi="Times New Roman"/>
                <w:b/>
                <w:sz w:val="24"/>
                <w:szCs w:val="24"/>
                <w:highlight w:val="yellow"/>
              </w:rPr>
              <w:t xml:space="preserve"> </w:t>
            </w:r>
            <w:r w:rsidRPr="00FE7844">
              <w:rPr>
                <w:rFonts w:ascii="Times New Roman" w:hAnsi="Times New Roman"/>
                <w:b/>
                <w:sz w:val="24"/>
                <w:szCs w:val="24"/>
                <w:highlight w:val="yellow"/>
              </w:rPr>
              <w:lastRenderedPageBreak/>
              <w:t>fluorescein/g/</w:t>
            </w:r>
            <w:proofErr w:type="spellStart"/>
            <w:r w:rsidRPr="00FE7844">
              <w:rPr>
                <w:rFonts w:ascii="Times New Roman" w:hAnsi="Times New Roman"/>
                <w:b/>
                <w:sz w:val="24"/>
                <w:szCs w:val="24"/>
                <w:highlight w:val="yellow"/>
              </w:rPr>
              <w:t>hr</w:t>
            </w:r>
            <w:proofErr w:type="spellEnd"/>
            <w:r w:rsidRPr="00FE7844">
              <w:rPr>
                <w:rFonts w:ascii="Times New Roman" w:hAnsi="Times New Roman"/>
                <w:b/>
                <w:sz w:val="24"/>
                <w:szCs w:val="24"/>
                <w:highlight w:val="yellow"/>
              </w:rPr>
              <w:t>)</w:t>
            </w:r>
          </w:p>
        </w:tc>
        <w:tc>
          <w:tcPr>
            <w:tcW w:w="1134" w:type="dxa"/>
            <w:vAlign w:val="center"/>
          </w:tcPr>
          <w:p w:rsidR="00A411AC" w:rsidRPr="00FE7844" w:rsidRDefault="00A411AC" w:rsidP="00FE7844">
            <w:pPr>
              <w:spacing w:line="360" w:lineRule="auto"/>
              <w:jc w:val="center"/>
              <w:rPr>
                <w:rFonts w:ascii="Times New Roman" w:hAnsi="Times New Roman"/>
                <w:sz w:val="24"/>
                <w:szCs w:val="24"/>
                <w:highlight w:val="yellow"/>
              </w:rPr>
            </w:pPr>
            <w:proofErr w:type="spellStart"/>
            <w:r w:rsidRPr="00FE7844">
              <w:rPr>
                <w:rFonts w:ascii="Times New Roman" w:hAnsi="Times New Roman"/>
                <w:sz w:val="24"/>
                <w:szCs w:val="24"/>
                <w:highlight w:val="yellow"/>
              </w:rPr>
              <w:lastRenderedPageBreak/>
              <w:t>Mean±S</w:t>
            </w:r>
            <w:r w:rsidRPr="00FE7844">
              <w:rPr>
                <w:rFonts w:ascii="Times New Roman" w:hAnsi="Times New Roman"/>
                <w:sz w:val="24"/>
                <w:szCs w:val="24"/>
                <w:highlight w:val="yellow"/>
              </w:rPr>
              <w:lastRenderedPageBreak/>
              <w:t>E</w:t>
            </w:r>
            <w:proofErr w:type="spellEnd"/>
          </w:p>
        </w:tc>
        <w:tc>
          <w:tcPr>
            <w:tcW w:w="954"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7.14</w:t>
            </w:r>
            <w:r w:rsidRPr="00FE7844">
              <w:rPr>
                <w:rFonts w:ascii="Times New Roman" w:hAnsi="Times New Roman"/>
                <w:sz w:val="24"/>
                <w:szCs w:val="24"/>
                <w:highlight w:val="yellow"/>
                <w:vertAlign w:val="superscript"/>
              </w:rPr>
              <w:t>d</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±0.26</w:t>
            </w:r>
          </w:p>
        </w:tc>
        <w:tc>
          <w:tcPr>
            <w:tcW w:w="1008"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5.61</w:t>
            </w:r>
            <w:r w:rsidRPr="00FE7844">
              <w:rPr>
                <w:rFonts w:ascii="Times New Roman" w:hAnsi="Times New Roman"/>
                <w:sz w:val="24"/>
                <w:szCs w:val="24"/>
                <w:highlight w:val="yellow"/>
                <w:vertAlign w:val="superscript"/>
              </w:rPr>
              <w:t>d</w:t>
            </w:r>
          </w:p>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lastRenderedPageBreak/>
              <w:t>±0.14</w:t>
            </w:r>
          </w:p>
        </w:tc>
        <w:tc>
          <w:tcPr>
            <w:tcW w:w="893"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2.60</w:t>
            </w:r>
            <w:r w:rsidRPr="00FE7844">
              <w:rPr>
                <w:rFonts w:ascii="Times New Roman" w:hAnsi="Times New Roman"/>
                <w:sz w:val="24"/>
                <w:szCs w:val="24"/>
                <w:highlight w:val="yellow"/>
                <w:vertAlign w:val="superscript"/>
              </w:rPr>
              <w:t>e</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±0.11</w:t>
            </w:r>
          </w:p>
        </w:tc>
        <w:tc>
          <w:tcPr>
            <w:tcW w:w="1008"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1.64</w:t>
            </w:r>
            <w:r w:rsidRPr="00FE7844">
              <w:rPr>
                <w:rFonts w:ascii="Times New Roman" w:hAnsi="Times New Roman"/>
                <w:sz w:val="24"/>
                <w:szCs w:val="24"/>
                <w:highlight w:val="yellow"/>
                <w:vertAlign w:val="superscript"/>
              </w:rPr>
              <w:t>e</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±0.04</w:t>
            </w:r>
          </w:p>
        </w:tc>
        <w:tc>
          <w:tcPr>
            <w:tcW w:w="893"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6.22</w:t>
            </w:r>
            <w:r w:rsidRPr="00FE7844">
              <w:rPr>
                <w:rFonts w:ascii="Times New Roman" w:hAnsi="Times New Roman"/>
                <w:sz w:val="24"/>
                <w:szCs w:val="24"/>
                <w:highlight w:val="yellow"/>
                <w:vertAlign w:val="superscript"/>
              </w:rPr>
              <w:t>f</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±0.186</w:t>
            </w:r>
          </w:p>
        </w:tc>
        <w:tc>
          <w:tcPr>
            <w:tcW w:w="1008" w:type="dxa"/>
          </w:tcPr>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5.56</w:t>
            </w:r>
            <w:r w:rsidRPr="00FE7844">
              <w:rPr>
                <w:rFonts w:ascii="Times New Roman" w:hAnsi="Times New Roman"/>
                <w:sz w:val="24"/>
                <w:szCs w:val="24"/>
                <w:highlight w:val="yellow"/>
                <w:vertAlign w:val="superscript"/>
              </w:rPr>
              <w:t>f</w:t>
            </w:r>
          </w:p>
          <w:p w:rsidR="00A411AC" w:rsidRPr="00FE7844" w:rsidRDefault="00A411AC" w:rsidP="00FE7844">
            <w:pPr>
              <w:spacing w:line="360" w:lineRule="auto"/>
              <w:rPr>
                <w:rFonts w:ascii="Times New Roman" w:hAnsi="Times New Roman"/>
                <w:sz w:val="24"/>
                <w:szCs w:val="24"/>
                <w:highlight w:val="yellow"/>
                <w:vertAlign w:val="superscript"/>
              </w:rPr>
            </w:pPr>
            <w:r w:rsidRPr="00FE7844">
              <w:rPr>
                <w:rFonts w:ascii="Times New Roman" w:hAnsi="Times New Roman"/>
                <w:sz w:val="24"/>
                <w:szCs w:val="24"/>
                <w:highlight w:val="yellow"/>
              </w:rPr>
              <w:lastRenderedPageBreak/>
              <w:t>±0.143</w:t>
            </w:r>
          </w:p>
        </w:tc>
      </w:tr>
      <w:tr w:rsidR="00A411AC" w:rsidRPr="00FE7844" w:rsidTr="00A411AC">
        <w:trPr>
          <w:trHeight w:val="242"/>
        </w:trPr>
        <w:tc>
          <w:tcPr>
            <w:tcW w:w="1526" w:type="dxa"/>
            <w:vMerge/>
          </w:tcPr>
          <w:p w:rsidR="00A411AC" w:rsidRPr="00FE7844" w:rsidRDefault="00A411AC" w:rsidP="00FE7844">
            <w:pPr>
              <w:spacing w:line="360" w:lineRule="auto"/>
              <w:rPr>
                <w:rFonts w:ascii="Times New Roman" w:hAnsi="Times New Roman"/>
                <w:b/>
                <w:sz w:val="24"/>
                <w:szCs w:val="24"/>
                <w:highlight w:val="yellow"/>
              </w:rPr>
            </w:pPr>
          </w:p>
        </w:tc>
        <w:tc>
          <w:tcPr>
            <w:tcW w:w="1134" w:type="dxa"/>
          </w:tcPr>
          <w:p w:rsidR="00A411AC" w:rsidRPr="00FE7844" w:rsidRDefault="00A411AC"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SD</w:t>
            </w:r>
          </w:p>
        </w:tc>
        <w:tc>
          <w:tcPr>
            <w:tcW w:w="954"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0.78</w:t>
            </w:r>
          </w:p>
        </w:tc>
        <w:tc>
          <w:tcPr>
            <w:tcW w:w="1008"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0.43</w:t>
            </w:r>
          </w:p>
        </w:tc>
        <w:tc>
          <w:tcPr>
            <w:tcW w:w="893"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0.34</w:t>
            </w:r>
          </w:p>
        </w:tc>
        <w:tc>
          <w:tcPr>
            <w:tcW w:w="1008"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0.13</w:t>
            </w:r>
          </w:p>
        </w:tc>
        <w:tc>
          <w:tcPr>
            <w:tcW w:w="893"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0.56</w:t>
            </w:r>
          </w:p>
        </w:tc>
        <w:tc>
          <w:tcPr>
            <w:tcW w:w="1008" w:type="dxa"/>
          </w:tcPr>
          <w:p w:rsidR="00A411AC" w:rsidRPr="00FE7844" w:rsidRDefault="00A411AC" w:rsidP="00FE7844">
            <w:pPr>
              <w:spacing w:line="360" w:lineRule="auto"/>
              <w:rPr>
                <w:rFonts w:ascii="Times New Roman" w:hAnsi="Times New Roman"/>
                <w:sz w:val="24"/>
                <w:szCs w:val="24"/>
                <w:highlight w:val="yellow"/>
              </w:rPr>
            </w:pPr>
            <w:r w:rsidRPr="00FE7844">
              <w:rPr>
                <w:rFonts w:ascii="Times New Roman" w:hAnsi="Times New Roman"/>
                <w:sz w:val="24"/>
                <w:szCs w:val="24"/>
                <w:highlight w:val="yellow"/>
              </w:rPr>
              <w:t>0.43</w:t>
            </w:r>
          </w:p>
        </w:tc>
      </w:tr>
      <w:tr w:rsidR="00E4781A" w:rsidRPr="00FE7844" w:rsidTr="00A411AC">
        <w:trPr>
          <w:trHeight w:val="242"/>
        </w:trPr>
        <w:tc>
          <w:tcPr>
            <w:tcW w:w="8424" w:type="dxa"/>
            <w:gridSpan w:val="8"/>
          </w:tcPr>
          <w:p w:rsidR="00E4781A" w:rsidRPr="00FE7844" w:rsidRDefault="00E4781A" w:rsidP="00FE7844">
            <w:pPr>
              <w:spacing w:before="120" w:after="120" w:line="360" w:lineRule="auto"/>
              <w:rPr>
                <w:rFonts w:ascii="Times New Roman" w:hAnsi="Times New Roman"/>
                <w:sz w:val="24"/>
                <w:szCs w:val="24"/>
              </w:rPr>
            </w:pPr>
            <w:r w:rsidRPr="00FE7844">
              <w:rPr>
                <w:rFonts w:ascii="Times New Roman" w:hAnsi="Times New Roman"/>
                <w:sz w:val="24"/>
                <w:szCs w:val="24"/>
              </w:rPr>
              <w:t>**The values with similar letters differ significantly at 5% significance level.</w:t>
            </w:r>
          </w:p>
        </w:tc>
      </w:tr>
    </w:tbl>
    <w:p w:rsidR="0015341C" w:rsidRPr="00FE7844" w:rsidRDefault="00714C87" w:rsidP="00FE7844">
      <w:pPr>
        <w:spacing w:before="120" w:after="120" w:line="360" w:lineRule="auto"/>
        <w:jc w:val="both"/>
        <w:rPr>
          <w:rFonts w:ascii="Times New Roman" w:hAnsi="Times New Roman"/>
          <w:b/>
          <w:sz w:val="24"/>
          <w:szCs w:val="24"/>
        </w:rPr>
      </w:pPr>
      <w:r w:rsidRPr="00FE7844">
        <w:rPr>
          <w:rFonts w:ascii="Times New Roman" w:hAnsi="Times New Roman"/>
          <w:b/>
          <w:sz w:val="24"/>
          <w:szCs w:val="24"/>
        </w:rPr>
        <w:t>3.6 Aggradation and Degradation through Soil Quality Index</w:t>
      </w:r>
    </w:p>
    <w:p w:rsidR="00714C87" w:rsidRPr="00FE7844" w:rsidRDefault="00714C87" w:rsidP="00FE7844">
      <w:pPr>
        <w:spacing w:before="120" w:after="120" w:line="360" w:lineRule="auto"/>
        <w:jc w:val="both"/>
        <w:rPr>
          <w:rFonts w:ascii="Times New Roman" w:hAnsi="Times New Roman"/>
          <w:sz w:val="24"/>
          <w:szCs w:val="24"/>
        </w:rPr>
      </w:pPr>
      <w:r w:rsidRPr="00FE7844">
        <w:rPr>
          <w:rFonts w:ascii="Times New Roman" w:hAnsi="Times New Roman"/>
          <w:sz w:val="24"/>
          <w:szCs w:val="24"/>
        </w:rPr>
        <w:t>The SQI was developed to integrate 26 measured soil physical, chemical and microbiological properties into a single index number, which can be used to assess aggradation and degradation status with reference to the adjacent soils of termite mounds</w:t>
      </w:r>
      <w:r w:rsidR="0048026C" w:rsidRPr="00FE7844">
        <w:rPr>
          <w:rFonts w:ascii="Times New Roman" w:hAnsi="Times New Roman"/>
          <w:sz w:val="24"/>
          <w:szCs w:val="24"/>
        </w:rPr>
        <w:t xml:space="preserve"> </w:t>
      </w:r>
      <w:r w:rsidRPr="00FE7844">
        <w:rPr>
          <w:rFonts w:ascii="Times New Roman" w:hAnsi="Times New Roman"/>
          <w:sz w:val="24"/>
          <w:szCs w:val="24"/>
        </w:rPr>
        <w:t xml:space="preserve">through mean weighted index. </w:t>
      </w:r>
    </w:p>
    <w:p w:rsidR="001F110A" w:rsidRPr="00FE7844" w:rsidRDefault="00714C87" w:rsidP="00FE7844">
      <w:pPr>
        <w:spacing w:before="120" w:after="120" w:line="360" w:lineRule="auto"/>
        <w:jc w:val="both"/>
        <w:rPr>
          <w:rFonts w:ascii="Times New Roman" w:hAnsi="Times New Roman"/>
          <w:sz w:val="24"/>
          <w:szCs w:val="24"/>
        </w:rPr>
      </w:pPr>
      <w:r w:rsidRPr="00FE7844">
        <w:rPr>
          <w:rFonts w:ascii="Times New Roman" w:hAnsi="Times New Roman"/>
          <w:sz w:val="24"/>
          <w:szCs w:val="24"/>
        </w:rPr>
        <w:t>SQI observed under each land use were compared with the adjoining soil to assess the degree of aggradation or degradation (Table 6).</w:t>
      </w:r>
    </w:p>
    <w:p w:rsidR="009E09F7" w:rsidRPr="00FE7844" w:rsidRDefault="009E09F7" w:rsidP="00FE7844">
      <w:pPr>
        <w:spacing w:before="120" w:after="120" w:line="360" w:lineRule="auto"/>
        <w:jc w:val="both"/>
        <w:rPr>
          <w:rFonts w:ascii="Times New Roman" w:hAnsi="Times New Roman"/>
          <w:b/>
          <w:sz w:val="24"/>
          <w:szCs w:val="24"/>
        </w:rPr>
      </w:pPr>
      <w:bookmarkStart w:id="1" w:name="_GoBack"/>
      <w:r w:rsidRPr="00FE7844">
        <w:rPr>
          <w:rFonts w:ascii="Times New Roman" w:hAnsi="Times New Roman"/>
          <w:b/>
          <w:sz w:val="24"/>
          <w:szCs w:val="24"/>
        </w:rPr>
        <w:t>Table</w:t>
      </w:r>
      <w:bookmarkEnd w:id="1"/>
      <w:r w:rsidRPr="00FE7844">
        <w:rPr>
          <w:rFonts w:ascii="Times New Roman" w:hAnsi="Times New Roman"/>
          <w:b/>
          <w:sz w:val="24"/>
          <w:szCs w:val="24"/>
        </w:rPr>
        <w:t xml:space="preserve"> 6. The Soil Quality Index (SQI) of the land uses and their subsequent aggradation or degradation status</w:t>
      </w:r>
    </w:p>
    <w:tbl>
      <w:tblPr>
        <w:tblStyle w:val="TableGrid"/>
        <w:tblW w:w="0" w:type="auto"/>
        <w:tblLook w:val="04A0" w:firstRow="1" w:lastRow="0" w:firstColumn="1" w:lastColumn="0" w:noHBand="0" w:noVBand="1"/>
      </w:tblPr>
      <w:tblGrid>
        <w:gridCol w:w="1668"/>
        <w:gridCol w:w="2064"/>
        <w:gridCol w:w="1836"/>
        <w:gridCol w:w="2856"/>
      </w:tblGrid>
      <w:tr w:rsidR="00241E32" w:rsidRPr="00FE7844" w:rsidTr="00FE7844">
        <w:tc>
          <w:tcPr>
            <w:tcW w:w="1668" w:type="dxa"/>
          </w:tcPr>
          <w:p w:rsidR="00241E32" w:rsidRPr="00FE7844" w:rsidRDefault="00241E32"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Land use</w:t>
            </w:r>
          </w:p>
        </w:tc>
        <w:tc>
          <w:tcPr>
            <w:tcW w:w="3900" w:type="dxa"/>
            <w:gridSpan w:val="2"/>
          </w:tcPr>
          <w:p w:rsidR="00241E32" w:rsidRPr="00FE7844" w:rsidRDefault="00241E32"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SQI</w:t>
            </w:r>
          </w:p>
        </w:tc>
        <w:tc>
          <w:tcPr>
            <w:tcW w:w="2856" w:type="dxa"/>
          </w:tcPr>
          <w:p w:rsidR="00241E32" w:rsidRPr="00FE7844" w:rsidRDefault="00241E32" w:rsidP="00FE7844">
            <w:pPr>
              <w:spacing w:line="360" w:lineRule="auto"/>
              <w:jc w:val="center"/>
              <w:rPr>
                <w:rFonts w:ascii="Times New Roman" w:hAnsi="Times New Roman"/>
                <w:b/>
                <w:sz w:val="24"/>
                <w:szCs w:val="24"/>
                <w:highlight w:val="yellow"/>
              </w:rPr>
            </w:pPr>
            <w:r w:rsidRPr="00FE7844">
              <w:rPr>
                <w:rFonts w:ascii="Times New Roman" w:hAnsi="Times New Roman"/>
                <w:b/>
                <w:sz w:val="24"/>
                <w:szCs w:val="24"/>
                <w:highlight w:val="yellow"/>
              </w:rPr>
              <w:t>Aggradation/Degradation</w:t>
            </w:r>
          </w:p>
        </w:tc>
      </w:tr>
      <w:tr w:rsidR="00241E32" w:rsidRPr="00FE7844" w:rsidTr="00FE7844">
        <w:trPr>
          <w:trHeight w:val="259"/>
        </w:trPr>
        <w:tc>
          <w:tcPr>
            <w:tcW w:w="1668" w:type="dxa"/>
            <w:vMerge w:val="restart"/>
          </w:tcPr>
          <w:p w:rsidR="00241E32" w:rsidRPr="00FE7844" w:rsidRDefault="00241E32" w:rsidP="00FE7844">
            <w:pPr>
              <w:spacing w:before="120" w:after="120" w:line="360" w:lineRule="auto"/>
              <w:jc w:val="both"/>
              <w:rPr>
                <w:rFonts w:ascii="Times New Roman" w:hAnsi="Times New Roman"/>
                <w:sz w:val="24"/>
                <w:szCs w:val="24"/>
                <w:highlight w:val="yellow"/>
              </w:rPr>
            </w:pPr>
            <w:r w:rsidRPr="00FE7844">
              <w:rPr>
                <w:rFonts w:ascii="Times New Roman" w:hAnsi="Times New Roman"/>
                <w:sz w:val="24"/>
                <w:szCs w:val="24"/>
                <w:highlight w:val="yellow"/>
              </w:rPr>
              <w:t>Horticulture</w:t>
            </w:r>
          </w:p>
        </w:tc>
        <w:tc>
          <w:tcPr>
            <w:tcW w:w="2064" w:type="dxa"/>
          </w:tcPr>
          <w:p w:rsidR="00241E32" w:rsidRPr="00FE7844" w:rsidRDefault="00241E32"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Termite mound</w:t>
            </w:r>
          </w:p>
        </w:tc>
        <w:tc>
          <w:tcPr>
            <w:tcW w:w="1836" w:type="dxa"/>
          </w:tcPr>
          <w:p w:rsidR="00241E32" w:rsidRPr="00FE7844" w:rsidRDefault="00241E32"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12.35</w:t>
            </w:r>
          </w:p>
        </w:tc>
        <w:tc>
          <w:tcPr>
            <w:tcW w:w="2856" w:type="dxa"/>
            <w:vMerge w:val="restart"/>
            <w:vAlign w:val="center"/>
          </w:tcPr>
          <w:p w:rsidR="00241E32" w:rsidRPr="00FE7844" w:rsidRDefault="00241E32" w:rsidP="00FE7844">
            <w:pPr>
              <w:tabs>
                <w:tab w:val="left" w:pos="622"/>
                <w:tab w:val="center" w:pos="1296"/>
              </w:tabs>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Aggradation</w:t>
            </w:r>
          </w:p>
        </w:tc>
      </w:tr>
      <w:tr w:rsidR="00241E32" w:rsidRPr="00FE7844" w:rsidTr="00FE7844">
        <w:trPr>
          <w:trHeight w:val="258"/>
        </w:trPr>
        <w:tc>
          <w:tcPr>
            <w:tcW w:w="1668" w:type="dxa"/>
            <w:vMerge/>
          </w:tcPr>
          <w:p w:rsidR="00241E32" w:rsidRPr="00FE7844" w:rsidRDefault="00241E32" w:rsidP="00FE7844">
            <w:pPr>
              <w:spacing w:before="120" w:after="120" w:line="360" w:lineRule="auto"/>
              <w:jc w:val="both"/>
              <w:rPr>
                <w:rFonts w:ascii="Times New Roman" w:hAnsi="Times New Roman"/>
                <w:sz w:val="24"/>
                <w:szCs w:val="24"/>
                <w:highlight w:val="yellow"/>
              </w:rPr>
            </w:pPr>
          </w:p>
        </w:tc>
        <w:tc>
          <w:tcPr>
            <w:tcW w:w="2064" w:type="dxa"/>
          </w:tcPr>
          <w:p w:rsidR="00241E32" w:rsidRPr="00FE7844" w:rsidRDefault="00241E32"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Adjacent soil</w:t>
            </w:r>
          </w:p>
        </w:tc>
        <w:tc>
          <w:tcPr>
            <w:tcW w:w="1836" w:type="dxa"/>
          </w:tcPr>
          <w:p w:rsidR="00241E32" w:rsidRPr="00FE7844" w:rsidRDefault="008F2829"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10.21</w:t>
            </w:r>
          </w:p>
        </w:tc>
        <w:tc>
          <w:tcPr>
            <w:tcW w:w="2856" w:type="dxa"/>
            <w:vMerge/>
            <w:vAlign w:val="center"/>
          </w:tcPr>
          <w:p w:rsidR="00241E32" w:rsidRPr="00FE7844" w:rsidRDefault="00241E32" w:rsidP="00FE7844">
            <w:pPr>
              <w:tabs>
                <w:tab w:val="left" w:pos="622"/>
                <w:tab w:val="center" w:pos="1296"/>
              </w:tabs>
              <w:spacing w:before="120" w:after="120" w:line="360" w:lineRule="auto"/>
              <w:jc w:val="center"/>
              <w:rPr>
                <w:rFonts w:ascii="Times New Roman" w:hAnsi="Times New Roman"/>
                <w:sz w:val="24"/>
                <w:szCs w:val="24"/>
                <w:highlight w:val="yellow"/>
              </w:rPr>
            </w:pPr>
          </w:p>
        </w:tc>
      </w:tr>
      <w:tr w:rsidR="00241E32" w:rsidRPr="00FE7844" w:rsidTr="00FE7844">
        <w:trPr>
          <w:trHeight w:val="259"/>
        </w:trPr>
        <w:tc>
          <w:tcPr>
            <w:tcW w:w="1668" w:type="dxa"/>
            <w:vMerge w:val="restart"/>
          </w:tcPr>
          <w:p w:rsidR="00241E32" w:rsidRPr="00FE7844" w:rsidRDefault="00241E32" w:rsidP="00FE7844">
            <w:pPr>
              <w:spacing w:before="120" w:after="120" w:line="360" w:lineRule="auto"/>
              <w:jc w:val="both"/>
              <w:rPr>
                <w:rFonts w:ascii="Times New Roman" w:hAnsi="Times New Roman"/>
                <w:sz w:val="24"/>
                <w:szCs w:val="24"/>
                <w:highlight w:val="yellow"/>
              </w:rPr>
            </w:pPr>
            <w:r w:rsidRPr="00FE7844">
              <w:rPr>
                <w:rFonts w:ascii="Times New Roman" w:hAnsi="Times New Roman"/>
                <w:sz w:val="24"/>
                <w:szCs w:val="24"/>
                <w:highlight w:val="yellow"/>
              </w:rPr>
              <w:t>Bamboo</w:t>
            </w:r>
          </w:p>
        </w:tc>
        <w:tc>
          <w:tcPr>
            <w:tcW w:w="2064" w:type="dxa"/>
          </w:tcPr>
          <w:p w:rsidR="00241E32" w:rsidRPr="00FE7844" w:rsidRDefault="00241E32"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Termite mound</w:t>
            </w:r>
          </w:p>
        </w:tc>
        <w:tc>
          <w:tcPr>
            <w:tcW w:w="1836" w:type="dxa"/>
          </w:tcPr>
          <w:p w:rsidR="00241E32" w:rsidRPr="00FE7844" w:rsidRDefault="00241E32"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10.40</w:t>
            </w:r>
          </w:p>
        </w:tc>
        <w:tc>
          <w:tcPr>
            <w:tcW w:w="2856" w:type="dxa"/>
            <w:vMerge w:val="restart"/>
            <w:vAlign w:val="center"/>
          </w:tcPr>
          <w:p w:rsidR="00241E32" w:rsidRPr="00FE7844" w:rsidRDefault="00241E3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Aggradation</w:t>
            </w:r>
          </w:p>
        </w:tc>
      </w:tr>
      <w:tr w:rsidR="00241E32" w:rsidRPr="00FE7844" w:rsidTr="00FE7844">
        <w:trPr>
          <w:trHeight w:val="258"/>
        </w:trPr>
        <w:tc>
          <w:tcPr>
            <w:tcW w:w="1668" w:type="dxa"/>
            <w:vMerge/>
          </w:tcPr>
          <w:p w:rsidR="00241E32" w:rsidRPr="00FE7844" w:rsidRDefault="00241E32" w:rsidP="00FE7844">
            <w:pPr>
              <w:spacing w:before="120" w:after="120" w:line="360" w:lineRule="auto"/>
              <w:jc w:val="both"/>
              <w:rPr>
                <w:rFonts w:ascii="Times New Roman" w:hAnsi="Times New Roman"/>
                <w:sz w:val="24"/>
                <w:szCs w:val="24"/>
                <w:highlight w:val="yellow"/>
              </w:rPr>
            </w:pPr>
          </w:p>
        </w:tc>
        <w:tc>
          <w:tcPr>
            <w:tcW w:w="2064" w:type="dxa"/>
          </w:tcPr>
          <w:p w:rsidR="00241E32" w:rsidRPr="00FE7844" w:rsidRDefault="00241E32"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Adjacent soil</w:t>
            </w:r>
          </w:p>
        </w:tc>
        <w:tc>
          <w:tcPr>
            <w:tcW w:w="1836" w:type="dxa"/>
          </w:tcPr>
          <w:p w:rsidR="00241E32" w:rsidRPr="00FE7844" w:rsidRDefault="008F2829"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8.13</w:t>
            </w:r>
          </w:p>
        </w:tc>
        <w:tc>
          <w:tcPr>
            <w:tcW w:w="2856" w:type="dxa"/>
            <w:vMerge/>
            <w:vAlign w:val="center"/>
          </w:tcPr>
          <w:p w:rsidR="00241E32" w:rsidRPr="00FE7844" w:rsidRDefault="00241E32" w:rsidP="00FE7844">
            <w:pPr>
              <w:spacing w:line="360" w:lineRule="auto"/>
              <w:jc w:val="center"/>
              <w:rPr>
                <w:rFonts w:ascii="Times New Roman" w:hAnsi="Times New Roman"/>
                <w:sz w:val="24"/>
                <w:szCs w:val="24"/>
                <w:highlight w:val="yellow"/>
              </w:rPr>
            </w:pPr>
          </w:p>
        </w:tc>
      </w:tr>
      <w:tr w:rsidR="00241E32" w:rsidRPr="00FE7844" w:rsidTr="00FE7844">
        <w:trPr>
          <w:trHeight w:val="259"/>
        </w:trPr>
        <w:tc>
          <w:tcPr>
            <w:tcW w:w="1668" w:type="dxa"/>
            <w:vMerge w:val="restart"/>
          </w:tcPr>
          <w:p w:rsidR="00241E32" w:rsidRPr="00FE7844" w:rsidRDefault="00241E32" w:rsidP="00FE7844">
            <w:pPr>
              <w:spacing w:before="120" w:after="120" w:line="360" w:lineRule="auto"/>
              <w:jc w:val="both"/>
              <w:rPr>
                <w:rFonts w:ascii="Times New Roman" w:hAnsi="Times New Roman"/>
                <w:sz w:val="24"/>
                <w:szCs w:val="24"/>
                <w:highlight w:val="yellow"/>
              </w:rPr>
            </w:pPr>
            <w:r w:rsidRPr="00FE7844">
              <w:rPr>
                <w:rFonts w:ascii="Times New Roman" w:hAnsi="Times New Roman"/>
                <w:sz w:val="24"/>
                <w:szCs w:val="24"/>
                <w:highlight w:val="yellow"/>
              </w:rPr>
              <w:t>Forest</w:t>
            </w:r>
          </w:p>
        </w:tc>
        <w:tc>
          <w:tcPr>
            <w:tcW w:w="2064" w:type="dxa"/>
          </w:tcPr>
          <w:p w:rsidR="00241E32" w:rsidRPr="00FE7844" w:rsidRDefault="00241E32"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Termite mound</w:t>
            </w:r>
          </w:p>
        </w:tc>
        <w:tc>
          <w:tcPr>
            <w:tcW w:w="1836" w:type="dxa"/>
          </w:tcPr>
          <w:p w:rsidR="00241E32" w:rsidRPr="00FE7844" w:rsidRDefault="00241E32"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9.80</w:t>
            </w:r>
          </w:p>
        </w:tc>
        <w:tc>
          <w:tcPr>
            <w:tcW w:w="2856" w:type="dxa"/>
            <w:vMerge w:val="restart"/>
            <w:vAlign w:val="center"/>
          </w:tcPr>
          <w:p w:rsidR="00241E32" w:rsidRPr="00FE7844" w:rsidRDefault="00241E32" w:rsidP="00FE7844">
            <w:pPr>
              <w:spacing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Aggradation</w:t>
            </w:r>
          </w:p>
        </w:tc>
      </w:tr>
      <w:tr w:rsidR="00241E32" w:rsidRPr="00FE7844" w:rsidTr="00FE7844">
        <w:trPr>
          <w:trHeight w:val="258"/>
        </w:trPr>
        <w:tc>
          <w:tcPr>
            <w:tcW w:w="1668" w:type="dxa"/>
            <w:vMerge/>
          </w:tcPr>
          <w:p w:rsidR="00241E32" w:rsidRPr="00FE7844" w:rsidRDefault="00241E32" w:rsidP="00FE7844">
            <w:pPr>
              <w:spacing w:before="120" w:after="120" w:line="360" w:lineRule="auto"/>
              <w:jc w:val="both"/>
              <w:rPr>
                <w:rFonts w:ascii="Times New Roman" w:hAnsi="Times New Roman"/>
                <w:sz w:val="24"/>
                <w:szCs w:val="24"/>
              </w:rPr>
            </w:pPr>
          </w:p>
        </w:tc>
        <w:tc>
          <w:tcPr>
            <w:tcW w:w="2064" w:type="dxa"/>
          </w:tcPr>
          <w:p w:rsidR="00241E32" w:rsidRPr="00FE7844" w:rsidRDefault="00241E32"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Adjacent soil</w:t>
            </w:r>
          </w:p>
        </w:tc>
        <w:tc>
          <w:tcPr>
            <w:tcW w:w="1836" w:type="dxa"/>
          </w:tcPr>
          <w:p w:rsidR="00241E32" w:rsidRPr="00FE7844" w:rsidRDefault="008F2829" w:rsidP="00FE7844">
            <w:pPr>
              <w:spacing w:before="120" w:after="120" w:line="360" w:lineRule="auto"/>
              <w:jc w:val="center"/>
              <w:rPr>
                <w:rFonts w:ascii="Times New Roman" w:hAnsi="Times New Roman"/>
                <w:sz w:val="24"/>
                <w:szCs w:val="24"/>
                <w:highlight w:val="yellow"/>
              </w:rPr>
            </w:pPr>
            <w:r w:rsidRPr="00FE7844">
              <w:rPr>
                <w:rFonts w:ascii="Times New Roman" w:hAnsi="Times New Roman"/>
                <w:sz w:val="24"/>
                <w:szCs w:val="24"/>
                <w:highlight w:val="yellow"/>
              </w:rPr>
              <w:t>7.99</w:t>
            </w:r>
          </w:p>
        </w:tc>
        <w:tc>
          <w:tcPr>
            <w:tcW w:w="2856" w:type="dxa"/>
            <w:vMerge/>
            <w:vAlign w:val="center"/>
          </w:tcPr>
          <w:p w:rsidR="00241E32" w:rsidRPr="00FE7844" w:rsidRDefault="00241E32" w:rsidP="00FE7844">
            <w:pPr>
              <w:spacing w:line="360" w:lineRule="auto"/>
              <w:jc w:val="center"/>
              <w:rPr>
                <w:rFonts w:ascii="Times New Roman" w:hAnsi="Times New Roman"/>
                <w:sz w:val="24"/>
                <w:szCs w:val="24"/>
              </w:rPr>
            </w:pPr>
          </w:p>
        </w:tc>
      </w:tr>
    </w:tbl>
    <w:p w:rsidR="00714C87" w:rsidRPr="00FE7844" w:rsidRDefault="00714C87" w:rsidP="00FE7844">
      <w:pPr>
        <w:spacing w:before="120" w:after="120" w:line="360" w:lineRule="auto"/>
        <w:jc w:val="both"/>
        <w:rPr>
          <w:rFonts w:ascii="Times New Roman" w:hAnsi="Times New Roman"/>
          <w:sz w:val="24"/>
          <w:szCs w:val="24"/>
        </w:rPr>
      </w:pPr>
      <w:r w:rsidRPr="00FE7844">
        <w:rPr>
          <w:rFonts w:ascii="Times New Roman" w:hAnsi="Times New Roman"/>
          <w:sz w:val="24"/>
          <w:szCs w:val="24"/>
        </w:rPr>
        <w:t>The SQI of the different land uses were of the order: Horticulture&gt;Bamboo&gt;Forest.</w:t>
      </w:r>
    </w:p>
    <w:p w:rsidR="00676535" w:rsidRPr="00FE7844" w:rsidRDefault="00E62582" w:rsidP="00FE7844">
      <w:pPr>
        <w:spacing w:before="120" w:after="120" w:line="360" w:lineRule="auto"/>
        <w:jc w:val="both"/>
        <w:rPr>
          <w:rFonts w:ascii="Times New Roman" w:hAnsi="Times New Roman"/>
          <w:sz w:val="24"/>
          <w:szCs w:val="24"/>
        </w:rPr>
      </w:pPr>
      <w:r w:rsidRPr="00FE7844">
        <w:rPr>
          <w:rFonts w:ascii="Times New Roman" w:hAnsi="Times New Roman"/>
          <w:sz w:val="24"/>
          <w:szCs w:val="24"/>
          <w:highlight w:val="yellow"/>
        </w:rPr>
        <w:t xml:space="preserve">SQI of the termite mounds were higher compared </w:t>
      </w:r>
      <w:r w:rsidR="00921209" w:rsidRPr="00FE7844">
        <w:rPr>
          <w:rFonts w:ascii="Times New Roman" w:hAnsi="Times New Roman"/>
          <w:sz w:val="24"/>
          <w:szCs w:val="24"/>
          <w:highlight w:val="yellow"/>
        </w:rPr>
        <w:t>to that of their adjacent soils showing aggradation in their properties.</w:t>
      </w:r>
      <w:r w:rsidR="00676535" w:rsidRPr="00FE7844">
        <w:rPr>
          <w:rFonts w:ascii="Times New Roman" w:hAnsi="Times New Roman"/>
          <w:sz w:val="24"/>
          <w:szCs w:val="24"/>
          <w:highlight w:val="yellow"/>
        </w:rPr>
        <w:t xml:space="preserve"> Even though literature is scant comparing the SQI of termite mounds and their adjacent soils, the</w:t>
      </w:r>
      <w:r w:rsidR="00676535" w:rsidRPr="00FE7844">
        <w:rPr>
          <w:rFonts w:ascii="Times New Roman" w:hAnsi="Times New Roman"/>
          <w:sz w:val="24"/>
          <w:szCs w:val="24"/>
        </w:rPr>
        <w:t xml:space="preserve"> nutrient enrichment is mainly </w:t>
      </w:r>
      <w:r w:rsidR="00676535" w:rsidRPr="00FE7844">
        <w:rPr>
          <w:rFonts w:ascii="Times New Roman" w:hAnsi="Times New Roman"/>
          <w:sz w:val="24"/>
          <w:szCs w:val="24"/>
        </w:rPr>
        <w:lastRenderedPageBreak/>
        <w:t xml:space="preserve">by the movement of clay particles along with exchangeable cations </w:t>
      </w:r>
      <w:r w:rsidR="00676535" w:rsidRPr="00FE7844">
        <w:rPr>
          <w:rFonts w:ascii="Times New Roman" w:hAnsi="Times New Roman"/>
          <w:sz w:val="24"/>
          <w:szCs w:val="24"/>
          <w:highlight w:val="yellow"/>
        </w:rPr>
        <w:t>by the activity of the termites</w:t>
      </w:r>
      <w:r w:rsidR="00676535" w:rsidRPr="00FE7844">
        <w:rPr>
          <w:rFonts w:ascii="Times New Roman" w:hAnsi="Times New Roman"/>
          <w:sz w:val="24"/>
          <w:szCs w:val="24"/>
        </w:rPr>
        <w:t xml:space="preserve"> (</w:t>
      </w:r>
      <w:proofErr w:type="spellStart"/>
      <w:r w:rsidR="00676535" w:rsidRPr="00FE7844">
        <w:rPr>
          <w:rFonts w:ascii="Times New Roman" w:hAnsi="Times New Roman"/>
          <w:sz w:val="24"/>
          <w:szCs w:val="24"/>
          <w:highlight w:val="yellow"/>
        </w:rPr>
        <w:t>Kaschuk</w:t>
      </w:r>
      <w:proofErr w:type="spellEnd"/>
      <w:r w:rsidR="00676535" w:rsidRPr="00FE7844">
        <w:rPr>
          <w:rFonts w:ascii="Times New Roman" w:hAnsi="Times New Roman"/>
          <w:sz w:val="24"/>
          <w:szCs w:val="24"/>
          <w:highlight w:val="yellow"/>
        </w:rPr>
        <w:t xml:space="preserve"> et al., 2006).</w:t>
      </w:r>
    </w:p>
    <w:p w:rsidR="00927834" w:rsidRPr="00FE7844" w:rsidRDefault="00714C87" w:rsidP="00FE7844">
      <w:pPr>
        <w:spacing w:before="120" w:after="120" w:line="360" w:lineRule="auto"/>
        <w:jc w:val="both"/>
        <w:rPr>
          <w:rFonts w:ascii="Times New Roman" w:hAnsi="Times New Roman"/>
          <w:sz w:val="24"/>
          <w:szCs w:val="24"/>
        </w:rPr>
      </w:pPr>
      <w:r w:rsidRPr="00FE7844">
        <w:rPr>
          <w:rFonts w:ascii="Times New Roman" w:hAnsi="Times New Roman"/>
          <w:sz w:val="24"/>
          <w:szCs w:val="24"/>
        </w:rPr>
        <w:t>Based on the SQI value, it can be concluded that soil under Horticulture land use (SQI 12.35) is highly enriched by the termite mounds followed by bamboo and forest land use.</w:t>
      </w:r>
    </w:p>
    <w:p w:rsidR="00B01FCD" w:rsidRPr="00FE7844" w:rsidRDefault="00000F8F" w:rsidP="00FE7844">
      <w:pPr>
        <w:pStyle w:val="ConcHead"/>
        <w:spacing w:after="0" w:line="360" w:lineRule="auto"/>
        <w:jc w:val="both"/>
        <w:rPr>
          <w:rFonts w:ascii="Times New Roman" w:hAnsi="Times New Roman"/>
          <w:sz w:val="24"/>
          <w:szCs w:val="24"/>
        </w:rPr>
      </w:pPr>
      <w:r w:rsidRPr="00FE7844">
        <w:rPr>
          <w:rFonts w:ascii="Times New Roman" w:hAnsi="Times New Roman"/>
          <w:sz w:val="24"/>
          <w:szCs w:val="24"/>
        </w:rPr>
        <w:t xml:space="preserve">4. </w:t>
      </w:r>
      <w:r w:rsidR="00B01FCD" w:rsidRPr="00FE7844">
        <w:rPr>
          <w:rFonts w:ascii="Times New Roman" w:hAnsi="Times New Roman"/>
          <w:sz w:val="24"/>
          <w:szCs w:val="24"/>
        </w:rPr>
        <w:t>Conclusion</w:t>
      </w:r>
    </w:p>
    <w:p w:rsidR="00790ADA" w:rsidRPr="00FE7844" w:rsidRDefault="00790ADA" w:rsidP="00FE7844">
      <w:pPr>
        <w:pStyle w:val="ConcHead"/>
        <w:spacing w:after="0" w:line="360" w:lineRule="auto"/>
        <w:jc w:val="both"/>
        <w:rPr>
          <w:rFonts w:ascii="Times New Roman" w:hAnsi="Times New Roman"/>
          <w:sz w:val="24"/>
          <w:szCs w:val="24"/>
        </w:rPr>
      </w:pPr>
    </w:p>
    <w:p w:rsidR="00714C87" w:rsidRPr="00FE7844" w:rsidRDefault="00714C87" w:rsidP="00FE7844">
      <w:pPr>
        <w:spacing w:before="120" w:after="120" w:line="360" w:lineRule="auto"/>
        <w:jc w:val="both"/>
        <w:rPr>
          <w:rFonts w:ascii="Times New Roman" w:hAnsi="Times New Roman"/>
          <w:sz w:val="24"/>
          <w:szCs w:val="24"/>
          <w:shd w:val="clear" w:color="auto" w:fill="FFFFFF"/>
        </w:rPr>
      </w:pPr>
      <w:r w:rsidRPr="00FE7844">
        <w:rPr>
          <w:rFonts w:ascii="Times New Roman" w:hAnsi="Times New Roman"/>
          <w:sz w:val="24"/>
          <w:szCs w:val="24"/>
        </w:rPr>
        <w:t>Soil from termite mounds is very rich in mineral nutrients and organic matter, and these make it a suitable habitat for microorganisms which was ascertained by their high enzymatic activities in this study. Due to this nutrient richness of termite mound soil, small-scale farmers can improve the soil condition of their farmland by using termite mound soil as almost no cost organic amendments.</w:t>
      </w:r>
      <w:r w:rsidR="00A411AC" w:rsidRPr="00FE7844">
        <w:rPr>
          <w:rFonts w:ascii="Times New Roman" w:hAnsi="Times New Roman"/>
          <w:sz w:val="24"/>
          <w:szCs w:val="24"/>
        </w:rPr>
        <w:t xml:space="preserve"> </w:t>
      </w:r>
      <w:r w:rsidRPr="00FE7844">
        <w:rPr>
          <w:rFonts w:ascii="Times New Roman" w:hAnsi="Times New Roman"/>
          <w:sz w:val="24"/>
          <w:szCs w:val="24"/>
          <w:shd w:val="clear" w:color="auto" w:fill="FFFFFF"/>
        </w:rPr>
        <w:t xml:space="preserve">Our study shows the improved </w:t>
      </w:r>
      <w:proofErr w:type="spellStart"/>
      <w:r w:rsidRPr="00FE7844">
        <w:rPr>
          <w:rFonts w:ascii="Times New Roman" w:hAnsi="Times New Roman"/>
          <w:sz w:val="24"/>
          <w:szCs w:val="24"/>
          <w:shd w:val="clear" w:color="auto" w:fill="FFFFFF"/>
        </w:rPr>
        <w:t>physico</w:t>
      </w:r>
      <w:proofErr w:type="spellEnd"/>
      <w:r w:rsidRPr="00FE7844">
        <w:rPr>
          <w:rFonts w:ascii="Times New Roman" w:hAnsi="Times New Roman"/>
          <w:sz w:val="24"/>
          <w:szCs w:val="24"/>
          <w:shd w:val="clear" w:color="auto" w:fill="FFFFFF"/>
        </w:rPr>
        <w:t xml:space="preserve"> chemical condition of the termite mound soil compared to its surrounding soils. There is a huge scope to further study the termite mound soils in terms of their nutrient supplying power through pot culture experiments and develop effective recommendations.</w:t>
      </w:r>
    </w:p>
    <w:p w:rsidR="00790ADA" w:rsidRPr="00FE7844" w:rsidRDefault="00790ADA" w:rsidP="00FE7844">
      <w:pPr>
        <w:pStyle w:val="Body"/>
        <w:spacing w:after="0" w:line="360" w:lineRule="auto"/>
        <w:rPr>
          <w:rFonts w:ascii="Times New Roman" w:hAnsi="Times New Roman"/>
          <w:sz w:val="24"/>
          <w:szCs w:val="24"/>
        </w:rPr>
      </w:pPr>
    </w:p>
    <w:p w:rsidR="00194603" w:rsidRPr="00FE7844" w:rsidRDefault="00194603" w:rsidP="00FE7844">
      <w:pPr>
        <w:pStyle w:val="Body"/>
        <w:spacing w:after="0" w:line="360" w:lineRule="auto"/>
        <w:rPr>
          <w:rFonts w:ascii="Times New Roman" w:hAnsi="Times New Roman"/>
          <w:sz w:val="24"/>
          <w:szCs w:val="24"/>
        </w:rPr>
      </w:pPr>
    </w:p>
    <w:p w:rsidR="00B51127" w:rsidRPr="00FE7844" w:rsidRDefault="00B51127" w:rsidP="00FE7844">
      <w:pPr>
        <w:spacing w:after="200" w:line="360" w:lineRule="auto"/>
        <w:rPr>
          <w:rFonts w:ascii="Times New Roman" w:eastAsia="Calibri" w:hAnsi="Times New Roman"/>
          <w:kern w:val="2"/>
          <w:sz w:val="24"/>
          <w:szCs w:val="24"/>
          <w:highlight w:val="yellow"/>
        </w:rPr>
      </w:pPr>
      <w:bookmarkStart w:id="2" w:name="_Hlk180402183"/>
      <w:bookmarkStart w:id="3" w:name="_Hlk183680988"/>
    </w:p>
    <w:p w:rsidR="00194603" w:rsidRPr="005B7154" w:rsidRDefault="00194603" w:rsidP="00FE7844">
      <w:pPr>
        <w:spacing w:after="200" w:line="360" w:lineRule="auto"/>
        <w:rPr>
          <w:rFonts w:ascii="Times New Roman" w:eastAsia="Calibri" w:hAnsi="Times New Roman"/>
          <w:b/>
          <w:kern w:val="2"/>
          <w:sz w:val="24"/>
          <w:szCs w:val="24"/>
          <w:highlight w:val="yellow"/>
        </w:rPr>
      </w:pPr>
      <w:r w:rsidRPr="005B7154">
        <w:rPr>
          <w:rFonts w:ascii="Times New Roman" w:eastAsia="Calibri" w:hAnsi="Times New Roman"/>
          <w:b/>
          <w:kern w:val="2"/>
          <w:sz w:val="24"/>
          <w:szCs w:val="24"/>
          <w:highlight w:val="yellow"/>
        </w:rPr>
        <w:t>Disclaimer (Artificial intelligence)</w:t>
      </w:r>
    </w:p>
    <w:p w:rsidR="00194603" w:rsidRPr="00FE7844" w:rsidRDefault="00194603" w:rsidP="00FE7844">
      <w:pPr>
        <w:spacing w:after="200" w:line="360" w:lineRule="auto"/>
        <w:rPr>
          <w:rFonts w:ascii="Times New Roman" w:eastAsia="Calibri" w:hAnsi="Times New Roman"/>
          <w:kern w:val="2"/>
          <w:sz w:val="24"/>
          <w:szCs w:val="24"/>
          <w:highlight w:val="yellow"/>
        </w:rPr>
      </w:pPr>
      <w:r w:rsidRPr="00FE7844">
        <w:rPr>
          <w:rFonts w:ascii="Times New Roman" w:eastAsia="Calibri" w:hAnsi="Times New Roman"/>
          <w:kern w:val="2"/>
          <w:sz w:val="24"/>
          <w:szCs w:val="24"/>
          <w:highlight w:val="yellow"/>
        </w:rPr>
        <w:t xml:space="preserve">Option 1: </w:t>
      </w:r>
    </w:p>
    <w:p w:rsidR="00194603" w:rsidRPr="00FE7844" w:rsidRDefault="00194603" w:rsidP="00FE7844">
      <w:pPr>
        <w:spacing w:after="200" w:line="360" w:lineRule="auto"/>
        <w:rPr>
          <w:rFonts w:ascii="Times New Roman" w:eastAsia="Calibri" w:hAnsi="Times New Roman"/>
          <w:kern w:val="2"/>
          <w:sz w:val="24"/>
          <w:szCs w:val="24"/>
          <w:highlight w:val="yellow"/>
        </w:rPr>
      </w:pPr>
      <w:r w:rsidRPr="00FE7844">
        <w:rPr>
          <w:rFonts w:ascii="Times New Roman" w:eastAsia="Calibri" w:hAnsi="Times New Roman"/>
          <w:kern w:val="2"/>
          <w:sz w:val="24"/>
          <w:szCs w:val="24"/>
          <w:highlight w:val="yellow"/>
        </w:rPr>
        <w:t>Author(s) hereby declare that NO generative AI technologies such as Large Language Models (</w:t>
      </w:r>
      <w:proofErr w:type="spellStart"/>
      <w:r w:rsidRPr="00FE7844">
        <w:rPr>
          <w:rFonts w:ascii="Times New Roman" w:eastAsia="Calibri" w:hAnsi="Times New Roman"/>
          <w:kern w:val="2"/>
          <w:sz w:val="24"/>
          <w:szCs w:val="24"/>
          <w:highlight w:val="yellow"/>
        </w:rPr>
        <w:t>ChatGPT</w:t>
      </w:r>
      <w:proofErr w:type="spellEnd"/>
      <w:r w:rsidRPr="00FE7844">
        <w:rPr>
          <w:rFonts w:ascii="Times New Roman" w:eastAsia="Calibri" w:hAnsi="Times New Roman"/>
          <w:kern w:val="2"/>
          <w:sz w:val="24"/>
          <w:szCs w:val="24"/>
          <w:highlight w:val="yellow"/>
        </w:rPr>
        <w:t xml:space="preserve">, COPILOT, etc.) and text-to-image generators have been used during the writing or editing of this manuscript. </w:t>
      </w:r>
    </w:p>
    <w:bookmarkEnd w:id="2"/>
    <w:bookmarkEnd w:id="3"/>
    <w:p w:rsidR="00860000" w:rsidRPr="00FE7844" w:rsidRDefault="00860000" w:rsidP="00FE7844">
      <w:pPr>
        <w:pStyle w:val="ReferHead"/>
        <w:spacing w:after="0" w:line="360" w:lineRule="auto"/>
        <w:jc w:val="both"/>
        <w:rPr>
          <w:rFonts w:ascii="Times New Roman" w:hAnsi="Times New Roman"/>
          <w:sz w:val="24"/>
          <w:szCs w:val="24"/>
        </w:rPr>
      </w:pPr>
    </w:p>
    <w:p w:rsidR="00B01FCD" w:rsidRPr="00FE7844" w:rsidRDefault="00B01FCD" w:rsidP="00FE7844">
      <w:pPr>
        <w:pStyle w:val="ReferHead"/>
        <w:spacing w:after="0" w:line="360" w:lineRule="auto"/>
        <w:jc w:val="both"/>
        <w:rPr>
          <w:rFonts w:ascii="Times New Roman" w:hAnsi="Times New Roman"/>
          <w:sz w:val="24"/>
          <w:szCs w:val="24"/>
        </w:rPr>
      </w:pPr>
      <w:r w:rsidRPr="00FE7844">
        <w:rPr>
          <w:rFonts w:ascii="Times New Roman" w:hAnsi="Times New Roman"/>
          <w:sz w:val="24"/>
          <w:szCs w:val="24"/>
        </w:rPr>
        <w:t>References</w:t>
      </w:r>
    </w:p>
    <w:p w:rsidR="00790ADA" w:rsidRPr="00FE7844" w:rsidRDefault="00790ADA" w:rsidP="00FE7844">
      <w:pPr>
        <w:pStyle w:val="ReferHead"/>
        <w:spacing w:after="0" w:line="360" w:lineRule="auto"/>
        <w:jc w:val="both"/>
        <w:rPr>
          <w:rFonts w:ascii="Times New Roman" w:hAnsi="Times New Roman"/>
          <w:sz w:val="24"/>
          <w:szCs w:val="24"/>
        </w:rPr>
      </w:pPr>
    </w:p>
    <w:p w:rsidR="00344DBB" w:rsidRPr="00FE7844" w:rsidRDefault="007C15F1" w:rsidP="00FE7844">
      <w:pPr>
        <w:spacing w:line="360" w:lineRule="auto"/>
        <w:jc w:val="both"/>
        <w:rPr>
          <w:rFonts w:ascii="Times New Roman" w:hAnsi="Times New Roman"/>
          <w:sz w:val="24"/>
          <w:szCs w:val="24"/>
        </w:rPr>
      </w:pPr>
      <w:r w:rsidRPr="00FE7844">
        <w:rPr>
          <w:rFonts w:ascii="Times New Roman" w:hAnsi="Times New Roman"/>
          <w:sz w:val="24"/>
          <w:szCs w:val="24"/>
        </w:rPr>
        <w:t>Adam, G. &amp;</w:t>
      </w:r>
      <w:r w:rsidR="00344DBB" w:rsidRPr="00FE7844">
        <w:rPr>
          <w:rFonts w:ascii="Times New Roman" w:hAnsi="Times New Roman"/>
          <w:sz w:val="24"/>
          <w:szCs w:val="24"/>
        </w:rPr>
        <w:t xml:space="preserve"> Duncan, H. (2001). Development of a sensitive and rapid method for   the measurement of total microbial activity using fluorescein diacetate (FDA) in a range of soils. </w:t>
      </w:r>
      <w:r w:rsidR="00344DBB" w:rsidRPr="00FE7844">
        <w:rPr>
          <w:rFonts w:ascii="Times New Roman" w:hAnsi="Times New Roman"/>
          <w:i/>
          <w:sz w:val="24"/>
          <w:szCs w:val="24"/>
        </w:rPr>
        <w:t>Soil Biol. and Biochem.</w:t>
      </w:r>
      <w:r w:rsidR="00344DBB" w:rsidRPr="00FE7844">
        <w:rPr>
          <w:rFonts w:ascii="Times New Roman" w:hAnsi="Times New Roman"/>
          <w:sz w:val="24"/>
          <w:szCs w:val="24"/>
        </w:rPr>
        <w:t>33(7-8):943-951</w:t>
      </w:r>
    </w:p>
    <w:p w:rsidR="00344DBB" w:rsidRPr="00FE7844" w:rsidRDefault="007C15F1"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Adekayode</w:t>
      </w:r>
      <w:proofErr w:type="spellEnd"/>
      <w:r w:rsidRPr="00FE7844">
        <w:rPr>
          <w:rFonts w:ascii="Times New Roman" w:hAnsi="Times New Roman"/>
          <w:sz w:val="24"/>
          <w:szCs w:val="24"/>
        </w:rPr>
        <w:t>, F.O. &amp;</w:t>
      </w:r>
      <w:proofErr w:type="spellStart"/>
      <w:r w:rsidR="00344DBB" w:rsidRPr="00FE7844">
        <w:rPr>
          <w:rFonts w:ascii="Times New Roman" w:hAnsi="Times New Roman"/>
          <w:sz w:val="24"/>
          <w:szCs w:val="24"/>
        </w:rPr>
        <w:t>Agunkoya</w:t>
      </w:r>
      <w:proofErr w:type="spellEnd"/>
      <w:r w:rsidR="00344DBB" w:rsidRPr="00FE7844">
        <w:rPr>
          <w:rFonts w:ascii="Times New Roman" w:hAnsi="Times New Roman"/>
          <w:sz w:val="24"/>
          <w:szCs w:val="24"/>
        </w:rPr>
        <w:t xml:space="preserve">, M.O.  (2009). Comparative study of clay and organic matter content of termite mounds and the surrounding soils. </w:t>
      </w:r>
      <w:r w:rsidR="00344DBB" w:rsidRPr="00FE7844">
        <w:rPr>
          <w:rFonts w:ascii="Times New Roman" w:hAnsi="Times New Roman"/>
          <w:i/>
          <w:sz w:val="24"/>
          <w:szCs w:val="24"/>
        </w:rPr>
        <w:t xml:space="preserve">African Crop Science Conference Proceedings. </w:t>
      </w:r>
      <w:r w:rsidR="00344DBB" w:rsidRPr="00FE7844">
        <w:rPr>
          <w:rFonts w:ascii="Times New Roman" w:hAnsi="Times New Roman"/>
          <w:sz w:val="24"/>
          <w:szCs w:val="24"/>
        </w:rPr>
        <w:t>9: 379-384.</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Arshad, M.A. (1982). Influence of the termite </w:t>
      </w:r>
      <w:proofErr w:type="spellStart"/>
      <w:r w:rsidRPr="00FE7844">
        <w:rPr>
          <w:rFonts w:ascii="Times New Roman" w:hAnsi="Times New Roman"/>
          <w:i/>
          <w:sz w:val="24"/>
          <w:szCs w:val="24"/>
        </w:rPr>
        <w:t>Macrotermesmichaelseni</w:t>
      </w:r>
      <w:proofErr w:type="spellEnd"/>
      <w:r w:rsidRPr="00FE7844">
        <w:rPr>
          <w:rFonts w:ascii="Times New Roman" w:hAnsi="Times New Roman"/>
          <w:sz w:val="24"/>
          <w:szCs w:val="24"/>
        </w:rPr>
        <w:t xml:space="preserve"> (</w:t>
      </w:r>
      <w:proofErr w:type="spellStart"/>
      <w:r w:rsidRPr="00FE7844">
        <w:rPr>
          <w:rFonts w:ascii="Times New Roman" w:hAnsi="Times New Roman"/>
          <w:sz w:val="24"/>
          <w:szCs w:val="24"/>
        </w:rPr>
        <w:t>Sjöst</w:t>
      </w:r>
      <w:proofErr w:type="spellEnd"/>
      <w:r w:rsidRPr="00FE7844">
        <w:rPr>
          <w:rFonts w:ascii="Times New Roman" w:hAnsi="Times New Roman"/>
          <w:sz w:val="24"/>
          <w:szCs w:val="24"/>
        </w:rPr>
        <w:t xml:space="preserve">) on soil </w:t>
      </w:r>
      <w:proofErr w:type="spellStart"/>
      <w:r w:rsidRPr="00FE7844">
        <w:rPr>
          <w:rFonts w:ascii="Times New Roman" w:hAnsi="Times New Roman"/>
          <w:sz w:val="24"/>
          <w:szCs w:val="24"/>
        </w:rPr>
        <w:t>fertilityand</w:t>
      </w:r>
      <w:proofErr w:type="spellEnd"/>
      <w:r w:rsidRPr="00FE7844">
        <w:rPr>
          <w:rFonts w:ascii="Times New Roman" w:hAnsi="Times New Roman"/>
          <w:sz w:val="24"/>
          <w:szCs w:val="24"/>
        </w:rPr>
        <w:t xml:space="preserve"> vegetation in a semi-arid savannah ecosystem. </w:t>
      </w:r>
      <w:proofErr w:type="spellStart"/>
      <w:r w:rsidRPr="00FE7844">
        <w:rPr>
          <w:rFonts w:ascii="Times New Roman" w:hAnsi="Times New Roman"/>
          <w:i/>
          <w:sz w:val="24"/>
          <w:szCs w:val="24"/>
        </w:rPr>
        <w:t>Agro</w:t>
      </w:r>
      <w:proofErr w:type="spellEnd"/>
      <w:r w:rsidRPr="00FE7844">
        <w:rPr>
          <w:rFonts w:ascii="Times New Roman" w:hAnsi="Times New Roman"/>
          <w:i/>
          <w:sz w:val="24"/>
          <w:szCs w:val="24"/>
        </w:rPr>
        <w:t xml:space="preserve">-Ecosystems. </w:t>
      </w:r>
      <w:r w:rsidRPr="00FE7844">
        <w:rPr>
          <w:rFonts w:ascii="Times New Roman" w:hAnsi="Times New Roman"/>
          <w:sz w:val="24"/>
          <w:szCs w:val="24"/>
        </w:rPr>
        <w:t>8: 47–58.</w:t>
      </w:r>
    </w:p>
    <w:p w:rsidR="00344DBB" w:rsidRPr="00FE7844" w:rsidRDefault="00344DBB" w:rsidP="00FE7844">
      <w:pPr>
        <w:pStyle w:val="Heading1"/>
        <w:shd w:val="clear" w:color="auto" w:fill="FFFFFF" w:themeFill="background1"/>
        <w:spacing w:after="240" w:line="360" w:lineRule="auto"/>
        <w:ind w:hanging="22"/>
        <w:jc w:val="both"/>
        <w:rPr>
          <w:rFonts w:ascii="Times New Roman" w:hAnsi="Times New Roman"/>
          <w:b w:val="0"/>
          <w:sz w:val="24"/>
          <w:szCs w:val="24"/>
          <w:shd w:val="clear" w:color="auto" w:fill="FFFFFF"/>
        </w:rPr>
      </w:pPr>
      <w:proofErr w:type="spellStart"/>
      <w:r w:rsidRPr="00FE7844">
        <w:rPr>
          <w:rFonts w:ascii="Times New Roman" w:hAnsi="Times New Roman"/>
          <w:b w:val="0"/>
          <w:sz w:val="24"/>
          <w:szCs w:val="24"/>
        </w:rPr>
        <w:t>Avitabile</w:t>
      </w:r>
      <w:proofErr w:type="spellEnd"/>
      <w:r w:rsidRPr="00FE7844">
        <w:rPr>
          <w:rFonts w:ascii="Times New Roman" w:hAnsi="Times New Roman"/>
          <w:b w:val="0"/>
          <w:sz w:val="24"/>
          <w:szCs w:val="24"/>
        </w:rPr>
        <w:t>, S.C.</w:t>
      </w:r>
      <w:r w:rsidR="007C15F1" w:rsidRPr="00FE7844">
        <w:rPr>
          <w:rFonts w:ascii="Times New Roman" w:hAnsi="Times New Roman"/>
          <w:b w:val="0"/>
          <w:sz w:val="24"/>
          <w:szCs w:val="24"/>
        </w:rPr>
        <w:t>, Nimmo, D.G., Bennett, A.F. &amp;</w:t>
      </w:r>
      <w:r w:rsidRPr="00FE7844">
        <w:rPr>
          <w:rFonts w:ascii="Times New Roman" w:hAnsi="Times New Roman"/>
          <w:b w:val="0"/>
          <w:sz w:val="24"/>
          <w:szCs w:val="24"/>
        </w:rPr>
        <w:t xml:space="preserve"> Clarke, M.F. (2015). Termites are resistant to the effects of fire at multiple spatial scales. </w:t>
      </w:r>
      <w:proofErr w:type="spellStart"/>
      <w:r w:rsidRPr="00FE7844">
        <w:rPr>
          <w:rFonts w:ascii="Times New Roman" w:hAnsi="Times New Roman"/>
          <w:b w:val="0"/>
          <w:i/>
          <w:sz w:val="24"/>
          <w:szCs w:val="24"/>
        </w:rPr>
        <w:t>PLoS</w:t>
      </w:r>
      <w:proofErr w:type="spellEnd"/>
      <w:r w:rsidRPr="00FE7844">
        <w:rPr>
          <w:rFonts w:ascii="Times New Roman" w:hAnsi="Times New Roman"/>
          <w:b w:val="0"/>
          <w:i/>
          <w:sz w:val="24"/>
          <w:szCs w:val="24"/>
        </w:rPr>
        <w:t xml:space="preserve"> ONE</w:t>
      </w:r>
      <w:r w:rsidRPr="00FE7844">
        <w:rPr>
          <w:rFonts w:ascii="Times New Roman" w:hAnsi="Times New Roman"/>
          <w:b w:val="0"/>
          <w:sz w:val="24"/>
          <w:szCs w:val="24"/>
        </w:rPr>
        <w:t xml:space="preserve">. </w:t>
      </w:r>
      <w:r w:rsidRPr="00FE7844">
        <w:rPr>
          <w:rFonts w:ascii="Times New Roman" w:hAnsi="Times New Roman"/>
          <w:b w:val="0"/>
          <w:sz w:val="24"/>
          <w:szCs w:val="24"/>
          <w:shd w:val="clear" w:color="auto" w:fill="FFFFFF"/>
        </w:rPr>
        <w:t>10(11):1-18.</w:t>
      </w:r>
    </w:p>
    <w:p w:rsidR="00344DBB" w:rsidRPr="00FE7844" w:rsidRDefault="007C15F1" w:rsidP="00FE7844">
      <w:pPr>
        <w:shd w:val="clear" w:color="auto" w:fill="FFFFFF" w:themeFill="background1"/>
        <w:spacing w:before="240" w:after="240" w:line="360" w:lineRule="auto"/>
        <w:ind w:hanging="22"/>
        <w:jc w:val="both"/>
        <w:rPr>
          <w:rFonts w:ascii="Times New Roman" w:hAnsi="Times New Roman"/>
          <w:sz w:val="24"/>
          <w:szCs w:val="24"/>
        </w:rPr>
      </w:pPr>
      <w:proofErr w:type="spellStart"/>
      <w:r w:rsidRPr="00FE7844">
        <w:rPr>
          <w:rFonts w:ascii="Times New Roman" w:hAnsi="Times New Roman"/>
          <w:sz w:val="24"/>
          <w:szCs w:val="24"/>
        </w:rPr>
        <w:t>Baig</w:t>
      </w:r>
      <w:proofErr w:type="spellEnd"/>
      <w:r w:rsidRPr="00FE7844">
        <w:rPr>
          <w:rFonts w:ascii="Times New Roman" w:hAnsi="Times New Roman"/>
          <w:sz w:val="24"/>
          <w:szCs w:val="24"/>
        </w:rPr>
        <w:t xml:space="preserve">, M.M., </w:t>
      </w:r>
      <w:proofErr w:type="spellStart"/>
      <w:r w:rsidRPr="00FE7844">
        <w:rPr>
          <w:rFonts w:ascii="Times New Roman" w:hAnsi="Times New Roman"/>
          <w:sz w:val="24"/>
          <w:szCs w:val="24"/>
        </w:rPr>
        <w:t>Pandiaraj</w:t>
      </w:r>
      <w:proofErr w:type="spellEnd"/>
      <w:r w:rsidRPr="00FE7844">
        <w:rPr>
          <w:rFonts w:ascii="Times New Roman" w:hAnsi="Times New Roman"/>
          <w:sz w:val="24"/>
          <w:szCs w:val="24"/>
        </w:rPr>
        <w:t xml:space="preserve">, T., Rout, A.K. </w:t>
      </w:r>
      <w:proofErr w:type="spellStart"/>
      <w:r w:rsidRPr="00FE7844">
        <w:rPr>
          <w:rFonts w:ascii="Times New Roman" w:hAnsi="Times New Roman"/>
          <w:sz w:val="24"/>
          <w:szCs w:val="24"/>
        </w:rPr>
        <w:t>Manjappa</w:t>
      </w:r>
      <w:proofErr w:type="spellEnd"/>
      <w:r w:rsidRPr="00FE7844">
        <w:rPr>
          <w:rFonts w:ascii="Times New Roman" w:hAnsi="Times New Roman"/>
          <w:sz w:val="24"/>
          <w:szCs w:val="24"/>
        </w:rPr>
        <w:t xml:space="preserve">, </w:t>
      </w:r>
      <w:proofErr w:type="spellStart"/>
      <w:r w:rsidRPr="00FE7844">
        <w:rPr>
          <w:rFonts w:ascii="Times New Roman" w:hAnsi="Times New Roman"/>
          <w:sz w:val="24"/>
          <w:szCs w:val="24"/>
        </w:rPr>
        <w:t>Prabhu</w:t>
      </w:r>
      <w:proofErr w:type="spellEnd"/>
      <w:r w:rsidRPr="00FE7844">
        <w:rPr>
          <w:rFonts w:ascii="Times New Roman" w:hAnsi="Times New Roman"/>
          <w:sz w:val="24"/>
          <w:szCs w:val="24"/>
        </w:rPr>
        <w:t xml:space="preserve">, D.I.G., </w:t>
      </w:r>
      <w:proofErr w:type="spellStart"/>
      <w:r w:rsidRPr="00FE7844">
        <w:rPr>
          <w:rFonts w:ascii="Times New Roman" w:hAnsi="Times New Roman"/>
          <w:sz w:val="24"/>
          <w:szCs w:val="24"/>
        </w:rPr>
        <w:t>Sinku</w:t>
      </w:r>
      <w:proofErr w:type="spellEnd"/>
      <w:r w:rsidRPr="00FE7844">
        <w:rPr>
          <w:rFonts w:ascii="Times New Roman" w:hAnsi="Times New Roman"/>
          <w:sz w:val="24"/>
          <w:szCs w:val="24"/>
        </w:rPr>
        <w:t xml:space="preserve">; Chandrika, Singh, G.P. </w:t>
      </w:r>
      <w:proofErr w:type="gramStart"/>
      <w:r w:rsidRPr="00FE7844">
        <w:rPr>
          <w:rFonts w:ascii="Times New Roman" w:hAnsi="Times New Roman"/>
          <w:sz w:val="24"/>
          <w:szCs w:val="24"/>
        </w:rPr>
        <w:t>&amp;</w:t>
      </w:r>
      <w:r w:rsidR="00344DBB" w:rsidRPr="00FE7844">
        <w:rPr>
          <w:rFonts w:ascii="Times New Roman" w:hAnsi="Times New Roman"/>
          <w:sz w:val="24"/>
          <w:szCs w:val="24"/>
        </w:rPr>
        <w:t xml:space="preserve">  Sinha</w:t>
      </w:r>
      <w:proofErr w:type="gramEnd"/>
      <w:r w:rsidR="00344DBB" w:rsidRPr="00FE7844">
        <w:rPr>
          <w:rFonts w:ascii="Times New Roman" w:hAnsi="Times New Roman"/>
          <w:sz w:val="24"/>
          <w:szCs w:val="24"/>
        </w:rPr>
        <w:t xml:space="preserve">, A.K. (2018). Evaluation of nutrient status in termite mounds and adjacent soils associated with </w:t>
      </w:r>
      <w:proofErr w:type="spellStart"/>
      <w:r w:rsidR="00344DBB" w:rsidRPr="00FE7844">
        <w:rPr>
          <w:rFonts w:ascii="Times New Roman" w:hAnsi="Times New Roman"/>
          <w:sz w:val="24"/>
          <w:szCs w:val="24"/>
        </w:rPr>
        <w:t>tasar</w:t>
      </w:r>
      <w:proofErr w:type="spellEnd"/>
      <w:r w:rsidR="00344DBB" w:rsidRPr="00FE7844">
        <w:rPr>
          <w:rFonts w:ascii="Times New Roman" w:hAnsi="Times New Roman"/>
          <w:sz w:val="24"/>
          <w:szCs w:val="24"/>
        </w:rPr>
        <w:t xml:space="preserve"> sericulture ecosystem. </w:t>
      </w:r>
      <w:r w:rsidR="00344DBB" w:rsidRPr="00FE7844">
        <w:rPr>
          <w:rFonts w:ascii="Times New Roman" w:hAnsi="Times New Roman"/>
          <w:i/>
          <w:sz w:val="24"/>
          <w:szCs w:val="24"/>
        </w:rPr>
        <w:t>J. of Ent. and Zool. Studies</w:t>
      </w:r>
      <w:r w:rsidR="00344DBB" w:rsidRPr="00FE7844">
        <w:rPr>
          <w:rFonts w:ascii="Times New Roman" w:hAnsi="Times New Roman"/>
          <w:sz w:val="24"/>
          <w:szCs w:val="24"/>
        </w:rPr>
        <w:t>, 6(5): 206-210.</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Baruah, T.C. </w:t>
      </w:r>
      <w:r w:rsidR="007C15F1" w:rsidRPr="00FE7844">
        <w:rPr>
          <w:rFonts w:ascii="Times New Roman" w:hAnsi="Times New Roman"/>
          <w:sz w:val="24"/>
          <w:szCs w:val="24"/>
        </w:rPr>
        <w:t>&amp;</w:t>
      </w:r>
      <w:r w:rsidRPr="00FE7844">
        <w:rPr>
          <w:rFonts w:ascii="Times New Roman" w:hAnsi="Times New Roman"/>
          <w:sz w:val="24"/>
          <w:szCs w:val="24"/>
        </w:rPr>
        <w:t xml:space="preserve"> </w:t>
      </w:r>
      <w:proofErr w:type="spellStart"/>
      <w:r w:rsidRPr="00FE7844">
        <w:rPr>
          <w:rFonts w:ascii="Times New Roman" w:hAnsi="Times New Roman"/>
          <w:sz w:val="24"/>
          <w:szCs w:val="24"/>
        </w:rPr>
        <w:t>Barthakur</w:t>
      </w:r>
      <w:proofErr w:type="spellEnd"/>
      <w:r w:rsidRPr="00FE7844">
        <w:rPr>
          <w:rFonts w:ascii="Times New Roman" w:hAnsi="Times New Roman"/>
          <w:sz w:val="24"/>
          <w:szCs w:val="24"/>
        </w:rPr>
        <w:t xml:space="preserve">, H.P. (1997). A Text Book of Soil analysis. Vikas </w:t>
      </w:r>
      <w:proofErr w:type="spellStart"/>
      <w:r w:rsidRPr="00FE7844">
        <w:rPr>
          <w:rFonts w:ascii="Times New Roman" w:hAnsi="Times New Roman"/>
          <w:sz w:val="24"/>
          <w:szCs w:val="24"/>
        </w:rPr>
        <w:t>PublishingHouse</w:t>
      </w:r>
      <w:proofErr w:type="spellEnd"/>
      <w:r w:rsidRPr="00FE7844">
        <w:rPr>
          <w:rFonts w:ascii="Times New Roman" w:hAnsi="Times New Roman"/>
          <w:sz w:val="24"/>
          <w:szCs w:val="24"/>
        </w:rPr>
        <w:t xml:space="preserve"> Pvt. Ltd., New Delhi, pp, 94-103.</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Blake, G.R. </w:t>
      </w:r>
      <w:r w:rsidR="007C15F1" w:rsidRPr="00FE7844">
        <w:rPr>
          <w:rFonts w:ascii="Times New Roman" w:hAnsi="Times New Roman"/>
          <w:sz w:val="24"/>
          <w:szCs w:val="24"/>
        </w:rPr>
        <w:t>&amp;</w:t>
      </w:r>
      <w:r w:rsidRPr="00FE7844">
        <w:rPr>
          <w:rFonts w:ascii="Times New Roman" w:hAnsi="Times New Roman"/>
          <w:sz w:val="24"/>
          <w:szCs w:val="24"/>
        </w:rPr>
        <w:t xml:space="preserve"> </w:t>
      </w:r>
      <w:proofErr w:type="spellStart"/>
      <w:r w:rsidRPr="00FE7844">
        <w:rPr>
          <w:rFonts w:ascii="Times New Roman" w:hAnsi="Times New Roman"/>
          <w:sz w:val="24"/>
          <w:szCs w:val="24"/>
        </w:rPr>
        <w:t>Hartge</w:t>
      </w:r>
      <w:proofErr w:type="spellEnd"/>
      <w:r w:rsidRPr="00FE7844">
        <w:rPr>
          <w:rFonts w:ascii="Times New Roman" w:hAnsi="Times New Roman"/>
          <w:sz w:val="24"/>
          <w:szCs w:val="24"/>
        </w:rPr>
        <w:t xml:space="preserve">, K.H. (1986). Bulk density. </w:t>
      </w:r>
      <w:r w:rsidRPr="00FE7844">
        <w:rPr>
          <w:rFonts w:ascii="Times New Roman" w:hAnsi="Times New Roman"/>
          <w:i/>
          <w:sz w:val="24"/>
          <w:szCs w:val="24"/>
        </w:rPr>
        <w:t xml:space="preserve">Methods of Soil Analysis: Part, 1. </w:t>
      </w:r>
      <w:r w:rsidRPr="00FE7844">
        <w:rPr>
          <w:rFonts w:ascii="Times New Roman" w:hAnsi="Times New Roman"/>
          <w:sz w:val="24"/>
          <w:szCs w:val="24"/>
        </w:rPr>
        <w:t>pp.363-375.</w:t>
      </w:r>
    </w:p>
    <w:p w:rsidR="00B51127" w:rsidRPr="00FE7844" w:rsidRDefault="007C15F1"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Casida</w:t>
      </w:r>
      <w:proofErr w:type="spellEnd"/>
      <w:r w:rsidRPr="00FE7844">
        <w:rPr>
          <w:rFonts w:ascii="Times New Roman" w:hAnsi="Times New Roman"/>
          <w:sz w:val="24"/>
          <w:szCs w:val="24"/>
        </w:rPr>
        <w:t>, L.,</w:t>
      </w:r>
      <w:r w:rsidR="00344DBB" w:rsidRPr="00FE7844">
        <w:rPr>
          <w:rFonts w:ascii="Times New Roman" w:hAnsi="Times New Roman"/>
          <w:sz w:val="24"/>
          <w:szCs w:val="24"/>
        </w:rPr>
        <w:t xml:space="preserve"> Klein, D. </w:t>
      </w:r>
      <w:r w:rsidRPr="00FE7844">
        <w:rPr>
          <w:rFonts w:ascii="Times New Roman" w:hAnsi="Times New Roman"/>
          <w:sz w:val="24"/>
          <w:szCs w:val="24"/>
        </w:rPr>
        <w:t>&amp;</w:t>
      </w:r>
      <w:r w:rsidR="00344DBB" w:rsidRPr="00FE7844">
        <w:rPr>
          <w:rFonts w:ascii="Times New Roman" w:hAnsi="Times New Roman"/>
          <w:sz w:val="24"/>
          <w:szCs w:val="24"/>
        </w:rPr>
        <w:t xml:space="preserve"> Santoro, T. (1964). Soil Dehydrogenase Activity. </w:t>
      </w:r>
      <w:r w:rsidR="00344DBB" w:rsidRPr="00FE7844">
        <w:rPr>
          <w:rFonts w:ascii="Times New Roman" w:hAnsi="Times New Roman"/>
          <w:i/>
          <w:sz w:val="24"/>
          <w:szCs w:val="24"/>
        </w:rPr>
        <w:t>Soil Sci</w:t>
      </w:r>
      <w:r w:rsidR="00344DBB" w:rsidRPr="00FE7844">
        <w:rPr>
          <w:rFonts w:ascii="Times New Roman" w:hAnsi="Times New Roman"/>
          <w:sz w:val="24"/>
          <w:szCs w:val="24"/>
        </w:rPr>
        <w:t xml:space="preserve">. </w:t>
      </w:r>
      <w:proofErr w:type="gramStart"/>
      <w:r w:rsidR="00344DBB" w:rsidRPr="00FE7844">
        <w:rPr>
          <w:rFonts w:ascii="Times New Roman" w:hAnsi="Times New Roman"/>
          <w:sz w:val="24"/>
          <w:szCs w:val="24"/>
        </w:rPr>
        <w:t>98</w:t>
      </w:r>
      <w:r w:rsidR="00344DBB" w:rsidRPr="00FE7844">
        <w:rPr>
          <w:rFonts w:ascii="Times New Roman" w:hAnsi="Times New Roman"/>
          <w:b/>
          <w:sz w:val="24"/>
          <w:szCs w:val="24"/>
        </w:rPr>
        <w:t xml:space="preserve"> </w:t>
      </w:r>
      <w:r w:rsidR="00344DBB" w:rsidRPr="00FE7844">
        <w:rPr>
          <w:rFonts w:ascii="Times New Roman" w:hAnsi="Times New Roman"/>
          <w:sz w:val="24"/>
          <w:szCs w:val="24"/>
        </w:rPr>
        <w:t>:</w:t>
      </w:r>
      <w:proofErr w:type="gramEnd"/>
      <w:r w:rsidR="00344DBB" w:rsidRPr="00FE7844">
        <w:rPr>
          <w:rFonts w:ascii="Times New Roman" w:hAnsi="Times New Roman"/>
          <w:sz w:val="24"/>
          <w:szCs w:val="24"/>
        </w:rPr>
        <w:t xml:space="preserve"> 371-376.</w:t>
      </w:r>
    </w:p>
    <w:p w:rsidR="00B51127" w:rsidRPr="00FE7844" w:rsidRDefault="00B51127" w:rsidP="00FE7844">
      <w:pPr>
        <w:shd w:val="clear" w:color="auto" w:fill="FFFFFF" w:themeFill="background1"/>
        <w:spacing w:before="240" w:after="240" w:line="360" w:lineRule="auto"/>
        <w:jc w:val="both"/>
        <w:rPr>
          <w:rFonts w:ascii="Times New Roman" w:hAnsi="Times New Roman"/>
          <w:sz w:val="24"/>
          <w:szCs w:val="24"/>
        </w:rPr>
      </w:pPr>
      <w:proofErr w:type="spellStart"/>
      <w:proofErr w:type="gramStart"/>
      <w:r w:rsidRPr="00FE7844">
        <w:rPr>
          <w:rFonts w:ascii="Times New Roman" w:hAnsi="Times New Roman"/>
          <w:sz w:val="24"/>
          <w:szCs w:val="24"/>
        </w:rPr>
        <w:lastRenderedPageBreak/>
        <w:t>Chakraborty,J.S.</w:t>
      </w:r>
      <w:proofErr w:type="gramEnd"/>
      <w:r w:rsidRPr="00FE7844">
        <w:rPr>
          <w:rFonts w:ascii="Times New Roman" w:hAnsi="Times New Roman"/>
          <w:sz w:val="24"/>
          <w:szCs w:val="24"/>
        </w:rPr>
        <w:t>,Jeeva</w:t>
      </w:r>
      <w:proofErr w:type="spellEnd"/>
      <w:r w:rsidRPr="00FE7844">
        <w:rPr>
          <w:rFonts w:ascii="Times New Roman" w:hAnsi="Times New Roman"/>
          <w:sz w:val="24"/>
          <w:szCs w:val="24"/>
        </w:rPr>
        <w:t xml:space="preserve"> V.,</w:t>
      </w:r>
      <w:proofErr w:type="spellStart"/>
      <w:r w:rsidRPr="00FE7844">
        <w:rPr>
          <w:rFonts w:ascii="Times New Roman" w:hAnsi="Times New Roman"/>
          <w:sz w:val="24"/>
          <w:szCs w:val="24"/>
        </w:rPr>
        <w:t>Singh,S</w:t>
      </w:r>
      <w:proofErr w:type="spellEnd"/>
      <w:r w:rsidRPr="00FE7844">
        <w:rPr>
          <w:rFonts w:ascii="Times New Roman" w:hAnsi="Times New Roman"/>
          <w:sz w:val="24"/>
          <w:szCs w:val="24"/>
        </w:rPr>
        <w:t xml:space="preserve">. &amp; Ram, N. (2016). Termites as ecosystem engineers: A closer review on global vs. Indian perspective. </w:t>
      </w:r>
      <w:proofErr w:type="spellStart"/>
      <w:r w:rsidRPr="00FE7844">
        <w:rPr>
          <w:rFonts w:ascii="Times New Roman" w:hAnsi="Times New Roman"/>
          <w:i/>
          <w:sz w:val="24"/>
          <w:szCs w:val="24"/>
        </w:rPr>
        <w:t>eJournal</w:t>
      </w:r>
      <w:proofErr w:type="spellEnd"/>
      <w:r w:rsidRPr="00FE7844">
        <w:rPr>
          <w:rFonts w:ascii="Times New Roman" w:hAnsi="Times New Roman"/>
          <w:i/>
          <w:sz w:val="24"/>
          <w:szCs w:val="24"/>
        </w:rPr>
        <w:t xml:space="preserve"> of Applied Forest Ecology</w:t>
      </w:r>
      <w:r w:rsidRPr="00FE7844">
        <w:rPr>
          <w:rFonts w:ascii="Times New Roman" w:hAnsi="Times New Roman"/>
          <w:b/>
          <w:sz w:val="24"/>
          <w:szCs w:val="24"/>
        </w:rPr>
        <w:t>. 4</w:t>
      </w:r>
      <w:r w:rsidRPr="00FE7844">
        <w:rPr>
          <w:rFonts w:ascii="Times New Roman" w:hAnsi="Times New Roman"/>
          <w:sz w:val="24"/>
          <w:szCs w:val="24"/>
        </w:rPr>
        <w:t>(2): 9-20</w:t>
      </w:r>
    </w:p>
    <w:p w:rsidR="00344DBB" w:rsidRPr="00FE7844" w:rsidRDefault="00344DBB" w:rsidP="00FE7844">
      <w:pPr>
        <w:shd w:val="clear" w:color="auto" w:fill="FFFFFF" w:themeFill="background1"/>
        <w:autoSpaceDE w:val="0"/>
        <w:autoSpaceDN w:val="0"/>
        <w:adjustRightInd w:val="0"/>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Dalal</w:t>
      </w:r>
      <w:proofErr w:type="spellEnd"/>
      <w:r w:rsidRPr="00FE7844">
        <w:rPr>
          <w:rFonts w:ascii="Times New Roman" w:hAnsi="Times New Roman"/>
          <w:sz w:val="24"/>
          <w:szCs w:val="24"/>
        </w:rPr>
        <w:t xml:space="preserve">, R.C. </w:t>
      </w:r>
      <w:r w:rsidR="007C15F1" w:rsidRPr="00FE7844">
        <w:rPr>
          <w:rFonts w:ascii="Times New Roman" w:hAnsi="Times New Roman"/>
          <w:sz w:val="24"/>
          <w:szCs w:val="24"/>
        </w:rPr>
        <w:t>&amp;</w:t>
      </w:r>
      <w:r w:rsidRPr="00FE7844">
        <w:rPr>
          <w:rFonts w:ascii="Times New Roman" w:hAnsi="Times New Roman"/>
          <w:sz w:val="24"/>
          <w:szCs w:val="24"/>
        </w:rPr>
        <w:t xml:space="preserve"> Moloney, D. (2000). Sustainability indicators of soil health and biodiversity. In: </w:t>
      </w:r>
      <w:r w:rsidRPr="00FE7844">
        <w:rPr>
          <w:rFonts w:ascii="Times New Roman" w:hAnsi="Times New Roman"/>
          <w:i/>
          <w:sz w:val="24"/>
          <w:szCs w:val="24"/>
        </w:rPr>
        <w:t>Management for Sustainable Ecosystems, Centre for Conservation</w:t>
      </w:r>
      <w:r w:rsidRPr="00FE7844">
        <w:rPr>
          <w:rFonts w:ascii="Times New Roman" w:hAnsi="Times New Roman"/>
          <w:sz w:val="24"/>
          <w:szCs w:val="24"/>
        </w:rPr>
        <w:t>. Hale, P.; Petrie, A.; Moloney, D. and Sattler, P. (Eds.).</w:t>
      </w:r>
    </w:p>
    <w:p w:rsidR="00344DBB" w:rsidRPr="00FE7844" w:rsidRDefault="007C15F1"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Dangerfield, J.M., </w:t>
      </w:r>
      <w:proofErr w:type="spellStart"/>
      <w:r w:rsidRPr="00FE7844">
        <w:rPr>
          <w:rFonts w:ascii="Times New Roman" w:hAnsi="Times New Roman"/>
          <w:sz w:val="24"/>
          <w:szCs w:val="24"/>
        </w:rPr>
        <w:t>Mccarthy</w:t>
      </w:r>
      <w:proofErr w:type="spellEnd"/>
      <w:r w:rsidRPr="00FE7844">
        <w:rPr>
          <w:rFonts w:ascii="Times New Roman" w:hAnsi="Times New Roman"/>
          <w:sz w:val="24"/>
          <w:szCs w:val="24"/>
        </w:rPr>
        <w:t>, T.S. &amp;</w:t>
      </w:r>
      <w:r w:rsidR="00344DBB" w:rsidRPr="00FE7844">
        <w:rPr>
          <w:rFonts w:ascii="Times New Roman" w:hAnsi="Times New Roman"/>
          <w:sz w:val="24"/>
          <w:szCs w:val="24"/>
        </w:rPr>
        <w:t xml:space="preserve"> Ellery, W.N. (1998). The mound-building termite </w:t>
      </w:r>
      <w:proofErr w:type="spellStart"/>
      <w:r w:rsidR="00344DBB" w:rsidRPr="00FE7844">
        <w:rPr>
          <w:rFonts w:ascii="Times New Roman" w:hAnsi="Times New Roman"/>
          <w:sz w:val="24"/>
          <w:szCs w:val="24"/>
        </w:rPr>
        <w:t>Macrotermesmichaelseni</w:t>
      </w:r>
      <w:proofErr w:type="spellEnd"/>
      <w:r w:rsidR="00344DBB" w:rsidRPr="00FE7844">
        <w:rPr>
          <w:rFonts w:ascii="Times New Roman" w:hAnsi="Times New Roman"/>
          <w:sz w:val="24"/>
          <w:szCs w:val="24"/>
        </w:rPr>
        <w:t xml:space="preserve"> as an ecosystem engineer</w:t>
      </w:r>
      <w:r w:rsidR="00344DBB" w:rsidRPr="00FE7844">
        <w:rPr>
          <w:rFonts w:ascii="Times New Roman" w:hAnsi="Times New Roman"/>
          <w:i/>
          <w:sz w:val="24"/>
          <w:szCs w:val="24"/>
        </w:rPr>
        <w:t>. J. of Trop. Ecol</w:t>
      </w:r>
      <w:r w:rsidR="00344DBB" w:rsidRPr="00FE7844">
        <w:rPr>
          <w:rFonts w:ascii="Times New Roman" w:hAnsi="Times New Roman"/>
          <w:sz w:val="24"/>
          <w:szCs w:val="24"/>
        </w:rPr>
        <w:t>. 14: 507-520.</w:t>
      </w:r>
    </w:p>
    <w:p w:rsidR="00344DBB" w:rsidRPr="00FE7844" w:rsidRDefault="007C15F1"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Deke, </w:t>
      </w:r>
      <w:proofErr w:type="gramStart"/>
      <w:r w:rsidRPr="00FE7844">
        <w:rPr>
          <w:rFonts w:ascii="Times New Roman" w:hAnsi="Times New Roman"/>
          <w:sz w:val="24"/>
          <w:szCs w:val="24"/>
        </w:rPr>
        <w:t>E.L.,</w:t>
      </w:r>
      <w:proofErr w:type="spellStart"/>
      <w:r w:rsidR="00344DBB" w:rsidRPr="00FE7844">
        <w:rPr>
          <w:rFonts w:ascii="Times New Roman" w:hAnsi="Times New Roman"/>
          <w:sz w:val="24"/>
          <w:szCs w:val="24"/>
        </w:rPr>
        <w:t>Adugna</w:t>
      </w:r>
      <w:proofErr w:type="gramEnd"/>
      <w:r w:rsidR="00344DBB" w:rsidRPr="00FE7844">
        <w:rPr>
          <w:rFonts w:ascii="Times New Roman" w:hAnsi="Times New Roman"/>
          <w:sz w:val="24"/>
          <w:szCs w:val="24"/>
        </w:rPr>
        <w:t>,W.M</w:t>
      </w:r>
      <w:proofErr w:type="spellEnd"/>
      <w:r w:rsidR="00344DBB" w:rsidRPr="00FE7844">
        <w:rPr>
          <w:rFonts w:ascii="Times New Roman" w:hAnsi="Times New Roman"/>
          <w:sz w:val="24"/>
          <w:szCs w:val="24"/>
        </w:rPr>
        <w:t>.</w:t>
      </w:r>
      <w:r w:rsidRPr="00FE7844">
        <w:rPr>
          <w:rFonts w:ascii="Times New Roman" w:hAnsi="Times New Roman"/>
          <w:sz w:val="24"/>
          <w:szCs w:val="24"/>
        </w:rPr>
        <w:t>&amp;</w:t>
      </w:r>
      <w:r w:rsidR="00344DBB" w:rsidRPr="00FE7844">
        <w:rPr>
          <w:rFonts w:ascii="Times New Roman" w:hAnsi="Times New Roman"/>
          <w:sz w:val="24"/>
          <w:szCs w:val="24"/>
        </w:rPr>
        <w:t xml:space="preserve"> </w:t>
      </w:r>
      <w:proofErr w:type="spellStart"/>
      <w:r w:rsidR="00344DBB" w:rsidRPr="00FE7844">
        <w:rPr>
          <w:rFonts w:ascii="Times New Roman" w:hAnsi="Times New Roman"/>
          <w:sz w:val="24"/>
          <w:szCs w:val="24"/>
        </w:rPr>
        <w:t>Fite</w:t>
      </w:r>
      <w:proofErr w:type="spellEnd"/>
      <w:r w:rsidR="00344DBB" w:rsidRPr="00FE7844">
        <w:rPr>
          <w:rFonts w:ascii="Times New Roman" w:hAnsi="Times New Roman"/>
          <w:sz w:val="24"/>
          <w:szCs w:val="24"/>
        </w:rPr>
        <w:t xml:space="preserve">, A.M. (2016). Soil physic- chemical properties in termite mounds and adjacent control soil in Miyo and </w:t>
      </w:r>
      <w:proofErr w:type="spellStart"/>
      <w:r w:rsidR="00344DBB" w:rsidRPr="00FE7844">
        <w:rPr>
          <w:rFonts w:ascii="Times New Roman" w:hAnsi="Times New Roman"/>
          <w:sz w:val="24"/>
          <w:szCs w:val="24"/>
        </w:rPr>
        <w:t>Yabello</w:t>
      </w:r>
      <w:proofErr w:type="spellEnd"/>
      <w:r w:rsidR="00344DBB" w:rsidRPr="00FE7844">
        <w:rPr>
          <w:rFonts w:ascii="Times New Roman" w:hAnsi="Times New Roman"/>
          <w:sz w:val="24"/>
          <w:szCs w:val="24"/>
        </w:rPr>
        <w:t xml:space="preserve"> districts of Borana Zone, Southern Ethiopia. </w:t>
      </w:r>
      <w:r w:rsidR="00344DBB" w:rsidRPr="00FE7844">
        <w:rPr>
          <w:rFonts w:ascii="Times New Roman" w:hAnsi="Times New Roman"/>
          <w:i/>
          <w:sz w:val="24"/>
          <w:szCs w:val="24"/>
        </w:rPr>
        <w:t>American J. of Agri. and Forestry.</w:t>
      </w:r>
      <w:r w:rsidR="00344DBB" w:rsidRPr="00FE7844">
        <w:rPr>
          <w:rFonts w:ascii="Times New Roman" w:hAnsi="Times New Roman"/>
          <w:sz w:val="24"/>
          <w:szCs w:val="24"/>
        </w:rPr>
        <w:t>4(4): 69-74.</w:t>
      </w:r>
    </w:p>
    <w:p w:rsidR="00344DBB" w:rsidRPr="00FE7844" w:rsidRDefault="007C15F1"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de Lima, S.S., Pereira, M.G., Pereira, R.N., </w:t>
      </w:r>
      <w:r w:rsidR="00344DBB" w:rsidRPr="00FE7844">
        <w:rPr>
          <w:rFonts w:ascii="Times New Roman" w:hAnsi="Times New Roman"/>
          <w:sz w:val="24"/>
          <w:szCs w:val="24"/>
        </w:rPr>
        <w:t xml:space="preserve">de Pontes, R.M. </w:t>
      </w:r>
      <w:r w:rsidRPr="00FE7844">
        <w:rPr>
          <w:rFonts w:ascii="Times New Roman" w:hAnsi="Times New Roman"/>
          <w:sz w:val="24"/>
          <w:szCs w:val="24"/>
        </w:rPr>
        <w:t>&amp;</w:t>
      </w:r>
      <w:r w:rsidR="00344DBB" w:rsidRPr="00FE7844">
        <w:rPr>
          <w:rFonts w:ascii="Times New Roman" w:hAnsi="Times New Roman"/>
          <w:sz w:val="24"/>
          <w:szCs w:val="24"/>
        </w:rPr>
        <w:t xml:space="preserve"> Rossi, C.Q. (2018). Termite Mounds Effects on Soil Properties in the Atlantic Forest Biome. </w:t>
      </w:r>
      <w:proofErr w:type="spellStart"/>
      <w:r w:rsidR="00344DBB" w:rsidRPr="00FE7844">
        <w:rPr>
          <w:rFonts w:ascii="Times New Roman" w:hAnsi="Times New Roman"/>
          <w:i/>
          <w:sz w:val="24"/>
          <w:szCs w:val="24"/>
        </w:rPr>
        <w:t>RevistaBrasiliera</w:t>
      </w:r>
      <w:proofErr w:type="spellEnd"/>
      <w:r w:rsidR="00344DBB" w:rsidRPr="00FE7844">
        <w:rPr>
          <w:rFonts w:ascii="Times New Roman" w:hAnsi="Times New Roman"/>
          <w:i/>
          <w:sz w:val="24"/>
          <w:szCs w:val="24"/>
        </w:rPr>
        <w:t xml:space="preserve"> de </w:t>
      </w:r>
      <w:proofErr w:type="spellStart"/>
      <w:r w:rsidR="00344DBB" w:rsidRPr="00FE7844">
        <w:rPr>
          <w:rFonts w:ascii="Times New Roman" w:hAnsi="Times New Roman"/>
          <w:i/>
          <w:sz w:val="24"/>
          <w:szCs w:val="24"/>
        </w:rPr>
        <w:t>Ciencia</w:t>
      </w:r>
      <w:proofErr w:type="spellEnd"/>
      <w:r w:rsidR="00344DBB" w:rsidRPr="00FE7844">
        <w:rPr>
          <w:rFonts w:ascii="Times New Roman" w:hAnsi="Times New Roman"/>
          <w:i/>
          <w:sz w:val="24"/>
          <w:szCs w:val="24"/>
        </w:rPr>
        <w:t xml:space="preserve"> do Solo</w:t>
      </w:r>
      <w:r w:rsidR="00344DBB" w:rsidRPr="00FE7844">
        <w:rPr>
          <w:rFonts w:ascii="Times New Roman" w:hAnsi="Times New Roman"/>
          <w:sz w:val="24"/>
          <w:szCs w:val="24"/>
        </w:rPr>
        <w:t>.</w:t>
      </w:r>
      <w:r w:rsidR="00344DBB" w:rsidRPr="00FE7844">
        <w:rPr>
          <w:rFonts w:ascii="Times New Roman" w:hAnsi="Times New Roman"/>
          <w:b/>
          <w:sz w:val="24"/>
          <w:szCs w:val="24"/>
        </w:rPr>
        <w:t xml:space="preserve"> </w:t>
      </w:r>
      <w:r w:rsidR="00344DBB" w:rsidRPr="00FE7844">
        <w:rPr>
          <w:rFonts w:ascii="Times New Roman" w:hAnsi="Times New Roman"/>
          <w:sz w:val="24"/>
          <w:szCs w:val="24"/>
        </w:rPr>
        <w:t>42: 1-14.</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Dhembare</w:t>
      </w:r>
      <w:proofErr w:type="spellEnd"/>
      <w:r w:rsidRPr="00FE7844">
        <w:rPr>
          <w:rFonts w:ascii="Times New Roman" w:hAnsi="Times New Roman"/>
          <w:sz w:val="24"/>
          <w:szCs w:val="24"/>
        </w:rPr>
        <w:t xml:space="preserve">, A.J. (2013). </w:t>
      </w:r>
      <w:proofErr w:type="spellStart"/>
      <w:r w:rsidRPr="00FE7844">
        <w:rPr>
          <w:rFonts w:ascii="Times New Roman" w:hAnsi="Times New Roman"/>
          <w:sz w:val="24"/>
          <w:szCs w:val="24"/>
        </w:rPr>
        <w:t>Physico</w:t>
      </w:r>
      <w:proofErr w:type="spellEnd"/>
      <w:r w:rsidRPr="00FE7844">
        <w:rPr>
          <w:rFonts w:ascii="Times New Roman" w:hAnsi="Times New Roman"/>
          <w:sz w:val="24"/>
          <w:szCs w:val="24"/>
        </w:rPr>
        <w:t xml:space="preserve">-chemical properties of termite mound soil. </w:t>
      </w:r>
      <w:r w:rsidRPr="00FE7844">
        <w:rPr>
          <w:rFonts w:ascii="Times New Roman" w:hAnsi="Times New Roman"/>
          <w:i/>
          <w:sz w:val="24"/>
          <w:szCs w:val="24"/>
        </w:rPr>
        <w:t>Arch. Appl. Sci. Res.</w:t>
      </w:r>
      <w:r w:rsidRPr="00FE7844">
        <w:rPr>
          <w:rFonts w:ascii="Times New Roman" w:hAnsi="Times New Roman"/>
          <w:sz w:val="24"/>
          <w:szCs w:val="24"/>
        </w:rPr>
        <w:t>5(6):123-126.</w:t>
      </w:r>
    </w:p>
    <w:p w:rsidR="00344DBB" w:rsidRPr="00FE7844" w:rsidRDefault="007C15F1"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Donovan, S.E.,</w:t>
      </w:r>
      <w:r w:rsidR="00344DBB" w:rsidRPr="00FE7844">
        <w:rPr>
          <w:rFonts w:ascii="Times New Roman" w:hAnsi="Times New Roman"/>
          <w:sz w:val="24"/>
          <w:szCs w:val="24"/>
        </w:rPr>
        <w:t xml:space="preserve"> </w:t>
      </w:r>
      <w:proofErr w:type="spellStart"/>
      <w:r w:rsidR="00344DBB" w:rsidRPr="00FE7844">
        <w:rPr>
          <w:rFonts w:ascii="Times New Roman" w:hAnsi="Times New Roman"/>
          <w:sz w:val="24"/>
          <w:szCs w:val="24"/>
        </w:rPr>
        <w:t>Eggleton</w:t>
      </w:r>
      <w:proofErr w:type="spellEnd"/>
      <w:r w:rsidR="00344DBB" w:rsidRPr="00FE7844">
        <w:rPr>
          <w:rFonts w:ascii="Times New Roman" w:hAnsi="Times New Roman"/>
          <w:sz w:val="24"/>
          <w:szCs w:val="24"/>
        </w:rPr>
        <w:t xml:space="preserve">, P. </w:t>
      </w:r>
      <w:r w:rsidRPr="00FE7844">
        <w:rPr>
          <w:rFonts w:ascii="Times New Roman" w:hAnsi="Times New Roman"/>
          <w:sz w:val="24"/>
          <w:szCs w:val="24"/>
        </w:rPr>
        <w:t>&amp;</w:t>
      </w:r>
      <w:r w:rsidR="00344DBB" w:rsidRPr="00FE7844">
        <w:rPr>
          <w:rFonts w:ascii="Times New Roman" w:hAnsi="Times New Roman"/>
          <w:sz w:val="24"/>
          <w:szCs w:val="24"/>
        </w:rPr>
        <w:t xml:space="preserve"> </w:t>
      </w:r>
      <w:proofErr w:type="spellStart"/>
      <w:r w:rsidR="00344DBB" w:rsidRPr="00FE7844">
        <w:rPr>
          <w:rFonts w:ascii="Times New Roman" w:hAnsi="Times New Roman"/>
          <w:sz w:val="24"/>
          <w:szCs w:val="24"/>
        </w:rPr>
        <w:t>Bignell</w:t>
      </w:r>
      <w:proofErr w:type="spellEnd"/>
      <w:r w:rsidR="00344DBB" w:rsidRPr="00FE7844">
        <w:rPr>
          <w:rFonts w:ascii="Times New Roman" w:hAnsi="Times New Roman"/>
          <w:sz w:val="24"/>
          <w:szCs w:val="24"/>
        </w:rPr>
        <w:t xml:space="preserve"> D.E. (2001). Gut content ana</w:t>
      </w:r>
      <w:r w:rsidRPr="00FE7844">
        <w:rPr>
          <w:rFonts w:ascii="Times New Roman" w:hAnsi="Times New Roman"/>
          <w:sz w:val="24"/>
          <w:szCs w:val="24"/>
        </w:rPr>
        <w:t>lysis and a new feeding group cl</w:t>
      </w:r>
      <w:r w:rsidR="00344DBB" w:rsidRPr="00FE7844">
        <w:rPr>
          <w:rFonts w:ascii="Times New Roman" w:hAnsi="Times New Roman"/>
          <w:sz w:val="24"/>
          <w:szCs w:val="24"/>
        </w:rPr>
        <w:t xml:space="preserve">assification of termites. </w:t>
      </w:r>
      <w:r w:rsidR="00344DBB" w:rsidRPr="00FE7844">
        <w:rPr>
          <w:rFonts w:ascii="Times New Roman" w:hAnsi="Times New Roman"/>
          <w:i/>
          <w:sz w:val="24"/>
          <w:szCs w:val="24"/>
        </w:rPr>
        <w:t xml:space="preserve">Ecol. </w:t>
      </w:r>
      <w:proofErr w:type="spellStart"/>
      <w:r w:rsidR="00344DBB" w:rsidRPr="00FE7844">
        <w:rPr>
          <w:rFonts w:ascii="Times New Roman" w:hAnsi="Times New Roman"/>
          <w:i/>
          <w:sz w:val="24"/>
          <w:szCs w:val="24"/>
        </w:rPr>
        <w:t>Ento</w:t>
      </w:r>
      <w:proofErr w:type="spellEnd"/>
      <w:r w:rsidR="00344DBB" w:rsidRPr="00FE7844">
        <w:rPr>
          <w:rFonts w:ascii="Times New Roman" w:hAnsi="Times New Roman"/>
          <w:sz w:val="24"/>
          <w:szCs w:val="24"/>
        </w:rPr>
        <w:t>. 26: 356-366.</w:t>
      </w:r>
    </w:p>
    <w:p w:rsidR="00344DBB" w:rsidRPr="00FE7844" w:rsidRDefault="00344DBB" w:rsidP="00FE7844">
      <w:pPr>
        <w:shd w:val="clear" w:color="auto" w:fill="FFFFFF" w:themeFill="background1"/>
        <w:autoSpaceDE w:val="0"/>
        <w:autoSpaceDN w:val="0"/>
        <w:adjustRightInd w:val="0"/>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Ekundayo</w:t>
      </w:r>
      <w:proofErr w:type="spellEnd"/>
      <w:r w:rsidRPr="00FE7844">
        <w:rPr>
          <w:rFonts w:ascii="Times New Roman" w:hAnsi="Times New Roman"/>
          <w:sz w:val="24"/>
          <w:szCs w:val="24"/>
        </w:rPr>
        <w:t xml:space="preserve">, E.O. </w:t>
      </w:r>
      <w:r w:rsidR="007C15F1" w:rsidRPr="00FE7844">
        <w:rPr>
          <w:rFonts w:ascii="Times New Roman" w:hAnsi="Times New Roman"/>
          <w:sz w:val="24"/>
          <w:szCs w:val="24"/>
        </w:rPr>
        <w:t>&amp;</w:t>
      </w:r>
      <w:proofErr w:type="spellStart"/>
      <w:r w:rsidRPr="00FE7844">
        <w:rPr>
          <w:rFonts w:ascii="Times New Roman" w:hAnsi="Times New Roman"/>
          <w:sz w:val="24"/>
          <w:szCs w:val="24"/>
        </w:rPr>
        <w:t>Aghatise</w:t>
      </w:r>
      <w:proofErr w:type="spellEnd"/>
      <w:r w:rsidRPr="00FE7844">
        <w:rPr>
          <w:rFonts w:ascii="Times New Roman" w:hAnsi="Times New Roman"/>
          <w:sz w:val="24"/>
          <w:szCs w:val="24"/>
        </w:rPr>
        <w:t xml:space="preserve">, V.O. (1996). Soil properties of termite mounds under different land use types in a typic </w:t>
      </w:r>
      <w:proofErr w:type="spellStart"/>
      <w:r w:rsidRPr="00FE7844">
        <w:rPr>
          <w:rFonts w:ascii="Times New Roman" w:hAnsi="Times New Roman"/>
          <w:sz w:val="24"/>
          <w:szCs w:val="24"/>
        </w:rPr>
        <w:t>Paleudult</w:t>
      </w:r>
      <w:proofErr w:type="spellEnd"/>
      <w:r w:rsidRPr="00FE7844">
        <w:rPr>
          <w:rFonts w:ascii="Times New Roman" w:hAnsi="Times New Roman"/>
          <w:sz w:val="24"/>
          <w:szCs w:val="24"/>
        </w:rPr>
        <w:t xml:space="preserve"> of Mid-Western Nigeria. </w:t>
      </w:r>
      <w:r w:rsidRPr="00FE7844">
        <w:rPr>
          <w:rFonts w:ascii="Times New Roman" w:hAnsi="Times New Roman"/>
          <w:i/>
          <w:iCs/>
          <w:sz w:val="24"/>
          <w:szCs w:val="24"/>
        </w:rPr>
        <w:t xml:space="preserve">Environ. Monitoring and Assess. </w:t>
      </w:r>
      <w:r w:rsidRPr="00FE7844">
        <w:rPr>
          <w:rFonts w:ascii="Times New Roman" w:hAnsi="Times New Roman"/>
          <w:bCs/>
          <w:sz w:val="24"/>
          <w:szCs w:val="24"/>
        </w:rPr>
        <w:t>45:</w:t>
      </w:r>
      <w:r w:rsidRPr="00FE7844">
        <w:rPr>
          <w:rFonts w:ascii="Times New Roman" w:hAnsi="Times New Roman"/>
          <w:sz w:val="24"/>
          <w:szCs w:val="24"/>
        </w:rPr>
        <w:t>1-7.</w:t>
      </w:r>
    </w:p>
    <w:p w:rsidR="00344DBB" w:rsidRPr="00FE7844" w:rsidRDefault="007C15F1"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Eneji</w:t>
      </w:r>
      <w:proofErr w:type="spellEnd"/>
      <w:r w:rsidRPr="00FE7844">
        <w:rPr>
          <w:rFonts w:ascii="Times New Roman" w:hAnsi="Times New Roman"/>
          <w:sz w:val="24"/>
          <w:szCs w:val="24"/>
        </w:rPr>
        <w:t xml:space="preserve">, I. </w:t>
      </w:r>
      <w:proofErr w:type="gramStart"/>
      <w:r w:rsidRPr="00FE7844">
        <w:rPr>
          <w:rFonts w:ascii="Times New Roman" w:hAnsi="Times New Roman"/>
          <w:sz w:val="24"/>
          <w:szCs w:val="24"/>
        </w:rPr>
        <w:t>S.,</w:t>
      </w:r>
      <w:proofErr w:type="spellStart"/>
      <w:r w:rsidR="00344DBB" w:rsidRPr="00FE7844">
        <w:rPr>
          <w:rFonts w:ascii="Times New Roman" w:hAnsi="Times New Roman"/>
          <w:sz w:val="24"/>
          <w:szCs w:val="24"/>
        </w:rPr>
        <w:t>Sha’Ato</w:t>
      </w:r>
      <w:proofErr w:type="spellEnd"/>
      <w:proofErr w:type="gramEnd"/>
      <w:r w:rsidR="00344DBB" w:rsidRPr="00FE7844">
        <w:rPr>
          <w:rFonts w:ascii="Times New Roman" w:hAnsi="Times New Roman"/>
          <w:sz w:val="24"/>
          <w:szCs w:val="24"/>
        </w:rPr>
        <w:t xml:space="preserve">, R. </w:t>
      </w:r>
      <w:r w:rsidRPr="00FE7844">
        <w:rPr>
          <w:rFonts w:ascii="Times New Roman" w:hAnsi="Times New Roman"/>
          <w:sz w:val="24"/>
          <w:szCs w:val="24"/>
        </w:rPr>
        <w:t>&amp;</w:t>
      </w:r>
      <w:proofErr w:type="spellStart"/>
      <w:r w:rsidR="00344DBB" w:rsidRPr="00FE7844">
        <w:rPr>
          <w:rFonts w:ascii="Times New Roman" w:hAnsi="Times New Roman"/>
          <w:sz w:val="24"/>
          <w:szCs w:val="24"/>
        </w:rPr>
        <w:t>Ejembi</w:t>
      </w:r>
      <w:proofErr w:type="spellEnd"/>
      <w:r w:rsidR="00344DBB" w:rsidRPr="00FE7844">
        <w:rPr>
          <w:rFonts w:ascii="Times New Roman" w:hAnsi="Times New Roman"/>
          <w:sz w:val="24"/>
          <w:szCs w:val="24"/>
        </w:rPr>
        <w:t xml:space="preserve">, S. E. (2015). Comparative Analysis of </w:t>
      </w:r>
      <w:proofErr w:type="spellStart"/>
      <w:r w:rsidR="00344DBB" w:rsidRPr="00FE7844">
        <w:rPr>
          <w:rFonts w:ascii="Times New Roman" w:hAnsi="Times New Roman"/>
          <w:sz w:val="24"/>
          <w:szCs w:val="24"/>
        </w:rPr>
        <w:t>Termiteria</w:t>
      </w:r>
      <w:proofErr w:type="spellEnd"/>
      <w:r w:rsidR="00344DBB" w:rsidRPr="00FE7844">
        <w:rPr>
          <w:rFonts w:ascii="Times New Roman" w:hAnsi="Times New Roman"/>
          <w:sz w:val="24"/>
          <w:szCs w:val="24"/>
        </w:rPr>
        <w:t xml:space="preserve"> and Surrounding Soil Properties in the University of Agriculture, Makurdi, </w:t>
      </w:r>
      <w:proofErr w:type="spellStart"/>
      <w:r w:rsidR="00344DBB" w:rsidRPr="00FE7844">
        <w:rPr>
          <w:rFonts w:ascii="Times New Roman" w:hAnsi="Times New Roman"/>
          <w:sz w:val="24"/>
          <w:szCs w:val="24"/>
        </w:rPr>
        <w:t>Nigeria.</w:t>
      </w:r>
      <w:r w:rsidR="00344DBB" w:rsidRPr="00FE7844">
        <w:rPr>
          <w:rFonts w:ascii="Times New Roman" w:hAnsi="Times New Roman"/>
          <w:i/>
          <w:sz w:val="24"/>
          <w:szCs w:val="24"/>
        </w:rPr>
        <w:t>Chem</w:t>
      </w:r>
      <w:proofErr w:type="spellEnd"/>
      <w:r w:rsidR="00344DBB" w:rsidRPr="00FE7844">
        <w:rPr>
          <w:rFonts w:ascii="Times New Roman" w:hAnsi="Times New Roman"/>
          <w:i/>
          <w:sz w:val="24"/>
          <w:szCs w:val="24"/>
        </w:rPr>
        <w:t>. Search J.</w:t>
      </w:r>
      <w:r w:rsidR="00344DBB" w:rsidRPr="00FE7844">
        <w:rPr>
          <w:rFonts w:ascii="Times New Roman" w:hAnsi="Times New Roman"/>
          <w:sz w:val="24"/>
          <w:szCs w:val="24"/>
        </w:rPr>
        <w:t>6(1): 57-61.</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lastRenderedPageBreak/>
        <w:t>Ensminger</w:t>
      </w:r>
      <w:proofErr w:type="spellEnd"/>
      <w:r w:rsidRPr="00FE7844">
        <w:rPr>
          <w:rFonts w:ascii="Times New Roman" w:hAnsi="Times New Roman"/>
          <w:sz w:val="24"/>
          <w:szCs w:val="24"/>
        </w:rPr>
        <w:t>, L.E. (1954). Some factors affecting the adsorption of sulfate by Alabama soils.</w:t>
      </w:r>
      <w:r w:rsidRPr="00FE7844">
        <w:rPr>
          <w:rFonts w:ascii="Times New Roman" w:hAnsi="Times New Roman"/>
          <w:i/>
          <w:sz w:val="24"/>
          <w:szCs w:val="24"/>
        </w:rPr>
        <w:t xml:space="preserve"> Soil Sci. Soc. America J. </w:t>
      </w:r>
      <w:r w:rsidRPr="00FE7844">
        <w:rPr>
          <w:rFonts w:ascii="Times New Roman" w:hAnsi="Times New Roman"/>
          <w:sz w:val="24"/>
          <w:szCs w:val="24"/>
        </w:rPr>
        <w:t>18(3):259-264.</w:t>
      </w:r>
    </w:p>
    <w:p w:rsidR="00344DBB" w:rsidRPr="00FE7844" w:rsidRDefault="00344DBB" w:rsidP="00FE7844">
      <w:pPr>
        <w:shd w:val="clear" w:color="auto" w:fill="FFFFFF" w:themeFill="background1"/>
        <w:autoSpaceDE w:val="0"/>
        <w:autoSpaceDN w:val="0"/>
        <w:adjustRightInd w:val="0"/>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Holt, J.A. </w:t>
      </w:r>
      <w:r w:rsidR="007C15F1" w:rsidRPr="00FE7844">
        <w:rPr>
          <w:rFonts w:ascii="Times New Roman" w:hAnsi="Times New Roman"/>
          <w:sz w:val="24"/>
          <w:szCs w:val="24"/>
        </w:rPr>
        <w:t>&amp;</w:t>
      </w:r>
      <w:r w:rsidRPr="00FE7844">
        <w:rPr>
          <w:rFonts w:ascii="Times New Roman" w:hAnsi="Times New Roman"/>
          <w:sz w:val="24"/>
          <w:szCs w:val="24"/>
        </w:rPr>
        <w:t xml:space="preserve"> Lepage, M. (2000). Termites and Soil Properties. In: Abe, T.; </w:t>
      </w:r>
      <w:proofErr w:type="spellStart"/>
      <w:r w:rsidRPr="00FE7844">
        <w:rPr>
          <w:rFonts w:ascii="Times New Roman" w:hAnsi="Times New Roman"/>
          <w:sz w:val="24"/>
          <w:szCs w:val="24"/>
        </w:rPr>
        <w:t>Bignell</w:t>
      </w:r>
      <w:proofErr w:type="spellEnd"/>
      <w:r w:rsidRPr="00FE7844">
        <w:rPr>
          <w:rFonts w:ascii="Times New Roman" w:hAnsi="Times New Roman"/>
          <w:sz w:val="24"/>
          <w:szCs w:val="24"/>
        </w:rPr>
        <w:t>, D.E. and Higashi, M. (Eds.). Termites: evolution, Sociality, Symbioses, Ecology.</w:t>
      </w:r>
      <w:r w:rsidRPr="00FE7844">
        <w:rPr>
          <w:rFonts w:ascii="Times New Roman" w:hAnsi="Times New Roman"/>
          <w:i/>
          <w:sz w:val="24"/>
          <w:szCs w:val="24"/>
        </w:rPr>
        <w:t xml:space="preserve"> Springer, </w:t>
      </w:r>
      <w:proofErr w:type="spellStart"/>
      <w:r w:rsidRPr="00FE7844">
        <w:rPr>
          <w:rFonts w:ascii="Times New Roman" w:hAnsi="Times New Roman"/>
          <w:i/>
          <w:sz w:val="24"/>
          <w:szCs w:val="24"/>
        </w:rPr>
        <w:t>Dordecht</w:t>
      </w:r>
      <w:proofErr w:type="spellEnd"/>
      <w:r w:rsidRPr="00FE7844">
        <w:rPr>
          <w:rFonts w:ascii="Times New Roman" w:hAnsi="Times New Roman"/>
          <w:i/>
          <w:sz w:val="24"/>
          <w:szCs w:val="24"/>
        </w:rPr>
        <w:t>.</w:t>
      </w:r>
    </w:p>
    <w:p w:rsidR="00344DBB" w:rsidRPr="00FE7844" w:rsidRDefault="00344DBB" w:rsidP="00FE7844">
      <w:pPr>
        <w:shd w:val="clear" w:color="auto" w:fill="FFFFFF"/>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ISSS (International Society of Soil Science) (1929). Minutes </w:t>
      </w:r>
      <w:proofErr w:type="gramStart"/>
      <w:r w:rsidRPr="00FE7844">
        <w:rPr>
          <w:rFonts w:ascii="Times New Roman" w:hAnsi="Times New Roman"/>
          <w:sz w:val="24"/>
          <w:szCs w:val="24"/>
        </w:rPr>
        <w:t xml:space="preserve">of  </w:t>
      </w:r>
      <w:r w:rsidRPr="00FE7844">
        <w:rPr>
          <w:rFonts w:ascii="Times New Roman" w:hAnsi="Times New Roman"/>
          <w:spacing w:val="19"/>
          <w:sz w:val="24"/>
          <w:szCs w:val="24"/>
        </w:rPr>
        <w:t>th</w:t>
      </w:r>
      <w:r w:rsidRPr="00FE7844">
        <w:rPr>
          <w:rFonts w:ascii="Times New Roman" w:hAnsi="Times New Roman"/>
          <w:sz w:val="24"/>
          <w:szCs w:val="24"/>
        </w:rPr>
        <w:t>e</w:t>
      </w:r>
      <w:proofErr w:type="gramEnd"/>
      <w:r w:rsidRPr="00FE7844">
        <w:rPr>
          <w:rFonts w:ascii="Times New Roman" w:hAnsi="Times New Roman"/>
          <w:sz w:val="24"/>
          <w:szCs w:val="24"/>
        </w:rPr>
        <w:t xml:space="preserve">  First  Commission  Meetings.  International </w:t>
      </w:r>
      <w:proofErr w:type="gramStart"/>
      <w:r w:rsidRPr="00FE7844">
        <w:rPr>
          <w:rFonts w:ascii="Times New Roman" w:hAnsi="Times New Roman"/>
          <w:sz w:val="24"/>
          <w:szCs w:val="24"/>
        </w:rPr>
        <w:t>Congres</w:t>
      </w:r>
      <w:r w:rsidRPr="00FE7844">
        <w:rPr>
          <w:rFonts w:ascii="Times New Roman" w:hAnsi="Times New Roman"/>
          <w:spacing w:val="-2"/>
          <w:sz w:val="24"/>
          <w:szCs w:val="24"/>
        </w:rPr>
        <w:t xml:space="preserve">s </w:t>
      </w:r>
      <w:r w:rsidRPr="00FE7844">
        <w:rPr>
          <w:rFonts w:ascii="Times New Roman" w:hAnsi="Times New Roman"/>
          <w:sz w:val="24"/>
          <w:szCs w:val="24"/>
        </w:rPr>
        <w:t xml:space="preserve"> o</w:t>
      </w:r>
      <w:r w:rsidRPr="00FE7844">
        <w:rPr>
          <w:rFonts w:ascii="Times New Roman" w:hAnsi="Times New Roman"/>
          <w:spacing w:val="-9"/>
          <w:sz w:val="24"/>
          <w:szCs w:val="24"/>
        </w:rPr>
        <w:t>f</w:t>
      </w:r>
      <w:proofErr w:type="gramEnd"/>
      <w:r w:rsidRPr="00FE7844">
        <w:rPr>
          <w:rFonts w:ascii="Times New Roman" w:hAnsi="Times New Roman"/>
          <w:sz w:val="24"/>
          <w:szCs w:val="24"/>
        </w:rPr>
        <w:t xml:space="preserve"> Soi</w:t>
      </w:r>
      <w:r w:rsidRPr="00FE7844">
        <w:rPr>
          <w:rFonts w:ascii="Times New Roman" w:hAnsi="Times New Roman"/>
          <w:spacing w:val="1"/>
          <w:sz w:val="24"/>
          <w:szCs w:val="24"/>
        </w:rPr>
        <w:t xml:space="preserve">l </w:t>
      </w:r>
      <w:r w:rsidRPr="00FE7844">
        <w:rPr>
          <w:rFonts w:ascii="Times New Roman" w:hAnsi="Times New Roman"/>
          <w:sz w:val="24"/>
          <w:szCs w:val="24"/>
        </w:rPr>
        <w:t xml:space="preserve"> Science</w:t>
      </w:r>
      <w:r w:rsidRPr="00FE7844">
        <w:rPr>
          <w:rFonts w:ascii="Times New Roman" w:hAnsi="Times New Roman"/>
          <w:spacing w:val="2"/>
          <w:sz w:val="24"/>
          <w:szCs w:val="24"/>
        </w:rPr>
        <w:t xml:space="preserve">, </w:t>
      </w:r>
      <w:r w:rsidRPr="00FE7844">
        <w:rPr>
          <w:rFonts w:ascii="Times New Roman" w:hAnsi="Times New Roman"/>
          <w:sz w:val="24"/>
          <w:szCs w:val="24"/>
        </w:rPr>
        <w:t xml:space="preserve"> Washingto</w:t>
      </w:r>
      <w:r w:rsidRPr="00FE7844">
        <w:rPr>
          <w:rFonts w:ascii="Times New Roman" w:hAnsi="Times New Roman"/>
          <w:spacing w:val="4"/>
          <w:sz w:val="24"/>
          <w:szCs w:val="24"/>
        </w:rPr>
        <w:t xml:space="preserve">n </w:t>
      </w:r>
      <w:r w:rsidRPr="00FE7844">
        <w:rPr>
          <w:rFonts w:ascii="Times New Roman" w:hAnsi="Times New Roman"/>
          <w:sz w:val="24"/>
          <w:szCs w:val="24"/>
        </w:rPr>
        <w:t xml:space="preserve"> 1927.</w:t>
      </w:r>
    </w:p>
    <w:p w:rsidR="00344DBB" w:rsidRPr="00FE7844" w:rsidRDefault="00344DBB" w:rsidP="00FE7844">
      <w:pPr>
        <w:pStyle w:val="Heading1"/>
        <w:shd w:val="clear" w:color="auto" w:fill="FFFFFF" w:themeFill="background1"/>
        <w:spacing w:after="240" w:line="360" w:lineRule="auto"/>
        <w:ind w:left="1440" w:hanging="1440"/>
        <w:jc w:val="both"/>
        <w:rPr>
          <w:rFonts w:ascii="Times New Roman" w:hAnsi="Times New Roman"/>
          <w:b w:val="0"/>
          <w:sz w:val="24"/>
          <w:szCs w:val="24"/>
        </w:rPr>
      </w:pPr>
      <w:r w:rsidRPr="00FE7844">
        <w:rPr>
          <w:rFonts w:ascii="Times New Roman" w:hAnsi="Times New Roman"/>
          <w:b w:val="0"/>
          <w:sz w:val="24"/>
          <w:szCs w:val="24"/>
        </w:rPr>
        <w:t xml:space="preserve">Jackson, M. L. (1973). </w:t>
      </w:r>
      <w:r w:rsidRPr="00FE7844">
        <w:rPr>
          <w:rFonts w:ascii="Times New Roman" w:hAnsi="Times New Roman"/>
          <w:b w:val="0"/>
          <w:i/>
          <w:sz w:val="24"/>
          <w:szCs w:val="24"/>
        </w:rPr>
        <w:t xml:space="preserve">Soil chemical analysis. </w:t>
      </w:r>
      <w:r w:rsidRPr="00FE7844">
        <w:rPr>
          <w:rFonts w:ascii="Times New Roman" w:hAnsi="Times New Roman"/>
          <w:b w:val="0"/>
          <w:sz w:val="24"/>
          <w:szCs w:val="24"/>
        </w:rPr>
        <w:t xml:space="preserve">Prentice Hall of India </w:t>
      </w:r>
      <w:proofErr w:type="spellStart"/>
      <w:r w:rsidRPr="00FE7844">
        <w:rPr>
          <w:rFonts w:ascii="Times New Roman" w:hAnsi="Times New Roman"/>
          <w:b w:val="0"/>
          <w:sz w:val="24"/>
          <w:szCs w:val="24"/>
        </w:rPr>
        <w:t>pvt.</w:t>
      </w:r>
      <w:proofErr w:type="spellEnd"/>
      <w:r w:rsidRPr="00FE7844">
        <w:rPr>
          <w:rFonts w:ascii="Times New Roman" w:hAnsi="Times New Roman"/>
          <w:b w:val="0"/>
          <w:sz w:val="24"/>
          <w:szCs w:val="24"/>
        </w:rPr>
        <w:t xml:space="preserve"> Ltd; New Delhi.</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Jouquet</w:t>
      </w:r>
      <w:proofErr w:type="spellEnd"/>
      <w:r w:rsidRPr="00FE7844">
        <w:rPr>
          <w:rFonts w:ascii="Times New Roman" w:hAnsi="Times New Roman"/>
          <w:sz w:val="24"/>
          <w:szCs w:val="24"/>
        </w:rPr>
        <w:t>, P.</w:t>
      </w:r>
      <w:r w:rsidR="007C15F1" w:rsidRPr="00FE7844">
        <w:rPr>
          <w:rFonts w:ascii="Times New Roman" w:hAnsi="Times New Roman"/>
          <w:sz w:val="24"/>
          <w:szCs w:val="24"/>
        </w:rPr>
        <w:t>,</w:t>
      </w:r>
      <w:r w:rsidRPr="00FE7844">
        <w:rPr>
          <w:rFonts w:ascii="Times New Roman" w:hAnsi="Times New Roman"/>
          <w:sz w:val="24"/>
          <w:szCs w:val="24"/>
        </w:rPr>
        <w:t xml:space="preserve"> </w:t>
      </w:r>
      <w:proofErr w:type="spellStart"/>
      <w:r w:rsidRPr="00FE7844">
        <w:rPr>
          <w:rFonts w:ascii="Times New Roman" w:hAnsi="Times New Roman"/>
          <w:sz w:val="24"/>
          <w:szCs w:val="24"/>
        </w:rPr>
        <w:t>Traoré</w:t>
      </w:r>
      <w:proofErr w:type="spellEnd"/>
      <w:r w:rsidRPr="00FE7844">
        <w:rPr>
          <w:rFonts w:ascii="Times New Roman" w:hAnsi="Times New Roman"/>
          <w:sz w:val="24"/>
          <w:szCs w:val="24"/>
        </w:rPr>
        <w:t xml:space="preserve">, </w:t>
      </w:r>
      <w:proofErr w:type="gramStart"/>
      <w:r w:rsidRPr="00FE7844">
        <w:rPr>
          <w:rFonts w:ascii="Times New Roman" w:hAnsi="Times New Roman"/>
          <w:sz w:val="24"/>
          <w:szCs w:val="24"/>
        </w:rPr>
        <w:t>S.</w:t>
      </w:r>
      <w:r w:rsidR="007C15F1" w:rsidRPr="00FE7844">
        <w:rPr>
          <w:rFonts w:ascii="Times New Roman" w:hAnsi="Times New Roman"/>
          <w:sz w:val="24"/>
          <w:szCs w:val="24"/>
        </w:rPr>
        <w:t>,</w:t>
      </w:r>
      <w:proofErr w:type="spellStart"/>
      <w:r w:rsidRPr="00FE7844">
        <w:rPr>
          <w:rFonts w:ascii="Times New Roman" w:hAnsi="Times New Roman"/>
          <w:sz w:val="24"/>
          <w:szCs w:val="24"/>
        </w:rPr>
        <w:t>Choosai</w:t>
      </w:r>
      <w:proofErr w:type="spellEnd"/>
      <w:proofErr w:type="gramEnd"/>
      <w:r w:rsidRPr="00FE7844">
        <w:rPr>
          <w:rFonts w:ascii="Times New Roman" w:hAnsi="Times New Roman"/>
          <w:sz w:val="24"/>
          <w:szCs w:val="24"/>
        </w:rPr>
        <w:t>, Ch.</w:t>
      </w:r>
      <w:r w:rsidR="007C15F1" w:rsidRPr="00FE7844">
        <w:rPr>
          <w:rFonts w:ascii="Times New Roman" w:hAnsi="Times New Roman"/>
          <w:sz w:val="24"/>
          <w:szCs w:val="24"/>
        </w:rPr>
        <w:t>,</w:t>
      </w:r>
      <w:r w:rsidRPr="00FE7844">
        <w:rPr>
          <w:rFonts w:ascii="Times New Roman" w:hAnsi="Times New Roman"/>
          <w:sz w:val="24"/>
          <w:szCs w:val="24"/>
        </w:rPr>
        <w:t xml:space="preserve"> Hartmann, Ch. </w:t>
      </w:r>
      <w:r w:rsidR="007C15F1" w:rsidRPr="00FE7844">
        <w:rPr>
          <w:rFonts w:ascii="Times New Roman" w:hAnsi="Times New Roman"/>
          <w:sz w:val="24"/>
          <w:szCs w:val="24"/>
        </w:rPr>
        <w:t>&amp;</w:t>
      </w:r>
      <w:r w:rsidRPr="00FE7844">
        <w:rPr>
          <w:rFonts w:ascii="Times New Roman" w:hAnsi="Times New Roman"/>
          <w:sz w:val="24"/>
          <w:szCs w:val="24"/>
        </w:rPr>
        <w:t xml:space="preserve"> </w:t>
      </w:r>
      <w:proofErr w:type="spellStart"/>
      <w:r w:rsidRPr="00FE7844">
        <w:rPr>
          <w:rFonts w:ascii="Times New Roman" w:hAnsi="Times New Roman"/>
          <w:sz w:val="24"/>
          <w:szCs w:val="24"/>
        </w:rPr>
        <w:t>Bignell</w:t>
      </w:r>
      <w:proofErr w:type="spellEnd"/>
      <w:r w:rsidRPr="00FE7844">
        <w:rPr>
          <w:rFonts w:ascii="Times New Roman" w:hAnsi="Times New Roman"/>
          <w:sz w:val="24"/>
          <w:szCs w:val="24"/>
        </w:rPr>
        <w:t xml:space="preserve">, D. (2011). Influence of termites on ecosystem functioning, Ecosystem services provided by termites. </w:t>
      </w:r>
      <w:r w:rsidRPr="00FE7844">
        <w:rPr>
          <w:rFonts w:ascii="Times New Roman" w:hAnsi="Times New Roman"/>
          <w:i/>
          <w:sz w:val="24"/>
          <w:szCs w:val="24"/>
        </w:rPr>
        <w:t>European J. of Soil Biol</w:t>
      </w:r>
      <w:r w:rsidRPr="00FE7844">
        <w:rPr>
          <w:rFonts w:ascii="Times New Roman" w:hAnsi="Times New Roman"/>
          <w:sz w:val="24"/>
          <w:szCs w:val="24"/>
        </w:rPr>
        <w:t>. 47: 215-222.</w:t>
      </w:r>
    </w:p>
    <w:p w:rsidR="00E62582" w:rsidRPr="00FE7844" w:rsidRDefault="00E62582"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Kaschuk</w:t>
      </w:r>
      <w:proofErr w:type="spellEnd"/>
      <w:r w:rsidRPr="00FE7844">
        <w:rPr>
          <w:rFonts w:ascii="Times New Roman" w:hAnsi="Times New Roman"/>
          <w:sz w:val="24"/>
          <w:szCs w:val="24"/>
        </w:rPr>
        <w:t xml:space="preserve">, G.; Pires Santos, J.C.; Almeida, J.A.; </w:t>
      </w:r>
      <w:proofErr w:type="spellStart"/>
      <w:r w:rsidRPr="00FE7844">
        <w:rPr>
          <w:rFonts w:ascii="Times New Roman" w:hAnsi="Times New Roman"/>
          <w:sz w:val="24"/>
          <w:szCs w:val="24"/>
        </w:rPr>
        <w:t>Sinhorati</w:t>
      </w:r>
      <w:proofErr w:type="spellEnd"/>
      <w:r w:rsidRPr="00FE7844">
        <w:rPr>
          <w:rFonts w:ascii="Times New Roman" w:hAnsi="Times New Roman"/>
          <w:sz w:val="24"/>
          <w:szCs w:val="24"/>
        </w:rPr>
        <w:t xml:space="preserve">, D.C. and </w:t>
      </w:r>
      <w:proofErr w:type="spellStart"/>
      <w:r w:rsidRPr="00FE7844">
        <w:rPr>
          <w:rFonts w:ascii="Times New Roman" w:hAnsi="Times New Roman"/>
          <w:sz w:val="24"/>
          <w:szCs w:val="24"/>
        </w:rPr>
        <w:t>Berton</w:t>
      </w:r>
      <w:proofErr w:type="spellEnd"/>
      <w:r w:rsidRPr="00FE7844">
        <w:rPr>
          <w:rFonts w:ascii="Times New Roman" w:hAnsi="Times New Roman"/>
          <w:sz w:val="24"/>
          <w:szCs w:val="24"/>
        </w:rPr>
        <w:t>-Junior, J. F. (2006). Termite activity in relation to grassland soil attributes. Sci. Agric. (Piracicaba, Braz.) 63(6): 583-588.</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Kooyman</w:t>
      </w:r>
      <w:proofErr w:type="spellEnd"/>
      <w:r w:rsidRPr="00FE7844">
        <w:rPr>
          <w:rFonts w:ascii="Times New Roman" w:hAnsi="Times New Roman"/>
          <w:sz w:val="24"/>
          <w:szCs w:val="24"/>
        </w:rPr>
        <w:t xml:space="preserve">, C. </w:t>
      </w:r>
      <w:r w:rsidR="007C15F1" w:rsidRPr="00FE7844">
        <w:rPr>
          <w:rFonts w:ascii="Times New Roman" w:hAnsi="Times New Roman"/>
          <w:sz w:val="24"/>
          <w:szCs w:val="24"/>
        </w:rPr>
        <w:t>&amp;</w:t>
      </w:r>
      <w:proofErr w:type="spellStart"/>
      <w:r w:rsidRPr="00FE7844">
        <w:rPr>
          <w:rFonts w:ascii="Times New Roman" w:hAnsi="Times New Roman"/>
          <w:sz w:val="24"/>
          <w:szCs w:val="24"/>
        </w:rPr>
        <w:t>Onck</w:t>
      </w:r>
      <w:proofErr w:type="spellEnd"/>
      <w:r w:rsidRPr="00FE7844">
        <w:rPr>
          <w:rFonts w:ascii="Times New Roman" w:hAnsi="Times New Roman"/>
          <w:sz w:val="24"/>
          <w:szCs w:val="24"/>
        </w:rPr>
        <w:t xml:space="preserve">, R.F.M. (1987). The interaction between termite activity, agricultural practices and soil characteristics in </w:t>
      </w:r>
      <w:proofErr w:type="spellStart"/>
      <w:r w:rsidRPr="00FE7844">
        <w:rPr>
          <w:rFonts w:ascii="Times New Roman" w:hAnsi="Times New Roman"/>
          <w:sz w:val="24"/>
          <w:szCs w:val="24"/>
        </w:rPr>
        <w:t>Kisil</w:t>
      </w:r>
      <w:proofErr w:type="spellEnd"/>
      <w:r w:rsidRPr="00FE7844">
        <w:rPr>
          <w:rFonts w:ascii="Times New Roman" w:hAnsi="Times New Roman"/>
          <w:sz w:val="24"/>
          <w:szCs w:val="24"/>
        </w:rPr>
        <w:t xml:space="preserve"> District. Kenya. </w:t>
      </w:r>
      <w:r w:rsidRPr="00FE7844">
        <w:rPr>
          <w:rFonts w:ascii="Times New Roman" w:hAnsi="Times New Roman"/>
          <w:i/>
          <w:sz w:val="24"/>
          <w:szCs w:val="24"/>
        </w:rPr>
        <w:t xml:space="preserve">Agricultural University, Wageningen Papers, </w:t>
      </w:r>
      <w:r w:rsidRPr="00FE7844">
        <w:rPr>
          <w:rFonts w:ascii="Times New Roman" w:hAnsi="Times New Roman"/>
          <w:sz w:val="24"/>
          <w:szCs w:val="24"/>
        </w:rPr>
        <w:t>87(3).</w:t>
      </w:r>
    </w:p>
    <w:p w:rsidR="00344DBB" w:rsidRPr="00FE7844" w:rsidRDefault="00344DBB" w:rsidP="00FE7844">
      <w:pPr>
        <w:shd w:val="clear" w:color="auto" w:fill="FFFFFF" w:themeFill="background1"/>
        <w:autoSpaceDE w:val="0"/>
        <w:autoSpaceDN w:val="0"/>
        <w:adjustRightInd w:val="0"/>
        <w:spacing w:before="240" w:after="240" w:line="360" w:lineRule="auto"/>
        <w:jc w:val="both"/>
        <w:rPr>
          <w:rFonts w:ascii="Times New Roman" w:hAnsi="Times New Roman"/>
          <w:sz w:val="24"/>
          <w:szCs w:val="24"/>
          <w:lang w:val="en-IN"/>
        </w:rPr>
      </w:pPr>
      <w:proofErr w:type="spellStart"/>
      <w:r w:rsidRPr="00FE7844">
        <w:rPr>
          <w:rFonts w:ascii="Times New Roman" w:hAnsi="Times New Roman"/>
          <w:sz w:val="24"/>
          <w:szCs w:val="24"/>
          <w:lang w:val="en-IN"/>
        </w:rPr>
        <w:t>Krohmer</w:t>
      </w:r>
      <w:proofErr w:type="spellEnd"/>
      <w:r w:rsidRPr="00FE7844">
        <w:rPr>
          <w:rFonts w:ascii="Times New Roman" w:hAnsi="Times New Roman"/>
          <w:sz w:val="24"/>
          <w:szCs w:val="24"/>
          <w:lang w:val="en-IN"/>
        </w:rPr>
        <w:t xml:space="preserve">, J. (2004). </w:t>
      </w:r>
      <w:proofErr w:type="spellStart"/>
      <w:r w:rsidRPr="00FE7844">
        <w:rPr>
          <w:rFonts w:ascii="Times New Roman" w:hAnsi="Times New Roman"/>
          <w:sz w:val="24"/>
          <w:szCs w:val="24"/>
          <w:lang w:val="en-IN"/>
        </w:rPr>
        <w:t>Umwetwahmehmung</w:t>
      </w:r>
      <w:proofErr w:type="spellEnd"/>
      <w:r w:rsidRPr="00FE7844">
        <w:rPr>
          <w:rFonts w:ascii="Times New Roman" w:hAnsi="Times New Roman"/>
          <w:sz w:val="24"/>
          <w:szCs w:val="24"/>
          <w:lang w:val="en-IN"/>
        </w:rPr>
        <w:t xml:space="preserve"> und – </w:t>
      </w:r>
      <w:proofErr w:type="spellStart"/>
      <w:r w:rsidRPr="00FE7844">
        <w:rPr>
          <w:rFonts w:ascii="Times New Roman" w:hAnsi="Times New Roman"/>
          <w:sz w:val="24"/>
          <w:szCs w:val="24"/>
          <w:lang w:val="en-IN"/>
        </w:rPr>
        <w:t>KlassifikationbeiFulbegruppen</w:t>
      </w:r>
      <w:proofErr w:type="spellEnd"/>
      <w:r w:rsidRPr="00FE7844">
        <w:rPr>
          <w:rFonts w:ascii="Times New Roman" w:hAnsi="Times New Roman"/>
          <w:sz w:val="24"/>
          <w:szCs w:val="24"/>
          <w:lang w:val="en-IN"/>
        </w:rPr>
        <w:t xml:space="preserve"> in </w:t>
      </w:r>
      <w:proofErr w:type="spellStart"/>
      <w:r w:rsidRPr="00FE7844">
        <w:rPr>
          <w:rFonts w:ascii="Times New Roman" w:hAnsi="Times New Roman"/>
          <w:sz w:val="24"/>
          <w:szCs w:val="24"/>
          <w:lang w:val="en-IN"/>
        </w:rPr>
        <w:t>VerschiedenenNaturraumenBurkin</w:t>
      </w:r>
      <w:proofErr w:type="spellEnd"/>
      <w:r w:rsidRPr="00FE7844">
        <w:rPr>
          <w:rFonts w:ascii="Times New Roman" w:hAnsi="Times New Roman"/>
          <w:sz w:val="24"/>
          <w:szCs w:val="24"/>
          <w:lang w:val="en-IN"/>
        </w:rPr>
        <w:t xml:space="preserve"> Faso’s und Benin’s. Ph.D. Thesis. Johann-Wolfgang-</w:t>
      </w:r>
      <w:proofErr w:type="spellStart"/>
      <w:r w:rsidRPr="00FE7844">
        <w:rPr>
          <w:rFonts w:ascii="Times New Roman" w:hAnsi="Times New Roman"/>
          <w:sz w:val="24"/>
          <w:szCs w:val="24"/>
          <w:lang w:val="en-IN"/>
        </w:rPr>
        <w:t>Goe</w:t>
      </w:r>
      <w:proofErr w:type="spellEnd"/>
      <w:r w:rsidRPr="00FE7844">
        <w:rPr>
          <w:rFonts w:ascii="Times New Roman" w:hAnsi="Times New Roman"/>
          <w:sz w:val="24"/>
          <w:szCs w:val="24"/>
          <w:lang w:val="en-IN"/>
        </w:rPr>
        <w:t xml:space="preserve"> the –</w:t>
      </w:r>
      <w:proofErr w:type="spellStart"/>
      <w:r w:rsidRPr="00FE7844">
        <w:rPr>
          <w:rFonts w:ascii="Times New Roman" w:hAnsi="Times New Roman"/>
          <w:sz w:val="24"/>
          <w:szCs w:val="24"/>
          <w:lang w:val="en-IN"/>
        </w:rPr>
        <w:t>universitat</w:t>
      </w:r>
      <w:proofErr w:type="spellEnd"/>
      <w:r w:rsidRPr="00FE7844">
        <w:rPr>
          <w:rFonts w:ascii="Times New Roman" w:hAnsi="Times New Roman"/>
          <w:sz w:val="24"/>
          <w:szCs w:val="24"/>
          <w:lang w:val="en-IN"/>
        </w:rPr>
        <w:t>, Frankfurt.</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Kumar, P.P.</w:t>
      </w:r>
      <w:r w:rsidR="007C15F1" w:rsidRPr="00FE7844">
        <w:rPr>
          <w:rFonts w:ascii="Times New Roman" w:hAnsi="Times New Roman"/>
          <w:sz w:val="24"/>
          <w:szCs w:val="24"/>
        </w:rPr>
        <w:t>,</w:t>
      </w:r>
      <w:r w:rsidRPr="00FE7844">
        <w:rPr>
          <w:rFonts w:ascii="Times New Roman" w:hAnsi="Times New Roman"/>
          <w:sz w:val="24"/>
          <w:szCs w:val="24"/>
        </w:rPr>
        <w:t xml:space="preserve"> Tilak, M.</w:t>
      </w:r>
      <w:r w:rsidR="007C15F1" w:rsidRPr="00FE7844">
        <w:rPr>
          <w:rFonts w:ascii="Times New Roman" w:hAnsi="Times New Roman"/>
          <w:sz w:val="24"/>
          <w:szCs w:val="24"/>
        </w:rPr>
        <w:t>,</w:t>
      </w:r>
      <w:r w:rsidRPr="00FE7844">
        <w:rPr>
          <w:rFonts w:ascii="Times New Roman" w:hAnsi="Times New Roman"/>
          <w:sz w:val="24"/>
          <w:szCs w:val="24"/>
        </w:rPr>
        <w:t xml:space="preserve"> Sivakumar, K. </w:t>
      </w:r>
      <w:r w:rsidR="007C15F1" w:rsidRPr="00FE7844">
        <w:rPr>
          <w:rFonts w:ascii="Times New Roman" w:hAnsi="Times New Roman"/>
          <w:sz w:val="24"/>
          <w:szCs w:val="24"/>
        </w:rPr>
        <w:t>&amp;</w:t>
      </w:r>
      <w:r w:rsidRPr="00FE7844">
        <w:rPr>
          <w:rFonts w:ascii="Times New Roman" w:hAnsi="Times New Roman"/>
          <w:sz w:val="24"/>
          <w:szCs w:val="24"/>
        </w:rPr>
        <w:t xml:space="preserve"> Saranya, K. (2018) Studies on the assessment of major nutrients and microbial population of termite mound soil. </w:t>
      </w:r>
      <w:r w:rsidRPr="00FE7844">
        <w:rPr>
          <w:rFonts w:ascii="Times New Roman" w:hAnsi="Times New Roman"/>
          <w:i/>
          <w:sz w:val="24"/>
          <w:szCs w:val="24"/>
        </w:rPr>
        <w:t xml:space="preserve">Intern. J. of Forestry and Crop Improv. </w:t>
      </w:r>
      <w:r w:rsidRPr="00FE7844">
        <w:rPr>
          <w:rFonts w:ascii="Times New Roman" w:hAnsi="Times New Roman"/>
          <w:sz w:val="24"/>
          <w:szCs w:val="24"/>
        </w:rPr>
        <w:t>9(1): 13-17.</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lastRenderedPageBreak/>
        <w:t xml:space="preserve">Leonard, J. </w:t>
      </w:r>
      <w:r w:rsidR="007C15F1" w:rsidRPr="00FE7844">
        <w:rPr>
          <w:rFonts w:ascii="Times New Roman" w:hAnsi="Times New Roman"/>
          <w:sz w:val="24"/>
          <w:szCs w:val="24"/>
        </w:rPr>
        <w:t>&amp;</w:t>
      </w:r>
      <w:proofErr w:type="spellStart"/>
      <w:r w:rsidRPr="00FE7844">
        <w:rPr>
          <w:rFonts w:ascii="Times New Roman" w:hAnsi="Times New Roman"/>
          <w:sz w:val="24"/>
          <w:szCs w:val="24"/>
        </w:rPr>
        <w:t>Rajot</w:t>
      </w:r>
      <w:proofErr w:type="spellEnd"/>
      <w:r w:rsidRPr="00FE7844">
        <w:rPr>
          <w:rFonts w:ascii="Times New Roman" w:hAnsi="Times New Roman"/>
          <w:sz w:val="24"/>
          <w:szCs w:val="24"/>
        </w:rPr>
        <w:t xml:space="preserve">, J.L. (2001). Influence of termites on runoff and infiltration: quantification and analysis. </w:t>
      </w:r>
      <w:proofErr w:type="spellStart"/>
      <w:r w:rsidRPr="00FE7844">
        <w:rPr>
          <w:rFonts w:ascii="Times New Roman" w:hAnsi="Times New Roman"/>
          <w:i/>
          <w:sz w:val="24"/>
          <w:szCs w:val="24"/>
        </w:rPr>
        <w:t>Geoderma</w:t>
      </w:r>
      <w:proofErr w:type="spellEnd"/>
      <w:r w:rsidRPr="00FE7844">
        <w:rPr>
          <w:rFonts w:ascii="Times New Roman" w:hAnsi="Times New Roman"/>
          <w:sz w:val="24"/>
          <w:szCs w:val="24"/>
        </w:rPr>
        <w:t>. 104:17-40.</w:t>
      </w:r>
    </w:p>
    <w:p w:rsidR="00344DBB" w:rsidRPr="00FE7844" w:rsidRDefault="007C15F1" w:rsidP="00FE7844">
      <w:pPr>
        <w:pStyle w:val="c-article-referencestext"/>
        <w:shd w:val="clear" w:color="auto" w:fill="FFFFFF" w:themeFill="background1"/>
        <w:spacing w:before="240" w:beforeAutospacing="0" w:after="240" w:afterAutospacing="0" w:line="360" w:lineRule="auto"/>
        <w:jc w:val="both"/>
      </w:pPr>
      <w:r w:rsidRPr="00FE7844">
        <w:t xml:space="preserve">Lopez-Hernandez, D., Brossard, </w:t>
      </w:r>
      <w:proofErr w:type="gramStart"/>
      <w:r w:rsidRPr="00FE7844">
        <w:t>M.,</w:t>
      </w:r>
      <w:proofErr w:type="spellStart"/>
      <w:r w:rsidR="00344DBB" w:rsidRPr="00FE7844">
        <w:t>Fardeau</w:t>
      </w:r>
      <w:proofErr w:type="spellEnd"/>
      <w:proofErr w:type="gramEnd"/>
      <w:r w:rsidR="00344DBB" w:rsidRPr="00FE7844">
        <w:t xml:space="preserve">, J. C. </w:t>
      </w:r>
      <w:r w:rsidRPr="00FE7844">
        <w:t>&amp;</w:t>
      </w:r>
      <w:r w:rsidR="00344DBB" w:rsidRPr="00FE7844">
        <w:t xml:space="preserve">  Lepage, M. (2006). Effect of different termite feeding groups on P sorption and P availability in African and south American savannas. </w:t>
      </w:r>
      <w:r w:rsidR="00344DBB" w:rsidRPr="00FE7844">
        <w:rPr>
          <w:i/>
        </w:rPr>
        <w:t>Biol. Fert. Soils</w:t>
      </w:r>
      <w:r w:rsidR="00344DBB" w:rsidRPr="00FE7844">
        <w:t>.42 (3): 207-214.</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Ohkuma</w:t>
      </w:r>
      <w:proofErr w:type="spellEnd"/>
      <w:r w:rsidRPr="00FE7844">
        <w:rPr>
          <w:rFonts w:ascii="Times New Roman" w:hAnsi="Times New Roman"/>
          <w:sz w:val="24"/>
          <w:szCs w:val="24"/>
        </w:rPr>
        <w:t xml:space="preserve">, M. (2003). Termite symbiotic systems: efficient bio-recycling of lignocellulose. </w:t>
      </w:r>
      <w:r w:rsidRPr="00FE7844">
        <w:rPr>
          <w:rFonts w:ascii="Times New Roman" w:hAnsi="Times New Roman"/>
          <w:i/>
          <w:sz w:val="24"/>
          <w:szCs w:val="24"/>
        </w:rPr>
        <w:t>Appl. and Environ. Microbiol.</w:t>
      </w:r>
      <w:r w:rsidRPr="00FE7844">
        <w:rPr>
          <w:rFonts w:ascii="Times New Roman" w:hAnsi="Times New Roman"/>
          <w:sz w:val="24"/>
          <w:szCs w:val="24"/>
        </w:rPr>
        <w:t>61:1-9.</w:t>
      </w:r>
    </w:p>
    <w:p w:rsidR="00344DBB" w:rsidRPr="00FE7844" w:rsidRDefault="00344DBB" w:rsidP="00FE7844">
      <w:pPr>
        <w:shd w:val="clear" w:color="auto" w:fill="FFFFFF" w:themeFill="background1"/>
        <w:autoSpaceDE w:val="0"/>
        <w:autoSpaceDN w:val="0"/>
        <w:adjustRightInd w:val="0"/>
        <w:spacing w:before="240" w:after="240" w:line="360" w:lineRule="auto"/>
        <w:jc w:val="both"/>
        <w:rPr>
          <w:rFonts w:ascii="Times New Roman" w:hAnsi="Times New Roman"/>
          <w:sz w:val="24"/>
          <w:szCs w:val="24"/>
          <w:lang w:val="en-IN"/>
        </w:rPr>
      </w:pPr>
      <w:r w:rsidRPr="00FE7844">
        <w:rPr>
          <w:rFonts w:ascii="Times New Roman" w:hAnsi="Times New Roman"/>
          <w:sz w:val="24"/>
          <w:szCs w:val="24"/>
          <w:lang w:val="en-IN"/>
        </w:rPr>
        <w:t xml:space="preserve">Rajagopal, D. (1983). Effect of termite mound soil on plant </w:t>
      </w:r>
      <w:proofErr w:type="spellStart"/>
      <w:r w:rsidRPr="00FE7844">
        <w:rPr>
          <w:rFonts w:ascii="Times New Roman" w:hAnsi="Times New Roman"/>
          <w:sz w:val="24"/>
          <w:szCs w:val="24"/>
          <w:lang w:val="en-IN"/>
        </w:rPr>
        <w:t>growth.</w:t>
      </w:r>
      <w:r w:rsidRPr="00FE7844">
        <w:rPr>
          <w:rFonts w:ascii="Times New Roman" w:hAnsi="Times New Roman"/>
          <w:i/>
          <w:sz w:val="24"/>
          <w:szCs w:val="24"/>
          <w:lang w:val="en-IN"/>
        </w:rPr>
        <w:t>Trop</w:t>
      </w:r>
      <w:proofErr w:type="spellEnd"/>
      <w:r w:rsidRPr="00FE7844">
        <w:rPr>
          <w:rFonts w:ascii="Times New Roman" w:hAnsi="Times New Roman"/>
          <w:i/>
          <w:sz w:val="24"/>
          <w:szCs w:val="24"/>
          <w:lang w:val="en-IN"/>
        </w:rPr>
        <w:t>. Pest Management</w:t>
      </w:r>
      <w:r w:rsidRPr="00FE7844">
        <w:rPr>
          <w:rFonts w:ascii="Times New Roman" w:hAnsi="Times New Roman"/>
          <w:sz w:val="24"/>
          <w:szCs w:val="24"/>
          <w:lang w:val="en-IN"/>
        </w:rPr>
        <w:t>.29(2): 194-195.</w:t>
      </w:r>
    </w:p>
    <w:p w:rsidR="00344DBB" w:rsidRPr="00FE7844" w:rsidRDefault="007C15F1" w:rsidP="00FE7844">
      <w:pPr>
        <w:pStyle w:val="c-article-referencestext"/>
        <w:shd w:val="clear" w:color="auto" w:fill="FFFFFF" w:themeFill="background1"/>
        <w:spacing w:before="240" w:beforeAutospacing="0" w:after="240" w:afterAutospacing="0" w:line="360" w:lineRule="auto"/>
        <w:jc w:val="both"/>
      </w:pPr>
      <w:r w:rsidRPr="00FE7844">
        <w:t xml:space="preserve">Rowland, C., </w:t>
      </w:r>
      <w:proofErr w:type="spellStart"/>
      <w:r w:rsidRPr="00FE7844">
        <w:t>Brauman</w:t>
      </w:r>
      <w:proofErr w:type="spellEnd"/>
      <w:r w:rsidRPr="00FE7844">
        <w:t>, A.,</w:t>
      </w:r>
      <w:r w:rsidR="00344DBB" w:rsidRPr="00FE7844">
        <w:t xml:space="preserve"> Labatt, M. </w:t>
      </w:r>
      <w:r w:rsidRPr="00FE7844">
        <w:t>&amp;</w:t>
      </w:r>
      <w:r w:rsidR="00344DBB" w:rsidRPr="00FE7844">
        <w:t xml:space="preserve"> Lepage, M. (1993). Nutritional factors affecting methane emission from termite. </w:t>
      </w:r>
      <w:r w:rsidR="00344DBB" w:rsidRPr="00FE7844">
        <w:rPr>
          <w:i/>
        </w:rPr>
        <w:t>Chemosphere</w:t>
      </w:r>
      <w:r w:rsidR="00344DBB" w:rsidRPr="00FE7844">
        <w:t>. 26 (1-4):</w:t>
      </w:r>
      <w:r w:rsidR="00344DBB" w:rsidRPr="00FE7844">
        <w:br/>
        <w:t>617-622.</w:t>
      </w:r>
    </w:p>
    <w:p w:rsidR="00344DBB" w:rsidRPr="00FE7844" w:rsidRDefault="007C15F1" w:rsidP="00FE7844">
      <w:pPr>
        <w:pStyle w:val="Heading1"/>
        <w:shd w:val="clear" w:color="auto" w:fill="FFFFFF" w:themeFill="background1"/>
        <w:spacing w:after="240" w:line="360" w:lineRule="auto"/>
        <w:jc w:val="both"/>
        <w:rPr>
          <w:rFonts w:ascii="Times New Roman" w:hAnsi="Times New Roman"/>
          <w:b w:val="0"/>
          <w:sz w:val="24"/>
          <w:szCs w:val="24"/>
        </w:rPr>
      </w:pPr>
      <w:proofErr w:type="spellStart"/>
      <w:r w:rsidRPr="00FE7844">
        <w:rPr>
          <w:rFonts w:ascii="Times New Roman" w:hAnsi="Times New Roman"/>
          <w:b w:val="0"/>
          <w:sz w:val="24"/>
          <w:szCs w:val="24"/>
        </w:rPr>
        <w:t>Rückamp</w:t>
      </w:r>
      <w:proofErr w:type="spellEnd"/>
      <w:r w:rsidRPr="00FE7844">
        <w:rPr>
          <w:rFonts w:ascii="Times New Roman" w:hAnsi="Times New Roman"/>
          <w:b w:val="0"/>
          <w:sz w:val="24"/>
          <w:szCs w:val="24"/>
        </w:rPr>
        <w:t xml:space="preserve">, </w:t>
      </w:r>
      <w:proofErr w:type="gramStart"/>
      <w:r w:rsidRPr="00FE7844">
        <w:rPr>
          <w:rFonts w:ascii="Times New Roman" w:hAnsi="Times New Roman"/>
          <w:b w:val="0"/>
          <w:sz w:val="24"/>
          <w:szCs w:val="24"/>
        </w:rPr>
        <w:t>D.,</w:t>
      </w:r>
      <w:proofErr w:type="spellStart"/>
      <w:r w:rsidRPr="00FE7844">
        <w:rPr>
          <w:rFonts w:ascii="Times New Roman" w:hAnsi="Times New Roman"/>
          <w:b w:val="0"/>
          <w:sz w:val="24"/>
          <w:szCs w:val="24"/>
        </w:rPr>
        <w:t>Amelung</w:t>
      </w:r>
      <w:proofErr w:type="spellEnd"/>
      <w:proofErr w:type="gramEnd"/>
      <w:r w:rsidRPr="00FE7844">
        <w:rPr>
          <w:rFonts w:ascii="Times New Roman" w:hAnsi="Times New Roman"/>
          <w:b w:val="0"/>
          <w:sz w:val="24"/>
          <w:szCs w:val="24"/>
        </w:rPr>
        <w:t xml:space="preserve">, W., </w:t>
      </w:r>
      <w:proofErr w:type="spellStart"/>
      <w:r w:rsidRPr="00FE7844">
        <w:rPr>
          <w:rFonts w:ascii="Times New Roman" w:hAnsi="Times New Roman"/>
          <w:b w:val="0"/>
          <w:sz w:val="24"/>
          <w:szCs w:val="24"/>
        </w:rPr>
        <w:t>Borma</w:t>
      </w:r>
      <w:proofErr w:type="spellEnd"/>
      <w:r w:rsidRPr="00FE7844">
        <w:rPr>
          <w:rFonts w:ascii="Times New Roman" w:hAnsi="Times New Roman"/>
          <w:b w:val="0"/>
          <w:sz w:val="24"/>
          <w:szCs w:val="24"/>
        </w:rPr>
        <w:t>, L.S.,</w:t>
      </w:r>
      <w:r w:rsidR="00344DBB" w:rsidRPr="00FE7844">
        <w:rPr>
          <w:rFonts w:ascii="Times New Roman" w:hAnsi="Times New Roman"/>
          <w:b w:val="0"/>
          <w:sz w:val="24"/>
          <w:szCs w:val="24"/>
        </w:rPr>
        <w:t xml:space="preserve"> Naval, L.P. </w:t>
      </w:r>
      <w:r w:rsidRPr="00FE7844">
        <w:rPr>
          <w:rFonts w:ascii="Times New Roman" w:hAnsi="Times New Roman"/>
          <w:b w:val="0"/>
          <w:sz w:val="24"/>
          <w:szCs w:val="24"/>
        </w:rPr>
        <w:t>&amp;</w:t>
      </w:r>
      <w:r w:rsidR="00344DBB" w:rsidRPr="00FE7844">
        <w:rPr>
          <w:rFonts w:ascii="Times New Roman" w:hAnsi="Times New Roman"/>
          <w:b w:val="0"/>
          <w:sz w:val="24"/>
          <w:szCs w:val="24"/>
        </w:rPr>
        <w:t xml:space="preserve">  Martius, C.(2009). Carbon and nutrient leaching from termite mounds inhabited by primary and secondary termites. </w:t>
      </w:r>
      <w:r w:rsidR="00344DBB" w:rsidRPr="00FE7844">
        <w:rPr>
          <w:rFonts w:ascii="Times New Roman" w:hAnsi="Times New Roman"/>
          <w:b w:val="0"/>
          <w:i/>
          <w:sz w:val="24"/>
          <w:szCs w:val="24"/>
        </w:rPr>
        <w:t>Appl. Soil Ecol</w:t>
      </w:r>
      <w:r w:rsidR="00344DBB" w:rsidRPr="00FE7844">
        <w:rPr>
          <w:rFonts w:ascii="Times New Roman" w:hAnsi="Times New Roman"/>
          <w:b w:val="0"/>
          <w:sz w:val="24"/>
          <w:szCs w:val="24"/>
        </w:rPr>
        <w:t>. 43:159-162.</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Sarcinelli</w:t>
      </w:r>
      <w:proofErr w:type="spellEnd"/>
      <w:r w:rsidRPr="00FE7844">
        <w:rPr>
          <w:rFonts w:ascii="Times New Roman" w:hAnsi="Times New Roman"/>
          <w:sz w:val="24"/>
          <w:szCs w:val="24"/>
        </w:rPr>
        <w:t xml:space="preserve">, T.S. </w:t>
      </w:r>
      <w:r w:rsidR="007C15F1" w:rsidRPr="00FE7844">
        <w:rPr>
          <w:rFonts w:ascii="Times New Roman" w:hAnsi="Times New Roman"/>
          <w:sz w:val="24"/>
          <w:szCs w:val="24"/>
        </w:rPr>
        <w:t>&amp;</w:t>
      </w:r>
      <w:r w:rsidRPr="00FE7844">
        <w:rPr>
          <w:rFonts w:ascii="Times New Roman" w:hAnsi="Times New Roman"/>
          <w:sz w:val="24"/>
          <w:szCs w:val="24"/>
        </w:rPr>
        <w:t xml:space="preserve"> Schaefer, </w:t>
      </w:r>
      <w:proofErr w:type="gramStart"/>
      <w:r w:rsidRPr="00FE7844">
        <w:rPr>
          <w:rFonts w:ascii="Times New Roman" w:hAnsi="Times New Roman"/>
          <w:sz w:val="24"/>
          <w:szCs w:val="24"/>
        </w:rPr>
        <w:t>C.E.G.R</w:t>
      </w:r>
      <w:r w:rsidRPr="00FE7844">
        <w:rPr>
          <w:rFonts w:ascii="Times New Roman" w:hAnsi="Times New Roman"/>
          <w:i/>
          <w:sz w:val="24"/>
          <w:szCs w:val="24"/>
        </w:rPr>
        <w:t>.</w:t>
      </w:r>
      <w:r w:rsidRPr="00FE7844">
        <w:rPr>
          <w:rFonts w:ascii="Times New Roman" w:hAnsi="Times New Roman"/>
          <w:sz w:val="24"/>
          <w:szCs w:val="24"/>
        </w:rPr>
        <w:t>(</w:t>
      </w:r>
      <w:proofErr w:type="gramEnd"/>
      <w:r w:rsidRPr="00FE7844">
        <w:rPr>
          <w:rFonts w:ascii="Times New Roman" w:hAnsi="Times New Roman"/>
          <w:sz w:val="24"/>
          <w:szCs w:val="24"/>
        </w:rPr>
        <w:t>2009)</w:t>
      </w:r>
      <w:r w:rsidRPr="00FE7844">
        <w:rPr>
          <w:rFonts w:ascii="Times New Roman" w:hAnsi="Times New Roman"/>
          <w:i/>
          <w:sz w:val="24"/>
          <w:szCs w:val="24"/>
        </w:rPr>
        <w:t xml:space="preserve">. </w:t>
      </w:r>
      <w:r w:rsidRPr="00FE7844">
        <w:rPr>
          <w:rFonts w:ascii="Times New Roman" w:hAnsi="Times New Roman"/>
          <w:sz w:val="24"/>
          <w:szCs w:val="24"/>
        </w:rPr>
        <w:t xml:space="preserve">Chemical, physical and micromorphological properties of </w:t>
      </w:r>
      <w:proofErr w:type="gramStart"/>
      <w:r w:rsidRPr="00FE7844">
        <w:rPr>
          <w:rFonts w:ascii="Times New Roman" w:hAnsi="Times New Roman"/>
          <w:sz w:val="24"/>
          <w:szCs w:val="24"/>
        </w:rPr>
        <w:t>termite  mounds</w:t>
      </w:r>
      <w:proofErr w:type="gramEnd"/>
      <w:r w:rsidRPr="00FE7844">
        <w:rPr>
          <w:rFonts w:ascii="Times New Roman" w:hAnsi="Times New Roman"/>
          <w:sz w:val="24"/>
          <w:szCs w:val="24"/>
        </w:rPr>
        <w:t xml:space="preserve"> and adjacent soils along  a </w:t>
      </w:r>
      <w:proofErr w:type="spellStart"/>
      <w:r w:rsidRPr="00FE7844">
        <w:rPr>
          <w:rFonts w:ascii="Times New Roman" w:hAnsi="Times New Roman"/>
          <w:sz w:val="24"/>
          <w:szCs w:val="24"/>
        </w:rPr>
        <w:t>toposequence</w:t>
      </w:r>
      <w:proofErr w:type="spellEnd"/>
      <w:r w:rsidRPr="00FE7844">
        <w:rPr>
          <w:rFonts w:ascii="Times New Roman" w:hAnsi="Times New Roman"/>
          <w:sz w:val="24"/>
          <w:szCs w:val="24"/>
        </w:rPr>
        <w:t xml:space="preserve"> in Zona da Mata, Minas </w:t>
      </w:r>
      <w:proofErr w:type="spellStart"/>
      <w:r w:rsidRPr="00FE7844">
        <w:rPr>
          <w:rFonts w:ascii="Times New Roman" w:hAnsi="Times New Roman"/>
          <w:sz w:val="24"/>
          <w:szCs w:val="24"/>
        </w:rPr>
        <w:t>Zerais</w:t>
      </w:r>
      <w:proofErr w:type="spellEnd"/>
      <w:r w:rsidRPr="00FE7844">
        <w:rPr>
          <w:rFonts w:ascii="Times New Roman" w:hAnsi="Times New Roman"/>
          <w:sz w:val="24"/>
          <w:szCs w:val="24"/>
        </w:rPr>
        <w:t xml:space="preserve"> State, Brazil. </w:t>
      </w:r>
      <w:r w:rsidRPr="00FE7844">
        <w:rPr>
          <w:rFonts w:ascii="Times New Roman" w:hAnsi="Times New Roman"/>
          <w:i/>
          <w:sz w:val="24"/>
          <w:szCs w:val="24"/>
        </w:rPr>
        <w:t>Catena</w:t>
      </w:r>
      <w:r w:rsidRPr="00FE7844">
        <w:rPr>
          <w:rFonts w:ascii="Times New Roman" w:hAnsi="Times New Roman"/>
          <w:sz w:val="24"/>
          <w:szCs w:val="24"/>
        </w:rPr>
        <w:t>.76: 107-113.</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proofErr w:type="spellStart"/>
      <w:r w:rsidRPr="00FE7844">
        <w:rPr>
          <w:rFonts w:ascii="Times New Roman" w:hAnsi="Times New Roman"/>
          <w:sz w:val="24"/>
          <w:szCs w:val="24"/>
        </w:rPr>
        <w:t>Sarcinelli</w:t>
      </w:r>
      <w:proofErr w:type="spellEnd"/>
      <w:r w:rsidRPr="00FE7844">
        <w:rPr>
          <w:rFonts w:ascii="Times New Roman" w:hAnsi="Times New Roman"/>
          <w:sz w:val="24"/>
          <w:szCs w:val="24"/>
        </w:rPr>
        <w:t xml:space="preserve">, T.S., Schaefer, C.E.G.R., Lynch, L.S., </w:t>
      </w:r>
      <w:proofErr w:type="spellStart"/>
      <w:r w:rsidRPr="00FE7844">
        <w:rPr>
          <w:rFonts w:ascii="Times New Roman" w:hAnsi="Times New Roman"/>
          <w:sz w:val="24"/>
          <w:szCs w:val="24"/>
        </w:rPr>
        <w:t>Arato</w:t>
      </w:r>
      <w:proofErr w:type="spellEnd"/>
      <w:r w:rsidRPr="00FE7844">
        <w:rPr>
          <w:rFonts w:ascii="Times New Roman" w:hAnsi="Times New Roman"/>
          <w:sz w:val="24"/>
          <w:szCs w:val="24"/>
        </w:rPr>
        <w:t>, H.D., Viana, J.H.M., Albuquerque, Filho, M.R</w:t>
      </w:r>
      <w:r w:rsidR="007C15F1" w:rsidRPr="00FE7844">
        <w:rPr>
          <w:rFonts w:ascii="Times New Roman" w:hAnsi="Times New Roman"/>
          <w:sz w:val="24"/>
          <w:szCs w:val="24"/>
        </w:rPr>
        <w:t>. &amp;</w:t>
      </w:r>
      <w:r w:rsidRPr="00FE7844">
        <w:rPr>
          <w:rFonts w:ascii="Times New Roman" w:hAnsi="Times New Roman"/>
          <w:sz w:val="24"/>
          <w:szCs w:val="24"/>
        </w:rPr>
        <w:t xml:space="preserve"> Gonçalves, T.T. (2009). Chemical, physical and micromorphological properties of termite mounds and adjacent soils along a </w:t>
      </w:r>
      <w:proofErr w:type="spellStart"/>
      <w:r w:rsidRPr="00FE7844">
        <w:rPr>
          <w:rFonts w:ascii="Times New Roman" w:hAnsi="Times New Roman"/>
          <w:sz w:val="24"/>
          <w:szCs w:val="24"/>
        </w:rPr>
        <w:t>toposequence</w:t>
      </w:r>
      <w:proofErr w:type="spellEnd"/>
      <w:r w:rsidRPr="00FE7844">
        <w:rPr>
          <w:rFonts w:ascii="Times New Roman" w:hAnsi="Times New Roman"/>
          <w:sz w:val="24"/>
          <w:szCs w:val="24"/>
        </w:rPr>
        <w:t xml:space="preserve"> in Zona da Mata, Minas Gerais State, Brazil. </w:t>
      </w:r>
      <w:r w:rsidRPr="00FE7844">
        <w:rPr>
          <w:rFonts w:ascii="Times New Roman" w:hAnsi="Times New Roman"/>
          <w:i/>
          <w:iCs/>
          <w:sz w:val="24"/>
          <w:szCs w:val="24"/>
        </w:rPr>
        <w:t>Catena</w:t>
      </w:r>
      <w:r w:rsidRPr="00FE7844">
        <w:rPr>
          <w:rFonts w:ascii="Times New Roman" w:hAnsi="Times New Roman"/>
          <w:sz w:val="24"/>
          <w:szCs w:val="24"/>
        </w:rPr>
        <w:t xml:space="preserve">. </w:t>
      </w:r>
      <w:r w:rsidRPr="00FE7844">
        <w:rPr>
          <w:rFonts w:ascii="Times New Roman" w:hAnsi="Times New Roman"/>
          <w:bCs/>
          <w:sz w:val="24"/>
          <w:szCs w:val="24"/>
        </w:rPr>
        <w:t>76</w:t>
      </w:r>
      <w:r w:rsidRPr="00FE7844">
        <w:rPr>
          <w:rFonts w:ascii="Times New Roman" w:hAnsi="Times New Roman"/>
          <w:sz w:val="24"/>
          <w:szCs w:val="24"/>
        </w:rPr>
        <w:t>:107-13.</w:t>
      </w:r>
    </w:p>
    <w:p w:rsidR="00344DBB" w:rsidRPr="00FE7844" w:rsidRDefault="007C15F1" w:rsidP="00FE7844">
      <w:pPr>
        <w:spacing w:line="360" w:lineRule="auto"/>
        <w:rPr>
          <w:rFonts w:ascii="Times New Roman" w:hAnsi="Times New Roman"/>
          <w:bCs/>
          <w:sz w:val="24"/>
          <w:szCs w:val="24"/>
        </w:rPr>
      </w:pPr>
      <w:proofErr w:type="spellStart"/>
      <w:r w:rsidRPr="00FE7844">
        <w:rPr>
          <w:rFonts w:ascii="Times New Roman" w:hAnsi="Times New Roman"/>
          <w:sz w:val="24"/>
          <w:szCs w:val="24"/>
        </w:rPr>
        <w:t>Sarcinelli</w:t>
      </w:r>
      <w:proofErr w:type="spellEnd"/>
      <w:r w:rsidRPr="00FE7844">
        <w:rPr>
          <w:rFonts w:ascii="Times New Roman" w:hAnsi="Times New Roman"/>
          <w:sz w:val="24"/>
          <w:szCs w:val="24"/>
        </w:rPr>
        <w:t>, T.S., Schaefer, C.E.G.R.,</w:t>
      </w:r>
      <w:r w:rsidR="00344DBB" w:rsidRPr="00FE7844">
        <w:rPr>
          <w:rFonts w:ascii="Times New Roman" w:hAnsi="Times New Roman"/>
          <w:sz w:val="24"/>
          <w:szCs w:val="24"/>
        </w:rPr>
        <w:t xml:space="preserve"> Fernandes Filho</w:t>
      </w:r>
      <w:r w:rsidRPr="00FE7844">
        <w:rPr>
          <w:rFonts w:ascii="Times New Roman" w:hAnsi="Times New Roman"/>
          <w:sz w:val="24"/>
          <w:szCs w:val="24"/>
        </w:rPr>
        <w:t>, E.I.,</w:t>
      </w:r>
      <w:r w:rsidR="00344DBB" w:rsidRPr="00FE7844">
        <w:rPr>
          <w:rFonts w:ascii="Times New Roman" w:hAnsi="Times New Roman"/>
          <w:sz w:val="24"/>
          <w:szCs w:val="24"/>
        </w:rPr>
        <w:t xml:space="preserve"> Mafia, R.G. </w:t>
      </w:r>
      <w:r w:rsidRPr="00FE7844">
        <w:rPr>
          <w:rFonts w:ascii="Times New Roman" w:hAnsi="Times New Roman"/>
          <w:sz w:val="24"/>
          <w:szCs w:val="24"/>
        </w:rPr>
        <w:t>&amp;</w:t>
      </w:r>
      <w:r w:rsidR="00344DBB" w:rsidRPr="00FE7844">
        <w:rPr>
          <w:rFonts w:ascii="Times New Roman" w:hAnsi="Times New Roman"/>
          <w:sz w:val="24"/>
          <w:szCs w:val="24"/>
        </w:rPr>
        <w:t xml:space="preserve"> </w:t>
      </w:r>
      <w:proofErr w:type="spellStart"/>
      <w:r w:rsidR="00344DBB" w:rsidRPr="00FE7844">
        <w:rPr>
          <w:rFonts w:ascii="Times New Roman" w:hAnsi="Times New Roman"/>
          <w:sz w:val="24"/>
          <w:szCs w:val="24"/>
        </w:rPr>
        <w:t>Neri</w:t>
      </w:r>
      <w:proofErr w:type="spellEnd"/>
      <w:r w:rsidR="00344DBB" w:rsidRPr="00FE7844">
        <w:rPr>
          <w:rFonts w:ascii="Times New Roman" w:hAnsi="Times New Roman"/>
          <w:sz w:val="24"/>
          <w:szCs w:val="24"/>
        </w:rPr>
        <w:t xml:space="preserve">, A.V. (2013). Soil modification by termites in a sandy-soil vegetation in the Brazilian Atlantic rain forest. </w:t>
      </w:r>
      <w:r w:rsidR="00344DBB" w:rsidRPr="00FE7844">
        <w:rPr>
          <w:rFonts w:ascii="Times New Roman" w:hAnsi="Times New Roman"/>
          <w:i/>
          <w:sz w:val="24"/>
          <w:szCs w:val="24"/>
        </w:rPr>
        <w:t>J.  Trop. Ecol., Cambridge</w:t>
      </w:r>
      <w:r w:rsidRPr="00FE7844">
        <w:rPr>
          <w:rFonts w:ascii="Times New Roman" w:hAnsi="Times New Roman"/>
          <w:sz w:val="24"/>
          <w:szCs w:val="24"/>
        </w:rPr>
        <w:t xml:space="preserve">. 29(5): </w:t>
      </w:r>
      <w:r w:rsidR="00344DBB" w:rsidRPr="00FE7844">
        <w:rPr>
          <w:rFonts w:ascii="Times New Roman" w:hAnsi="Times New Roman"/>
          <w:sz w:val="24"/>
          <w:szCs w:val="24"/>
        </w:rPr>
        <w:t>439-448</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lastRenderedPageBreak/>
        <w:t xml:space="preserve">Shaefer, C.E. (2001). Brazilian latosols and their B horizon microstructure as long-term biotic constructs. </w:t>
      </w:r>
      <w:r w:rsidRPr="00FE7844">
        <w:rPr>
          <w:rFonts w:ascii="Times New Roman" w:hAnsi="Times New Roman"/>
          <w:i/>
          <w:sz w:val="24"/>
          <w:szCs w:val="24"/>
        </w:rPr>
        <w:t>Australian J. of Soil Res.</w:t>
      </w:r>
      <w:r w:rsidRPr="00FE7844">
        <w:rPr>
          <w:rFonts w:ascii="Times New Roman" w:hAnsi="Times New Roman"/>
          <w:sz w:val="24"/>
          <w:szCs w:val="24"/>
        </w:rPr>
        <w:t>39: 909-926.</w:t>
      </w:r>
    </w:p>
    <w:p w:rsidR="00344DBB" w:rsidRPr="00FE7844" w:rsidRDefault="00481057" w:rsidP="00FE7844">
      <w:pPr>
        <w:shd w:val="clear" w:color="auto" w:fill="FFFFFF" w:themeFill="background1"/>
        <w:autoSpaceDE w:val="0"/>
        <w:autoSpaceDN w:val="0"/>
        <w:adjustRightInd w:val="0"/>
        <w:spacing w:before="240" w:after="240" w:line="360" w:lineRule="auto"/>
        <w:jc w:val="both"/>
        <w:rPr>
          <w:rFonts w:ascii="Times New Roman" w:hAnsi="Times New Roman"/>
          <w:i/>
          <w:sz w:val="24"/>
          <w:szCs w:val="24"/>
        </w:rPr>
      </w:pPr>
      <w:proofErr w:type="spellStart"/>
      <w:r w:rsidRPr="00FE7844">
        <w:rPr>
          <w:rFonts w:ascii="Times New Roman" w:hAnsi="Times New Roman"/>
          <w:sz w:val="24"/>
          <w:szCs w:val="24"/>
        </w:rPr>
        <w:t>Sileshi</w:t>
      </w:r>
      <w:proofErr w:type="spellEnd"/>
      <w:r w:rsidRPr="00FE7844">
        <w:rPr>
          <w:rFonts w:ascii="Times New Roman" w:hAnsi="Times New Roman"/>
          <w:sz w:val="24"/>
          <w:szCs w:val="24"/>
        </w:rPr>
        <w:t xml:space="preserve">, G.W., Arshad, </w:t>
      </w:r>
      <w:proofErr w:type="gramStart"/>
      <w:r w:rsidRPr="00FE7844">
        <w:rPr>
          <w:rFonts w:ascii="Times New Roman" w:hAnsi="Times New Roman"/>
          <w:sz w:val="24"/>
          <w:szCs w:val="24"/>
        </w:rPr>
        <w:t>M.A.,</w:t>
      </w:r>
      <w:proofErr w:type="spellStart"/>
      <w:r w:rsidR="00344DBB" w:rsidRPr="00FE7844">
        <w:rPr>
          <w:rFonts w:ascii="Times New Roman" w:hAnsi="Times New Roman"/>
          <w:sz w:val="24"/>
          <w:szCs w:val="24"/>
        </w:rPr>
        <w:t>Konaté</w:t>
      </w:r>
      <w:proofErr w:type="spellEnd"/>
      <w:proofErr w:type="gramEnd"/>
      <w:r w:rsidR="00344DBB" w:rsidRPr="00FE7844">
        <w:rPr>
          <w:rFonts w:ascii="Times New Roman" w:hAnsi="Times New Roman"/>
          <w:sz w:val="24"/>
          <w:szCs w:val="24"/>
        </w:rPr>
        <w:t xml:space="preserve">, S. </w:t>
      </w:r>
      <w:r w:rsidRPr="00FE7844">
        <w:rPr>
          <w:rFonts w:ascii="Times New Roman" w:hAnsi="Times New Roman"/>
          <w:sz w:val="24"/>
          <w:szCs w:val="24"/>
        </w:rPr>
        <w:t>&amp;</w:t>
      </w:r>
      <w:r w:rsidR="00344DBB" w:rsidRPr="00FE7844">
        <w:rPr>
          <w:rFonts w:ascii="Times New Roman" w:hAnsi="Times New Roman"/>
          <w:sz w:val="24"/>
          <w:szCs w:val="24"/>
        </w:rPr>
        <w:t xml:space="preserve"> </w:t>
      </w:r>
      <w:proofErr w:type="spellStart"/>
      <w:r w:rsidR="00344DBB" w:rsidRPr="00FE7844">
        <w:rPr>
          <w:rFonts w:ascii="Times New Roman" w:hAnsi="Times New Roman"/>
          <w:sz w:val="24"/>
          <w:szCs w:val="24"/>
        </w:rPr>
        <w:t>Nkunika</w:t>
      </w:r>
      <w:proofErr w:type="spellEnd"/>
      <w:r w:rsidR="00344DBB" w:rsidRPr="00FE7844">
        <w:rPr>
          <w:rFonts w:ascii="Times New Roman" w:hAnsi="Times New Roman"/>
          <w:sz w:val="24"/>
          <w:szCs w:val="24"/>
        </w:rPr>
        <w:t>, P.O.Y. (2010). Termite-</w:t>
      </w:r>
      <w:proofErr w:type="spellStart"/>
      <w:r w:rsidR="00344DBB" w:rsidRPr="00FE7844">
        <w:rPr>
          <w:rFonts w:ascii="Times New Roman" w:hAnsi="Times New Roman"/>
          <w:sz w:val="24"/>
          <w:szCs w:val="24"/>
        </w:rPr>
        <w:t>inducedheterogeneity</w:t>
      </w:r>
      <w:proofErr w:type="spellEnd"/>
      <w:r w:rsidR="00344DBB" w:rsidRPr="00FE7844">
        <w:rPr>
          <w:rFonts w:ascii="Times New Roman" w:hAnsi="Times New Roman"/>
          <w:sz w:val="24"/>
          <w:szCs w:val="24"/>
        </w:rPr>
        <w:t xml:space="preserve"> in African savanna </w:t>
      </w:r>
      <w:proofErr w:type="gramStart"/>
      <w:r w:rsidR="00344DBB" w:rsidRPr="00FE7844">
        <w:rPr>
          <w:rFonts w:ascii="Times New Roman" w:hAnsi="Times New Roman"/>
          <w:sz w:val="24"/>
          <w:szCs w:val="24"/>
        </w:rPr>
        <w:t>vegetation :</w:t>
      </w:r>
      <w:proofErr w:type="gramEnd"/>
      <w:r w:rsidR="00344DBB" w:rsidRPr="00FE7844">
        <w:rPr>
          <w:rFonts w:ascii="Times New Roman" w:hAnsi="Times New Roman"/>
          <w:sz w:val="24"/>
          <w:szCs w:val="24"/>
        </w:rPr>
        <w:t xml:space="preserve"> mechanisms and patterns: termite-induced heterogeneity in African savanna vegetation. </w:t>
      </w:r>
      <w:r w:rsidR="00344DBB" w:rsidRPr="00FE7844">
        <w:rPr>
          <w:rFonts w:ascii="Times New Roman" w:hAnsi="Times New Roman"/>
          <w:i/>
          <w:sz w:val="24"/>
          <w:szCs w:val="24"/>
        </w:rPr>
        <w:t>J. Veg. Sci</w:t>
      </w:r>
      <w:r w:rsidR="00344DBB" w:rsidRPr="00FE7844">
        <w:rPr>
          <w:rFonts w:ascii="Times New Roman" w:hAnsi="Times New Roman"/>
          <w:sz w:val="24"/>
          <w:szCs w:val="24"/>
        </w:rPr>
        <w:t>. 21: 923-937.</w:t>
      </w:r>
    </w:p>
    <w:p w:rsidR="00344DBB" w:rsidRPr="00FE7844" w:rsidRDefault="00344DBB" w:rsidP="00FE7844">
      <w:pPr>
        <w:shd w:val="clear" w:color="auto" w:fill="FFFFFF" w:themeFill="background1"/>
        <w:spacing w:before="240" w:after="240" w:line="360" w:lineRule="auto"/>
        <w:jc w:val="both"/>
        <w:textAlignment w:val="baseline"/>
        <w:rPr>
          <w:rFonts w:ascii="Times New Roman" w:hAnsi="Times New Roman"/>
          <w:sz w:val="24"/>
          <w:szCs w:val="24"/>
        </w:rPr>
      </w:pPr>
      <w:r w:rsidRPr="00FE7844">
        <w:rPr>
          <w:rFonts w:ascii="Times New Roman" w:hAnsi="Times New Roman"/>
          <w:sz w:val="24"/>
          <w:szCs w:val="24"/>
        </w:rPr>
        <w:t xml:space="preserve">Subbiah, B.V. </w:t>
      </w:r>
      <w:r w:rsidR="00481057" w:rsidRPr="00FE7844">
        <w:rPr>
          <w:rFonts w:ascii="Times New Roman" w:hAnsi="Times New Roman"/>
          <w:sz w:val="24"/>
          <w:szCs w:val="24"/>
        </w:rPr>
        <w:t>&amp;</w:t>
      </w:r>
      <w:r w:rsidRPr="00FE7844">
        <w:rPr>
          <w:rFonts w:ascii="Times New Roman" w:hAnsi="Times New Roman"/>
          <w:sz w:val="24"/>
          <w:szCs w:val="24"/>
        </w:rPr>
        <w:t xml:space="preserve"> </w:t>
      </w:r>
      <w:proofErr w:type="spellStart"/>
      <w:r w:rsidRPr="00FE7844">
        <w:rPr>
          <w:rFonts w:ascii="Times New Roman" w:hAnsi="Times New Roman"/>
          <w:sz w:val="24"/>
          <w:szCs w:val="24"/>
        </w:rPr>
        <w:t>Asija</w:t>
      </w:r>
      <w:proofErr w:type="spellEnd"/>
      <w:r w:rsidRPr="00FE7844">
        <w:rPr>
          <w:rFonts w:ascii="Times New Roman" w:hAnsi="Times New Roman"/>
          <w:sz w:val="24"/>
          <w:szCs w:val="24"/>
        </w:rPr>
        <w:t xml:space="preserve">, G.L. (1956). A rapid procedure for the estimation of available nitrogen in soils. </w:t>
      </w:r>
      <w:proofErr w:type="spellStart"/>
      <w:r w:rsidRPr="00FE7844">
        <w:rPr>
          <w:rFonts w:ascii="Times New Roman" w:hAnsi="Times New Roman"/>
          <w:i/>
          <w:sz w:val="24"/>
          <w:szCs w:val="24"/>
        </w:rPr>
        <w:t>Curr</w:t>
      </w:r>
      <w:proofErr w:type="spellEnd"/>
      <w:r w:rsidRPr="00FE7844">
        <w:rPr>
          <w:rFonts w:ascii="Times New Roman" w:hAnsi="Times New Roman"/>
          <w:i/>
          <w:sz w:val="24"/>
          <w:szCs w:val="24"/>
        </w:rPr>
        <w:t xml:space="preserve">. Sci. </w:t>
      </w:r>
      <w:r w:rsidRPr="00FE7844">
        <w:rPr>
          <w:rFonts w:ascii="Times New Roman" w:hAnsi="Times New Roman"/>
          <w:sz w:val="24"/>
          <w:szCs w:val="24"/>
        </w:rPr>
        <w:t>25:259-260.</w:t>
      </w:r>
    </w:p>
    <w:p w:rsidR="000C2587" w:rsidRPr="00FE7844" w:rsidRDefault="000C2587" w:rsidP="00FE7844">
      <w:pPr>
        <w:shd w:val="clear" w:color="auto" w:fill="FFFFFF" w:themeFill="background1"/>
        <w:spacing w:before="240" w:after="240" w:line="360" w:lineRule="auto"/>
        <w:jc w:val="both"/>
        <w:textAlignment w:val="baseline"/>
        <w:rPr>
          <w:rFonts w:ascii="Times New Roman" w:hAnsi="Times New Roman"/>
          <w:sz w:val="24"/>
          <w:szCs w:val="24"/>
        </w:rPr>
      </w:pPr>
      <w:proofErr w:type="spellStart"/>
      <w:r w:rsidRPr="00FE7844">
        <w:rPr>
          <w:rFonts w:ascii="Times New Roman" w:hAnsi="Times New Roman"/>
          <w:sz w:val="24"/>
          <w:szCs w:val="24"/>
        </w:rPr>
        <w:t>Subekti</w:t>
      </w:r>
      <w:proofErr w:type="spellEnd"/>
      <w:r w:rsidRPr="00FE7844">
        <w:rPr>
          <w:rFonts w:ascii="Times New Roman" w:hAnsi="Times New Roman"/>
          <w:sz w:val="24"/>
          <w:szCs w:val="24"/>
        </w:rPr>
        <w:t xml:space="preserve"> N, </w:t>
      </w:r>
      <w:proofErr w:type="spellStart"/>
      <w:r w:rsidRPr="00FE7844">
        <w:rPr>
          <w:rFonts w:ascii="Times New Roman" w:hAnsi="Times New Roman"/>
          <w:sz w:val="24"/>
          <w:szCs w:val="24"/>
        </w:rPr>
        <w:t>Nurvaizah</w:t>
      </w:r>
      <w:proofErr w:type="spellEnd"/>
      <w:r w:rsidRPr="00FE7844">
        <w:rPr>
          <w:rFonts w:ascii="Times New Roman" w:hAnsi="Times New Roman"/>
          <w:sz w:val="24"/>
          <w:szCs w:val="24"/>
        </w:rPr>
        <w:t xml:space="preserve"> I, </w:t>
      </w:r>
      <w:proofErr w:type="spellStart"/>
      <w:r w:rsidRPr="00FE7844">
        <w:rPr>
          <w:rFonts w:ascii="Times New Roman" w:hAnsi="Times New Roman"/>
          <w:sz w:val="24"/>
          <w:szCs w:val="24"/>
        </w:rPr>
        <w:t>Nunaki</w:t>
      </w:r>
      <w:proofErr w:type="spellEnd"/>
      <w:r w:rsidRPr="00FE7844">
        <w:rPr>
          <w:rFonts w:ascii="Times New Roman" w:hAnsi="Times New Roman"/>
          <w:sz w:val="24"/>
          <w:szCs w:val="24"/>
        </w:rPr>
        <w:t xml:space="preserve"> JN, </w:t>
      </w:r>
      <w:proofErr w:type="spellStart"/>
      <w:r w:rsidRPr="00FE7844">
        <w:rPr>
          <w:rFonts w:ascii="Times New Roman" w:hAnsi="Times New Roman"/>
          <w:sz w:val="24"/>
          <w:szCs w:val="24"/>
        </w:rPr>
        <w:t>Wambrau</w:t>
      </w:r>
      <w:proofErr w:type="spellEnd"/>
      <w:r w:rsidRPr="00FE7844">
        <w:rPr>
          <w:rFonts w:ascii="Times New Roman" w:hAnsi="Times New Roman"/>
          <w:sz w:val="24"/>
          <w:szCs w:val="24"/>
        </w:rPr>
        <w:t xml:space="preserve"> HK&amp; </w:t>
      </w:r>
      <w:proofErr w:type="spellStart"/>
      <w:r w:rsidRPr="00FE7844">
        <w:rPr>
          <w:rFonts w:ascii="Times New Roman" w:hAnsi="Times New Roman"/>
          <w:sz w:val="24"/>
          <w:szCs w:val="24"/>
        </w:rPr>
        <w:t>Mar’ah</w:t>
      </w:r>
      <w:proofErr w:type="spellEnd"/>
      <w:r w:rsidRPr="00FE7844">
        <w:rPr>
          <w:rFonts w:ascii="Times New Roman" w:hAnsi="Times New Roman"/>
          <w:sz w:val="24"/>
          <w:szCs w:val="24"/>
        </w:rPr>
        <w:t xml:space="preserve"> R. (2018). Biodiversity and distribution of termite nests in West Papua, Indonesia. </w:t>
      </w:r>
      <w:proofErr w:type="spellStart"/>
      <w:r w:rsidRPr="00FE7844">
        <w:rPr>
          <w:rFonts w:ascii="Times New Roman" w:hAnsi="Times New Roman"/>
          <w:i/>
          <w:sz w:val="24"/>
          <w:szCs w:val="24"/>
        </w:rPr>
        <w:t>Biodiversitas</w:t>
      </w:r>
      <w:proofErr w:type="spellEnd"/>
      <w:r w:rsidRPr="00FE7844">
        <w:rPr>
          <w:rFonts w:ascii="Times New Roman" w:hAnsi="Times New Roman"/>
          <w:i/>
          <w:sz w:val="24"/>
          <w:szCs w:val="24"/>
        </w:rPr>
        <w:t>.</w:t>
      </w:r>
      <w:r w:rsidRPr="00FE7844">
        <w:rPr>
          <w:rFonts w:ascii="Times New Roman" w:hAnsi="Times New Roman"/>
          <w:sz w:val="24"/>
          <w:szCs w:val="24"/>
        </w:rPr>
        <w:t xml:space="preserve"> 19 (4): 1659-1664</w:t>
      </w:r>
    </w:p>
    <w:p w:rsidR="00344DBB" w:rsidRPr="00FE7844" w:rsidRDefault="00344DBB" w:rsidP="00FE7844">
      <w:pPr>
        <w:pStyle w:val="c-article-referencestext"/>
        <w:shd w:val="clear" w:color="auto" w:fill="FFFFFF" w:themeFill="background1"/>
        <w:spacing w:before="240" w:beforeAutospacing="0" w:after="240" w:afterAutospacing="0" w:line="360" w:lineRule="auto"/>
        <w:jc w:val="both"/>
      </w:pPr>
      <w:proofErr w:type="spellStart"/>
      <w:r w:rsidRPr="00FE7844">
        <w:t>Subi</w:t>
      </w:r>
      <w:proofErr w:type="spellEnd"/>
      <w:r w:rsidRPr="00FE7844">
        <w:t xml:space="preserve">, S. </w:t>
      </w:r>
      <w:r w:rsidR="00481057" w:rsidRPr="00FE7844">
        <w:t>&amp;</w:t>
      </w:r>
      <w:r w:rsidRPr="00FE7844">
        <w:t xml:space="preserve"> </w:t>
      </w:r>
      <w:proofErr w:type="spellStart"/>
      <w:r w:rsidRPr="00FE7844">
        <w:t>Merline</w:t>
      </w:r>
      <w:proofErr w:type="spellEnd"/>
      <w:r w:rsidRPr="00FE7844">
        <w:t xml:space="preserve"> Sheela, A. (2020). Review on Termite Mound Soil Characteristics and Agricultural Importance. </w:t>
      </w:r>
      <w:r w:rsidRPr="00FE7844">
        <w:rPr>
          <w:i/>
        </w:rPr>
        <w:t xml:space="preserve">J. Agri. and Ecol. Res Int. </w:t>
      </w:r>
      <w:r w:rsidRPr="00FE7844">
        <w:t>21(7): 1-12.</w:t>
      </w:r>
    </w:p>
    <w:p w:rsidR="00344DBB" w:rsidRPr="00FE7844" w:rsidRDefault="00481057"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Traore, S., </w:t>
      </w:r>
      <w:proofErr w:type="spellStart"/>
      <w:r w:rsidRPr="00FE7844">
        <w:rPr>
          <w:rFonts w:ascii="Times New Roman" w:hAnsi="Times New Roman"/>
          <w:sz w:val="24"/>
          <w:szCs w:val="24"/>
        </w:rPr>
        <w:t>Bottinelli</w:t>
      </w:r>
      <w:proofErr w:type="spellEnd"/>
      <w:r w:rsidRPr="00FE7844">
        <w:rPr>
          <w:rFonts w:ascii="Times New Roman" w:hAnsi="Times New Roman"/>
          <w:sz w:val="24"/>
          <w:szCs w:val="24"/>
        </w:rPr>
        <w:t xml:space="preserve">, N., </w:t>
      </w:r>
      <w:proofErr w:type="spellStart"/>
      <w:r w:rsidRPr="00FE7844">
        <w:rPr>
          <w:rFonts w:ascii="Times New Roman" w:hAnsi="Times New Roman"/>
          <w:sz w:val="24"/>
          <w:szCs w:val="24"/>
        </w:rPr>
        <w:t>Aroui</w:t>
      </w:r>
      <w:proofErr w:type="spellEnd"/>
      <w:r w:rsidRPr="00FE7844">
        <w:rPr>
          <w:rFonts w:ascii="Times New Roman" w:hAnsi="Times New Roman"/>
          <w:sz w:val="24"/>
          <w:szCs w:val="24"/>
        </w:rPr>
        <w:t>, H.,</w:t>
      </w:r>
      <w:r w:rsidR="00344DBB" w:rsidRPr="00FE7844">
        <w:rPr>
          <w:rFonts w:ascii="Times New Roman" w:hAnsi="Times New Roman"/>
          <w:sz w:val="24"/>
          <w:szCs w:val="24"/>
        </w:rPr>
        <w:t xml:space="preserve"> </w:t>
      </w:r>
      <w:proofErr w:type="spellStart"/>
      <w:r w:rsidR="00344DBB" w:rsidRPr="00FE7844">
        <w:rPr>
          <w:rFonts w:ascii="Times New Roman" w:hAnsi="Times New Roman"/>
          <w:sz w:val="24"/>
          <w:szCs w:val="24"/>
        </w:rPr>
        <w:t>Harit</w:t>
      </w:r>
      <w:proofErr w:type="spellEnd"/>
      <w:r w:rsidR="00344DBB" w:rsidRPr="00FE7844">
        <w:rPr>
          <w:rFonts w:ascii="Times New Roman" w:hAnsi="Times New Roman"/>
          <w:sz w:val="24"/>
          <w:szCs w:val="24"/>
        </w:rPr>
        <w:t>, A.</w:t>
      </w:r>
      <w:r w:rsidRPr="00FE7844">
        <w:rPr>
          <w:rFonts w:ascii="Times New Roman" w:hAnsi="Times New Roman"/>
          <w:sz w:val="24"/>
          <w:szCs w:val="24"/>
        </w:rPr>
        <w:t>&amp;</w:t>
      </w:r>
      <w:proofErr w:type="spellStart"/>
      <w:r w:rsidR="00344DBB" w:rsidRPr="00FE7844">
        <w:rPr>
          <w:rFonts w:ascii="Times New Roman" w:hAnsi="Times New Roman"/>
          <w:sz w:val="24"/>
          <w:szCs w:val="24"/>
        </w:rPr>
        <w:t>Jouquet</w:t>
      </w:r>
      <w:proofErr w:type="spellEnd"/>
      <w:r w:rsidR="00344DBB" w:rsidRPr="00FE7844">
        <w:rPr>
          <w:rFonts w:ascii="Times New Roman" w:hAnsi="Times New Roman"/>
          <w:sz w:val="24"/>
          <w:szCs w:val="24"/>
        </w:rPr>
        <w:t xml:space="preserve">, P.  (2019) Termite mounds impact soil </w:t>
      </w:r>
      <w:proofErr w:type="spellStart"/>
      <w:r w:rsidR="00344DBB" w:rsidRPr="00FE7844">
        <w:rPr>
          <w:rFonts w:ascii="Times New Roman" w:hAnsi="Times New Roman"/>
          <w:sz w:val="24"/>
          <w:szCs w:val="24"/>
        </w:rPr>
        <w:t>hydrostructural</w:t>
      </w:r>
      <w:proofErr w:type="spellEnd"/>
      <w:r w:rsidR="00344DBB" w:rsidRPr="00FE7844">
        <w:rPr>
          <w:rFonts w:ascii="Times New Roman" w:hAnsi="Times New Roman"/>
          <w:sz w:val="24"/>
          <w:szCs w:val="24"/>
        </w:rPr>
        <w:t xml:space="preserve"> properties in southern Indian tropical forests. </w:t>
      </w:r>
      <w:r w:rsidR="00344DBB" w:rsidRPr="00FE7844">
        <w:rPr>
          <w:rFonts w:ascii="Times New Roman" w:hAnsi="Times New Roman"/>
          <w:i/>
          <w:sz w:val="24"/>
          <w:szCs w:val="24"/>
        </w:rPr>
        <w:t>Pedobiol.</w:t>
      </w:r>
      <w:r w:rsidR="00344DBB" w:rsidRPr="00FE7844">
        <w:rPr>
          <w:rFonts w:ascii="Times New Roman" w:hAnsi="Times New Roman"/>
          <w:sz w:val="24"/>
          <w:szCs w:val="24"/>
        </w:rPr>
        <w:t>74: 1-6.</w:t>
      </w:r>
    </w:p>
    <w:p w:rsidR="00344DBB" w:rsidRPr="00FE7844" w:rsidRDefault="00344DBB" w:rsidP="00FE7844">
      <w:pPr>
        <w:shd w:val="clear" w:color="auto" w:fill="FFFFFF" w:themeFill="background1"/>
        <w:spacing w:before="240" w:after="240" w:line="360" w:lineRule="auto"/>
        <w:jc w:val="both"/>
        <w:rPr>
          <w:rFonts w:ascii="Times New Roman" w:hAnsi="Times New Roman"/>
          <w:sz w:val="24"/>
          <w:szCs w:val="24"/>
        </w:rPr>
      </w:pPr>
      <w:r w:rsidRPr="00FE7844">
        <w:rPr>
          <w:rFonts w:ascii="Times New Roman" w:hAnsi="Times New Roman"/>
          <w:sz w:val="24"/>
          <w:szCs w:val="24"/>
        </w:rPr>
        <w:t xml:space="preserve">Vats, R. </w:t>
      </w:r>
      <w:r w:rsidR="00481057" w:rsidRPr="00FE7844">
        <w:rPr>
          <w:rFonts w:ascii="Times New Roman" w:hAnsi="Times New Roman"/>
          <w:sz w:val="24"/>
          <w:szCs w:val="24"/>
        </w:rPr>
        <w:t>&amp;</w:t>
      </w:r>
      <w:r w:rsidRPr="00FE7844">
        <w:rPr>
          <w:rFonts w:ascii="Times New Roman" w:hAnsi="Times New Roman"/>
          <w:sz w:val="24"/>
          <w:szCs w:val="24"/>
        </w:rPr>
        <w:t xml:space="preserve"> Aggarwal, S. (2011). Impact of termite activity and its effect on soil composition. </w:t>
      </w:r>
      <w:r w:rsidRPr="00FE7844">
        <w:rPr>
          <w:rFonts w:ascii="Times New Roman" w:hAnsi="Times New Roman"/>
          <w:i/>
          <w:sz w:val="24"/>
          <w:szCs w:val="24"/>
        </w:rPr>
        <w:t>Tanzania J. of Natural and Appl. Sci.</w:t>
      </w:r>
      <w:r w:rsidRPr="00FE7844">
        <w:rPr>
          <w:rFonts w:ascii="Times New Roman" w:hAnsi="Times New Roman"/>
          <w:sz w:val="24"/>
          <w:szCs w:val="24"/>
        </w:rPr>
        <w:t xml:space="preserve"> (</w:t>
      </w:r>
      <w:proofErr w:type="spellStart"/>
      <w:r w:rsidRPr="00FE7844">
        <w:rPr>
          <w:rFonts w:ascii="Times New Roman" w:hAnsi="Times New Roman"/>
          <w:sz w:val="24"/>
          <w:szCs w:val="24"/>
        </w:rPr>
        <w:t>TaJONAS</w:t>
      </w:r>
      <w:proofErr w:type="spellEnd"/>
      <w:r w:rsidRPr="00FE7844">
        <w:rPr>
          <w:rFonts w:ascii="Times New Roman" w:hAnsi="Times New Roman"/>
          <w:sz w:val="24"/>
          <w:szCs w:val="24"/>
        </w:rPr>
        <w:t>). 2(2): 399-404.</w:t>
      </w:r>
    </w:p>
    <w:p w:rsidR="00344DBB" w:rsidRPr="00FE7844" w:rsidRDefault="00344DBB" w:rsidP="00FE7844">
      <w:pPr>
        <w:shd w:val="clear" w:color="auto" w:fill="FFFFFF" w:themeFill="background1"/>
        <w:spacing w:before="240" w:after="240" w:line="360" w:lineRule="auto"/>
        <w:jc w:val="both"/>
        <w:textAlignment w:val="baseline"/>
        <w:rPr>
          <w:rFonts w:ascii="Times New Roman" w:hAnsi="Times New Roman"/>
          <w:sz w:val="24"/>
          <w:szCs w:val="24"/>
        </w:rPr>
      </w:pPr>
      <w:r w:rsidRPr="00FE7844">
        <w:rPr>
          <w:rFonts w:ascii="Times New Roman" w:hAnsi="Times New Roman"/>
          <w:sz w:val="24"/>
          <w:szCs w:val="24"/>
        </w:rPr>
        <w:t xml:space="preserve">Waller, D.A. </w:t>
      </w:r>
      <w:r w:rsidR="00481057" w:rsidRPr="00FE7844">
        <w:rPr>
          <w:rFonts w:ascii="Times New Roman" w:hAnsi="Times New Roman"/>
          <w:sz w:val="24"/>
          <w:szCs w:val="24"/>
        </w:rPr>
        <w:t>&amp;</w:t>
      </w:r>
      <w:r w:rsidRPr="00FE7844">
        <w:rPr>
          <w:rFonts w:ascii="Times New Roman" w:hAnsi="Times New Roman"/>
          <w:sz w:val="24"/>
          <w:szCs w:val="24"/>
        </w:rPr>
        <w:t xml:space="preserve"> la Fage, J.P. (1987).  Nutritional ecology of termites. In: </w:t>
      </w:r>
      <w:r w:rsidRPr="00FE7844">
        <w:rPr>
          <w:rFonts w:ascii="Times New Roman" w:hAnsi="Times New Roman"/>
          <w:i/>
          <w:sz w:val="24"/>
          <w:szCs w:val="24"/>
        </w:rPr>
        <w:t xml:space="preserve">The nutritional Ecology of Insects, Mites, and </w:t>
      </w:r>
      <w:proofErr w:type="spellStart"/>
      <w:r w:rsidRPr="00FE7844">
        <w:rPr>
          <w:rFonts w:ascii="Times New Roman" w:hAnsi="Times New Roman"/>
          <w:i/>
          <w:sz w:val="24"/>
          <w:szCs w:val="24"/>
        </w:rPr>
        <w:t>Spiders.</w:t>
      </w:r>
      <w:r w:rsidRPr="00FE7844">
        <w:rPr>
          <w:rFonts w:ascii="Times New Roman" w:hAnsi="Times New Roman"/>
          <w:sz w:val="24"/>
          <w:szCs w:val="24"/>
        </w:rPr>
        <w:t>Slanky</w:t>
      </w:r>
      <w:proofErr w:type="spellEnd"/>
      <w:r w:rsidRPr="00FE7844">
        <w:rPr>
          <w:rFonts w:ascii="Times New Roman" w:hAnsi="Times New Roman"/>
          <w:sz w:val="24"/>
          <w:szCs w:val="24"/>
        </w:rPr>
        <w:t xml:space="preserve">, Jr, F. and Rodriguez, J. G. (Eds.) John Wiley and Sons, New York. </w:t>
      </w:r>
    </w:p>
    <w:p w:rsidR="00D55AA3" w:rsidRPr="00FE7844" w:rsidRDefault="00D55AA3" w:rsidP="00FE7844">
      <w:pPr>
        <w:shd w:val="clear" w:color="auto" w:fill="FFFFFF" w:themeFill="background1"/>
        <w:spacing w:before="240" w:after="240" w:line="360" w:lineRule="auto"/>
        <w:jc w:val="both"/>
        <w:textAlignment w:val="baseline"/>
        <w:rPr>
          <w:rFonts w:ascii="Times New Roman" w:hAnsi="Times New Roman"/>
          <w:color w:val="000000" w:themeColor="text1"/>
          <w:sz w:val="24"/>
          <w:szCs w:val="24"/>
        </w:rPr>
      </w:pPr>
      <w:r w:rsidRPr="00FE7844">
        <w:rPr>
          <w:rFonts w:ascii="Times New Roman" w:hAnsi="Times New Roman"/>
          <w:color w:val="000000" w:themeColor="text1"/>
          <w:sz w:val="24"/>
          <w:szCs w:val="24"/>
        </w:rPr>
        <w:t>Walkley, A. and Black, I.A. (1934). An examination of the digestion method for determining soil organic matter and a proposed modification of the chromic acid titration method. Soil Sci. 37: 29-33.</w:t>
      </w:r>
    </w:p>
    <w:p w:rsidR="00D55AA3" w:rsidRPr="00FE7844" w:rsidRDefault="00D55AA3" w:rsidP="00FE7844">
      <w:pPr>
        <w:shd w:val="clear" w:color="auto" w:fill="FFFFFF" w:themeFill="background1"/>
        <w:spacing w:before="240" w:after="240" w:line="360" w:lineRule="auto"/>
        <w:jc w:val="both"/>
        <w:textAlignment w:val="baseline"/>
        <w:rPr>
          <w:rFonts w:ascii="Times New Roman" w:hAnsi="Times New Roman"/>
          <w:sz w:val="24"/>
          <w:szCs w:val="24"/>
          <w:shd w:val="clear" w:color="auto" w:fill="FF80C0"/>
        </w:rPr>
      </w:pPr>
    </w:p>
    <w:p w:rsidR="004D4277" w:rsidRPr="00FE7844" w:rsidRDefault="004D4277" w:rsidP="00FE7844">
      <w:pPr>
        <w:shd w:val="clear" w:color="auto" w:fill="FFFFFF" w:themeFill="background1"/>
        <w:spacing w:before="240" w:after="240" w:line="360" w:lineRule="auto"/>
        <w:jc w:val="both"/>
        <w:textAlignment w:val="baseline"/>
        <w:rPr>
          <w:rFonts w:ascii="Times New Roman" w:hAnsi="Times New Roman"/>
          <w:sz w:val="24"/>
          <w:szCs w:val="24"/>
        </w:rPr>
        <w:sectPr w:rsidR="004D4277" w:rsidRPr="00FE7844" w:rsidSect="0015359D">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rsidR="00B01FCD" w:rsidRPr="00FE7844" w:rsidRDefault="00D55AA3" w:rsidP="00FE7844">
      <w:pPr>
        <w:pStyle w:val="Appendix"/>
        <w:spacing w:after="0" w:line="360" w:lineRule="auto"/>
        <w:jc w:val="both"/>
        <w:rPr>
          <w:rFonts w:ascii="Times New Roman" w:hAnsi="Times New Roman"/>
          <w:b w:val="0"/>
          <w:sz w:val="24"/>
          <w:szCs w:val="24"/>
        </w:rPr>
      </w:pPr>
      <w:r w:rsidRPr="00FE7844">
        <w:rPr>
          <w:rFonts w:ascii="Times New Roman" w:hAnsi="Times New Roman"/>
          <w:b w:val="0"/>
          <w:sz w:val="24"/>
          <w:szCs w:val="24"/>
        </w:rPr>
        <w:lastRenderedPageBreak/>
        <w:tab/>
      </w:r>
      <w:r w:rsidRPr="00FE7844">
        <w:rPr>
          <w:rFonts w:ascii="Times New Roman" w:hAnsi="Times New Roman"/>
          <w:b w:val="0"/>
          <w:sz w:val="24"/>
          <w:szCs w:val="24"/>
        </w:rPr>
        <w:tab/>
      </w:r>
    </w:p>
    <w:sectPr w:rsidR="00B01FCD" w:rsidRPr="00FE7844" w:rsidSect="0015359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43A" w:rsidRDefault="0010543A" w:rsidP="00C37E61">
      <w:r>
        <w:separator/>
      </w:r>
    </w:p>
  </w:endnote>
  <w:endnote w:type="continuationSeparator" w:id="0">
    <w:p w:rsidR="0010543A" w:rsidRDefault="0010543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Default="00DE5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Pr="002859B7" w:rsidRDefault="00DE5A5A" w:rsidP="00285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Default="00DE5A5A">
    <w:pPr>
      <w:pStyle w:val="Footer"/>
      <w:rPr>
        <w:rFonts w:ascii="Arial" w:hAnsi="Arial" w:cs="Arial"/>
        <w:sz w:val="16"/>
      </w:rPr>
    </w:pPr>
  </w:p>
  <w:p w:rsidR="00DE5A5A" w:rsidRDefault="00DE5A5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DE5A5A" w:rsidRDefault="00DE5A5A">
    <w:pPr>
      <w:pStyle w:val="Footer"/>
      <w:rPr>
        <w:rFonts w:ascii="Arial" w:hAnsi="Arial" w:cs="Arial"/>
        <w:sz w:val="16"/>
      </w:rPr>
    </w:pPr>
  </w:p>
  <w:p w:rsidR="00DE5A5A" w:rsidRPr="009E048A" w:rsidRDefault="00DE5A5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Pr="00C37E61" w:rsidRDefault="00DE5A5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43A" w:rsidRDefault="0010543A" w:rsidP="00C37E61">
      <w:r>
        <w:separator/>
      </w:r>
    </w:p>
  </w:footnote>
  <w:footnote w:type="continuationSeparator" w:id="0">
    <w:p w:rsidR="0010543A" w:rsidRDefault="0010543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Default="001054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Default="001054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Pr="00296529" w:rsidRDefault="0010543A"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DE5A5A" w:rsidRPr="00296529" w:rsidRDefault="00DE5A5A" w:rsidP="00296529">
    <w:pPr>
      <w:ind w:left="4320"/>
      <w:rPr>
        <w:rFonts w:ascii="Times New Roman" w:eastAsia="Calibri" w:hAnsi="Times New Roman"/>
        <w:i/>
        <w:sz w:val="18"/>
        <w:szCs w:val="22"/>
      </w:rPr>
    </w:pPr>
    <w:r>
      <w:rPr>
        <w:rFonts w:ascii="Times New Roman" w:eastAsia="Calibri" w:hAnsi="Times New Roman"/>
        <w:i/>
        <w:sz w:val="18"/>
        <w:szCs w:val="22"/>
      </w:rPr>
      <w:t>.</w:t>
    </w:r>
  </w:p>
  <w:p w:rsidR="00DE5A5A" w:rsidRPr="00296529" w:rsidRDefault="00DE5A5A" w:rsidP="00296529">
    <w:pPr>
      <w:jc w:val="center"/>
      <w:rPr>
        <w:rFonts w:ascii="Times New Roman" w:eastAsia="Calibri" w:hAnsi="Times New Roman"/>
        <w:i/>
        <w:sz w:val="18"/>
        <w:szCs w:val="22"/>
      </w:rPr>
    </w:pPr>
    <w:r>
      <w:rPr>
        <w:rFonts w:ascii="Times New Roman" w:eastAsia="Calibri" w:hAnsi="Times New Roman"/>
        <w:i/>
        <w:sz w:val="18"/>
        <w:szCs w:val="22"/>
      </w:rPr>
      <w:t>.</w:t>
    </w:r>
  </w:p>
  <w:p w:rsidR="00DE5A5A" w:rsidRPr="00296529" w:rsidRDefault="00DE5A5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DE5A5A" w:rsidRDefault="00DE5A5A" w:rsidP="00296529">
    <w:pPr>
      <w:jc w:val="center"/>
      <w:rPr>
        <w:rFonts w:ascii="Times New Roman" w:eastAsia="Calibri" w:hAnsi="Times New Roman"/>
        <w:i/>
        <w:sz w:val="18"/>
        <w:szCs w:val="22"/>
      </w:rPr>
    </w:pPr>
  </w:p>
  <w:p w:rsidR="00DE5A5A" w:rsidRDefault="00DE5A5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DE5A5A" w:rsidRDefault="00DE5A5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Default="001054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Default="001054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5A" w:rsidRDefault="001054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322"/>
    <w:rsid w:val="00030174"/>
    <w:rsid w:val="00044F07"/>
    <w:rsid w:val="0004579C"/>
    <w:rsid w:val="00063A1C"/>
    <w:rsid w:val="00084FE9"/>
    <w:rsid w:val="000A47FA"/>
    <w:rsid w:val="000A65D3"/>
    <w:rsid w:val="000B1E33"/>
    <w:rsid w:val="000C2587"/>
    <w:rsid w:val="000D5823"/>
    <w:rsid w:val="000D689F"/>
    <w:rsid w:val="000E7960"/>
    <w:rsid w:val="000E7B7B"/>
    <w:rsid w:val="000E7D62"/>
    <w:rsid w:val="000F298B"/>
    <w:rsid w:val="000F4682"/>
    <w:rsid w:val="00103357"/>
    <w:rsid w:val="0010543A"/>
    <w:rsid w:val="00123C9F"/>
    <w:rsid w:val="00126190"/>
    <w:rsid w:val="00130F17"/>
    <w:rsid w:val="001320BF"/>
    <w:rsid w:val="001354E9"/>
    <w:rsid w:val="0015341C"/>
    <w:rsid w:val="0015359D"/>
    <w:rsid w:val="00163BC4"/>
    <w:rsid w:val="00191062"/>
    <w:rsid w:val="00192B72"/>
    <w:rsid w:val="00194603"/>
    <w:rsid w:val="00194712"/>
    <w:rsid w:val="001A29D8"/>
    <w:rsid w:val="001A5CAA"/>
    <w:rsid w:val="001B0427"/>
    <w:rsid w:val="001D252A"/>
    <w:rsid w:val="001D3A51"/>
    <w:rsid w:val="001E10D2"/>
    <w:rsid w:val="001E25B4"/>
    <w:rsid w:val="001E44FE"/>
    <w:rsid w:val="001F110A"/>
    <w:rsid w:val="00200595"/>
    <w:rsid w:val="00204835"/>
    <w:rsid w:val="00231920"/>
    <w:rsid w:val="0023195C"/>
    <w:rsid w:val="00241E32"/>
    <w:rsid w:val="0024282C"/>
    <w:rsid w:val="002460DC"/>
    <w:rsid w:val="00246113"/>
    <w:rsid w:val="00250985"/>
    <w:rsid w:val="002556F6"/>
    <w:rsid w:val="00266C1A"/>
    <w:rsid w:val="00283105"/>
    <w:rsid w:val="00284C4C"/>
    <w:rsid w:val="002859B7"/>
    <w:rsid w:val="00287E68"/>
    <w:rsid w:val="00296529"/>
    <w:rsid w:val="002A7474"/>
    <w:rsid w:val="002B27FB"/>
    <w:rsid w:val="002B685A"/>
    <w:rsid w:val="002C57D2"/>
    <w:rsid w:val="002E0D56"/>
    <w:rsid w:val="00315186"/>
    <w:rsid w:val="0033343E"/>
    <w:rsid w:val="00344DBB"/>
    <w:rsid w:val="003512C2"/>
    <w:rsid w:val="00371FB6"/>
    <w:rsid w:val="003763C1"/>
    <w:rsid w:val="00376BBE"/>
    <w:rsid w:val="00382267"/>
    <w:rsid w:val="003877BC"/>
    <w:rsid w:val="0039224F"/>
    <w:rsid w:val="003A43A4"/>
    <w:rsid w:val="003A7E18"/>
    <w:rsid w:val="003C4C86"/>
    <w:rsid w:val="003C6258"/>
    <w:rsid w:val="003E2904"/>
    <w:rsid w:val="00401927"/>
    <w:rsid w:val="0041027F"/>
    <w:rsid w:val="00412475"/>
    <w:rsid w:val="0041576B"/>
    <w:rsid w:val="0041776C"/>
    <w:rsid w:val="004227AE"/>
    <w:rsid w:val="00423789"/>
    <w:rsid w:val="00425F4E"/>
    <w:rsid w:val="004261AF"/>
    <w:rsid w:val="0043033A"/>
    <w:rsid w:val="00440F43"/>
    <w:rsid w:val="00441B6F"/>
    <w:rsid w:val="00446221"/>
    <w:rsid w:val="00450E62"/>
    <w:rsid w:val="004539DB"/>
    <w:rsid w:val="00471A80"/>
    <w:rsid w:val="00472F58"/>
    <w:rsid w:val="004753C2"/>
    <w:rsid w:val="0048026C"/>
    <w:rsid w:val="00481057"/>
    <w:rsid w:val="004824B7"/>
    <w:rsid w:val="004938DE"/>
    <w:rsid w:val="004954D9"/>
    <w:rsid w:val="004D305E"/>
    <w:rsid w:val="004D4277"/>
    <w:rsid w:val="004F6CC9"/>
    <w:rsid w:val="00502516"/>
    <w:rsid w:val="00505F06"/>
    <w:rsid w:val="00506828"/>
    <w:rsid w:val="0053056E"/>
    <w:rsid w:val="00554FDA"/>
    <w:rsid w:val="005A3490"/>
    <w:rsid w:val="005A4786"/>
    <w:rsid w:val="005B7154"/>
    <w:rsid w:val="005C72A2"/>
    <w:rsid w:val="005C784C"/>
    <w:rsid w:val="005D17F6"/>
    <w:rsid w:val="005E5539"/>
    <w:rsid w:val="00602BF5"/>
    <w:rsid w:val="00617FDD"/>
    <w:rsid w:val="00633614"/>
    <w:rsid w:val="00633F68"/>
    <w:rsid w:val="00636EB2"/>
    <w:rsid w:val="006375B8"/>
    <w:rsid w:val="0066510A"/>
    <w:rsid w:val="00673F9F"/>
    <w:rsid w:val="00676535"/>
    <w:rsid w:val="00686953"/>
    <w:rsid w:val="00687DEA"/>
    <w:rsid w:val="00687E67"/>
    <w:rsid w:val="006967F7"/>
    <w:rsid w:val="006A250C"/>
    <w:rsid w:val="006B21D3"/>
    <w:rsid w:val="006B57D0"/>
    <w:rsid w:val="006B7075"/>
    <w:rsid w:val="006D30FF"/>
    <w:rsid w:val="006D57A2"/>
    <w:rsid w:val="006D6940"/>
    <w:rsid w:val="006F11EC"/>
    <w:rsid w:val="006F53CB"/>
    <w:rsid w:val="0070082C"/>
    <w:rsid w:val="00714C87"/>
    <w:rsid w:val="00724DC9"/>
    <w:rsid w:val="007369E6"/>
    <w:rsid w:val="00745753"/>
    <w:rsid w:val="00746E59"/>
    <w:rsid w:val="00754C9A"/>
    <w:rsid w:val="0075599A"/>
    <w:rsid w:val="00761D52"/>
    <w:rsid w:val="0077749E"/>
    <w:rsid w:val="007819C6"/>
    <w:rsid w:val="00790ADA"/>
    <w:rsid w:val="007A587B"/>
    <w:rsid w:val="007C15F1"/>
    <w:rsid w:val="007D2288"/>
    <w:rsid w:val="007E088F"/>
    <w:rsid w:val="007F194F"/>
    <w:rsid w:val="007F7B32"/>
    <w:rsid w:val="00804BC2"/>
    <w:rsid w:val="0081431A"/>
    <w:rsid w:val="0083216F"/>
    <w:rsid w:val="00836E20"/>
    <w:rsid w:val="00860000"/>
    <w:rsid w:val="00863BD3"/>
    <w:rsid w:val="008641ED"/>
    <w:rsid w:val="00866D66"/>
    <w:rsid w:val="008671C6"/>
    <w:rsid w:val="00873A28"/>
    <w:rsid w:val="00875803"/>
    <w:rsid w:val="00890E64"/>
    <w:rsid w:val="008B459E"/>
    <w:rsid w:val="008E13AE"/>
    <w:rsid w:val="008E1506"/>
    <w:rsid w:val="008E710C"/>
    <w:rsid w:val="008F2829"/>
    <w:rsid w:val="008F69D6"/>
    <w:rsid w:val="00902823"/>
    <w:rsid w:val="009101BE"/>
    <w:rsid w:val="00915CA6"/>
    <w:rsid w:val="00921209"/>
    <w:rsid w:val="00927834"/>
    <w:rsid w:val="009500A6"/>
    <w:rsid w:val="00957C18"/>
    <w:rsid w:val="009659BA"/>
    <w:rsid w:val="00982D92"/>
    <w:rsid w:val="00983040"/>
    <w:rsid w:val="009A00AE"/>
    <w:rsid w:val="009B3FB9"/>
    <w:rsid w:val="009C2465"/>
    <w:rsid w:val="009D35A0"/>
    <w:rsid w:val="009D7EB7"/>
    <w:rsid w:val="009E048A"/>
    <w:rsid w:val="009E08E9"/>
    <w:rsid w:val="009E09F7"/>
    <w:rsid w:val="009E3DB9"/>
    <w:rsid w:val="009E6E35"/>
    <w:rsid w:val="009F0EDA"/>
    <w:rsid w:val="00A03B96"/>
    <w:rsid w:val="00A05B19"/>
    <w:rsid w:val="00A1134E"/>
    <w:rsid w:val="00A24E7E"/>
    <w:rsid w:val="00A258C3"/>
    <w:rsid w:val="00A347C0"/>
    <w:rsid w:val="00A411AC"/>
    <w:rsid w:val="00A51431"/>
    <w:rsid w:val="00A539AD"/>
    <w:rsid w:val="00A86EB1"/>
    <w:rsid w:val="00A94063"/>
    <w:rsid w:val="00AA6219"/>
    <w:rsid w:val="00AA74E0"/>
    <w:rsid w:val="00AB703F"/>
    <w:rsid w:val="00AC6BB8"/>
    <w:rsid w:val="00AD0DBC"/>
    <w:rsid w:val="00AE008F"/>
    <w:rsid w:val="00AF3472"/>
    <w:rsid w:val="00AF7634"/>
    <w:rsid w:val="00B01FCD"/>
    <w:rsid w:val="00B1776C"/>
    <w:rsid w:val="00B22429"/>
    <w:rsid w:val="00B36721"/>
    <w:rsid w:val="00B51127"/>
    <w:rsid w:val="00B52583"/>
    <w:rsid w:val="00B52896"/>
    <w:rsid w:val="00B60907"/>
    <w:rsid w:val="00B61A7E"/>
    <w:rsid w:val="00B73BAD"/>
    <w:rsid w:val="00B8156D"/>
    <w:rsid w:val="00B81A5C"/>
    <w:rsid w:val="00B95236"/>
    <w:rsid w:val="00B96BD9"/>
    <w:rsid w:val="00BA1B01"/>
    <w:rsid w:val="00BA2641"/>
    <w:rsid w:val="00BB37AA"/>
    <w:rsid w:val="00BC53A0"/>
    <w:rsid w:val="00BE62AD"/>
    <w:rsid w:val="00BF121F"/>
    <w:rsid w:val="00BF1F80"/>
    <w:rsid w:val="00C166EF"/>
    <w:rsid w:val="00C17EB0"/>
    <w:rsid w:val="00C2342A"/>
    <w:rsid w:val="00C27F5F"/>
    <w:rsid w:val="00C30A0F"/>
    <w:rsid w:val="00C37E61"/>
    <w:rsid w:val="00C70F1B"/>
    <w:rsid w:val="00C71A47"/>
    <w:rsid w:val="00C7464C"/>
    <w:rsid w:val="00C85588"/>
    <w:rsid w:val="00C9141C"/>
    <w:rsid w:val="00C97A47"/>
    <w:rsid w:val="00CD5A8A"/>
    <w:rsid w:val="00CD6755"/>
    <w:rsid w:val="00CD6856"/>
    <w:rsid w:val="00CE0089"/>
    <w:rsid w:val="00CE793C"/>
    <w:rsid w:val="00CF193C"/>
    <w:rsid w:val="00D173F1"/>
    <w:rsid w:val="00D2329A"/>
    <w:rsid w:val="00D53962"/>
    <w:rsid w:val="00D55AA3"/>
    <w:rsid w:val="00D676E4"/>
    <w:rsid w:val="00D74CB0"/>
    <w:rsid w:val="00D8295D"/>
    <w:rsid w:val="00D83539"/>
    <w:rsid w:val="00DC2A65"/>
    <w:rsid w:val="00DE15F0"/>
    <w:rsid w:val="00DE5663"/>
    <w:rsid w:val="00DE5A5A"/>
    <w:rsid w:val="00DE78AA"/>
    <w:rsid w:val="00E00215"/>
    <w:rsid w:val="00E053D0"/>
    <w:rsid w:val="00E15994"/>
    <w:rsid w:val="00E3114E"/>
    <w:rsid w:val="00E31A70"/>
    <w:rsid w:val="00E339C2"/>
    <w:rsid w:val="00E35B02"/>
    <w:rsid w:val="00E4781A"/>
    <w:rsid w:val="00E62582"/>
    <w:rsid w:val="00E66496"/>
    <w:rsid w:val="00E66B35"/>
    <w:rsid w:val="00E66E10"/>
    <w:rsid w:val="00E769F6"/>
    <w:rsid w:val="00E8407C"/>
    <w:rsid w:val="00E84F3C"/>
    <w:rsid w:val="00EA012C"/>
    <w:rsid w:val="00EC6A55"/>
    <w:rsid w:val="00ED0288"/>
    <w:rsid w:val="00ED7CF1"/>
    <w:rsid w:val="00EE52CB"/>
    <w:rsid w:val="00EF581D"/>
    <w:rsid w:val="00EF7455"/>
    <w:rsid w:val="00EF7FD8"/>
    <w:rsid w:val="00F06F59"/>
    <w:rsid w:val="00F1162F"/>
    <w:rsid w:val="00F17988"/>
    <w:rsid w:val="00F469F0"/>
    <w:rsid w:val="00F53273"/>
    <w:rsid w:val="00F755E4"/>
    <w:rsid w:val="00F77D02"/>
    <w:rsid w:val="00FB3A86"/>
    <w:rsid w:val="00FD36C8"/>
    <w:rsid w:val="00FE78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70609A7"/>
  <w15:docId w15:val="{89C5FD09-4F65-42ED-A84F-45C1C28A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c-article-referencestext">
    <w:name w:val="c-article-references__text"/>
    <w:basedOn w:val="Normal"/>
    <w:rsid w:val="00344DBB"/>
    <w:pPr>
      <w:spacing w:before="100" w:beforeAutospacing="1" w:after="100" w:afterAutospacing="1"/>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28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AB9F-E31D-4931-B78F-62163957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344</TotalTime>
  <Pages>20</Pages>
  <Words>4364</Words>
  <Characters>24880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29186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56</cp:revision>
  <cp:lastPrinted>1999-07-06T11:00:00Z</cp:lastPrinted>
  <dcterms:created xsi:type="dcterms:W3CDTF">2025-04-01T14:12:00Z</dcterms:created>
  <dcterms:modified xsi:type="dcterms:W3CDTF">2025-04-08T05:46:00Z</dcterms:modified>
</cp:coreProperties>
</file>