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74021" w14:textId="6DD3E293" w:rsidR="00845952" w:rsidRPr="00DA2861" w:rsidRDefault="00845952" w:rsidP="00DA2861">
      <w:pPr>
        <w:jc w:val="lowKashida"/>
        <w:rPr>
          <w:rFonts w:asciiTheme="majorBidi" w:hAnsiTheme="majorBidi" w:cstheme="majorBidi"/>
          <w:b/>
          <w:bCs/>
          <w:color w:val="FF0000"/>
          <w:sz w:val="28"/>
          <w:szCs w:val="28"/>
        </w:rPr>
      </w:pPr>
      <w:r w:rsidRPr="00DA2861">
        <w:rPr>
          <w:rFonts w:asciiTheme="majorBidi" w:hAnsiTheme="majorBidi" w:cstheme="majorBidi"/>
          <w:sz w:val="28"/>
          <w:szCs w:val="28"/>
        </w:rPr>
        <w:t xml:space="preserve">Effect of Manuring and </w:t>
      </w:r>
      <w:proofErr w:type="spellStart"/>
      <w:r w:rsidRPr="00DA2861">
        <w:rPr>
          <w:rFonts w:asciiTheme="majorBidi" w:hAnsiTheme="majorBidi" w:cstheme="majorBidi"/>
          <w:sz w:val="28"/>
          <w:szCs w:val="28"/>
        </w:rPr>
        <w:t>Biofertilization</w:t>
      </w:r>
      <w:proofErr w:type="spellEnd"/>
      <w:r w:rsidRPr="00DA2861">
        <w:rPr>
          <w:rFonts w:asciiTheme="majorBidi" w:hAnsiTheme="majorBidi" w:cstheme="majorBidi"/>
          <w:sz w:val="28"/>
          <w:szCs w:val="28"/>
        </w:rPr>
        <w:t xml:space="preserve"> on NPK </w:t>
      </w:r>
      <w:r w:rsidR="00DA2861" w:rsidRPr="00AE59A5">
        <w:rPr>
          <w:rFonts w:asciiTheme="majorBidi" w:hAnsiTheme="majorBidi" w:cstheme="majorBidi"/>
          <w:sz w:val="28"/>
          <w:szCs w:val="28"/>
        </w:rPr>
        <w:t>Content,</w:t>
      </w:r>
      <w:r w:rsidR="00DA2861">
        <w:rPr>
          <w:rFonts w:asciiTheme="majorBidi" w:hAnsiTheme="majorBidi" w:cstheme="majorBidi"/>
          <w:b/>
          <w:bCs/>
          <w:color w:val="FF0000"/>
          <w:sz w:val="28"/>
          <w:szCs w:val="28"/>
        </w:rPr>
        <w:t xml:space="preserve"> </w:t>
      </w:r>
      <w:r w:rsidRPr="00DA2861">
        <w:rPr>
          <w:rFonts w:asciiTheme="majorBidi" w:hAnsiTheme="majorBidi" w:cstheme="majorBidi"/>
          <w:sz w:val="28"/>
          <w:szCs w:val="28"/>
        </w:rPr>
        <w:t>Uptake and Post-Harvest Soil Nutrient Availabili</w:t>
      </w:r>
      <w:r w:rsidR="00DA2861">
        <w:rPr>
          <w:rFonts w:asciiTheme="majorBidi" w:hAnsiTheme="majorBidi" w:cstheme="majorBidi"/>
          <w:sz w:val="28"/>
          <w:szCs w:val="28"/>
        </w:rPr>
        <w:t>ty in Mung Bean (</w:t>
      </w:r>
      <w:proofErr w:type="spellStart"/>
      <w:r w:rsidR="00DA2861" w:rsidRPr="00DA2861">
        <w:rPr>
          <w:rFonts w:asciiTheme="majorBidi" w:hAnsiTheme="majorBidi" w:cstheme="majorBidi"/>
          <w:i/>
          <w:iCs/>
          <w:sz w:val="28"/>
          <w:szCs w:val="28"/>
        </w:rPr>
        <w:t>Vigna</w:t>
      </w:r>
      <w:proofErr w:type="spellEnd"/>
      <w:r w:rsidR="00DA2861" w:rsidRPr="00DA2861">
        <w:rPr>
          <w:rFonts w:asciiTheme="majorBidi" w:hAnsiTheme="majorBidi" w:cstheme="majorBidi"/>
          <w:i/>
          <w:iCs/>
          <w:sz w:val="28"/>
          <w:szCs w:val="28"/>
        </w:rPr>
        <w:t xml:space="preserve"> </w:t>
      </w:r>
      <w:proofErr w:type="spellStart"/>
      <w:r w:rsidR="00DA2861" w:rsidRPr="00DA2861">
        <w:rPr>
          <w:rFonts w:asciiTheme="majorBidi" w:hAnsiTheme="majorBidi" w:cstheme="majorBidi"/>
          <w:i/>
          <w:iCs/>
          <w:sz w:val="28"/>
          <w:szCs w:val="28"/>
        </w:rPr>
        <w:t>Radiata</w:t>
      </w:r>
      <w:proofErr w:type="spellEnd"/>
      <w:r w:rsidR="00DA2861">
        <w:rPr>
          <w:rFonts w:asciiTheme="majorBidi" w:hAnsiTheme="majorBidi" w:cstheme="majorBidi"/>
          <w:sz w:val="28"/>
          <w:szCs w:val="28"/>
        </w:rPr>
        <w:t>)</w:t>
      </w:r>
    </w:p>
    <w:p w14:paraId="1AE74053" w14:textId="77777777" w:rsidR="00A736B8" w:rsidRPr="007D3595" w:rsidRDefault="000429DF" w:rsidP="000429DF">
      <w:pPr>
        <w:jc w:val="center"/>
        <w:rPr>
          <w:rFonts w:asciiTheme="majorBidi" w:hAnsiTheme="majorBidi" w:cstheme="majorBidi"/>
          <w:b/>
          <w:bCs/>
          <w:sz w:val="24"/>
          <w:szCs w:val="24"/>
        </w:rPr>
      </w:pPr>
      <w:r w:rsidRPr="007D3595">
        <w:rPr>
          <w:rFonts w:asciiTheme="majorBidi" w:hAnsiTheme="majorBidi" w:cstheme="majorBidi"/>
          <w:b/>
          <w:bCs/>
          <w:sz w:val="24"/>
          <w:szCs w:val="24"/>
        </w:rPr>
        <w:t>ABSTRACT</w:t>
      </w:r>
    </w:p>
    <w:p w14:paraId="76803A26" w14:textId="3D7CCC38" w:rsidR="00C376C9" w:rsidRPr="00DA2861" w:rsidRDefault="004F115F" w:rsidP="00DA2861">
      <w:pPr>
        <w:pStyle w:val="Default"/>
        <w:spacing w:line="360" w:lineRule="auto"/>
        <w:jc w:val="lowKashida"/>
        <w:rPr>
          <w:rFonts w:asciiTheme="majorBidi" w:eastAsia="TimesNewRomanPSMT" w:hAnsiTheme="majorBidi" w:cstheme="majorBidi"/>
          <w:color w:val="auto"/>
        </w:rPr>
      </w:pPr>
      <w:r w:rsidRPr="00DA2861">
        <w:rPr>
          <w:rFonts w:asciiTheme="majorBidi" w:hAnsiTheme="majorBidi" w:cstheme="majorBidi"/>
          <w:b/>
          <w:bCs/>
        </w:rPr>
        <w:t>Objective:</w:t>
      </w:r>
      <w:r w:rsidRPr="00DA2861">
        <w:rPr>
          <w:rFonts w:asciiTheme="majorBidi" w:hAnsiTheme="majorBidi" w:cstheme="majorBidi"/>
        </w:rPr>
        <w:t xml:space="preserve"> </w:t>
      </w:r>
      <w:r w:rsidR="00C376C9" w:rsidRPr="00DA2861">
        <w:rPr>
          <w:rFonts w:ascii="Times New Roman" w:hAnsi="Times New Roman" w:cs="Times New Roman"/>
        </w:rPr>
        <w:t xml:space="preserve">To </w:t>
      </w:r>
      <w:r w:rsidR="00C376C9" w:rsidRPr="00DA2861">
        <w:rPr>
          <w:rFonts w:asciiTheme="majorBidi" w:eastAsia="TimesNewRomanPSMT" w:hAnsiTheme="majorBidi" w:cstheme="majorBidi"/>
        </w:rPr>
        <w:t>study the effect of different organic manure</w:t>
      </w:r>
      <w:r w:rsidR="00DA2861" w:rsidRPr="00DA2861">
        <w:rPr>
          <w:rFonts w:asciiTheme="majorBidi" w:eastAsia="TimesNewRomanPSMT" w:hAnsiTheme="majorBidi" w:cstheme="majorBidi"/>
        </w:rPr>
        <w:t>s</w:t>
      </w:r>
      <w:r w:rsidR="00C376C9" w:rsidRPr="00DA2861">
        <w:rPr>
          <w:rFonts w:asciiTheme="majorBidi" w:eastAsia="TimesNewRomanPSMT" w:hAnsiTheme="majorBidi" w:cstheme="majorBidi"/>
        </w:rPr>
        <w:t xml:space="preserve"> practices and </w:t>
      </w:r>
      <w:proofErr w:type="spellStart"/>
      <w:r w:rsidR="00C376C9" w:rsidRPr="00DA2861">
        <w:rPr>
          <w:rFonts w:asciiTheme="majorBidi" w:eastAsia="TimesNewRomanPSMT" w:hAnsiTheme="majorBidi" w:cstheme="majorBidi"/>
        </w:rPr>
        <w:t>biofertilizers</w:t>
      </w:r>
      <w:proofErr w:type="spellEnd"/>
      <w:r w:rsidR="00C376C9" w:rsidRPr="00DA2861">
        <w:rPr>
          <w:rFonts w:asciiTheme="majorBidi" w:eastAsia="TimesNewRomanPSMT" w:hAnsiTheme="majorBidi" w:cstheme="majorBidi"/>
        </w:rPr>
        <w:t xml:space="preserve"> on </w:t>
      </w:r>
      <w:r w:rsidR="00E03E84">
        <w:rPr>
          <w:rFonts w:asciiTheme="majorBidi" w:hAnsiTheme="majorBidi" w:cstheme="majorBidi"/>
          <w:color w:val="auto"/>
        </w:rPr>
        <w:t>NPK content and u</w:t>
      </w:r>
      <w:r w:rsidR="00DA2861" w:rsidRPr="00DA2861">
        <w:rPr>
          <w:rFonts w:asciiTheme="majorBidi" w:hAnsiTheme="majorBidi" w:cstheme="majorBidi"/>
          <w:color w:val="auto"/>
        </w:rPr>
        <w:t xml:space="preserve">ptake </w:t>
      </w:r>
      <w:r w:rsidR="00DA2861" w:rsidRPr="00DA2861">
        <w:rPr>
          <w:rFonts w:asciiTheme="majorBidi" w:eastAsia="TimesNewRomanPSMT" w:hAnsiTheme="majorBidi" w:cstheme="majorBidi"/>
          <w:color w:val="auto"/>
        </w:rPr>
        <w:t>and</w:t>
      </w:r>
      <w:r w:rsidR="00C376C9" w:rsidRPr="00DA2861">
        <w:rPr>
          <w:rFonts w:asciiTheme="majorBidi" w:eastAsia="TimesNewRomanPSMT" w:hAnsiTheme="majorBidi" w:cstheme="majorBidi"/>
          <w:color w:val="auto"/>
        </w:rPr>
        <w:t xml:space="preserve"> </w:t>
      </w:r>
      <w:r w:rsidR="00C376C9" w:rsidRPr="00DA2861">
        <w:rPr>
          <w:rFonts w:ascii="Times New Roman" w:hAnsi="Times New Roman" w:cs="Times New Roman"/>
          <w:color w:val="auto"/>
        </w:rPr>
        <w:t xml:space="preserve">soil properties after harvest </w:t>
      </w:r>
      <w:r w:rsidR="00C376C9" w:rsidRPr="00DA2861">
        <w:rPr>
          <w:rFonts w:asciiTheme="majorBidi" w:eastAsia="TimesNewRomanPSMT" w:hAnsiTheme="majorBidi" w:cstheme="majorBidi"/>
          <w:color w:val="auto"/>
        </w:rPr>
        <w:t>of mung bean.</w:t>
      </w:r>
    </w:p>
    <w:p w14:paraId="7739082E" w14:textId="111DBBB2" w:rsidR="00C376C9" w:rsidRPr="00DA2861" w:rsidRDefault="00C376C9" w:rsidP="00DA2861">
      <w:pPr>
        <w:pStyle w:val="Default"/>
        <w:spacing w:line="360" w:lineRule="auto"/>
        <w:jc w:val="lowKashida"/>
        <w:rPr>
          <w:rFonts w:asciiTheme="majorBidi" w:hAnsiTheme="majorBidi" w:cstheme="majorBidi"/>
        </w:rPr>
      </w:pPr>
      <w:r w:rsidRPr="00DA2861">
        <w:rPr>
          <w:rFonts w:asciiTheme="majorBidi" w:hAnsiTheme="majorBidi" w:cstheme="majorBidi"/>
          <w:b/>
          <w:bCs/>
        </w:rPr>
        <w:t>Methodology:</w:t>
      </w:r>
      <w:r w:rsidRPr="00DA2861">
        <w:rPr>
          <w:rFonts w:asciiTheme="majorBidi" w:hAnsiTheme="majorBidi" w:cstheme="majorBidi"/>
        </w:rPr>
        <w:t xml:space="preserve"> </w:t>
      </w:r>
      <w:r w:rsidR="00FF6D92" w:rsidRPr="00DA2861">
        <w:rPr>
          <w:rFonts w:asciiTheme="majorBidi" w:hAnsiTheme="majorBidi" w:cstheme="majorBidi"/>
        </w:rPr>
        <w:t xml:space="preserve">A field experiment was conducted during the </w:t>
      </w:r>
      <w:r w:rsidR="00FF6D92" w:rsidRPr="00DA2861">
        <w:rPr>
          <w:rFonts w:asciiTheme="majorBidi" w:hAnsiTheme="majorBidi" w:cstheme="majorBidi"/>
          <w:i/>
          <w:color w:val="000000" w:themeColor="text1"/>
        </w:rPr>
        <w:t>Zaid</w:t>
      </w:r>
      <w:r w:rsidR="00FF6D92" w:rsidRPr="00DA2861">
        <w:rPr>
          <w:rFonts w:asciiTheme="majorBidi" w:hAnsiTheme="majorBidi" w:cstheme="majorBidi"/>
          <w:color w:val="000000" w:themeColor="text1"/>
        </w:rPr>
        <w:t xml:space="preserve"> season of 2024 at Research Farm, School of Agriculture, OM S</w:t>
      </w:r>
      <w:r w:rsidRPr="00DA2861">
        <w:rPr>
          <w:rFonts w:asciiTheme="majorBidi" w:hAnsiTheme="majorBidi" w:cstheme="majorBidi"/>
          <w:color w:val="000000" w:themeColor="text1"/>
        </w:rPr>
        <w:t xml:space="preserve">terling Global University, </w:t>
      </w:r>
      <w:proofErr w:type="spellStart"/>
      <w:r w:rsidRPr="00DA2861">
        <w:rPr>
          <w:rFonts w:asciiTheme="majorBidi" w:hAnsiTheme="majorBidi" w:cstheme="majorBidi"/>
          <w:color w:val="000000" w:themeColor="text1"/>
        </w:rPr>
        <w:t>Hisar</w:t>
      </w:r>
      <w:proofErr w:type="spellEnd"/>
      <w:r w:rsidRPr="00DA2861">
        <w:rPr>
          <w:rFonts w:asciiTheme="majorBidi" w:hAnsiTheme="majorBidi" w:cstheme="majorBidi"/>
          <w:color w:val="000000" w:themeColor="text1"/>
        </w:rPr>
        <w:t xml:space="preserve">, </w:t>
      </w:r>
      <w:r w:rsidR="00FF6D92" w:rsidRPr="00DA2861">
        <w:rPr>
          <w:rFonts w:ascii="Times New Roman" w:hAnsi="Times New Roman" w:cs="Times New Roman"/>
        </w:rPr>
        <w:t xml:space="preserve">comprised </w:t>
      </w:r>
      <w:r w:rsidR="00FF6D92" w:rsidRPr="00DA2861">
        <w:rPr>
          <w:rFonts w:asciiTheme="majorBidi" w:hAnsiTheme="majorBidi" w:cstheme="majorBidi"/>
          <w:color w:val="000000" w:themeColor="text1"/>
        </w:rPr>
        <w:t>seven</w:t>
      </w:r>
      <w:r w:rsidR="00A736B8" w:rsidRPr="00DA2861">
        <w:rPr>
          <w:rFonts w:asciiTheme="majorBidi" w:hAnsiTheme="majorBidi" w:cstheme="majorBidi"/>
          <w:color w:val="000000" w:themeColor="text1"/>
        </w:rPr>
        <w:t xml:space="preserve"> treatment combinations </w:t>
      </w:r>
      <w:r w:rsidR="004F115F" w:rsidRPr="00DA2861">
        <w:rPr>
          <w:rFonts w:asciiTheme="majorBidi" w:hAnsiTheme="majorBidi" w:cstheme="majorBidi"/>
          <w:color w:val="000000" w:themeColor="text1"/>
        </w:rPr>
        <w:t>consisting</w:t>
      </w:r>
      <w:r w:rsidR="00A736B8" w:rsidRPr="00DA2861">
        <w:rPr>
          <w:rFonts w:asciiTheme="majorBidi" w:hAnsiTheme="majorBidi" w:cstheme="majorBidi"/>
          <w:color w:val="000000" w:themeColor="text1"/>
        </w:rPr>
        <w:t xml:space="preserve"> of </w:t>
      </w:r>
      <w:r w:rsidR="00FF6D92" w:rsidRPr="00DA2861">
        <w:rPr>
          <w:rFonts w:asciiTheme="majorBidi" w:hAnsiTheme="majorBidi" w:cstheme="majorBidi"/>
          <w:color w:val="000000" w:themeColor="text1"/>
        </w:rPr>
        <w:t xml:space="preserve">different </w:t>
      </w:r>
      <w:r w:rsidR="00A736B8" w:rsidRPr="00DA2861">
        <w:rPr>
          <w:rFonts w:asciiTheme="majorBidi" w:hAnsiTheme="majorBidi" w:cstheme="majorBidi"/>
          <w:color w:val="000000" w:themeColor="text1"/>
        </w:rPr>
        <w:t xml:space="preserve">organic manures and </w:t>
      </w:r>
      <w:proofErr w:type="spellStart"/>
      <w:r w:rsidR="00A736B8" w:rsidRPr="00DA2861">
        <w:rPr>
          <w:rFonts w:asciiTheme="majorBidi" w:hAnsiTheme="majorBidi" w:cstheme="majorBidi"/>
          <w:color w:val="000000" w:themeColor="text1"/>
        </w:rPr>
        <w:t>biofertilizer</w:t>
      </w:r>
      <w:r w:rsidR="00063DB5" w:rsidRPr="00DA2861">
        <w:rPr>
          <w:rFonts w:asciiTheme="majorBidi" w:hAnsiTheme="majorBidi" w:cstheme="majorBidi"/>
          <w:color w:val="000000" w:themeColor="text1"/>
        </w:rPr>
        <w:t>s</w:t>
      </w:r>
      <w:proofErr w:type="spellEnd"/>
      <w:r w:rsidR="00A736B8" w:rsidRPr="00DA2861">
        <w:rPr>
          <w:rFonts w:asciiTheme="majorBidi" w:hAnsiTheme="majorBidi" w:cstheme="majorBidi"/>
          <w:color w:val="000000" w:themeColor="text1"/>
        </w:rPr>
        <w:t xml:space="preserve"> were tested in randomized block</w:t>
      </w:r>
      <w:r w:rsidR="00053F2D" w:rsidRPr="00DA2861">
        <w:rPr>
          <w:rFonts w:asciiTheme="majorBidi" w:hAnsiTheme="majorBidi" w:cstheme="majorBidi"/>
          <w:color w:val="000000" w:themeColor="text1"/>
        </w:rPr>
        <w:t xml:space="preserve"> design in three replications.</w:t>
      </w:r>
      <w:r w:rsidR="00053F2D" w:rsidRPr="00DA2861">
        <w:rPr>
          <w:rFonts w:asciiTheme="majorBidi" w:hAnsiTheme="majorBidi" w:cstheme="majorBidi"/>
        </w:rPr>
        <w:t xml:space="preserve"> </w:t>
      </w:r>
    </w:p>
    <w:p w14:paraId="4CA816DA" w14:textId="6065E732" w:rsidR="006E765D" w:rsidRPr="00DA2861" w:rsidRDefault="00C376C9" w:rsidP="00DA2861">
      <w:pPr>
        <w:pStyle w:val="Default"/>
        <w:spacing w:line="360" w:lineRule="auto"/>
        <w:jc w:val="lowKashida"/>
        <w:rPr>
          <w:rFonts w:asciiTheme="majorBidi" w:hAnsiTheme="majorBidi" w:cstheme="majorBidi"/>
          <w:color w:val="000000" w:themeColor="text1"/>
        </w:rPr>
      </w:pPr>
      <w:r w:rsidRPr="00DA2861">
        <w:rPr>
          <w:rFonts w:asciiTheme="majorBidi" w:hAnsiTheme="majorBidi" w:cstheme="majorBidi"/>
          <w:b/>
          <w:bCs/>
        </w:rPr>
        <w:t>Results:</w:t>
      </w:r>
      <w:r w:rsidRPr="00DA2861">
        <w:rPr>
          <w:rFonts w:asciiTheme="majorBidi" w:hAnsiTheme="majorBidi" w:cstheme="majorBidi"/>
        </w:rPr>
        <w:t xml:space="preserve"> </w:t>
      </w:r>
      <w:r w:rsidR="00553673" w:rsidRPr="00DA2861">
        <w:rPr>
          <w:rFonts w:asciiTheme="majorBidi" w:hAnsiTheme="majorBidi" w:cstheme="majorBidi"/>
        </w:rPr>
        <w:t xml:space="preserve">The results revealed that </w:t>
      </w:r>
      <w:r w:rsidR="00553673" w:rsidRPr="00DA2861">
        <w:rPr>
          <w:rFonts w:asciiTheme="majorBidi" w:hAnsiTheme="majorBidi" w:cstheme="majorBidi"/>
          <w:color w:val="000000" w:themeColor="text1"/>
        </w:rPr>
        <w:t>c</w:t>
      </w:r>
      <w:r w:rsidR="00C764EE" w:rsidRPr="00DA2861">
        <w:rPr>
          <w:rFonts w:asciiTheme="majorBidi" w:hAnsiTheme="majorBidi" w:cstheme="majorBidi"/>
          <w:color w:val="000000" w:themeColor="text1"/>
        </w:rPr>
        <w:t xml:space="preserve">hemical analysis </w:t>
      </w:r>
      <w:r w:rsidR="00616442" w:rsidRPr="00DA2861">
        <w:rPr>
          <w:rFonts w:asciiTheme="majorBidi" w:hAnsiTheme="majorBidi" w:cstheme="majorBidi"/>
          <w:i/>
          <w:iCs/>
          <w:color w:val="000000" w:themeColor="text1"/>
        </w:rPr>
        <w:t>viz</w:t>
      </w:r>
      <w:r w:rsidR="00616442" w:rsidRPr="00DA2861">
        <w:rPr>
          <w:rFonts w:asciiTheme="majorBidi" w:hAnsiTheme="majorBidi" w:cstheme="majorBidi"/>
          <w:color w:val="000000" w:themeColor="text1"/>
        </w:rPr>
        <w:t xml:space="preserve">., </w:t>
      </w:r>
      <w:r w:rsidR="00EC4E50" w:rsidRPr="00DA2861">
        <w:rPr>
          <w:rFonts w:asciiTheme="majorBidi" w:hAnsiTheme="majorBidi" w:cstheme="majorBidi"/>
          <w:color w:val="000000" w:themeColor="text1"/>
        </w:rPr>
        <w:t>nitrogen</w:t>
      </w:r>
      <w:r w:rsidR="00A939D8" w:rsidRPr="00DA2861">
        <w:rPr>
          <w:rFonts w:asciiTheme="majorBidi" w:hAnsiTheme="majorBidi" w:cstheme="majorBidi"/>
          <w:color w:val="000000" w:themeColor="text1"/>
        </w:rPr>
        <w:t>,</w:t>
      </w:r>
      <w:r w:rsidR="00EC4E50" w:rsidRPr="00DA2861">
        <w:rPr>
          <w:rFonts w:asciiTheme="majorBidi" w:hAnsiTheme="majorBidi" w:cstheme="majorBidi"/>
          <w:color w:val="000000" w:themeColor="text1"/>
        </w:rPr>
        <w:t xml:space="preserve"> content in grain (3.21 %) and straw (0.82 %), phosphorus content in grain (0.97 %) and straw (0.36 %), potassium content in grain (0.97 %) and straw (1.16 %); nitrogen uptake in grain (38.45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 and straw (16.70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 phosphorus uptake in grain (11.61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 and straw (8.42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 potassium uptake in grain (11.61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 and in straw (27.09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 total nitrogen uptake by plant (57.66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 total phosphorus uptake by plant (20.02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 and total potassium uptake by plant (38.69 kg ha</w:t>
      </w:r>
      <w:r w:rsidR="00EC4E50" w:rsidRPr="00DA2861">
        <w:rPr>
          <w:rFonts w:asciiTheme="majorBidi" w:hAnsiTheme="majorBidi" w:cstheme="majorBidi"/>
          <w:color w:val="000000" w:themeColor="text1"/>
          <w:vertAlign w:val="superscript"/>
        </w:rPr>
        <w:t>-1</w:t>
      </w:r>
      <w:r w:rsidR="00EC4E50" w:rsidRPr="00DA2861">
        <w:rPr>
          <w:rFonts w:asciiTheme="majorBidi" w:hAnsiTheme="majorBidi" w:cstheme="majorBidi"/>
          <w:color w:val="000000" w:themeColor="text1"/>
        </w:rPr>
        <w:t>)</w:t>
      </w:r>
      <w:r w:rsidR="00D44A7D" w:rsidRPr="00DA2861">
        <w:rPr>
          <w:rFonts w:asciiTheme="majorBidi" w:hAnsiTheme="majorBidi" w:cstheme="majorBidi"/>
        </w:rPr>
        <w:t xml:space="preserve">, </w:t>
      </w:r>
      <w:r w:rsidR="006E765D" w:rsidRPr="00DA2861">
        <w:rPr>
          <w:rFonts w:asciiTheme="majorBidi" w:hAnsiTheme="majorBidi" w:cstheme="majorBidi"/>
          <w:color w:val="000000" w:themeColor="text1"/>
        </w:rPr>
        <w:t>available nitrogen (143.29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xml:space="preserve">), </w:t>
      </w:r>
      <w:r w:rsidR="006E765D" w:rsidRPr="00DA2861">
        <w:rPr>
          <w:rFonts w:asciiTheme="majorBidi" w:hAnsiTheme="majorBidi" w:cstheme="majorBidi"/>
          <w:color w:val="000000" w:themeColor="text1"/>
          <w:vertAlign w:val="superscript"/>
        </w:rPr>
        <w:t xml:space="preserve"> </w:t>
      </w:r>
      <w:r w:rsidR="006E765D" w:rsidRPr="00DA2861">
        <w:rPr>
          <w:rFonts w:asciiTheme="majorBidi" w:hAnsiTheme="majorBidi" w:cstheme="majorBidi"/>
          <w:color w:val="000000" w:themeColor="text1"/>
        </w:rPr>
        <w:t>phosphorus (14.84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and  potassium (145.84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w:t>
      </w:r>
      <w:r w:rsidR="006E765D" w:rsidRPr="00DA2861">
        <w:rPr>
          <w:rFonts w:asciiTheme="majorBidi" w:hAnsiTheme="majorBidi" w:cstheme="majorBidi"/>
          <w:color w:val="000000" w:themeColor="text1"/>
          <w:vertAlign w:val="superscript"/>
        </w:rPr>
        <w:t xml:space="preserve"> </w:t>
      </w:r>
      <w:r w:rsidRPr="00DA2861">
        <w:rPr>
          <w:rFonts w:asciiTheme="majorBidi" w:hAnsiTheme="majorBidi" w:cstheme="majorBidi"/>
          <w:color w:val="000000" w:themeColor="text1"/>
        </w:rPr>
        <w:t>in soil after harvest was</w:t>
      </w:r>
      <w:r w:rsidR="00A736B8" w:rsidRPr="00DA2861">
        <w:rPr>
          <w:rFonts w:asciiTheme="majorBidi" w:hAnsiTheme="majorBidi" w:cstheme="majorBidi"/>
          <w:color w:val="000000" w:themeColor="text1"/>
        </w:rPr>
        <w:t xml:space="preserve"> significantly higher in the treatment of </w:t>
      </w:r>
      <w:proofErr w:type="spellStart"/>
      <w:r w:rsidR="00A736B8" w:rsidRPr="00DA2861">
        <w:rPr>
          <w:rFonts w:asciiTheme="majorBidi" w:hAnsiTheme="majorBidi" w:cstheme="majorBidi"/>
          <w:color w:val="000000" w:themeColor="text1"/>
        </w:rPr>
        <w:t>Jeevamr</w:t>
      </w:r>
      <w:r w:rsidR="00063DB5" w:rsidRPr="00DA2861">
        <w:rPr>
          <w:rFonts w:asciiTheme="majorBidi" w:hAnsiTheme="majorBidi" w:cstheme="majorBidi"/>
          <w:color w:val="000000" w:themeColor="text1"/>
        </w:rPr>
        <w:t>u</w:t>
      </w:r>
      <w:r w:rsidR="00A736B8" w:rsidRPr="00DA2861">
        <w:rPr>
          <w:rFonts w:asciiTheme="majorBidi" w:hAnsiTheme="majorBidi" w:cstheme="majorBidi"/>
          <w:color w:val="000000" w:themeColor="text1"/>
        </w:rPr>
        <w:t>tha</w:t>
      </w:r>
      <w:proofErr w:type="spellEnd"/>
      <w:r w:rsidR="00A736B8" w:rsidRPr="00DA2861">
        <w:rPr>
          <w:rFonts w:asciiTheme="majorBidi" w:hAnsiTheme="majorBidi" w:cstheme="majorBidi"/>
          <w:color w:val="000000" w:themeColor="text1"/>
        </w:rPr>
        <w:t xml:space="preserve"> @ 3000 l ha</w:t>
      </w:r>
      <w:r w:rsidR="00A736B8" w:rsidRPr="00DA2861">
        <w:rPr>
          <w:rFonts w:asciiTheme="majorBidi" w:hAnsiTheme="majorBidi" w:cstheme="majorBidi"/>
          <w:color w:val="000000" w:themeColor="text1"/>
          <w:vertAlign w:val="superscript"/>
        </w:rPr>
        <w:t>-1</w:t>
      </w:r>
      <w:r w:rsidR="00A736B8" w:rsidRPr="00DA2861">
        <w:rPr>
          <w:rFonts w:asciiTheme="majorBidi" w:hAnsiTheme="majorBidi" w:cstheme="majorBidi"/>
          <w:color w:val="000000" w:themeColor="text1"/>
        </w:rPr>
        <w:t xml:space="preserve"> through three splits at sowing, 30 and 45 DAS + Rhizobium +PSB. Whereas, significantly minimum </w:t>
      </w:r>
      <w:r w:rsidR="006E765D" w:rsidRPr="00DA2861">
        <w:rPr>
          <w:rFonts w:asciiTheme="majorBidi" w:hAnsiTheme="majorBidi" w:cstheme="majorBidi"/>
          <w:color w:val="000000" w:themeColor="text1"/>
        </w:rPr>
        <w:t xml:space="preserve">value of N content </w:t>
      </w:r>
      <w:r w:rsidR="00C95D95" w:rsidRPr="00DA2861">
        <w:rPr>
          <w:rFonts w:asciiTheme="majorBidi" w:hAnsiTheme="majorBidi" w:cstheme="majorBidi"/>
          <w:color w:val="000000" w:themeColor="text1"/>
        </w:rPr>
        <w:t>in grain (2.26 %) a</w:t>
      </w:r>
      <w:r w:rsidR="006E765D" w:rsidRPr="00DA2861">
        <w:rPr>
          <w:rFonts w:asciiTheme="majorBidi" w:hAnsiTheme="majorBidi" w:cstheme="majorBidi"/>
          <w:color w:val="000000" w:themeColor="text1"/>
        </w:rPr>
        <w:t>nd straw (0.60 %), phosphorus content % in grain (0.78) and straw (0.25 %), potassium content in grain (0.89 %) and straw (1.01 %);  nitrogen uptake in grain (18.63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and straw (10.59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phosphorus uptake in grain (6.39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and straw (4.35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potassium uptake in grain (7.35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and straw (17.64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total nitrogen uptake by plant (29.21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total phosphorus uptake by plant (10.74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and total potassium uptake by plant (24.99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lower available nitrogen (122.17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phosphorus (8.02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and potassium (114.11 kg ha</w:t>
      </w:r>
      <w:r w:rsidR="006E765D" w:rsidRPr="00DA2861">
        <w:rPr>
          <w:rFonts w:asciiTheme="majorBidi" w:hAnsiTheme="majorBidi" w:cstheme="majorBidi"/>
          <w:color w:val="000000" w:themeColor="text1"/>
          <w:vertAlign w:val="superscript"/>
        </w:rPr>
        <w:t>-1</w:t>
      </w:r>
      <w:r w:rsidR="006E765D" w:rsidRPr="00DA2861">
        <w:rPr>
          <w:rFonts w:asciiTheme="majorBidi" w:hAnsiTheme="majorBidi" w:cstheme="majorBidi"/>
          <w:color w:val="000000" w:themeColor="text1"/>
        </w:rPr>
        <w:t>) in soil after harvest were recorded under control (T</w:t>
      </w:r>
      <w:r w:rsidR="006E765D" w:rsidRPr="00DA2861">
        <w:rPr>
          <w:rFonts w:asciiTheme="majorBidi" w:hAnsiTheme="majorBidi" w:cstheme="majorBidi"/>
          <w:color w:val="000000" w:themeColor="text1"/>
          <w:vertAlign w:val="subscript"/>
        </w:rPr>
        <w:t>1</w:t>
      </w:r>
      <w:r w:rsidR="006E765D" w:rsidRPr="00DA2861">
        <w:rPr>
          <w:rFonts w:asciiTheme="majorBidi" w:hAnsiTheme="majorBidi" w:cstheme="majorBidi"/>
          <w:color w:val="000000" w:themeColor="text1"/>
        </w:rPr>
        <w:t>).</w:t>
      </w:r>
    </w:p>
    <w:p w14:paraId="15953882" w14:textId="237C4934" w:rsidR="00A939D8" w:rsidRPr="00DA2861" w:rsidRDefault="00A939D8" w:rsidP="00DA2861">
      <w:pPr>
        <w:pStyle w:val="Default"/>
        <w:spacing w:line="360" w:lineRule="auto"/>
        <w:jc w:val="lowKashida"/>
        <w:rPr>
          <w:rFonts w:ascii="Times New Roman" w:hAnsi="Times New Roman" w:cs="Times New Roman"/>
          <w:b/>
          <w:bCs/>
          <w:color w:val="auto"/>
        </w:rPr>
      </w:pPr>
      <w:r w:rsidRPr="00DA2861">
        <w:rPr>
          <w:rFonts w:ascii="Times New Roman" w:hAnsi="Times New Roman" w:cs="Times New Roman"/>
          <w:b/>
          <w:bCs/>
          <w:color w:val="auto"/>
        </w:rPr>
        <w:t xml:space="preserve">Conclusion: </w:t>
      </w:r>
      <w:r w:rsidRPr="00DA2861">
        <w:rPr>
          <w:rFonts w:ascii="Times New Roman" w:hAnsi="Times New Roman" w:cs="Times New Roman"/>
          <w:color w:val="auto"/>
        </w:rPr>
        <w:t xml:space="preserve">Overall, the results and the study suggest the use of </w:t>
      </w:r>
      <w:r w:rsidRPr="00DA2861">
        <w:rPr>
          <w:rFonts w:asciiTheme="majorBidi" w:hAnsiTheme="majorBidi" w:cstheme="majorBidi"/>
          <w:color w:val="auto"/>
        </w:rPr>
        <w:t>treatment T</w:t>
      </w:r>
      <w:r w:rsidRPr="00DA2861">
        <w:rPr>
          <w:rFonts w:asciiTheme="majorBidi" w:hAnsiTheme="majorBidi" w:cstheme="majorBidi"/>
          <w:color w:val="auto"/>
          <w:vertAlign w:val="subscript"/>
        </w:rPr>
        <w:t xml:space="preserve">7 </w:t>
      </w:r>
      <w:r w:rsidRPr="00DA2861">
        <w:rPr>
          <w:rFonts w:asciiTheme="majorBidi" w:hAnsiTheme="majorBidi" w:cstheme="majorBidi"/>
          <w:color w:val="auto"/>
        </w:rPr>
        <w:t>(</w:t>
      </w:r>
      <w:proofErr w:type="spellStart"/>
      <w:r w:rsidRPr="00DA2861">
        <w:rPr>
          <w:rFonts w:asciiTheme="majorBidi" w:hAnsiTheme="majorBidi" w:cstheme="majorBidi"/>
          <w:color w:val="auto"/>
        </w:rPr>
        <w:t>Jeevamrutha</w:t>
      </w:r>
      <w:proofErr w:type="spellEnd"/>
      <w:r w:rsidRPr="00DA2861">
        <w:rPr>
          <w:rFonts w:asciiTheme="majorBidi" w:hAnsiTheme="majorBidi" w:cstheme="majorBidi"/>
          <w:color w:val="auto"/>
        </w:rPr>
        <w:t xml:space="preserve"> @ 3000 l ha</w:t>
      </w:r>
      <w:r w:rsidRPr="00DA2861">
        <w:rPr>
          <w:rFonts w:asciiTheme="majorBidi" w:hAnsiTheme="majorBidi" w:cstheme="majorBidi"/>
          <w:color w:val="auto"/>
          <w:vertAlign w:val="superscript"/>
        </w:rPr>
        <w:t>-1</w:t>
      </w:r>
      <w:r w:rsidRPr="00DA2861">
        <w:rPr>
          <w:rFonts w:asciiTheme="majorBidi" w:hAnsiTheme="majorBidi" w:cstheme="majorBidi"/>
          <w:color w:val="auto"/>
        </w:rPr>
        <w:t xml:space="preserve"> through three splits at sowing, 30 and 45 DAS + Rhizobium +PSB) was found most suitable in terms of chemical analysis </w:t>
      </w:r>
      <w:r w:rsidRPr="00DA2861">
        <w:rPr>
          <w:rFonts w:ascii="Times New Roman" w:hAnsi="Times New Roman" w:cs="Times New Roman"/>
          <w:color w:val="auto"/>
        </w:rPr>
        <w:t xml:space="preserve">in the same time, available NPK in soil after harvest </w:t>
      </w:r>
      <w:r w:rsidRPr="00DA2861">
        <w:rPr>
          <w:rFonts w:asciiTheme="majorBidi" w:hAnsiTheme="majorBidi" w:cstheme="majorBidi"/>
          <w:color w:val="auto"/>
        </w:rPr>
        <w:t>content in soil as well as to the plant.</w:t>
      </w:r>
    </w:p>
    <w:p w14:paraId="67818AC0" w14:textId="093D45C9" w:rsidR="00616442" w:rsidRPr="00DA2861" w:rsidRDefault="008B09D7" w:rsidP="00DA2861">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AE59A5">
        <w:rPr>
          <w:rFonts w:asciiTheme="majorBidi" w:hAnsiTheme="majorBidi" w:cstheme="majorBidi"/>
          <w:b/>
          <w:bCs/>
          <w:sz w:val="24"/>
          <w:szCs w:val="24"/>
        </w:rPr>
        <w:t>Key</w:t>
      </w:r>
      <w:r w:rsidR="00616442" w:rsidRPr="00AE59A5">
        <w:rPr>
          <w:rFonts w:asciiTheme="majorBidi" w:hAnsiTheme="majorBidi" w:cstheme="majorBidi"/>
          <w:b/>
          <w:bCs/>
          <w:sz w:val="24"/>
          <w:szCs w:val="24"/>
        </w:rPr>
        <w:t>words:</w:t>
      </w:r>
      <w:r w:rsidR="00616442" w:rsidRPr="00DA2861">
        <w:rPr>
          <w:rFonts w:asciiTheme="majorBidi" w:hAnsiTheme="majorBidi" w:cstheme="majorBidi"/>
          <w:sz w:val="24"/>
          <w:szCs w:val="24"/>
        </w:rPr>
        <w:t xml:space="preserve"> </w:t>
      </w:r>
      <w:r w:rsidR="002F367D" w:rsidRPr="00DA2861">
        <w:rPr>
          <w:rFonts w:asciiTheme="majorBidi" w:hAnsiTheme="majorBidi" w:cstheme="majorBidi"/>
          <w:sz w:val="24"/>
          <w:szCs w:val="24"/>
        </w:rPr>
        <w:t xml:space="preserve">Mung </w:t>
      </w:r>
      <w:r w:rsidR="00C95D95" w:rsidRPr="00DA2861">
        <w:rPr>
          <w:rFonts w:asciiTheme="majorBidi" w:hAnsiTheme="majorBidi" w:cstheme="majorBidi"/>
          <w:sz w:val="24"/>
          <w:szCs w:val="24"/>
        </w:rPr>
        <w:t>B</w:t>
      </w:r>
      <w:r w:rsidR="002F367D" w:rsidRPr="00DA2861">
        <w:rPr>
          <w:rFonts w:asciiTheme="majorBidi" w:hAnsiTheme="majorBidi" w:cstheme="majorBidi"/>
          <w:sz w:val="24"/>
          <w:szCs w:val="24"/>
        </w:rPr>
        <w:t>ean</w:t>
      </w:r>
      <w:r w:rsidR="00616442" w:rsidRPr="00DA2861">
        <w:rPr>
          <w:rFonts w:asciiTheme="majorBidi" w:hAnsiTheme="majorBidi" w:cstheme="majorBidi"/>
          <w:sz w:val="24"/>
          <w:szCs w:val="24"/>
        </w:rPr>
        <w:t xml:space="preserve">, </w:t>
      </w:r>
      <w:r w:rsidR="00A939D8" w:rsidRPr="00DA2861">
        <w:rPr>
          <w:rFonts w:asciiTheme="majorBidi" w:hAnsiTheme="majorBidi" w:cstheme="majorBidi"/>
          <w:sz w:val="24"/>
          <w:szCs w:val="24"/>
        </w:rPr>
        <w:t xml:space="preserve">FYM, Poultry Manures, </w:t>
      </w:r>
      <w:proofErr w:type="spellStart"/>
      <w:r w:rsidR="00DB3185" w:rsidRPr="00DA2861">
        <w:rPr>
          <w:rFonts w:asciiTheme="majorBidi" w:hAnsiTheme="majorBidi" w:cstheme="majorBidi"/>
          <w:sz w:val="24"/>
          <w:szCs w:val="24"/>
        </w:rPr>
        <w:t>V</w:t>
      </w:r>
      <w:r w:rsidR="00A939D8" w:rsidRPr="00DA2861">
        <w:rPr>
          <w:rFonts w:asciiTheme="majorBidi" w:hAnsiTheme="majorBidi" w:cstheme="majorBidi"/>
          <w:sz w:val="24"/>
          <w:szCs w:val="24"/>
        </w:rPr>
        <w:t>ermicompost</w:t>
      </w:r>
      <w:proofErr w:type="spellEnd"/>
      <w:r w:rsidR="002F367D" w:rsidRPr="00DA2861">
        <w:rPr>
          <w:rFonts w:asciiTheme="majorBidi" w:hAnsiTheme="majorBidi" w:cstheme="majorBidi"/>
          <w:sz w:val="24"/>
          <w:szCs w:val="24"/>
        </w:rPr>
        <w:t xml:space="preserve">, </w:t>
      </w:r>
      <w:r w:rsidR="00AE59A5" w:rsidRPr="00DA2861">
        <w:rPr>
          <w:rFonts w:asciiTheme="majorBidi" w:hAnsiTheme="majorBidi" w:cstheme="majorBidi"/>
          <w:sz w:val="24"/>
          <w:szCs w:val="24"/>
        </w:rPr>
        <w:t>Rhizobium</w:t>
      </w:r>
      <w:r w:rsidR="00A939D8" w:rsidRPr="00DA2861">
        <w:rPr>
          <w:rFonts w:asciiTheme="majorBidi" w:hAnsiTheme="majorBidi" w:cstheme="majorBidi"/>
          <w:sz w:val="24"/>
          <w:szCs w:val="24"/>
        </w:rPr>
        <w:t xml:space="preserve">, PSB and </w:t>
      </w:r>
      <w:proofErr w:type="spellStart"/>
      <w:r w:rsidR="00A939D8" w:rsidRPr="00DA2861">
        <w:rPr>
          <w:rFonts w:asciiTheme="majorBidi" w:hAnsiTheme="majorBidi" w:cstheme="majorBidi"/>
          <w:sz w:val="24"/>
          <w:szCs w:val="24"/>
        </w:rPr>
        <w:t>Jeevarmrutha</w:t>
      </w:r>
      <w:proofErr w:type="spellEnd"/>
    </w:p>
    <w:p w14:paraId="4A3317A9" w14:textId="77777777" w:rsidR="002F367D" w:rsidRPr="00AE59A5" w:rsidRDefault="003355A2" w:rsidP="00AE59A5">
      <w:pPr>
        <w:pStyle w:val="ListParagraph"/>
        <w:numPr>
          <w:ilvl w:val="0"/>
          <w:numId w:val="2"/>
        </w:numPr>
        <w:autoSpaceDE w:val="0"/>
        <w:autoSpaceDN w:val="0"/>
        <w:adjustRightInd w:val="0"/>
        <w:spacing w:after="0" w:line="360" w:lineRule="auto"/>
        <w:ind w:left="180" w:hanging="180"/>
        <w:jc w:val="lowKashida"/>
        <w:rPr>
          <w:rFonts w:asciiTheme="majorBidi" w:hAnsiTheme="majorBidi" w:cstheme="majorBidi"/>
          <w:b/>
          <w:bCs/>
          <w:color w:val="000000" w:themeColor="text1"/>
          <w:sz w:val="24"/>
          <w:szCs w:val="24"/>
        </w:rPr>
      </w:pPr>
      <w:r w:rsidRPr="00AE59A5">
        <w:rPr>
          <w:rFonts w:asciiTheme="majorBidi" w:hAnsiTheme="majorBidi" w:cstheme="majorBidi"/>
          <w:b/>
          <w:bCs/>
          <w:color w:val="000000" w:themeColor="text1"/>
          <w:sz w:val="24"/>
          <w:szCs w:val="24"/>
        </w:rPr>
        <w:lastRenderedPageBreak/>
        <w:t xml:space="preserve"> </w:t>
      </w:r>
      <w:r w:rsidR="000429DF" w:rsidRPr="00AE59A5">
        <w:rPr>
          <w:rFonts w:asciiTheme="majorBidi" w:hAnsiTheme="majorBidi" w:cstheme="majorBidi"/>
          <w:b/>
          <w:bCs/>
          <w:color w:val="000000" w:themeColor="text1"/>
          <w:sz w:val="24"/>
          <w:szCs w:val="24"/>
        </w:rPr>
        <w:t>INTRODUCTION</w:t>
      </w:r>
    </w:p>
    <w:p w14:paraId="251F8F0E" w14:textId="0471E88C" w:rsidR="00D85FF5" w:rsidRPr="00AE59A5" w:rsidRDefault="00D6550C" w:rsidP="00AE59A5">
      <w:pPr>
        <w:autoSpaceDE w:val="0"/>
        <w:autoSpaceDN w:val="0"/>
        <w:adjustRightInd w:val="0"/>
        <w:spacing w:after="0" w:line="360" w:lineRule="auto"/>
        <w:jc w:val="lowKashida"/>
        <w:rPr>
          <w:rFonts w:ascii="Times New Roman" w:hAnsi="Times New Roman" w:cs="Times New Roman"/>
          <w:color w:val="000000"/>
          <w:sz w:val="24"/>
          <w:szCs w:val="24"/>
        </w:rPr>
      </w:pPr>
      <w:r>
        <w:rPr>
          <w:rFonts w:asciiTheme="majorBidi" w:hAnsiTheme="majorBidi" w:cstheme="majorBidi"/>
          <w:sz w:val="24"/>
          <w:szCs w:val="24"/>
        </w:rPr>
        <w:t>“</w:t>
      </w:r>
      <w:r w:rsidR="00AE775A" w:rsidRPr="00AE59A5">
        <w:rPr>
          <w:rFonts w:asciiTheme="majorBidi" w:hAnsiTheme="majorBidi" w:cstheme="majorBidi"/>
          <w:sz w:val="24"/>
          <w:szCs w:val="24"/>
        </w:rPr>
        <w:t xml:space="preserve">Pulses are wonder gift of nature to the living universe and the real gateway of sustainable agriculture. Pulses occupy a unique position in agriculture and are rich in protein, ranging from 17-27%. Besides being a rich source of protein, they maintain soil fertility through biological nitrogen fixation in soil and thus play a vital role in furthering sustainable agriculture. </w:t>
      </w:r>
      <w:r w:rsidR="00D85FF5" w:rsidRPr="00AE59A5">
        <w:rPr>
          <w:rFonts w:ascii="Times New Roman" w:hAnsi="Times New Roman" w:cs="Times New Roman"/>
          <w:color w:val="000000"/>
          <w:sz w:val="24"/>
          <w:szCs w:val="24"/>
        </w:rPr>
        <w:t>India is the major pulse growing country in the world accounting about 33%, 25%, 27% and 14% area, production, consumption and import of pulses in the world, respecti</w:t>
      </w:r>
      <w:r w:rsidR="00C154A4" w:rsidRPr="00AE59A5">
        <w:rPr>
          <w:rFonts w:ascii="Times New Roman" w:hAnsi="Times New Roman" w:cs="Times New Roman"/>
          <w:color w:val="000000"/>
          <w:sz w:val="24"/>
          <w:szCs w:val="24"/>
        </w:rPr>
        <w:t xml:space="preserve">vely. </w:t>
      </w:r>
      <w:r w:rsidR="00AD4B7E" w:rsidRPr="00AE59A5">
        <w:rPr>
          <w:rFonts w:ascii="Times New Roman" w:eastAsia="Aptos" w:hAnsi="Times New Roman" w:cs="Times New Roman"/>
          <w:sz w:val="24"/>
          <w:szCs w:val="24"/>
        </w:rPr>
        <w:t xml:space="preserve">Green gram is grown on 4.5 million hectares in India, with a production of 2.5 million </w:t>
      </w:r>
      <w:proofErr w:type="spellStart"/>
      <w:r w:rsidR="00AD4B7E" w:rsidRPr="00AE59A5">
        <w:rPr>
          <w:rFonts w:ascii="Times New Roman" w:eastAsia="Aptos" w:hAnsi="Times New Roman" w:cs="Times New Roman"/>
          <w:sz w:val="24"/>
          <w:szCs w:val="24"/>
        </w:rPr>
        <w:t>tonnes</w:t>
      </w:r>
      <w:proofErr w:type="spellEnd"/>
      <w:r w:rsidR="00AD4B7E" w:rsidRPr="00AE59A5">
        <w:rPr>
          <w:rFonts w:ascii="Times New Roman" w:eastAsia="Aptos" w:hAnsi="Times New Roman" w:cs="Times New Roman"/>
          <w:sz w:val="24"/>
          <w:szCs w:val="24"/>
        </w:rPr>
        <w:t xml:space="preserve"> and a prod</w:t>
      </w:r>
      <w:r w:rsidR="00D11891" w:rsidRPr="00AE59A5">
        <w:rPr>
          <w:rFonts w:ascii="Times New Roman" w:eastAsia="Aptos" w:hAnsi="Times New Roman" w:cs="Times New Roman"/>
          <w:sz w:val="24"/>
          <w:szCs w:val="24"/>
        </w:rPr>
        <w:t>uctivity of 548 kg per hectare</w:t>
      </w:r>
      <w:r>
        <w:rPr>
          <w:rFonts w:ascii="Times New Roman" w:eastAsia="Aptos" w:hAnsi="Times New Roman" w:cs="Times New Roman"/>
          <w:sz w:val="24"/>
          <w:szCs w:val="24"/>
        </w:rPr>
        <w:t>”</w:t>
      </w:r>
      <w:r w:rsidR="00D11891" w:rsidRPr="00AE59A5">
        <w:rPr>
          <w:rFonts w:ascii="Times New Roman" w:eastAsia="Aptos" w:hAnsi="Times New Roman" w:cs="Times New Roman"/>
          <w:sz w:val="24"/>
          <w:szCs w:val="24"/>
        </w:rPr>
        <w:t xml:space="preserve"> (Anonymous, 2020)</w:t>
      </w:r>
      <w:r w:rsidR="00AD4B7E" w:rsidRPr="00AE59A5">
        <w:rPr>
          <w:rFonts w:ascii="Times New Roman" w:eastAsia="Aptos" w:hAnsi="Times New Roman" w:cs="Times New Roman"/>
          <w:sz w:val="24"/>
          <w:szCs w:val="24"/>
        </w:rPr>
        <w:t xml:space="preserve">. </w:t>
      </w:r>
      <w:r>
        <w:rPr>
          <w:rFonts w:ascii="Times New Roman" w:eastAsia="Aptos" w:hAnsi="Times New Roman" w:cs="Times New Roman"/>
          <w:sz w:val="24"/>
          <w:szCs w:val="24"/>
        </w:rPr>
        <w:t>“</w:t>
      </w:r>
      <w:r w:rsidR="00AE775A" w:rsidRPr="00AE59A5">
        <w:rPr>
          <w:rFonts w:ascii="Times New Roman" w:hAnsi="Times New Roman" w:cs="Times New Roman"/>
          <w:color w:val="000000"/>
          <w:sz w:val="24"/>
          <w:szCs w:val="24"/>
        </w:rPr>
        <w:t>Green gram</w:t>
      </w:r>
      <w:r w:rsidR="00D85FF5" w:rsidRPr="00AE59A5">
        <w:rPr>
          <w:rFonts w:ascii="Times New Roman" w:hAnsi="Times New Roman" w:cs="Times New Roman"/>
          <w:color w:val="000000"/>
          <w:sz w:val="24"/>
          <w:szCs w:val="24"/>
        </w:rPr>
        <w:t xml:space="preserve"> (</w:t>
      </w:r>
      <w:proofErr w:type="spellStart"/>
      <w:r w:rsidR="00D85FF5" w:rsidRPr="00AE59A5">
        <w:rPr>
          <w:rFonts w:ascii="Times New Roman" w:hAnsi="Times New Roman" w:cs="Times New Roman"/>
          <w:i/>
          <w:iCs/>
          <w:color w:val="000000"/>
          <w:sz w:val="24"/>
          <w:szCs w:val="24"/>
        </w:rPr>
        <w:t>Vigna</w:t>
      </w:r>
      <w:proofErr w:type="spellEnd"/>
      <w:r w:rsidR="00D85FF5" w:rsidRPr="00AE59A5">
        <w:rPr>
          <w:rFonts w:ascii="Times New Roman" w:hAnsi="Times New Roman" w:cs="Times New Roman"/>
          <w:i/>
          <w:iCs/>
          <w:color w:val="000000"/>
          <w:sz w:val="24"/>
          <w:szCs w:val="24"/>
        </w:rPr>
        <w:t xml:space="preserve"> </w:t>
      </w:r>
      <w:proofErr w:type="spellStart"/>
      <w:r w:rsidR="00D85FF5" w:rsidRPr="00AE59A5">
        <w:rPr>
          <w:rFonts w:ascii="Times New Roman" w:hAnsi="Times New Roman" w:cs="Times New Roman"/>
          <w:i/>
          <w:iCs/>
          <w:color w:val="000000"/>
          <w:sz w:val="24"/>
          <w:szCs w:val="24"/>
        </w:rPr>
        <w:t>radiata</w:t>
      </w:r>
      <w:proofErr w:type="spellEnd"/>
      <w:r w:rsidR="00D85FF5" w:rsidRPr="00AE59A5">
        <w:rPr>
          <w:rFonts w:ascii="Times New Roman" w:hAnsi="Times New Roman" w:cs="Times New Roman"/>
          <w:i/>
          <w:iCs/>
          <w:color w:val="000000"/>
          <w:sz w:val="24"/>
          <w:szCs w:val="24"/>
        </w:rPr>
        <w:t xml:space="preserve"> </w:t>
      </w:r>
      <w:r w:rsidR="00D85FF5" w:rsidRPr="00AE59A5">
        <w:rPr>
          <w:rFonts w:ascii="Times New Roman" w:hAnsi="Times New Roman" w:cs="Times New Roman"/>
          <w:color w:val="000000"/>
          <w:sz w:val="24"/>
          <w:szCs w:val="24"/>
        </w:rPr>
        <w:t xml:space="preserve">L. </w:t>
      </w:r>
      <w:proofErr w:type="spellStart"/>
      <w:r w:rsidR="00D85FF5" w:rsidRPr="00AE59A5">
        <w:rPr>
          <w:rFonts w:ascii="Times New Roman" w:hAnsi="Times New Roman" w:cs="Times New Roman"/>
          <w:color w:val="000000"/>
          <w:sz w:val="24"/>
          <w:szCs w:val="24"/>
        </w:rPr>
        <w:t>Wilczek</w:t>
      </w:r>
      <w:proofErr w:type="spellEnd"/>
      <w:r w:rsidR="00D85FF5" w:rsidRPr="00AE59A5">
        <w:rPr>
          <w:rFonts w:ascii="Times New Roman" w:hAnsi="Times New Roman" w:cs="Times New Roman"/>
          <w:color w:val="000000"/>
          <w:sz w:val="24"/>
          <w:szCs w:val="24"/>
        </w:rPr>
        <w:t xml:space="preserve">), commonly known as </w:t>
      </w:r>
      <w:r w:rsidR="00AE775A" w:rsidRPr="00AE59A5">
        <w:rPr>
          <w:rFonts w:ascii="Times New Roman" w:hAnsi="Times New Roman" w:cs="Times New Roman"/>
          <w:color w:val="000000"/>
          <w:sz w:val="24"/>
          <w:szCs w:val="24"/>
        </w:rPr>
        <w:t>mung bean</w:t>
      </w:r>
      <w:r w:rsidR="00D85FF5" w:rsidRPr="00AE59A5">
        <w:rPr>
          <w:rFonts w:ascii="Times New Roman" w:hAnsi="Times New Roman" w:cs="Times New Roman"/>
          <w:color w:val="000000"/>
          <w:sz w:val="24"/>
          <w:szCs w:val="24"/>
        </w:rPr>
        <w:t xml:space="preserve">, is one of the most important leguminous crops grown in arid and semi-arid regions of India. It is a short duration pulse crop belonging to the family </w:t>
      </w:r>
      <w:proofErr w:type="spellStart"/>
      <w:r w:rsidR="00D85FF5" w:rsidRPr="00AE59A5">
        <w:rPr>
          <w:rFonts w:ascii="Times New Roman" w:hAnsi="Times New Roman" w:cs="Times New Roman"/>
          <w:color w:val="000000"/>
          <w:sz w:val="24"/>
          <w:szCs w:val="24"/>
        </w:rPr>
        <w:t>Fabaceae</w:t>
      </w:r>
      <w:proofErr w:type="spellEnd"/>
      <w:r w:rsidR="00D85FF5" w:rsidRPr="00AE59A5">
        <w:rPr>
          <w:rFonts w:ascii="Times New Roman" w:hAnsi="Times New Roman" w:cs="Times New Roman"/>
          <w:color w:val="000000"/>
          <w:sz w:val="24"/>
          <w:szCs w:val="24"/>
        </w:rPr>
        <w:t xml:space="preserve">. </w:t>
      </w:r>
      <w:r w:rsidR="00AE775A" w:rsidRPr="00AE59A5">
        <w:rPr>
          <w:rFonts w:ascii="Times New Roman" w:hAnsi="Times New Roman" w:cs="Times New Roman"/>
          <w:color w:val="000000"/>
          <w:sz w:val="24"/>
          <w:szCs w:val="24"/>
        </w:rPr>
        <w:t>Green gram</w:t>
      </w:r>
      <w:r w:rsidR="00D85FF5" w:rsidRPr="00AE59A5">
        <w:rPr>
          <w:rFonts w:ascii="Times New Roman" w:hAnsi="Times New Roman" w:cs="Times New Roman"/>
          <w:color w:val="000000"/>
          <w:sz w:val="24"/>
          <w:szCs w:val="24"/>
        </w:rPr>
        <w:t xml:space="preserve"> is indigenous to India and widely grown in Indian subcontinent, particularly in India, Bangladesh, China, Pakistan, Myanmar, Thailand and Sri Lanka. </w:t>
      </w:r>
      <w:r w:rsidR="00AE775A" w:rsidRPr="00AE59A5">
        <w:rPr>
          <w:rFonts w:ascii="Times New Roman" w:hAnsi="Times New Roman" w:cs="Times New Roman"/>
          <w:color w:val="000000"/>
          <w:sz w:val="24"/>
          <w:szCs w:val="24"/>
        </w:rPr>
        <w:t>Green gram</w:t>
      </w:r>
      <w:r w:rsidR="00D85FF5" w:rsidRPr="00AE59A5">
        <w:rPr>
          <w:rFonts w:ascii="Times New Roman" w:hAnsi="Times New Roman" w:cs="Times New Roman"/>
          <w:color w:val="000000"/>
          <w:sz w:val="24"/>
          <w:szCs w:val="24"/>
        </w:rPr>
        <w:t xml:space="preserve"> is cultivated throughout the country </w:t>
      </w:r>
      <w:r w:rsidR="00D85FF5" w:rsidRPr="00AE59A5">
        <w:rPr>
          <w:rFonts w:ascii="Times New Roman" w:hAnsi="Times New Roman" w:cs="Times New Roman"/>
          <w:i/>
          <w:iCs/>
          <w:color w:val="000000"/>
          <w:sz w:val="24"/>
          <w:szCs w:val="24"/>
        </w:rPr>
        <w:t>viz.</w:t>
      </w:r>
      <w:r w:rsidR="00DB09EE" w:rsidRPr="00AE59A5">
        <w:rPr>
          <w:rFonts w:ascii="Times New Roman" w:hAnsi="Times New Roman" w:cs="Times New Roman"/>
          <w:i/>
          <w:iCs/>
          <w:color w:val="000000"/>
          <w:sz w:val="24"/>
          <w:szCs w:val="24"/>
        </w:rPr>
        <w:t>,</w:t>
      </w:r>
      <w:r w:rsidR="00D85FF5" w:rsidRPr="00AE59A5">
        <w:rPr>
          <w:rFonts w:ascii="Times New Roman" w:hAnsi="Times New Roman" w:cs="Times New Roman"/>
          <w:i/>
          <w:iCs/>
          <w:color w:val="000000"/>
          <w:sz w:val="24"/>
          <w:szCs w:val="24"/>
        </w:rPr>
        <w:t xml:space="preserve"> </w:t>
      </w:r>
      <w:r w:rsidR="00D85FF5" w:rsidRPr="00AE59A5">
        <w:rPr>
          <w:rFonts w:ascii="Times New Roman" w:hAnsi="Times New Roman" w:cs="Times New Roman"/>
          <w:color w:val="000000"/>
          <w:sz w:val="24"/>
          <w:szCs w:val="24"/>
        </w:rPr>
        <w:t xml:space="preserve">in Northern, Central and Western India during summer season (March–June) and </w:t>
      </w:r>
      <w:proofErr w:type="spellStart"/>
      <w:r w:rsidR="00D85FF5" w:rsidRPr="00AE59A5">
        <w:rPr>
          <w:rFonts w:ascii="Times New Roman" w:hAnsi="Times New Roman" w:cs="Times New Roman"/>
          <w:i/>
          <w:iCs/>
          <w:color w:val="000000"/>
          <w:sz w:val="24"/>
          <w:szCs w:val="24"/>
        </w:rPr>
        <w:t>kharif</w:t>
      </w:r>
      <w:proofErr w:type="spellEnd"/>
      <w:r w:rsidR="00D85FF5" w:rsidRPr="00AE59A5">
        <w:rPr>
          <w:rFonts w:ascii="Times New Roman" w:hAnsi="Times New Roman" w:cs="Times New Roman"/>
          <w:i/>
          <w:iCs/>
          <w:color w:val="000000"/>
          <w:sz w:val="24"/>
          <w:szCs w:val="24"/>
        </w:rPr>
        <w:t xml:space="preserve"> </w:t>
      </w:r>
      <w:r w:rsidR="00D85FF5" w:rsidRPr="00AE59A5">
        <w:rPr>
          <w:rFonts w:ascii="Times New Roman" w:hAnsi="Times New Roman" w:cs="Times New Roman"/>
          <w:color w:val="000000"/>
          <w:sz w:val="24"/>
          <w:szCs w:val="24"/>
        </w:rPr>
        <w:t xml:space="preserve">season (June–September) and in South-Eastern parts of India during </w:t>
      </w:r>
      <w:r w:rsidR="00D85FF5" w:rsidRPr="00AE59A5">
        <w:rPr>
          <w:rFonts w:ascii="Times New Roman" w:hAnsi="Times New Roman" w:cs="Times New Roman"/>
          <w:i/>
          <w:iCs/>
          <w:color w:val="000000"/>
          <w:sz w:val="24"/>
          <w:szCs w:val="24"/>
        </w:rPr>
        <w:t xml:space="preserve">Rabi </w:t>
      </w:r>
      <w:r w:rsidR="00D85FF5" w:rsidRPr="00AE59A5">
        <w:rPr>
          <w:rFonts w:ascii="Times New Roman" w:hAnsi="Times New Roman" w:cs="Times New Roman"/>
          <w:color w:val="000000"/>
          <w:sz w:val="24"/>
          <w:szCs w:val="24"/>
        </w:rPr>
        <w:t>season (November–April)</w:t>
      </w:r>
      <w:r>
        <w:rPr>
          <w:rFonts w:ascii="Times New Roman" w:hAnsi="Times New Roman" w:cs="Times New Roman"/>
          <w:color w:val="000000"/>
          <w:sz w:val="24"/>
          <w:szCs w:val="24"/>
        </w:rPr>
        <w:t>”</w:t>
      </w:r>
      <w:r w:rsidR="00D85FF5" w:rsidRPr="00AE59A5">
        <w:rPr>
          <w:rFonts w:ascii="Times New Roman" w:hAnsi="Times New Roman" w:cs="Times New Roman"/>
          <w:color w:val="000000"/>
          <w:sz w:val="24"/>
          <w:szCs w:val="24"/>
        </w:rPr>
        <w:t xml:space="preserve"> </w:t>
      </w:r>
      <w:r w:rsidR="00D11891" w:rsidRPr="00AE59A5">
        <w:rPr>
          <w:rFonts w:ascii="Times New Roman" w:hAnsi="Times New Roman" w:cs="Times New Roman"/>
          <w:color w:val="000000"/>
          <w:sz w:val="24"/>
          <w:szCs w:val="24"/>
        </w:rPr>
        <w:t>(</w:t>
      </w:r>
      <w:proofErr w:type="spellStart"/>
      <w:r w:rsidR="00D85FF5" w:rsidRPr="00AE59A5">
        <w:rPr>
          <w:rFonts w:ascii="Times New Roman" w:hAnsi="Times New Roman" w:cs="Times New Roman"/>
          <w:color w:val="000000"/>
          <w:sz w:val="24"/>
          <w:szCs w:val="24"/>
        </w:rPr>
        <w:t>Rawal</w:t>
      </w:r>
      <w:proofErr w:type="spellEnd"/>
      <w:r w:rsidR="00D85FF5" w:rsidRPr="00AE59A5">
        <w:rPr>
          <w:rFonts w:ascii="Times New Roman" w:hAnsi="Times New Roman" w:cs="Times New Roman"/>
          <w:color w:val="000000"/>
          <w:sz w:val="24"/>
          <w:szCs w:val="24"/>
        </w:rPr>
        <w:t xml:space="preserve"> and Navarro, 2019</w:t>
      </w:r>
      <w:r w:rsidR="00D11891" w:rsidRPr="00AE59A5">
        <w:rPr>
          <w:rFonts w:ascii="Times New Roman" w:hAnsi="Times New Roman" w:cs="Times New Roman"/>
          <w:color w:val="000000"/>
          <w:sz w:val="24"/>
          <w:szCs w:val="24"/>
        </w:rPr>
        <w:t>)</w:t>
      </w:r>
      <w:r w:rsidR="00D85FF5" w:rsidRPr="00AE59A5">
        <w:rPr>
          <w:rFonts w:ascii="Times New Roman" w:hAnsi="Times New Roman" w:cs="Times New Roman"/>
          <w:color w:val="000000"/>
          <w:sz w:val="24"/>
          <w:szCs w:val="24"/>
        </w:rPr>
        <w:t>. It is warm season legume which requires high temperature and less humidity during crop season. It is a short day plant which requires 12-13 hours of photoperiod to induce flowering. It is considered to be the hardiest among all pulse crops because of its low water requirement and capacity to withstand harsh climate</w:t>
      </w:r>
      <w:r w:rsidR="00AE775A" w:rsidRPr="00AE59A5">
        <w:rPr>
          <w:rFonts w:ascii="Times New Roman" w:hAnsi="Times New Roman" w:cs="Times New Roman"/>
          <w:color w:val="000000"/>
          <w:sz w:val="24"/>
          <w:szCs w:val="24"/>
        </w:rPr>
        <w:t xml:space="preserve">. </w:t>
      </w:r>
      <w:r w:rsidR="00D85FF5" w:rsidRPr="00AE59A5">
        <w:rPr>
          <w:rFonts w:ascii="Times New Roman" w:hAnsi="Times New Roman" w:cs="Times New Roman"/>
          <w:color w:val="000000"/>
          <w:sz w:val="24"/>
          <w:szCs w:val="24"/>
        </w:rPr>
        <w:t xml:space="preserve">It has ability to fix atmospheric nitrogen through symbiotic association with </w:t>
      </w:r>
      <w:r w:rsidR="00D85FF5" w:rsidRPr="00AE59A5">
        <w:rPr>
          <w:rFonts w:ascii="Times New Roman" w:hAnsi="Times New Roman" w:cs="Times New Roman"/>
          <w:i/>
          <w:iCs/>
          <w:color w:val="000000"/>
          <w:sz w:val="24"/>
          <w:szCs w:val="24"/>
        </w:rPr>
        <w:t xml:space="preserve">Rhizobium </w:t>
      </w:r>
      <w:r w:rsidR="00D85FF5" w:rsidRPr="00AE59A5">
        <w:rPr>
          <w:rFonts w:ascii="Times New Roman" w:hAnsi="Times New Roman" w:cs="Times New Roman"/>
          <w:color w:val="000000"/>
          <w:sz w:val="24"/>
          <w:szCs w:val="24"/>
        </w:rPr>
        <w:t xml:space="preserve">thus enriches soil nitrogen and rejuvenates soil fertility. It is also used as green manuring crop and provides excellent fodder to the animals. </w:t>
      </w:r>
    </w:p>
    <w:p w14:paraId="46BFCBB3" w14:textId="3D7230B7" w:rsidR="003778B3" w:rsidRPr="00AE59A5" w:rsidRDefault="003778B3" w:rsidP="00AE59A5">
      <w:pPr>
        <w:shd w:val="clear" w:color="auto" w:fill="FFFFFF"/>
        <w:spacing w:after="0" w:line="360" w:lineRule="auto"/>
        <w:jc w:val="lowKashida"/>
        <w:rPr>
          <w:rFonts w:ascii="Times New Roman" w:hAnsi="Times New Roman" w:cs="Times New Roman"/>
          <w:color w:val="000000"/>
          <w:sz w:val="24"/>
          <w:szCs w:val="24"/>
        </w:rPr>
      </w:pPr>
      <w:r w:rsidRPr="00AE59A5">
        <w:rPr>
          <w:rFonts w:ascii="Times New Roman" w:hAnsi="Times New Roman" w:cs="Times New Roman"/>
          <w:color w:val="000000"/>
          <w:sz w:val="24"/>
          <w:szCs w:val="24"/>
        </w:rPr>
        <w:t xml:space="preserve">Organic nutrient sources such as FYM, </w:t>
      </w:r>
      <w:proofErr w:type="spellStart"/>
      <w:r w:rsidRPr="00AE59A5">
        <w:rPr>
          <w:rFonts w:ascii="Times New Roman" w:hAnsi="Times New Roman" w:cs="Times New Roman"/>
          <w:color w:val="000000"/>
          <w:sz w:val="24"/>
          <w:szCs w:val="24"/>
        </w:rPr>
        <w:t>vermicompost</w:t>
      </w:r>
      <w:proofErr w:type="spellEnd"/>
      <w:r w:rsidRPr="00AE59A5">
        <w:rPr>
          <w:rFonts w:ascii="Times New Roman" w:hAnsi="Times New Roman" w:cs="Times New Roman"/>
          <w:color w:val="000000"/>
          <w:sz w:val="24"/>
          <w:szCs w:val="24"/>
        </w:rPr>
        <w:t xml:space="preserve">, green manure and </w:t>
      </w:r>
      <w:proofErr w:type="spellStart"/>
      <w:r w:rsidRPr="00AE59A5">
        <w:rPr>
          <w:rFonts w:ascii="Times New Roman" w:hAnsi="Times New Roman" w:cs="Times New Roman"/>
          <w:color w:val="000000"/>
          <w:sz w:val="24"/>
          <w:szCs w:val="24"/>
        </w:rPr>
        <w:t>biofertilizers</w:t>
      </w:r>
      <w:proofErr w:type="spellEnd"/>
      <w:r w:rsidRPr="00AE59A5">
        <w:rPr>
          <w:rFonts w:ascii="Times New Roman" w:hAnsi="Times New Roman" w:cs="Times New Roman"/>
          <w:color w:val="000000"/>
          <w:sz w:val="24"/>
          <w:szCs w:val="24"/>
        </w:rPr>
        <w:t xml:space="preserve"> are low-cost inputs supplying both macro and micronutrients. They increase soil organic matter and available nutrient content, improve soil structure and water holding capacity, suppress soil-borne pathogens and promote growth of beneficial microorganisms </w:t>
      </w:r>
      <w:r w:rsidR="00D11891" w:rsidRPr="00AE59A5">
        <w:rPr>
          <w:rFonts w:ascii="Times New Roman" w:hAnsi="Times New Roman" w:cs="Times New Roman"/>
          <w:color w:val="000000"/>
          <w:sz w:val="24"/>
          <w:szCs w:val="24"/>
        </w:rPr>
        <w:t>(</w:t>
      </w:r>
      <w:proofErr w:type="spellStart"/>
      <w:r w:rsidRPr="00AE59A5">
        <w:rPr>
          <w:rFonts w:ascii="Times New Roman" w:hAnsi="Times New Roman" w:cs="Times New Roman"/>
          <w:color w:val="000000"/>
          <w:sz w:val="24"/>
          <w:szCs w:val="24"/>
        </w:rPr>
        <w:t>Gohain</w:t>
      </w:r>
      <w:proofErr w:type="spellEnd"/>
      <w:r w:rsidRPr="00AE59A5">
        <w:rPr>
          <w:rFonts w:ascii="Times New Roman" w:hAnsi="Times New Roman" w:cs="Times New Roman"/>
          <w:color w:val="000000"/>
          <w:sz w:val="24"/>
          <w:szCs w:val="24"/>
        </w:rPr>
        <w:t xml:space="preserve"> and </w:t>
      </w:r>
      <w:proofErr w:type="spellStart"/>
      <w:r w:rsidRPr="00AE59A5">
        <w:rPr>
          <w:rFonts w:ascii="Times New Roman" w:hAnsi="Times New Roman" w:cs="Times New Roman"/>
          <w:color w:val="000000"/>
          <w:sz w:val="24"/>
          <w:szCs w:val="24"/>
        </w:rPr>
        <w:t>Kikon</w:t>
      </w:r>
      <w:proofErr w:type="spellEnd"/>
      <w:r w:rsidRPr="00AE59A5">
        <w:rPr>
          <w:rFonts w:ascii="Times New Roman" w:hAnsi="Times New Roman" w:cs="Times New Roman"/>
          <w:color w:val="000000"/>
          <w:sz w:val="24"/>
          <w:szCs w:val="24"/>
        </w:rPr>
        <w:t>, 2017</w:t>
      </w:r>
      <w:r w:rsidR="00D11891" w:rsidRPr="00AE59A5">
        <w:rPr>
          <w:rFonts w:ascii="Times New Roman" w:hAnsi="Times New Roman" w:cs="Times New Roman"/>
          <w:color w:val="000000"/>
          <w:sz w:val="24"/>
          <w:szCs w:val="24"/>
        </w:rPr>
        <w:t>)</w:t>
      </w:r>
      <w:r w:rsidRPr="00AE59A5">
        <w:rPr>
          <w:rFonts w:ascii="Times New Roman" w:hAnsi="Times New Roman" w:cs="Times New Roman"/>
          <w:color w:val="000000"/>
          <w:sz w:val="24"/>
          <w:szCs w:val="24"/>
        </w:rPr>
        <w:t xml:space="preserve">, thus improve the </w:t>
      </w:r>
      <w:proofErr w:type="spellStart"/>
      <w:r w:rsidRPr="00AE59A5">
        <w:rPr>
          <w:rFonts w:ascii="Times New Roman" w:hAnsi="Times New Roman" w:cs="Times New Roman"/>
          <w:color w:val="000000"/>
          <w:sz w:val="24"/>
          <w:szCs w:val="24"/>
        </w:rPr>
        <w:t>physico</w:t>
      </w:r>
      <w:proofErr w:type="spellEnd"/>
      <w:r w:rsidRPr="00AE59A5">
        <w:rPr>
          <w:rFonts w:ascii="Times New Roman" w:hAnsi="Times New Roman" w:cs="Times New Roman"/>
          <w:color w:val="000000"/>
          <w:sz w:val="24"/>
          <w:szCs w:val="24"/>
        </w:rPr>
        <w:t xml:space="preserve">-chemical and biological properties of the soil and seed yield and quality </w:t>
      </w:r>
      <w:r w:rsidR="00D11891" w:rsidRPr="00AE59A5">
        <w:rPr>
          <w:rFonts w:ascii="Times New Roman" w:hAnsi="Times New Roman" w:cs="Times New Roman"/>
          <w:color w:val="000000"/>
          <w:sz w:val="24"/>
          <w:szCs w:val="24"/>
        </w:rPr>
        <w:t>(</w:t>
      </w:r>
      <w:proofErr w:type="spellStart"/>
      <w:r w:rsidRPr="00AE59A5">
        <w:rPr>
          <w:rFonts w:ascii="Times New Roman" w:hAnsi="Times New Roman" w:cs="Times New Roman"/>
          <w:color w:val="000000"/>
          <w:sz w:val="24"/>
          <w:szCs w:val="24"/>
        </w:rPr>
        <w:t>Shariff</w:t>
      </w:r>
      <w:proofErr w:type="spellEnd"/>
      <w:r w:rsidRPr="00AE59A5">
        <w:rPr>
          <w:rFonts w:ascii="Times New Roman" w:hAnsi="Times New Roman" w:cs="Times New Roman"/>
          <w:color w:val="000000"/>
          <w:sz w:val="24"/>
          <w:szCs w:val="24"/>
        </w:rPr>
        <w:t xml:space="preserve"> et al., 2017</w:t>
      </w:r>
      <w:r w:rsidR="00D11891" w:rsidRPr="00AE59A5">
        <w:rPr>
          <w:rFonts w:ascii="Times New Roman" w:hAnsi="Times New Roman" w:cs="Times New Roman"/>
          <w:color w:val="000000"/>
          <w:sz w:val="24"/>
          <w:szCs w:val="24"/>
        </w:rPr>
        <w:t>)</w:t>
      </w:r>
      <w:r w:rsidRPr="00AE59A5">
        <w:rPr>
          <w:rFonts w:ascii="Times New Roman" w:hAnsi="Times New Roman" w:cs="Times New Roman"/>
          <w:color w:val="000000"/>
          <w:sz w:val="24"/>
          <w:szCs w:val="24"/>
        </w:rPr>
        <w:t xml:space="preserve">. </w:t>
      </w:r>
      <w:r w:rsidR="00D6550C">
        <w:rPr>
          <w:rFonts w:ascii="Times New Roman" w:hAnsi="Times New Roman" w:cs="Times New Roman"/>
          <w:color w:val="000000"/>
          <w:sz w:val="24"/>
          <w:szCs w:val="24"/>
        </w:rPr>
        <w:t>“</w:t>
      </w:r>
      <w:r w:rsidRPr="00AE59A5">
        <w:rPr>
          <w:rFonts w:ascii="Times New Roman" w:hAnsi="Times New Roman" w:cs="Times New Roman"/>
          <w:color w:val="000000"/>
          <w:sz w:val="24"/>
          <w:szCs w:val="24"/>
        </w:rPr>
        <w:t>Besides, supplying nutrients to the crop applied, these manures also show significant carry-over effect on subsequent crops</w:t>
      </w:r>
      <w:r w:rsidR="00D6550C">
        <w:rPr>
          <w:rFonts w:ascii="Times New Roman" w:hAnsi="Times New Roman" w:cs="Times New Roman"/>
          <w:color w:val="000000"/>
          <w:sz w:val="24"/>
          <w:szCs w:val="24"/>
        </w:rPr>
        <w:t>”</w:t>
      </w:r>
      <w:r w:rsidRPr="00AE59A5">
        <w:rPr>
          <w:rFonts w:ascii="Times New Roman" w:hAnsi="Times New Roman" w:cs="Times New Roman"/>
          <w:color w:val="000000"/>
          <w:sz w:val="24"/>
          <w:szCs w:val="24"/>
        </w:rPr>
        <w:t xml:space="preserve"> </w:t>
      </w:r>
      <w:r w:rsidR="00D11891" w:rsidRPr="00AE59A5">
        <w:rPr>
          <w:rFonts w:ascii="Times New Roman" w:hAnsi="Times New Roman" w:cs="Times New Roman"/>
          <w:color w:val="000000"/>
          <w:sz w:val="24"/>
          <w:szCs w:val="24"/>
        </w:rPr>
        <w:t>(</w:t>
      </w:r>
      <w:r w:rsidRPr="00AE59A5">
        <w:rPr>
          <w:rFonts w:ascii="Times New Roman" w:hAnsi="Times New Roman" w:cs="Times New Roman"/>
          <w:color w:val="000000"/>
          <w:sz w:val="24"/>
          <w:szCs w:val="24"/>
        </w:rPr>
        <w:t>Das et al</w:t>
      </w:r>
      <w:r w:rsidRPr="00AE59A5">
        <w:rPr>
          <w:rFonts w:ascii="Times New Roman" w:hAnsi="Times New Roman" w:cs="Times New Roman"/>
          <w:i/>
          <w:iCs/>
          <w:color w:val="000000"/>
          <w:sz w:val="24"/>
          <w:szCs w:val="24"/>
        </w:rPr>
        <w:t>.</w:t>
      </w:r>
      <w:r w:rsidRPr="00AE59A5">
        <w:rPr>
          <w:rFonts w:ascii="Times New Roman" w:hAnsi="Times New Roman" w:cs="Times New Roman"/>
          <w:color w:val="000000"/>
          <w:sz w:val="24"/>
          <w:szCs w:val="24"/>
        </w:rPr>
        <w:t>, 2015</w:t>
      </w:r>
      <w:r w:rsidR="00D11891" w:rsidRPr="00AE59A5">
        <w:rPr>
          <w:rFonts w:ascii="Times New Roman" w:hAnsi="Times New Roman" w:cs="Times New Roman"/>
          <w:color w:val="000000"/>
          <w:sz w:val="24"/>
          <w:szCs w:val="24"/>
        </w:rPr>
        <w:t>)</w:t>
      </w:r>
      <w:r w:rsidRPr="00AE59A5">
        <w:rPr>
          <w:rFonts w:ascii="Times New Roman" w:hAnsi="Times New Roman" w:cs="Times New Roman"/>
          <w:color w:val="000000"/>
          <w:sz w:val="24"/>
          <w:szCs w:val="24"/>
        </w:rPr>
        <w:t xml:space="preserve">. </w:t>
      </w:r>
      <w:r w:rsidR="00D6550C">
        <w:rPr>
          <w:rFonts w:ascii="Times New Roman" w:hAnsi="Times New Roman" w:cs="Times New Roman"/>
          <w:color w:val="000000"/>
          <w:sz w:val="24"/>
          <w:szCs w:val="24"/>
        </w:rPr>
        <w:t>“</w:t>
      </w:r>
      <w:r w:rsidRPr="00AE59A5">
        <w:rPr>
          <w:rFonts w:ascii="Times New Roman" w:hAnsi="Times New Roman" w:cs="Times New Roman"/>
          <w:color w:val="000000"/>
          <w:sz w:val="24"/>
          <w:szCs w:val="24"/>
        </w:rPr>
        <w:t>Incorporation of organic manures improves phosphorus availability by lowering down the fixation, thus maintains soil health and increases yield potential of crop</w:t>
      </w:r>
      <w:r w:rsidR="00D6550C">
        <w:rPr>
          <w:rFonts w:ascii="Times New Roman" w:hAnsi="Times New Roman" w:cs="Times New Roman"/>
          <w:color w:val="000000"/>
          <w:sz w:val="24"/>
          <w:szCs w:val="24"/>
        </w:rPr>
        <w:t>”</w:t>
      </w:r>
      <w:r w:rsidRPr="00AE59A5">
        <w:rPr>
          <w:rFonts w:ascii="Times New Roman" w:hAnsi="Times New Roman" w:cs="Times New Roman"/>
          <w:color w:val="000000"/>
          <w:sz w:val="24"/>
          <w:szCs w:val="24"/>
        </w:rPr>
        <w:t xml:space="preserve"> </w:t>
      </w:r>
      <w:r w:rsidR="00D11891" w:rsidRPr="00AE59A5">
        <w:rPr>
          <w:rFonts w:ascii="Times New Roman" w:hAnsi="Times New Roman" w:cs="Times New Roman"/>
          <w:color w:val="000000"/>
          <w:sz w:val="24"/>
          <w:szCs w:val="24"/>
        </w:rPr>
        <w:t>(</w:t>
      </w:r>
      <w:proofErr w:type="spellStart"/>
      <w:r w:rsidRPr="00AE59A5">
        <w:rPr>
          <w:rFonts w:ascii="Times New Roman" w:hAnsi="Times New Roman" w:cs="Times New Roman"/>
          <w:color w:val="000000"/>
          <w:sz w:val="24"/>
          <w:szCs w:val="24"/>
        </w:rPr>
        <w:t>Mohbe</w:t>
      </w:r>
      <w:proofErr w:type="spellEnd"/>
      <w:r w:rsidRPr="00AE59A5">
        <w:rPr>
          <w:rFonts w:ascii="Times New Roman" w:hAnsi="Times New Roman" w:cs="Times New Roman"/>
          <w:color w:val="000000"/>
          <w:sz w:val="24"/>
          <w:szCs w:val="24"/>
        </w:rPr>
        <w:t xml:space="preserve"> et al., 2018</w:t>
      </w:r>
      <w:r w:rsidR="00D11891" w:rsidRPr="00AE59A5">
        <w:rPr>
          <w:rFonts w:ascii="Times New Roman" w:hAnsi="Times New Roman" w:cs="Times New Roman"/>
          <w:color w:val="000000"/>
          <w:sz w:val="24"/>
          <w:szCs w:val="24"/>
        </w:rPr>
        <w:t>)</w:t>
      </w:r>
      <w:r w:rsidRPr="00AE59A5">
        <w:rPr>
          <w:rFonts w:ascii="Times New Roman" w:hAnsi="Times New Roman" w:cs="Times New Roman"/>
          <w:color w:val="000000"/>
          <w:sz w:val="24"/>
          <w:szCs w:val="24"/>
        </w:rPr>
        <w:t>.</w:t>
      </w:r>
    </w:p>
    <w:p w14:paraId="46F67409" w14:textId="38824811" w:rsidR="003778B3" w:rsidRPr="00AE59A5" w:rsidRDefault="00D6550C" w:rsidP="00AE59A5">
      <w:pPr>
        <w:autoSpaceDE w:val="0"/>
        <w:autoSpaceDN w:val="0"/>
        <w:adjustRightInd w:val="0"/>
        <w:spacing w:after="0" w:line="360" w:lineRule="auto"/>
        <w:jc w:val="lowKashida"/>
        <w:rPr>
          <w:rFonts w:asciiTheme="majorBidi" w:hAnsiTheme="majorBidi" w:cstheme="majorBidi"/>
          <w:color w:val="000000"/>
          <w:sz w:val="24"/>
          <w:szCs w:val="24"/>
        </w:rPr>
      </w:pPr>
      <w:r>
        <w:rPr>
          <w:rFonts w:asciiTheme="majorBidi" w:hAnsiTheme="majorBidi" w:cstheme="majorBidi"/>
          <w:color w:val="000000"/>
          <w:sz w:val="24"/>
          <w:szCs w:val="24"/>
        </w:rPr>
        <w:lastRenderedPageBreak/>
        <w:t>“</w:t>
      </w:r>
      <w:r w:rsidR="003778B3" w:rsidRPr="00AE59A5">
        <w:rPr>
          <w:rFonts w:asciiTheme="majorBidi" w:hAnsiTheme="majorBidi" w:cstheme="majorBidi"/>
          <w:color w:val="000000"/>
          <w:sz w:val="24"/>
          <w:szCs w:val="24"/>
        </w:rPr>
        <w:t xml:space="preserve">Organic manures act as good substrate for microbial growth and help in maintaining nutritional balance in soil. Application of </w:t>
      </w:r>
      <w:proofErr w:type="spellStart"/>
      <w:r w:rsidR="003778B3" w:rsidRPr="00AE59A5">
        <w:rPr>
          <w:rFonts w:asciiTheme="majorBidi" w:hAnsiTheme="majorBidi" w:cstheme="majorBidi"/>
          <w:color w:val="000000"/>
          <w:sz w:val="24"/>
          <w:szCs w:val="24"/>
        </w:rPr>
        <w:t>vermicompost</w:t>
      </w:r>
      <w:proofErr w:type="spellEnd"/>
      <w:r w:rsidR="003778B3" w:rsidRPr="00AE59A5">
        <w:rPr>
          <w:rFonts w:asciiTheme="majorBidi" w:hAnsiTheme="majorBidi" w:cstheme="majorBidi"/>
          <w:color w:val="000000"/>
          <w:sz w:val="24"/>
          <w:szCs w:val="24"/>
        </w:rPr>
        <w:t xml:space="preserve"> enriches the soil with microbial diversity and improves microbial activity which boosts up soil nutrient status and nutrient uptake</w:t>
      </w:r>
      <w:r>
        <w:rPr>
          <w:rFonts w:asciiTheme="majorBidi" w:hAnsiTheme="majorBidi" w:cstheme="majorBidi"/>
          <w:color w:val="000000"/>
          <w:sz w:val="24"/>
          <w:szCs w:val="24"/>
        </w:rPr>
        <w:t>”</w:t>
      </w:r>
      <w:r w:rsidR="003778B3" w:rsidRPr="00AE59A5">
        <w:rPr>
          <w:rFonts w:asciiTheme="majorBidi" w:hAnsiTheme="majorBidi" w:cstheme="majorBidi"/>
          <w:color w:val="000000"/>
          <w:sz w:val="24"/>
          <w:szCs w:val="24"/>
        </w:rPr>
        <w:t xml:space="preserve"> </w:t>
      </w:r>
      <w:r w:rsidR="00D11891" w:rsidRPr="00AE59A5">
        <w:rPr>
          <w:rFonts w:asciiTheme="majorBidi" w:hAnsiTheme="majorBidi" w:cstheme="majorBidi"/>
          <w:color w:val="000000"/>
          <w:sz w:val="24"/>
          <w:szCs w:val="24"/>
        </w:rPr>
        <w:t>(</w:t>
      </w:r>
      <w:proofErr w:type="spellStart"/>
      <w:r w:rsidR="003778B3" w:rsidRPr="00AE59A5">
        <w:rPr>
          <w:rFonts w:asciiTheme="majorBidi" w:hAnsiTheme="majorBidi" w:cstheme="majorBidi"/>
          <w:color w:val="000000"/>
          <w:sz w:val="24"/>
          <w:szCs w:val="24"/>
        </w:rPr>
        <w:t>Gadi</w:t>
      </w:r>
      <w:proofErr w:type="spellEnd"/>
      <w:r w:rsidR="003778B3" w:rsidRPr="00AE59A5">
        <w:rPr>
          <w:rFonts w:asciiTheme="majorBidi" w:hAnsiTheme="majorBidi" w:cstheme="majorBidi"/>
          <w:color w:val="000000"/>
          <w:sz w:val="24"/>
          <w:szCs w:val="24"/>
        </w:rPr>
        <w:t xml:space="preserve"> et al</w:t>
      </w:r>
      <w:r w:rsidR="003778B3" w:rsidRPr="00AE59A5">
        <w:rPr>
          <w:rFonts w:asciiTheme="majorBidi" w:hAnsiTheme="majorBidi" w:cstheme="majorBidi"/>
          <w:i/>
          <w:iCs/>
          <w:color w:val="000000"/>
          <w:sz w:val="24"/>
          <w:szCs w:val="24"/>
        </w:rPr>
        <w:t>.</w:t>
      </w:r>
      <w:r w:rsidR="003778B3" w:rsidRPr="00AE59A5">
        <w:rPr>
          <w:rFonts w:asciiTheme="majorBidi" w:hAnsiTheme="majorBidi" w:cstheme="majorBidi"/>
          <w:color w:val="000000"/>
          <w:sz w:val="24"/>
          <w:szCs w:val="24"/>
        </w:rPr>
        <w:t>, 2017</w:t>
      </w:r>
      <w:r w:rsidR="00D11891" w:rsidRPr="00AE59A5">
        <w:rPr>
          <w:rFonts w:asciiTheme="majorBidi" w:hAnsiTheme="majorBidi" w:cstheme="majorBidi"/>
          <w:color w:val="000000"/>
          <w:sz w:val="24"/>
          <w:szCs w:val="24"/>
        </w:rPr>
        <w:t>)</w:t>
      </w:r>
      <w:r w:rsidR="003778B3" w:rsidRPr="00AE59A5">
        <w:rPr>
          <w:rFonts w:asciiTheme="majorBidi" w:hAnsiTheme="majorBidi" w:cstheme="majorBidi"/>
          <w:color w:val="000000"/>
          <w:sz w:val="24"/>
          <w:szCs w:val="24"/>
        </w:rPr>
        <w:t xml:space="preserve">. </w:t>
      </w:r>
    </w:p>
    <w:p w14:paraId="77CE4738" w14:textId="77777777" w:rsidR="003C169B" w:rsidRPr="00AE59A5" w:rsidRDefault="003C169B" w:rsidP="00AE59A5">
      <w:pPr>
        <w:autoSpaceDE w:val="0"/>
        <w:autoSpaceDN w:val="0"/>
        <w:adjustRightInd w:val="0"/>
        <w:spacing w:after="0" w:line="360" w:lineRule="auto"/>
        <w:jc w:val="lowKashida"/>
        <w:rPr>
          <w:rFonts w:asciiTheme="majorBidi" w:hAnsiTheme="majorBidi" w:cstheme="majorBidi"/>
          <w:color w:val="000000"/>
          <w:sz w:val="24"/>
          <w:szCs w:val="24"/>
        </w:rPr>
      </w:pPr>
      <w:proofErr w:type="spellStart"/>
      <w:r w:rsidRPr="00AE59A5">
        <w:rPr>
          <w:rFonts w:ascii="Times New Roman" w:hAnsi="Times New Roman" w:cs="Times New Roman"/>
          <w:sz w:val="24"/>
          <w:szCs w:val="24"/>
        </w:rPr>
        <w:t>Jeevamrutha</w:t>
      </w:r>
      <w:proofErr w:type="spellEnd"/>
      <w:r w:rsidRPr="00AE59A5">
        <w:rPr>
          <w:rFonts w:ascii="Times New Roman" w:hAnsi="Times New Roman" w:cs="Times New Roman"/>
          <w:sz w:val="24"/>
          <w:szCs w:val="24"/>
        </w:rPr>
        <w:t xml:space="preserve"> is a traditional fermented liquid organic concoction commonly used as soil microbial enhancer in natural farming. It is a rich source of Bacteria, Fungi, </w:t>
      </w:r>
      <w:proofErr w:type="spellStart"/>
      <w:proofErr w:type="gramStart"/>
      <w:r w:rsidRPr="00AE59A5">
        <w:rPr>
          <w:rFonts w:ascii="Times New Roman" w:hAnsi="Times New Roman" w:cs="Times New Roman"/>
          <w:sz w:val="24"/>
          <w:szCs w:val="24"/>
        </w:rPr>
        <w:t>Actinomycetes</w:t>
      </w:r>
      <w:proofErr w:type="spellEnd"/>
      <w:proofErr w:type="gramEnd"/>
      <w:r w:rsidRPr="00AE59A5">
        <w:rPr>
          <w:rFonts w:ascii="Times New Roman" w:hAnsi="Times New Roman" w:cs="Times New Roman"/>
          <w:sz w:val="24"/>
          <w:szCs w:val="24"/>
        </w:rPr>
        <w:t xml:space="preserve"> and contains other beneficial microorganisms. It is stated that the application of </w:t>
      </w:r>
      <w:proofErr w:type="spellStart"/>
      <w:r w:rsidRPr="00AE59A5">
        <w:rPr>
          <w:rFonts w:ascii="Times New Roman" w:hAnsi="Times New Roman" w:cs="Times New Roman"/>
          <w:sz w:val="24"/>
          <w:szCs w:val="24"/>
        </w:rPr>
        <w:t>jeevamrutha</w:t>
      </w:r>
      <w:proofErr w:type="spellEnd"/>
      <w:r w:rsidRPr="00AE59A5">
        <w:rPr>
          <w:rFonts w:ascii="Times New Roman" w:hAnsi="Times New Roman" w:cs="Times New Roman"/>
          <w:sz w:val="24"/>
          <w:szCs w:val="24"/>
        </w:rPr>
        <w:t xml:space="preserve"> stimulates crop growth and repels some of the insect-pests. The sugars present in </w:t>
      </w:r>
      <w:proofErr w:type="spellStart"/>
      <w:r w:rsidRPr="00AE59A5">
        <w:rPr>
          <w:rFonts w:ascii="Times New Roman" w:hAnsi="Times New Roman" w:cs="Times New Roman"/>
          <w:sz w:val="24"/>
          <w:szCs w:val="24"/>
        </w:rPr>
        <w:t>jaggery</w:t>
      </w:r>
      <w:proofErr w:type="spellEnd"/>
      <w:r w:rsidRPr="00AE59A5">
        <w:rPr>
          <w:rFonts w:ascii="Times New Roman" w:hAnsi="Times New Roman" w:cs="Times New Roman"/>
          <w:sz w:val="24"/>
          <w:szCs w:val="24"/>
        </w:rPr>
        <w:t xml:space="preserve"> acts as ready source of energy for growing microbes, while pulse flour acts as a nitrogen source in the formulation. Cow dung and urine provide nitrogen and other essential nutrients for growing microorganisms. Soil, cow urine and dung provide the culture of beneficial microbes in the </w:t>
      </w:r>
      <w:proofErr w:type="spellStart"/>
      <w:r w:rsidRPr="00AE59A5">
        <w:rPr>
          <w:rFonts w:ascii="Times New Roman" w:hAnsi="Times New Roman" w:cs="Times New Roman"/>
          <w:sz w:val="24"/>
          <w:szCs w:val="24"/>
        </w:rPr>
        <w:t>jeevamrutha</w:t>
      </w:r>
      <w:proofErr w:type="spellEnd"/>
      <w:r w:rsidRPr="00AE59A5">
        <w:rPr>
          <w:rFonts w:ascii="Times New Roman" w:hAnsi="Times New Roman" w:cs="Times New Roman"/>
          <w:sz w:val="24"/>
          <w:szCs w:val="24"/>
        </w:rPr>
        <w:t>.</w:t>
      </w:r>
    </w:p>
    <w:p w14:paraId="3F8F3A43" w14:textId="7A340EA5" w:rsidR="003778B3" w:rsidRPr="00AE59A5" w:rsidRDefault="00D6550C" w:rsidP="00AE59A5">
      <w:pPr>
        <w:pStyle w:val="Default"/>
        <w:spacing w:line="360" w:lineRule="auto"/>
        <w:jc w:val="lowKashida"/>
        <w:rPr>
          <w:rFonts w:asciiTheme="majorBidi" w:eastAsia="TimesNewRomanPSMT" w:hAnsiTheme="majorBidi" w:cstheme="majorBidi"/>
        </w:rPr>
      </w:pPr>
      <w:r>
        <w:rPr>
          <w:rFonts w:asciiTheme="majorBidi" w:hAnsiTheme="majorBidi" w:cstheme="majorBidi"/>
        </w:rPr>
        <w:t>“</w:t>
      </w:r>
      <w:proofErr w:type="spellStart"/>
      <w:r w:rsidR="00AE775A" w:rsidRPr="00AE59A5">
        <w:rPr>
          <w:rFonts w:asciiTheme="majorBidi" w:hAnsiTheme="majorBidi" w:cstheme="majorBidi"/>
        </w:rPr>
        <w:t>Biofertilizers</w:t>
      </w:r>
      <w:proofErr w:type="spellEnd"/>
      <w:r w:rsidR="003778B3" w:rsidRPr="00AE59A5">
        <w:rPr>
          <w:rFonts w:asciiTheme="majorBidi" w:hAnsiTheme="majorBidi" w:cstheme="majorBidi"/>
        </w:rPr>
        <w:t xml:space="preserve"> </w:t>
      </w:r>
      <w:r w:rsidR="003778B3" w:rsidRPr="00AE59A5">
        <w:rPr>
          <w:rFonts w:asciiTheme="majorBidi" w:hAnsiTheme="majorBidi" w:cstheme="majorBidi"/>
          <w:i/>
          <w:iCs/>
        </w:rPr>
        <w:t>viz</w:t>
      </w:r>
      <w:r w:rsidR="003778B3" w:rsidRPr="00AE59A5">
        <w:rPr>
          <w:rFonts w:asciiTheme="majorBidi" w:hAnsiTheme="majorBidi" w:cstheme="majorBidi"/>
        </w:rPr>
        <w:t>.</w:t>
      </w:r>
      <w:r w:rsidR="00E172EB" w:rsidRPr="00AE59A5">
        <w:rPr>
          <w:rFonts w:asciiTheme="majorBidi" w:hAnsiTheme="majorBidi" w:cstheme="majorBidi"/>
        </w:rPr>
        <w:t>,</w:t>
      </w:r>
      <w:r w:rsidR="003778B3" w:rsidRPr="00AE59A5">
        <w:rPr>
          <w:rFonts w:asciiTheme="majorBidi" w:hAnsiTheme="majorBidi" w:cstheme="majorBidi"/>
        </w:rPr>
        <w:t xml:space="preserve"> </w:t>
      </w:r>
      <w:r w:rsidR="003778B3" w:rsidRPr="00AE59A5">
        <w:rPr>
          <w:rFonts w:asciiTheme="majorBidi" w:hAnsiTheme="majorBidi" w:cstheme="majorBidi"/>
          <w:i/>
          <w:iCs/>
        </w:rPr>
        <w:t xml:space="preserve">Rhizobium, </w:t>
      </w:r>
      <w:r w:rsidR="003778B3" w:rsidRPr="00AE59A5">
        <w:rPr>
          <w:rFonts w:asciiTheme="majorBidi" w:hAnsiTheme="majorBidi" w:cstheme="majorBidi"/>
        </w:rPr>
        <w:t>and PSB (Phosphorus Solubilizing Bacteria) contain living cells of agriculturally beneficial microorganisms that colonize the rhizosphere of the plant and play important role in promoting plant growth and improving soil health. They are eco-friendly and organic in nature which play vital role in conversion of unavailable form of essential elements to available form</w:t>
      </w:r>
      <w:r>
        <w:rPr>
          <w:rFonts w:asciiTheme="majorBidi" w:hAnsiTheme="majorBidi" w:cstheme="majorBidi"/>
        </w:rPr>
        <w:t>”</w:t>
      </w:r>
      <w:r w:rsidR="003778B3" w:rsidRPr="00AE59A5">
        <w:rPr>
          <w:rFonts w:asciiTheme="majorBidi" w:hAnsiTheme="majorBidi" w:cstheme="majorBidi"/>
        </w:rPr>
        <w:t xml:space="preserve"> </w:t>
      </w:r>
      <w:r w:rsidR="00D11891" w:rsidRPr="00AE59A5">
        <w:rPr>
          <w:rFonts w:asciiTheme="majorBidi" w:hAnsiTheme="majorBidi" w:cstheme="majorBidi"/>
        </w:rPr>
        <w:t>(</w:t>
      </w:r>
      <w:r w:rsidR="003778B3" w:rsidRPr="00AE59A5">
        <w:rPr>
          <w:rFonts w:asciiTheme="majorBidi" w:hAnsiTheme="majorBidi" w:cstheme="majorBidi"/>
        </w:rPr>
        <w:t>Kumar et al., 2018</w:t>
      </w:r>
      <w:r w:rsidR="00D11891" w:rsidRPr="00AE59A5">
        <w:rPr>
          <w:rFonts w:asciiTheme="majorBidi" w:hAnsiTheme="majorBidi" w:cstheme="majorBidi"/>
        </w:rPr>
        <w:t>)</w:t>
      </w:r>
      <w:r w:rsidR="003778B3" w:rsidRPr="00AE59A5">
        <w:rPr>
          <w:rFonts w:asciiTheme="majorBidi" w:hAnsiTheme="majorBidi" w:cstheme="majorBidi"/>
        </w:rPr>
        <w:t xml:space="preserve">. </w:t>
      </w:r>
      <w:r>
        <w:rPr>
          <w:rFonts w:asciiTheme="majorBidi" w:hAnsiTheme="majorBidi" w:cstheme="majorBidi"/>
        </w:rPr>
        <w:t>“</w:t>
      </w:r>
      <w:r w:rsidR="003778B3" w:rsidRPr="00AE59A5">
        <w:rPr>
          <w:rFonts w:asciiTheme="majorBidi" w:hAnsiTheme="majorBidi" w:cstheme="majorBidi"/>
        </w:rPr>
        <w:t xml:space="preserve">These microbial formulations increase nutrient availability and supply to the crop through enhanced biological nitrogen fixation and phosphorus </w:t>
      </w:r>
      <w:proofErr w:type="spellStart"/>
      <w:r w:rsidR="003778B3" w:rsidRPr="00AE59A5">
        <w:rPr>
          <w:rFonts w:asciiTheme="majorBidi" w:hAnsiTheme="majorBidi" w:cstheme="majorBidi"/>
        </w:rPr>
        <w:t>solubilization</w:t>
      </w:r>
      <w:proofErr w:type="spellEnd"/>
      <w:r w:rsidR="003778B3" w:rsidRPr="00AE59A5">
        <w:rPr>
          <w:rFonts w:asciiTheme="majorBidi" w:hAnsiTheme="majorBidi" w:cstheme="majorBidi"/>
        </w:rPr>
        <w:t xml:space="preserve"> when applied to seed, soil or plant surfaces</w:t>
      </w:r>
      <w:r>
        <w:rPr>
          <w:rFonts w:asciiTheme="majorBidi" w:hAnsiTheme="majorBidi" w:cstheme="majorBidi"/>
        </w:rPr>
        <w:t>”</w:t>
      </w:r>
      <w:r w:rsidR="003778B3" w:rsidRPr="00AE59A5">
        <w:rPr>
          <w:rFonts w:asciiTheme="majorBidi" w:hAnsiTheme="majorBidi" w:cstheme="majorBidi"/>
        </w:rPr>
        <w:t xml:space="preserve"> </w:t>
      </w:r>
      <w:r w:rsidR="00D11891" w:rsidRPr="00AE59A5">
        <w:rPr>
          <w:rFonts w:asciiTheme="majorBidi" w:hAnsiTheme="majorBidi" w:cstheme="majorBidi"/>
        </w:rPr>
        <w:t>(</w:t>
      </w:r>
      <w:proofErr w:type="spellStart"/>
      <w:r w:rsidR="003778B3" w:rsidRPr="00AE59A5">
        <w:rPr>
          <w:rFonts w:asciiTheme="majorBidi" w:hAnsiTheme="majorBidi" w:cstheme="majorBidi"/>
        </w:rPr>
        <w:t>Bhattacharjee</w:t>
      </w:r>
      <w:proofErr w:type="spellEnd"/>
      <w:r w:rsidR="003778B3" w:rsidRPr="00AE59A5">
        <w:rPr>
          <w:rFonts w:asciiTheme="majorBidi" w:hAnsiTheme="majorBidi" w:cstheme="majorBidi"/>
        </w:rPr>
        <w:t xml:space="preserve"> and </w:t>
      </w:r>
      <w:proofErr w:type="spellStart"/>
      <w:r w:rsidR="003778B3" w:rsidRPr="00AE59A5">
        <w:rPr>
          <w:rFonts w:asciiTheme="majorBidi" w:hAnsiTheme="majorBidi" w:cstheme="majorBidi"/>
        </w:rPr>
        <w:t>Dey</w:t>
      </w:r>
      <w:proofErr w:type="spellEnd"/>
      <w:r w:rsidR="003778B3" w:rsidRPr="00AE59A5">
        <w:rPr>
          <w:rFonts w:asciiTheme="majorBidi" w:hAnsiTheme="majorBidi" w:cstheme="majorBidi"/>
        </w:rPr>
        <w:t>, 2014</w:t>
      </w:r>
      <w:r w:rsidR="00D11891" w:rsidRPr="00AE59A5">
        <w:rPr>
          <w:rFonts w:asciiTheme="majorBidi" w:hAnsiTheme="majorBidi" w:cstheme="majorBidi"/>
        </w:rPr>
        <w:t>)</w:t>
      </w:r>
      <w:r w:rsidR="003778B3" w:rsidRPr="00AE59A5">
        <w:rPr>
          <w:rFonts w:asciiTheme="majorBidi" w:hAnsiTheme="majorBidi" w:cstheme="majorBidi"/>
        </w:rPr>
        <w:t>.</w:t>
      </w:r>
      <w:r w:rsidR="008D7E05" w:rsidRPr="00AE59A5">
        <w:rPr>
          <w:rFonts w:asciiTheme="majorBidi" w:hAnsiTheme="majorBidi" w:cstheme="majorBidi"/>
        </w:rPr>
        <w:t xml:space="preserve">  Therefore, the present working</w:t>
      </w:r>
      <w:r w:rsidR="003778B3" w:rsidRPr="00AE59A5">
        <w:rPr>
          <w:rFonts w:asciiTheme="majorBidi" w:hAnsiTheme="majorBidi" w:cstheme="majorBidi"/>
        </w:rPr>
        <w:t xml:space="preserve"> </w:t>
      </w:r>
      <w:r w:rsidR="008D7E05" w:rsidRPr="00AE59A5">
        <w:rPr>
          <w:rFonts w:asciiTheme="majorBidi" w:hAnsiTheme="majorBidi" w:cstheme="majorBidi"/>
        </w:rPr>
        <w:t>aim to</w:t>
      </w:r>
      <w:r w:rsidR="008D7E05" w:rsidRPr="00AE59A5">
        <w:rPr>
          <w:rFonts w:ascii="Times New Roman" w:hAnsi="Times New Roman" w:cs="Times New Roman"/>
        </w:rPr>
        <w:t xml:space="preserve"> </w:t>
      </w:r>
      <w:r w:rsidR="008D7E05" w:rsidRPr="00AE59A5">
        <w:rPr>
          <w:rFonts w:asciiTheme="majorBidi" w:eastAsia="TimesNewRomanPSMT" w:hAnsiTheme="majorBidi" w:cstheme="majorBidi"/>
        </w:rPr>
        <w:t xml:space="preserve">study the effect of different organic manure practices and </w:t>
      </w:r>
      <w:proofErr w:type="spellStart"/>
      <w:r w:rsidR="008D7E05" w:rsidRPr="00AE59A5">
        <w:rPr>
          <w:rFonts w:asciiTheme="majorBidi" w:eastAsia="TimesNewRomanPSMT" w:hAnsiTheme="majorBidi" w:cstheme="majorBidi"/>
        </w:rPr>
        <w:t>biofertilizers</w:t>
      </w:r>
      <w:proofErr w:type="spellEnd"/>
      <w:r w:rsidR="008D7E05" w:rsidRPr="00AE59A5">
        <w:rPr>
          <w:rFonts w:asciiTheme="majorBidi" w:eastAsia="TimesNewRomanPSMT" w:hAnsiTheme="majorBidi" w:cstheme="majorBidi"/>
        </w:rPr>
        <w:t xml:space="preserve"> on chemical analysis and </w:t>
      </w:r>
      <w:r w:rsidR="008D7E05" w:rsidRPr="00AE59A5">
        <w:rPr>
          <w:rFonts w:ascii="Times New Roman" w:hAnsi="Times New Roman" w:cs="Times New Roman"/>
        </w:rPr>
        <w:t xml:space="preserve">soil properties after harvest </w:t>
      </w:r>
      <w:r w:rsidR="008D7E05" w:rsidRPr="00AE59A5">
        <w:rPr>
          <w:rFonts w:asciiTheme="majorBidi" w:eastAsia="TimesNewRomanPSMT" w:hAnsiTheme="majorBidi" w:cstheme="majorBidi"/>
        </w:rPr>
        <w:t>of mung bean.</w:t>
      </w:r>
    </w:p>
    <w:p w14:paraId="74BAED2F" w14:textId="77777777" w:rsidR="00AD2089" w:rsidRPr="007D3595" w:rsidRDefault="00AD2089" w:rsidP="00475659">
      <w:pPr>
        <w:autoSpaceDE w:val="0"/>
        <w:autoSpaceDN w:val="0"/>
        <w:adjustRightInd w:val="0"/>
        <w:spacing w:after="0" w:line="360" w:lineRule="auto"/>
        <w:jc w:val="lowKashida"/>
        <w:rPr>
          <w:rFonts w:asciiTheme="majorBidi" w:hAnsiTheme="majorBidi" w:cstheme="majorBidi"/>
          <w:color w:val="000000"/>
          <w:sz w:val="24"/>
          <w:szCs w:val="24"/>
        </w:rPr>
      </w:pPr>
    </w:p>
    <w:p w14:paraId="422A23E7" w14:textId="77777777" w:rsidR="0016370A" w:rsidRPr="00AE59A5" w:rsidRDefault="000429DF" w:rsidP="00AE59A5">
      <w:pPr>
        <w:pStyle w:val="ListParagraph"/>
        <w:numPr>
          <w:ilvl w:val="0"/>
          <w:numId w:val="2"/>
        </w:numPr>
        <w:shd w:val="clear" w:color="auto" w:fill="FFFFFF"/>
        <w:spacing w:after="0" w:line="360" w:lineRule="auto"/>
        <w:ind w:left="360"/>
        <w:jc w:val="lowKashida"/>
        <w:rPr>
          <w:rFonts w:asciiTheme="majorBidi" w:hAnsiTheme="majorBidi" w:cstheme="majorBidi"/>
          <w:b/>
          <w:bCs/>
          <w:sz w:val="24"/>
          <w:szCs w:val="24"/>
        </w:rPr>
      </w:pPr>
      <w:r w:rsidRPr="00AE59A5">
        <w:rPr>
          <w:rFonts w:asciiTheme="majorBidi" w:hAnsiTheme="majorBidi" w:cstheme="majorBidi"/>
          <w:b/>
          <w:bCs/>
          <w:sz w:val="24"/>
          <w:szCs w:val="24"/>
        </w:rPr>
        <w:t>MATERIALS AND METHODS</w:t>
      </w:r>
    </w:p>
    <w:p w14:paraId="65B02A42" w14:textId="129F82B0" w:rsidR="003C169B" w:rsidRPr="00AE59A5" w:rsidRDefault="0016370A" w:rsidP="00AE59A5">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AE59A5">
        <w:rPr>
          <w:rFonts w:asciiTheme="majorBidi" w:hAnsiTheme="majorBidi" w:cstheme="majorBidi"/>
          <w:color w:val="000000" w:themeColor="text1"/>
          <w:sz w:val="24"/>
          <w:szCs w:val="24"/>
        </w:rPr>
        <w:t xml:space="preserve">The present study was carried out during </w:t>
      </w:r>
      <w:r w:rsidR="008F069C" w:rsidRPr="00AE59A5">
        <w:rPr>
          <w:rFonts w:asciiTheme="majorBidi" w:hAnsiTheme="majorBidi" w:cstheme="majorBidi"/>
          <w:i/>
          <w:color w:val="000000" w:themeColor="text1"/>
          <w:sz w:val="24"/>
          <w:szCs w:val="24"/>
        </w:rPr>
        <w:t xml:space="preserve">Zaid </w:t>
      </w:r>
      <w:r w:rsidRPr="00AE59A5">
        <w:rPr>
          <w:rFonts w:asciiTheme="majorBidi" w:hAnsiTheme="majorBidi" w:cstheme="majorBidi"/>
          <w:color w:val="000000" w:themeColor="text1"/>
          <w:sz w:val="24"/>
          <w:szCs w:val="24"/>
        </w:rPr>
        <w:t>season of 2024 at Resea</w:t>
      </w:r>
      <w:r w:rsidR="008257EE" w:rsidRPr="00AE59A5">
        <w:rPr>
          <w:rFonts w:asciiTheme="majorBidi" w:hAnsiTheme="majorBidi" w:cstheme="majorBidi"/>
          <w:color w:val="000000" w:themeColor="text1"/>
          <w:sz w:val="24"/>
          <w:szCs w:val="24"/>
        </w:rPr>
        <w:t xml:space="preserve">rch Farm, School of Agriculture, </w:t>
      </w:r>
      <w:r w:rsidRPr="00AE59A5">
        <w:rPr>
          <w:rFonts w:asciiTheme="majorBidi" w:hAnsiTheme="majorBidi" w:cstheme="majorBidi"/>
          <w:color w:val="000000" w:themeColor="text1"/>
          <w:sz w:val="24"/>
          <w:szCs w:val="24"/>
        </w:rPr>
        <w:t xml:space="preserve">OM Sterling Global University, </w:t>
      </w:r>
      <w:proofErr w:type="spellStart"/>
      <w:proofErr w:type="gramStart"/>
      <w:r w:rsidRPr="00AE59A5">
        <w:rPr>
          <w:rFonts w:asciiTheme="majorBidi" w:hAnsiTheme="majorBidi" w:cstheme="majorBidi"/>
          <w:color w:val="000000" w:themeColor="text1"/>
          <w:sz w:val="24"/>
          <w:szCs w:val="24"/>
        </w:rPr>
        <w:t>Hisar</w:t>
      </w:r>
      <w:proofErr w:type="spellEnd"/>
      <w:proofErr w:type="gramEnd"/>
      <w:r w:rsidRPr="00AE59A5">
        <w:rPr>
          <w:rFonts w:asciiTheme="majorBidi" w:hAnsiTheme="majorBidi" w:cstheme="majorBidi"/>
          <w:color w:val="000000" w:themeColor="text1"/>
          <w:sz w:val="24"/>
          <w:szCs w:val="24"/>
        </w:rPr>
        <w:t xml:space="preserve">. </w:t>
      </w:r>
      <w:r w:rsidR="00817D80" w:rsidRPr="00AE59A5">
        <w:rPr>
          <w:rFonts w:asciiTheme="majorBidi" w:hAnsiTheme="majorBidi" w:cstheme="majorBidi"/>
          <w:color w:val="000000" w:themeColor="text1"/>
          <w:sz w:val="24"/>
          <w:szCs w:val="24"/>
        </w:rPr>
        <w:t xml:space="preserve">Situated in the subtropics at 29°10′ N latitude and 75°46′ E longitudes at an elevation of 215.2 meters above mean sea level in Haryana, India. The place has a typical semi-arid climate with severe cold during winter and hot, dry desiccating winds during </w:t>
      </w:r>
      <w:r w:rsidR="008257EE" w:rsidRPr="00AE59A5">
        <w:rPr>
          <w:rFonts w:asciiTheme="majorBidi" w:hAnsiTheme="majorBidi" w:cstheme="majorBidi"/>
          <w:color w:val="000000" w:themeColor="text1"/>
          <w:sz w:val="24"/>
          <w:szCs w:val="24"/>
        </w:rPr>
        <w:t xml:space="preserve">summer. </w:t>
      </w:r>
      <w:r w:rsidR="007D793A" w:rsidRPr="00AE59A5">
        <w:rPr>
          <w:rFonts w:asciiTheme="majorBidi" w:hAnsiTheme="majorBidi" w:cstheme="majorBidi"/>
          <w:sz w:val="24"/>
          <w:szCs w:val="24"/>
        </w:rPr>
        <w:t>The meteorological data of the study area during growing season is in</w:t>
      </w:r>
      <w:r w:rsidR="008F069C" w:rsidRPr="00AE59A5">
        <w:rPr>
          <w:rFonts w:asciiTheme="majorBidi" w:eastAsia="Calibri" w:hAnsiTheme="majorBidi" w:cstheme="majorBidi"/>
          <w:sz w:val="24"/>
          <w:szCs w:val="24"/>
          <w:lang w:val="en-GB"/>
        </w:rPr>
        <w:t>depicted in Figs. 1.</w:t>
      </w:r>
      <w:r w:rsidR="00BF7888" w:rsidRPr="00AE59A5">
        <w:rPr>
          <w:rFonts w:asciiTheme="majorBidi" w:hAnsiTheme="majorBidi" w:cstheme="majorBidi"/>
          <w:sz w:val="24"/>
          <w:szCs w:val="24"/>
        </w:rPr>
        <w:t xml:space="preserve"> </w:t>
      </w:r>
      <w:r w:rsidR="00817D80" w:rsidRPr="00AE59A5">
        <w:rPr>
          <w:rFonts w:asciiTheme="majorBidi" w:hAnsiTheme="majorBidi" w:cstheme="majorBidi"/>
          <w:color w:val="000000" w:themeColor="text1"/>
          <w:sz w:val="24"/>
          <w:szCs w:val="24"/>
        </w:rPr>
        <w:t>The soil of the experimental field was sandy loam in texture, low in organic carbon and available nitrogen, medium in available phosphorus and high in available potassium.</w:t>
      </w:r>
      <w:r w:rsidR="00817D80" w:rsidRPr="00AE59A5">
        <w:rPr>
          <w:rFonts w:asciiTheme="majorBidi" w:hAnsiTheme="majorBidi" w:cstheme="majorBidi"/>
          <w:sz w:val="24"/>
          <w:szCs w:val="24"/>
        </w:rPr>
        <w:t xml:space="preserve"> </w:t>
      </w:r>
      <w:r w:rsidR="00AD4B7E" w:rsidRPr="00AE59A5">
        <w:rPr>
          <w:rFonts w:asciiTheme="majorBidi" w:hAnsiTheme="majorBidi" w:cstheme="majorBidi"/>
          <w:sz w:val="24"/>
          <w:szCs w:val="24"/>
        </w:rPr>
        <w:t>The experiment</w:t>
      </w:r>
      <w:r w:rsidR="008F069C" w:rsidRPr="00AE59A5">
        <w:rPr>
          <w:rFonts w:asciiTheme="majorBidi" w:hAnsiTheme="majorBidi" w:cstheme="majorBidi"/>
          <w:sz w:val="24"/>
          <w:szCs w:val="24"/>
        </w:rPr>
        <w:t>al</w:t>
      </w:r>
      <w:r w:rsidR="00AD4B7E" w:rsidRPr="00AE59A5">
        <w:rPr>
          <w:rFonts w:asciiTheme="majorBidi" w:hAnsiTheme="majorBidi" w:cstheme="majorBidi"/>
          <w:sz w:val="24"/>
          <w:szCs w:val="24"/>
        </w:rPr>
        <w:t xml:space="preserve"> </w:t>
      </w:r>
      <w:r w:rsidR="00AD4B7E" w:rsidRPr="00AE59A5">
        <w:rPr>
          <w:rFonts w:asciiTheme="majorBidi" w:hAnsiTheme="majorBidi" w:cstheme="majorBidi"/>
          <w:color w:val="000000" w:themeColor="text1"/>
          <w:sz w:val="24"/>
          <w:szCs w:val="24"/>
        </w:rPr>
        <w:t>treatment</w:t>
      </w:r>
      <w:r w:rsidR="008F069C" w:rsidRPr="00AE59A5">
        <w:rPr>
          <w:rFonts w:asciiTheme="majorBidi" w:hAnsiTheme="majorBidi" w:cstheme="majorBidi"/>
          <w:color w:val="000000" w:themeColor="text1"/>
          <w:sz w:val="24"/>
          <w:szCs w:val="24"/>
        </w:rPr>
        <w:t>s</w:t>
      </w:r>
      <w:r w:rsidR="00AD4B7E" w:rsidRPr="00AE59A5">
        <w:rPr>
          <w:rFonts w:asciiTheme="majorBidi" w:hAnsiTheme="majorBidi" w:cstheme="majorBidi"/>
          <w:color w:val="000000" w:themeColor="text1"/>
          <w:sz w:val="24"/>
          <w:szCs w:val="24"/>
        </w:rPr>
        <w:t xml:space="preserve"> </w:t>
      </w:r>
      <w:r w:rsidR="008F069C" w:rsidRPr="00AE59A5">
        <w:rPr>
          <w:rFonts w:asciiTheme="majorBidi" w:hAnsiTheme="majorBidi" w:cstheme="majorBidi"/>
          <w:color w:val="000000" w:themeColor="text1"/>
          <w:sz w:val="24"/>
          <w:szCs w:val="24"/>
        </w:rPr>
        <w:t>including</w:t>
      </w:r>
      <w:r w:rsidR="00AD4B7E" w:rsidRPr="00AE59A5">
        <w:rPr>
          <w:rFonts w:asciiTheme="majorBidi" w:hAnsiTheme="majorBidi" w:cstheme="majorBidi"/>
          <w:color w:val="000000" w:themeColor="text1"/>
          <w:sz w:val="24"/>
          <w:szCs w:val="24"/>
        </w:rPr>
        <w:t xml:space="preserve"> </w:t>
      </w:r>
      <w:r w:rsidR="00AD4B7E" w:rsidRPr="00AE59A5">
        <w:rPr>
          <w:rFonts w:asciiTheme="majorBidi" w:hAnsiTheme="majorBidi" w:cstheme="majorBidi"/>
          <w:i/>
          <w:iCs/>
          <w:color w:val="000000" w:themeColor="text1"/>
          <w:sz w:val="24"/>
          <w:szCs w:val="24"/>
        </w:rPr>
        <w:t>viz.,</w:t>
      </w:r>
      <w:r w:rsidR="00AD4B7E" w:rsidRPr="00AE59A5">
        <w:rPr>
          <w:rFonts w:asciiTheme="majorBidi" w:hAnsiTheme="majorBidi" w:cstheme="majorBidi"/>
          <w:color w:val="000000" w:themeColor="text1"/>
          <w:sz w:val="24"/>
          <w:szCs w:val="24"/>
        </w:rPr>
        <w:t xml:space="preserve"> T</w:t>
      </w:r>
      <w:r w:rsidR="00AD4B7E" w:rsidRPr="00AE59A5">
        <w:rPr>
          <w:rFonts w:asciiTheme="majorBidi" w:hAnsiTheme="majorBidi" w:cstheme="majorBidi"/>
          <w:color w:val="000000" w:themeColor="text1"/>
          <w:sz w:val="24"/>
          <w:szCs w:val="24"/>
          <w:vertAlign w:val="subscript"/>
        </w:rPr>
        <w:t>1</w:t>
      </w:r>
      <w:r w:rsidR="00AD4B7E" w:rsidRPr="00AE59A5">
        <w:rPr>
          <w:rFonts w:asciiTheme="majorBidi" w:hAnsiTheme="majorBidi" w:cstheme="majorBidi"/>
          <w:color w:val="000000" w:themeColor="text1"/>
          <w:sz w:val="24"/>
          <w:szCs w:val="24"/>
        </w:rPr>
        <w:t xml:space="preserve"> (control), T</w:t>
      </w:r>
      <w:r w:rsidR="00AD4B7E" w:rsidRPr="00AE59A5">
        <w:rPr>
          <w:rFonts w:asciiTheme="majorBidi" w:hAnsiTheme="majorBidi" w:cstheme="majorBidi"/>
          <w:color w:val="000000" w:themeColor="text1"/>
          <w:sz w:val="24"/>
          <w:szCs w:val="24"/>
          <w:vertAlign w:val="subscript"/>
        </w:rPr>
        <w:t>2</w:t>
      </w:r>
      <w:r w:rsidR="00AD4B7E" w:rsidRPr="00AE59A5">
        <w:rPr>
          <w:rFonts w:asciiTheme="majorBidi" w:hAnsiTheme="majorBidi" w:cstheme="majorBidi"/>
          <w:color w:val="000000" w:themeColor="text1"/>
          <w:sz w:val="24"/>
          <w:szCs w:val="24"/>
        </w:rPr>
        <w:t xml:space="preserve">. </w:t>
      </w:r>
      <w:r w:rsidR="003C169B" w:rsidRPr="00AE59A5">
        <w:rPr>
          <w:rFonts w:asciiTheme="majorBidi" w:hAnsiTheme="majorBidi" w:cstheme="majorBidi"/>
          <w:color w:val="000000" w:themeColor="text1"/>
          <w:sz w:val="24"/>
          <w:szCs w:val="24"/>
        </w:rPr>
        <w:t>[</w:t>
      </w:r>
      <w:r w:rsidR="00AD4B7E" w:rsidRPr="00AE59A5">
        <w:rPr>
          <w:rFonts w:asciiTheme="majorBidi" w:hAnsiTheme="majorBidi" w:cstheme="majorBidi"/>
          <w:color w:val="000000" w:themeColor="text1"/>
          <w:sz w:val="24"/>
          <w:szCs w:val="24"/>
        </w:rPr>
        <w:t>Farmyard Manure (FYM) @ 10 t/ ha</w:t>
      </w:r>
      <w:r w:rsidR="003C169B" w:rsidRPr="00AE59A5">
        <w:rPr>
          <w:rFonts w:asciiTheme="majorBidi" w:hAnsiTheme="majorBidi" w:cstheme="majorBidi"/>
          <w:color w:val="000000" w:themeColor="text1"/>
          <w:sz w:val="24"/>
          <w:szCs w:val="24"/>
        </w:rPr>
        <w:t>]</w:t>
      </w:r>
      <w:r w:rsidR="00AD4B7E" w:rsidRPr="00AE59A5">
        <w:rPr>
          <w:rFonts w:asciiTheme="majorBidi" w:hAnsiTheme="majorBidi" w:cstheme="majorBidi"/>
          <w:color w:val="000000" w:themeColor="text1"/>
          <w:sz w:val="24"/>
          <w:szCs w:val="24"/>
        </w:rPr>
        <w:t>, T</w:t>
      </w:r>
      <w:r w:rsidR="00AD4B7E" w:rsidRPr="00AE59A5">
        <w:rPr>
          <w:rFonts w:asciiTheme="majorBidi" w:hAnsiTheme="majorBidi" w:cstheme="majorBidi"/>
          <w:color w:val="000000" w:themeColor="text1"/>
          <w:sz w:val="24"/>
          <w:szCs w:val="24"/>
          <w:vertAlign w:val="subscript"/>
        </w:rPr>
        <w:t>3</w:t>
      </w:r>
      <w:r w:rsidR="00AD4B7E" w:rsidRPr="00AE59A5">
        <w:rPr>
          <w:rFonts w:asciiTheme="majorBidi" w:hAnsiTheme="majorBidi" w:cstheme="majorBidi"/>
          <w:color w:val="000000" w:themeColor="text1"/>
          <w:sz w:val="24"/>
          <w:szCs w:val="24"/>
        </w:rPr>
        <w:t xml:space="preserve"> [</w:t>
      </w:r>
      <w:proofErr w:type="spellStart"/>
      <w:r w:rsidR="00AD4B7E" w:rsidRPr="00AE59A5">
        <w:rPr>
          <w:rFonts w:asciiTheme="majorBidi" w:hAnsiTheme="majorBidi" w:cstheme="majorBidi"/>
          <w:color w:val="000000" w:themeColor="text1"/>
          <w:sz w:val="24"/>
          <w:szCs w:val="24"/>
        </w:rPr>
        <w:t>Vermicompost</w:t>
      </w:r>
      <w:proofErr w:type="spellEnd"/>
      <w:r w:rsidR="00AD4B7E" w:rsidRPr="00AE59A5">
        <w:rPr>
          <w:rFonts w:asciiTheme="majorBidi" w:hAnsiTheme="majorBidi" w:cstheme="majorBidi"/>
          <w:color w:val="000000" w:themeColor="text1"/>
          <w:sz w:val="24"/>
          <w:szCs w:val="24"/>
        </w:rPr>
        <w:t xml:space="preserve"> (VC) @ 5 t/ ha], T</w:t>
      </w:r>
      <w:r w:rsidR="00AD4B7E" w:rsidRPr="00AE59A5">
        <w:rPr>
          <w:rFonts w:asciiTheme="majorBidi" w:hAnsiTheme="majorBidi" w:cstheme="majorBidi"/>
          <w:color w:val="000000" w:themeColor="text1"/>
          <w:sz w:val="24"/>
          <w:szCs w:val="24"/>
          <w:vertAlign w:val="subscript"/>
        </w:rPr>
        <w:t>4</w:t>
      </w:r>
      <w:r w:rsidR="00AD4B7E" w:rsidRPr="00AE59A5">
        <w:rPr>
          <w:rFonts w:asciiTheme="majorBidi" w:hAnsiTheme="majorBidi" w:cstheme="majorBidi"/>
          <w:color w:val="000000" w:themeColor="text1"/>
          <w:sz w:val="24"/>
          <w:szCs w:val="24"/>
        </w:rPr>
        <w:t xml:space="preserve"> [Poultry Manure (PM) @ 5 t/ha], T</w:t>
      </w:r>
      <w:r w:rsidR="00AD4B7E" w:rsidRPr="00AE59A5">
        <w:rPr>
          <w:rFonts w:asciiTheme="majorBidi" w:hAnsiTheme="majorBidi" w:cstheme="majorBidi"/>
          <w:color w:val="000000" w:themeColor="text1"/>
          <w:sz w:val="24"/>
          <w:szCs w:val="24"/>
          <w:vertAlign w:val="subscript"/>
        </w:rPr>
        <w:t>5</w:t>
      </w:r>
      <w:r w:rsidR="00AD4B7E" w:rsidRPr="00AE59A5">
        <w:rPr>
          <w:rFonts w:asciiTheme="majorBidi" w:hAnsiTheme="majorBidi" w:cstheme="majorBidi"/>
          <w:color w:val="000000" w:themeColor="text1"/>
          <w:sz w:val="24"/>
          <w:szCs w:val="24"/>
        </w:rPr>
        <w:t xml:space="preserve"> (50% FYM @ 5 </w:t>
      </w:r>
      <w:r w:rsidR="00AD4B7E" w:rsidRPr="00AE59A5">
        <w:rPr>
          <w:rFonts w:asciiTheme="majorBidi" w:hAnsiTheme="majorBidi" w:cstheme="majorBidi"/>
          <w:color w:val="000000" w:themeColor="text1"/>
          <w:sz w:val="24"/>
          <w:szCs w:val="24"/>
        </w:rPr>
        <w:lastRenderedPageBreak/>
        <w:t>t/ha + 50% VC @ 2.5 t/ha +</w:t>
      </w:r>
      <w:proofErr w:type="spellStart"/>
      <w:r w:rsidR="00AD4B7E" w:rsidRPr="00AE59A5">
        <w:rPr>
          <w:rFonts w:asciiTheme="majorBidi" w:hAnsiTheme="majorBidi" w:cstheme="majorBidi"/>
          <w:color w:val="000000" w:themeColor="text1"/>
          <w:sz w:val="24"/>
          <w:szCs w:val="24"/>
        </w:rPr>
        <w:t>Rizobium+PSB</w:t>
      </w:r>
      <w:proofErr w:type="spellEnd"/>
      <w:r w:rsidR="00AD4B7E" w:rsidRPr="00AE59A5">
        <w:rPr>
          <w:rFonts w:asciiTheme="majorBidi" w:hAnsiTheme="majorBidi" w:cstheme="majorBidi"/>
          <w:color w:val="000000" w:themeColor="text1"/>
          <w:sz w:val="24"/>
          <w:szCs w:val="24"/>
        </w:rPr>
        <w:t>), T</w:t>
      </w:r>
      <w:r w:rsidR="00AD4B7E" w:rsidRPr="00AE59A5">
        <w:rPr>
          <w:rFonts w:asciiTheme="majorBidi" w:hAnsiTheme="majorBidi" w:cstheme="majorBidi"/>
          <w:color w:val="000000" w:themeColor="text1"/>
          <w:sz w:val="24"/>
          <w:szCs w:val="24"/>
          <w:vertAlign w:val="subscript"/>
        </w:rPr>
        <w:t>6</w:t>
      </w:r>
      <w:r w:rsidR="00AD4B7E" w:rsidRPr="00AE59A5">
        <w:rPr>
          <w:rFonts w:asciiTheme="majorBidi" w:hAnsiTheme="majorBidi" w:cstheme="majorBidi"/>
          <w:color w:val="000000" w:themeColor="text1"/>
          <w:sz w:val="24"/>
          <w:szCs w:val="24"/>
        </w:rPr>
        <w:t xml:space="preserve"> (50% FYM @ 5 t/ ha + 50% PM @ 2.5 t/ha + </w:t>
      </w:r>
      <w:proofErr w:type="spellStart"/>
      <w:r w:rsidR="00AD4B7E" w:rsidRPr="00AE59A5">
        <w:rPr>
          <w:rFonts w:asciiTheme="majorBidi" w:hAnsiTheme="majorBidi" w:cstheme="majorBidi"/>
          <w:color w:val="000000" w:themeColor="text1"/>
          <w:sz w:val="24"/>
          <w:szCs w:val="24"/>
        </w:rPr>
        <w:t>Rizobium+PSB</w:t>
      </w:r>
      <w:proofErr w:type="spellEnd"/>
      <w:r w:rsidR="00AD4B7E" w:rsidRPr="00AE59A5">
        <w:rPr>
          <w:rFonts w:asciiTheme="majorBidi" w:hAnsiTheme="majorBidi" w:cstheme="majorBidi"/>
          <w:color w:val="000000" w:themeColor="text1"/>
          <w:sz w:val="24"/>
          <w:szCs w:val="24"/>
        </w:rPr>
        <w:t>) and T</w:t>
      </w:r>
      <w:r w:rsidR="00AD4B7E" w:rsidRPr="00AE59A5">
        <w:rPr>
          <w:rFonts w:asciiTheme="majorBidi" w:hAnsiTheme="majorBidi" w:cstheme="majorBidi"/>
          <w:color w:val="000000" w:themeColor="text1"/>
          <w:sz w:val="24"/>
          <w:szCs w:val="24"/>
          <w:vertAlign w:val="subscript"/>
        </w:rPr>
        <w:t>7</w:t>
      </w:r>
      <w:r w:rsidR="00AD4B7E" w:rsidRPr="00AE59A5">
        <w:rPr>
          <w:rFonts w:asciiTheme="majorBidi" w:hAnsiTheme="majorBidi" w:cstheme="majorBidi"/>
          <w:color w:val="000000" w:themeColor="text1"/>
          <w:sz w:val="24"/>
          <w:szCs w:val="24"/>
        </w:rPr>
        <w:t xml:space="preserve"> (</w:t>
      </w:r>
      <w:proofErr w:type="spellStart"/>
      <w:r w:rsidR="00AD4B7E" w:rsidRPr="00AE59A5">
        <w:rPr>
          <w:rFonts w:asciiTheme="majorBidi" w:hAnsiTheme="majorBidi" w:cstheme="majorBidi"/>
          <w:color w:val="000000" w:themeColor="text1"/>
          <w:sz w:val="24"/>
          <w:szCs w:val="24"/>
        </w:rPr>
        <w:t>Jeevaamrtha</w:t>
      </w:r>
      <w:proofErr w:type="spellEnd"/>
      <w:r w:rsidR="00AD4B7E" w:rsidRPr="00AE59A5">
        <w:rPr>
          <w:rFonts w:asciiTheme="majorBidi" w:hAnsiTheme="majorBidi" w:cstheme="majorBidi"/>
          <w:color w:val="000000" w:themeColor="text1"/>
          <w:sz w:val="24"/>
          <w:szCs w:val="24"/>
        </w:rPr>
        <w:t xml:space="preserve"> @ 3000 l ha</w:t>
      </w:r>
      <w:r w:rsidR="00AD4B7E" w:rsidRPr="00AE59A5">
        <w:rPr>
          <w:rFonts w:asciiTheme="majorBidi" w:hAnsiTheme="majorBidi" w:cstheme="majorBidi"/>
          <w:color w:val="000000" w:themeColor="text1"/>
          <w:sz w:val="24"/>
          <w:szCs w:val="24"/>
          <w:vertAlign w:val="superscript"/>
        </w:rPr>
        <w:t>-1</w:t>
      </w:r>
      <w:r w:rsidR="00AD4B7E" w:rsidRPr="00AE59A5">
        <w:rPr>
          <w:rFonts w:asciiTheme="majorBidi" w:hAnsiTheme="majorBidi" w:cstheme="majorBidi"/>
          <w:color w:val="000000" w:themeColor="text1"/>
          <w:sz w:val="24"/>
          <w:szCs w:val="24"/>
        </w:rPr>
        <w:t xml:space="preserve"> through three splits at sowing, 30 and 45 DAS+ </w:t>
      </w:r>
      <w:proofErr w:type="spellStart"/>
      <w:r w:rsidR="00AD4B7E" w:rsidRPr="00AE59A5">
        <w:rPr>
          <w:rFonts w:asciiTheme="majorBidi" w:hAnsiTheme="majorBidi" w:cstheme="majorBidi"/>
          <w:color w:val="000000" w:themeColor="text1"/>
          <w:sz w:val="24"/>
          <w:szCs w:val="24"/>
        </w:rPr>
        <w:t>Rizobium+PSB</w:t>
      </w:r>
      <w:proofErr w:type="spellEnd"/>
      <w:r w:rsidR="00AD4B7E" w:rsidRPr="00AE59A5">
        <w:rPr>
          <w:rFonts w:asciiTheme="majorBidi" w:hAnsiTheme="majorBidi" w:cstheme="majorBidi"/>
          <w:color w:val="000000" w:themeColor="text1"/>
          <w:sz w:val="24"/>
          <w:szCs w:val="24"/>
        </w:rPr>
        <w:t xml:space="preserve">) comprising of organic manures and </w:t>
      </w:r>
      <w:proofErr w:type="spellStart"/>
      <w:r w:rsidR="00AD4B7E" w:rsidRPr="00AE59A5">
        <w:rPr>
          <w:rFonts w:asciiTheme="majorBidi" w:hAnsiTheme="majorBidi" w:cstheme="majorBidi"/>
          <w:color w:val="000000" w:themeColor="text1"/>
          <w:sz w:val="24"/>
          <w:szCs w:val="24"/>
        </w:rPr>
        <w:t>biofertilizer</w:t>
      </w:r>
      <w:r w:rsidR="003C169B" w:rsidRPr="00AE59A5">
        <w:rPr>
          <w:rFonts w:asciiTheme="majorBidi" w:hAnsiTheme="majorBidi" w:cstheme="majorBidi"/>
          <w:color w:val="000000" w:themeColor="text1"/>
          <w:sz w:val="24"/>
          <w:szCs w:val="24"/>
        </w:rPr>
        <w:t>s</w:t>
      </w:r>
      <w:proofErr w:type="spellEnd"/>
      <w:r w:rsidR="00AD4B7E" w:rsidRPr="00AE59A5">
        <w:rPr>
          <w:rFonts w:asciiTheme="majorBidi" w:hAnsiTheme="majorBidi" w:cstheme="majorBidi"/>
          <w:color w:val="000000" w:themeColor="text1"/>
          <w:sz w:val="24"/>
          <w:szCs w:val="24"/>
        </w:rPr>
        <w:t xml:space="preserve"> were tested in randomized block design in three replications. </w:t>
      </w:r>
      <w:r w:rsidR="00D17549" w:rsidRPr="00AE59A5">
        <w:rPr>
          <w:rFonts w:asciiTheme="majorBidi" w:hAnsiTheme="majorBidi" w:cstheme="majorBidi"/>
          <w:color w:val="000000" w:themeColor="text1"/>
          <w:sz w:val="24"/>
          <w:szCs w:val="24"/>
        </w:rPr>
        <w:t>During the experiment, the standard package of practices was considered for mung bean crop.</w:t>
      </w:r>
      <w:r w:rsidR="00D17549" w:rsidRPr="00AE59A5">
        <w:rPr>
          <w:rFonts w:asciiTheme="majorBidi" w:hAnsiTheme="majorBidi" w:cstheme="majorBidi"/>
          <w:sz w:val="24"/>
          <w:szCs w:val="24"/>
        </w:rPr>
        <w:t xml:space="preserve"> </w:t>
      </w:r>
      <w:r w:rsidR="00D17549" w:rsidRPr="00AE59A5">
        <w:rPr>
          <w:rFonts w:asciiTheme="majorBidi" w:hAnsiTheme="majorBidi" w:cstheme="majorBidi"/>
          <w:color w:val="000000" w:themeColor="text1"/>
          <w:sz w:val="24"/>
          <w:szCs w:val="24"/>
        </w:rPr>
        <w:t xml:space="preserve">The plot size maintained was 3.6 m*2.0 m </w:t>
      </w:r>
      <w:r w:rsidR="00C53223" w:rsidRPr="00AE59A5">
        <w:rPr>
          <w:rFonts w:asciiTheme="majorBidi" w:hAnsiTheme="majorBidi" w:cstheme="majorBidi"/>
          <w:color w:val="000000" w:themeColor="text1"/>
          <w:sz w:val="24"/>
          <w:szCs w:val="24"/>
        </w:rPr>
        <w:t xml:space="preserve">and </w:t>
      </w:r>
      <w:r w:rsidR="00D17549" w:rsidRPr="00AE59A5">
        <w:rPr>
          <w:rFonts w:asciiTheme="majorBidi" w:hAnsiTheme="majorBidi" w:cstheme="majorBidi"/>
          <w:color w:val="000000" w:themeColor="text1"/>
          <w:sz w:val="24"/>
          <w:szCs w:val="24"/>
        </w:rPr>
        <w:t xml:space="preserve">high yielding MH 1142 variety was taken for the study. The plant to plant spacing was 10 cm and row to row spacing was 30 cm. </w:t>
      </w:r>
      <w:r w:rsidR="007847DF" w:rsidRPr="00AE59A5">
        <w:rPr>
          <w:rFonts w:asciiTheme="majorBidi" w:hAnsiTheme="majorBidi" w:cstheme="majorBidi"/>
          <w:sz w:val="24"/>
          <w:szCs w:val="24"/>
        </w:rPr>
        <w:t xml:space="preserve">The organic manures, including farmyard manure, poultry manure, and </w:t>
      </w:r>
      <w:proofErr w:type="spellStart"/>
      <w:r w:rsidR="007847DF" w:rsidRPr="00AE59A5">
        <w:rPr>
          <w:rFonts w:asciiTheme="majorBidi" w:hAnsiTheme="majorBidi" w:cstheme="majorBidi"/>
          <w:sz w:val="24"/>
          <w:szCs w:val="24"/>
        </w:rPr>
        <w:t>vermicompost</w:t>
      </w:r>
      <w:proofErr w:type="spellEnd"/>
      <w:r w:rsidR="007847DF" w:rsidRPr="00AE59A5">
        <w:rPr>
          <w:rFonts w:asciiTheme="majorBidi" w:hAnsiTheme="majorBidi" w:cstheme="majorBidi"/>
          <w:sz w:val="24"/>
          <w:szCs w:val="24"/>
        </w:rPr>
        <w:t>, were applied according to the recommended fertilizer doses: 20 kg of N, 40 kg of P</w:t>
      </w:r>
      <w:r w:rsidR="007847DF" w:rsidRPr="00AE59A5">
        <w:rPr>
          <w:rFonts w:asciiTheme="majorBidi" w:hAnsiTheme="majorBidi" w:cstheme="majorBidi"/>
          <w:sz w:val="24"/>
          <w:szCs w:val="24"/>
          <w:vertAlign w:val="subscript"/>
        </w:rPr>
        <w:t>2</w:t>
      </w:r>
      <w:r w:rsidR="007847DF" w:rsidRPr="00AE59A5">
        <w:rPr>
          <w:rFonts w:asciiTheme="majorBidi" w:hAnsiTheme="majorBidi" w:cstheme="majorBidi"/>
          <w:sz w:val="24"/>
          <w:szCs w:val="24"/>
        </w:rPr>
        <w:t>O</w:t>
      </w:r>
      <w:r w:rsidR="007847DF" w:rsidRPr="00AE59A5">
        <w:rPr>
          <w:rFonts w:asciiTheme="majorBidi" w:hAnsiTheme="majorBidi" w:cstheme="majorBidi"/>
          <w:sz w:val="24"/>
          <w:szCs w:val="24"/>
          <w:vertAlign w:val="subscript"/>
        </w:rPr>
        <w:t>5</w:t>
      </w:r>
      <w:r w:rsidR="007847DF" w:rsidRPr="00AE59A5">
        <w:rPr>
          <w:rFonts w:asciiTheme="majorBidi" w:hAnsiTheme="majorBidi" w:cstheme="majorBidi"/>
          <w:sz w:val="24"/>
          <w:szCs w:val="24"/>
        </w:rPr>
        <w:t>, and 20 kg of K</w:t>
      </w:r>
      <w:r w:rsidR="007847DF" w:rsidRPr="00AE59A5">
        <w:rPr>
          <w:rFonts w:asciiTheme="majorBidi" w:hAnsiTheme="majorBidi" w:cstheme="majorBidi"/>
          <w:sz w:val="24"/>
          <w:szCs w:val="24"/>
          <w:vertAlign w:val="subscript"/>
        </w:rPr>
        <w:t>2</w:t>
      </w:r>
      <w:r w:rsidR="007847DF" w:rsidRPr="00AE59A5">
        <w:rPr>
          <w:rFonts w:asciiTheme="majorBidi" w:hAnsiTheme="majorBidi" w:cstheme="majorBidi"/>
          <w:sz w:val="24"/>
          <w:szCs w:val="24"/>
        </w:rPr>
        <w:t xml:space="preserve">O. </w:t>
      </w:r>
      <w:r w:rsidR="00712770" w:rsidRPr="00AE59A5">
        <w:rPr>
          <w:rFonts w:asciiTheme="majorBidi" w:hAnsiTheme="majorBidi" w:cstheme="majorBidi"/>
          <w:color w:val="000000" w:themeColor="text1"/>
          <w:sz w:val="24"/>
          <w:szCs w:val="24"/>
        </w:rPr>
        <w:t xml:space="preserve">FYM, poultry manure and </w:t>
      </w:r>
      <w:proofErr w:type="spellStart"/>
      <w:r w:rsidR="00712770" w:rsidRPr="00AE59A5">
        <w:rPr>
          <w:rFonts w:asciiTheme="majorBidi" w:hAnsiTheme="majorBidi" w:cstheme="majorBidi"/>
          <w:color w:val="000000" w:themeColor="text1"/>
          <w:sz w:val="24"/>
          <w:szCs w:val="24"/>
        </w:rPr>
        <w:t>vermicompost</w:t>
      </w:r>
      <w:proofErr w:type="spellEnd"/>
      <w:r w:rsidR="00712770" w:rsidRPr="00AE59A5">
        <w:rPr>
          <w:rFonts w:asciiTheme="majorBidi" w:hAnsiTheme="majorBidi" w:cstheme="majorBidi"/>
          <w:color w:val="000000" w:themeColor="text1"/>
          <w:sz w:val="24"/>
          <w:szCs w:val="24"/>
        </w:rPr>
        <w:t xml:space="preserve"> were applied 15 days before sowing and incorporated five days before sowing in respective plots as per treatment specification.</w:t>
      </w:r>
    </w:p>
    <w:p w14:paraId="325221E9" w14:textId="04ED9F71" w:rsidR="00712770" w:rsidRPr="00AE59A5" w:rsidRDefault="003C169B" w:rsidP="00AE59A5">
      <w:pPr>
        <w:autoSpaceDE w:val="0"/>
        <w:autoSpaceDN w:val="0"/>
        <w:adjustRightInd w:val="0"/>
        <w:spacing w:after="0" w:line="360" w:lineRule="auto"/>
        <w:jc w:val="lowKashida"/>
        <w:rPr>
          <w:rFonts w:asciiTheme="majorBidi" w:hAnsiTheme="majorBidi" w:cstheme="majorBidi"/>
          <w:sz w:val="24"/>
          <w:szCs w:val="24"/>
        </w:rPr>
      </w:pPr>
      <w:proofErr w:type="spellStart"/>
      <w:r w:rsidRPr="00AE59A5">
        <w:rPr>
          <w:rFonts w:asciiTheme="majorBidi" w:hAnsiTheme="majorBidi" w:cstheme="majorBidi"/>
          <w:color w:val="000000" w:themeColor="text1"/>
          <w:sz w:val="24"/>
          <w:szCs w:val="24"/>
        </w:rPr>
        <w:t>Jivamrutha</w:t>
      </w:r>
      <w:proofErr w:type="spellEnd"/>
      <w:r w:rsidRPr="00AE59A5">
        <w:rPr>
          <w:rFonts w:asciiTheme="majorBidi" w:hAnsiTheme="majorBidi" w:cstheme="majorBidi"/>
          <w:color w:val="000000" w:themeColor="text1"/>
          <w:sz w:val="24"/>
          <w:szCs w:val="24"/>
        </w:rPr>
        <w:t xml:space="preserve"> </w:t>
      </w:r>
      <w:r w:rsidR="000F1770" w:rsidRPr="00AE59A5">
        <w:rPr>
          <w:rFonts w:asciiTheme="majorBidi" w:hAnsiTheme="majorBidi" w:cstheme="majorBidi"/>
          <w:sz w:val="24"/>
          <w:szCs w:val="24"/>
        </w:rPr>
        <w:t xml:space="preserve">solution was prepared by </w:t>
      </w:r>
      <w:r w:rsidR="00E83D5E" w:rsidRPr="00AE59A5">
        <w:rPr>
          <w:rFonts w:asciiTheme="majorBidi" w:hAnsiTheme="majorBidi" w:cstheme="majorBidi"/>
          <w:sz w:val="24"/>
          <w:szCs w:val="24"/>
        </w:rPr>
        <w:t xml:space="preserve">thoroughly mixing </w:t>
      </w:r>
      <w:r w:rsidRPr="00AE59A5">
        <w:rPr>
          <w:rFonts w:asciiTheme="majorBidi" w:hAnsiTheme="majorBidi" w:cstheme="majorBidi"/>
          <w:color w:val="000000" w:themeColor="text1"/>
          <w:sz w:val="24"/>
          <w:szCs w:val="24"/>
        </w:rPr>
        <w:t xml:space="preserve">cow dung (fresh) </w:t>
      </w:r>
      <w:r w:rsidR="000F1770" w:rsidRPr="00AE59A5">
        <w:rPr>
          <w:rFonts w:asciiTheme="majorBidi" w:hAnsiTheme="majorBidi" w:cstheme="majorBidi"/>
          <w:color w:val="000000" w:themeColor="text1"/>
          <w:sz w:val="24"/>
          <w:szCs w:val="24"/>
        </w:rPr>
        <w:t xml:space="preserve">(10 kg ) </w:t>
      </w:r>
      <w:r w:rsidRPr="00AE59A5">
        <w:rPr>
          <w:rFonts w:asciiTheme="majorBidi" w:hAnsiTheme="majorBidi" w:cstheme="majorBidi"/>
          <w:color w:val="000000" w:themeColor="text1"/>
          <w:sz w:val="24"/>
          <w:szCs w:val="24"/>
        </w:rPr>
        <w:t>+ cow urine</w:t>
      </w:r>
      <w:r w:rsidR="000F1770" w:rsidRPr="00AE59A5">
        <w:rPr>
          <w:rFonts w:asciiTheme="majorBidi" w:hAnsiTheme="majorBidi" w:cstheme="majorBidi"/>
          <w:color w:val="000000" w:themeColor="text1"/>
          <w:sz w:val="24"/>
          <w:szCs w:val="24"/>
        </w:rPr>
        <w:t xml:space="preserve"> (10 liter )</w:t>
      </w:r>
      <w:r w:rsidRPr="00AE59A5">
        <w:rPr>
          <w:rFonts w:asciiTheme="majorBidi" w:hAnsiTheme="majorBidi" w:cstheme="majorBidi"/>
          <w:color w:val="000000" w:themeColor="text1"/>
          <w:sz w:val="24"/>
          <w:szCs w:val="24"/>
        </w:rPr>
        <w:t xml:space="preserve"> + </w:t>
      </w:r>
      <w:proofErr w:type="spellStart"/>
      <w:r w:rsidRPr="00AE59A5">
        <w:rPr>
          <w:rFonts w:asciiTheme="majorBidi" w:hAnsiTheme="majorBidi" w:cstheme="majorBidi"/>
          <w:color w:val="000000" w:themeColor="text1"/>
          <w:sz w:val="24"/>
          <w:szCs w:val="24"/>
        </w:rPr>
        <w:t>jaggery</w:t>
      </w:r>
      <w:proofErr w:type="spellEnd"/>
      <w:r w:rsidRPr="00AE59A5">
        <w:rPr>
          <w:rFonts w:asciiTheme="majorBidi" w:hAnsiTheme="majorBidi" w:cstheme="majorBidi"/>
          <w:color w:val="000000" w:themeColor="text1"/>
          <w:sz w:val="24"/>
          <w:szCs w:val="24"/>
        </w:rPr>
        <w:t xml:space="preserve"> </w:t>
      </w:r>
      <w:r w:rsidR="000F1770" w:rsidRPr="00AE59A5">
        <w:rPr>
          <w:rFonts w:asciiTheme="majorBidi" w:hAnsiTheme="majorBidi" w:cstheme="majorBidi"/>
          <w:color w:val="000000" w:themeColor="text1"/>
          <w:sz w:val="24"/>
          <w:szCs w:val="24"/>
        </w:rPr>
        <w:t>(2 kg)</w:t>
      </w:r>
      <w:r w:rsidRPr="00AE59A5">
        <w:rPr>
          <w:rFonts w:asciiTheme="majorBidi" w:hAnsiTheme="majorBidi" w:cstheme="majorBidi"/>
          <w:color w:val="000000" w:themeColor="text1"/>
          <w:sz w:val="24"/>
          <w:szCs w:val="24"/>
        </w:rPr>
        <w:t xml:space="preserve">+ pulse flour (cow pea) </w:t>
      </w:r>
      <w:r w:rsidR="000F1770" w:rsidRPr="00AE59A5">
        <w:rPr>
          <w:rFonts w:asciiTheme="majorBidi" w:hAnsiTheme="majorBidi" w:cstheme="majorBidi"/>
          <w:color w:val="000000" w:themeColor="text1"/>
          <w:sz w:val="24"/>
          <w:szCs w:val="24"/>
        </w:rPr>
        <w:t xml:space="preserve">(2 kg ) </w:t>
      </w:r>
      <w:r w:rsidRPr="00AE59A5">
        <w:rPr>
          <w:rFonts w:asciiTheme="majorBidi" w:hAnsiTheme="majorBidi" w:cstheme="majorBidi"/>
          <w:color w:val="000000" w:themeColor="text1"/>
          <w:sz w:val="24"/>
          <w:szCs w:val="24"/>
        </w:rPr>
        <w:t xml:space="preserve">+ </w:t>
      </w:r>
      <w:proofErr w:type="spellStart"/>
      <w:r w:rsidRPr="00AE59A5">
        <w:rPr>
          <w:rFonts w:asciiTheme="majorBidi" w:hAnsiTheme="majorBidi" w:cstheme="majorBidi"/>
          <w:color w:val="000000" w:themeColor="text1"/>
          <w:sz w:val="24"/>
          <w:szCs w:val="24"/>
        </w:rPr>
        <w:t>sajiv</w:t>
      </w:r>
      <w:proofErr w:type="spellEnd"/>
      <w:r w:rsidRPr="00AE59A5">
        <w:rPr>
          <w:rFonts w:asciiTheme="majorBidi" w:hAnsiTheme="majorBidi" w:cstheme="majorBidi"/>
          <w:color w:val="000000" w:themeColor="text1"/>
          <w:sz w:val="24"/>
          <w:szCs w:val="24"/>
        </w:rPr>
        <w:t xml:space="preserve"> soil </w:t>
      </w:r>
      <w:r w:rsidR="000F1770" w:rsidRPr="00AE59A5">
        <w:rPr>
          <w:rFonts w:asciiTheme="majorBidi" w:hAnsiTheme="majorBidi" w:cstheme="majorBidi"/>
          <w:color w:val="000000" w:themeColor="text1"/>
          <w:sz w:val="24"/>
          <w:szCs w:val="24"/>
        </w:rPr>
        <w:t xml:space="preserve">(1 kg ) </w:t>
      </w:r>
      <w:r w:rsidRPr="00AE59A5">
        <w:rPr>
          <w:rFonts w:asciiTheme="majorBidi" w:hAnsiTheme="majorBidi" w:cstheme="majorBidi"/>
          <w:color w:val="000000" w:themeColor="text1"/>
          <w:sz w:val="24"/>
          <w:szCs w:val="24"/>
        </w:rPr>
        <w:t xml:space="preserve">+ water </w:t>
      </w:r>
      <w:r w:rsidR="000F1770" w:rsidRPr="00AE59A5">
        <w:rPr>
          <w:rFonts w:asciiTheme="majorBidi" w:hAnsiTheme="majorBidi" w:cstheme="majorBidi"/>
          <w:color w:val="000000" w:themeColor="text1"/>
          <w:sz w:val="24"/>
          <w:szCs w:val="24"/>
        </w:rPr>
        <w:t xml:space="preserve">(200 liter ) </w:t>
      </w:r>
      <w:r w:rsidRPr="00AE59A5">
        <w:rPr>
          <w:rFonts w:asciiTheme="majorBidi" w:hAnsiTheme="majorBidi" w:cstheme="majorBidi"/>
          <w:color w:val="000000" w:themeColor="text1"/>
          <w:sz w:val="24"/>
          <w:szCs w:val="24"/>
        </w:rPr>
        <w:t>in a container and stirred well. Allowed the mixture to ferment for 7 days under tree shade. The mixture was stirred twice (morning and evening) every day in a clockwise direction. The container was kept under well-ventilated open shed. The mouth of container was tied with thin cotton cloth to enable p</w:t>
      </w:r>
      <w:r w:rsidR="00E83D5E" w:rsidRPr="00AE59A5">
        <w:rPr>
          <w:rFonts w:asciiTheme="majorBidi" w:hAnsiTheme="majorBidi" w:cstheme="majorBidi"/>
          <w:color w:val="000000" w:themeColor="text1"/>
          <w:sz w:val="24"/>
          <w:szCs w:val="24"/>
        </w:rPr>
        <w:t xml:space="preserve">roper aeration in the container and after </w:t>
      </w:r>
      <w:r w:rsidR="00E83D5E" w:rsidRPr="00AE59A5">
        <w:rPr>
          <w:rFonts w:asciiTheme="majorBidi" w:hAnsiTheme="majorBidi" w:cstheme="majorBidi"/>
          <w:sz w:val="24"/>
          <w:szCs w:val="24"/>
        </w:rPr>
        <w:t>prepared</w:t>
      </w:r>
      <w:r w:rsidR="00E83D5E" w:rsidRPr="00AE59A5">
        <w:rPr>
          <w:rFonts w:asciiTheme="majorBidi" w:hAnsiTheme="majorBidi" w:cstheme="majorBidi"/>
          <w:color w:val="000000" w:themeColor="text1"/>
          <w:sz w:val="24"/>
          <w:szCs w:val="24"/>
        </w:rPr>
        <w:t xml:space="preserve"> applied as per treatments.</w:t>
      </w:r>
      <w:r w:rsidR="00E83D5E" w:rsidRPr="00AE59A5">
        <w:rPr>
          <w:rFonts w:asciiTheme="majorBidi" w:hAnsiTheme="majorBidi" w:cstheme="majorBidi"/>
          <w:sz w:val="24"/>
          <w:szCs w:val="24"/>
        </w:rPr>
        <w:t xml:space="preserve"> </w:t>
      </w:r>
      <w:r w:rsidR="00712770" w:rsidRPr="00AE59A5">
        <w:rPr>
          <w:rFonts w:asciiTheme="majorBidi" w:hAnsiTheme="majorBidi" w:cstheme="majorBidi"/>
          <w:color w:val="000000" w:themeColor="text1"/>
          <w:sz w:val="24"/>
          <w:szCs w:val="24"/>
        </w:rPr>
        <w:t xml:space="preserve">Rhizobium and PSB inoculation: 25 g of </w:t>
      </w:r>
      <w:proofErr w:type="spellStart"/>
      <w:r w:rsidR="00712770" w:rsidRPr="00AE59A5">
        <w:rPr>
          <w:rFonts w:asciiTheme="majorBidi" w:hAnsiTheme="majorBidi" w:cstheme="majorBidi"/>
          <w:color w:val="000000" w:themeColor="text1"/>
          <w:sz w:val="24"/>
          <w:szCs w:val="24"/>
        </w:rPr>
        <w:t>jaggery</w:t>
      </w:r>
      <w:proofErr w:type="spellEnd"/>
      <w:r w:rsidR="00712770" w:rsidRPr="00AE59A5">
        <w:rPr>
          <w:rFonts w:asciiTheme="majorBidi" w:hAnsiTheme="majorBidi" w:cstheme="majorBidi"/>
          <w:color w:val="000000" w:themeColor="text1"/>
          <w:sz w:val="24"/>
          <w:szCs w:val="24"/>
        </w:rPr>
        <w:t xml:space="preserve"> was boiled in one half liter water and then cooled, 50 g of culture was mixed in </w:t>
      </w:r>
      <w:proofErr w:type="spellStart"/>
      <w:r w:rsidR="00712770" w:rsidRPr="00AE59A5">
        <w:rPr>
          <w:rFonts w:asciiTheme="majorBidi" w:hAnsiTheme="majorBidi" w:cstheme="majorBidi"/>
          <w:color w:val="000000" w:themeColor="text1"/>
          <w:sz w:val="24"/>
          <w:szCs w:val="24"/>
        </w:rPr>
        <w:t>jaggery</w:t>
      </w:r>
      <w:proofErr w:type="spellEnd"/>
      <w:r w:rsidR="00712770" w:rsidRPr="00AE59A5">
        <w:rPr>
          <w:rFonts w:asciiTheme="majorBidi" w:hAnsiTheme="majorBidi" w:cstheme="majorBidi"/>
          <w:color w:val="000000" w:themeColor="text1"/>
          <w:sz w:val="24"/>
          <w:szCs w:val="24"/>
        </w:rPr>
        <w:t xml:space="preserve"> solution. The required quantity of seed was thoroughly mixed with the paste of culture to inoculate them with Rhizobium</w:t>
      </w:r>
      <w:r w:rsidR="004F2E9F" w:rsidRPr="00AE59A5">
        <w:rPr>
          <w:rFonts w:asciiTheme="majorBidi" w:hAnsiTheme="majorBidi" w:cstheme="majorBidi"/>
          <w:color w:val="000000" w:themeColor="text1"/>
          <w:sz w:val="24"/>
          <w:szCs w:val="24"/>
        </w:rPr>
        <w:t xml:space="preserve"> </w:t>
      </w:r>
      <w:proofErr w:type="spellStart"/>
      <w:r w:rsidR="004F2E9F" w:rsidRPr="00AE59A5">
        <w:rPr>
          <w:rStyle w:val="Emphasis"/>
          <w:rFonts w:asciiTheme="majorBidi" w:hAnsiTheme="majorBidi" w:cstheme="majorBidi"/>
          <w:sz w:val="24"/>
          <w:szCs w:val="24"/>
          <w:shd w:val="clear" w:color="auto" w:fill="FFFFFF"/>
        </w:rPr>
        <w:t>sp</w:t>
      </w:r>
      <w:proofErr w:type="spellEnd"/>
      <w:r w:rsidR="004F2E9F" w:rsidRPr="00AE59A5">
        <w:rPr>
          <w:rStyle w:val="Emphasis"/>
          <w:rFonts w:asciiTheme="majorBidi" w:hAnsiTheme="majorBidi" w:cstheme="majorBidi"/>
          <w:sz w:val="24"/>
          <w:szCs w:val="24"/>
          <w:shd w:val="clear" w:color="auto" w:fill="FFFFFF"/>
        </w:rPr>
        <w:t>/</w:t>
      </w:r>
      <w:r w:rsidR="004F2E9F" w:rsidRPr="00AE59A5">
        <w:rPr>
          <w:rFonts w:asciiTheme="majorBidi" w:hAnsiTheme="majorBidi" w:cstheme="majorBidi"/>
          <w:sz w:val="24"/>
          <w:szCs w:val="24"/>
          <w:shd w:val="clear" w:color="auto" w:fill="FFFFFF"/>
        </w:rPr>
        <w:t> </w:t>
      </w:r>
      <w:r w:rsidR="004F2E9F" w:rsidRPr="00AE59A5">
        <w:rPr>
          <w:rStyle w:val="Emphasis"/>
          <w:rFonts w:asciiTheme="majorBidi" w:hAnsiTheme="majorBidi" w:cstheme="majorBidi"/>
          <w:sz w:val="24"/>
          <w:szCs w:val="24"/>
          <w:shd w:val="clear" w:color="auto" w:fill="FFFFFF"/>
        </w:rPr>
        <w:t>P. putida</w:t>
      </w:r>
      <w:r w:rsidR="004F2E9F" w:rsidRPr="00AE59A5">
        <w:rPr>
          <w:rFonts w:asciiTheme="majorBidi" w:hAnsiTheme="majorBidi" w:cstheme="majorBidi"/>
          <w:sz w:val="24"/>
          <w:szCs w:val="24"/>
          <w:shd w:val="clear" w:color="auto" w:fill="FFFFFF"/>
        </w:rPr>
        <w:t> (PSB</w:t>
      </w:r>
      <w:r w:rsidR="004F2E9F" w:rsidRPr="00AE59A5">
        <w:rPr>
          <w:rFonts w:asciiTheme="majorBidi" w:hAnsiTheme="majorBidi" w:cstheme="majorBidi"/>
          <w:color w:val="000000" w:themeColor="text1"/>
          <w:sz w:val="24"/>
          <w:szCs w:val="24"/>
        </w:rPr>
        <w:t>)</w:t>
      </w:r>
      <w:r w:rsidR="00712770" w:rsidRPr="00AE59A5">
        <w:rPr>
          <w:rFonts w:asciiTheme="majorBidi" w:hAnsiTheme="majorBidi" w:cstheme="majorBidi"/>
          <w:color w:val="000000" w:themeColor="text1"/>
          <w:sz w:val="24"/>
          <w:szCs w:val="24"/>
        </w:rPr>
        <w:t>, then the seeds were allowed to dry in shade and after dried applied as per treatments.</w:t>
      </w:r>
      <w:r w:rsidR="00D960DF" w:rsidRPr="00AE59A5">
        <w:rPr>
          <w:rFonts w:asciiTheme="majorBidi" w:hAnsiTheme="majorBidi" w:cstheme="majorBidi"/>
          <w:sz w:val="24"/>
          <w:szCs w:val="24"/>
        </w:rPr>
        <w:t xml:space="preserve"> </w:t>
      </w:r>
      <w:r w:rsidR="00D960DF" w:rsidRPr="00AE59A5">
        <w:rPr>
          <w:rFonts w:asciiTheme="majorBidi" w:hAnsiTheme="majorBidi" w:cstheme="majorBidi"/>
          <w:color w:val="000000" w:themeColor="text1"/>
          <w:sz w:val="24"/>
          <w:szCs w:val="24"/>
        </w:rPr>
        <w:t xml:space="preserve">Weeding, hoeing and plant protection measures were carried out as per recommendations at appropriate times. Data were recorded on </w:t>
      </w:r>
      <w:r w:rsidR="00AD3B6E" w:rsidRPr="00AE59A5">
        <w:rPr>
          <w:rFonts w:asciiTheme="majorBidi" w:hAnsiTheme="majorBidi" w:cstheme="majorBidi"/>
          <w:color w:val="000000" w:themeColor="text1"/>
          <w:sz w:val="24"/>
          <w:szCs w:val="24"/>
        </w:rPr>
        <w:t xml:space="preserve">chemical analysis </w:t>
      </w:r>
      <w:r w:rsidR="00AD3B6E" w:rsidRPr="00AE59A5">
        <w:rPr>
          <w:rFonts w:asciiTheme="majorBidi" w:hAnsiTheme="majorBidi" w:cstheme="majorBidi"/>
          <w:i/>
          <w:iCs/>
          <w:color w:val="000000" w:themeColor="text1"/>
          <w:sz w:val="24"/>
          <w:szCs w:val="24"/>
        </w:rPr>
        <w:t>viz</w:t>
      </w:r>
      <w:r w:rsidR="00AD3B6E" w:rsidRPr="00AE59A5">
        <w:rPr>
          <w:rFonts w:asciiTheme="majorBidi" w:hAnsiTheme="majorBidi" w:cstheme="majorBidi"/>
          <w:color w:val="000000" w:themeColor="text1"/>
          <w:sz w:val="24"/>
          <w:szCs w:val="24"/>
        </w:rPr>
        <w:t xml:space="preserve">., </w:t>
      </w:r>
      <w:r w:rsidR="001A387F" w:rsidRPr="00AE59A5">
        <w:rPr>
          <w:rFonts w:asciiTheme="majorBidi" w:hAnsiTheme="majorBidi" w:cstheme="majorBidi"/>
          <w:color w:val="000000" w:themeColor="text1"/>
          <w:sz w:val="24"/>
          <w:szCs w:val="24"/>
        </w:rPr>
        <w:t>nitrogen</w:t>
      </w:r>
      <w:r w:rsidR="00AD3B6E" w:rsidRPr="00AE59A5">
        <w:rPr>
          <w:rFonts w:asciiTheme="majorBidi" w:hAnsiTheme="majorBidi" w:cstheme="majorBidi"/>
          <w:color w:val="000000" w:themeColor="text1"/>
          <w:sz w:val="24"/>
          <w:szCs w:val="24"/>
        </w:rPr>
        <w:t xml:space="preserve">, phosphorus </w:t>
      </w:r>
      <w:r w:rsidR="001A387F" w:rsidRPr="00AE59A5">
        <w:rPr>
          <w:rFonts w:asciiTheme="majorBidi" w:hAnsiTheme="majorBidi" w:cstheme="majorBidi"/>
          <w:color w:val="000000" w:themeColor="text1"/>
          <w:sz w:val="24"/>
          <w:szCs w:val="24"/>
        </w:rPr>
        <w:t>and</w:t>
      </w:r>
      <w:r w:rsidR="00AD3B6E" w:rsidRPr="00AE59A5">
        <w:rPr>
          <w:rFonts w:asciiTheme="majorBidi" w:hAnsiTheme="majorBidi" w:cstheme="majorBidi"/>
          <w:color w:val="000000" w:themeColor="text1"/>
          <w:sz w:val="24"/>
          <w:szCs w:val="24"/>
        </w:rPr>
        <w:t xml:space="preserve"> potassium content in g</w:t>
      </w:r>
      <w:r w:rsidR="001A387F" w:rsidRPr="00AE59A5">
        <w:rPr>
          <w:rFonts w:asciiTheme="majorBidi" w:hAnsiTheme="majorBidi" w:cstheme="majorBidi"/>
          <w:color w:val="000000" w:themeColor="text1"/>
          <w:sz w:val="24"/>
          <w:szCs w:val="24"/>
        </w:rPr>
        <w:t xml:space="preserve">rain and straw; </w:t>
      </w:r>
      <w:r w:rsidR="00AE59A5" w:rsidRPr="00AE59A5">
        <w:rPr>
          <w:rFonts w:asciiTheme="majorBidi" w:hAnsiTheme="majorBidi" w:cstheme="majorBidi"/>
          <w:color w:val="000000" w:themeColor="text1"/>
          <w:sz w:val="24"/>
          <w:szCs w:val="24"/>
        </w:rPr>
        <w:t>nitrogen, phosphorus and</w:t>
      </w:r>
      <w:r w:rsidR="00AE59A5">
        <w:rPr>
          <w:rFonts w:asciiTheme="majorBidi" w:hAnsiTheme="majorBidi" w:cstheme="majorBidi"/>
          <w:color w:val="000000" w:themeColor="text1"/>
          <w:sz w:val="24"/>
          <w:szCs w:val="24"/>
        </w:rPr>
        <w:t xml:space="preserve"> potassium </w:t>
      </w:r>
      <w:r w:rsidR="001A387F" w:rsidRPr="00AE59A5">
        <w:rPr>
          <w:rFonts w:asciiTheme="majorBidi" w:hAnsiTheme="majorBidi" w:cstheme="majorBidi"/>
          <w:color w:val="000000" w:themeColor="text1"/>
          <w:sz w:val="24"/>
          <w:szCs w:val="24"/>
        </w:rPr>
        <w:t>uptake</w:t>
      </w:r>
      <w:r w:rsidR="00AE59A5">
        <w:rPr>
          <w:rFonts w:asciiTheme="majorBidi" w:hAnsiTheme="majorBidi" w:cstheme="majorBidi"/>
          <w:color w:val="000000" w:themeColor="text1"/>
          <w:sz w:val="24"/>
          <w:szCs w:val="24"/>
        </w:rPr>
        <w:t xml:space="preserve"> </w:t>
      </w:r>
      <w:r w:rsidR="00AD3B6E" w:rsidRPr="00AE59A5">
        <w:rPr>
          <w:rFonts w:asciiTheme="majorBidi" w:hAnsiTheme="majorBidi" w:cstheme="majorBidi"/>
          <w:color w:val="000000" w:themeColor="text1"/>
          <w:sz w:val="24"/>
          <w:szCs w:val="24"/>
        </w:rPr>
        <w:t xml:space="preserve">in grain and </w:t>
      </w:r>
      <w:r w:rsidR="001A387F" w:rsidRPr="00AE59A5">
        <w:rPr>
          <w:rFonts w:asciiTheme="majorBidi" w:hAnsiTheme="majorBidi" w:cstheme="majorBidi"/>
          <w:color w:val="000000" w:themeColor="text1"/>
          <w:sz w:val="24"/>
          <w:szCs w:val="24"/>
        </w:rPr>
        <w:t xml:space="preserve">in straw; total </w:t>
      </w:r>
      <w:r w:rsidR="00AE59A5" w:rsidRPr="00AE59A5">
        <w:rPr>
          <w:rFonts w:asciiTheme="majorBidi" w:hAnsiTheme="majorBidi" w:cstheme="majorBidi"/>
          <w:color w:val="000000" w:themeColor="text1"/>
          <w:sz w:val="24"/>
          <w:szCs w:val="24"/>
        </w:rPr>
        <w:t xml:space="preserve">nitrogen, phosphorus and potassium </w:t>
      </w:r>
      <w:r w:rsidR="001A387F" w:rsidRPr="00AE59A5">
        <w:rPr>
          <w:rFonts w:asciiTheme="majorBidi" w:hAnsiTheme="majorBidi" w:cstheme="majorBidi"/>
          <w:color w:val="000000" w:themeColor="text1"/>
          <w:sz w:val="24"/>
          <w:szCs w:val="24"/>
        </w:rPr>
        <w:t>uptake</w:t>
      </w:r>
      <w:r w:rsidR="00AE59A5">
        <w:rPr>
          <w:rFonts w:asciiTheme="majorBidi" w:hAnsiTheme="majorBidi" w:cstheme="majorBidi"/>
          <w:color w:val="000000" w:themeColor="text1"/>
          <w:sz w:val="24"/>
          <w:szCs w:val="24"/>
        </w:rPr>
        <w:t xml:space="preserve"> </w:t>
      </w:r>
      <w:r w:rsidR="00AD3B6E" w:rsidRPr="00AE59A5">
        <w:rPr>
          <w:rFonts w:asciiTheme="majorBidi" w:hAnsiTheme="majorBidi" w:cstheme="majorBidi"/>
          <w:color w:val="000000" w:themeColor="text1"/>
          <w:sz w:val="24"/>
          <w:szCs w:val="24"/>
        </w:rPr>
        <w:t>by plant</w:t>
      </w:r>
      <w:r w:rsidR="00AD3B6E" w:rsidRPr="00AE59A5">
        <w:rPr>
          <w:rFonts w:asciiTheme="majorBidi" w:hAnsiTheme="majorBidi" w:cstheme="majorBidi"/>
          <w:sz w:val="24"/>
          <w:szCs w:val="24"/>
        </w:rPr>
        <w:t xml:space="preserve">, </w:t>
      </w:r>
      <w:r w:rsidR="00AD3B6E" w:rsidRPr="00AE59A5">
        <w:rPr>
          <w:rFonts w:asciiTheme="majorBidi" w:hAnsiTheme="majorBidi" w:cstheme="majorBidi"/>
          <w:color w:val="000000" w:themeColor="text1"/>
          <w:sz w:val="24"/>
          <w:szCs w:val="24"/>
        </w:rPr>
        <w:t xml:space="preserve">available nitrogen, phosphorus and potassium in soil after harvest. </w:t>
      </w:r>
      <w:r w:rsidR="00D960DF" w:rsidRPr="00AE59A5">
        <w:rPr>
          <w:rFonts w:asciiTheme="majorBidi" w:hAnsiTheme="majorBidi" w:cstheme="majorBidi"/>
          <w:color w:val="000000" w:themeColor="text1"/>
          <w:sz w:val="24"/>
          <w:szCs w:val="24"/>
        </w:rPr>
        <w:t xml:space="preserve">Data collected during the study were statistically analyzed by using the technique of analysis of variance (ANOVA) described by </w:t>
      </w:r>
      <w:r w:rsidR="00AB1C65" w:rsidRPr="00AE59A5">
        <w:rPr>
          <w:rFonts w:asciiTheme="majorBidi" w:hAnsiTheme="majorBidi" w:cstheme="majorBidi"/>
          <w:color w:val="000000" w:themeColor="text1"/>
          <w:sz w:val="24"/>
          <w:szCs w:val="24"/>
        </w:rPr>
        <w:t>(</w:t>
      </w:r>
      <w:r w:rsidR="007143C0" w:rsidRPr="00AE59A5">
        <w:rPr>
          <w:rFonts w:asciiTheme="majorBidi" w:hAnsiTheme="majorBidi" w:cstheme="majorBidi"/>
          <w:color w:val="000000" w:themeColor="text1"/>
          <w:sz w:val="24"/>
          <w:szCs w:val="24"/>
        </w:rPr>
        <w:t>Gomez and Gomez, 1984</w:t>
      </w:r>
      <w:r w:rsidR="00AB1C65" w:rsidRPr="00AE59A5">
        <w:rPr>
          <w:rFonts w:asciiTheme="majorBidi" w:hAnsiTheme="majorBidi" w:cstheme="majorBidi"/>
          <w:color w:val="000000" w:themeColor="text1"/>
          <w:sz w:val="24"/>
          <w:szCs w:val="24"/>
        </w:rPr>
        <w:t>).</w:t>
      </w:r>
    </w:p>
    <w:p w14:paraId="13EBABC2" w14:textId="77777777" w:rsidR="00494F79" w:rsidRPr="007D3595" w:rsidRDefault="003355A2" w:rsidP="002C0462">
      <w:pPr>
        <w:autoSpaceDE w:val="0"/>
        <w:autoSpaceDN w:val="0"/>
        <w:adjustRightInd w:val="0"/>
        <w:spacing w:after="0" w:line="360" w:lineRule="auto"/>
        <w:jc w:val="lowKashida"/>
        <w:rPr>
          <w:rFonts w:asciiTheme="majorBidi" w:hAnsiTheme="majorBidi" w:cstheme="majorBidi"/>
          <w:b/>
          <w:bCs/>
          <w:sz w:val="24"/>
          <w:szCs w:val="24"/>
        </w:rPr>
      </w:pPr>
      <w:r w:rsidRPr="007D3595">
        <w:rPr>
          <w:rFonts w:asciiTheme="majorBidi" w:hAnsiTheme="majorBidi" w:cstheme="majorBidi"/>
          <w:b/>
          <w:bCs/>
          <w:sz w:val="24"/>
          <w:szCs w:val="24"/>
        </w:rPr>
        <w:t xml:space="preserve">3. </w:t>
      </w:r>
      <w:r w:rsidR="000429DF" w:rsidRPr="007D3595">
        <w:rPr>
          <w:rFonts w:asciiTheme="majorBidi" w:hAnsiTheme="majorBidi" w:cstheme="majorBidi"/>
          <w:b/>
          <w:bCs/>
          <w:sz w:val="24"/>
          <w:szCs w:val="24"/>
        </w:rPr>
        <w:t>RESULTS AND DISCUSSION</w:t>
      </w:r>
    </w:p>
    <w:p w14:paraId="5328E939" w14:textId="77777777" w:rsidR="00C846A7" w:rsidRPr="007D3595" w:rsidRDefault="003355A2" w:rsidP="001A387F">
      <w:pPr>
        <w:pStyle w:val="Default"/>
        <w:spacing w:line="360" w:lineRule="auto"/>
        <w:jc w:val="both"/>
        <w:rPr>
          <w:rFonts w:asciiTheme="majorBidi" w:hAnsiTheme="majorBidi" w:cstheme="majorBidi"/>
          <w:color w:val="000000" w:themeColor="text1"/>
        </w:rPr>
      </w:pPr>
      <w:r w:rsidRPr="007D3595">
        <w:rPr>
          <w:rFonts w:ascii="Times New Roman" w:hAnsi="Times New Roman" w:cs="Times New Roman"/>
          <w:b/>
          <w:bCs/>
          <w:color w:val="000000" w:themeColor="text1"/>
          <w:sz w:val="28"/>
        </w:rPr>
        <w:t xml:space="preserve">3. </w:t>
      </w:r>
      <w:r w:rsidR="00C846A7" w:rsidRPr="007D3595">
        <w:rPr>
          <w:rFonts w:ascii="Times New Roman" w:hAnsi="Times New Roman" w:cs="Times New Roman"/>
          <w:b/>
          <w:bCs/>
          <w:color w:val="000000" w:themeColor="text1"/>
          <w:sz w:val="28"/>
        </w:rPr>
        <w:t xml:space="preserve">1. </w:t>
      </w:r>
      <w:r w:rsidR="00C764EE" w:rsidRPr="007D3595">
        <w:rPr>
          <w:rFonts w:ascii="Times New Roman" w:hAnsi="Times New Roman" w:cs="Times New Roman"/>
          <w:b/>
          <w:bCs/>
          <w:color w:val="000000" w:themeColor="text1"/>
          <w:sz w:val="28"/>
        </w:rPr>
        <w:t xml:space="preserve">Chemical </w:t>
      </w:r>
      <w:r w:rsidR="001A387F" w:rsidRPr="007D3595">
        <w:rPr>
          <w:rFonts w:ascii="Times New Roman" w:hAnsi="Times New Roman" w:cs="Times New Roman"/>
          <w:b/>
          <w:bCs/>
          <w:color w:val="000000" w:themeColor="text1"/>
          <w:sz w:val="28"/>
        </w:rPr>
        <w:t>A</w:t>
      </w:r>
      <w:r w:rsidR="00C764EE" w:rsidRPr="007D3595">
        <w:rPr>
          <w:rFonts w:ascii="Times New Roman" w:hAnsi="Times New Roman" w:cs="Times New Roman"/>
          <w:b/>
          <w:bCs/>
          <w:color w:val="000000" w:themeColor="text1"/>
          <w:sz w:val="28"/>
        </w:rPr>
        <w:t>nalysis</w:t>
      </w:r>
    </w:p>
    <w:p w14:paraId="63880EF0" w14:textId="020FDCDA" w:rsidR="008F1844" w:rsidRPr="00714CA6" w:rsidRDefault="00C764EE" w:rsidP="00714CA6">
      <w:pPr>
        <w:pStyle w:val="CommentText"/>
        <w:spacing w:line="360" w:lineRule="auto"/>
        <w:jc w:val="lowKashida"/>
        <w:rPr>
          <w:rFonts w:asciiTheme="majorBidi" w:hAnsiTheme="majorBidi" w:cstheme="majorBidi"/>
          <w:sz w:val="24"/>
          <w:szCs w:val="24"/>
        </w:rPr>
      </w:pPr>
      <w:r w:rsidRPr="00651F76">
        <w:rPr>
          <w:rFonts w:asciiTheme="majorBidi" w:hAnsiTheme="majorBidi" w:cstheme="majorBidi"/>
          <w:color w:val="000000" w:themeColor="text1"/>
          <w:sz w:val="24"/>
          <w:szCs w:val="24"/>
        </w:rPr>
        <w:t>The data related to NPK content, uptake and t</w:t>
      </w:r>
      <w:r w:rsidR="00AE59A5" w:rsidRPr="00651F76">
        <w:rPr>
          <w:rFonts w:asciiTheme="majorBidi" w:hAnsiTheme="majorBidi" w:cstheme="majorBidi"/>
          <w:color w:val="000000" w:themeColor="text1"/>
          <w:sz w:val="24"/>
          <w:szCs w:val="24"/>
        </w:rPr>
        <w:t xml:space="preserve">otal uptake in grain and straw </w:t>
      </w:r>
      <w:r w:rsidRPr="00651F76">
        <w:rPr>
          <w:rFonts w:asciiTheme="majorBidi" w:hAnsiTheme="majorBidi" w:cstheme="majorBidi"/>
          <w:color w:val="000000" w:themeColor="text1"/>
          <w:sz w:val="24"/>
          <w:szCs w:val="24"/>
        </w:rPr>
        <w:t xml:space="preserve">of mung bean affected by different organic manures and </w:t>
      </w:r>
      <w:proofErr w:type="spellStart"/>
      <w:r w:rsidRPr="00651F76">
        <w:rPr>
          <w:rFonts w:asciiTheme="majorBidi" w:hAnsiTheme="majorBidi" w:cstheme="majorBidi"/>
          <w:color w:val="000000" w:themeColor="text1"/>
          <w:sz w:val="24"/>
          <w:szCs w:val="24"/>
        </w:rPr>
        <w:t>biofertilizer</w:t>
      </w:r>
      <w:r w:rsidR="006325F4" w:rsidRPr="00651F76">
        <w:rPr>
          <w:rFonts w:asciiTheme="majorBidi" w:hAnsiTheme="majorBidi" w:cstheme="majorBidi"/>
          <w:color w:val="000000" w:themeColor="text1"/>
          <w:sz w:val="24"/>
          <w:szCs w:val="24"/>
        </w:rPr>
        <w:t>s</w:t>
      </w:r>
      <w:proofErr w:type="spellEnd"/>
      <w:r w:rsidRPr="00651F76">
        <w:rPr>
          <w:rFonts w:asciiTheme="majorBidi" w:hAnsiTheme="majorBidi" w:cstheme="majorBidi"/>
          <w:color w:val="000000" w:themeColor="text1"/>
          <w:sz w:val="24"/>
          <w:szCs w:val="24"/>
        </w:rPr>
        <w:t xml:space="preserve"> treat</w:t>
      </w:r>
      <w:r w:rsidR="00AE59A5" w:rsidRPr="00651F76">
        <w:rPr>
          <w:rFonts w:asciiTheme="majorBidi" w:hAnsiTheme="majorBidi" w:cstheme="majorBidi"/>
          <w:color w:val="000000" w:themeColor="text1"/>
          <w:sz w:val="24"/>
          <w:szCs w:val="24"/>
        </w:rPr>
        <w:t>ments are presented in Tables 1 and</w:t>
      </w:r>
      <w:r w:rsidRPr="00651F76">
        <w:rPr>
          <w:rFonts w:asciiTheme="majorBidi" w:hAnsiTheme="majorBidi" w:cstheme="majorBidi"/>
          <w:color w:val="000000" w:themeColor="text1"/>
          <w:sz w:val="24"/>
          <w:szCs w:val="24"/>
        </w:rPr>
        <w:t xml:space="preserve"> </w:t>
      </w:r>
      <w:r w:rsidR="00EC4E50" w:rsidRPr="00651F76">
        <w:rPr>
          <w:rFonts w:asciiTheme="majorBidi" w:hAnsiTheme="majorBidi" w:cstheme="majorBidi"/>
          <w:color w:val="000000" w:themeColor="text1"/>
          <w:sz w:val="24"/>
          <w:szCs w:val="24"/>
        </w:rPr>
        <w:t>2</w:t>
      </w:r>
      <w:r w:rsidR="00AE59A5" w:rsidRPr="00651F76">
        <w:rPr>
          <w:rFonts w:asciiTheme="majorBidi" w:hAnsiTheme="majorBidi" w:cstheme="majorBidi"/>
          <w:color w:val="000000" w:themeColor="text1"/>
          <w:sz w:val="24"/>
          <w:szCs w:val="24"/>
        </w:rPr>
        <w:t xml:space="preserve"> and depicted in figs 2 and 3.</w:t>
      </w:r>
      <w:r w:rsidR="00B345E5" w:rsidRPr="00651F76">
        <w:rPr>
          <w:rFonts w:asciiTheme="majorBidi" w:hAnsiTheme="majorBidi" w:cstheme="majorBidi"/>
          <w:color w:val="000000" w:themeColor="text1"/>
          <w:sz w:val="24"/>
          <w:szCs w:val="24"/>
        </w:rPr>
        <w:t xml:space="preserve"> </w:t>
      </w:r>
      <w:r w:rsidR="00ED2953" w:rsidRPr="00651F76">
        <w:rPr>
          <w:rFonts w:asciiTheme="majorBidi" w:hAnsiTheme="majorBidi" w:cstheme="majorBidi"/>
          <w:sz w:val="24"/>
          <w:szCs w:val="24"/>
        </w:rPr>
        <w:t>Application of</w:t>
      </w:r>
      <w:r w:rsidR="00ED2953" w:rsidRPr="00651F76">
        <w:rPr>
          <w:rFonts w:asciiTheme="majorBidi" w:hAnsiTheme="majorBidi" w:cstheme="majorBidi"/>
          <w:color w:val="000000" w:themeColor="text1"/>
          <w:sz w:val="24"/>
          <w:szCs w:val="24"/>
        </w:rPr>
        <w:t xml:space="preserve"> </w:t>
      </w:r>
      <w:proofErr w:type="spellStart"/>
      <w:r w:rsidR="00ED2953" w:rsidRPr="00651F76">
        <w:rPr>
          <w:rFonts w:asciiTheme="majorBidi" w:hAnsiTheme="majorBidi" w:cstheme="majorBidi"/>
          <w:color w:val="000000" w:themeColor="text1"/>
          <w:sz w:val="24"/>
          <w:szCs w:val="24"/>
        </w:rPr>
        <w:t>Jeevamrutha</w:t>
      </w:r>
      <w:proofErr w:type="spellEnd"/>
      <w:r w:rsidR="00ED2953" w:rsidRPr="00651F76">
        <w:rPr>
          <w:rFonts w:asciiTheme="majorBidi" w:hAnsiTheme="majorBidi" w:cstheme="majorBidi"/>
          <w:color w:val="000000" w:themeColor="text1"/>
          <w:sz w:val="24"/>
          <w:szCs w:val="24"/>
        </w:rPr>
        <w:t xml:space="preserve"> @ 3000 l ha</w:t>
      </w:r>
      <w:r w:rsidR="00ED2953" w:rsidRPr="00651F76">
        <w:rPr>
          <w:rFonts w:asciiTheme="majorBidi" w:hAnsiTheme="majorBidi" w:cstheme="majorBidi"/>
          <w:color w:val="000000" w:themeColor="text1"/>
          <w:sz w:val="24"/>
          <w:szCs w:val="24"/>
          <w:vertAlign w:val="superscript"/>
        </w:rPr>
        <w:t>-1</w:t>
      </w:r>
      <w:r w:rsidR="00ED2953" w:rsidRPr="00651F76">
        <w:rPr>
          <w:rFonts w:asciiTheme="majorBidi" w:hAnsiTheme="majorBidi" w:cstheme="majorBidi"/>
          <w:color w:val="000000" w:themeColor="text1"/>
          <w:sz w:val="24"/>
          <w:szCs w:val="24"/>
        </w:rPr>
        <w:t xml:space="preserve"> through three splits at sowing, </w:t>
      </w:r>
      <w:r w:rsidR="00ED2953" w:rsidRPr="00651F76">
        <w:rPr>
          <w:rFonts w:asciiTheme="majorBidi" w:hAnsiTheme="majorBidi" w:cstheme="majorBidi"/>
          <w:color w:val="000000" w:themeColor="text1"/>
          <w:sz w:val="24"/>
          <w:szCs w:val="24"/>
        </w:rPr>
        <w:lastRenderedPageBreak/>
        <w:t>30 and 45 DAS + Rhizobium +PSB</w:t>
      </w:r>
      <w:r w:rsidR="00ED2953" w:rsidRPr="00651F76">
        <w:rPr>
          <w:rFonts w:asciiTheme="majorBidi" w:hAnsiTheme="majorBidi" w:cstheme="majorBidi"/>
          <w:sz w:val="24"/>
          <w:szCs w:val="24"/>
        </w:rPr>
        <w:t xml:space="preserve"> resulted in the highest values of NPK concentrations and uptake by grains, straw and whole plant in comparison with other treatments. Contrary, the lowest values were det</w:t>
      </w:r>
      <w:r w:rsidR="002B6059" w:rsidRPr="00651F76">
        <w:rPr>
          <w:rFonts w:asciiTheme="majorBidi" w:hAnsiTheme="majorBidi" w:cstheme="majorBidi"/>
          <w:sz w:val="24"/>
          <w:szCs w:val="24"/>
        </w:rPr>
        <w:t>ected under untreated control.</w:t>
      </w:r>
      <w:r w:rsidRPr="00651F76">
        <w:rPr>
          <w:rFonts w:asciiTheme="majorBidi" w:hAnsiTheme="majorBidi" w:cstheme="majorBidi"/>
          <w:color w:val="000000" w:themeColor="text1"/>
          <w:sz w:val="24"/>
          <w:szCs w:val="24"/>
          <w:shd w:val="clear" w:color="auto" w:fill="FFFFFF"/>
        </w:rPr>
        <w:t xml:space="preserve"> </w:t>
      </w:r>
      <w:r w:rsidRPr="00651F76">
        <w:rPr>
          <w:rFonts w:asciiTheme="majorBidi" w:hAnsiTheme="majorBidi" w:cstheme="majorBidi"/>
          <w:color w:val="000000" w:themeColor="text1"/>
          <w:sz w:val="24"/>
          <w:szCs w:val="24"/>
        </w:rPr>
        <w:t xml:space="preserve">These results was accordance with the results of </w:t>
      </w:r>
      <w:proofErr w:type="spellStart"/>
      <w:r w:rsidRPr="00651F76">
        <w:rPr>
          <w:rFonts w:asciiTheme="majorBidi" w:hAnsiTheme="majorBidi" w:cstheme="majorBidi"/>
          <w:sz w:val="24"/>
          <w:szCs w:val="24"/>
        </w:rPr>
        <w:t>Patil</w:t>
      </w:r>
      <w:proofErr w:type="spellEnd"/>
      <w:r w:rsidRPr="00651F76">
        <w:rPr>
          <w:rFonts w:asciiTheme="majorBidi" w:hAnsiTheme="majorBidi" w:cstheme="majorBidi"/>
          <w:sz w:val="24"/>
          <w:szCs w:val="24"/>
        </w:rPr>
        <w:t xml:space="preserve"> and </w:t>
      </w:r>
      <w:proofErr w:type="spellStart"/>
      <w:r w:rsidRPr="00651F76">
        <w:rPr>
          <w:rFonts w:asciiTheme="majorBidi" w:hAnsiTheme="majorBidi" w:cstheme="majorBidi"/>
          <w:sz w:val="24"/>
          <w:szCs w:val="24"/>
        </w:rPr>
        <w:t>Udmale</w:t>
      </w:r>
      <w:proofErr w:type="spellEnd"/>
      <w:r w:rsidRPr="00651F76">
        <w:rPr>
          <w:rFonts w:asciiTheme="majorBidi" w:hAnsiTheme="majorBidi" w:cstheme="majorBidi"/>
          <w:sz w:val="24"/>
          <w:szCs w:val="24"/>
        </w:rPr>
        <w:t xml:space="preserve"> </w:t>
      </w:r>
      <w:r w:rsidR="003355A2" w:rsidRPr="00651F76">
        <w:rPr>
          <w:rFonts w:asciiTheme="majorBidi" w:hAnsiTheme="majorBidi" w:cstheme="majorBidi"/>
          <w:sz w:val="24"/>
          <w:szCs w:val="24"/>
        </w:rPr>
        <w:t>(</w:t>
      </w:r>
      <w:r w:rsidRPr="00651F76">
        <w:rPr>
          <w:rFonts w:asciiTheme="majorBidi" w:hAnsiTheme="majorBidi" w:cstheme="majorBidi"/>
          <w:sz w:val="24"/>
          <w:szCs w:val="24"/>
        </w:rPr>
        <w:t>2016</w:t>
      </w:r>
      <w:r w:rsidR="003355A2" w:rsidRPr="00651F76">
        <w:rPr>
          <w:rFonts w:asciiTheme="majorBidi" w:hAnsiTheme="majorBidi" w:cstheme="majorBidi"/>
          <w:sz w:val="24"/>
          <w:szCs w:val="24"/>
        </w:rPr>
        <w:t>)</w:t>
      </w:r>
      <w:r w:rsidRPr="00651F76">
        <w:rPr>
          <w:rFonts w:asciiTheme="majorBidi" w:hAnsiTheme="majorBidi" w:cstheme="majorBidi"/>
          <w:sz w:val="24"/>
          <w:szCs w:val="24"/>
        </w:rPr>
        <w:t xml:space="preserve">, </w:t>
      </w:r>
      <w:r w:rsidRPr="00651F76">
        <w:rPr>
          <w:rFonts w:asciiTheme="majorBidi" w:hAnsiTheme="majorBidi" w:cstheme="majorBidi"/>
          <w:color w:val="000000" w:themeColor="text1"/>
          <w:sz w:val="24"/>
          <w:szCs w:val="24"/>
        </w:rPr>
        <w:t xml:space="preserve">who reported that application of FYM + </w:t>
      </w:r>
      <w:proofErr w:type="spellStart"/>
      <w:r w:rsidRPr="00651F76">
        <w:rPr>
          <w:rFonts w:asciiTheme="majorBidi" w:hAnsiTheme="majorBidi" w:cstheme="majorBidi"/>
          <w:color w:val="000000" w:themeColor="text1"/>
          <w:sz w:val="24"/>
          <w:szCs w:val="24"/>
        </w:rPr>
        <w:t>vermicompost</w:t>
      </w:r>
      <w:proofErr w:type="spellEnd"/>
      <w:r w:rsidRPr="00651F76">
        <w:rPr>
          <w:rFonts w:asciiTheme="majorBidi" w:hAnsiTheme="majorBidi" w:cstheme="majorBidi"/>
          <w:color w:val="000000" w:themeColor="text1"/>
          <w:sz w:val="24"/>
          <w:szCs w:val="24"/>
        </w:rPr>
        <w:t xml:space="preserve"> (50% each) + </w:t>
      </w:r>
      <w:proofErr w:type="spellStart"/>
      <w:r w:rsidRPr="00651F76">
        <w:rPr>
          <w:rFonts w:asciiTheme="majorBidi" w:hAnsiTheme="majorBidi" w:cstheme="majorBidi"/>
          <w:color w:val="000000" w:themeColor="text1"/>
          <w:sz w:val="24"/>
          <w:szCs w:val="24"/>
        </w:rPr>
        <w:t>jeevamrut</w:t>
      </w:r>
      <w:r w:rsidR="00F942EA" w:rsidRPr="00651F76">
        <w:rPr>
          <w:rFonts w:asciiTheme="majorBidi" w:hAnsiTheme="majorBidi" w:cstheme="majorBidi"/>
          <w:color w:val="000000" w:themeColor="text1"/>
          <w:sz w:val="24"/>
          <w:szCs w:val="24"/>
        </w:rPr>
        <w:t>ha</w:t>
      </w:r>
      <w:proofErr w:type="spellEnd"/>
      <w:r w:rsidRPr="00651F76">
        <w:rPr>
          <w:rFonts w:asciiTheme="majorBidi" w:hAnsiTheme="majorBidi" w:cstheme="majorBidi"/>
          <w:color w:val="000000" w:themeColor="text1"/>
          <w:sz w:val="24"/>
          <w:szCs w:val="24"/>
        </w:rPr>
        <w:t xml:space="preserve"> (2 times </w:t>
      </w:r>
      <w:r w:rsidRPr="00651F76">
        <w:rPr>
          <w:rFonts w:asciiTheme="majorBidi" w:hAnsiTheme="majorBidi" w:cstheme="majorBidi"/>
          <w:i/>
          <w:iCs/>
          <w:color w:val="000000" w:themeColor="text1"/>
          <w:sz w:val="24"/>
          <w:szCs w:val="24"/>
        </w:rPr>
        <w:t>i.e.,</w:t>
      </w:r>
      <w:r w:rsidRPr="00651F76">
        <w:rPr>
          <w:rFonts w:asciiTheme="majorBidi" w:hAnsiTheme="majorBidi" w:cstheme="majorBidi"/>
          <w:color w:val="000000" w:themeColor="text1"/>
          <w:sz w:val="24"/>
          <w:szCs w:val="24"/>
        </w:rPr>
        <w:t xml:space="preserve"> at 30 and 45 DAS) gave significantly higher uptake of N, P and K by soybean. </w:t>
      </w:r>
      <w:r w:rsidRPr="00651F76">
        <w:rPr>
          <w:rFonts w:asciiTheme="majorBidi" w:hAnsiTheme="majorBidi" w:cstheme="majorBidi"/>
          <w:sz w:val="24"/>
          <w:szCs w:val="24"/>
        </w:rPr>
        <w:t xml:space="preserve">Chaudhary et al. (2022) </w:t>
      </w:r>
      <w:r w:rsidRPr="00651F76">
        <w:rPr>
          <w:rFonts w:asciiTheme="majorBidi" w:hAnsiTheme="majorBidi" w:cstheme="majorBidi"/>
          <w:color w:val="000000" w:themeColor="text1"/>
          <w:sz w:val="24"/>
          <w:szCs w:val="24"/>
        </w:rPr>
        <w:t xml:space="preserve">also reported </w:t>
      </w:r>
      <w:r w:rsidR="00FF7CDC" w:rsidRPr="00651F76">
        <w:rPr>
          <w:rFonts w:asciiTheme="majorBidi" w:hAnsiTheme="majorBidi" w:cstheme="majorBidi"/>
          <w:color w:val="000000" w:themeColor="text1"/>
          <w:sz w:val="24"/>
          <w:szCs w:val="24"/>
        </w:rPr>
        <w:t xml:space="preserve">that </w:t>
      </w:r>
      <w:r w:rsidRPr="00651F76">
        <w:rPr>
          <w:rFonts w:asciiTheme="majorBidi" w:hAnsiTheme="majorBidi" w:cstheme="majorBidi"/>
          <w:color w:val="000000" w:themeColor="text1"/>
          <w:sz w:val="24"/>
          <w:szCs w:val="24"/>
        </w:rPr>
        <w:t xml:space="preserve">application of </w:t>
      </w:r>
      <w:proofErr w:type="spellStart"/>
      <w:r w:rsidRPr="00651F76">
        <w:rPr>
          <w:rFonts w:asciiTheme="majorBidi" w:hAnsiTheme="majorBidi" w:cstheme="majorBidi"/>
          <w:color w:val="000000" w:themeColor="text1"/>
          <w:sz w:val="24"/>
          <w:szCs w:val="24"/>
        </w:rPr>
        <w:t>jeevamrut</w:t>
      </w:r>
      <w:r w:rsidR="00F942EA" w:rsidRPr="00651F76">
        <w:rPr>
          <w:rFonts w:asciiTheme="majorBidi" w:hAnsiTheme="majorBidi" w:cstheme="majorBidi"/>
          <w:color w:val="000000" w:themeColor="text1"/>
          <w:sz w:val="24"/>
          <w:szCs w:val="24"/>
        </w:rPr>
        <w:t>ha</w:t>
      </w:r>
      <w:proofErr w:type="spellEnd"/>
      <w:r w:rsidRPr="00651F76">
        <w:rPr>
          <w:rFonts w:asciiTheme="majorBidi" w:hAnsiTheme="majorBidi" w:cstheme="majorBidi"/>
          <w:color w:val="000000" w:themeColor="text1"/>
          <w:sz w:val="24"/>
          <w:szCs w:val="24"/>
        </w:rPr>
        <w:t xml:space="preserve"> @ 500 l ha</w:t>
      </w:r>
      <w:r w:rsidRPr="00651F76">
        <w:rPr>
          <w:rFonts w:asciiTheme="majorBidi" w:hAnsiTheme="majorBidi" w:cstheme="majorBidi"/>
          <w:color w:val="000000" w:themeColor="text1"/>
          <w:sz w:val="24"/>
          <w:szCs w:val="24"/>
          <w:vertAlign w:val="superscript"/>
        </w:rPr>
        <w:t>-1</w:t>
      </w:r>
      <w:r w:rsidRPr="00651F76">
        <w:rPr>
          <w:rFonts w:asciiTheme="majorBidi" w:hAnsiTheme="majorBidi" w:cstheme="majorBidi"/>
          <w:color w:val="000000" w:themeColor="text1"/>
          <w:sz w:val="24"/>
          <w:szCs w:val="24"/>
        </w:rPr>
        <w:t xml:space="preserve"> gave significantly higher uptake of NPK with soybean. </w:t>
      </w:r>
      <w:r w:rsidR="00CA749E" w:rsidRPr="00651F76">
        <w:rPr>
          <w:rFonts w:asciiTheme="majorBidi" w:hAnsiTheme="majorBidi" w:cstheme="majorBidi"/>
          <w:color w:val="000000"/>
          <w:sz w:val="24"/>
          <w:szCs w:val="24"/>
        </w:rPr>
        <w:t>Combined application</w:t>
      </w:r>
      <w:r w:rsidR="002672FC" w:rsidRPr="00651F76">
        <w:rPr>
          <w:rFonts w:asciiTheme="majorBidi" w:hAnsiTheme="majorBidi" w:cstheme="majorBidi"/>
          <w:color w:val="000000"/>
          <w:sz w:val="24"/>
          <w:szCs w:val="24"/>
        </w:rPr>
        <w:t>s</w:t>
      </w:r>
      <w:r w:rsidR="00CA749E" w:rsidRPr="00651F76">
        <w:rPr>
          <w:rFonts w:asciiTheme="majorBidi" w:hAnsiTheme="majorBidi" w:cstheme="majorBidi"/>
          <w:color w:val="000000"/>
          <w:sz w:val="24"/>
          <w:szCs w:val="24"/>
        </w:rPr>
        <w:t xml:space="preserve"> of different organic manures and </w:t>
      </w:r>
      <w:proofErr w:type="spellStart"/>
      <w:r w:rsidR="00CA749E" w:rsidRPr="00651F76">
        <w:rPr>
          <w:rFonts w:asciiTheme="majorBidi" w:hAnsiTheme="majorBidi" w:cstheme="majorBidi"/>
          <w:color w:val="000000"/>
          <w:sz w:val="24"/>
          <w:szCs w:val="24"/>
        </w:rPr>
        <w:t>biofertilizer</w:t>
      </w:r>
      <w:r w:rsidR="00F942EA" w:rsidRPr="00651F76">
        <w:rPr>
          <w:rFonts w:asciiTheme="majorBidi" w:hAnsiTheme="majorBidi" w:cstheme="majorBidi"/>
          <w:color w:val="000000"/>
          <w:sz w:val="24"/>
          <w:szCs w:val="24"/>
        </w:rPr>
        <w:t>s</w:t>
      </w:r>
      <w:proofErr w:type="spellEnd"/>
      <w:r w:rsidR="00CA749E" w:rsidRPr="00651F76">
        <w:rPr>
          <w:rFonts w:asciiTheme="majorBidi" w:hAnsiTheme="majorBidi" w:cstheme="majorBidi"/>
          <w:color w:val="000000"/>
          <w:sz w:val="24"/>
          <w:szCs w:val="24"/>
        </w:rPr>
        <w:t xml:space="preserve"> or both significantly increased th</w:t>
      </w:r>
      <w:r w:rsidR="003355A2" w:rsidRPr="00651F76">
        <w:rPr>
          <w:rFonts w:asciiTheme="majorBidi" w:hAnsiTheme="majorBidi" w:cstheme="majorBidi"/>
          <w:color w:val="000000"/>
          <w:sz w:val="24"/>
          <w:szCs w:val="24"/>
        </w:rPr>
        <w:t xml:space="preserve">e N, P, K content in green gram, </w:t>
      </w:r>
      <w:r w:rsidR="00714CA6" w:rsidRPr="00651F76">
        <w:rPr>
          <w:rFonts w:asciiTheme="majorBidi" w:hAnsiTheme="majorBidi" w:cstheme="majorBidi"/>
          <w:color w:val="000000"/>
          <w:sz w:val="24"/>
          <w:szCs w:val="24"/>
        </w:rPr>
        <w:t xml:space="preserve">straw </w:t>
      </w:r>
      <w:r w:rsidR="003355A2" w:rsidRPr="00651F76">
        <w:rPr>
          <w:rFonts w:asciiTheme="majorBidi" w:hAnsiTheme="majorBidi" w:cstheme="majorBidi"/>
          <w:color w:val="000000"/>
          <w:sz w:val="24"/>
          <w:szCs w:val="24"/>
        </w:rPr>
        <w:t>and</w:t>
      </w:r>
      <w:r w:rsidR="00CA749E" w:rsidRPr="00651F76">
        <w:rPr>
          <w:rFonts w:asciiTheme="majorBidi" w:hAnsiTheme="majorBidi" w:cstheme="majorBidi"/>
          <w:color w:val="000000"/>
          <w:sz w:val="24"/>
          <w:szCs w:val="24"/>
        </w:rPr>
        <w:t xml:space="preserve"> </w:t>
      </w:r>
      <w:r w:rsidR="00714CA6" w:rsidRPr="00651F76">
        <w:rPr>
          <w:rFonts w:asciiTheme="majorBidi" w:hAnsiTheme="majorBidi" w:cstheme="majorBidi"/>
          <w:color w:val="000000"/>
          <w:sz w:val="24"/>
          <w:szCs w:val="24"/>
        </w:rPr>
        <w:t>grain</w:t>
      </w:r>
      <w:r w:rsidR="00CA749E" w:rsidRPr="00651F76">
        <w:rPr>
          <w:rFonts w:asciiTheme="majorBidi" w:hAnsiTheme="majorBidi" w:cstheme="majorBidi"/>
          <w:color w:val="000000"/>
          <w:sz w:val="24"/>
          <w:szCs w:val="24"/>
        </w:rPr>
        <w:t xml:space="preserve">. This might be due to combined application of organics and </w:t>
      </w:r>
      <w:proofErr w:type="spellStart"/>
      <w:r w:rsidR="00CA749E" w:rsidRPr="00651F76">
        <w:rPr>
          <w:rFonts w:asciiTheme="majorBidi" w:hAnsiTheme="majorBidi" w:cstheme="majorBidi"/>
          <w:color w:val="000000"/>
          <w:sz w:val="24"/>
          <w:szCs w:val="24"/>
        </w:rPr>
        <w:t>biofertilizers</w:t>
      </w:r>
      <w:proofErr w:type="spellEnd"/>
      <w:r w:rsidR="00CA749E" w:rsidRPr="00651F76">
        <w:rPr>
          <w:rFonts w:asciiTheme="majorBidi" w:hAnsiTheme="majorBidi" w:cstheme="majorBidi"/>
          <w:color w:val="000000"/>
          <w:sz w:val="24"/>
          <w:szCs w:val="24"/>
        </w:rPr>
        <w:t xml:space="preserve"> enhance root growth and cell multiplication leading to more absorption of nutrients from deeper layers of soil ultimately resulting in increased N, P, K concentrations. Similar findings w</w:t>
      </w:r>
      <w:r w:rsidR="003355A2" w:rsidRPr="00651F76">
        <w:rPr>
          <w:rFonts w:asciiTheme="majorBidi" w:hAnsiTheme="majorBidi" w:cstheme="majorBidi"/>
          <w:color w:val="000000"/>
          <w:sz w:val="24"/>
          <w:szCs w:val="24"/>
        </w:rPr>
        <w:t>ere</w:t>
      </w:r>
      <w:r w:rsidR="00CA749E" w:rsidRPr="00651F76">
        <w:rPr>
          <w:rFonts w:asciiTheme="majorBidi" w:hAnsiTheme="majorBidi" w:cstheme="majorBidi"/>
          <w:color w:val="000000"/>
          <w:sz w:val="24"/>
          <w:szCs w:val="24"/>
        </w:rPr>
        <w:t xml:space="preserve"> reported by </w:t>
      </w:r>
      <w:r w:rsidR="00B32457" w:rsidRPr="00651F76">
        <w:rPr>
          <w:rFonts w:asciiTheme="majorBidi" w:hAnsiTheme="majorBidi" w:cstheme="majorBidi"/>
          <w:color w:val="000000"/>
          <w:sz w:val="24"/>
          <w:szCs w:val="24"/>
        </w:rPr>
        <w:t>(</w:t>
      </w:r>
      <w:proofErr w:type="spellStart"/>
      <w:r w:rsidR="00AC6B5D" w:rsidRPr="00651F76">
        <w:rPr>
          <w:rFonts w:asciiTheme="majorBidi" w:hAnsiTheme="majorBidi" w:cstheme="majorBidi"/>
          <w:color w:val="000000"/>
          <w:sz w:val="24"/>
          <w:szCs w:val="24"/>
        </w:rPr>
        <w:t>Thenua</w:t>
      </w:r>
      <w:proofErr w:type="spellEnd"/>
      <w:r w:rsidR="00AC6B5D" w:rsidRPr="00651F76">
        <w:rPr>
          <w:rFonts w:asciiTheme="majorBidi" w:hAnsiTheme="majorBidi" w:cstheme="majorBidi"/>
          <w:color w:val="000000"/>
          <w:sz w:val="24"/>
          <w:szCs w:val="24"/>
        </w:rPr>
        <w:t xml:space="preserve"> and Sharma 20</w:t>
      </w:r>
      <w:r w:rsidR="003355A2" w:rsidRPr="00651F76">
        <w:rPr>
          <w:rFonts w:asciiTheme="majorBidi" w:hAnsiTheme="majorBidi" w:cstheme="majorBidi"/>
          <w:color w:val="000000"/>
          <w:sz w:val="24"/>
          <w:szCs w:val="24"/>
        </w:rPr>
        <w:t>0</w:t>
      </w:r>
      <w:r w:rsidR="00AC6B5D" w:rsidRPr="00651F76">
        <w:rPr>
          <w:rFonts w:asciiTheme="majorBidi" w:hAnsiTheme="majorBidi" w:cstheme="majorBidi"/>
          <w:color w:val="000000"/>
          <w:sz w:val="24"/>
          <w:szCs w:val="24"/>
        </w:rPr>
        <w:t xml:space="preserve">1; </w:t>
      </w:r>
      <w:proofErr w:type="spellStart"/>
      <w:r w:rsidR="00CA749E" w:rsidRPr="00651F76">
        <w:rPr>
          <w:rFonts w:asciiTheme="majorBidi" w:hAnsiTheme="majorBidi" w:cstheme="majorBidi"/>
          <w:color w:val="000000"/>
          <w:sz w:val="24"/>
          <w:szCs w:val="24"/>
        </w:rPr>
        <w:t>Dhakal</w:t>
      </w:r>
      <w:proofErr w:type="spellEnd"/>
      <w:r w:rsidR="00CA749E" w:rsidRPr="00651F76">
        <w:rPr>
          <w:rFonts w:asciiTheme="majorBidi" w:hAnsiTheme="majorBidi" w:cstheme="majorBidi"/>
          <w:color w:val="000000"/>
          <w:sz w:val="24"/>
          <w:szCs w:val="24"/>
        </w:rPr>
        <w:t xml:space="preserve"> et al</w:t>
      </w:r>
      <w:r w:rsidR="00B62974" w:rsidRPr="00651F76">
        <w:rPr>
          <w:rFonts w:asciiTheme="majorBidi" w:hAnsiTheme="majorBidi" w:cstheme="majorBidi"/>
          <w:color w:val="000000"/>
          <w:sz w:val="24"/>
          <w:szCs w:val="24"/>
        </w:rPr>
        <w:t>., 2016</w:t>
      </w:r>
      <w:r w:rsidR="008F1844" w:rsidRPr="00651F76">
        <w:rPr>
          <w:rFonts w:asciiTheme="majorBidi" w:hAnsiTheme="majorBidi" w:cstheme="majorBidi"/>
          <w:color w:val="000000"/>
          <w:sz w:val="24"/>
          <w:szCs w:val="24"/>
        </w:rPr>
        <w:t>;</w:t>
      </w:r>
      <w:r w:rsidR="00CA749E" w:rsidRPr="00651F76">
        <w:rPr>
          <w:rFonts w:asciiTheme="majorBidi" w:hAnsiTheme="majorBidi" w:cstheme="majorBidi"/>
          <w:color w:val="000000" w:themeColor="text1"/>
          <w:sz w:val="24"/>
          <w:szCs w:val="24"/>
        </w:rPr>
        <w:t xml:space="preserve"> </w:t>
      </w:r>
      <w:proofErr w:type="spellStart"/>
      <w:r w:rsidRPr="00651F76">
        <w:rPr>
          <w:rFonts w:asciiTheme="majorBidi" w:hAnsiTheme="majorBidi" w:cstheme="majorBidi"/>
          <w:sz w:val="24"/>
          <w:szCs w:val="24"/>
        </w:rPr>
        <w:t>Kumawat</w:t>
      </w:r>
      <w:proofErr w:type="spellEnd"/>
      <w:r w:rsidRPr="00651F76">
        <w:rPr>
          <w:rFonts w:asciiTheme="majorBidi" w:hAnsiTheme="majorBidi" w:cstheme="majorBidi"/>
          <w:sz w:val="24"/>
          <w:szCs w:val="24"/>
        </w:rPr>
        <w:t xml:space="preserve"> et al</w:t>
      </w:r>
      <w:r w:rsidR="00B62974" w:rsidRPr="00651F76">
        <w:rPr>
          <w:rFonts w:asciiTheme="majorBidi" w:hAnsiTheme="majorBidi" w:cstheme="majorBidi"/>
          <w:sz w:val="24"/>
          <w:szCs w:val="24"/>
        </w:rPr>
        <w:t xml:space="preserve">., </w:t>
      </w:r>
      <w:r w:rsidRPr="00651F76">
        <w:rPr>
          <w:rFonts w:asciiTheme="majorBidi" w:hAnsiTheme="majorBidi" w:cstheme="majorBidi"/>
          <w:sz w:val="24"/>
          <w:szCs w:val="24"/>
        </w:rPr>
        <w:t>2021).</w:t>
      </w:r>
      <w:r w:rsidR="00442DE3" w:rsidRPr="00651F76">
        <w:rPr>
          <w:rFonts w:asciiTheme="majorBidi" w:hAnsiTheme="majorBidi" w:cstheme="majorBidi"/>
          <w:sz w:val="24"/>
          <w:szCs w:val="24"/>
        </w:rPr>
        <w:t xml:space="preserve"> Beneficial effects of organic manures along with </w:t>
      </w:r>
      <w:proofErr w:type="spellStart"/>
      <w:r w:rsidR="00442DE3" w:rsidRPr="00651F76">
        <w:rPr>
          <w:rFonts w:asciiTheme="majorBidi" w:hAnsiTheme="majorBidi" w:cstheme="majorBidi"/>
          <w:sz w:val="24"/>
          <w:szCs w:val="24"/>
        </w:rPr>
        <w:t>biofertilizers</w:t>
      </w:r>
      <w:proofErr w:type="spellEnd"/>
      <w:r w:rsidR="00442DE3" w:rsidRPr="00651F76">
        <w:rPr>
          <w:rFonts w:asciiTheme="majorBidi" w:hAnsiTheme="majorBidi" w:cstheme="majorBidi"/>
          <w:sz w:val="24"/>
          <w:szCs w:val="24"/>
        </w:rPr>
        <w:t xml:space="preserve"> on nutrients uptake were noticed by </w:t>
      </w:r>
      <w:proofErr w:type="spellStart"/>
      <w:r w:rsidR="00442DE3" w:rsidRPr="00651F76">
        <w:rPr>
          <w:rFonts w:asciiTheme="majorBidi" w:hAnsiTheme="majorBidi" w:cstheme="majorBidi"/>
          <w:sz w:val="24"/>
          <w:szCs w:val="24"/>
        </w:rPr>
        <w:t>Meena</w:t>
      </w:r>
      <w:proofErr w:type="spellEnd"/>
      <w:r w:rsidR="00442DE3" w:rsidRPr="00651F76">
        <w:rPr>
          <w:rFonts w:asciiTheme="majorBidi" w:hAnsiTheme="majorBidi" w:cstheme="majorBidi"/>
          <w:sz w:val="24"/>
          <w:szCs w:val="24"/>
        </w:rPr>
        <w:t xml:space="preserve"> et al.</w:t>
      </w:r>
      <w:r w:rsidR="00442DE3" w:rsidRPr="00651F76">
        <w:rPr>
          <w:rFonts w:asciiTheme="majorBidi" w:hAnsiTheme="majorBidi" w:cstheme="majorBidi"/>
          <w:i/>
          <w:iCs/>
          <w:sz w:val="24"/>
          <w:szCs w:val="24"/>
        </w:rPr>
        <w:t xml:space="preserve"> </w:t>
      </w:r>
      <w:r w:rsidR="00442DE3" w:rsidRPr="00651F76">
        <w:rPr>
          <w:rFonts w:asciiTheme="majorBidi" w:hAnsiTheme="majorBidi" w:cstheme="majorBidi"/>
          <w:sz w:val="24"/>
          <w:szCs w:val="24"/>
        </w:rPr>
        <w:t xml:space="preserve">(2013). PSB inoculation increased the nutrient uptake. This could be due to increased root nodulation through better root development and more nutrient availability, resulting in better absorption and utilization of all plant nutrients </w:t>
      </w:r>
      <w:r w:rsidR="003355A2" w:rsidRPr="00651F76">
        <w:rPr>
          <w:rFonts w:asciiTheme="majorBidi" w:hAnsiTheme="majorBidi" w:cstheme="majorBidi"/>
          <w:sz w:val="24"/>
          <w:szCs w:val="24"/>
        </w:rPr>
        <w:t>(</w:t>
      </w:r>
      <w:r w:rsidR="00442DE3" w:rsidRPr="00651F76">
        <w:rPr>
          <w:rFonts w:asciiTheme="majorBidi" w:hAnsiTheme="majorBidi" w:cstheme="majorBidi"/>
          <w:sz w:val="24"/>
          <w:szCs w:val="24"/>
        </w:rPr>
        <w:t>Rana et al</w:t>
      </w:r>
      <w:r w:rsidR="00442DE3" w:rsidRPr="00651F76">
        <w:rPr>
          <w:rFonts w:asciiTheme="majorBidi" w:hAnsiTheme="majorBidi" w:cstheme="majorBidi"/>
          <w:i/>
          <w:iCs/>
          <w:sz w:val="24"/>
          <w:szCs w:val="24"/>
        </w:rPr>
        <w:t xml:space="preserve">., </w:t>
      </w:r>
      <w:r w:rsidR="00442DE3" w:rsidRPr="00651F76">
        <w:rPr>
          <w:rFonts w:asciiTheme="majorBidi" w:hAnsiTheme="majorBidi" w:cstheme="majorBidi"/>
          <w:sz w:val="24"/>
          <w:szCs w:val="24"/>
        </w:rPr>
        <w:t>2013</w:t>
      </w:r>
      <w:r w:rsidR="003355A2" w:rsidRPr="00651F76">
        <w:rPr>
          <w:rFonts w:asciiTheme="majorBidi" w:hAnsiTheme="majorBidi" w:cstheme="majorBidi"/>
          <w:sz w:val="24"/>
          <w:szCs w:val="24"/>
        </w:rPr>
        <w:t>)</w:t>
      </w:r>
      <w:r w:rsidR="00442DE3" w:rsidRPr="00651F76">
        <w:rPr>
          <w:rFonts w:asciiTheme="majorBidi" w:hAnsiTheme="majorBidi" w:cstheme="majorBidi"/>
          <w:sz w:val="24"/>
          <w:szCs w:val="24"/>
        </w:rPr>
        <w:t xml:space="preserve">. </w:t>
      </w:r>
      <w:r w:rsidR="008E0362" w:rsidRPr="00651F76">
        <w:rPr>
          <w:rFonts w:asciiTheme="majorBidi" w:hAnsiTheme="majorBidi" w:cstheme="majorBidi"/>
          <w:sz w:val="24"/>
          <w:szCs w:val="24"/>
        </w:rPr>
        <w:t xml:space="preserve">Patel and </w:t>
      </w:r>
      <w:proofErr w:type="spellStart"/>
      <w:r w:rsidR="008E0362" w:rsidRPr="00651F76">
        <w:rPr>
          <w:rFonts w:asciiTheme="majorBidi" w:hAnsiTheme="majorBidi" w:cstheme="majorBidi"/>
          <w:sz w:val="24"/>
          <w:szCs w:val="24"/>
        </w:rPr>
        <w:t>Gangwar</w:t>
      </w:r>
      <w:proofErr w:type="spellEnd"/>
      <w:r w:rsidR="008E0362" w:rsidRPr="00651F76">
        <w:rPr>
          <w:rFonts w:asciiTheme="majorBidi" w:hAnsiTheme="majorBidi" w:cstheme="majorBidi"/>
          <w:sz w:val="24"/>
          <w:szCs w:val="24"/>
        </w:rPr>
        <w:t xml:space="preserve"> (2023) highlighted that the use of </w:t>
      </w:r>
      <w:proofErr w:type="spellStart"/>
      <w:r w:rsidR="008E0362" w:rsidRPr="00651F76">
        <w:rPr>
          <w:rFonts w:asciiTheme="majorBidi" w:hAnsiTheme="majorBidi" w:cstheme="majorBidi"/>
          <w:sz w:val="24"/>
          <w:szCs w:val="24"/>
        </w:rPr>
        <w:t>biofertilizers</w:t>
      </w:r>
      <w:proofErr w:type="spellEnd"/>
      <w:r w:rsidR="008E0362" w:rsidRPr="00651F76">
        <w:rPr>
          <w:rFonts w:asciiTheme="majorBidi" w:hAnsiTheme="majorBidi" w:cstheme="majorBidi"/>
          <w:sz w:val="24"/>
          <w:szCs w:val="24"/>
        </w:rPr>
        <w:t xml:space="preserve"> such as Rhizobium and PSB improved nitrogen fixation and phosphorus </w:t>
      </w:r>
      <w:proofErr w:type="spellStart"/>
      <w:r w:rsidR="008E0362" w:rsidRPr="00651F76">
        <w:rPr>
          <w:rFonts w:asciiTheme="majorBidi" w:hAnsiTheme="majorBidi" w:cstheme="majorBidi"/>
          <w:sz w:val="24"/>
          <w:szCs w:val="24"/>
        </w:rPr>
        <w:t>solubilization</w:t>
      </w:r>
      <w:proofErr w:type="spellEnd"/>
      <w:r w:rsidR="008E0362" w:rsidRPr="00651F76">
        <w:rPr>
          <w:rFonts w:asciiTheme="majorBidi" w:hAnsiTheme="majorBidi" w:cstheme="majorBidi"/>
          <w:sz w:val="24"/>
          <w:szCs w:val="24"/>
        </w:rPr>
        <w:t xml:space="preserve">, respectively, which contributed to increased root development and nodule formation. The application of farmyard manure, </w:t>
      </w:r>
      <w:proofErr w:type="spellStart"/>
      <w:r w:rsidR="008E0362" w:rsidRPr="00651F76">
        <w:rPr>
          <w:rFonts w:asciiTheme="majorBidi" w:hAnsiTheme="majorBidi" w:cstheme="majorBidi"/>
          <w:sz w:val="24"/>
          <w:szCs w:val="24"/>
        </w:rPr>
        <w:t>vermicompost</w:t>
      </w:r>
      <w:proofErr w:type="spellEnd"/>
      <w:r w:rsidR="008E0362" w:rsidRPr="00651F76">
        <w:rPr>
          <w:rFonts w:asciiTheme="majorBidi" w:hAnsiTheme="majorBidi" w:cstheme="majorBidi"/>
          <w:sz w:val="24"/>
          <w:szCs w:val="24"/>
        </w:rPr>
        <w:t xml:space="preserve">, and poultry manure further enhanced nutrient availability, promoting greater nodule formation. These outcomes are in agreement with the findings of </w:t>
      </w:r>
      <w:proofErr w:type="spellStart"/>
      <w:r w:rsidR="008E0362" w:rsidRPr="00651F76">
        <w:rPr>
          <w:rFonts w:asciiTheme="majorBidi" w:hAnsiTheme="majorBidi" w:cstheme="majorBidi"/>
          <w:sz w:val="24"/>
          <w:szCs w:val="24"/>
        </w:rPr>
        <w:t>Kumawat</w:t>
      </w:r>
      <w:proofErr w:type="spellEnd"/>
      <w:r w:rsidR="008E0362" w:rsidRPr="00651F76">
        <w:rPr>
          <w:rFonts w:asciiTheme="majorBidi" w:hAnsiTheme="majorBidi" w:cstheme="majorBidi"/>
          <w:sz w:val="24"/>
          <w:szCs w:val="24"/>
        </w:rPr>
        <w:t xml:space="preserve"> et al. (2010), Singh et al. (2017) and </w:t>
      </w:r>
      <w:proofErr w:type="spellStart"/>
      <w:r w:rsidR="008E0362" w:rsidRPr="00651F76">
        <w:rPr>
          <w:rFonts w:asciiTheme="majorBidi" w:hAnsiTheme="majorBidi" w:cstheme="majorBidi"/>
          <w:sz w:val="24"/>
          <w:szCs w:val="24"/>
        </w:rPr>
        <w:t>Kalson</w:t>
      </w:r>
      <w:proofErr w:type="spellEnd"/>
      <w:r w:rsidR="008E0362" w:rsidRPr="00651F76">
        <w:rPr>
          <w:rFonts w:asciiTheme="majorBidi" w:hAnsiTheme="majorBidi" w:cstheme="majorBidi"/>
          <w:sz w:val="24"/>
          <w:szCs w:val="24"/>
        </w:rPr>
        <w:t xml:space="preserve"> et al. (2024). </w:t>
      </w:r>
      <w:r w:rsidR="00442DE3" w:rsidRPr="00651F76">
        <w:rPr>
          <w:rFonts w:asciiTheme="majorBidi" w:hAnsiTheme="majorBidi" w:cstheme="majorBidi"/>
          <w:sz w:val="24"/>
          <w:szCs w:val="24"/>
        </w:rPr>
        <w:t xml:space="preserve">Nutrient uptake also increased by increasing inorganic P level might be due to well-developed system, increased N fixation and its availability to plants. Similar findings have been reported by </w:t>
      </w:r>
      <w:r w:rsidR="008F1844" w:rsidRPr="00651F76">
        <w:rPr>
          <w:rFonts w:asciiTheme="majorBidi" w:hAnsiTheme="majorBidi" w:cstheme="majorBidi"/>
          <w:sz w:val="24"/>
          <w:szCs w:val="24"/>
        </w:rPr>
        <w:t>(</w:t>
      </w:r>
      <w:proofErr w:type="spellStart"/>
      <w:r w:rsidR="00442DE3" w:rsidRPr="00651F76">
        <w:rPr>
          <w:rFonts w:asciiTheme="majorBidi" w:hAnsiTheme="majorBidi" w:cstheme="majorBidi"/>
          <w:sz w:val="24"/>
          <w:szCs w:val="24"/>
        </w:rPr>
        <w:t>Rathour</w:t>
      </w:r>
      <w:proofErr w:type="spellEnd"/>
      <w:r w:rsidR="00442DE3" w:rsidRPr="00651F76">
        <w:rPr>
          <w:rFonts w:asciiTheme="majorBidi" w:hAnsiTheme="majorBidi" w:cstheme="majorBidi"/>
          <w:sz w:val="24"/>
          <w:szCs w:val="24"/>
        </w:rPr>
        <w:t xml:space="preserve"> et al</w:t>
      </w:r>
      <w:r w:rsidR="00442DE3" w:rsidRPr="00651F76">
        <w:rPr>
          <w:rFonts w:asciiTheme="majorBidi" w:hAnsiTheme="majorBidi" w:cstheme="majorBidi"/>
          <w:i/>
          <w:iCs/>
          <w:sz w:val="24"/>
          <w:szCs w:val="24"/>
        </w:rPr>
        <w:t>.</w:t>
      </w:r>
      <w:r w:rsidR="008F1844" w:rsidRPr="00651F76">
        <w:rPr>
          <w:rFonts w:asciiTheme="majorBidi" w:hAnsiTheme="majorBidi" w:cstheme="majorBidi"/>
          <w:i/>
          <w:iCs/>
          <w:sz w:val="24"/>
          <w:szCs w:val="24"/>
        </w:rPr>
        <w:t>,</w:t>
      </w:r>
      <w:r w:rsidR="00442DE3" w:rsidRPr="00651F76">
        <w:rPr>
          <w:rFonts w:asciiTheme="majorBidi" w:hAnsiTheme="majorBidi" w:cstheme="majorBidi"/>
          <w:i/>
          <w:iCs/>
          <w:sz w:val="24"/>
          <w:szCs w:val="24"/>
        </w:rPr>
        <w:t xml:space="preserve"> </w:t>
      </w:r>
      <w:r w:rsidR="00442DE3" w:rsidRPr="00651F76">
        <w:rPr>
          <w:rFonts w:asciiTheme="majorBidi" w:hAnsiTheme="majorBidi" w:cstheme="majorBidi"/>
          <w:sz w:val="24"/>
          <w:szCs w:val="24"/>
        </w:rPr>
        <w:t>2014</w:t>
      </w:r>
      <w:r w:rsidR="008F1844" w:rsidRPr="00651F76">
        <w:rPr>
          <w:rFonts w:asciiTheme="majorBidi" w:hAnsiTheme="majorBidi" w:cstheme="majorBidi"/>
          <w:sz w:val="24"/>
          <w:szCs w:val="24"/>
        </w:rPr>
        <w:t>; Rani</w:t>
      </w:r>
      <w:r w:rsidR="00442DE3" w:rsidRPr="00651F76">
        <w:rPr>
          <w:rFonts w:asciiTheme="majorBidi" w:hAnsiTheme="majorBidi" w:cstheme="majorBidi"/>
          <w:sz w:val="24"/>
          <w:szCs w:val="24"/>
        </w:rPr>
        <w:t xml:space="preserve"> et al.</w:t>
      </w:r>
      <w:r w:rsidR="008F1844" w:rsidRPr="00651F76">
        <w:rPr>
          <w:rFonts w:asciiTheme="majorBidi" w:hAnsiTheme="majorBidi" w:cstheme="majorBidi"/>
          <w:sz w:val="24"/>
          <w:szCs w:val="24"/>
        </w:rPr>
        <w:t>,</w:t>
      </w:r>
      <w:r w:rsidR="00442DE3" w:rsidRPr="00651F76">
        <w:rPr>
          <w:rFonts w:asciiTheme="majorBidi" w:hAnsiTheme="majorBidi" w:cstheme="majorBidi"/>
          <w:sz w:val="24"/>
          <w:szCs w:val="24"/>
        </w:rPr>
        <w:t xml:space="preserve"> 2016).</w:t>
      </w:r>
    </w:p>
    <w:p w14:paraId="75B20838" w14:textId="77777777" w:rsidR="00A61992" w:rsidRPr="007D3595" w:rsidRDefault="00C846A7" w:rsidP="003355A2">
      <w:pPr>
        <w:pStyle w:val="ListParagraph"/>
        <w:numPr>
          <w:ilvl w:val="0"/>
          <w:numId w:val="2"/>
        </w:numPr>
        <w:autoSpaceDE w:val="0"/>
        <w:autoSpaceDN w:val="0"/>
        <w:adjustRightInd w:val="0"/>
        <w:spacing w:after="0" w:line="360" w:lineRule="auto"/>
        <w:ind w:left="270" w:hanging="270"/>
        <w:jc w:val="both"/>
        <w:rPr>
          <w:rFonts w:asciiTheme="majorBidi" w:hAnsiTheme="majorBidi" w:cstheme="majorBidi"/>
          <w:color w:val="000000" w:themeColor="text1"/>
          <w:sz w:val="24"/>
          <w:szCs w:val="24"/>
        </w:rPr>
      </w:pPr>
      <w:r w:rsidRPr="007D3595">
        <w:rPr>
          <w:rFonts w:asciiTheme="majorBidi" w:hAnsiTheme="majorBidi" w:cstheme="majorBidi"/>
          <w:b/>
          <w:bCs/>
          <w:color w:val="000000" w:themeColor="text1"/>
          <w:sz w:val="24"/>
          <w:szCs w:val="24"/>
        </w:rPr>
        <w:t>2</w:t>
      </w:r>
      <w:r w:rsidR="00A61992" w:rsidRPr="007D3595">
        <w:rPr>
          <w:rFonts w:asciiTheme="majorBidi" w:hAnsiTheme="majorBidi" w:cstheme="majorBidi"/>
          <w:b/>
          <w:bCs/>
          <w:color w:val="000000" w:themeColor="text1"/>
          <w:sz w:val="24"/>
          <w:szCs w:val="24"/>
        </w:rPr>
        <w:t xml:space="preserve">. </w:t>
      </w:r>
      <w:r w:rsidR="00C764EE" w:rsidRPr="007D3595">
        <w:rPr>
          <w:rFonts w:asciiTheme="majorBidi" w:hAnsiTheme="majorBidi" w:cstheme="majorBidi"/>
          <w:b/>
          <w:bCs/>
          <w:color w:val="000000" w:themeColor="text1"/>
          <w:sz w:val="24"/>
          <w:szCs w:val="24"/>
        </w:rPr>
        <w:t>Available NPK status in soil</w:t>
      </w:r>
      <w:r w:rsidR="003355A2" w:rsidRPr="007D3595">
        <w:rPr>
          <w:rFonts w:asciiTheme="majorBidi" w:hAnsiTheme="majorBidi" w:cstheme="majorBidi"/>
          <w:b/>
          <w:bCs/>
          <w:color w:val="000000" w:themeColor="text1"/>
          <w:sz w:val="24"/>
          <w:szCs w:val="24"/>
        </w:rPr>
        <w:t>s</w:t>
      </w:r>
      <w:r w:rsidR="00C764EE" w:rsidRPr="007D3595">
        <w:rPr>
          <w:rFonts w:asciiTheme="majorBidi" w:hAnsiTheme="majorBidi" w:cstheme="majorBidi"/>
          <w:b/>
          <w:bCs/>
          <w:color w:val="000000" w:themeColor="text1"/>
          <w:sz w:val="24"/>
          <w:szCs w:val="24"/>
        </w:rPr>
        <w:t xml:space="preserve"> after harvest</w:t>
      </w:r>
    </w:p>
    <w:p w14:paraId="6B255A02" w14:textId="1B393747" w:rsidR="00846B2B" w:rsidRPr="00651F76" w:rsidRDefault="00C764EE" w:rsidP="00651F76">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651F76">
        <w:rPr>
          <w:rFonts w:asciiTheme="majorBidi" w:hAnsiTheme="majorBidi" w:cstheme="majorBidi"/>
          <w:color w:val="000000" w:themeColor="text1"/>
          <w:sz w:val="24"/>
          <w:szCs w:val="24"/>
        </w:rPr>
        <w:t xml:space="preserve">The available nitrogen in soil as affected by organic manures and </w:t>
      </w:r>
      <w:proofErr w:type="spellStart"/>
      <w:r w:rsidRPr="00651F76">
        <w:rPr>
          <w:rFonts w:asciiTheme="majorBidi" w:hAnsiTheme="majorBidi" w:cstheme="majorBidi"/>
          <w:color w:val="000000" w:themeColor="text1"/>
          <w:sz w:val="24"/>
          <w:szCs w:val="24"/>
        </w:rPr>
        <w:t>bioferti</w:t>
      </w:r>
      <w:r w:rsidR="00F942EA" w:rsidRPr="00651F76">
        <w:rPr>
          <w:rFonts w:asciiTheme="majorBidi" w:hAnsiTheme="majorBidi" w:cstheme="majorBidi"/>
          <w:color w:val="000000" w:themeColor="text1"/>
          <w:sz w:val="24"/>
          <w:szCs w:val="24"/>
        </w:rPr>
        <w:t>li</w:t>
      </w:r>
      <w:r w:rsidRPr="00651F76">
        <w:rPr>
          <w:rFonts w:asciiTheme="majorBidi" w:hAnsiTheme="majorBidi" w:cstheme="majorBidi"/>
          <w:color w:val="000000" w:themeColor="text1"/>
          <w:sz w:val="24"/>
          <w:szCs w:val="24"/>
        </w:rPr>
        <w:t>zer</w:t>
      </w:r>
      <w:r w:rsidR="00F942EA" w:rsidRPr="00651F76">
        <w:rPr>
          <w:rFonts w:asciiTheme="majorBidi" w:hAnsiTheme="majorBidi" w:cstheme="majorBidi"/>
          <w:color w:val="000000" w:themeColor="text1"/>
          <w:sz w:val="24"/>
          <w:szCs w:val="24"/>
        </w:rPr>
        <w:t>s</w:t>
      </w:r>
      <w:proofErr w:type="spellEnd"/>
      <w:r w:rsidRPr="00651F76">
        <w:rPr>
          <w:rFonts w:asciiTheme="majorBidi" w:hAnsiTheme="majorBidi" w:cstheme="majorBidi"/>
          <w:color w:val="000000" w:themeColor="text1"/>
          <w:sz w:val="24"/>
          <w:szCs w:val="24"/>
        </w:rPr>
        <w:t xml:space="preserve"> are presented in Table </w:t>
      </w:r>
      <w:r w:rsidR="00651F76" w:rsidRPr="00651F76">
        <w:rPr>
          <w:rFonts w:asciiTheme="majorBidi" w:hAnsiTheme="majorBidi" w:cstheme="majorBidi"/>
          <w:color w:val="000000" w:themeColor="text1"/>
          <w:sz w:val="24"/>
          <w:szCs w:val="24"/>
        </w:rPr>
        <w:t>3</w:t>
      </w:r>
      <w:r w:rsidRPr="00651F76">
        <w:rPr>
          <w:rFonts w:asciiTheme="majorBidi" w:hAnsiTheme="majorBidi" w:cstheme="majorBidi"/>
          <w:color w:val="000000" w:themeColor="text1"/>
          <w:sz w:val="24"/>
          <w:szCs w:val="24"/>
        </w:rPr>
        <w:t xml:space="preserve">. The availability of nitrogen in soil was significantly affected by different sources of organic nutrients. </w:t>
      </w:r>
      <w:r w:rsidR="008E0362" w:rsidRPr="00651F76">
        <w:rPr>
          <w:rFonts w:asciiTheme="majorBidi" w:hAnsiTheme="majorBidi" w:cstheme="majorBidi"/>
          <w:sz w:val="24"/>
          <w:szCs w:val="24"/>
        </w:rPr>
        <w:t>Application of</w:t>
      </w:r>
      <w:r w:rsidR="008E0362" w:rsidRPr="00651F76">
        <w:rPr>
          <w:rFonts w:asciiTheme="majorBidi" w:hAnsiTheme="majorBidi" w:cstheme="majorBidi"/>
          <w:color w:val="000000" w:themeColor="text1"/>
          <w:sz w:val="24"/>
          <w:szCs w:val="24"/>
        </w:rPr>
        <w:t xml:space="preserve"> </w:t>
      </w:r>
      <w:proofErr w:type="spellStart"/>
      <w:r w:rsidR="008E0362" w:rsidRPr="00651F76">
        <w:rPr>
          <w:rFonts w:asciiTheme="majorBidi" w:hAnsiTheme="majorBidi" w:cstheme="majorBidi"/>
          <w:color w:val="000000" w:themeColor="text1"/>
          <w:sz w:val="24"/>
          <w:szCs w:val="24"/>
        </w:rPr>
        <w:t>Jeevamrutha</w:t>
      </w:r>
      <w:proofErr w:type="spellEnd"/>
      <w:r w:rsidR="008E0362" w:rsidRPr="00651F76">
        <w:rPr>
          <w:rFonts w:asciiTheme="majorBidi" w:hAnsiTheme="majorBidi" w:cstheme="majorBidi"/>
          <w:color w:val="000000" w:themeColor="text1"/>
          <w:sz w:val="24"/>
          <w:szCs w:val="24"/>
        </w:rPr>
        <w:t xml:space="preserve"> @ 3000 l ha</w:t>
      </w:r>
      <w:r w:rsidR="008E0362" w:rsidRPr="00651F76">
        <w:rPr>
          <w:rFonts w:asciiTheme="majorBidi" w:hAnsiTheme="majorBidi" w:cstheme="majorBidi"/>
          <w:color w:val="000000" w:themeColor="text1"/>
          <w:sz w:val="24"/>
          <w:szCs w:val="24"/>
          <w:vertAlign w:val="superscript"/>
        </w:rPr>
        <w:t>-1</w:t>
      </w:r>
      <w:r w:rsidR="008E0362" w:rsidRPr="00651F76">
        <w:rPr>
          <w:rFonts w:asciiTheme="majorBidi" w:hAnsiTheme="majorBidi" w:cstheme="majorBidi"/>
          <w:color w:val="000000" w:themeColor="text1"/>
          <w:sz w:val="24"/>
          <w:szCs w:val="24"/>
        </w:rPr>
        <w:t xml:space="preserve"> through three splits at sowing, 30 and 45 DAS + Rhizobium +PSB</w:t>
      </w:r>
      <w:r w:rsidR="008E0362" w:rsidRPr="00651F76">
        <w:rPr>
          <w:rFonts w:asciiTheme="majorBidi" w:hAnsiTheme="majorBidi" w:cstheme="majorBidi"/>
          <w:sz w:val="24"/>
          <w:szCs w:val="24"/>
        </w:rPr>
        <w:t xml:space="preserve"> resulted in the highest values of NPK concentrations </w:t>
      </w:r>
      <w:r w:rsidR="008E0362" w:rsidRPr="00651F76">
        <w:rPr>
          <w:rFonts w:asciiTheme="majorBidi" w:hAnsiTheme="majorBidi" w:cstheme="majorBidi"/>
          <w:color w:val="000000" w:themeColor="text1"/>
          <w:sz w:val="24"/>
          <w:szCs w:val="24"/>
        </w:rPr>
        <w:t xml:space="preserve">in soil after harvesting of </w:t>
      </w:r>
      <w:r w:rsidR="008E0362" w:rsidRPr="00651F76">
        <w:rPr>
          <w:rFonts w:asciiTheme="majorBidi" w:hAnsiTheme="majorBidi" w:cstheme="majorBidi"/>
          <w:sz w:val="24"/>
          <w:szCs w:val="24"/>
        </w:rPr>
        <w:t xml:space="preserve">whole plant in comparison with other treatments. Contrary, the lowest values were detected under untreated control. </w:t>
      </w:r>
      <w:r w:rsidR="00037E4F" w:rsidRPr="00651F76">
        <w:rPr>
          <w:rFonts w:asciiTheme="majorBidi" w:hAnsiTheme="majorBidi" w:cstheme="majorBidi"/>
          <w:sz w:val="24"/>
          <w:szCs w:val="24"/>
        </w:rPr>
        <w:t xml:space="preserve">Yadav et al. (2017) observed that the direct interaction between </w:t>
      </w:r>
      <w:r w:rsidR="00037E4F" w:rsidRPr="00651F76">
        <w:rPr>
          <w:rFonts w:asciiTheme="majorBidi" w:hAnsiTheme="majorBidi" w:cstheme="majorBidi"/>
          <w:sz w:val="24"/>
          <w:szCs w:val="24"/>
        </w:rPr>
        <w:lastRenderedPageBreak/>
        <w:t>the number of root nodules and enhanced nitrogen fixation led to a higher number of effective nodules when organic inputs and liquid manures were applied, resulting in improved growth characteristics in chickpea. Similar observation reported by</w:t>
      </w:r>
      <w:r w:rsidR="00037E4F" w:rsidRPr="00651F76">
        <w:rPr>
          <w:rFonts w:asciiTheme="majorBidi" w:hAnsiTheme="majorBidi" w:cstheme="majorBidi"/>
          <w:color w:val="000000" w:themeColor="text1"/>
          <w:sz w:val="24"/>
          <w:szCs w:val="24"/>
        </w:rPr>
        <w:t xml:space="preserve"> </w:t>
      </w:r>
      <w:proofErr w:type="spellStart"/>
      <w:r w:rsidR="00037E4F" w:rsidRPr="00651F76">
        <w:rPr>
          <w:rFonts w:asciiTheme="majorBidi" w:hAnsiTheme="majorBidi" w:cstheme="majorBidi"/>
          <w:sz w:val="24"/>
          <w:szCs w:val="24"/>
        </w:rPr>
        <w:t>Kalson</w:t>
      </w:r>
      <w:proofErr w:type="spellEnd"/>
      <w:r w:rsidR="00037E4F" w:rsidRPr="00651F76">
        <w:rPr>
          <w:rFonts w:asciiTheme="majorBidi" w:hAnsiTheme="majorBidi" w:cstheme="majorBidi"/>
          <w:sz w:val="24"/>
          <w:szCs w:val="24"/>
        </w:rPr>
        <w:t xml:space="preserve"> et al. (2024).</w:t>
      </w:r>
      <w:r w:rsidR="00037E4F" w:rsidRPr="00651F76">
        <w:rPr>
          <w:rFonts w:asciiTheme="majorBidi" w:hAnsiTheme="majorBidi" w:cstheme="majorBidi"/>
          <w:color w:val="000000" w:themeColor="text1"/>
          <w:sz w:val="24"/>
          <w:szCs w:val="24"/>
        </w:rPr>
        <w:t xml:space="preserve"> </w:t>
      </w:r>
      <w:r w:rsidR="00846B2B" w:rsidRPr="00651F76">
        <w:rPr>
          <w:rFonts w:asciiTheme="majorBidi" w:hAnsiTheme="majorBidi" w:cstheme="majorBidi"/>
          <w:sz w:val="24"/>
          <w:szCs w:val="24"/>
        </w:rPr>
        <w:t xml:space="preserve">Increased nodulation and microbial population due to the application of </w:t>
      </w:r>
      <w:r w:rsidR="00846B2B" w:rsidRPr="00651F76">
        <w:rPr>
          <w:rFonts w:asciiTheme="majorBidi" w:hAnsiTheme="majorBidi" w:cstheme="majorBidi"/>
          <w:i/>
          <w:iCs/>
          <w:sz w:val="24"/>
          <w:szCs w:val="24"/>
        </w:rPr>
        <w:t xml:space="preserve">Rhizobium </w:t>
      </w:r>
      <w:r w:rsidR="00846B2B" w:rsidRPr="00651F76">
        <w:rPr>
          <w:rFonts w:asciiTheme="majorBidi" w:hAnsiTheme="majorBidi" w:cstheme="majorBidi"/>
          <w:sz w:val="24"/>
          <w:szCs w:val="24"/>
        </w:rPr>
        <w:t xml:space="preserve">and organic manures converted the organic N portion into available form and thus improved the availability of N to crops as well as contributed to soil N pool after decomposition of the root nodules. Similar results were reported by </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Neha et al.</w:t>
      </w:r>
      <w:r w:rsidR="0006505D"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2019</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Similarly, PSB</w:t>
      </w:r>
      <w:r w:rsidR="001E5E11" w:rsidRPr="00651F76">
        <w:rPr>
          <w:rFonts w:asciiTheme="majorBidi" w:hAnsiTheme="majorBidi" w:cstheme="majorBidi"/>
          <w:sz w:val="24"/>
          <w:szCs w:val="24"/>
        </w:rPr>
        <w:t xml:space="preserve"> a</w:t>
      </w:r>
      <w:r w:rsidR="00846B2B" w:rsidRPr="00651F76">
        <w:rPr>
          <w:rFonts w:asciiTheme="majorBidi" w:hAnsiTheme="majorBidi" w:cstheme="majorBidi"/>
          <w:sz w:val="24"/>
          <w:szCs w:val="24"/>
        </w:rPr>
        <w:t xml:space="preserve"> play vital role in nutrient transformation in soil and improve</w:t>
      </w:r>
      <w:r w:rsidR="001E5E11" w:rsidRPr="00651F76">
        <w:rPr>
          <w:rFonts w:asciiTheme="majorBidi" w:hAnsiTheme="majorBidi" w:cstheme="majorBidi"/>
          <w:sz w:val="24"/>
          <w:szCs w:val="24"/>
        </w:rPr>
        <w:t>s</w:t>
      </w:r>
      <w:r w:rsidR="00846B2B" w:rsidRPr="00651F76">
        <w:rPr>
          <w:rFonts w:asciiTheme="majorBidi" w:hAnsiTheme="majorBidi" w:cstheme="majorBidi"/>
          <w:sz w:val="24"/>
          <w:szCs w:val="24"/>
        </w:rPr>
        <w:t xml:space="preserve"> soil </w:t>
      </w:r>
      <w:proofErr w:type="spellStart"/>
      <w:r w:rsidR="00846B2B" w:rsidRPr="00651F76">
        <w:rPr>
          <w:rFonts w:asciiTheme="majorBidi" w:hAnsiTheme="majorBidi" w:cstheme="majorBidi"/>
          <w:sz w:val="24"/>
          <w:szCs w:val="24"/>
        </w:rPr>
        <w:t>physico</w:t>
      </w:r>
      <w:proofErr w:type="spellEnd"/>
      <w:r w:rsidR="00846B2B" w:rsidRPr="00651F76">
        <w:rPr>
          <w:rFonts w:asciiTheme="majorBidi" w:hAnsiTheme="majorBidi" w:cstheme="majorBidi"/>
          <w:sz w:val="24"/>
          <w:szCs w:val="24"/>
        </w:rPr>
        <w:t xml:space="preserve">-chemical properties which facilitated </w:t>
      </w:r>
      <w:proofErr w:type="spellStart"/>
      <w:r w:rsidR="00846B2B" w:rsidRPr="00651F76">
        <w:rPr>
          <w:rFonts w:asciiTheme="majorBidi" w:hAnsiTheme="majorBidi" w:cstheme="majorBidi"/>
          <w:sz w:val="24"/>
          <w:szCs w:val="24"/>
        </w:rPr>
        <w:t>solubilization</w:t>
      </w:r>
      <w:proofErr w:type="spellEnd"/>
      <w:r w:rsidR="00846B2B" w:rsidRPr="00651F76">
        <w:rPr>
          <w:rFonts w:asciiTheme="majorBidi" w:hAnsiTheme="majorBidi" w:cstheme="majorBidi"/>
          <w:sz w:val="24"/>
          <w:szCs w:val="24"/>
        </w:rPr>
        <w:t xml:space="preserve"> of native phosphorus and also reduces P fixation which was validated by the findings </w:t>
      </w:r>
      <w:r w:rsidR="001E5E11" w:rsidRPr="00651F76">
        <w:rPr>
          <w:rFonts w:asciiTheme="majorBidi" w:hAnsiTheme="majorBidi" w:cstheme="majorBidi"/>
          <w:sz w:val="24"/>
          <w:szCs w:val="24"/>
        </w:rPr>
        <w:t>(</w:t>
      </w:r>
      <w:proofErr w:type="spellStart"/>
      <w:r w:rsidR="00846B2B" w:rsidRPr="00651F76">
        <w:rPr>
          <w:rFonts w:asciiTheme="majorBidi" w:hAnsiTheme="majorBidi" w:cstheme="majorBidi"/>
          <w:sz w:val="24"/>
          <w:szCs w:val="24"/>
        </w:rPr>
        <w:t>Gorade</w:t>
      </w:r>
      <w:proofErr w:type="spellEnd"/>
      <w:r w:rsidR="00846B2B" w:rsidRPr="00651F76">
        <w:rPr>
          <w:rFonts w:asciiTheme="majorBidi" w:hAnsiTheme="majorBidi" w:cstheme="majorBidi"/>
          <w:sz w:val="24"/>
          <w:szCs w:val="24"/>
        </w:rPr>
        <w:t xml:space="preserve"> et al. 2014</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w:t>
      </w:r>
      <w:r w:rsidR="00846B2B" w:rsidRPr="00651F76">
        <w:rPr>
          <w:rFonts w:asciiTheme="majorBidi" w:hAnsiTheme="majorBidi" w:cstheme="majorBidi"/>
          <w:i/>
          <w:iCs/>
          <w:sz w:val="24"/>
          <w:szCs w:val="24"/>
        </w:rPr>
        <w:t xml:space="preserve">Rhizobium </w:t>
      </w:r>
      <w:r w:rsidR="00846B2B" w:rsidRPr="00651F76">
        <w:rPr>
          <w:rFonts w:asciiTheme="majorBidi" w:hAnsiTheme="majorBidi" w:cstheme="majorBidi"/>
          <w:sz w:val="24"/>
          <w:szCs w:val="24"/>
        </w:rPr>
        <w:t xml:space="preserve">not only enhanced the availability of nitrogen but also increased the phosphorus and potassium availability due to synergistic effects which was confirmed by </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Singh et al</w:t>
      </w:r>
      <w:r w:rsidR="0006505D" w:rsidRPr="00651F76">
        <w:rPr>
          <w:rFonts w:asciiTheme="majorBidi" w:hAnsiTheme="majorBidi" w:cstheme="majorBidi"/>
          <w:sz w:val="24"/>
          <w:szCs w:val="24"/>
        </w:rPr>
        <w:t xml:space="preserve">., </w:t>
      </w:r>
      <w:r w:rsidR="00846B2B" w:rsidRPr="00651F76">
        <w:rPr>
          <w:rFonts w:asciiTheme="majorBidi" w:hAnsiTheme="majorBidi" w:cstheme="majorBidi"/>
          <w:sz w:val="24"/>
          <w:szCs w:val="24"/>
        </w:rPr>
        <w:t>2009</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Seed inoculation with </w:t>
      </w:r>
      <w:proofErr w:type="spellStart"/>
      <w:r w:rsidR="00846B2B" w:rsidRPr="00651F76">
        <w:rPr>
          <w:rFonts w:asciiTheme="majorBidi" w:hAnsiTheme="majorBidi" w:cstheme="majorBidi"/>
          <w:sz w:val="24"/>
          <w:szCs w:val="24"/>
        </w:rPr>
        <w:t>biofertilizers</w:t>
      </w:r>
      <w:proofErr w:type="spellEnd"/>
      <w:r w:rsidR="00846B2B" w:rsidRPr="00651F76">
        <w:rPr>
          <w:rFonts w:asciiTheme="majorBidi" w:hAnsiTheme="majorBidi" w:cstheme="majorBidi"/>
          <w:sz w:val="24"/>
          <w:szCs w:val="24"/>
        </w:rPr>
        <w:t xml:space="preserve"> helps in increasing the availability of nutrients to the plant whereas application of FYM and organic manures facilitates the microbial activities by providing favorable soil physical, chemical and biological properties. This </w:t>
      </w:r>
      <w:r w:rsidR="00037E4F" w:rsidRPr="00651F76">
        <w:rPr>
          <w:rFonts w:asciiTheme="majorBidi" w:hAnsiTheme="majorBidi" w:cstheme="majorBidi"/>
          <w:sz w:val="24"/>
          <w:szCs w:val="24"/>
        </w:rPr>
        <w:t xml:space="preserve">present </w:t>
      </w:r>
      <w:r w:rsidR="00846B2B" w:rsidRPr="00651F76">
        <w:rPr>
          <w:rFonts w:asciiTheme="majorBidi" w:hAnsiTheme="majorBidi" w:cstheme="majorBidi"/>
          <w:sz w:val="24"/>
          <w:szCs w:val="24"/>
        </w:rPr>
        <w:t xml:space="preserve">result </w:t>
      </w:r>
      <w:r w:rsidR="00037E4F" w:rsidRPr="00651F76">
        <w:rPr>
          <w:rFonts w:asciiTheme="majorBidi" w:hAnsiTheme="majorBidi" w:cstheme="majorBidi"/>
          <w:sz w:val="24"/>
          <w:szCs w:val="24"/>
        </w:rPr>
        <w:t xml:space="preserve">were in </w:t>
      </w:r>
      <w:r w:rsidR="00846B2B" w:rsidRPr="00651F76">
        <w:rPr>
          <w:rFonts w:asciiTheme="majorBidi" w:hAnsiTheme="majorBidi" w:cstheme="majorBidi"/>
          <w:sz w:val="24"/>
          <w:szCs w:val="24"/>
        </w:rPr>
        <w:t xml:space="preserve">conformity with </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Patel et al</w:t>
      </w:r>
      <w:r w:rsidR="0006505D" w:rsidRPr="00651F76">
        <w:rPr>
          <w:rFonts w:asciiTheme="majorBidi" w:hAnsiTheme="majorBidi" w:cstheme="majorBidi"/>
          <w:sz w:val="24"/>
          <w:szCs w:val="24"/>
        </w:rPr>
        <w:t xml:space="preserve">., </w:t>
      </w:r>
      <w:r w:rsidR="00846B2B" w:rsidRPr="00651F76">
        <w:rPr>
          <w:rFonts w:asciiTheme="majorBidi" w:hAnsiTheme="majorBidi" w:cstheme="majorBidi"/>
          <w:sz w:val="24"/>
          <w:szCs w:val="24"/>
        </w:rPr>
        <w:t>2016</w:t>
      </w:r>
      <w:r w:rsidR="0006505D"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w:t>
      </w:r>
      <w:proofErr w:type="spellStart"/>
      <w:r w:rsidR="00846B2B" w:rsidRPr="00651F76">
        <w:rPr>
          <w:rFonts w:asciiTheme="majorBidi" w:hAnsiTheme="majorBidi" w:cstheme="majorBidi"/>
          <w:sz w:val="24"/>
          <w:szCs w:val="24"/>
        </w:rPr>
        <w:t>Rekha</w:t>
      </w:r>
      <w:proofErr w:type="spellEnd"/>
      <w:r w:rsidR="00846B2B" w:rsidRPr="00651F76">
        <w:rPr>
          <w:rFonts w:asciiTheme="majorBidi" w:hAnsiTheme="majorBidi" w:cstheme="majorBidi"/>
          <w:sz w:val="24"/>
          <w:szCs w:val="24"/>
        </w:rPr>
        <w:t xml:space="preserve"> et al.</w:t>
      </w:r>
      <w:r w:rsidR="0006505D"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2018</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 Ahmed et al</w:t>
      </w:r>
      <w:r w:rsidR="0006505D" w:rsidRPr="00651F76">
        <w:rPr>
          <w:rFonts w:asciiTheme="majorBidi" w:hAnsiTheme="majorBidi" w:cstheme="majorBidi"/>
          <w:sz w:val="24"/>
          <w:szCs w:val="24"/>
        </w:rPr>
        <w:t xml:space="preserve">. </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2017</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revealed that adoption of organic cultivation practice of </w:t>
      </w:r>
      <w:proofErr w:type="spellStart"/>
      <w:r w:rsidR="00846B2B" w:rsidRPr="00651F76">
        <w:rPr>
          <w:rFonts w:asciiTheme="majorBidi" w:hAnsiTheme="majorBidi" w:cstheme="majorBidi"/>
          <w:sz w:val="24"/>
          <w:szCs w:val="24"/>
        </w:rPr>
        <w:t>greengram</w:t>
      </w:r>
      <w:proofErr w:type="spellEnd"/>
      <w:r w:rsidR="00846B2B" w:rsidRPr="00651F76">
        <w:rPr>
          <w:rFonts w:asciiTheme="majorBidi" w:hAnsiTheme="majorBidi" w:cstheme="majorBidi"/>
          <w:sz w:val="24"/>
          <w:szCs w:val="24"/>
        </w:rPr>
        <w:t xml:space="preserve"> significantly increased the available nitrogen, phosphorus and potassium </w:t>
      </w:r>
      <w:r w:rsidR="001E5E11" w:rsidRPr="00651F76">
        <w:rPr>
          <w:rFonts w:asciiTheme="majorBidi" w:hAnsiTheme="majorBidi" w:cstheme="majorBidi"/>
          <w:sz w:val="24"/>
          <w:szCs w:val="24"/>
        </w:rPr>
        <w:t xml:space="preserve">in the </w:t>
      </w:r>
      <w:r w:rsidR="00846B2B" w:rsidRPr="00651F76">
        <w:rPr>
          <w:rFonts w:asciiTheme="majorBidi" w:hAnsiTheme="majorBidi" w:cstheme="majorBidi"/>
          <w:sz w:val="24"/>
          <w:szCs w:val="24"/>
        </w:rPr>
        <w:t xml:space="preserve">soil. Application of </w:t>
      </w:r>
      <w:proofErr w:type="spellStart"/>
      <w:r w:rsidR="00846B2B" w:rsidRPr="00651F76">
        <w:rPr>
          <w:rFonts w:asciiTheme="majorBidi" w:hAnsiTheme="majorBidi" w:cstheme="majorBidi"/>
          <w:sz w:val="24"/>
          <w:szCs w:val="24"/>
        </w:rPr>
        <w:t>vermicompost</w:t>
      </w:r>
      <w:proofErr w:type="spellEnd"/>
      <w:r w:rsidR="00846B2B" w:rsidRPr="00651F76">
        <w:rPr>
          <w:rFonts w:asciiTheme="majorBidi" w:hAnsiTheme="majorBidi" w:cstheme="majorBidi"/>
          <w:sz w:val="24"/>
          <w:szCs w:val="24"/>
        </w:rPr>
        <w:t xml:space="preserve"> reduces nutrient leaching in soil and helps in sustaining soil health and crop productivity, </w:t>
      </w:r>
      <w:r w:rsidR="00037E4F" w:rsidRPr="00651F76">
        <w:rPr>
          <w:rFonts w:asciiTheme="majorBidi" w:hAnsiTheme="majorBidi" w:cstheme="majorBidi"/>
          <w:sz w:val="24"/>
          <w:szCs w:val="24"/>
        </w:rPr>
        <w:t>(</w:t>
      </w:r>
      <w:r w:rsidR="00846B2B" w:rsidRPr="00651F76">
        <w:rPr>
          <w:rFonts w:asciiTheme="majorBidi" w:hAnsiTheme="majorBidi" w:cstheme="majorBidi"/>
          <w:sz w:val="24"/>
          <w:szCs w:val="24"/>
        </w:rPr>
        <w:t>Kumar et al.</w:t>
      </w:r>
      <w:r w:rsidR="00037E4F"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2020</w:t>
      </w:r>
      <w:r w:rsidR="001E5E11"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w:t>
      </w:r>
      <w:proofErr w:type="spellStart"/>
      <w:r w:rsidR="00846B2B" w:rsidRPr="00651F76">
        <w:rPr>
          <w:rFonts w:asciiTheme="majorBidi" w:hAnsiTheme="majorBidi" w:cstheme="majorBidi"/>
          <w:sz w:val="24"/>
          <w:szCs w:val="24"/>
        </w:rPr>
        <w:t>Lahariya</w:t>
      </w:r>
      <w:proofErr w:type="spellEnd"/>
      <w:r w:rsidR="00846B2B" w:rsidRPr="00651F76">
        <w:rPr>
          <w:rFonts w:asciiTheme="majorBidi" w:hAnsiTheme="majorBidi" w:cstheme="majorBidi"/>
          <w:sz w:val="24"/>
          <w:szCs w:val="24"/>
        </w:rPr>
        <w:t xml:space="preserve"> et al. </w:t>
      </w:r>
      <w:r w:rsidR="00BB03E6" w:rsidRPr="00651F76">
        <w:rPr>
          <w:rFonts w:asciiTheme="majorBidi" w:hAnsiTheme="majorBidi" w:cstheme="majorBidi"/>
          <w:sz w:val="24"/>
          <w:szCs w:val="24"/>
        </w:rPr>
        <w:t>(</w:t>
      </w:r>
      <w:r w:rsidR="00846B2B" w:rsidRPr="00651F76">
        <w:rPr>
          <w:rFonts w:asciiTheme="majorBidi" w:hAnsiTheme="majorBidi" w:cstheme="majorBidi"/>
          <w:sz w:val="24"/>
          <w:szCs w:val="24"/>
        </w:rPr>
        <w:t>2013</w:t>
      </w:r>
      <w:r w:rsidR="00BB03E6" w:rsidRPr="00651F76">
        <w:rPr>
          <w:rFonts w:asciiTheme="majorBidi" w:hAnsiTheme="majorBidi" w:cstheme="majorBidi"/>
          <w:sz w:val="24"/>
          <w:szCs w:val="24"/>
        </w:rPr>
        <w:t>)</w:t>
      </w:r>
      <w:r w:rsidR="00846B2B" w:rsidRPr="00651F76">
        <w:rPr>
          <w:rFonts w:asciiTheme="majorBidi" w:hAnsiTheme="majorBidi" w:cstheme="majorBidi"/>
          <w:sz w:val="24"/>
          <w:szCs w:val="24"/>
        </w:rPr>
        <w:t xml:space="preserve"> </w:t>
      </w:r>
      <w:r w:rsidR="00846B2B" w:rsidRPr="00651F76">
        <w:rPr>
          <w:rFonts w:asciiTheme="majorBidi" w:hAnsiTheme="majorBidi" w:cstheme="majorBidi"/>
          <w:color w:val="000000" w:themeColor="text1"/>
          <w:sz w:val="24"/>
          <w:szCs w:val="24"/>
        </w:rPr>
        <w:t xml:space="preserve">recorded the maximum available N, P, K content in </w:t>
      </w:r>
      <w:r w:rsidR="00BB03E6" w:rsidRPr="00651F76">
        <w:rPr>
          <w:rFonts w:asciiTheme="majorBidi" w:hAnsiTheme="majorBidi" w:cstheme="majorBidi"/>
          <w:color w:val="000000" w:themeColor="text1"/>
          <w:sz w:val="24"/>
          <w:szCs w:val="24"/>
        </w:rPr>
        <w:t xml:space="preserve">the </w:t>
      </w:r>
      <w:r w:rsidR="00846B2B" w:rsidRPr="00651F76">
        <w:rPr>
          <w:rFonts w:asciiTheme="majorBidi" w:hAnsiTheme="majorBidi" w:cstheme="majorBidi"/>
          <w:color w:val="000000" w:themeColor="text1"/>
          <w:sz w:val="24"/>
          <w:szCs w:val="24"/>
        </w:rPr>
        <w:t>soil after harvesting of c</w:t>
      </w:r>
      <w:r w:rsidR="00037E4F" w:rsidRPr="00651F76">
        <w:rPr>
          <w:rFonts w:asciiTheme="majorBidi" w:hAnsiTheme="majorBidi" w:cstheme="majorBidi"/>
          <w:color w:val="000000" w:themeColor="text1"/>
          <w:sz w:val="24"/>
          <w:szCs w:val="24"/>
        </w:rPr>
        <w:t>rop as compared to control when</w:t>
      </w:r>
      <w:r w:rsidR="00846B2B" w:rsidRPr="00651F76">
        <w:rPr>
          <w:rFonts w:asciiTheme="majorBidi" w:hAnsiTheme="majorBidi" w:cstheme="majorBidi"/>
          <w:color w:val="000000" w:themeColor="text1"/>
          <w:sz w:val="24"/>
          <w:szCs w:val="24"/>
        </w:rPr>
        <w:t xml:space="preserve"> </w:t>
      </w:r>
      <w:proofErr w:type="spellStart"/>
      <w:r w:rsidR="00846B2B" w:rsidRPr="00651F76">
        <w:rPr>
          <w:rFonts w:asciiTheme="majorBidi" w:hAnsiTheme="majorBidi" w:cstheme="majorBidi"/>
          <w:color w:val="000000" w:themeColor="text1"/>
          <w:sz w:val="24"/>
          <w:szCs w:val="24"/>
        </w:rPr>
        <w:t>jeevamrut</w:t>
      </w:r>
      <w:r w:rsidR="00A50BBA" w:rsidRPr="00651F76">
        <w:rPr>
          <w:rFonts w:asciiTheme="majorBidi" w:hAnsiTheme="majorBidi" w:cstheme="majorBidi"/>
          <w:color w:val="000000" w:themeColor="text1"/>
          <w:sz w:val="24"/>
          <w:szCs w:val="24"/>
        </w:rPr>
        <w:t>ha</w:t>
      </w:r>
      <w:proofErr w:type="spellEnd"/>
      <w:r w:rsidR="00846B2B" w:rsidRPr="00651F76">
        <w:rPr>
          <w:rFonts w:asciiTheme="majorBidi" w:hAnsiTheme="majorBidi" w:cstheme="majorBidi"/>
          <w:color w:val="000000" w:themeColor="text1"/>
          <w:sz w:val="24"/>
          <w:szCs w:val="24"/>
        </w:rPr>
        <w:t xml:space="preserve"> @ 500 l ha</w:t>
      </w:r>
      <w:r w:rsidR="00846B2B" w:rsidRPr="00651F76">
        <w:rPr>
          <w:rFonts w:asciiTheme="majorBidi" w:hAnsiTheme="majorBidi" w:cstheme="majorBidi"/>
          <w:color w:val="000000" w:themeColor="text1"/>
          <w:sz w:val="24"/>
          <w:szCs w:val="24"/>
          <w:vertAlign w:val="superscript"/>
        </w:rPr>
        <w:t>-1</w:t>
      </w:r>
      <w:r w:rsidR="00F77CAF" w:rsidRPr="00651F76">
        <w:rPr>
          <w:rFonts w:asciiTheme="majorBidi" w:hAnsiTheme="majorBidi" w:cstheme="majorBidi"/>
          <w:color w:val="000000" w:themeColor="text1"/>
          <w:sz w:val="24"/>
          <w:szCs w:val="24"/>
          <w:vertAlign w:val="superscript"/>
        </w:rPr>
        <w:t xml:space="preserve"> </w:t>
      </w:r>
      <w:r w:rsidR="00F77CAF" w:rsidRPr="00651F76">
        <w:rPr>
          <w:rFonts w:asciiTheme="majorBidi" w:hAnsiTheme="majorBidi" w:cstheme="majorBidi"/>
          <w:color w:val="000000" w:themeColor="text1"/>
          <w:sz w:val="24"/>
          <w:szCs w:val="24"/>
        </w:rPr>
        <w:t>was applied</w:t>
      </w:r>
      <w:r w:rsidR="00846B2B" w:rsidRPr="00651F76">
        <w:rPr>
          <w:rFonts w:asciiTheme="majorBidi" w:hAnsiTheme="majorBidi" w:cstheme="majorBidi"/>
          <w:color w:val="000000" w:themeColor="text1"/>
          <w:sz w:val="24"/>
          <w:szCs w:val="24"/>
        </w:rPr>
        <w:t xml:space="preserve">. </w:t>
      </w:r>
    </w:p>
    <w:p w14:paraId="12FAE070" w14:textId="77777777" w:rsidR="00846B2B" w:rsidRPr="007D3595" w:rsidRDefault="00846B2B" w:rsidP="00846B2B">
      <w:pPr>
        <w:autoSpaceDE w:val="0"/>
        <w:autoSpaceDN w:val="0"/>
        <w:adjustRightInd w:val="0"/>
        <w:spacing w:after="0" w:line="360" w:lineRule="auto"/>
        <w:jc w:val="lowKashida"/>
        <w:rPr>
          <w:rFonts w:ascii="Times New Roman" w:hAnsi="Times New Roman" w:cs="Times New Roman"/>
          <w:b/>
          <w:bCs/>
          <w:color w:val="000000" w:themeColor="text1"/>
          <w:sz w:val="28"/>
          <w:szCs w:val="24"/>
        </w:rPr>
      </w:pPr>
    </w:p>
    <w:p w14:paraId="4E88CB90" w14:textId="44EFD526" w:rsidR="007456E8" w:rsidRPr="007456E8" w:rsidRDefault="00D36C9C" w:rsidP="007456E8">
      <w:pPr>
        <w:pStyle w:val="ListParagraph"/>
        <w:numPr>
          <w:ilvl w:val="0"/>
          <w:numId w:val="2"/>
        </w:numPr>
        <w:autoSpaceDE w:val="0"/>
        <w:autoSpaceDN w:val="0"/>
        <w:adjustRightInd w:val="0"/>
        <w:spacing w:after="0" w:line="360" w:lineRule="auto"/>
        <w:ind w:left="-90" w:hanging="180"/>
        <w:jc w:val="lowKashida"/>
        <w:rPr>
          <w:rFonts w:ascii="Times New Roman" w:hAnsi="Times New Roman" w:cs="Times New Roman"/>
          <w:b/>
          <w:bCs/>
          <w:color w:val="000000" w:themeColor="text1"/>
          <w:sz w:val="28"/>
          <w:szCs w:val="24"/>
        </w:rPr>
      </w:pPr>
      <w:r w:rsidRPr="007D3595">
        <w:rPr>
          <w:rFonts w:ascii="Times New Roman" w:hAnsi="Times New Roman" w:cs="Times New Roman"/>
          <w:b/>
          <w:bCs/>
          <w:color w:val="000000" w:themeColor="text1"/>
          <w:sz w:val="28"/>
          <w:szCs w:val="24"/>
        </w:rPr>
        <w:t>CONCLUSION</w:t>
      </w:r>
    </w:p>
    <w:p w14:paraId="21BC4FB6" w14:textId="66E0E8FF" w:rsidR="007456E8" w:rsidRPr="007456E8" w:rsidRDefault="007456E8" w:rsidP="007456E8">
      <w:pPr>
        <w:autoSpaceDE w:val="0"/>
        <w:autoSpaceDN w:val="0"/>
        <w:adjustRightInd w:val="0"/>
        <w:spacing w:after="0" w:line="360" w:lineRule="auto"/>
        <w:jc w:val="lowKashida"/>
        <w:rPr>
          <w:rFonts w:asciiTheme="majorBidi" w:hAnsiTheme="majorBidi" w:cstheme="majorBidi"/>
          <w:sz w:val="24"/>
          <w:szCs w:val="24"/>
        </w:rPr>
      </w:pPr>
      <w:r w:rsidRPr="007456E8">
        <w:rPr>
          <w:rFonts w:asciiTheme="majorBidi" w:hAnsiTheme="majorBidi" w:cstheme="majorBidi"/>
          <w:sz w:val="24"/>
          <w:szCs w:val="24"/>
        </w:rPr>
        <w:t>Treatment T</w:t>
      </w:r>
      <w:r w:rsidRPr="007456E8">
        <w:rPr>
          <w:rFonts w:asciiTheme="majorBidi" w:hAnsiTheme="majorBidi" w:cstheme="majorBidi"/>
          <w:sz w:val="24"/>
          <w:szCs w:val="24"/>
          <w:vertAlign w:val="subscript"/>
        </w:rPr>
        <w:t xml:space="preserve">7 </w:t>
      </w:r>
      <w:r w:rsidRPr="007456E8">
        <w:rPr>
          <w:rFonts w:asciiTheme="majorBidi" w:hAnsiTheme="majorBidi" w:cstheme="majorBidi"/>
          <w:sz w:val="24"/>
          <w:szCs w:val="24"/>
        </w:rPr>
        <w:t>(</w:t>
      </w:r>
      <w:proofErr w:type="spellStart"/>
      <w:r w:rsidRPr="007456E8">
        <w:rPr>
          <w:rFonts w:asciiTheme="majorBidi" w:hAnsiTheme="majorBidi" w:cstheme="majorBidi"/>
          <w:sz w:val="24"/>
          <w:szCs w:val="24"/>
        </w:rPr>
        <w:t>Jeevamrutha</w:t>
      </w:r>
      <w:proofErr w:type="spellEnd"/>
      <w:r w:rsidRPr="007456E8">
        <w:rPr>
          <w:rFonts w:asciiTheme="majorBidi" w:hAnsiTheme="majorBidi" w:cstheme="majorBidi"/>
          <w:sz w:val="24"/>
          <w:szCs w:val="24"/>
        </w:rPr>
        <w:t xml:space="preserve"> @ 3000 l ha</w:t>
      </w:r>
      <w:r w:rsidRPr="007456E8">
        <w:rPr>
          <w:rFonts w:asciiTheme="majorBidi" w:hAnsiTheme="majorBidi" w:cstheme="majorBidi"/>
          <w:sz w:val="24"/>
          <w:szCs w:val="24"/>
          <w:vertAlign w:val="superscript"/>
        </w:rPr>
        <w:t>-1</w:t>
      </w:r>
      <w:r w:rsidRPr="007456E8">
        <w:rPr>
          <w:rFonts w:asciiTheme="majorBidi" w:hAnsiTheme="majorBidi" w:cstheme="majorBidi"/>
          <w:sz w:val="24"/>
          <w:szCs w:val="24"/>
        </w:rPr>
        <w:t xml:space="preserve"> through three splits at sowing, 30 and 45 DAS + Rhizobium +PSB) was found most suitable in terms of chemical analysis </w:t>
      </w:r>
      <w:r w:rsidRPr="007456E8">
        <w:rPr>
          <w:rFonts w:asciiTheme="majorBidi" w:hAnsiTheme="majorBidi" w:cstheme="majorBidi"/>
          <w:i/>
          <w:iCs/>
          <w:sz w:val="24"/>
          <w:szCs w:val="24"/>
        </w:rPr>
        <w:t>viz</w:t>
      </w:r>
      <w:r w:rsidRPr="007456E8">
        <w:rPr>
          <w:rFonts w:asciiTheme="majorBidi" w:hAnsiTheme="majorBidi" w:cstheme="majorBidi"/>
          <w:sz w:val="24"/>
          <w:szCs w:val="24"/>
        </w:rPr>
        <w:t xml:space="preserve">., </w:t>
      </w:r>
      <w:r w:rsidRPr="007456E8">
        <w:rPr>
          <w:rFonts w:ascii="Times New Roman" w:hAnsi="Times New Roman" w:cs="Times New Roman"/>
          <w:sz w:val="24"/>
          <w:szCs w:val="24"/>
        </w:rPr>
        <w:t>nitrogen, phosphorus and potassium content, total uptake by grain, straw and whole plant.</w:t>
      </w:r>
      <w:r w:rsidRPr="007456E8">
        <w:rPr>
          <w:rFonts w:asciiTheme="majorBidi" w:hAnsiTheme="majorBidi" w:cstheme="majorBidi"/>
          <w:i/>
          <w:iCs/>
          <w:sz w:val="24"/>
          <w:szCs w:val="24"/>
        </w:rPr>
        <w:t xml:space="preserve"> </w:t>
      </w:r>
      <w:r w:rsidRPr="007456E8">
        <w:rPr>
          <w:rFonts w:ascii="Times New Roman" w:hAnsi="Times New Roman" w:cs="Times New Roman"/>
          <w:sz w:val="24"/>
          <w:szCs w:val="24"/>
        </w:rPr>
        <w:t xml:space="preserve">In the same time, available nitrogen, phosphorus and potassium in soil after harvest </w:t>
      </w:r>
      <w:r w:rsidRPr="007456E8">
        <w:rPr>
          <w:rFonts w:asciiTheme="majorBidi" w:hAnsiTheme="majorBidi" w:cstheme="majorBidi"/>
          <w:sz w:val="24"/>
          <w:szCs w:val="24"/>
        </w:rPr>
        <w:t>was enhanced by the same treatment comparing to others. In conclusion, T</w:t>
      </w:r>
      <w:r w:rsidRPr="007456E8">
        <w:rPr>
          <w:rFonts w:asciiTheme="majorBidi" w:hAnsiTheme="majorBidi" w:cstheme="majorBidi"/>
          <w:sz w:val="24"/>
          <w:szCs w:val="24"/>
          <w:vertAlign w:val="subscript"/>
        </w:rPr>
        <w:t xml:space="preserve">7 </w:t>
      </w:r>
      <w:r w:rsidRPr="007456E8">
        <w:rPr>
          <w:rFonts w:asciiTheme="majorBidi" w:hAnsiTheme="majorBidi" w:cstheme="majorBidi"/>
          <w:sz w:val="24"/>
          <w:szCs w:val="24"/>
        </w:rPr>
        <w:t>(</w:t>
      </w:r>
      <w:proofErr w:type="spellStart"/>
      <w:r w:rsidRPr="007456E8">
        <w:rPr>
          <w:rFonts w:asciiTheme="majorBidi" w:hAnsiTheme="majorBidi" w:cstheme="majorBidi"/>
          <w:sz w:val="24"/>
          <w:szCs w:val="24"/>
        </w:rPr>
        <w:t>Jeevamrutha</w:t>
      </w:r>
      <w:proofErr w:type="spellEnd"/>
      <w:r w:rsidRPr="007456E8">
        <w:rPr>
          <w:rFonts w:asciiTheme="majorBidi" w:hAnsiTheme="majorBidi" w:cstheme="majorBidi"/>
          <w:sz w:val="24"/>
          <w:szCs w:val="24"/>
        </w:rPr>
        <w:t xml:space="preserve"> @ 3000 l ha</w:t>
      </w:r>
      <w:r w:rsidRPr="007456E8">
        <w:rPr>
          <w:rFonts w:asciiTheme="majorBidi" w:hAnsiTheme="majorBidi" w:cstheme="majorBidi"/>
          <w:sz w:val="24"/>
          <w:szCs w:val="24"/>
          <w:vertAlign w:val="superscript"/>
        </w:rPr>
        <w:t>-1</w:t>
      </w:r>
      <w:r w:rsidRPr="007456E8">
        <w:rPr>
          <w:rFonts w:asciiTheme="majorBidi" w:hAnsiTheme="majorBidi" w:cstheme="majorBidi"/>
          <w:sz w:val="24"/>
          <w:szCs w:val="24"/>
        </w:rPr>
        <w:t xml:space="preserve"> through three splits at sowing, 30 and 45 DAS + Rhizobium +PSB) could be recognized as enhancer and responsible for increasing the availability of nutrients content in soil as well as to the plant.</w:t>
      </w:r>
    </w:p>
    <w:p w14:paraId="5D577818" w14:textId="77777777" w:rsidR="007456E8" w:rsidRDefault="007456E8" w:rsidP="007456E8">
      <w:pPr>
        <w:autoSpaceDE w:val="0"/>
        <w:autoSpaceDN w:val="0"/>
        <w:adjustRightInd w:val="0"/>
        <w:spacing w:after="0" w:line="360" w:lineRule="auto"/>
        <w:jc w:val="lowKashida"/>
        <w:rPr>
          <w:rFonts w:asciiTheme="majorBidi" w:hAnsiTheme="majorBidi" w:cstheme="majorBidi"/>
          <w:sz w:val="24"/>
          <w:szCs w:val="24"/>
        </w:rPr>
      </w:pPr>
    </w:p>
    <w:p w14:paraId="1D039680" w14:textId="2DB1764E" w:rsidR="004E5A98" w:rsidRDefault="004E5A98" w:rsidP="00D85FF5">
      <w:pPr>
        <w:autoSpaceDE w:val="0"/>
        <w:autoSpaceDN w:val="0"/>
        <w:adjustRightInd w:val="0"/>
        <w:spacing w:after="0" w:line="360" w:lineRule="auto"/>
        <w:jc w:val="lowKashida"/>
        <w:rPr>
          <w:rFonts w:ascii="Times New Roman" w:hAnsi="Times New Roman" w:cs="Times New Roman"/>
          <w:color w:val="000000" w:themeColor="text1"/>
          <w:sz w:val="24"/>
          <w:szCs w:val="24"/>
        </w:rPr>
      </w:pPr>
    </w:p>
    <w:p w14:paraId="0571BD96" w14:textId="77777777" w:rsidR="004E5A98" w:rsidRPr="009C5487" w:rsidRDefault="004E5A98" w:rsidP="004E5A98">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Disclaimer (Artificial intelligence)</w:t>
      </w:r>
    </w:p>
    <w:p w14:paraId="6F3BF3C2" w14:textId="77777777" w:rsidR="004E5A98" w:rsidRPr="009C5487" w:rsidRDefault="004E5A98" w:rsidP="004E5A9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bookmarkStart w:id="0" w:name="_GoBack"/>
      <w:bookmarkEnd w:id="0"/>
    </w:p>
    <w:p w14:paraId="36D9C9D2" w14:textId="77777777" w:rsidR="00A61992" w:rsidRPr="007D3595" w:rsidRDefault="00D36C9C" w:rsidP="00A61992">
      <w:pPr>
        <w:autoSpaceDE w:val="0"/>
        <w:autoSpaceDN w:val="0"/>
        <w:adjustRightInd w:val="0"/>
        <w:spacing w:after="0" w:line="360" w:lineRule="auto"/>
        <w:jc w:val="both"/>
        <w:rPr>
          <w:rFonts w:ascii="Times New Roman" w:hAnsi="Times New Roman" w:cs="Times New Roman"/>
          <w:b/>
          <w:bCs/>
          <w:color w:val="000000" w:themeColor="text1"/>
          <w:spacing w:val="-2"/>
          <w:sz w:val="24"/>
          <w:szCs w:val="24"/>
        </w:rPr>
      </w:pPr>
      <w:r w:rsidRPr="007D3595">
        <w:rPr>
          <w:rFonts w:ascii="Times New Roman" w:hAnsi="Times New Roman" w:cs="Times New Roman"/>
          <w:b/>
          <w:bCs/>
          <w:color w:val="000000" w:themeColor="text1"/>
          <w:spacing w:val="-2"/>
          <w:sz w:val="24"/>
          <w:szCs w:val="24"/>
        </w:rPr>
        <w:t>REFERENCE</w:t>
      </w:r>
      <w:r w:rsidR="0013761D" w:rsidRPr="007D3595">
        <w:rPr>
          <w:rFonts w:ascii="Times New Roman" w:hAnsi="Times New Roman" w:cs="Times New Roman"/>
          <w:b/>
          <w:bCs/>
          <w:color w:val="000000" w:themeColor="text1"/>
          <w:spacing w:val="-2"/>
          <w:sz w:val="24"/>
          <w:szCs w:val="24"/>
        </w:rPr>
        <w:t>S</w:t>
      </w:r>
    </w:p>
    <w:p w14:paraId="13CC024D"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r w:rsidRPr="00261BC4">
        <w:rPr>
          <w:rFonts w:asciiTheme="majorBidi" w:hAnsiTheme="majorBidi" w:cstheme="majorBidi"/>
          <w:color w:val="212121"/>
        </w:rPr>
        <w:t>Ahmed</w:t>
      </w:r>
      <w:r>
        <w:rPr>
          <w:rFonts w:asciiTheme="majorBidi" w:hAnsiTheme="majorBidi" w:cstheme="majorBidi"/>
          <w:color w:val="212121"/>
        </w:rPr>
        <w:t>,</w:t>
      </w:r>
      <w:r w:rsidRPr="00261BC4">
        <w:rPr>
          <w:rFonts w:asciiTheme="majorBidi" w:hAnsiTheme="majorBidi" w:cstheme="majorBidi"/>
          <w:color w:val="212121"/>
        </w:rPr>
        <w:t xml:space="preserve"> N</w:t>
      </w:r>
      <w:r>
        <w:rPr>
          <w:rFonts w:asciiTheme="majorBidi" w:hAnsiTheme="majorBidi" w:cstheme="majorBidi"/>
          <w:color w:val="212121"/>
        </w:rPr>
        <w:t>.</w:t>
      </w:r>
      <w:r w:rsidRPr="00261BC4">
        <w:rPr>
          <w:rFonts w:asciiTheme="majorBidi" w:hAnsiTheme="majorBidi" w:cstheme="majorBidi"/>
          <w:color w:val="212121"/>
        </w:rPr>
        <w:t>, Saini</w:t>
      </w:r>
      <w:r>
        <w:rPr>
          <w:rFonts w:asciiTheme="majorBidi" w:hAnsiTheme="majorBidi" w:cstheme="majorBidi"/>
          <w:color w:val="212121"/>
        </w:rPr>
        <w:t>,</w:t>
      </w:r>
      <w:r w:rsidRPr="00261BC4">
        <w:rPr>
          <w:rFonts w:asciiTheme="majorBidi" w:hAnsiTheme="majorBidi" w:cstheme="majorBidi"/>
          <w:color w:val="212121"/>
        </w:rPr>
        <w:t xml:space="preserve"> J</w:t>
      </w:r>
      <w:r>
        <w:rPr>
          <w:rFonts w:asciiTheme="majorBidi" w:hAnsiTheme="majorBidi" w:cstheme="majorBidi"/>
          <w:color w:val="212121"/>
        </w:rPr>
        <w:t>.</w:t>
      </w:r>
      <w:r w:rsidRPr="00261BC4">
        <w:rPr>
          <w:rFonts w:asciiTheme="majorBidi" w:hAnsiTheme="majorBidi" w:cstheme="majorBidi"/>
          <w:color w:val="212121"/>
        </w:rPr>
        <w:t>P</w:t>
      </w:r>
      <w:r>
        <w:rPr>
          <w:rFonts w:asciiTheme="majorBidi" w:hAnsiTheme="majorBidi" w:cstheme="majorBidi"/>
          <w:color w:val="212121"/>
        </w:rPr>
        <w:t>.</w:t>
      </w:r>
      <w:r w:rsidRPr="00261BC4">
        <w:rPr>
          <w:rFonts w:asciiTheme="majorBidi" w:hAnsiTheme="majorBidi" w:cstheme="majorBidi"/>
          <w:color w:val="212121"/>
        </w:rPr>
        <w:t>, Sharma</w:t>
      </w:r>
      <w:r>
        <w:rPr>
          <w:rFonts w:asciiTheme="majorBidi" w:hAnsiTheme="majorBidi" w:cstheme="majorBidi"/>
          <w:color w:val="212121"/>
        </w:rPr>
        <w:t>,</w:t>
      </w:r>
      <w:r w:rsidRPr="00261BC4">
        <w:rPr>
          <w:rFonts w:asciiTheme="majorBidi" w:hAnsiTheme="majorBidi" w:cstheme="majorBidi"/>
          <w:color w:val="212121"/>
        </w:rPr>
        <w:t xml:space="preserve"> R</w:t>
      </w:r>
      <w:r>
        <w:rPr>
          <w:rFonts w:asciiTheme="majorBidi" w:hAnsiTheme="majorBidi" w:cstheme="majorBidi"/>
          <w:color w:val="212121"/>
        </w:rPr>
        <w:t>.</w:t>
      </w:r>
      <w:r w:rsidRPr="00261BC4">
        <w:rPr>
          <w:rFonts w:asciiTheme="majorBidi" w:hAnsiTheme="majorBidi" w:cstheme="majorBidi"/>
          <w:color w:val="212121"/>
        </w:rPr>
        <w:t>P</w:t>
      </w:r>
      <w:r>
        <w:rPr>
          <w:rFonts w:asciiTheme="majorBidi" w:hAnsiTheme="majorBidi" w:cstheme="majorBidi"/>
          <w:color w:val="212121"/>
        </w:rPr>
        <w:t>. &amp;</w:t>
      </w:r>
      <w:r w:rsidRPr="00261BC4">
        <w:rPr>
          <w:rFonts w:asciiTheme="majorBidi" w:hAnsiTheme="majorBidi" w:cstheme="majorBidi"/>
          <w:color w:val="212121"/>
        </w:rPr>
        <w:t xml:space="preserve"> Seth</w:t>
      </w:r>
      <w:r>
        <w:rPr>
          <w:rFonts w:asciiTheme="majorBidi" w:hAnsiTheme="majorBidi" w:cstheme="majorBidi"/>
          <w:color w:val="212121"/>
        </w:rPr>
        <w:t>,</w:t>
      </w:r>
      <w:r w:rsidRPr="00261BC4">
        <w:rPr>
          <w:rFonts w:asciiTheme="majorBidi" w:hAnsiTheme="majorBidi" w:cstheme="majorBidi"/>
          <w:color w:val="212121"/>
        </w:rPr>
        <w:t xml:space="preserve"> M.</w:t>
      </w:r>
      <w:r>
        <w:rPr>
          <w:rFonts w:asciiTheme="majorBidi" w:hAnsiTheme="majorBidi" w:cstheme="majorBidi"/>
          <w:color w:val="212121"/>
        </w:rPr>
        <w:t xml:space="preserve"> (2017).</w:t>
      </w:r>
      <w:r w:rsidRPr="00261BC4">
        <w:rPr>
          <w:rFonts w:asciiTheme="majorBidi" w:hAnsiTheme="majorBidi" w:cstheme="majorBidi"/>
          <w:color w:val="212121"/>
        </w:rPr>
        <w:t xml:space="preserve"> Performance of chickpea under organic and inorganic sources of nutrients at different soil moisture regimes in chickpea-okra cropping system. </w:t>
      </w:r>
      <w:r w:rsidRPr="00261BC4">
        <w:rPr>
          <w:rFonts w:asciiTheme="majorBidi" w:hAnsiTheme="majorBidi" w:cstheme="majorBidi"/>
          <w:i/>
          <w:iCs/>
          <w:color w:val="212121"/>
        </w:rPr>
        <w:t>Himachal Journal of Agricultural Research</w:t>
      </w:r>
      <w:r>
        <w:rPr>
          <w:rFonts w:asciiTheme="majorBidi" w:hAnsiTheme="majorBidi" w:cstheme="majorBidi"/>
          <w:color w:val="212121"/>
        </w:rPr>
        <w:t>,</w:t>
      </w:r>
      <w:r w:rsidRPr="00261BC4">
        <w:rPr>
          <w:rFonts w:asciiTheme="majorBidi" w:hAnsiTheme="majorBidi" w:cstheme="majorBidi"/>
          <w:color w:val="212121"/>
        </w:rPr>
        <w:t xml:space="preserve"> </w:t>
      </w:r>
      <w:r w:rsidRPr="00261BC4">
        <w:rPr>
          <w:rFonts w:asciiTheme="majorBidi" w:hAnsiTheme="majorBidi" w:cstheme="majorBidi"/>
          <w:b/>
          <w:bCs/>
          <w:color w:val="212121"/>
        </w:rPr>
        <w:t>43</w:t>
      </w:r>
      <w:r w:rsidRPr="00261BC4">
        <w:rPr>
          <w:rFonts w:asciiTheme="majorBidi" w:hAnsiTheme="majorBidi" w:cstheme="majorBidi"/>
          <w:color w:val="212121"/>
        </w:rPr>
        <w:t xml:space="preserve">(1): 23-28. </w:t>
      </w:r>
    </w:p>
    <w:p w14:paraId="1480F414"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sz w:val="20"/>
          <w:szCs w:val="20"/>
        </w:rPr>
      </w:pPr>
      <w:r w:rsidRPr="00261BC4">
        <w:rPr>
          <w:rFonts w:asciiTheme="majorBidi" w:hAnsiTheme="majorBidi" w:cstheme="majorBidi"/>
          <w:lang w:bidi="hi-IN"/>
        </w:rPr>
        <w:t xml:space="preserve">Anonymous, </w:t>
      </w:r>
      <w:r>
        <w:rPr>
          <w:rFonts w:asciiTheme="majorBidi" w:hAnsiTheme="majorBidi" w:cstheme="majorBidi"/>
          <w:lang w:bidi="hi-IN"/>
        </w:rPr>
        <w:t>(</w:t>
      </w:r>
      <w:r w:rsidRPr="00261BC4">
        <w:rPr>
          <w:rFonts w:asciiTheme="majorBidi" w:hAnsiTheme="majorBidi" w:cstheme="majorBidi"/>
          <w:lang w:bidi="hi-IN"/>
        </w:rPr>
        <w:t>2020</w:t>
      </w:r>
      <w:r>
        <w:rPr>
          <w:rFonts w:asciiTheme="majorBidi" w:hAnsiTheme="majorBidi" w:cstheme="majorBidi"/>
          <w:lang w:bidi="hi-IN"/>
        </w:rPr>
        <w:t>)</w:t>
      </w:r>
      <w:r w:rsidRPr="00261BC4">
        <w:rPr>
          <w:rFonts w:asciiTheme="majorBidi" w:hAnsiTheme="majorBidi" w:cstheme="majorBidi"/>
          <w:lang w:bidi="hi-IN"/>
        </w:rPr>
        <w:t xml:space="preserve">. </w:t>
      </w:r>
      <w:r w:rsidRPr="00261BC4">
        <w:rPr>
          <w:rFonts w:asciiTheme="majorBidi" w:hAnsiTheme="majorBidi" w:cstheme="majorBidi"/>
          <w:i/>
          <w:iCs/>
          <w:lang w:bidi="hi-IN"/>
        </w:rPr>
        <w:t>Department of Economics and Statistical Analysis, Haryana and Director, Land Records, Haryana</w:t>
      </w:r>
      <w:r w:rsidRPr="00261BC4">
        <w:rPr>
          <w:rFonts w:asciiTheme="majorBidi" w:hAnsiTheme="majorBidi" w:cstheme="majorBidi"/>
          <w:lang w:bidi="hi-IN"/>
        </w:rPr>
        <w:t>.</w:t>
      </w:r>
    </w:p>
    <w:p w14:paraId="32206E45"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000000" w:themeColor="text1"/>
        </w:rPr>
      </w:pPr>
      <w:proofErr w:type="spellStart"/>
      <w:r w:rsidRPr="00261BC4">
        <w:rPr>
          <w:rFonts w:asciiTheme="majorBidi" w:hAnsiTheme="majorBidi" w:cstheme="majorBidi"/>
        </w:rPr>
        <w:t>Bhattacharjee</w:t>
      </w:r>
      <w:proofErr w:type="spellEnd"/>
      <w:r>
        <w:rPr>
          <w:rFonts w:asciiTheme="majorBidi" w:hAnsiTheme="majorBidi" w:cstheme="majorBidi"/>
        </w:rPr>
        <w:t>,</w:t>
      </w:r>
      <w:r w:rsidRPr="00261BC4">
        <w:rPr>
          <w:rFonts w:asciiTheme="majorBidi" w:hAnsiTheme="majorBidi" w:cstheme="majorBidi"/>
        </w:rPr>
        <w:t xml:space="preserve"> R</w:t>
      </w:r>
      <w:r>
        <w:rPr>
          <w:rFonts w:asciiTheme="majorBidi" w:hAnsiTheme="majorBidi" w:cstheme="majorBidi"/>
        </w:rPr>
        <w:t>. &amp;</w:t>
      </w:r>
      <w:r w:rsidRPr="00261BC4">
        <w:rPr>
          <w:rFonts w:asciiTheme="majorBidi" w:hAnsiTheme="majorBidi" w:cstheme="majorBidi"/>
        </w:rPr>
        <w:t xml:space="preserve"> </w:t>
      </w:r>
      <w:proofErr w:type="spellStart"/>
      <w:r w:rsidRPr="00261BC4">
        <w:rPr>
          <w:rFonts w:asciiTheme="majorBidi" w:hAnsiTheme="majorBidi" w:cstheme="majorBidi"/>
        </w:rPr>
        <w:t>Dey</w:t>
      </w:r>
      <w:proofErr w:type="spellEnd"/>
      <w:r>
        <w:rPr>
          <w:rFonts w:asciiTheme="majorBidi" w:hAnsiTheme="majorBidi" w:cstheme="majorBidi"/>
        </w:rPr>
        <w:t>,</w:t>
      </w:r>
      <w:r w:rsidRPr="00261BC4">
        <w:rPr>
          <w:rFonts w:asciiTheme="majorBidi" w:hAnsiTheme="majorBidi" w:cstheme="majorBidi"/>
        </w:rPr>
        <w:t xml:space="preserve"> U. </w:t>
      </w:r>
      <w:r>
        <w:rPr>
          <w:rFonts w:asciiTheme="majorBidi" w:hAnsiTheme="majorBidi" w:cstheme="majorBidi"/>
        </w:rPr>
        <w:t xml:space="preserve">(2014). </w:t>
      </w:r>
      <w:proofErr w:type="spellStart"/>
      <w:r w:rsidRPr="00261BC4">
        <w:rPr>
          <w:rFonts w:asciiTheme="majorBidi" w:hAnsiTheme="majorBidi" w:cstheme="majorBidi"/>
        </w:rPr>
        <w:t>Biofertilizer</w:t>
      </w:r>
      <w:proofErr w:type="spellEnd"/>
      <w:r w:rsidRPr="00261BC4">
        <w:rPr>
          <w:rFonts w:asciiTheme="majorBidi" w:hAnsiTheme="majorBidi" w:cstheme="majorBidi"/>
        </w:rPr>
        <w:t xml:space="preserve">, a way towards organic agriculture: A review. </w:t>
      </w:r>
      <w:r w:rsidRPr="00261BC4">
        <w:rPr>
          <w:rFonts w:asciiTheme="majorBidi" w:hAnsiTheme="majorBidi" w:cstheme="majorBidi"/>
          <w:i/>
          <w:iCs/>
        </w:rPr>
        <w:t xml:space="preserve">African Journal of Microbiology Research, </w:t>
      </w:r>
      <w:r w:rsidRPr="00261BC4">
        <w:rPr>
          <w:rFonts w:asciiTheme="majorBidi" w:hAnsiTheme="majorBidi" w:cstheme="majorBidi"/>
          <w:b/>
          <w:bCs/>
        </w:rPr>
        <w:t>8</w:t>
      </w:r>
      <w:r w:rsidRPr="00261BC4">
        <w:rPr>
          <w:rFonts w:asciiTheme="majorBidi" w:hAnsiTheme="majorBidi" w:cstheme="majorBidi"/>
        </w:rPr>
        <w:t xml:space="preserve">(24): 2332-2343.  </w:t>
      </w:r>
    </w:p>
    <w:p w14:paraId="21332017"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000000" w:themeColor="text1"/>
        </w:rPr>
      </w:pPr>
      <w:r w:rsidRPr="00261BC4">
        <w:rPr>
          <w:rFonts w:asciiTheme="majorBidi" w:hAnsiTheme="majorBidi" w:cstheme="majorBidi"/>
        </w:rPr>
        <w:t>Chaudhary</w:t>
      </w:r>
      <w:r>
        <w:rPr>
          <w:rFonts w:asciiTheme="majorBidi" w:hAnsiTheme="majorBidi" w:cstheme="majorBidi"/>
        </w:rPr>
        <w:t>,</w:t>
      </w:r>
      <w:r w:rsidRPr="00261BC4">
        <w:rPr>
          <w:rFonts w:asciiTheme="majorBidi" w:hAnsiTheme="majorBidi" w:cstheme="majorBidi"/>
        </w:rPr>
        <w:t xml:space="preserve"> S</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Priya</w:t>
      </w:r>
      <w:proofErr w:type="spellEnd"/>
      <w:r>
        <w:rPr>
          <w:rFonts w:asciiTheme="majorBidi" w:hAnsiTheme="majorBidi" w:cstheme="majorBidi"/>
        </w:rPr>
        <w:t>,</w:t>
      </w:r>
      <w:r w:rsidRPr="00261BC4">
        <w:rPr>
          <w:rFonts w:asciiTheme="majorBidi" w:hAnsiTheme="majorBidi" w:cstheme="majorBidi"/>
        </w:rPr>
        <w:t xml:space="preserve"> M</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Jha</w:t>
      </w:r>
      <w:proofErr w:type="spellEnd"/>
      <w:r>
        <w:rPr>
          <w:rFonts w:asciiTheme="majorBidi" w:hAnsiTheme="majorBidi" w:cstheme="majorBidi"/>
        </w:rPr>
        <w:t>,</w:t>
      </w:r>
      <w:r w:rsidRPr="00261BC4">
        <w:rPr>
          <w:rFonts w:asciiTheme="majorBidi" w:hAnsiTheme="majorBidi" w:cstheme="majorBidi"/>
        </w:rPr>
        <w:t xml:space="preserve"> U</w:t>
      </w:r>
      <w:r>
        <w:rPr>
          <w:rFonts w:asciiTheme="majorBidi" w:hAnsiTheme="majorBidi" w:cstheme="majorBidi"/>
        </w:rPr>
        <w:t>.</w:t>
      </w:r>
      <w:r w:rsidRPr="00261BC4">
        <w:rPr>
          <w:rFonts w:asciiTheme="majorBidi" w:hAnsiTheme="majorBidi" w:cstheme="majorBidi"/>
        </w:rPr>
        <w:t>C</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Pratap</w:t>
      </w:r>
      <w:proofErr w:type="spellEnd"/>
      <w:r>
        <w:rPr>
          <w:rFonts w:asciiTheme="majorBidi" w:hAnsiTheme="majorBidi" w:cstheme="majorBidi"/>
        </w:rPr>
        <w:t>,</w:t>
      </w:r>
      <w:r w:rsidRPr="00261BC4">
        <w:rPr>
          <w:rFonts w:asciiTheme="majorBidi" w:hAnsiTheme="majorBidi" w:cstheme="majorBidi"/>
        </w:rPr>
        <w:t xml:space="preserve"> A</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Hanumantha</w:t>
      </w:r>
      <w:proofErr w:type="spellEnd"/>
      <w:r>
        <w:rPr>
          <w:rFonts w:asciiTheme="majorBidi" w:hAnsiTheme="majorBidi" w:cstheme="majorBidi"/>
        </w:rPr>
        <w:t>,</w:t>
      </w:r>
      <w:r w:rsidRPr="00261BC4">
        <w:rPr>
          <w:rFonts w:asciiTheme="majorBidi" w:hAnsiTheme="majorBidi" w:cstheme="majorBidi"/>
        </w:rPr>
        <w:t xml:space="preserve"> R</w:t>
      </w:r>
      <w:r>
        <w:rPr>
          <w:rFonts w:asciiTheme="majorBidi" w:hAnsiTheme="majorBidi" w:cstheme="majorBidi"/>
        </w:rPr>
        <w:t>.</w:t>
      </w:r>
      <w:r w:rsidRPr="00261BC4">
        <w:rPr>
          <w:rFonts w:asciiTheme="majorBidi" w:hAnsiTheme="majorBidi" w:cstheme="majorBidi"/>
        </w:rPr>
        <w:t>B</w:t>
      </w:r>
      <w:r>
        <w:rPr>
          <w:rFonts w:asciiTheme="majorBidi" w:hAnsiTheme="majorBidi" w:cstheme="majorBidi"/>
        </w:rPr>
        <w:t>. &amp;</w:t>
      </w:r>
      <w:r w:rsidRPr="00261BC4">
        <w:rPr>
          <w:rFonts w:asciiTheme="majorBidi" w:hAnsiTheme="majorBidi" w:cstheme="majorBidi"/>
        </w:rPr>
        <w:t xml:space="preserve"> Singh</w:t>
      </w:r>
      <w:r>
        <w:rPr>
          <w:rFonts w:asciiTheme="majorBidi" w:hAnsiTheme="majorBidi" w:cstheme="majorBidi"/>
        </w:rPr>
        <w:t>,</w:t>
      </w:r>
      <w:r w:rsidRPr="00261BC4">
        <w:rPr>
          <w:rFonts w:asciiTheme="majorBidi" w:hAnsiTheme="majorBidi" w:cstheme="majorBidi"/>
        </w:rPr>
        <w:t xml:space="preserve"> I</w:t>
      </w:r>
      <w:r>
        <w:rPr>
          <w:rFonts w:asciiTheme="majorBidi" w:hAnsiTheme="majorBidi" w:cstheme="majorBidi"/>
        </w:rPr>
        <w:t>.</w:t>
      </w:r>
      <w:r w:rsidRPr="00261BC4">
        <w:rPr>
          <w:rFonts w:asciiTheme="majorBidi" w:hAnsiTheme="majorBidi" w:cstheme="majorBidi"/>
        </w:rPr>
        <w:t xml:space="preserve"> </w:t>
      </w:r>
      <w:r>
        <w:rPr>
          <w:rFonts w:asciiTheme="majorBidi" w:hAnsiTheme="majorBidi" w:cstheme="majorBidi"/>
        </w:rPr>
        <w:t>(2022)</w:t>
      </w:r>
      <w:r w:rsidRPr="00261BC4">
        <w:rPr>
          <w:rFonts w:asciiTheme="majorBidi" w:hAnsiTheme="majorBidi" w:cstheme="majorBidi"/>
        </w:rPr>
        <w:t xml:space="preserve">. Approaches toward developing heat and drought tolerance in </w:t>
      </w:r>
      <w:proofErr w:type="spellStart"/>
      <w:r w:rsidRPr="00261BC4">
        <w:rPr>
          <w:rFonts w:asciiTheme="majorBidi" w:hAnsiTheme="majorBidi" w:cstheme="majorBidi"/>
        </w:rPr>
        <w:t>mungbean</w:t>
      </w:r>
      <w:proofErr w:type="spellEnd"/>
      <w:r w:rsidRPr="00261BC4">
        <w:rPr>
          <w:rFonts w:asciiTheme="majorBidi" w:hAnsiTheme="majorBidi" w:cstheme="majorBidi"/>
        </w:rPr>
        <w:t xml:space="preserve">,” in Developing climate resilient grain and forage legumes. Eds. U. C. </w:t>
      </w:r>
      <w:proofErr w:type="spellStart"/>
      <w:r w:rsidRPr="00261BC4">
        <w:rPr>
          <w:rFonts w:asciiTheme="majorBidi" w:hAnsiTheme="majorBidi" w:cstheme="majorBidi"/>
        </w:rPr>
        <w:t>Jha</w:t>
      </w:r>
      <w:proofErr w:type="spellEnd"/>
      <w:r w:rsidRPr="00261BC4">
        <w:rPr>
          <w:rFonts w:asciiTheme="majorBidi" w:hAnsiTheme="majorBidi" w:cstheme="majorBidi"/>
        </w:rPr>
        <w:t xml:space="preserve">, H. </w:t>
      </w:r>
      <w:proofErr w:type="spellStart"/>
      <w:r w:rsidRPr="00261BC4">
        <w:rPr>
          <w:rFonts w:asciiTheme="majorBidi" w:hAnsiTheme="majorBidi" w:cstheme="majorBidi"/>
        </w:rPr>
        <w:t>Nayyar</w:t>
      </w:r>
      <w:proofErr w:type="spellEnd"/>
      <w:r w:rsidRPr="00261BC4">
        <w:rPr>
          <w:rFonts w:asciiTheme="majorBidi" w:hAnsiTheme="majorBidi" w:cstheme="majorBidi"/>
        </w:rPr>
        <w:t>, S. K. Agrawal and K. H. M. Siddique (</w:t>
      </w:r>
      <w:proofErr w:type="spellStart"/>
      <w:r w:rsidRPr="00261BC4">
        <w:rPr>
          <w:rFonts w:asciiTheme="majorBidi" w:hAnsiTheme="majorBidi" w:cstheme="majorBidi"/>
        </w:rPr>
        <w:t>Singapore</w:t>
      </w:r>
      <w:proofErr w:type="gramStart"/>
      <w:r w:rsidRPr="00261BC4">
        <w:rPr>
          <w:rFonts w:asciiTheme="majorBidi" w:hAnsiTheme="majorBidi" w:cstheme="majorBidi"/>
        </w:rPr>
        <w:t>:Springer</w:t>
      </w:r>
      <w:proofErr w:type="spellEnd"/>
      <w:proofErr w:type="gramEnd"/>
      <w:r w:rsidRPr="00261BC4">
        <w:rPr>
          <w:rFonts w:asciiTheme="majorBidi" w:hAnsiTheme="majorBidi" w:cstheme="majorBidi"/>
        </w:rPr>
        <w:t xml:space="preserve">), 205–234. </w:t>
      </w:r>
      <w:proofErr w:type="spellStart"/>
      <w:proofErr w:type="gramStart"/>
      <w:r w:rsidRPr="00261BC4">
        <w:rPr>
          <w:rFonts w:asciiTheme="majorBidi" w:hAnsiTheme="majorBidi" w:cstheme="majorBidi"/>
        </w:rPr>
        <w:t>doi</w:t>
      </w:r>
      <w:proofErr w:type="spellEnd"/>
      <w:proofErr w:type="gramEnd"/>
      <w:r w:rsidRPr="00261BC4">
        <w:rPr>
          <w:rFonts w:asciiTheme="majorBidi" w:hAnsiTheme="majorBidi" w:cstheme="majorBidi"/>
        </w:rPr>
        <w:t>: 10.1007/978-981- 16-9848-4_10.</w:t>
      </w:r>
    </w:p>
    <w:p w14:paraId="4162CFB9"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r w:rsidRPr="00261BC4">
        <w:rPr>
          <w:rFonts w:asciiTheme="majorBidi" w:hAnsiTheme="majorBidi" w:cstheme="majorBidi"/>
        </w:rPr>
        <w:t>Das</w:t>
      </w:r>
      <w:r>
        <w:rPr>
          <w:rFonts w:asciiTheme="majorBidi" w:hAnsiTheme="majorBidi" w:cstheme="majorBidi"/>
        </w:rPr>
        <w:t>,</w:t>
      </w:r>
      <w:r w:rsidRPr="00261BC4">
        <w:rPr>
          <w:rFonts w:asciiTheme="majorBidi" w:hAnsiTheme="majorBidi" w:cstheme="majorBidi"/>
        </w:rPr>
        <w:t xml:space="preserve"> D</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Dwivedi</w:t>
      </w:r>
      <w:proofErr w:type="spellEnd"/>
      <w:r>
        <w:rPr>
          <w:rFonts w:asciiTheme="majorBidi" w:hAnsiTheme="majorBidi" w:cstheme="majorBidi"/>
        </w:rPr>
        <w:t>,</w:t>
      </w:r>
      <w:r w:rsidRPr="00261BC4">
        <w:rPr>
          <w:rFonts w:asciiTheme="majorBidi" w:hAnsiTheme="majorBidi" w:cstheme="majorBidi"/>
        </w:rPr>
        <w:t xml:space="preserve"> B</w:t>
      </w:r>
      <w:r>
        <w:rPr>
          <w:rFonts w:asciiTheme="majorBidi" w:hAnsiTheme="majorBidi" w:cstheme="majorBidi"/>
        </w:rPr>
        <w:t>.</w:t>
      </w:r>
      <w:r w:rsidRPr="00261BC4">
        <w:rPr>
          <w:rFonts w:asciiTheme="majorBidi" w:hAnsiTheme="majorBidi" w:cstheme="majorBidi"/>
        </w:rPr>
        <w:t>S</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Meena</w:t>
      </w:r>
      <w:proofErr w:type="spellEnd"/>
      <w:r>
        <w:rPr>
          <w:rFonts w:asciiTheme="majorBidi" w:hAnsiTheme="majorBidi" w:cstheme="majorBidi"/>
        </w:rPr>
        <w:t>,</w:t>
      </w:r>
      <w:r w:rsidRPr="00261BC4">
        <w:rPr>
          <w:rFonts w:asciiTheme="majorBidi" w:hAnsiTheme="majorBidi" w:cstheme="majorBidi"/>
        </w:rPr>
        <w:t xml:space="preserve"> M</w:t>
      </w:r>
      <w:r>
        <w:rPr>
          <w:rFonts w:asciiTheme="majorBidi" w:hAnsiTheme="majorBidi" w:cstheme="majorBidi"/>
        </w:rPr>
        <w:t>.</w:t>
      </w:r>
      <w:r w:rsidRPr="00261BC4">
        <w:rPr>
          <w:rFonts w:asciiTheme="majorBidi" w:hAnsiTheme="majorBidi" w:cstheme="majorBidi"/>
        </w:rPr>
        <w:t>C</w:t>
      </w:r>
      <w:r>
        <w:rPr>
          <w:rFonts w:asciiTheme="majorBidi" w:hAnsiTheme="majorBidi" w:cstheme="majorBidi"/>
        </w:rPr>
        <w:t>.</w:t>
      </w:r>
      <w:r w:rsidRPr="00261BC4">
        <w:rPr>
          <w:rFonts w:asciiTheme="majorBidi" w:hAnsiTheme="majorBidi" w:cstheme="majorBidi"/>
        </w:rPr>
        <w:t>, Singh</w:t>
      </w:r>
      <w:r>
        <w:rPr>
          <w:rFonts w:asciiTheme="majorBidi" w:hAnsiTheme="majorBidi" w:cstheme="majorBidi"/>
        </w:rPr>
        <w:t>,</w:t>
      </w:r>
      <w:r w:rsidRPr="00261BC4">
        <w:rPr>
          <w:rFonts w:asciiTheme="majorBidi" w:hAnsiTheme="majorBidi" w:cstheme="majorBidi"/>
        </w:rPr>
        <w:t xml:space="preserve"> V</w:t>
      </w:r>
      <w:r>
        <w:rPr>
          <w:rFonts w:asciiTheme="majorBidi" w:hAnsiTheme="majorBidi" w:cstheme="majorBidi"/>
        </w:rPr>
        <w:t>.</w:t>
      </w:r>
      <w:r w:rsidRPr="00261BC4">
        <w:rPr>
          <w:rFonts w:asciiTheme="majorBidi" w:hAnsiTheme="majorBidi" w:cstheme="majorBidi"/>
        </w:rPr>
        <w:t>K</w:t>
      </w:r>
      <w:r>
        <w:rPr>
          <w:rFonts w:asciiTheme="majorBidi" w:hAnsiTheme="majorBidi" w:cstheme="majorBidi"/>
        </w:rPr>
        <w:t>. &amp;</w:t>
      </w:r>
      <w:r w:rsidRPr="00261BC4">
        <w:rPr>
          <w:rFonts w:asciiTheme="majorBidi" w:hAnsiTheme="majorBidi" w:cstheme="majorBidi"/>
        </w:rPr>
        <w:t xml:space="preserve"> Tiwari</w:t>
      </w:r>
      <w:r>
        <w:rPr>
          <w:rFonts w:asciiTheme="majorBidi" w:hAnsiTheme="majorBidi" w:cstheme="majorBidi"/>
        </w:rPr>
        <w:t>,</w:t>
      </w:r>
      <w:r w:rsidRPr="00261BC4">
        <w:rPr>
          <w:rFonts w:asciiTheme="majorBidi" w:hAnsiTheme="majorBidi" w:cstheme="majorBidi"/>
        </w:rPr>
        <w:t xml:space="preserve"> K</w:t>
      </w:r>
      <w:r>
        <w:rPr>
          <w:rFonts w:asciiTheme="majorBidi" w:hAnsiTheme="majorBidi" w:cstheme="majorBidi"/>
        </w:rPr>
        <w:t>.N. (2015).</w:t>
      </w:r>
      <w:r w:rsidRPr="00261BC4">
        <w:rPr>
          <w:rFonts w:asciiTheme="majorBidi" w:hAnsiTheme="majorBidi" w:cstheme="majorBidi"/>
        </w:rPr>
        <w:t xml:space="preserve"> Integrated nutrient management for improving soil health and crop productivity. </w:t>
      </w:r>
      <w:r w:rsidRPr="00261BC4">
        <w:rPr>
          <w:rFonts w:asciiTheme="majorBidi" w:hAnsiTheme="majorBidi" w:cstheme="majorBidi"/>
          <w:i/>
          <w:iCs/>
        </w:rPr>
        <w:t>Indian Journal of Fertilizers</w:t>
      </w:r>
      <w:r w:rsidRPr="00261BC4">
        <w:rPr>
          <w:rFonts w:asciiTheme="majorBidi" w:hAnsiTheme="majorBidi" w:cstheme="majorBidi"/>
        </w:rPr>
        <w:t xml:space="preserve">, </w:t>
      </w:r>
      <w:r w:rsidRPr="00261BC4">
        <w:rPr>
          <w:rFonts w:asciiTheme="majorBidi" w:hAnsiTheme="majorBidi" w:cstheme="majorBidi"/>
          <w:b/>
          <w:bCs/>
        </w:rPr>
        <w:t>11</w:t>
      </w:r>
      <w:r w:rsidRPr="00261BC4">
        <w:rPr>
          <w:rFonts w:asciiTheme="majorBidi" w:hAnsiTheme="majorBidi" w:cstheme="majorBidi"/>
        </w:rPr>
        <w:t>(4): 64-83.</w:t>
      </w:r>
    </w:p>
    <w:p w14:paraId="06C7BCFC"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color w:val="000000"/>
        </w:rPr>
        <w:t>Dhakal</w:t>
      </w:r>
      <w:proofErr w:type="spellEnd"/>
      <w:r>
        <w:rPr>
          <w:rFonts w:asciiTheme="majorBidi" w:hAnsiTheme="majorBidi" w:cstheme="majorBidi"/>
          <w:color w:val="000000"/>
        </w:rPr>
        <w:t>,</w:t>
      </w:r>
      <w:r w:rsidRPr="00261BC4">
        <w:rPr>
          <w:rFonts w:asciiTheme="majorBidi" w:hAnsiTheme="majorBidi" w:cstheme="majorBidi"/>
          <w:color w:val="000000"/>
        </w:rPr>
        <w:t xml:space="preserve"> Y</w:t>
      </w:r>
      <w:r>
        <w:rPr>
          <w:rFonts w:asciiTheme="majorBidi" w:hAnsiTheme="majorBidi" w:cstheme="majorBidi"/>
          <w:color w:val="000000"/>
        </w:rPr>
        <w:t>.</w:t>
      </w:r>
      <w:r w:rsidRPr="00261BC4">
        <w:rPr>
          <w:rFonts w:asciiTheme="majorBidi" w:hAnsiTheme="majorBidi" w:cstheme="majorBidi"/>
          <w:color w:val="000000"/>
        </w:rPr>
        <w:t xml:space="preserve">, </w:t>
      </w:r>
      <w:proofErr w:type="spellStart"/>
      <w:r w:rsidRPr="00261BC4">
        <w:rPr>
          <w:rFonts w:asciiTheme="majorBidi" w:hAnsiTheme="majorBidi" w:cstheme="majorBidi"/>
          <w:color w:val="000000"/>
        </w:rPr>
        <w:t>Meena</w:t>
      </w:r>
      <w:proofErr w:type="spellEnd"/>
      <w:r>
        <w:rPr>
          <w:rFonts w:asciiTheme="majorBidi" w:hAnsiTheme="majorBidi" w:cstheme="majorBidi"/>
          <w:color w:val="000000"/>
        </w:rPr>
        <w:t>,</w:t>
      </w:r>
      <w:r w:rsidRPr="00261BC4">
        <w:rPr>
          <w:rFonts w:asciiTheme="majorBidi" w:hAnsiTheme="majorBidi" w:cstheme="majorBidi"/>
          <w:color w:val="000000"/>
        </w:rPr>
        <w:t xml:space="preserve"> R</w:t>
      </w:r>
      <w:r>
        <w:rPr>
          <w:rFonts w:asciiTheme="majorBidi" w:hAnsiTheme="majorBidi" w:cstheme="majorBidi"/>
          <w:color w:val="000000"/>
        </w:rPr>
        <w:t>.</w:t>
      </w:r>
      <w:r w:rsidRPr="00261BC4">
        <w:rPr>
          <w:rFonts w:asciiTheme="majorBidi" w:hAnsiTheme="majorBidi" w:cstheme="majorBidi"/>
          <w:color w:val="000000"/>
        </w:rPr>
        <w:t>S</w:t>
      </w:r>
      <w:r>
        <w:rPr>
          <w:rFonts w:asciiTheme="majorBidi" w:hAnsiTheme="majorBidi" w:cstheme="majorBidi"/>
          <w:color w:val="000000"/>
        </w:rPr>
        <w:t>. &amp;</w:t>
      </w:r>
      <w:r w:rsidRPr="00261BC4">
        <w:rPr>
          <w:rFonts w:asciiTheme="majorBidi" w:hAnsiTheme="majorBidi" w:cstheme="majorBidi"/>
          <w:color w:val="000000"/>
        </w:rPr>
        <w:t xml:space="preserve"> Kumar S.</w:t>
      </w:r>
      <w:r>
        <w:rPr>
          <w:rFonts w:asciiTheme="majorBidi" w:hAnsiTheme="majorBidi" w:cstheme="majorBidi"/>
          <w:color w:val="000000"/>
        </w:rPr>
        <w:t xml:space="preserve"> (2016).</w:t>
      </w:r>
      <w:r w:rsidRPr="00261BC4">
        <w:rPr>
          <w:rFonts w:asciiTheme="majorBidi" w:hAnsiTheme="majorBidi" w:cstheme="majorBidi"/>
          <w:color w:val="000000"/>
        </w:rPr>
        <w:t xml:space="preserve"> Effect of INM on nodulation, yield, quality and available nutrient status in soil after harvest of green gram. </w:t>
      </w:r>
      <w:r w:rsidRPr="00261BC4">
        <w:rPr>
          <w:rFonts w:asciiTheme="majorBidi" w:hAnsiTheme="majorBidi" w:cstheme="majorBidi"/>
          <w:i/>
          <w:iCs/>
          <w:color w:val="000000"/>
        </w:rPr>
        <w:t xml:space="preserve">Legume Research. </w:t>
      </w:r>
      <w:r w:rsidRPr="00261BC4">
        <w:rPr>
          <w:rFonts w:asciiTheme="majorBidi" w:hAnsiTheme="majorBidi" w:cstheme="majorBidi"/>
          <w:color w:val="000000"/>
        </w:rPr>
        <w:t xml:space="preserve">2016; </w:t>
      </w:r>
      <w:r w:rsidRPr="00261BC4">
        <w:rPr>
          <w:rFonts w:asciiTheme="majorBidi" w:hAnsiTheme="majorBidi" w:cstheme="majorBidi"/>
          <w:b/>
          <w:bCs/>
          <w:color w:val="000000"/>
        </w:rPr>
        <w:t>39</w:t>
      </w:r>
      <w:r w:rsidRPr="00261BC4">
        <w:rPr>
          <w:rFonts w:asciiTheme="majorBidi" w:hAnsiTheme="majorBidi" w:cstheme="majorBidi"/>
          <w:color w:val="000000"/>
        </w:rPr>
        <w:t xml:space="preserve">(4):590-594. </w:t>
      </w:r>
    </w:p>
    <w:p w14:paraId="37A9BBAE"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rPr>
        <w:t>Gadi</w:t>
      </w:r>
      <w:proofErr w:type="spellEnd"/>
      <w:r>
        <w:rPr>
          <w:rFonts w:asciiTheme="majorBidi" w:hAnsiTheme="majorBidi" w:cstheme="majorBidi"/>
        </w:rPr>
        <w:t>,</w:t>
      </w:r>
      <w:r w:rsidRPr="00261BC4">
        <w:rPr>
          <w:rFonts w:asciiTheme="majorBidi" w:hAnsiTheme="majorBidi" w:cstheme="majorBidi"/>
        </w:rPr>
        <w:t xml:space="preserve"> P</w:t>
      </w:r>
      <w:r>
        <w:rPr>
          <w:rFonts w:asciiTheme="majorBidi" w:hAnsiTheme="majorBidi" w:cstheme="majorBidi"/>
        </w:rPr>
        <w:t>.</w:t>
      </w:r>
      <w:r w:rsidRPr="00261BC4">
        <w:rPr>
          <w:rFonts w:asciiTheme="majorBidi" w:hAnsiTheme="majorBidi" w:cstheme="majorBidi"/>
        </w:rPr>
        <w:t>, Dawson</w:t>
      </w:r>
      <w:r>
        <w:rPr>
          <w:rFonts w:asciiTheme="majorBidi" w:hAnsiTheme="majorBidi" w:cstheme="majorBidi"/>
        </w:rPr>
        <w:t>,</w:t>
      </w:r>
      <w:r w:rsidRPr="00261BC4">
        <w:rPr>
          <w:rFonts w:asciiTheme="majorBidi" w:hAnsiTheme="majorBidi" w:cstheme="majorBidi"/>
        </w:rPr>
        <w:t xml:space="preserve"> J</w:t>
      </w:r>
      <w:r>
        <w:rPr>
          <w:rFonts w:asciiTheme="majorBidi" w:hAnsiTheme="majorBidi" w:cstheme="majorBidi"/>
        </w:rPr>
        <w:t>. &amp;</w:t>
      </w:r>
      <w:r w:rsidRPr="00261BC4">
        <w:rPr>
          <w:rFonts w:asciiTheme="majorBidi" w:hAnsiTheme="majorBidi" w:cstheme="majorBidi"/>
        </w:rPr>
        <w:t xml:space="preserve"> Shankar</w:t>
      </w:r>
      <w:r>
        <w:rPr>
          <w:rFonts w:asciiTheme="majorBidi" w:hAnsiTheme="majorBidi" w:cstheme="majorBidi"/>
        </w:rPr>
        <w:t>,</w:t>
      </w:r>
      <w:r w:rsidRPr="00261BC4">
        <w:rPr>
          <w:rFonts w:asciiTheme="majorBidi" w:hAnsiTheme="majorBidi" w:cstheme="majorBidi"/>
        </w:rPr>
        <w:t xml:space="preserve"> M. </w:t>
      </w:r>
      <w:r>
        <w:rPr>
          <w:rFonts w:asciiTheme="majorBidi" w:hAnsiTheme="majorBidi" w:cstheme="majorBidi"/>
        </w:rPr>
        <w:t xml:space="preserve">(2017). </w:t>
      </w:r>
      <w:r w:rsidRPr="00261BC4">
        <w:rPr>
          <w:rFonts w:asciiTheme="majorBidi" w:hAnsiTheme="majorBidi" w:cstheme="majorBidi"/>
        </w:rPr>
        <w:t xml:space="preserve">Effect of different organic manures, inorganic fertilizers and growth regulator on yield attributes and yield of </w:t>
      </w:r>
      <w:proofErr w:type="spellStart"/>
      <w:r w:rsidRPr="00261BC4">
        <w:rPr>
          <w:rFonts w:asciiTheme="majorBidi" w:hAnsiTheme="majorBidi" w:cstheme="majorBidi"/>
        </w:rPr>
        <w:t>greengram</w:t>
      </w:r>
      <w:proofErr w:type="spellEnd"/>
      <w:r w:rsidRPr="00261BC4">
        <w:rPr>
          <w:rFonts w:asciiTheme="majorBidi" w:hAnsiTheme="majorBidi" w:cstheme="majorBidi"/>
        </w:rPr>
        <w:t xml:space="preserve"> (</w:t>
      </w:r>
      <w:proofErr w:type="spellStart"/>
      <w:r w:rsidRPr="00261BC4">
        <w:rPr>
          <w:rFonts w:asciiTheme="majorBidi" w:hAnsiTheme="majorBidi" w:cstheme="majorBidi"/>
          <w:i/>
          <w:iCs/>
        </w:rPr>
        <w:t>Vigna</w:t>
      </w:r>
      <w:proofErr w:type="spellEnd"/>
      <w:r w:rsidRPr="00261BC4">
        <w:rPr>
          <w:rFonts w:asciiTheme="majorBidi" w:hAnsiTheme="majorBidi" w:cstheme="majorBidi"/>
          <w:i/>
          <w:iCs/>
        </w:rPr>
        <w:t xml:space="preserve"> </w:t>
      </w:r>
      <w:proofErr w:type="spellStart"/>
      <w:r w:rsidRPr="00261BC4">
        <w:rPr>
          <w:rFonts w:asciiTheme="majorBidi" w:hAnsiTheme="majorBidi" w:cstheme="majorBidi"/>
          <w:i/>
          <w:iCs/>
        </w:rPr>
        <w:t>radiata</w:t>
      </w:r>
      <w:proofErr w:type="spellEnd"/>
      <w:r w:rsidRPr="00261BC4">
        <w:rPr>
          <w:rFonts w:asciiTheme="majorBidi" w:hAnsiTheme="majorBidi" w:cstheme="majorBidi"/>
          <w:i/>
          <w:iCs/>
        </w:rPr>
        <w:t xml:space="preserve"> </w:t>
      </w:r>
      <w:r w:rsidRPr="00261BC4">
        <w:rPr>
          <w:rFonts w:asciiTheme="majorBidi" w:hAnsiTheme="majorBidi" w:cstheme="majorBidi"/>
        </w:rPr>
        <w:t xml:space="preserve">L.). </w:t>
      </w:r>
      <w:r w:rsidRPr="00261BC4">
        <w:rPr>
          <w:rFonts w:asciiTheme="majorBidi" w:hAnsiTheme="majorBidi" w:cstheme="majorBidi"/>
          <w:i/>
          <w:iCs/>
        </w:rPr>
        <w:t>International Journal of Current Research</w:t>
      </w:r>
      <w:r>
        <w:rPr>
          <w:rFonts w:asciiTheme="majorBidi" w:hAnsiTheme="majorBidi" w:cstheme="majorBidi"/>
        </w:rPr>
        <w:t xml:space="preserve">, </w:t>
      </w:r>
      <w:r w:rsidRPr="00261BC4">
        <w:rPr>
          <w:rFonts w:asciiTheme="majorBidi" w:hAnsiTheme="majorBidi" w:cstheme="majorBidi"/>
          <w:b/>
          <w:bCs/>
        </w:rPr>
        <w:t>9</w:t>
      </w:r>
      <w:r w:rsidRPr="00261BC4">
        <w:rPr>
          <w:rFonts w:asciiTheme="majorBidi" w:hAnsiTheme="majorBidi" w:cstheme="majorBidi"/>
        </w:rPr>
        <w:t xml:space="preserve">(6): 52385-52389. </w:t>
      </w:r>
    </w:p>
    <w:p w14:paraId="0591DB88"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proofErr w:type="spellStart"/>
      <w:r w:rsidRPr="00261BC4">
        <w:rPr>
          <w:rFonts w:asciiTheme="majorBidi" w:hAnsiTheme="majorBidi" w:cstheme="majorBidi"/>
        </w:rPr>
        <w:t>Gohain</w:t>
      </w:r>
      <w:proofErr w:type="spellEnd"/>
      <w:r>
        <w:rPr>
          <w:rFonts w:asciiTheme="majorBidi" w:hAnsiTheme="majorBidi" w:cstheme="majorBidi"/>
        </w:rPr>
        <w:t>,</w:t>
      </w:r>
      <w:r w:rsidRPr="00261BC4">
        <w:rPr>
          <w:rFonts w:asciiTheme="majorBidi" w:hAnsiTheme="majorBidi" w:cstheme="majorBidi"/>
        </w:rPr>
        <w:t xml:space="preserve"> T</w:t>
      </w:r>
      <w:r>
        <w:rPr>
          <w:rFonts w:asciiTheme="majorBidi" w:hAnsiTheme="majorBidi" w:cstheme="majorBidi"/>
        </w:rPr>
        <w:t>. &amp;</w:t>
      </w:r>
      <w:r w:rsidRPr="00261BC4">
        <w:rPr>
          <w:rFonts w:asciiTheme="majorBidi" w:hAnsiTheme="majorBidi" w:cstheme="majorBidi"/>
        </w:rPr>
        <w:t xml:space="preserve"> </w:t>
      </w:r>
      <w:proofErr w:type="spellStart"/>
      <w:r w:rsidRPr="00261BC4">
        <w:rPr>
          <w:rFonts w:asciiTheme="majorBidi" w:hAnsiTheme="majorBidi" w:cstheme="majorBidi"/>
        </w:rPr>
        <w:t>Kikon</w:t>
      </w:r>
      <w:proofErr w:type="spellEnd"/>
      <w:r>
        <w:rPr>
          <w:rFonts w:asciiTheme="majorBidi" w:hAnsiTheme="majorBidi" w:cstheme="majorBidi"/>
        </w:rPr>
        <w:t>,</w:t>
      </w:r>
      <w:r w:rsidRPr="00261BC4">
        <w:rPr>
          <w:rFonts w:asciiTheme="majorBidi" w:hAnsiTheme="majorBidi" w:cstheme="majorBidi"/>
        </w:rPr>
        <w:t xml:space="preserve"> N. </w:t>
      </w:r>
      <w:r>
        <w:rPr>
          <w:rFonts w:asciiTheme="majorBidi" w:hAnsiTheme="majorBidi" w:cstheme="majorBidi"/>
        </w:rPr>
        <w:t xml:space="preserve">(2017). </w:t>
      </w:r>
      <w:r w:rsidRPr="00261BC4">
        <w:rPr>
          <w:rFonts w:asciiTheme="majorBidi" w:hAnsiTheme="majorBidi" w:cstheme="majorBidi"/>
        </w:rPr>
        <w:t>Optimization of organic nutrient sources for green gram (</w:t>
      </w:r>
      <w:proofErr w:type="spellStart"/>
      <w:r w:rsidRPr="00261BC4">
        <w:rPr>
          <w:rFonts w:asciiTheme="majorBidi" w:hAnsiTheme="majorBidi" w:cstheme="majorBidi"/>
          <w:i/>
          <w:iCs/>
        </w:rPr>
        <w:t>Vigna</w:t>
      </w:r>
      <w:proofErr w:type="spellEnd"/>
      <w:r w:rsidRPr="00261BC4">
        <w:rPr>
          <w:rFonts w:asciiTheme="majorBidi" w:hAnsiTheme="majorBidi" w:cstheme="majorBidi"/>
          <w:i/>
          <w:iCs/>
        </w:rPr>
        <w:t xml:space="preserve"> </w:t>
      </w:r>
      <w:proofErr w:type="spellStart"/>
      <w:r w:rsidRPr="00261BC4">
        <w:rPr>
          <w:rFonts w:asciiTheme="majorBidi" w:hAnsiTheme="majorBidi" w:cstheme="majorBidi"/>
          <w:i/>
          <w:iCs/>
        </w:rPr>
        <w:t>radiata</w:t>
      </w:r>
      <w:proofErr w:type="spellEnd"/>
      <w:r w:rsidRPr="00261BC4">
        <w:rPr>
          <w:rFonts w:asciiTheme="majorBidi" w:hAnsiTheme="majorBidi" w:cstheme="majorBidi"/>
          <w:i/>
          <w:iCs/>
        </w:rPr>
        <w:t xml:space="preserve"> </w:t>
      </w:r>
      <w:r w:rsidRPr="00261BC4">
        <w:rPr>
          <w:rFonts w:asciiTheme="majorBidi" w:hAnsiTheme="majorBidi" w:cstheme="majorBidi"/>
        </w:rPr>
        <w:t xml:space="preserve">L. </w:t>
      </w:r>
      <w:proofErr w:type="spellStart"/>
      <w:r w:rsidRPr="00261BC4">
        <w:rPr>
          <w:rFonts w:asciiTheme="majorBidi" w:hAnsiTheme="majorBidi" w:cstheme="majorBidi"/>
        </w:rPr>
        <w:t>Wilczek</w:t>
      </w:r>
      <w:proofErr w:type="spellEnd"/>
      <w:r w:rsidRPr="00261BC4">
        <w:rPr>
          <w:rFonts w:asciiTheme="majorBidi" w:hAnsiTheme="majorBidi" w:cstheme="majorBidi"/>
        </w:rPr>
        <w:t xml:space="preserve">) under </w:t>
      </w:r>
      <w:proofErr w:type="spellStart"/>
      <w:r w:rsidRPr="00261BC4">
        <w:rPr>
          <w:rFonts w:asciiTheme="majorBidi" w:hAnsiTheme="majorBidi" w:cstheme="majorBidi"/>
        </w:rPr>
        <w:t>rainfed</w:t>
      </w:r>
      <w:proofErr w:type="spellEnd"/>
      <w:r w:rsidRPr="00261BC4">
        <w:rPr>
          <w:rFonts w:asciiTheme="majorBidi" w:hAnsiTheme="majorBidi" w:cstheme="majorBidi"/>
        </w:rPr>
        <w:t xml:space="preserve"> conditions. </w:t>
      </w:r>
      <w:r w:rsidRPr="00261BC4">
        <w:rPr>
          <w:rFonts w:asciiTheme="majorBidi" w:hAnsiTheme="majorBidi" w:cstheme="majorBidi"/>
          <w:i/>
          <w:iCs/>
        </w:rPr>
        <w:t>Indian Jo</w:t>
      </w:r>
      <w:r>
        <w:rPr>
          <w:rFonts w:asciiTheme="majorBidi" w:hAnsiTheme="majorBidi" w:cstheme="majorBidi"/>
          <w:i/>
          <w:iCs/>
        </w:rPr>
        <w:t>urnal of Agricultural Research,</w:t>
      </w:r>
      <w:r w:rsidRPr="00261BC4">
        <w:rPr>
          <w:rFonts w:asciiTheme="majorBidi" w:hAnsiTheme="majorBidi" w:cstheme="majorBidi"/>
        </w:rPr>
        <w:t xml:space="preserve"> </w:t>
      </w:r>
      <w:r w:rsidRPr="00261BC4">
        <w:rPr>
          <w:rFonts w:asciiTheme="majorBidi" w:hAnsiTheme="majorBidi" w:cstheme="majorBidi"/>
          <w:b/>
          <w:bCs/>
        </w:rPr>
        <w:t>51</w:t>
      </w:r>
      <w:r w:rsidRPr="00261BC4">
        <w:rPr>
          <w:rFonts w:asciiTheme="majorBidi" w:hAnsiTheme="majorBidi" w:cstheme="majorBidi"/>
        </w:rPr>
        <w:t>(5): 443-447</w:t>
      </w:r>
      <w:r w:rsidRPr="00261BC4">
        <w:rPr>
          <w:rFonts w:asciiTheme="majorBidi" w:hAnsiTheme="majorBidi" w:cstheme="majorBidi"/>
          <w:color w:val="212121"/>
        </w:rPr>
        <w:t xml:space="preserve">. </w:t>
      </w:r>
    </w:p>
    <w:p w14:paraId="479F914D"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r w:rsidRPr="00261BC4">
        <w:rPr>
          <w:rFonts w:asciiTheme="majorBidi" w:hAnsiTheme="majorBidi" w:cstheme="majorBidi"/>
        </w:rPr>
        <w:t>Gomez</w:t>
      </w:r>
      <w:r>
        <w:rPr>
          <w:rFonts w:asciiTheme="majorBidi" w:hAnsiTheme="majorBidi" w:cstheme="majorBidi"/>
        </w:rPr>
        <w:t>,</w:t>
      </w:r>
      <w:r w:rsidRPr="00261BC4">
        <w:rPr>
          <w:rFonts w:asciiTheme="majorBidi" w:hAnsiTheme="majorBidi" w:cstheme="majorBidi"/>
        </w:rPr>
        <w:t xml:space="preserve"> K</w:t>
      </w:r>
      <w:r>
        <w:rPr>
          <w:rFonts w:asciiTheme="majorBidi" w:hAnsiTheme="majorBidi" w:cstheme="majorBidi"/>
        </w:rPr>
        <w:t>.</w:t>
      </w:r>
      <w:r w:rsidRPr="00261BC4">
        <w:rPr>
          <w:rFonts w:asciiTheme="majorBidi" w:hAnsiTheme="majorBidi" w:cstheme="majorBidi"/>
        </w:rPr>
        <w:t xml:space="preserve"> A</w:t>
      </w:r>
      <w:r>
        <w:rPr>
          <w:rFonts w:asciiTheme="majorBidi" w:hAnsiTheme="majorBidi" w:cstheme="majorBidi"/>
        </w:rPr>
        <w:t>.</w:t>
      </w:r>
      <w:r w:rsidRPr="00261BC4">
        <w:rPr>
          <w:rFonts w:asciiTheme="majorBidi" w:hAnsiTheme="majorBidi" w:cstheme="majorBidi"/>
        </w:rPr>
        <w:t xml:space="preserve"> </w:t>
      </w:r>
      <w:r>
        <w:rPr>
          <w:rFonts w:asciiTheme="majorBidi" w:hAnsiTheme="majorBidi" w:cstheme="majorBidi"/>
        </w:rPr>
        <w:t>&amp;</w:t>
      </w:r>
      <w:r w:rsidRPr="00261BC4">
        <w:rPr>
          <w:rFonts w:asciiTheme="majorBidi" w:hAnsiTheme="majorBidi" w:cstheme="majorBidi"/>
        </w:rPr>
        <w:t xml:space="preserve"> Gomez</w:t>
      </w:r>
      <w:r>
        <w:rPr>
          <w:rFonts w:asciiTheme="majorBidi" w:hAnsiTheme="majorBidi" w:cstheme="majorBidi"/>
        </w:rPr>
        <w:t>,</w:t>
      </w:r>
      <w:r w:rsidRPr="00261BC4">
        <w:rPr>
          <w:rFonts w:asciiTheme="majorBidi" w:hAnsiTheme="majorBidi" w:cstheme="majorBidi"/>
        </w:rPr>
        <w:t xml:space="preserve"> A</w:t>
      </w:r>
      <w:r>
        <w:rPr>
          <w:rFonts w:asciiTheme="majorBidi" w:hAnsiTheme="majorBidi" w:cstheme="majorBidi"/>
        </w:rPr>
        <w:t>.</w:t>
      </w:r>
      <w:r w:rsidRPr="00261BC4">
        <w:rPr>
          <w:rFonts w:asciiTheme="majorBidi" w:hAnsiTheme="majorBidi" w:cstheme="majorBidi"/>
        </w:rPr>
        <w:t xml:space="preserve"> A. (1984)</w:t>
      </w:r>
      <w:r>
        <w:rPr>
          <w:rFonts w:asciiTheme="majorBidi" w:hAnsiTheme="majorBidi" w:cstheme="majorBidi"/>
        </w:rPr>
        <w:t>.</w:t>
      </w:r>
      <w:r w:rsidRPr="00261BC4">
        <w:rPr>
          <w:rFonts w:asciiTheme="majorBidi" w:hAnsiTheme="majorBidi" w:cstheme="majorBidi"/>
        </w:rPr>
        <w:t xml:space="preserve"> Statistical Procedures for Agricultural Research. An International Rice Research Institute Book, </w:t>
      </w:r>
      <w:proofErr w:type="gramStart"/>
      <w:r w:rsidRPr="00261BC4">
        <w:rPr>
          <w:rFonts w:asciiTheme="majorBidi" w:hAnsiTheme="majorBidi" w:cstheme="majorBidi"/>
        </w:rPr>
        <w:t>A</w:t>
      </w:r>
      <w:proofErr w:type="gramEnd"/>
      <w:r w:rsidRPr="00261BC4">
        <w:rPr>
          <w:rFonts w:asciiTheme="majorBidi" w:hAnsiTheme="majorBidi" w:cstheme="majorBidi"/>
        </w:rPr>
        <w:t xml:space="preserve"> Wiley </w:t>
      </w:r>
      <w:proofErr w:type="spellStart"/>
      <w:r w:rsidRPr="00261BC4">
        <w:rPr>
          <w:rFonts w:asciiTheme="majorBidi" w:hAnsiTheme="majorBidi" w:cstheme="majorBidi"/>
        </w:rPr>
        <w:t>Interscience</w:t>
      </w:r>
      <w:proofErr w:type="spellEnd"/>
      <w:r w:rsidRPr="00261BC4">
        <w:rPr>
          <w:rFonts w:asciiTheme="majorBidi" w:hAnsiTheme="majorBidi" w:cstheme="majorBidi"/>
        </w:rPr>
        <w:t>, John Wiley and Sons Inc., New York, USA.</w:t>
      </w:r>
    </w:p>
    <w:p w14:paraId="33AF594F" w14:textId="77777777" w:rsidR="001C1F9F" w:rsidRDefault="001C1F9F" w:rsidP="001C1F9F">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proofErr w:type="spellStart"/>
      <w:r w:rsidRPr="00261BC4">
        <w:rPr>
          <w:rFonts w:asciiTheme="majorBidi" w:hAnsiTheme="majorBidi" w:cstheme="majorBidi"/>
          <w:color w:val="212121"/>
        </w:rPr>
        <w:t>Gorade</w:t>
      </w:r>
      <w:proofErr w:type="spellEnd"/>
      <w:r>
        <w:rPr>
          <w:rFonts w:asciiTheme="majorBidi" w:hAnsiTheme="majorBidi" w:cstheme="majorBidi"/>
          <w:color w:val="212121"/>
        </w:rPr>
        <w:t>,</w:t>
      </w:r>
      <w:r w:rsidRPr="00261BC4">
        <w:rPr>
          <w:rFonts w:asciiTheme="majorBidi" w:hAnsiTheme="majorBidi" w:cstheme="majorBidi"/>
          <w:color w:val="212121"/>
        </w:rPr>
        <w:t xml:space="preserve"> V</w:t>
      </w:r>
      <w:r>
        <w:rPr>
          <w:rFonts w:asciiTheme="majorBidi" w:hAnsiTheme="majorBidi" w:cstheme="majorBidi"/>
          <w:color w:val="212121"/>
        </w:rPr>
        <w:t>.</w:t>
      </w:r>
      <w:r w:rsidRPr="00261BC4">
        <w:rPr>
          <w:rFonts w:asciiTheme="majorBidi" w:hAnsiTheme="majorBidi" w:cstheme="majorBidi"/>
          <w:color w:val="212121"/>
        </w:rPr>
        <w:t>N</w:t>
      </w:r>
      <w:r>
        <w:rPr>
          <w:rFonts w:asciiTheme="majorBidi" w:hAnsiTheme="majorBidi" w:cstheme="majorBidi"/>
          <w:color w:val="212121"/>
        </w:rPr>
        <w:t>.</w:t>
      </w:r>
      <w:r w:rsidRPr="00261BC4">
        <w:rPr>
          <w:rFonts w:asciiTheme="majorBidi" w:hAnsiTheme="majorBidi" w:cstheme="majorBidi"/>
          <w:color w:val="212121"/>
        </w:rPr>
        <w:t xml:space="preserve">, </w:t>
      </w:r>
      <w:proofErr w:type="spellStart"/>
      <w:r w:rsidRPr="00261BC4">
        <w:rPr>
          <w:rFonts w:asciiTheme="majorBidi" w:hAnsiTheme="majorBidi" w:cstheme="majorBidi"/>
          <w:color w:val="212121"/>
        </w:rPr>
        <w:t>Chavan</w:t>
      </w:r>
      <w:proofErr w:type="spellEnd"/>
      <w:r>
        <w:rPr>
          <w:rFonts w:asciiTheme="majorBidi" w:hAnsiTheme="majorBidi" w:cstheme="majorBidi"/>
          <w:color w:val="212121"/>
        </w:rPr>
        <w:t>,</w:t>
      </w:r>
      <w:r w:rsidRPr="00261BC4">
        <w:rPr>
          <w:rFonts w:asciiTheme="majorBidi" w:hAnsiTheme="majorBidi" w:cstheme="majorBidi"/>
          <w:color w:val="212121"/>
        </w:rPr>
        <w:t xml:space="preserve"> L</w:t>
      </w:r>
      <w:r>
        <w:rPr>
          <w:rFonts w:asciiTheme="majorBidi" w:hAnsiTheme="majorBidi" w:cstheme="majorBidi"/>
          <w:color w:val="212121"/>
        </w:rPr>
        <w:t>.</w:t>
      </w:r>
      <w:r w:rsidRPr="00261BC4">
        <w:rPr>
          <w:rFonts w:asciiTheme="majorBidi" w:hAnsiTheme="majorBidi" w:cstheme="majorBidi"/>
          <w:color w:val="212121"/>
        </w:rPr>
        <w:t>S</w:t>
      </w:r>
      <w:r>
        <w:rPr>
          <w:rFonts w:asciiTheme="majorBidi" w:hAnsiTheme="majorBidi" w:cstheme="majorBidi"/>
          <w:color w:val="212121"/>
        </w:rPr>
        <w:t>.</w:t>
      </w:r>
      <w:r w:rsidRPr="00261BC4">
        <w:rPr>
          <w:rFonts w:asciiTheme="majorBidi" w:hAnsiTheme="majorBidi" w:cstheme="majorBidi"/>
          <w:color w:val="212121"/>
        </w:rPr>
        <w:t xml:space="preserve">, </w:t>
      </w:r>
      <w:proofErr w:type="spellStart"/>
      <w:r w:rsidRPr="00261BC4">
        <w:rPr>
          <w:rFonts w:asciiTheme="majorBidi" w:hAnsiTheme="majorBidi" w:cstheme="majorBidi"/>
          <w:color w:val="212121"/>
        </w:rPr>
        <w:t>Jagtap</w:t>
      </w:r>
      <w:proofErr w:type="spellEnd"/>
      <w:r>
        <w:rPr>
          <w:rFonts w:asciiTheme="majorBidi" w:hAnsiTheme="majorBidi" w:cstheme="majorBidi"/>
          <w:color w:val="212121"/>
        </w:rPr>
        <w:t>,</w:t>
      </w:r>
      <w:r w:rsidRPr="00261BC4">
        <w:rPr>
          <w:rFonts w:asciiTheme="majorBidi" w:hAnsiTheme="majorBidi" w:cstheme="majorBidi"/>
          <w:color w:val="212121"/>
        </w:rPr>
        <w:t xml:space="preserve"> D</w:t>
      </w:r>
      <w:r>
        <w:rPr>
          <w:rFonts w:asciiTheme="majorBidi" w:hAnsiTheme="majorBidi" w:cstheme="majorBidi"/>
          <w:color w:val="212121"/>
        </w:rPr>
        <w:t>.</w:t>
      </w:r>
      <w:r w:rsidRPr="00261BC4">
        <w:rPr>
          <w:rFonts w:asciiTheme="majorBidi" w:hAnsiTheme="majorBidi" w:cstheme="majorBidi"/>
          <w:color w:val="212121"/>
        </w:rPr>
        <w:t>N</w:t>
      </w:r>
      <w:r>
        <w:rPr>
          <w:rFonts w:asciiTheme="majorBidi" w:hAnsiTheme="majorBidi" w:cstheme="majorBidi"/>
          <w:color w:val="212121"/>
        </w:rPr>
        <w:t>. &amp;</w:t>
      </w:r>
      <w:r w:rsidRPr="00261BC4">
        <w:rPr>
          <w:rFonts w:asciiTheme="majorBidi" w:hAnsiTheme="majorBidi" w:cstheme="majorBidi"/>
          <w:color w:val="212121"/>
        </w:rPr>
        <w:t xml:space="preserve"> </w:t>
      </w:r>
      <w:proofErr w:type="spellStart"/>
      <w:r w:rsidRPr="00261BC4">
        <w:rPr>
          <w:rFonts w:asciiTheme="majorBidi" w:hAnsiTheme="majorBidi" w:cstheme="majorBidi"/>
          <w:color w:val="212121"/>
        </w:rPr>
        <w:t>Kolekar</w:t>
      </w:r>
      <w:proofErr w:type="spellEnd"/>
      <w:r>
        <w:rPr>
          <w:rFonts w:asciiTheme="majorBidi" w:hAnsiTheme="majorBidi" w:cstheme="majorBidi"/>
          <w:color w:val="212121"/>
        </w:rPr>
        <w:t>,</w:t>
      </w:r>
      <w:r w:rsidRPr="00261BC4">
        <w:rPr>
          <w:rFonts w:asciiTheme="majorBidi" w:hAnsiTheme="majorBidi" w:cstheme="majorBidi"/>
          <w:color w:val="212121"/>
        </w:rPr>
        <w:t xml:space="preserve"> A</w:t>
      </w:r>
      <w:r>
        <w:rPr>
          <w:rFonts w:asciiTheme="majorBidi" w:hAnsiTheme="majorBidi" w:cstheme="majorBidi"/>
          <w:color w:val="212121"/>
        </w:rPr>
        <w:t>.</w:t>
      </w:r>
      <w:r w:rsidRPr="00261BC4">
        <w:rPr>
          <w:rFonts w:asciiTheme="majorBidi" w:hAnsiTheme="majorBidi" w:cstheme="majorBidi"/>
          <w:color w:val="212121"/>
        </w:rPr>
        <w:t xml:space="preserve">B. </w:t>
      </w:r>
      <w:r>
        <w:rPr>
          <w:rFonts w:asciiTheme="majorBidi" w:hAnsiTheme="majorBidi" w:cstheme="majorBidi"/>
          <w:color w:val="212121"/>
        </w:rPr>
        <w:t xml:space="preserve">(2014). </w:t>
      </w:r>
      <w:r w:rsidRPr="00261BC4">
        <w:rPr>
          <w:rFonts w:asciiTheme="majorBidi" w:hAnsiTheme="majorBidi" w:cstheme="majorBidi"/>
          <w:color w:val="212121"/>
        </w:rPr>
        <w:t>Response of green gram (</w:t>
      </w:r>
      <w:proofErr w:type="spellStart"/>
      <w:r w:rsidRPr="00261BC4">
        <w:rPr>
          <w:rFonts w:asciiTheme="majorBidi" w:hAnsiTheme="majorBidi" w:cstheme="majorBidi"/>
          <w:i/>
          <w:iCs/>
          <w:color w:val="212121"/>
        </w:rPr>
        <w:t>Vigna</w:t>
      </w:r>
      <w:proofErr w:type="spellEnd"/>
      <w:r w:rsidRPr="00261BC4">
        <w:rPr>
          <w:rFonts w:asciiTheme="majorBidi" w:hAnsiTheme="majorBidi" w:cstheme="majorBidi"/>
          <w:i/>
          <w:iCs/>
          <w:color w:val="212121"/>
        </w:rPr>
        <w:t xml:space="preserve"> </w:t>
      </w:r>
      <w:proofErr w:type="spellStart"/>
      <w:r w:rsidRPr="00261BC4">
        <w:rPr>
          <w:rFonts w:asciiTheme="majorBidi" w:hAnsiTheme="majorBidi" w:cstheme="majorBidi"/>
          <w:i/>
          <w:iCs/>
          <w:color w:val="212121"/>
        </w:rPr>
        <w:t>radiata</w:t>
      </w:r>
      <w:proofErr w:type="spellEnd"/>
      <w:r w:rsidRPr="00261BC4">
        <w:rPr>
          <w:rFonts w:asciiTheme="majorBidi" w:hAnsiTheme="majorBidi" w:cstheme="majorBidi"/>
          <w:i/>
          <w:iCs/>
          <w:color w:val="212121"/>
        </w:rPr>
        <w:t xml:space="preserve"> </w:t>
      </w:r>
      <w:r w:rsidRPr="00261BC4">
        <w:rPr>
          <w:rFonts w:asciiTheme="majorBidi" w:hAnsiTheme="majorBidi" w:cstheme="majorBidi"/>
          <w:color w:val="212121"/>
        </w:rPr>
        <w:t xml:space="preserve">L.) varieties to integrated nutrient management in summer season. </w:t>
      </w:r>
      <w:r w:rsidRPr="00261BC4">
        <w:rPr>
          <w:rFonts w:asciiTheme="majorBidi" w:hAnsiTheme="majorBidi" w:cstheme="majorBidi"/>
          <w:i/>
          <w:iCs/>
          <w:color w:val="212121"/>
        </w:rPr>
        <w:t>Agricultural Science Digest-A Research Journal</w:t>
      </w:r>
      <w:r w:rsidRPr="00261BC4">
        <w:rPr>
          <w:rFonts w:asciiTheme="majorBidi" w:hAnsiTheme="majorBidi" w:cstheme="majorBidi"/>
          <w:color w:val="212121"/>
        </w:rPr>
        <w:t xml:space="preserve">, </w:t>
      </w:r>
      <w:r w:rsidRPr="00261BC4">
        <w:rPr>
          <w:rFonts w:asciiTheme="majorBidi" w:hAnsiTheme="majorBidi" w:cstheme="majorBidi"/>
          <w:b/>
          <w:bCs/>
          <w:color w:val="212121"/>
        </w:rPr>
        <w:t>34</w:t>
      </w:r>
      <w:r w:rsidRPr="00261BC4">
        <w:rPr>
          <w:rFonts w:asciiTheme="majorBidi" w:hAnsiTheme="majorBidi" w:cstheme="majorBidi"/>
          <w:color w:val="212121"/>
        </w:rPr>
        <w:t xml:space="preserve">(1): 36-40. </w:t>
      </w:r>
    </w:p>
    <w:p w14:paraId="49917E6F" w14:textId="690205D6" w:rsidR="001C1F9F" w:rsidRPr="001C1F9F" w:rsidRDefault="001C1F9F" w:rsidP="001C1F9F">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proofErr w:type="spellStart"/>
      <w:r w:rsidRPr="00D86E1F">
        <w:rPr>
          <w:rFonts w:asciiTheme="majorBidi" w:hAnsiTheme="majorBidi" w:cstheme="majorBidi"/>
          <w:lang w:val="en-GB"/>
        </w:rPr>
        <w:t>Kalson</w:t>
      </w:r>
      <w:proofErr w:type="spellEnd"/>
      <w:r w:rsidRPr="00D86E1F">
        <w:rPr>
          <w:rFonts w:asciiTheme="majorBidi" w:hAnsiTheme="majorBidi" w:cstheme="majorBidi"/>
          <w:lang w:val="en-GB"/>
        </w:rPr>
        <w:t>,</w:t>
      </w:r>
      <w:r>
        <w:rPr>
          <w:rFonts w:asciiTheme="majorBidi" w:hAnsiTheme="majorBidi" w:cstheme="majorBidi"/>
          <w:lang w:val="en-GB"/>
        </w:rPr>
        <w:t xml:space="preserve"> A.</w:t>
      </w:r>
      <w:r w:rsidRPr="00D86E1F">
        <w:rPr>
          <w:rFonts w:asciiTheme="majorBidi" w:hAnsiTheme="majorBidi" w:cstheme="majorBidi"/>
          <w:lang w:val="en-GB"/>
        </w:rPr>
        <w:t xml:space="preserve">, Qazizadah, </w:t>
      </w:r>
      <w:r>
        <w:rPr>
          <w:rFonts w:asciiTheme="majorBidi" w:hAnsiTheme="majorBidi" w:cstheme="majorBidi"/>
          <w:lang w:val="en-GB"/>
        </w:rPr>
        <w:t xml:space="preserve">N A., </w:t>
      </w:r>
      <w:proofErr w:type="spellStart"/>
      <w:r w:rsidRPr="00D86E1F">
        <w:rPr>
          <w:rFonts w:asciiTheme="majorBidi" w:hAnsiTheme="majorBidi" w:cstheme="majorBidi"/>
          <w:lang w:val="en-GB"/>
        </w:rPr>
        <w:t>Sangin</w:t>
      </w:r>
      <w:proofErr w:type="spellEnd"/>
      <w:r w:rsidRPr="00D86E1F">
        <w:rPr>
          <w:rFonts w:asciiTheme="majorBidi" w:hAnsiTheme="majorBidi" w:cstheme="majorBidi"/>
          <w:lang w:val="en-GB"/>
        </w:rPr>
        <w:t xml:space="preserve">, </w:t>
      </w:r>
      <w:r>
        <w:rPr>
          <w:rFonts w:asciiTheme="majorBidi" w:hAnsiTheme="majorBidi" w:cstheme="majorBidi"/>
          <w:lang w:val="en-GB"/>
        </w:rPr>
        <w:t xml:space="preserve">M. R., </w:t>
      </w:r>
      <w:proofErr w:type="spellStart"/>
      <w:r w:rsidRPr="00D86E1F">
        <w:rPr>
          <w:rFonts w:asciiTheme="majorBidi" w:hAnsiTheme="majorBidi" w:cstheme="majorBidi"/>
          <w:lang w:val="en-GB"/>
        </w:rPr>
        <w:t>Varsha</w:t>
      </w:r>
      <w:proofErr w:type="spellEnd"/>
      <w:r w:rsidRPr="00D86E1F">
        <w:rPr>
          <w:rFonts w:asciiTheme="majorBidi" w:hAnsiTheme="majorBidi" w:cstheme="majorBidi"/>
          <w:lang w:val="en-GB"/>
        </w:rPr>
        <w:t xml:space="preserve">, </w:t>
      </w:r>
      <w:r>
        <w:rPr>
          <w:rFonts w:asciiTheme="majorBidi" w:hAnsiTheme="majorBidi" w:cstheme="majorBidi"/>
          <w:lang w:val="en-GB"/>
        </w:rPr>
        <w:t xml:space="preserve">&amp; </w:t>
      </w:r>
      <w:proofErr w:type="spellStart"/>
      <w:r>
        <w:rPr>
          <w:rFonts w:asciiTheme="majorBidi" w:hAnsiTheme="majorBidi" w:cstheme="majorBidi"/>
          <w:lang w:val="en-GB"/>
        </w:rPr>
        <w:t>Anand</w:t>
      </w:r>
      <w:proofErr w:type="spellEnd"/>
      <w:r>
        <w:rPr>
          <w:rFonts w:asciiTheme="majorBidi" w:hAnsiTheme="majorBidi" w:cstheme="majorBidi"/>
          <w:lang w:val="en-GB"/>
        </w:rPr>
        <w:t>, S. P. (</w:t>
      </w:r>
      <w:r w:rsidRPr="00D86E1F">
        <w:rPr>
          <w:rFonts w:asciiTheme="majorBidi" w:hAnsiTheme="majorBidi" w:cstheme="majorBidi"/>
          <w:lang w:val="en-GB"/>
        </w:rPr>
        <w:t>2024</w:t>
      </w:r>
      <w:r>
        <w:rPr>
          <w:rFonts w:asciiTheme="majorBidi" w:hAnsiTheme="majorBidi" w:cstheme="majorBidi"/>
          <w:lang w:val="en-GB"/>
        </w:rPr>
        <w:t>)</w:t>
      </w:r>
      <w:r w:rsidRPr="00D86E1F">
        <w:rPr>
          <w:rFonts w:asciiTheme="majorBidi" w:hAnsiTheme="majorBidi" w:cstheme="majorBidi"/>
          <w:lang w:val="en-GB"/>
        </w:rPr>
        <w:t xml:space="preserve">. Effect of Organic Manures and </w:t>
      </w:r>
      <w:proofErr w:type="spellStart"/>
      <w:r w:rsidRPr="00D86E1F">
        <w:rPr>
          <w:rFonts w:asciiTheme="majorBidi" w:hAnsiTheme="majorBidi" w:cstheme="majorBidi"/>
          <w:lang w:val="en-GB"/>
        </w:rPr>
        <w:t>Biofertilizers</w:t>
      </w:r>
      <w:proofErr w:type="spellEnd"/>
      <w:r w:rsidRPr="00D86E1F">
        <w:rPr>
          <w:rFonts w:asciiTheme="majorBidi" w:hAnsiTheme="majorBidi" w:cstheme="majorBidi"/>
          <w:lang w:val="en-GB"/>
        </w:rPr>
        <w:t xml:space="preserve"> on Nodulation, Yield Performance, and Quality Attributes of Mung Bean (</w:t>
      </w:r>
      <w:proofErr w:type="spellStart"/>
      <w:r w:rsidRPr="00D86E1F">
        <w:rPr>
          <w:rFonts w:asciiTheme="majorBidi" w:hAnsiTheme="majorBidi" w:cstheme="majorBidi"/>
          <w:i/>
          <w:iCs/>
          <w:lang w:val="en-GB"/>
        </w:rPr>
        <w:t>Vigna</w:t>
      </w:r>
      <w:proofErr w:type="spellEnd"/>
      <w:r w:rsidRPr="00D86E1F">
        <w:rPr>
          <w:rFonts w:asciiTheme="majorBidi" w:hAnsiTheme="majorBidi" w:cstheme="majorBidi"/>
          <w:i/>
          <w:iCs/>
          <w:lang w:val="en-GB"/>
        </w:rPr>
        <w:t xml:space="preserve"> </w:t>
      </w:r>
      <w:proofErr w:type="spellStart"/>
      <w:r w:rsidRPr="00D86E1F">
        <w:rPr>
          <w:rFonts w:asciiTheme="majorBidi" w:hAnsiTheme="majorBidi" w:cstheme="majorBidi"/>
          <w:i/>
          <w:iCs/>
          <w:lang w:val="en-GB"/>
        </w:rPr>
        <w:t>Radiata</w:t>
      </w:r>
      <w:proofErr w:type="spellEnd"/>
      <w:r>
        <w:rPr>
          <w:rFonts w:asciiTheme="majorBidi" w:hAnsiTheme="majorBidi" w:cstheme="majorBidi"/>
          <w:lang w:val="en-GB"/>
        </w:rPr>
        <w:t>)</w:t>
      </w:r>
      <w:r w:rsidRPr="00D86E1F">
        <w:rPr>
          <w:rFonts w:asciiTheme="majorBidi" w:hAnsiTheme="majorBidi" w:cstheme="majorBidi"/>
          <w:lang w:val="en-GB"/>
        </w:rPr>
        <w:t xml:space="preserve">. </w:t>
      </w:r>
      <w:r w:rsidRPr="00D86E1F">
        <w:rPr>
          <w:rFonts w:asciiTheme="majorBidi" w:hAnsiTheme="majorBidi" w:cstheme="majorBidi"/>
          <w:i/>
          <w:iCs/>
          <w:lang w:val="en-GB"/>
        </w:rPr>
        <w:t>Journal of Experimental Agriculture International</w:t>
      </w:r>
      <w:r>
        <w:rPr>
          <w:rFonts w:asciiTheme="majorBidi" w:hAnsiTheme="majorBidi" w:cstheme="majorBidi"/>
          <w:i/>
          <w:iCs/>
          <w:lang w:val="en-GB"/>
        </w:rPr>
        <w:t>,</w:t>
      </w:r>
      <w:r w:rsidRPr="00D86E1F">
        <w:rPr>
          <w:rFonts w:asciiTheme="majorBidi" w:hAnsiTheme="majorBidi" w:cstheme="majorBidi"/>
          <w:lang w:val="en-GB"/>
        </w:rPr>
        <w:t xml:space="preserve"> </w:t>
      </w:r>
      <w:r w:rsidRPr="00D86E1F">
        <w:rPr>
          <w:rFonts w:asciiTheme="majorBidi" w:hAnsiTheme="majorBidi" w:cstheme="majorBidi"/>
          <w:b/>
          <w:bCs/>
          <w:lang w:val="en-GB"/>
        </w:rPr>
        <w:t>46</w:t>
      </w:r>
      <w:r w:rsidRPr="00D86E1F">
        <w:rPr>
          <w:rFonts w:asciiTheme="majorBidi" w:hAnsiTheme="majorBidi" w:cstheme="majorBidi"/>
          <w:lang w:val="en-GB"/>
        </w:rPr>
        <w:t xml:space="preserve">(11):747-55. </w:t>
      </w:r>
    </w:p>
    <w:p w14:paraId="6DAC4CBA"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r w:rsidRPr="00261BC4">
        <w:rPr>
          <w:rFonts w:asciiTheme="majorBidi" w:hAnsiTheme="majorBidi" w:cstheme="majorBidi"/>
        </w:rPr>
        <w:t>Kumar</w:t>
      </w:r>
      <w:r>
        <w:rPr>
          <w:rFonts w:asciiTheme="majorBidi" w:hAnsiTheme="majorBidi" w:cstheme="majorBidi"/>
        </w:rPr>
        <w:t>,</w:t>
      </w:r>
      <w:r w:rsidRPr="00261BC4">
        <w:rPr>
          <w:rFonts w:asciiTheme="majorBidi" w:hAnsiTheme="majorBidi" w:cstheme="majorBidi"/>
        </w:rPr>
        <w:t xml:space="preserve"> R</w:t>
      </w:r>
      <w:r>
        <w:rPr>
          <w:rFonts w:asciiTheme="majorBidi" w:hAnsiTheme="majorBidi" w:cstheme="majorBidi"/>
        </w:rPr>
        <w:t>.</w:t>
      </w:r>
      <w:r w:rsidRPr="00261BC4">
        <w:rPr>
          <w:rFonts w:asciiTheme="majorBidi" w:hAnsiTheme="majorBidi" w:cstheme="majorBidi"/>
        </w:rPr>
        <w:t>, Baba</w:t>
      </w:r>
      <w:r>
        <w:rPr>
          <w:rFonts w:asciiTheme="majorBidi" w:hAnsiTheme="majorBidi" w:cstheme="majorBidi"/>
        </w:rPr>
        <w:t>,</w:t>
      </w:r>
      <w:r w:rsidRPr="00261BC4">
        <w:rPr>
          <w:rFonts w:asciiTheme="majorBidi" w:hAnsiTheme="majorBidi" w:cstheme="majorBidi"/>
        </w:rPr>
        <w:t xml:space="preserve"> A</w:t>
      </w:r>
      <w:r>
        <w:rPr>
          <w:rFonts w:asciiTheme="majorBidi" w:hAnsiTheme="majorBidi" w:cstheme="majorBidi"/>
        </w:rPr>
        <w:t>.</w:t>
      </w:r>
      <w:r w:rsidRPr="00261BC4">
        <w:rPr>
          <w:rFonts w:asciiTheme="majorBidi" w:hAnsiTheme="majorBidi" w:cstheme="majorBidi"/>
        </w:rPr>
        <w:t>Y</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Bhusan</w:t>
      </w:r>
      <w:proofErr w:type="spellEnd"/>
      <w:r>
        <w:rPr>
          <w:rFonts w:asciiTheme="majorBidi" w:hAnsiTheme="majorBidi" w:cstheme="majorBidi"/>
        </w:rPr>
        <w:t>,</w:t>
      </w:r>
      <w:r w:rsidRPr="00261BC4">
        <w:rPr>
          <w:rFonts w:asciiTheme="majorBidi" w:hAnsiTheme="majorBidi" w:cstheme="majorBidi"/>
        </w:rPr>
        <w:t xml:space="preserve"> A</w:t>
      </w:r>
      <w:r>
        <w:rPr>
          <w:rFonts w:asciiTheme="majorBidi" w:hAnsiTheme="majorBidi" w:cstheme="majorBidi"/>
        </w:rPr>
        <w:t>.</w:t>
      </w:r>
      <w:r w:rsidRPr="00261BC4">
        <w:rPr>
          <w:rFonts w:asciiTheme="majorBidi" w:hAnsiTheme="majorBidi" w:cstheme="majorBidi"/>
        </w:rPr>
        <w:t>, Singh</w:t>
      </w:r>
      <w:r>
        <w:rPr>
          <w:rFonts w:asciiTheme="majorBidi" w:hAnsiTheme="majorBidi" w:cstheme="majorBidi"/>
        </w:rPr>
        <w:t>,</w:t>
      </w:r>
      <w:r w:rsidRPr="00261BC4">
        <w:rPr>
          <w:rFonts w:asciiTheme="majorBidi" w:hAnsiTheme="majorBidi" w:cstheme="majorBidi"/>
        </w:rPr>
        <w:t xml:space="preserve"> K</w:t>
      </w:r>
      <w:r>
        <w:rPr>
          <w:rFonts w:asciiTheme="majorBidi" w:hAnsiTheme="majorBidi" w:cstheme="majorBidi"/>
        </w:rPr>
        <w:t>. &amp;</w:t>
      </w:r>
      <w:r w:rsidRPr="00261BC4">
        <w:rPr>
          <w:rFonts w:asciiTheme="majorBidi" w:hAnsiTheme="majorBidi" w:cstheme="majorBidi"/>
        </w:rPr>
        <w:t xml:space="preserve"> Kumar</w:t>
      </w:r>
      <w:r>
        <w:rPr>
          <w:rFonts w:asciiTheme="majorBidi" w:hAnsiTheme="majorBidi" w:cstheme="majorBidi"/>
        </w:rPr>
        <w:t>,</w:t>
      </w:r>
      <w:r w:rsidRPr="00261BC4">
        <w:rPr>
          <w:rFonts w:asciiTheme="majorBidi" w:hAnsiTheme="majorBidi" w:cstheme="majorBidi"/>
        </w:rPr>
        <w:t xml:space="preserve"> M. </w:t>
      </w:r>
      <w:r>
        <w:rPr>
          <w:rFonts w:asciiTheme="majorBidi" w:hAnsiTheme="majorBidi" w:cstheme="majorBidi"/>
        </w:rPr>
        <w:t xml:space="preserve">(2020). </w:t>
      </w:r>
      <w:r w:rsidRPr="00261BC4">
        <w:rPr>
          <w:rFonts w:asciiTheme="majorBidi" w:hAnsiTheme="majorBidi" w:cstheme="majorBidi"/>
        </w:rPr>
        <w:t>Growth, yield and economics performance of black gram</w:t>
      </w:r>
      <w:r>
        <w:rPr>
          <w:rFonts w:asciiTheme="majorBidi" w:hAnsiTheme="majorBidi" w:cstheme="majorBidi"/>
        </w:rPr>
        <w:t xml:space="preserve"> </w:t>
      </w:r>
      <w:r w:rsidRPr="00261BC4">
        <w:rPr>
          <w:rFonts w:asciiTheme="majorBidi" w:hAnsiTheme="majorBidi" w:cstheme="majorBidi"/>
        </w:rPr>
        <w:t>[</w:t>
      </w:r>
      <w:proofErr w:type="spellStart"/>
      <w:r w:rsidRPr="00261BC4">
        <w:rPr>
          <w:rFonts w:asciiTheme="majorBidi" w:hAnsiTheme="majorBidi" w:cstheme="majorBidi"/>
          <w:i/>
          <w:iCs/>
        </w:rPr>
        <w:t>Vigna</w:t>
      </w:r>
      <w:proofErr w:type="spellEnd"/>
      <w:r w:rsidRPr="00261BC4">
        <w:rPr>
          <w:rFonts w:asciiTheme="majorBidi" w:hAnsiTheme="majorBidi" w:cstheme="majorBidi"/>
          <w:i/>
          <w:iCs/>
        </w:rPr>
        <w:t xml:space="preserve"> mungo </w:t>
      </w:r>
      <w:r w:rsidRPr="00261BC4">
        <w:rPr>
          <w:rFonts w:asciiTheme="majorBidi" w:hAnsiTheme="majorBidi" w:cstheme="majorBidi"/>
        </w:rPr>
        <w:t xml:space="preserve">9L.0 </w:t>
      </w:r>
      <w:proofErr w:type="spellStart"/>
      <w:r w:rsidRPr="00261BC4">
        <w:rPr>
          <w:rFonts w:asciiTheme="majorBidi" w:hAnsiTheme="majorBidi" w:cstheme="majorBidi"/>
        </w:rPr>
        <w:t>Hepper</w:t>
      </w:r>
      <w:proofErr w:type="spellEnd"/>
      <w:r w:rsidRPr="00261BC4">
        <w:rPr>
          <w:rFonts w:asciiTheme="majorBidi" w:hAnsiTheme="majorBidi" w:cstheme="majorBidi"/>
        </w:rPr>
        <w:t xml:space="preserve">] as influenced by organic and inorganic source of nutrients under sodic soil conditions. </w:t>
      </w:r>
      <w:r w:rsidRPr="00261BC4">
        <w:rPr>
          <w:rFonts w:asciiTheme="majorBidi" w:hAnsiTheme="majorBidi" w:cstheme="majorBidi"/>
          <w:i/>
          <w:iCs/>
        </w:rPr>
        <w:t>Plant Archives</w:t>
      </w:r>
      <w:r>
        <w:rPr>
          <w:rFonts w:asciiTheme="majorBidi" w:hAnsiTheme="majorBidi" w:cstheme="majorBidi"/>
        </w:rPr>
        <w:t>,</w:t>
      </w:r>
      <w:r w:rsidRPr="00261BC4">
        <w:rPr>
          <w:rFonts w:asciiTheme="majorBidi" w:hAnsiTheme="majorBidi" w:cstheme="majorBidi"/>
        </w:rPr>
        <w:t xml:space="preserve"> </w:t>
      </w:r>
      <w:r w:rsidRPr="00261BC4">
        <w:rPr>
          <w:rFonts w:asciiTheme="majorBidi" w:hAnsiTheme="majorBidi" w:cstheme="majorBidi"/>
          <w:b/>
          <w:bCs/>
        </w:rPr>
        <w:t>20</w:t>
      </w:r>
      <w:r w:rsidRPr="00261BC4">
        <w:rPr>
          <w:rFonts w:asciiTheme="majorBidi" w:hAnsiTheme="majorBidi" w:cstheme="majorBidi"/>
        </w:rPr>
        <w:t>(2): 7991-7994.</w:t>
      </w:r>
    </w:p>
    <w:p w14:paraId="060864B3"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r w:rsidRPr="00261BC4">
        <w:rPr>
          <w:rFonts w:asciiTheme="majorBidi" w:hAnsiTheme="majorBidi" w:cstheme="majorBidi"/>
        </w:rPr>
        <w:t>Kumar</w:t>
      </w:r>
      <w:r>
        <w:rPr>
          <w:rFonts w:asciiTheme="majorBidi" w:hAnsiTheme="majorBidi" w:cstheme="majorBidi"/>
        </w:rPr>
        <w:t>,</w:t>
      </w:r>
      <w:r w:rsidRPr="00261BC4">
        <w:rPr>
          <w:rFonts w:asciiTheme="majorBidi" w:hAnsiTheme="majorBidi" w:cstheme="majorBidi"/>
        </w:rPr>
        <w:t xml:space="preserve"> S</w:t>
      </w:r>
      <w:r>
        <w:rPr>
          <w:rFonts w:asciiTheme="majorBidi" w:hAnsiTheme="majorBidi" w:cstheme="majorBidi"/>
        </w:rPr>
        <w:t>.</w:t>
      </w:r>
      <w:r w:rsidRPr="00261BC4">
        <w:rPr>
          <w:rFonts w:asciiTheme="majorBidi" w:hAnsiTheme="majorBidi" w:cstheme="majorBidi"/>
        </w:rPr>
        <w:t>M</w:t>
      </w:r>
      <w:r>
        <w:rPr>
          <w:rFonts w:asciiTheme="majorBidi" w:hAnsiTheme="majorBidi" w:cstheme="majorBidi"/>
        </w:rPr>
        <w:t>.</w:t>
      </w:r>
      <w:r w:rsidRPr="00261BC4">
        <w:rPr>
          <w:rFonts w:asciiTheme="majorBidi" w:hAnsiTheme="majorBidi" w:cstheme="majorBidi"/>
        </w:rPr>
        <w:t>, Reddy</w:t>
      </w:r>
      <w:r>
        <w:rPr>
          <w:rFonts w:asciiTheme="majorBidi" w:hAnsiTheme="majorBidi" w:cstheme="majorBidi"/>
        </w:rPr>
        <w:t>,</w:t>
      </w:r>
      <w:r w:rsidRPr="00261BC4">
        <w:rPr>
          <w:rFonts w:asciiTheme="majorBidi" w:hAnsiTheme="majorBidi" w:cstheme="majorBidi"/>
        </w:rPr>
        <w:t xml:space="preserve"> G</w:t>
      </w:r>
      <w:r>
        <w:rPr>
          <w:rFonts w:asciiTheme="majorBidi" w:hAnsiTheme="majorBidi" w:cstheme="majorBidi"/>
        </w:rPr>
        <w:t>.</w:t>
      </w:r>
      <w:r w:rsidRPr="00261BC4">
        <w:rPr>
          <w:rFonts w:asciiTheme="majorBidi" w:hAnsiTheme="majorBidi" w:cstheme="majorBidi"/>
        </w:rPr>
        <w:t>C</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Phogat</w:t>
      </w:r>
      <w:proofErr w:type="spellEnd"/>
      <w:r>
        <w:rPr>
          <w:rFonts w:asciiTheme="majorBidi" w:hAnsiTheme="majorBidi" w:cstheme="majorBidi"/>
        </w:rPr>
        <w:t>,</w:t>
      </w:r>
      <w:r w:rsidRPr="00261BC4">
        <w:rPr>
          <w:rFonts w:asciiTheme="majorBidi" w:hAnsiTheme="majorBidi" w:cstheme="majorBidi"/>
        </w:rPr>
        <w:t xml:space="preserve"> M</w:t>
      </w:r>
      <w:r>
        <w:rPr>
          <w:rFonts w:asciiTheme="majorBidi" w:hAnsiTheme="majorBidi" w:cstheme="majorBidi"/>
        </w:rPr>
        <w:t>. &amp;</w:t>
      </w:r>
      <w:r w:rsidRPr="00261BC4">
        <w:rPr>
          <w:rFonts w:asciiTheme="majorBidi" w:hAnsiTheme="majorBidi" w:cstheme="majorBidi"/>
        </w:rPr>
        <w:t xml:space="preserve"> </w:t>
      </w:r>
      <w:proofErr w:type="spellStart"/>
      <w:r w:rsidRPr="00261BC4">
        <w:rPr>
          <w:rFonts w:asciiTheme="majorBidi" w:hAnsiTheme="majorBidi" w:cstheme="majorBidi"/>
        </w:rPr>
        <w:t>Korav</w:t>
      </w:r>
      <w:proofErr w:type="spellEnd"/>
      <w:r>
        <w:rPr>
          <w:rFonts w:asciiTheme="majorBidi" w:hAnsiTheme="majorBidi" w:cstheme="majorBidi"/>
        </w:rPr>
        <w:t>,</w:t>
      </w:r>
      <w:r w:rsidRPr="00261BC4">
        <w:rPr>
          <w:rFonts w:asciiTheme="majorBidi" w:hAnsiTheme="majorBidi" w:cstheme="majorBidi"/>
        </w:rPr>
        <w:t xml:space="preserve"> S. </w:t>
      </w:r>
      <w:r>
        <w:rPr>
          <w:rFonts w:asciiTheme="majorBidi" w:hAnsiTheme="majorBidi" w:cstheme="majorBidi"/>
        </w:rPr>
        <w:t xml:space="preserve">(2018). </w:t>
      </w:r>
      <w:r w:rsidRPr="00261BC4">
        <w:rPr>
          <w:rFonts w:asciiTheme="majorBidi" w:hAnsiTheme="majorBidi" w:cstheme="majorBidi"/>
        </w:rPr>
        <w:t xml:space="preserve">Role of bio-fertilizers towards sustainable agricultural development: a review. </w:t>
      </w:r>
      <w:r w:rsidRPr="00261BC4">
        <w:rPr>
          <w:rFonts w:asciiTheme="majorBidi" w:hAnsiTheme="majorBidi" w:cstheme="majorBidi"/>
          <w:i/>
          <w:iCs/>
        </w:rPr>
        <w:t xml:space="preserve">Journal of </w:t>
      </w:r>
      <w:proofErr w:type="spellStart"/>
      <w:r w:rsidRPr="00261BC4">
        <w:rPr>
          <w:rFonts w:asciiTheme="majorBidi" w:hAnsiTheme="majorBidi" w:cstheme="majorBidi"/>
          <w:i/>
          <w:iCs/>
        </w:rPr>
        <w:t>Pharmacognosy</w:t>
      </w:r>
      <w:proofErr w:type="spellEnd"/>
      <w:r w:rsidRPr="00261BC4">
        <w:rPr>
          <w:rFonts w:asciiTheme="majorBidi" w:hAnsiTheme="majorBidi" w:cstheme="majorBidi"/>
          <w:i/>
          <w:iCs/>
        </w:rPr>
        <w:t xml:space="preserve"> and </w:t>
      </w:r>
      <w:proofErr w:type="spellStart"/>
      <w:r w:rsidRPr="00261BC4">
        <w:rPr>
          <w:rFonts w:asciiTheme="majorBidi" w:hAnsiTheme="majorBidi" w:cstheme="majorBidi"/>
          <w:i/>
          <w:iCs/>
        </w:rPr>
        <w:t>Phytochemistry</w:t>
      </w:r>
      <w:proofErr w:type="spellEnd"/>
      <w:r w:rsidRPr="00261BC4">
        <w:rPr>
          <w:rFonts w:asciiTheme="majorBidi" w:hAnsiTheme="majorBidi" w:cstheme="majorBidi"/>
        </w:rPr>
        <w:t xml:space="preserve">, </w:t>
      </w:r>
      <w:r w:rsidRPr="00261BC4">
        <w:rPr>
          <w:rFonts w:asciiTheme="majorBidi" w:hAnsiTheme="majorBidi" w:cstheme="majorBidi"/>
          <w:b/>
          <w:bCs/>
        </w:rPr>
        <w:t>7</w:t>
      </w:r>
      <w:r w:rsidRPr="00261BC4">
        <w:rPr>
          <w:rFonts w:asciiTheme="majorBidi" w:hAnsiTheme="majorBidi" w:cstheme="majorBidi"/>
        </w:rPr>
        <w:t>:1915-1921.</w:t>
      </w:r>
    </w:p>
    <w:p w14:paraId="0B0BD483"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color w:val="000000" w:themeColor="text1"/>
        </w:rPr>
        <w:t>Kumawat</w:t>
      </w:r>
      <w:proofErr w:type="spellEnd"/>
      <w:r>
        <w:rPr>
          <w:rFonts w:asciiTheme="majorBidi" w:hAnsiTheme="majorBidi" w:cstheme="majorBidi"/>
          <w:color w:val="000000" w:themeColor="text1"/>
        </w:rPr>
        <w:t>,</w:t>
      </w:r>
      <w:r w:rsidRPr="00261BC4">
        <w:rPr>
          <w:rFonts w:asciiTheme="majorBidi" w:hAnsiTheme="majorBidi" w:cstheme="majorBidi"/>
          <w:color w:val="000000" w:themeColor="text1"/>
        </w:rPr>
        <w:t xml:space="preserve"> K</w:t>
      </w:r>
      <w:r>
        <w:rPr>
          <w:rFonts w:asciiTheme="majorBidi" w:hAnsiTheme="majorBidi" w:cstheme="majorBidi"/>
          <w:color w:val="000000" w:themeColor="text1"/>
        </w:rPr>
        <w:t>.</w:t>
      </w:r>
      <w:r w:rsidRPr="00261BC4">
        <w:rPr>
          <w:rFonts w:asciiTheme="majorBidi" w:hAnsiTheme="majorBidi" w:cstheme="majorBidi"/>
          <w:color w:val="000000" w:themeColor="text1"/>
        </w:rPr>
        <w:t>C</w:t>
      </w:r>
      <w:r>
        <w:rPr>
          <w:rFonts w:asciiTheme="majorBidi" w:hAnsiTheme="majorBidi" w:cstheme="majorBidi"/>
          <w:color w:val="000000" w:themeColor="text1"/>
        </w:rPr>
        <w:t>.</w:t>
      </w:r>
      <w:r w:rsidRPr="00261BC4">
        <w:rPr>
          <w:rFonts w:asciiTheme="majorBidi" w:hAnsiTheme="majorBidi" w:cstheme="majorBidi"/>
          <w:color w:val="000000" w:themeColor="text1"/>
        </w:rPr>
        <w:t>, Sharma</w:t>
      </w:r>
      <w:r>
        <w:rPr>
          <w:rFonts w:asciiTheme="majorBidi" w:hAnsiTheme="majorBidi" w:cstheme="majorBidi"/>
          <w:color w:val="000000" w:themeColor="text1"/>
        </w:rPr>
        <w:t>,</w:t>
      </w:r>
      <w:r w:rsidRPr="00261BC4">
        <w:rPr>
          <w:rFonts w:asciiTheme="majorBidi" w:hAnsiTheme="majorBidi" w:cstheme="majorBidi"/>
          <w:color w:val="000000" w:themeColor="text1"/>
        </w:rPr>
        <w:t xml:space="preserve"> P</w:t>
      </w:r>
      <w:r>
        <w:rPr>
          <w:rFonts w:asciiTheme="majorBidi" w:hAnsiTheme="majorBidi" w:cstheme="majorBidi"/>
          <w:color w:val="000000" w:themeColor="text1"/>
        </w:rPr>
        <w:t>.</w:t>
      </w:r>
      <w:r w:rsidRPr="00261BC4">
        <w:rPr>
          <w:rFonts w:asciiTheme="majorBidi" w:hAnsiTheme="majorBidi" w:cstheme="majorBidi"/>
          <w:color w:val="000000" w:themeColor="text1"/>
        </w:rPr>
        <w:t xml:space="preserve">, </w:t>
      </w:r>
      <w:proofErr w:type="spellStart"/>
      <w:r w:rsidRPr="00261BC4">
        <w:rPr>
          <w:rFonts w:asciiTheme="majorBidi" w:hAnsiTheme="majorBidi" w:cstheme="majorBidi"/>
          <w:color w:val="000000" w:themeColor="text1"/>
        </w:rPr>
        <w:t>Nagpal</w:t>
      </w:r>
      <w:proofErr w:type="spellEnd"/>
      <w:r>
        <w:rPr>
          <w:rFonts w:asciiTheme="majorBidi" w:hAnsiTheme="majorBidi" w:cstheme="majorBidi"/>
          <w:color w:val="000000" w:themeColor="text1"/>
        </w:rPr>
        <w:t>,</w:t>
      </w:r>
      <w:r w:rsidRPr="00261BC4">
        <w:rPr>
          <w:rFonts w:asciiTheme="majorBidi" w:hAnsiTheme="majorBidi" w:cstheme="majorBidi"/>
          <w:color w:val="000000" w:themeColor="text1"/>
        </w:rPr>
        <w:t xml:space="preserve"> S</w:t>
      </w:r>
      <w:r>
        <w:rPr>
          <w:rFonts w:asciiTheme="majorBidi" w:hAnsiTheme="majorBidi" w:cstheme="majorBidi"/>
          <w:color w:val="000000" w:themeColor="text1"/>
        </w:rPr>
        <w:t>.</w:t>
      </w:r>
      <w:r w:rsidRPr="00261BC4">
        <w:rPr>
          <w:rFonts w:asciiTheme="majorBidi" w:hAnsiTheme="majorBidi" w:cstheme="majorBidi"/>
          <w:color w:val="000000" w:themeColor="text1"/>
        </w:rPr>
        <w:t>, Gupta</w:t>
      </w:r>
      <w:r>
        <w:rPr>
          <w:rFonts w:asciiTheme="majorBidi" w:hAnsiTheme="majorBidi" w:cstheme="majorBidi"/>
          <w:color w:val="000000" w:themeColor="text1"/>
        </w:rPr>
        <w:t>,</w:t>
      </w:r>
      <w:r w:rsidRPr="00261BC4">
        <w:rPr>
          <w:rFonts w:asciiTheme="majorBidi" w:hAnsiTheme="majorBidi" w:cstheme="majorBidi"/>
          <w:color w:val="000000" w:themeColor="text1"/>
        </w:rPr>
        <w:t xml:space="preserve"> R</w:t>
      </w:r>
      <w:r>
        <w:rPr>
          <w:rFonts w:asciiTheme="majorBidi" w:hAnsiTheme="majorBidi" w:cstheme="majorBidi"/>
          <w:color w:val="000000" w:themeColor="text1"/>
        </w:rPr>
        <w:t>.</w:t>
      </w:r>
      <w:r w:rsidRPr="00261BC4">
        <w:rPr>
          <w:rFonts w:asciiTheme="majorBidi" w:hAnsiTheme="majorBidi" w:cstheme="majorBidi"/>
          <w:color w:val="000000" w:themeColor="text1"/>
        </w:rPr>
        <w:t>K</w:t>
      </w:r>
      <w:r>
        <w:rPr>
          <w:rFonts w:asciiTheme="majorBidi" w:hAnsiTheme="majorBidi" w:cstheme="majorBidi"/>
          <w:color w:val="000000" w:themeColor="text1"/>
        </w:rPr>
        <w:t>.</w:t>
      </w:r>
      <w:r w:rsidRPr="00261BC4">
        <w:rPr>
          <w:rFonts w:asciiTheme="majorBidi" w:hAnsiTheme="majorBidi" w:cstheme="majorBidi"/>
          <w:color w:val="000000" w:themeColor="text1"/>
        </w:rPr>
        <w:t xml:space="preserve">, </w:t>
      </w:r>
      <w:proofErr w:type="spellStart"/>
      <w:r w:rsidRPr="00261BC4">
        <w:rPr>
          <w:rFonts w:asciiTheme="majorBidi" w:hAnsiTheme="majorBidi" w:cstheme="majorBidi"/>
          <w:color w:val="000000" w:themeColor="text1"/>
        </w:rPr>
        <w:t>Sirari</w:t>
      </w:r>
      <w:proofErr w:type="spellEnd"/>
      <w:r>
        <w:rPr>
          <w:rFonts w:asciiTheme="majorBidi" w:hAnsiTheme="majorBidi" w:cstheme="majorBidi"/>
          <w:color w:val="000000" w:themeColor="text1"/>
        </w:rPr>
        <w:t>,</w:t>
      </w:r>
      <w:r w:rsidRPr="00261BC4">
        <w:rPr>
          <w:rFonts w:asciiTheme="majorBidi" w:hAnsiTheme="majorBidi" w:cstheme="majorBidi"/>
          <w:color w:val="000000" w:themeColor="text1"/>
        </w:rPr>
        <w:t xml:space="preserve"> A</w:t>
      </w:r>
      <w:r>
        <w:rPr>
          <w:rFonts w:asciiTheme="majorBidi" w:hAnsiTheme="majorBidi" w:cstheme="majorBidi"/>
          <w:color w:val="000000" w:themeColor="text1"/>
        </w:rPr>
        <w:t>. &amp;</w:t>
      </w:r>
      <w:r w:rsidRPr="00261BC4">
        <w:rPr>
          <w:rFonts w:asciiTheme="majorBidi" w:hAnsiTheme="majorBidi" w:cstheme="majorBidi"/>
          <w:color w:val="000000" w:themeColor="text1"/>
        </w:rPr>
        <w:t xml:space="preserve"> Nair</w:t>
      </w:r>
      <w:r>
        <w:rPr>
          <w:rFonts w:asciiTheme="majorBidi" w:hAnsiTheme="majorBidi" w:cstheme="majorBidi"/>
          <w:color w:val="000000" w:themeColor="text1"/>
        </w:rPr>
        <w:t>,</w:t>
      </w:r>
      <w:r w:rsidRPr="00261BC4">
        <w:rPr>
          <w:rFonts w:asciiTheme="majorBidi" w:hAnsiTheme="majorBidi" w:cstheme="majorBidi"/>
          <w:color w:val="000000" w:themeColor="text1"/>
        </w:rPr>
        <w:t xml:space="preserve"> R</w:t>
      </w:r>
      <w:r>
        <w:rPr>
          <w:rFonts w:asciiTheme="majorBidi" w:hAnsiTheme="majorBidi" w:cstheme="majorBidi"/>
          <w:color w:val="000000" w:themeColor="text1"/>
        </w:rPr>
        <w:t>.M (2021).</w:t>
      </w:r>
      <w:r w:rsidRPr="00261BC4">
        <w:rPr>
          <w:rFonts w:asciiTheme="majorBidi" w:hAnsiTheme="majorBidi" w:cstheme="majorBidi"/>
          <w:color w:val="000000" w:themeColor="text1"/>
        </w:rPr>
        <w:t xml:space="preserve">  Singh S. Dual microbial inoculation, a game changer–Bacterial bio stimulants with multifunctional growth promoting traits to mitigate salinity stress in spring mung bean. </w:t>
      </w:r>
      <w:r w:rsidRPr="00261BC4">
        <w:rPr>
          <w:rFonts w:asciiTheme="majorBidi" w:hAnsiTheme="majorBidi" w:cstheme="majorBidi"/>
          <w:i/>
          <w:iCs/>
          <w:color w:val="000000" w:themeColor="text1"/>
        </w:rPr>
        <w:t>Frontiers in microbiology</w:t>
      </w:r>
      <w:r w:rsidRPr="00261BC4">
        <w:rPr>
          <w:rFonts w:asciiTheme="majorBidi" w:hAnsiTheme="majorBidi" w:cstheme="majorBidi"/>
          <w:color w:val="000000" w:themeColor="text1"/>
        </w:rPr>
        <w:t>,</w:t>
      </w:r>
      <w:r w:rsidRPr="00261BC4">
        <w:rPr>
          <w:rFonts w:asciiTheme="majorBidi" w:hAnsiTheme="majorBidi" w:cstheme="majorBidi"/>
          <w:b/>
          <w:bCs/>
          <w:color w:val="000000" w:themeColor="text1"/>
        </w:rPr>
        <w:t xml:space="preserve"> 11</w:t>
      </w:r>
      <w:r w:rsidRPr="00261BC4">
        <w:rPr>
          <w:rFonts w:asciiTheme="majorBidi" w:hAnsiTheme="majorBidi" w:cstheme="majorBidi"/>
          <w:color w:val="000000" w:themeColor="text1"/>
        </w:rPr>
        <w:t>:600576.</w:t>
      </w:r>
    </w:p>
    <w:p w14:paraId="5FE462E1"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color w:val="000000" w:themeColor="text1"/>
        </w:rPr>
        <w:lastRenderedPageBreak/>
        <w:t>Lahariya</w:t>
      </w:r>
      <w:proofErr w:type="spellEnd"/>
      <w:r>
        <w:rPr>
          <w:rFonts w:asciiTheme="majorBidi" w:hAnsiTheme="majorBidi" w:cstheme="majorBidi"/>
          <w:color w:val="000000" w:themeColor="text1"/>
        </w:rPr>
        <w:t>,</w:t>
      </w:r>
      <w:r w:rsidRPr="00261BC4">
        <w:rPr>
          <w:rFonts w:asciiTheme="majorBidi" w:hAnsiTheme="majorBidi" w:cstheme="majorBidi"/>
          <w:color w:val="000000" w:themeColor="text1"/>
        </w:rPr>
        <w:t xml:space="preserve"> C</w:t>
      </w:r>
      <w:r>
        <w:rPr>
          <w:rFonts w:asciiTheme="majorBidi" w:hAnsiTheme="majorBidi" w:cstheme="majorBidi"/>
          <w:color w:val="000000" w:themeColor="text1"/>
        </w:rPr>
        <w:t>.</w:t>
      </w:r>
      <w:r w:rsidRPr="00261BC4">
        <w:rPr>
          <w:rFonts w:asciiTheme="majorBidi" w:hAnsiTheme="majorBidi" w:cstheme="majorBidi"/>
          <w:color w:val="000000" w:themeColor="text1"/>
        </w:rPr>
        <w:t xml:space="preserve">, </w:t>
      </w:r>
      <w:proofErr w:type="spellStart"/>
      <w:r w:rsidRPr="00261BC4">
        <w:rPr>
          <w:rFonts w:asciiTheme="majorBidi" w:hAnsiTheme="majorBidi" w:cstheme="majorBidi"/>
          <w:color w:val="000000" w:themeColor="text1"/>
        </w:rPr>
        <w:t>Subramanya</w:t>
      </w:r>
      <w:proofErr w:type="spellEnd"/>
      <w:r>
        <w:rPr>
          <w:rFonts w:asciiTheme="majorBidi" w:hAnsiTheme="majorBidi" w:cstheme="majorBidi"/>
          <w:color w:val="000000" w:themeColor="text1"/>
        </w:rPr>
        <w:t>,</w:t>
      </w:r>
      <w:r w:rsidRPr="00261BC4">
        <w:rPr>
          <w:rFonts w:asciiTheme="majorBidi" w:hAnsiTheme="majorBidi" w:cstheme="majorBidi"/>
          <w:color w:val="000000" w:themeColor="text1"/>
        </w:rPr>
        <w:t xml:space="preserve"> B</w:t>
      </w:r>
      <w:r>
        <w:rPr>
          <w:rFonts w:asciiTheme="majorBidi" w:hAnsiTheme="majorBidi" w:cstheme="majorBidi"/>
          <w:color w:val="000000" w:themeColor="text1"/>
        </w:rPr>
        <w:t>.</w:t>
      </w:r>
      <w:r w:rsidRPr="00261BC4">
        <w:rPr>
          <w:rFonts w:asciiTheme="majorBidi" w:hAnsiTheme="majorBidi" w:cstheme="majorBidi"/>
          <w:color w:val="000000" w:themeColor="text1"/>
        </w:rPr>
        <w:t>P</w:t>
      </w:r>
      <w:r>
        <w:rPr>
          <w:rFonts w:asciiTheme="majorBidi" w:hAnsiTheme="majorBidi" w:cstheme="majorBidi"/>
          <w:color w:val="000000" w:themeColor="text1"/>
        </w:rPr>
        <w:t>. @</w:t>
      </w:r>
      <w:r w:rsidRPr="00261BC4">
        <w:rPr>
          <w:rFonts w:asciiTheme="majorBidi" w:hAnsiTheme="majorBidi" w:cstheme="majorBidi"/>
          <w:color w:val="000000" w:themeColor="text1"/>
        </w:rPr>
        <w:t xml:space="preserve"> </w:t>
      </w:r>
      <w:proofErr w:type="spellStart"/>
      <w:r w:rsidRPr="00261BC4">
        <w:rPr>
          <w:rFonts w:asciiTheme="majorBidi" w:hAnsiTheme="majorBidi" w:cstheme="majorBidi"/>
          <w:color w:val="000000" w:themeColor="text1"/>
        </w:rPr>
        <w:t>Sosler</w:t>
      </w:r>
      <w:proofErr w:type="spellEnd"/>
      <w:r>
        <w:rPr>
          <w:rFonts w:asciiTheme="majorBidi" w:hAnsiTheme="majorBidi" w:cstheme="majorBidi"/>
          <w:color w:val="000000" w:themeColor="text1"/>
        </w:rPr>
        <w:t>,</w:t>
      </w:r>
      <w:r w:rsidRPr="00261BC4">
        <w:rPr>
          <w:rFonts w:asciiTheme="majorBidi" w:hAnsiTheme="majorBidi" w:cstheme="majorBidi"/>
          <w:color w:val="000000" w:themeColor="text1"/>
        </w:rPr>
        <w:t xml:space="preserve"> S. </w:t>
      </w:r>
      <w:r>
        <w:rPr>
          <w:rFonts w:asciiTheme="majorBidi" w:hAnsiTheme="majorBidi" w:cstheme="majorBidi"/>
          <w:color w:val="000000" w:themeColor="text1"/>
        </w:rPr>
        <w:t xml:space="preserve">(2013). </w:t>
      </w:r>
      <w:r w:rsidRPr="00261BC4">
        <w:rPr>
          <w:rFonts w:asciiTheme="majorBidi" w:hAnsiTheme="majorBidi" w:cstheme="majorBidi"/>
          <w:color w:val="000000" w:themeColor="text1"/>
        </w:rPr>
        <w:t xml:space="preserve">An assessment of hepatitis B vaccine introduction in India: Lessons for roll out and scale up of new vaccines in immunization programs. </w:t>
      </w:r>
      <w:r w:rsidRPr="00261BC4">
        <w:rPr>
          <w:rFonts w:asciiTheme="majorBidi" w:hAnsiTheme="majorBidi" w:cstheme="majorBidi"/>
          <w:i/>
          <w:iCs/>
          <w:color w:val="000000" w:themeColor="text1"/>
        </w:rPr>
        <w:t>Indian journal of public health</w:t>
      </w:r>
      <w:r>
        <w:rPr>
          <w:rFonts w:asciiTheme="majorBidi" w:hAnsiTheme="majorBidi" w:cstheme="majorBidi"/>
          <w:color w:val="000000" w:themeColor="text1"/>
        </w:rPr>
        <w:t>,</w:t>
      </w:r>
      <w:r w:rsidRPr="00261BC4">
        <w:rPr>
          <w:rFonts w:asciiTheme="majorBidi" w:hAnsiTheme="majorBidi" w:cstheme="majorBidi"/>
          <w:color w:val="000000" w:themeColor="text1"/>
        </w:rPr>
        <w:t xml:space="preserve"> </w:t>
      </w:r>
      <w:r w:rsidRPr="00261BC4">
        <w:rPr>
          <w:rFonts w:asciiTheme="majorBidi" w:hAnsiTheme="majorBidi" w:cstheme="majorBidi"/>
          <w:b/>
          <w:bCs/>
          <w:color w:val="000000" w:themeColor="text1"/>
        </w:rPr>
        <w:t>57</w:t>
      </w:r>
      <w:r w:rsidRPr="00261BC4">
        <w:rPr>
          <w:rFonts w:asciiTheme="majorBidi" w:hAnsiTheme="majorBidi" w:cstheme="majorBidi"/>
          <w:color w:val="000000" w:themeColor="text1"/>
        </w:rPr>
        <w:t>(1): 8.</w:t>
      </w:r>
    </w:p>
    <w:p w14:paraId="57B241E8"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color w:val="000000"/>
        </w:rPr>
        <w:t>Meena</w:t>
      </w:r>
      <w:proofErr w:type="spellEnd"/>
      <w:r>
        <w:rPr>
          <w:rFonts w:asciiTheme="majorBidi" w:hAnsiTheme="majorBidi" w:cstheme="majorBidi"/>
          <w:color w:val="000000"/>
        </w:rPr>
        <w:t>,</w:t>
      </w:r>
      <w:r w:rsidRPr="00261BC4">
        <w:rPr>
          <w:rFonts w:asciiTheme="majorBidi" w:hAnsiTheme="majorBidi" w:cstheme="majorBidi"/>
          <w:color w:val="000000"/>
        </w:rPr>
        <w:t xml:space="preserve"> R</w:t>
      </w:r>
      <w:r>
        <w:rPr>
          <w:rFonts w:asciiTheme="majorBidi" w:hAnsiTheme="majorBidi" w:cstheme="majorBidi"/>
          <w:color w:val="000000"/>
        </w:rPr>
        <w:t>.</w:t>
      </w:r>
      <w:r w:rsidRPr="00261BC4">
        <w:rPr>
          <w:rFonts w:asciiTheme="majorBidi" w:hAnsiTheme="majorBidi" w:cstheme="majorBidi"/>
          <w:color w:val="000000"/>
        </w:rPr>
        <w:t>S</w:t>
      </w:r>
      <w:r>
        <w:rPr>
          <w:rFonts w:asciiTheme="majorBidi" w:hAnsiTheme="majorBidi" w:cstheme="majorBidi"/>
          <w:color w:val="000000"/>
        </w:rPr>
        <w:t>.</w:t>
      </w:r>
      <w:r w:rsidRPr="00261BC4">
        <w:rPr>
          <w:rFonts w:asciiTheme="majorBidi" w:hAnsiTheme="majorBidi" w:cstheme="majorBidi"/>
          <w:color w:val="000000"/>
        </w:rPr>
        <w:t xml:space="preserve">, </w:t>
      </w:r>
      <w:proofErr w:type="spellStart"/>
      <w:r w:rsidRPr="00261BC4">
        <w:rPr>
          <w:rFonts w:asciiTheme="majorBidi" w:hAnsiTheme="majorBidi" w:cstheme="majorBidi"/>
          <w:color w:val="000000"/>
        </w:rPr>
        <w:t>Ramawatar</w:t>
      </w:r>
      <w:proofErr w:type="spellEnd"/>
      <w:r w:rsidRPr="00261BC4">
        <w:rPr>
          <w:rFonts w:asciiTheme="majorBidi" w:hAnsiTheme="majorBidi" w:cstheme="majorBidi"/>
          <w:color w:val="000000"/>
        </w:rPr>
        <w:t xml:space="preserve">, </w:t>
      </w:r>
      <w:proofErr w:type="spellStart"/>
      <w:r w:rsidRPr="00261BC4">
        <w:rPr>
          <w:rFonts w:asciiTheme="majorBidi" w:hAnsiTheme="majorBidi" w:cstheme="majorBidi"/>
          <w:color w:val="000000"/>
        </w:rPr>
        <w:t>Kamalesh</w:t>
      </w:r>
      <w:proofErr w:type="spellEnd"/>
      <w:r w:rsidRPr="00261BC4">
        <w:rPr>
          <w:rFonts w:asciiTheme="majorBidi" w:hAnsiTheme="majorBidi" w:cstheme="majorBidi"/>
          <w:color w:val="000000"/>
        </w:rPr>
        <w:t xml:space="preserve">, </w:t>
      </w:r>
      <w:proofErr w:type="spellStart"/>
      <w:r w:rsidRPr="00261BC4">
        <w:rPr>
          <w:rFonts w:asciiTheme="majorBidi" w:hAnsiTheme="majorBidi" w:cstheme="majorBidi"/>
          <w:color w:val="000000"/>
        </w:rPr>
        <w:t>Meena</w:t>
      </w:r>
      <w:proofErr w:type="spellEnd"/>
      <w:r>
        <w:rPr>
          <w:rFonts w:asciiTheme="majorBidi" w:hAnsiTheme="majorBidi" w:cstheme="majorBidi"/>
          <w:color w:val="000000"/>
        </w:rPr>
        <w:t>,</w:t>
      </w:r>
      <w:r w:rsidRPr="00261BC4">
        <w:rPr>
          <w:rFonts w:asciiTheme="majorBidi" w:hAnsiTheme="majorBidi" w:cstheme="majorBidi"/>
          <w:color w:val="000000"/>
        </w:rPr>
        <w:t xml:space="preserve"> V</w:t>
      </w:r>
      <w:r>
        <w:rPr>
          <w:rFonts w:asciiTheme="majorBidi" w:hAnsiTheme="majorBidi" w:cstheme="majorBidi"/>
          <w:color w:val="000000"/>
        </w:rPr>
        <w:t>.S. &amp;</w:t>
      </w:r>
      <w:r w:rsidRPr="00261BC4">
        <w:rPr>
          <w:rFonts w:asciiTheme="majorBidi" w:hAnsiTheme="majorBidi" w:cstheme="majorBidi"/>
          <w:color w:val="000000"/>
        </w:rPr>
        <w:t xml:space="preserve"> Ram K.</w:t>
      </w:r>
      <w:r>
        <w:rPr>
          <w:rFonts w:asciiTheme="majorBidi" w:hAnsiTheme="majorBidi" w:cstheme="majorBidi"/>
          <w:color w:val="000000"/>
        </w:rPr>
        <w:t xml:space="preserve"> (2013).</w:t>
      </w:r>
      <w:r w:rsidRPr="00261BC4">
        <w:rPr>
          <w:rFonts w:asciiTheme="majorBidi" w:hAnsiTheme="majorBidi" w:cstheme="majorBidi"/>
          <w:color w:val="000000"/>
        </w:rPr>
        <w:t xml:space="preserve"> Effect of organic and inorganic sources of nutrients on yield, nutrient uptake and nutrient status of soil after harvest of green gram. An Asian Journal of Soil Science. </w:t>
      </w:r>
      <w:r w:rsidRPr="00261BC4">
        <w:rPr>
          <w:rFonts w:asciiTheme="majorBidi" w:hAnsiTheme="majorBidi" w:cstheme="majorBidi"/>
          <w:b/>
          <w:bCs/>
          <w:color w:val="000000"/>
        </w:rPr>
        <w:t>8</w:t>
      </w:r>
      <w:r w:rsidRPr="00261BC4">
        <w:rPr>
          <w:rFonts w:asciiTheme="majorBidi" w:hAnsiTheme="majorBidi" w:cstheme="majorBidi"/>
          <w:color w:val="000000"/>
        </w:rPr>
        <w:t xml:space="preserve">(1):80-83. </w:t>
      </w:r>
    </w:p>
    <w:p w14:paraId="6C9737E5"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rPr>
        <w:t>Mohbe</w:t>
      </w:r>
      <w:proofErr w:type="spellEnd"/>
      <w:r>
        <w:rPr>
          <w:rFonts w:asciiTheme="majorBidi" w:hAnsiTheme="majorBidi" w:cstheme="majorBidi"/>
        </w:rPr>
        <w:t>,</w:t>
      </w:r>
      <w:r w:rsidRPr="00261BC4">
        <w:rPr>
          <w:rFonts w:asciiTheme="majorBidi" w:hAnsiTheme="majorBidi" w:cstheme="majorBidi"/>
        </w:rPr>
        <w:t xml:space="preserve"> S</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Dotaniya</w:t>
      </w:r>
      <w:proofErr w:type="spellEnd"/>
      <w:r>
        <w:rPr>
          <w:rFonts w:asciiTheme="majorBidi" w:hAnsiTheme="majorBidi" w:cstheme="majorBidi"/>
        </w:rPr>
        <w:t>,</w:t>
      </w:r>
      <w:r w:rsidRPr="00261BC4">
        <w:rPr>
          <w:rFonts w:asciiTheme="majorBidi" w:hAnsiTheme="majorBidi" w:cstheme="majorBidi"/>
        </w:rPr>
        <w:t xml:space="preserve"> C</w:t>
      </w:r>
      <w:r>
        <w:rPr>
          <w:rFonts w:asciiTheme="majorBidi" w:hAnsiTheme="majorBidi" w:cstheme="majorBidi"/>
        </w:rPr>
        <w:t>.</w:t>
      </w:r>
      <w:r w:rsidRPr="00261BC4">
        <w:rPr>
          <w:rFonts w:asciiTheme="majorBidi" w:hAnsiTheme="majorBidi" w:cstheme="majorBidi"/>
        </w:rPr>
        <w:t>K</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Dharwe</w:t>
      </w:r>
      <w:proofErr w:type="spellEnd"/>
      <w:r>
        <w:rPr>
          <w:rFonts w:asciiTheme="majorBidi" w:hAnsiTheme="majorBidi" w:cstheme="majorBidi"/>
        </w:rPr>
        <w:t>,</w:t>
      </w:r>
      <w:r w:rsidRPr="00261BC4">
        <w:rPr>
          <w:rFonts w:asciiTheme="majorBidi" w:hAnsiTheme="majorBidi" w:cstheme="majorBidi"/>
        </w:rPr>
        <w:t xml:space="preserve"> D</w:t>
      </w:r>
      <w:r>
        <w:rPr>
          <w:rFonts w:asciiTheme="majorBidi" w:hAnsiTheme="majorBidi" w:cstheme="majorBidi"/>
        </w:rPr>
        <w:t>.</w:t>
      </w:r>
      <w:r w:rsidRPr="00261BC4">
        <w:rPr>
          <w:rFonts w:asciiTheme="majorBidi" w:hAnsiTheme="majorBidi" w:cstheme="majorBidi"/>
        </w:rPr>
        <w:t>S</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Doutaniya</w:t>
      </w:r>
      <w:proofErr w:type="spellEnd"/>
      <w:r>
        <w:rPr>
          <w:rFonts w:asciiTheme="majorBidi" w:hAnsiTheme="majorBidi" w:cstheme="majorBidi"/>
        </w:rPr>
        <w:t>,</w:t>
      </w:r>
      <w:r w:rsidRPr="00261BC4">
        <w:rPr>
          <w:rFonts w:asciiTheme="majorBidi" w:hAnsiTheme="majorBidi" w:cstheme="majorBidi"/>
        </w:rPr>
        <w:t xml:space="preserve"> R</w:t>
      </w:r>
      <w:r>
        <w:rPr>
          <w:rFonts w:asciiTheme="majorBidi" w:hAnsiTheme="majorBidi" w:cstheme="majorBidi"/>
        </w:rPr>
        <w:t>.K. &amp;</w:t>
      </w:r>
      <w:r w:rsidRPr="00261BC4">
        <w:rPr>
          <w:rFonts w:asciiTheme="majorBidi" w:hAnsiTheme="majorBidi" w:cstheme="majorBidi"/>
        </w:rPr>
        <w:t xml:space="preserve"> </w:t>
      </w:r>
      <w:proofErr w:type="spellStart"/>
      <w:r w:rsidRPr="00261BC4">
        <w:rPr>
          <w:rFonts w:asciiTheme="majorBidi" w:hAnsiTheme="majorBidi" w:cstheme="majorBidi"/>
        </w:rPr>
        <w:t>Chandel</w:t>
      </w:r>
      <w:proofErr w:type="spellEnd"/>
      <w:r>
        <w:rPr>
          <w:rFonts w:asciiTheme="majorBidi" w:hAnsiTheme="majorBidi" w:cstheme="majorBidi"/>
        </w:rPr>
        <w:t>,</w:t>
      </w:r>
      <w:r w:rsidRPr="00261BC4">
        <w:rPr>
          <w:rFonts w:asciiTheme="majorBidi" w:hAnsiTheme="majorBidi" w:cstheme="majorBidi"/>
        </w:rPr>
        <w:t xml:space="preserve"> D.  </w:t>
      </w:r>
      <w:r>
        <w:rPr>
          <w:rFonts w:asciiTheme="majorBidi" w:hAnsiTheme="majorBidi" w:cstheme="majorBidi"/>
        </w:rPr>
        <w:t xml:space="preserve">(2018). </w:t>
      </w:r>
      <w:r w:rsidRPr="00261BC4">
        <w:rPr>
          <w:rFonts w:asciiTheme="majorBidi" w:hAnsiTheme="majorBidi" w:cstheme="majorBidi"/>
        </w:rPr>
        <w:t>Effect of different organic manure on primary branches and straw yield attributes of green gram (</w:t>
      </w:r>
      <w:proofErr w:type="spellStart"/>
      <w:r w:rsidRPr="00261BC4">
        <w:rPr>
          <w:rFonts w:asciiTheme="majorBidi" w:hAnsiTheme="majorBidi" w:cstheme="majorBidi"/>
          <w:i/>
          <w:iCs/>
        </w:rPr>
        <w:t>Phaseolus</w:t>
      </w:r>
      <w:proofErr w:type="spellEnd"/>
      <w:r w:rsidRPr="00261BC4">
        <w:rPr>
          <w:rFonts w:asciiTheme="majorBidi" w:hAnsiTheme="majorBidi" w:cstheme="majorBidi"/>
          <w:i/>
          <w:iCs/>
        </w:rPr>
        <w:t xml:space="preserve"> radiate </w:t>
      </w:r>
      <w:r w:rsidRPr="00261BC4">
        <w:rPr>
          <w:rFonts w:asciiTheme="majorBidi" w:hAnsiTheme="majorBidi" w:cstheme="majorBidi"/>
        </w:rPr>
        <w:t xml:space="preserve">L.) under </w:t>
      </w:r>
      <w:proofErr w:type="spellStart"/>
      <w:r w:rsidRPr="00261BC4">
        <w:rPr>
          <w:rFonts w:asciiTheme="majorBidi" w:hAnsiTheme="majorBidi" w:cstheme="majorBidi"/>
        </w:rPr>
        <w:t>rainfed</w:t>
      </w:r>
      <w:proofErr w:type="spellEnd"/>
      <w:r w:rsidRPr="00261BC4">
        <w:rPr>
          <w:rFonts w:asciiTheme="majorBidi" w:hAnsiTheme="majorBidi" w:cstheme="majorBidi"/>
        </w:rPr>
        <w:t xml:space="preserve"> condition in </w:t>
      </w:r>
      <w:proofErr w:type="spellStart"/>
      <w:r w:rsidRPr="00261BC4">
        <w:rPr>
          <w:rFonts w:asciiTheme="majorBidi" w:hAnsiTheme="majorBidi" w:cstheme="majorBidi"/>
        </w:rPr>
        <w:t>Chitrakoot</w:t>
      </w:r>
      <w:proofErr w:type="spellEnd"/>
      <w:r w:rsidRPr="00261BC4">
        <w:rPr>
          <w:rFonts w:asciiTheme="majorBidi" w:hAnsiTheme="majorBidi" w:cstheme="majorBidi"/>
        </w:rPr>
        <w:t xml:space="preserve"> Region, India. </w:t>
      </w:r>
      <w:r w:rsidRPr="00261BC4">
        <w:rPr>
          <w:rFonts w:asciiTheme="majorBidi" w:hAnsiTheme="majorBidi" w:cstheme="majorBidi"/>
          <w:i/>
          <w:iCs/>
        </w:rPr>
        <w:t>International Journal of Current Microbiology and Applied Sciences</w:t>
      </w:r>
      <w:r w:rsidRPr="00261BC4">
        <w:rPr>
          <w:rFonts w:asciiTheme="majorBidi" w:hAnsiTheme="majorBidi" w:cstheme="majorBidi"/>
        </w:rPr>
        <w:t xml:space="preserve">, </w:t>
      </w:r>
      <w:r w:rsidRPr="00261BC4">
        <w:rPr>
          <w:rFonts w:asciiTheme="majorBidi" w:hAnsiTheme="majorBidi" w:cstheme="majorBidi"/>
          <w:b/>
          <w:bCs/>
        </w:rPr>
        <w:t>7</w:t>
      </w:r>
      <w:r w:rsidRPr="00261BC4">
        <w:rPr>
          <w:rFonts w:asciiTheme="majorBidi" w:hAnsiTheme="majorBidi" w:cstheme="majorBidi"/>
        </w:rPr>
        <w:t xml:space="preserve">(2): 2805-2811. </w:t>
      </w:r>
    </w:p>
    <w:p w14:paraId="00484B80"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000000"/>
        </w:rPr>
      </w:pPr>
      <w:r w:rsidRPr="00261BC4">
        <w:rPr>
          <w:rFonts w:asciiTheme="majorBidi" w:hAnsiTheme="majorBidi" w:cstheme="majorBidi"/>
        </w:rPr>
        <w:t>Neha</w:t>
      </w:r>
      <w:r>
        <w:rPr>
          <w:rFonts w:asciiTheme="majorBidi" w:hAnsiTheme="majorBidi" w:cstheme="majorBidi"/>
        </w:rPr>
        <w:t>,</w:t>
      </w:r>
      <w:r w:rsidRPr="00261BC4">
        <w:rPr>
          <w:rFonts w:asciiTheme="majorBidi" w:hAnsiTheme="majorBidi" w:cstheme="majorBidi"/>
        </w:rPr>
        <w:t xml:space="preserve"> C</w:t>
      </w:r>
      <w:r>
        <w:rPr>
          <w:rFonts w:asciiTheme="majorBidi" w:hAnsiTheme="majorBidi" w:cstheme="majorBidi"/>
        </w:rPr>
        <w:t>.</w:t>
      </w:r>
      <w:r w:rsidRPr="00261BC4">
        <w:rPr>
          <w:rFonts w:asciiTheme="majorBidi" w:hAnsiTheme="majorBidi" w:cstheme="majorBidi"/>
        </w:rPr>
        <w:t xml:space="preserve"> R</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Pareek</w:t>
      </w:r>
      <w:proofErr w:type="spellEnd"/>
      <w:r>
        <w:rPr>
          <w:rFonts w:asciiTheme="majorBidi" w:hAnsiTheme="majorBidi" w:cstheme="majorBidi"/>
        </w:rPr>
        <w:t>.</w:t>
      </w:r>
      <w:r w:rsidRPr="00261BC4">
        <w:rPr>
          <w:rFonts w:asciiTheme="majorBidi" w:hAnsiTheme="majorBidi" w:cstheme="majorBidi"/>
        </w:rPr>
        <w:t xml:space="preserve"> N</w:t>
      </w:r>
      <w:r>
        <w:rPr>
          <w:rFonts w:asciiTheme="majorBidi" w:hAnsiTheme="majorBidi" w:cstheme="majorBidi"/>
        </w:rPr>
        <w:t>. &amp;,</w:t>
      </w:r>
      <w:r w:rsidRPr="00261BC4">
        <w:rPr>
          <w:rFonts w:asciiTheme="majorBidi" w:hAnsiTheme="majorBidi" w:cstheme="majorBidi"/>
        </w:rPr>
        <w:t xml:space="preserve"> </w:t>
      </w:r>
      <w:proofErr w:type="spellStart"/>
      <w:r w:rsidRPr="00261BC4">
        <w:rPr>
          <w:rFonts w:asciiTheme="majorBidi" w:hAnsiTheme="majorBidi" w:cstheme="majorBidi"/>
        </w:rPr>
        <w:t>Raverkar</w:t>
      </w:r>
      <w:proofErr w:type="spellEnd"/>
      <w:r w:rsidRPr="00261BC4">
        <w:rPr>
          <w:rFonts w:asciiTheme="majorBidi" w:hAnsiTheme="majorBidi" w:cstheme="majorBidi"/>
        </w:rPr>
        <w:t xml:space="preserve"> K</w:t>
      </w:r>
      <w:r>
        <w:rPr>
          <w:rFonts w:asciiTheme="majorBidi" w:hAnsiTheme="majorBidi" w:cstheme="majorBidi"/>
        </w:rPr>
        <w:t>.</w:t>
      </w:r>
      <w:r w:rsidRPr="00261BC4">
        <w:rPr>
          <w:rFonts w:asciiTheme="majorBidi" w:hAnsiTheme="majorBidi" w:cstheme="majorBidi"/>
        </w:rPr>
        <w:t>P.</w:t>
      </w:r>
      <w:r>
        <w:rPr>
          <w:rFonts w:asciiTheme="majorBidi" w:hAnsiTheme="majorBidi" w:cstheme="majorBidi"/>
        </w:rPr>
        <w:t xml:space="preserve"> (2019).</w:t>
      </w:r>
      <w:r w:rsidRPr="00261BC4">
        <w:rPr>
          <w:rFonts w:asciiTheme="majorBidi" w:hAnsiTheme="majorBidi" w:cstheme="majorBidi"/>
        </w:rPr>
        <w:t xml:space="preserve"> Effect of </w:t>
      </w:r>
      <w:r w:rsidRPr="00261BC4">
        <w:rPr>
          <w:rFonts w:asciiTheme="majorBidi" w:hAnsiTheme="majorBidi" w:cstheme="majorBidi"/>
          <w:i/>
          <w:iCs/>
        </w:rPr>
        <w:t xml:space="preserve">Rhizobium </w:t>
      </w:r>
      <w:r w:rsidRPr="00261BC4">
        <w:rPr>
          <w:rFonts w:asciiTheme="majorBidi" w:hAnsiTheme="majorBidi" w:cstheme="majorBidi"/>
        </w:rPr>
        <w:t xml:space="preserve">and PGPR Inoculation in </w:t>
      </w:r>
      <w:proofErr w:type="spellStart"/>
      <w:r w:rsidRPr="00261BC4">
        <w:rPr>
          <w:rFonts w:asciiTheme="majorBidi" w:hAnsiTheme="majorBidi" w:cstheme="majorBidi"/>
        </w:rPr>
        <w:t>Mungbean</w:t>
      </w:r>
      <w:proofErr w:type="spellEnd"/>
      <w:r w:rsidRPr="00261BC4">
        <w:rPr>
          <w:rFonts w:asciiTheme="majorBidi" w:hAnsiTheme="majorBidi" w:cstheme="majorBidi"/>
        </w:rPr>
        <w:t xml:space="preserve"> on Productivity and Soil Properties in </w:t>
      </w:r>
      <w:proofErr w:type="spellStart"/>
      <w:r w:rsidRPr="00261BC4">
        <w:rPr>
          <w:rFonts w:asciiTheme="majorBidi" w:hAnsiTheme="majorBidi" w:cstheme="majorBidi"/>
        </w:rPr>
        <w:t>Mungbean</w:t>
      </w:r>
      <w:proofErr w:type="spellEnd"/>
      <w:r w:rsidRPr="00261BC4">
        <w:rPr>
          <w:rFonts w:asciiTheme="majorBidi" w:hAnsiTheme="majorBidi" w:cstheme="majorBidi"/>
        </w:rPr>
        <w:t xml:space="preserve">-Wheat Sequence. </w:t>
      </w:r>
      <w:r w:rsidRPr="00261BC4">
        <w:rPr>
          <w:rFonts w:asciiTheme="majorBidi" w:hAnsiTheme="majorBidi" w:cstheme="majorBidi"/>
          <w:i/>
          <w:iCs/>
        </w:rPr>
        <w:t>Journal of the Indian Society of Soil Science</w:t>
      </w:r>
      <w:r>
        <w:rPr>
          <w:rFonts w:asciiTheme="majorBidi" w:hAnsiTheme="majorBidi" w:cstheme="majorBidi"/>
        </w:rPr>
        <w:t>,</w:t>
      </w:r>
      <w:r w:rsidRPr="00261BC4">
        <w:rPr>
          <w:rFonts w:asciiTheme="majorBidi" w:hAnsiTheme="majorBidi" w:cstheme="majorBidi"/>
        </w:rPr>
        <w:t xml:space="preserve"> </w:t>
      </w:r>
      <w:r w:rsidRPr="00261BC4">
        <w:rPr>
          <w:rFonts w:asciiTheme="majorBidi" w:hAnsiTheme="majorBidi" w:cstheme="majorBidi"/>
          <w:b/>
          <w:bCs/>
        </w:rPr>
        <w:t>67</w:t>
      </w:r>
      <w:r w:rsidRPr="00261BC4">
        <w:rPr>
          <w:rFonts w:asciiTheme="majorBidi" w:hAnsiTheme="majorBidi" w:cstheme="majorBidi"/>
        </w:rPr>
        <w:t xml:space="preserve">(4): 458-464. </w:t>
      </w:r>
    </w:p>
    <w:p w14:paraId="708511FD"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r w:rsidRPr="00261BC4">
        <w:rPr>
          <w:rFonts w:asciiTheme="majorBidi" w:hAnsiTheme="majorBidi" w:cstheme="majorBidi"/>
        </w:rPr>
        <w:t>Patel</w:t>
      </w:r>
      <w:r>
        <w:rPr>
          <w:rFonts w:asciiTheme="majorBidi" w:hAnsiTheme="majorBidi" w:cstheme="majorBidi"/>
        </w:rPr>
        <w:t>,</w:t>
      </w:r>
      <w:r w:rsidRPr="00261BC4">
        <w:rPr>
          <w:rFonts w:asciiTheme="majorBidi" w:hAnsiTheme="majorBidi" w:cstheme="majorBidi"/>
        </w:rPr>
        <w:t xml:space="preserve"> A</w:t>
      </w:r>
      <w:r>
        <w:rPr>
          <w:rFonts w:asciiTheme="majorBidi" w:hAnsiTheme="majorBidi" w:cstheme="majorBidi"/>
        </w:rPr>
        <w:t>.</w:t>
      </w:r>
      <w:r w:rsidRPr="00261BC4">
        <w:rPr>
          <w:rFonts w:asciiTheme="majorBidi" w:hAnsiTheme="majorBidi" w:cstheme="majorBidi"/>
        </w:rPr>
        <w:t>R</w:t>
      </w:r>
      <w:r>
        <w:rPr>
          <w:rFonts w:asciiTheme="majorBidi" w:hAnsiTheme="majorBidi" w:cstheme="majorBidi"/>
        </w:rPr>
        <w:t>.</w:t>
      </w:r>
      <w:r w:rsidRPr="00261BC4">
        <w:rPr>
          <w:rFonts w:asciiTheme="majorBidi" w:hAnsiTheme="majorBidi" w:cstheme="majorBidi"/>
        </w:rPr>
        <w:t>, Patel</w:t>
      </w:r>
      <w:r>
        <w:rPr>
          <w:rFonts w:asciiTheme="majorBidi" w:hAnsiTheme="majorBidi" w:cstheme="majorBidi"/>
        </w:rPr>
        <w:t>,</w:t>
      </w:r>
      <w:r w:rsidRPr="00261BC4">
        <w:rPr>
          <w:rFonts w:asciiTheme="majorBidi" w:hAnsiTheme="majorBidi" w:cstheme="majorBidi"/>
        </w:rPr>
        <w:t xml:space="preserve"> D</w:t>
      </w:r>
      <w:r>
        <w:rPr>
          <w:rFonts w:asciiTheme="majorBidi" w:hAnsiTheme="majorBidi" w:cstheme="majorBidi"/>
        </w:rPr>
        <w:t>.</w:t>
      </w:r>
      <w:r w:rsidRPr="00261BC4">
        <w:rPr>
          <w:rFonts w:asciiTheme="majorBidi" w:hAnsiTheme="majorBidi" w:cstheme="majorBidi"/>
        </w:rPr>
        <w:t>D</w:t>
      </w:r>
      <w:r>
        <w:rPr>
          <w:rFonts w:asciiTheme="majorBidi" w:hAnsiTheme="majorBidi" w:cstheme="majorBidi"/>
        </w:rPr>
        <w:t>.</w:t>
      </w:r>
      <w:r w:rsidRPr="00261BC4">
        <w:rPr>
          <w:rFonts w:asciiTheme="majorBidi" w:hAnsiTheme="majorBidi" w:cstheme="majorBidi"/>
        </w:rPr>
        <w:t>, Patel</w:t>
      </w:r>
      <w:r>
        <w:rPr>
          <w:rFonts w:asciiTheme="majorBidi" w:hAnsiTheme="majorBidi" w:cstheme="majorBidi"/>
        </w:rPr>
        <w:t>,</w:t>
      </w:r>
      <w:r w:rsidRPr="00261BC4">
        <w:rPr>
          <w:rFonts w:asciiTheme="majorBidi" w:hAnsiTheme="majorBidi" w:cstheme="majorBidi"/>
        </w:rPr>
        <w:t xml:space="preserve"> T</w:t>
      </w:r>
      <w:r>
        <w:rPr>
          <w:rFonts w:asciiTheme="majorBidi" w:hAnsiTheme="majorBidi" w:cstheme="majorBidi"/>
        </w:rPr>
        <w:t>.</w:t>
      </w:r>
      <w:r w:rsidRPr="00261BC4">
        <w:rPr>
          <w:rFonts w:asciiTheme="majorBidi" w:hAnsiTheme="majorBidi" w:cstheme="majorBidi"/>
        </w:rPr>
        <w:t>U</w:t>
      </w:r>
      <w:r>
        <w:rPr>
          <w:rFonts w:asciiTheme="majorBidi" w:hAnsiTheme="majorBidi" w:cstheme="majorBidi"/>
        </w:rPr>
        <w:t>. &amp;</w:t>
      </w:r>
      <w:r w:rsidRPr="00261BC4">
        <w:rPr>
          <w:rFonts w:asciiTheme="majorBidi" w:hAnsiTheme="majorBidi" w:cstheme="majorBidi"/>
        </w:rPr>
        <w:t xml:space="preserve"> Patel</w:t>
      </w:r>
      <w:r>
        <w:rPr>
          <w:rFonts w:asciiTheme="majorBidi" w:hAnsiTheme="majorBidi" w:cstheme="majorBidi"/>
        </w:rPr>
        <w:t>,</w:t>
      </w:r>
      <w:r w:rsidRPr="00261BC4">
        <w:rPr>
          <w:rFonts w:asciiTheme="majorBidi" w:hAnsiTheme="majorBidi" w:cstheme="majorBidi"/>
        </w:rPr>
        <w:t xml:space="preserve"> H</w:t>
      </w:r>
      <w:r>
        <w:rPr>
          <w:rFonts w:asciiTheme="majorBidi" w:hAnsiTheme="majorBidi" w:cstheme="majorBidi"/>
        </w:rPr>
        <w:t>.</w:t>
      </w:r>
      <w:r w:rsidRPr="00261BC4">
        <w:rPr>
          <w:rFonts w:asciiTheme="majorBidi" w:hAnsiTheme="majorBidi" w:cstheme="majorBidi"/>
        </w:rPr>
        <w:t xml:space="preserve">M. </w:t>
      </w:r>
      <w:r>
        <w:rPr>
          <w:rFonts w:asciiTheme="majorBidi" w:hAnsiTheme="majorBidi" w:cstheme="majorBidi"/>
        </w:rPr>
        <w:t xml:space="preserve">(2016). </w:t>
      </w:r>
      <w:r w:rsidRPr="00261BC4">
        <w:rPr>
          <w:rFonts w:asciiTheme="majorBidi" w:hAnsiTheme="majorBidi" w:cstheme="majorBidi"/>
        </w:rPr>
        <w:t>Nutrient management in summer green gram (</w:t>
      </w:r>
      <w:proofErr w:type="spellStart"/>
      <w:r w:rsidRPr="00261BC4">
        <w:rPr>
          <w:rFonts w:asciiTheme="majorBidi" w:hAnsiTheme="majorBidi" w:cstheme="majorBidi"/>
          <w:i/>
          <w:iCs/>
        </w:rPr>
        <w:t>Vigna</w:t>
      </w:r>
      <w:proofErr w:type="spellEnd"/>
      <w:r w:rsidRPr="00261BC4">
        <w:rPr>
          <w:rFonts w:asciiTheme="majorBidi" w:hAnsiTheme="majorBidi" w:cstheme="majorBidi"/>
          <w:i/>
          <w:iCs/>
        </w:rPr>
        <w:t xml:space="preserve"> </w:t>
      </w:r>
      <w:proofErr w:type="spellStart"/>
      <w:r w:rsidRPr="00261BC4">
        <w:rPr>
          <w:rFonts w:asciiTheme="majorBidi" w:hAnsiTheme="majorBidi" w:cstheme="majorBidi"/>
          <w:i/>
          <w:iCs/>
        </w:rPr>
        <w:t>radiata</w:t>
      </w:r>
      <w:proofErr w:type="spellEnd"/>
      <w:r w:rsidRPr="00261BC4">
        <w:rPr>
          <w:rFonts w:asciiTheme="majorBidi" w:hAnsiTheme="majorBidi" w:cstheme="majorBidi"/>
          <w:i/>
          <w:iCs/>
        </w:rPr>
        <w:t xml:space="preserve"> </w:t>
      </w:r>
      <w:r w:rsidRPr="00261BC4">
        <w:rPr>
          <w:rFonts w:asciiTheme="majorBidi" w:hAnsiTheme="majorBidi" w:cstheme="majorBidi"/>
        </w:rPr>
        <w:t xml:space="preserve">L.). </w:t>
      </w:r>
      <w:r w:rsidRPr="00261BC4">
        <w:rPr>
          <w:rFonts w:asciiTheme="majorBidi" w:hAnsiTheme="majorBidi" w:cstheme="majorBidi"/>
          <w:i/>
          <w:iCs/>
        </w:rPr>
        <w:t>International Journal of Applied and Pure Science and Agriculture</w:t>
      </w:r>
      <w:r>
        <w:rPr>
          <w:rFonts w:asciiTheme="majorBidi" w:hAnsiTheme="majorBidi" w:cstheme="majorBidi"/>
        </w:rPr>
        <w:t>,</w:t>
      </w:r>
      <w:r w:rsidRPr="00261BC4">
        <w:rPr>
          <w:rFonts w:asciiTheme="majorBidi" w:hAnsiTheme="majorBidi" w:cstheme="majorBidi"/>
        </w:rPr>
        <w:t xml:space="preserve"> </w:t>
      </w:r>
      <w:r w:rsidRPr="00261BC4">
        <w:rPr>
          <w:rFonts w:asciiTheme="majorBidi" w:hAnsiTheme="majorBidi" w:cstheme="majorBidi"/>
          <w:b/>
          <w:bCs/>
        </w:rPr>
        <w:t>2</w:t>
      </w:r>
      <w:r w:rsidRPr="00261BC4">
        <w:rPr>
          <w:rFonts w:asciiTheme="majorBidi" w:hAnsiTheme="majorBidi" w:cstheme="majorBidi"/>
        </w:rPr>
        <w:t>(2): 133-142.</w:t>
      </w:r>
    </w:p>
    <w:p w14:paraId="3C10025C"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color w:val="000000" w:themeColor="text1"/>
        </w:rPr>
        <w:t>Patil</w:t>
      </w:r>
      <w:proofErr w:type="spellEnd"/>
      <w:r>
        <w:rPr>
          <w:rFonts w:asciiTheme="majorBidi" w:hAnsiTheme="majorBidi" w:cstheme="majorBidi"/>
          <w:color w:val="000000" w:themeColor="text1"/>
        </w:rPr>
        <w:t>,</w:t>
      </w:r>
      <w:r w:rsidRPr="00261BC4">
        <w:rPr>
          <w:rFonts w:asciiTheme="majorBidi" w:hAnsiTheme="majorBidi" w:cstheme="majorBidi"/>
          <w:color w:val="000000" w:themeColor="text1"/>
        </w:rPr>
        <w:t xml:space="preserve"> H</w:t>
      </w:r>
      <w:r>
        <w:rPr>
          <w:rFonts w:asciiTheme="majorBidi" w:hAnsiTheme="majorBidi" w:cstheme="majorBidi"/>
          <w:color w:val="000000" w:themeColor="text1"/>
        </w:rPr>
        <w:t>.</w:t>
      </w:r>
      <w:r w:rsidRPr="00261BC4">
        <w:rPr>
          <w:rFonts w:asciiTheme="majorBidi" w:hAnsiTheme="majorBidi" w:cstheme="majorBidi"/>
          <w:color w:val="000000" w:themeColor="text1"/>
        </w:rPr>
        <w:t>M</w:t>
      </w:r>
      <w:r>
        <w:rPr>
          <w:rFonts w:asciiTheme="majorBidi" w:hAnsiTheme="majorBidi" w:cstheme="majorBidi"/>
          <w:color w:val="000000" w:themeColor="text1"/>
        </w:rPr>
        <w:t>. &amp;</w:t>
      </w:r>
      <w:r w:rsidRPr="00261BC4">
        <w:rPr>
          <w:rFonts w:asciiTheme="majorBidi" w:hAnsiTheme="majorBidi" w:cstheme="majorBidi"/>
          <w:color w:val="000000" w:themeColor="text1"/>
        </w:rPr>
        <w:t xml:space="preserve"> </w:t>
      </w:r>
      <w:proofErr w:type="spellStart"/>
      <w:r w:rsidRPr="00261BC4">
        <w:rPr>
          <w:rFonts w:asciiTheme="majorBidi" w:hAnsiTheme="majorBidi" w:cstheme="majorBidi"/>
          <w:color w:val="000000" w:themeColor="text1"/>
        </w:rPr>
        <w:t>Udmale</w:t>
      </w:r>
      <w:proofErr w:type="spellEnd"/>
      <w:r>
        <w:rPr>
          <w:rFonts w:asciiTheme="majorBidi" w:hAnsiTheme="majorBidi" w:cstheme="majorBidi"/>
          <w:color w:val="000000" w:themeColor="text1"/>
        </w:rPr>
        <w:t>,</w:t>
      </w:r>
      <w:r w:rsidRPr="00261BC4">
        <w:rPr>
          <w:rFonts w:asciiTheme="majorBidi" w:hAnsiTheme="majorBidi" w:cstheme="majorBidi"/>
          <w:color w:val="000000" w:themeColor="text1"/>
        </w:rPr>
        <w:t xml:space="preserve"> K</w:t>
      </w:r>
      <w:r>
        <w:rPr>
          <w:rFonts w:asciiTheme="majorBidi" w:hAnsiTheme="majorBidi" w:cstheme="majorBidi"/>
          <w:color w:val="000000" w:themeColor="text1"/>
        </w:rPr>
        <w:t>.</w:t>
      </w:r>
      <w:r w:rsidRPr="00261BC4">
        <w:rPr>
          <w:rFonts w:asciiTheme="majorBidi" w:hAnsiTheme="majorBidi" w:cstheme="majorBidi"/>
          <w:color w:val="000000" w:themeColor="text1"/>
        </w:rPr>
        <w:t xml:space="preserve">B. </w:t>
      </w:r>
      <w:r>
        <w:rPr>
          <w:rFonts w:asciiTheme="majorBidi" w:hAnsiTheme="majorBidi" w:cstheme="majorBidi"/>
          <w:color w:val="000000" w:themeColor="text1"/>
        </w:rPr>
        <w:t xml:space="preserve">(2016). </w:t>
      </w:r>
      <w:r w:rsidRPr="00261BC4">
        <w:rPr>
          <w:rFonts w:asciiTheme="majorBidi" w:hAnsiTheme="majorBidi" w:cstheme="majorBidi"/>
          <w:color w:val="000000" w:themeColor="text1"/>
        </w:rPr>
        <w:t xml:space="preserve">Response of different organic inputs on growth and yield of soybean on </w:t>
      </w:r>
      <w:proofErr w:type="spellStart"/>
      <w:r w:rsidRPr="00261BC4">
        <w:rPr>
          <w:rFonts w:asciiTheme="majorBidi" w:hAnsiTheme="majorBidi" w:cstheme="majorBidi"/>
          <w:color w:val="000000" w:themeColor="text1"/>
        </w:rPr>
        <w:t>Inceptisol</w:t>
      </w:r>
      <w:proofErr w:type="spellEnd"/>
      <w:r w:rsidRPr="00261BC4">
        <w:rPr>
          <w:rFonts w:asciiTheme="majorBidi" w:hAnsiTheme="majorBidi" w:cstheme="majorBidi"/>
          <w:color w:val="000000" w:themeColor="text1"/>
        </w:rPr>
        <w:t xml:space="preserve">. </w:t>
      </w:r>
      <w:proofErr w:type="spellStart"/>
      <w:r w:rsidRPr="00261BC4">
        <w:rPr>
          <w:rFonts w:asciiTheme="majorBidi" w:hAnsiTheme="majorBidi" w:cstheme="majorBidi"/>
          <w:i/>
          <w:iCs/>
          <w:color w:val="000000" w:themeColor="text1"/>
        </w:rPr>
        <w:t>Schor</w:t>
      </w:r>
      <w:proofErr w:type="spellEnd"/>
      <w:r w:rsidRPr="00261BC4">
        <w:rPr>
          <w:rFonts w:asciiTheme="majorBidi" w:hAnsiTheme="majorBidi" w:cstheme="majorBidi"/>
          <w:i/>
          <w:iCs/>
          <w:color w:val="000000" w:themeColor="text1"/>
        </w:rPr>
        <w:t xml:space="preserve">. J Agri. </w:t>
      </w:r>
      <w:proofErr w:type="spellStart"/>
      <w:r w:rsidRPr="00261BC4">
        <w:rPr>
          <w:rFonts w:asciiTheme="majorBidi" w:hAnsiTheme="majorBidi" w:cstheme="majorBidi"/>
          <w:i/>
          <w:iCs/>
          <w:color w:val="000000" w:themeColor="text1"/>
        </w:rPr>
        <w:t>Sci</w:t>
      </w:r>
      <w:proofErr w:type="spellEnd"/>
      <w:r w:rsidRPr="00261BC4">
        <w:rPr>
          <w:rFonts w:asciiTheme="majorBidi" w:hAnsiTheme="majorBidi" w:cstheme="majorBidi"/>
          <w:color w:val="000000" w:themeColor="text1"/>
        </w:rPr>
        <w:t xml:space="preserve">, </w:t>
      </w:r>
      <w:r w:rsidRPr="00261BC4">
        <w:rPr>
          <w:rFonts w:asciiTheme="majorBidi" w:hAnsiTheme="majorBidi" w:cstheme="majorBidi"/>
          <w:b/>
          <w:bCs/>
          <w:color w:val="000000" w:themeColor="text1"/>
        </w:rPr>
        <w:t>6</w:t>
      </w:r>
      <w:r w:rsidRPr="00261BC4">
        <w:rPr>
          <w:rFonts w:asciiTheme="majorBidi" w:hAnsiTheme="majorBidi" w:cstheme="majorBidi"/>
          <w:color w:val="000000" w:themeColor="text1"/>
        </w:rPr>
        <w:t>(5): 139-144.</w:t>
      </w:r>
    </w:p>
    <w:p w14:paraId="4D37576A"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r w:rsidRPr="00261BC4">
        <w:rPr>
          <w:rFonts w:asciiTheme="majorBidi" w:hAnsiTheme="majorBidi" w:cstheme="majorBidi"/>
          <w:color w:val="000000"/>
        </w:rPr>
        <w:t>Rana</w:t>
      </w:r>
      <w:r>
        <w:rPr>
          <w:rFonts w:asciiTheme="majorBidi" w:hAnsiTheme="majorBidi" w:cstheme="majorBidi"/>
          <w:color w:val="000000"/>
        </w:rPr>
        <w:t>,</w:t>
      </w:r>
      <w:r w:rsidRPr="00261BC4">
        <w:rPr>
          <w:rFonts w:asciiTheme="majorBidi" w:hAnsiTheme="majorBidi" w:cstheme="majorBidi"/>
          <w:color w:val="000000"/>
        </w:rPr>
        <w:t xml:space="preserve"> M</w:t>
      </w:r>
      <w:r>
        <w:rPr>
          <w:rFonts w:asciiTheme="majorBidi" w:hAnsiTheme="majorBidi" w:cstheme="majorBidi"/>
          <w:color w:val="000000"/>
        </w:rPr>
        <w:t>.</w:t>
      </w:r>
      <w:r w:rsidRPr="00261BC4">
        <w:rPr>
          <w:rFonts w:asciiTheme="majorBidi" w:hAnsiTheme="majorBidi" w:cstheme="majorBidi"/>
          <w:color w:val="000000"/>
        </w:rPr>
        <w:t xml:space="preserve">, </w:t>
      </w:r>
      <w:proofErr w:type="spellStart"/>
      <w:r w:rsidRPr="00261BC4">
        <w:rPr>
          <w:rFonts w:asciiTheme="majorBidi" w:hAnsiTheme="majorBidi" w:cstheme="majorBidi"/>
          <w:color w:val="000000"/>
        </w:rPr>
        <w:t>Pathania</w:t>
      </w:r>
      <w:proofErr w:type="spellEnd"/>
      <w:r>
        <w:rPr>
          <w:rFonts w:asciiTheme="majorBidi" w:hAnsiTheme="majorBidi" w:cstheme="majorBidi"/>
          <w:color w:val="000000"/>
        </w:rPr>
        <w:t>,</w:t>
      </w:r>
      <w:r w:rsidRPr="00261BC4">
        <w:rPr>
          <w:rFonts w:asciiTheme="majorBidi" w:hAnsiTheme="majorBidi" w:cstheme="majorBidi"/>
          <w:color w:val="000000"/>
        </w:rPr>
        <w:t xml:space="preserve"> P</w:t>
      </w:r>
      <w:r>
        <w:rPr>
          <w:rFonts w:asciiTheme="majorBidi" w:hAnsiTheme="majorBidi" w:cstheme="majorBidi"/>
          <w:color w:val="000000"/>
        </w:rPr>
        <w:t>. &amp;</w:t>
      </w:r>
      <w:r w:rsidRPr="00261BC4">
        <w:rPr>
          <w:rFonts w:asciiTheme="majorBidi" w:hAnsiTheme="majorBidi" w:cstheme="majorBidi"/>
          <w:color w:val="000000"/>
        </w:rPr>
        <w:t xml:space="preserve"> </w:t>
      </w:r>
      <w:proofErr w:type="spellStart"/>
      <w:r w:rsidRPr="00261BC4">
        <w:rPr>
          <w:rFonts w:asciiTheme="majorBidi" w:hAnsiTheme="majorBidi" w:cstheme="majorBidi"/>
          <w:color w:val="000000"/>
        </w:rPr>
        <w:t>Khaswan</w:t>
      </w:r>
      <w:proofErr w:type="spellEnd"/>
      <w:r>
        <w:rPr>
          <w:rFonts w:asciiTheme="majorBidi" w:hAnsiTheme="majorBidi" w:cstheme="majorBidi"/>
          <w:color w:val="000000"/>
        </w:rPr>
        <w:t>,</w:t>
      </w:r>
      <w:r w:rsidRPr="00261BC4">
        <w:rPr>
          <w:rFonts w:asciiTheme="majorBidi" w:hAnsiTheme="majorBidi" w:cstheme="majorBidi"/>
          <w:color w:val="000000"/>
        </w:rPr>
        <w:t xml:space="preserve"> S</w:t>
      </w:r>
      <w:r>
        <w:rPr>
          <w:rFonts w:asciiTheme="majorBidi" w:hAnsiTheme="majorBidi" w:cstheme="majorBidi"/>
          <w:color w:val="000000"/>
        </w:rPr>
        <w:t>.</w:t>
      </w:r>
      <w:r w:rsidRPr="00261BC4">
        <w:rPr>
          <w:rFonts w:asciiTheme="majorBidi" w:hAnsiTheme="majorBidi" w:cstheme="majorBidi"/>
          <w:color w:val="000000"/>
        </w:rPr>
        <w:t xml:space="preserve">L. </w:t>
      </w:r>
      <w:r>
        <w:rPr>
          <w:rFonts w:asciiTheme="majorBidi" w:hAnsiTheme="majorBidi" w:cstheme="majorBidi"/>
          <w:color w:val="000000"/>
        </w:rPr>
        <w:t xml:space="preserve">(2013). </w:t>
      </w:r>
      <w:r w:rsidRPr="00261BC4">
        <w:rPr>
          <w:rFonts w:asciiTheme="majorBidi" w:hAnsiTheme="majorBidi" w:cstheme="majorBidi"/>
          <w:color w:val="000000"/>
        </w:rPr>
        <w:t xml:space="preserve">Effect of </w:t>
      </w:r>
      <w:proofErr w:type="spellStart"/>
      <w:r w:rsidRPr="00261BC4">
        <w:rPr>
          <w:rFonts w:asciiTheme="majorBidi" w:hAnsiTheme="majorBidi" w:cstheme="majorBidi"/>
          <w:color w:val="000000"/>
        </w:rPr>
        <w:t>biofertilizers</w:t>
      </w:r>
      <w:proofErr w:type="spellEnd"/>
      <w:r w:rsidRPr="00261BC4">
        <w:rPr>
          <w:rFonts w:asciiTheme="majorBidi" w:hAnsiTheme="majorBidi" w:cstheme="majorBidi"/>
          <w:color w:val="000000"/>
        </w:rPr>
        <w:t xml:space="preserve"> and phosphorus on productivity and nutrient uptake of </w:t>
      </w:r>
      <w:proofErr w:type="spellStart"/>
      <w:r w:rsidRPr="00261BC4">
        <w:rPr>
          <w:rFonts w:asciiTheme="majorBidi" w:hAnsiTheme="majorBidi" w:cstheme="majorBidi"/>
          <w:color w:val="000000"/>
        </w:rPr>
        <w:t>soyabean</w:t>
      </w:r>
      <w:proofErr w:type="spellEnd"/>
      <w:r w:rsidRPr="00261BC4">
        <w:rPr>
          <w:rFonts w:asciiTheme="majorBidi" w:hAnsiTheme="majorBidi" w:cstheme="majorBidi"/>
          <w:color w:val="000000"/>
        </w:rPr>
        <w:t xml:space="preserve"> (</w:t>
      </w:r>
      <w:r w:rsidRPr="00261BC4">
        <w:rPr>
          <w:rFonts w:asciiTheme="majorBidi" w:hAnsiTheme="majorBidi" w:cstheme="majorBidi"/>
          <w:i/>
          <w:iCs/>
          <w:color w:val="000000"/>
        </w:rPr>
        <w:t xml:space="preserve">Glycine max </w:t>
      </w:r>
      <w:r w:rsidRPr="00261BC4">
        <w:rPr>
          <w:rFonts w:asciiTheme="majorBidi" w:hAnsiTheme="majorBidi" w:cstheme="majorBidi"/>
          <w:color w:val="000000"/>
        </w:rPr>
        <w:t xml:space="preserve">L.). Annals of Agricultural Research. 34(3):245-247. </w:t>
      </w:r>
    </w:p>
    <w:p w14:paraId="5F216F19"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000000"/>
        </w:rPr>
      </w:pPr>
      <w:r w:rsidRPr="00261BC4">
        <w:rPr>
          <w:rFonts w:asciiTheme="majorBidi" w:hAnsiTheme="majorBidi" w:cstheme="majorBidi"/>
          <w:color w:val="000000"/>
        </w:rPr>
        <w:t>Rani</w:t>
      </w:r>
      <w:r>
        <w:rPr>
          <w:rFonts w:asciiTheme="majorBidi" w:hAnsiTheme="majorBidi" w:cstheme="majorBidi"/>
          <w:color w:val="000000"/>
        </w:rPr>
        <w:t>,</w:t>
      </w:r>
      <w:r w:rsidRPr="00261BC4">
        <w:rPr>
          <w:rFonts w:asciiTheme="majorBidi" w:hAnsiTheme="majorBidi" w:cstheme="majorBidi"/>
          <w:color w:val="000000"/>
        </w:rPr>
        <w:t xml:space="preserve"> M</w:t>
      </w:r>
      <w:r>
        <w:rPr>
          <w:rFonts w:asciiTheme="majorBidi" w:hAnsiTheme="majorBidi" w:cstheme="majorBidi"/>
          <w:color w:val="000000"/>
        </w:rPr>
        <w:t>.</w:t>
      </w:r>
      <w:r w:rsidRPr="00261BC4">
        <w:rPr>
          <w:rFonts w:asciiTheme="majorBidi" w:hAnsiTheme="majorBidi" w:cstheme="majorBidi"/>
          <w:color w:val="000000"/>
        </w:rPr>
        <w:t xml:space="preserve"> Prakash</w:t>
      </w:r>
      <w:r>
        <w:rPr>
          <w:rFonts w:asciiTheme="majorBidi" w:hAnsiTheme="majorBidi" w:cstheme="majorBidi"/>
          <w:color w:val="000000"/>
        </w:rPr>
        <w:t>,</w:t>
      </w:r>
      <w:r w:rsidRPr="00261BC4">
        <w:rPr>
          <w:rFonts w:asciiTheme="majorBidi" w:hAnsiTheme="majorBidi" w:cstheme="majorBidi"/>
          <w:color w:val="000000"/>
        </w:rPr>
        <w:t xml:space="preserve"> V</w:t>
      </w:r>
      <w:r>
        <w:rPr>
          <w:rFonts w:asciiTheme="majorBidi" w:hAnsiTheme="majorBidi" w:cstheme="majorBidi"/>
          <w:color w:val="000000"/>
        </w:rPr>
        <w:t>. &amp;</w:t>
      </w:r>
      <w:r w:rsidRPr="00261BC4">
        <w:rPr>
          <w:rFonts w:asciiTheme="majorBidi" w:hAnsiTheme="majorBidi" w:cstheme="majorBidi"/>
          <w:color w:val="000000"/>
        </w:rPr>
        <w:t xml:space="preserve"> Khan</w:t>
      </w:r>
      <w:r>
        <w:rPr>
          <w:rFonts w:asciiTheme="majorBidi" w:hAnsiTheme="majorBidi" w:cstheme="majorBidi"/>
          <w:color w:val="000000"/>
        </w:rPr>
        <w:t>,</w:t>
      </w:r>
      <w:r w:rsidRPr="00261BC4">
        <w:rPr>
          <w:rFonts w:asciiTheme="majorBidi" w:hAnsiTheme="majorBidi" w:cstheme="majorBidi"/>
          <w:color w:val="000000"/>
        </w:rPr>
        <w:t xml:space="preserve"> K. </w:t>
      </w:r>
      <w:r>
        <w:rPr>
          <w:rFonts w:asciiTheme="majorBidi" w:hAnsiTheme="majorBidi" w:cstheme="majorBidi"/>
          <w:color w:val="000000"/>
        </w:rPr>
        <w:t xml:space="preserve">(2016). </w:t>
      </w:r>
      <w:r w:rsidRPr="00261BC4">
        <w:rPr>
          <w:rFonts w:asciiTheme="majorBidi" w:hAnsiTheme="majorBidi" w:cstheme="majorBidi"/>
          <w:color w:val="000000"/>
        </w:rPr>
        <w:t xml:space="preserve">Response of </w:t>
      </w:r>
      <w:proofErr w:type="spellStart"/>
      <w:r w:rsidRPr="00261BC4">
        <w:rPr>
          <w:rFonts w:asciiTheme="majorBidi" w:hAnsiTheme="majorBidi" w:cstheme="majorBidi"/>
          <w:color w:val="000000"/>
        </w:rPr>
        <w:t>mungbean</w:t>
      </w:r>
      <w:proofErr w:type="spellEnd"/>
      <w:r w:rsidRPr="00261BC4">
        <w:rPr>
          <w:rFonts w:asciiTheme="majorBidi" w:hAnsiTheme="majorBidi" w:cstheme="majorBidi"/>
          <w:color w:val="000000"/>
        </w:rPr>
        <w:t xml:space="preserve"> [</w:t>
      </w:r>
      <w:proofErr w:type="spellStart"/>
      <w:r w:rsidRPr="00261BC4">
        <w:rPr>
          <w:rFonts w:asciiTheme="majorBidi" w:hAnsiTheme="majorBidi" w:cstheme="majorBidi"/>
          <w:i/>
          <w:iCs/>
          <w:color w:val="000000"/>
        </w:rPr>
        <w:t>Vigna</w:t>
      </w:r>
      <w:proofErr w:type="spellEnd"/>
      <w:r w:rsidRPr="00261BC4">
        <w:rPr>
          <w:rFonts w:asciiTheme="majorBidi" w:hAnsiTheme="majorBidi" w:cstheme="majorBidi"/>
          <w:i/>
          <w:iCs/>
          <w:color w:val="000000"/>
        </w:rPr>
        <w:t xml:space="preserve"> </w:t>
      </w:r>
      <w:proofErr w:type="spellStart"/>
      <w:r w:rsidRPr="00261BC4">
        <w:rPr>
          <w:rFonts w:asciiTheme="majorBidi" w:hAnsiTheme="majorBidi" w:cstheme="majorBidi"/>
          <w:i/>
          <w:iCs/>
          <w:color w:val="000000"/>
        </w:rPr>
        <w:t>radiata</w:t>
      </w:r>
      <w:proofErr w:type="spellEnd"/>
      <w:r w:rsidRPr="00261BC4">
        <w:rPr>
          <w:rFonts w:asciiTheme="majorBidi" w:hAnsiTheme="majorBidi" w:cstheme="majorBidi"/>
          <w:i/>
          <w:iCs/>
          <w:color w:val="000000"/>
        </w:rPr>
        <w:t xml:space="preserve"> </w:t>
      </w:r>
      <w:r w:rsidRPr="00261BC4">
        <w:rPr>
          <w:rFonts w:asciiTheme="majorBidi" w:hAnsiTheme="majorBidi" w:cstheme="majorBidi"/>
          <w:color w:val="000000"/>
        </w:rPr>
        <w:t>(L</w:t>
      </w:r>
      <w:r w:rsidRPr="00261BC4">
        <w:rPr>
          <w:rFonts w:asciiTheme="majorBidi" w:hAnsiTheme="majorBidi" w:cstheme="majorBidi"/>
          <w:i/>
          <w:iCs/>
          <w:color w:val="000000"/>
        </w:rPr>
        <w:t>.</w:t>
      </w:r>
      <w:r w:rsidRPr="00261BC4">
        <w:rPr>
          <w:rFonts w:asciiTheme="majorBidi" w:hAnsiTheme="majorBidi" w:cstheme="majorBidi"/>
          <w:color w:val="000000"/>
        </w:rPr>
        <w:t xml:space="preserve">) </w:t>
      </w:r>
      <w:proofErr w:type="spellStart"/>
      <w:r w:rsidRPr="00261BC4">
        <w:rPr>
          <w:rFonts w:asciiTheme="majorBidi" w:hAnsiTheme="majorBidi" w:cstheme="majorBidi"/>
          <w:color w:val="000000"/>
        </w:rPr>
        <w:t>Wilczek</w:t>
      </w:r>
      <w:proofErr w:type="spellEnd"/>
      <w:r w:rsidRPr="00261BC4">
        <w:rPr>
          <w:rFonts w:asciiTheme="majorBidi" w:hAnsiTheme="majorBidi" w:cstheme="majorBidi"/>
          <w:color w:val="000000"/>
        </w:rPr>
        <w:t xml:space="preserve">] to phosphorus and </w:t>
      </w:r>
      <w:proofErr w:type="spellStart"/>
      <w:r w:rsidRPr="00261BC4">
        <w:rPr>
          <w:rFonts w:asciiTheme="majorBidi" w:hAnsiTheme="majorBidi" w:cstheme="majorBidi"/>
          <w:color w:val="000000"/>
        </w:rPr>
        <w:t>sulphur</w:t>
      </w:r>
      <w:proofErr w:type="spellEnd"/>
      <w:r w:rsidRPr="00261BC4">
        <w:rPr>
          <w:rFonts w:asciiTheme="majorBidi" w:hAnsiTheme="majorBidi" w:cstheme="majorBidi"/>
          <w:color w:val="000000"/>
        </w:rPr>
        <w:t xml:space="preserve"> and PSB during summer season. Agricultur</w:t>
      </w:r>
      <w:r>
        <w:rPr>
          <w:rFonts w:asciiTheme="majorBidi" w:hAnsiTheme="majorBidi" w:cstheme="majorBidi"/>
          <w:color w:val="000000"/>
        </w:rPr>
        <w:t xml:space="preserve">al Science Digest. </w:t>
      </w:r>
      <w:r w:rsidRPr="00B00F65">
        <w:rPr>
          <w:rFonts w:asciiTheme="majorBidi" w:hAnsiTheme="majorBidi" w:cstheme="majorBidi"/>
          <w:b/>
          <w:bCs/>
          <w:color w:val="000000"/>
        </w:rPr>
        <w:t>36</w:t>
      </w:r>
      <w:r w:rsidRPr="00261BC4">
        <w:rPr>
          <w:rFonts w:asciiTheme="majorBidi" w:hAnsiTheme="majorBidi" w:cstheme="majorBidi"/>
          <w:color w:val="000000"/>
        </w:rPr>
        <w:t xml:space="preserve">(2):146-148. </w:t>
      </w:r>
    </w:p>
    <w:p w14:paraId="20AFFA03"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000000"/>
        </w:rPr>
      </w:pPr>
      <w:proofErr w:type="spellStart"/>
      <w:r w:rsidRPr="00261BC4">
        <w:rPr>
          <w:rFonts w:asciiTheme="majorBidi" w:hAnsiTheme="majorBidi" w:cstheme="majorBidi"/>
          <w:color w:val="000000"/>
        </w:rPr>
        <w:t>Rathour</w:t>
      </w:r>
      <w:proofErr w:type="spellEnd"/>
      <w:r>
        <w:rPr>
          <w:rFonts w:asciiTheme="majorBidi" w:hAnsiTheme="majorBidi" w:cstheme="majorBidi"/>
          <w:color w:val="000000"/>
        </w:rPr>
        <w:t>,</w:t>
      </w:r>
      <w:r w:rsidRPr="00261BC4">
        <w:rPr>
          <w:rFonts w:asciiTheme="majorBidi" w:hAnsiTheme="majorBidi" w:cstheme="majorBidi"/>
          <w:color w:val="000000"/>
        </w:rPr>
        <w:t xml:space="preserve"> D</w:t>
      </w:r>
      <w:r>
        <w:rPr>
          <w:rFonts w:asciiTheme="majorBidi" w:hAnsiTheme="majorBidi" w:cstheme="majorBidi"/>
          <w:color w:val="000000"/>
        </w:rPr>
        <w:t>.</w:t>
      </w:r>
      <w:r w:rsidRPr="00261BC4">
        <w:rPr>
          <w:rFonts w:asciiTheme="majorBidi" w:hAnsiTheme="majorBidi" w:cstheme="majorBidi"/>
          <w:color w:val="000000"/>
        </w:rPr>
        <w:t>, Sadhu</w:t>
      </w:r>
      <w:r>
        <w:rPr>
          <w:rFonts w:asciiTheme="majorBidi" w:hAnsiTheme="majorBidi" w:cstheme="majorBidi"/>
          <w:color w:val="000000"/>
        </w:rPr>
        <w:t>,</w:t>
      </w:r>
      <w:r w:rsidRPr="00261BC4">
        <w:rPr>
          <w:rFonts w:asciiTheme="majorBidi" w:hAnsiTheme="majorBidi" w:cstheme="majorBidi"/>
          <w:color w:val="000000"/>
        </w:rPr>
        <w:t xml:space="preserve"> A</w:t>
      </w:r>
      <w:r>
        <w:rPr>
          <w:rFonts w:asciiTheme="majorBidi" w:hAnsiTheme="majorBidi" w:cstheme="majorBidi"/>
          <w:color w:val="000000"/>
        </w:rPr>
        <w:t>.</w:t>
      </w:r>
      <w:r w:rsidRPr="00261BC4">
        <w:rPr>
          <w:rFonts w:asciiTheme="majorBidi" w:hAnsiTheme="majorBidi" w:cstheme="majorBidi"/>
          <w:color w:val="000000"/>
        </w:rPr>
        <w:t>C</w:t>
      </w:r>
      <w:r>
        <w:rPr>
          <w:rFonts w:asciiTheme="majorBidi" w:hAnsiTheme="majorBidi" w:cstheme="majorBidi"/>
          <w:color w:val="000000"/>
        </w:rPr>
        <w:t>. (2014).</w:t>
      </w:r>
      <w:r w:rsidRPr="00261BC4">
        <w:rPr>
          <w:rFonts w:asciiTheme="majorBidi" w:hAnsiTheme="majorBidi" w:cstheme="majorBidi"/>
          <w:color w:val="000000"/>
        </w:rPr>
        <w:t xml:space="preserve"> </w:t>
      </w:r>
      <w:proofErr w:type="spellStart"/>
      <w:r w:rsidRPr="00261BC4">
        <w:rPr>
          <w:rFonts w:asciiTheme="majorBidi" w:hAnsiTheme="majorBidi" w:cstheme="majorBidi"/>
          <w:color w:val="000000"/>
        </w:rPr>
        <w:t>Suryawanshi</w:t>
      </w:r>
      <w:proofErr w:type="spellEnd"/>
      <w:r>
        <w:rPr>
          <w:rFonts w:asciiTheme="majorBidi" w:hAnsiTheme="majorBidi" w:cstheme="majorBidi"/>
          <w:color w:val="000000"/>
        </w:rPr>
        <w:t>,</w:t>
      </w:r>
      <w:r w:rsidRPr="00261BC4">
        <w:rPr>
          <w:rFonts w:asciiTheme="majorBidi" w:hAnsiTheme="majorBidi" w:cstheme="majorBidi"/>
          <w:color w:val="000000"/>
        </w:rPr>
        <w:t xml:space="preserve"> P</w:t>
      </w:r>
      <w:r>
        <w:rPr>
          <w:rFonts w:asciiTheme="majorBidi" w:hAnsiTheme="majorBidi" w:cstheme="majorBidi"/>
          <w:color w:val="000000"/>
        </w:rPr>
        <w:t>.</w:t>
      </w:r>
      <w:r w:rsidRPr="00261BC4">
        <w:rPr>
          <w:rFonts w:asciiTheme="majorBidi" w:hAnsiTheme="majorBidi" w:cstheme="majorBidi"/>
          <w:color w:val="000000"/>
        </w:rPr>
        <w:t>K. Integrated phosphorus management in summer green gram (</w:t>
      </w:r>
      <w:proofErr w:type="spellStart"/>
      <w:r w:rsidRPr="00261BC4">
        <w:rPr>
          <w:rFonts w:asciiTheme="majorBidi" w:hAnsiTheme="majorBidi" w:cstheme="majorBidi"/>
          <w:i/>
          <w:iCs/>
          <w:color w:val="000000"/>
        </w:rPr>
        <w:t>Vigna</w:t>
      </w:r>
      <w:proofErr w:type="spellEnd"/>
      <w:r w:rsidRPr="00261BC4">
        <w:rPr>
          <w:rFonts w:asciiTheme="majorBidi" w:hAnsiTheme="majorBidi" w:cstheme="majorBidi"/>
          <w:i/>
          <w:iCs/>
          <w:color w:val="000000"/>
        </w:rPr>
        <w:t xml:space="preserve"> </w:t>
      </w:r>
      <w:proofErr w:type="spellStart"/>
      <w:r w:rsidRPr="00261BC4">
        <w:rPr>
          <w:rFonts w:asciiTheme="majorBidi" w:hAnsiTheme="majorBidi" w:cstheme="majorBidi"/>
          <w:i/>
          <w:iCs/>
          <w:color w:val="000000"/>
        </w:rPr>
        <w:t>radiata</w:t>
      </w:r>
      <w:proofErr w:type="spellEnd"/>
      <w:r w:rsidRPr="00261BC4">
        <w:rPr>
          <w:rFonts w:asciiTheme="majorBidi" w:hAnsiTheme="majorBidi" w:cstheme="majorBidi"/>
          <w:i/>
          <w:iCs/>
          <w:color w:val="000000"/>
        </w:rPr>
        <w:t xml:space="preserve"> </w:t>
      </w:r>
      <w:r w:rsidRPr="00261BC4">
        <w:rPr>
          <w:rFonts w:asciiTheme="majorBidi" w:hAnsiTheme="majorBidi" w:cstheme="majorBidi"/>
          <w:color w:val="000000"/>
        </w:rPr>
        <w:t xml:space="preserve">L.). Advance Research Journal of Crop Improvement. </w:t>
      </w:r>
      <w:r w:rsidRPr="007B639F">
        <w:rPr>
          <w:rFonts w:asciiTheme="majorBidi" w:hAnsiTheme="majorBidi" w:cstheme="majorBidi"/>
          <w:b/>
          <w:bCs/>
          <w:color w:val="000000"/>
        </w:rPr>
        <w:t>5</w:t>
      </w:r>
      <w:r w:rsidRPr="00261BC4">
        <w:rPr>
          <w:rFonts w:asciiTheme="majorBidi" w:hAnsiTheme="majorBidi" w:cstheme="majorBidi"/>
          <w:color w:val="000000"/>
        </w:rPr>
        <w:t>(1):57-59.</w:t>
      </w:r>
    </w:p>
    <w:p w14:paraId="1A16F618"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rPr>
        <w:t>Rawal</w:t>
      </w:r>
      <w:proofErr w:type="spellEnd"/>
      <w:r w:rsidRPr="00261BC4">
        <w:rPr>
          <w:rFonts w:asciiTheme="majorBidi" w:hAnsiTheme="majorBidi" w:cstheme="majorBidi"/>
        </w:rPr>
        <w:t xml:space="preserve">, V. </w:t>
      </w:r>
      <w:r>
        <w:rPr>
          <w:rFonts w:asciiTheme="majorBidi" w:hAnsiTheme="majorBidi" w:cstheme="majorBidi"/>
        </w:rPr>
        <w:t>&amp;</w:t>
      </w:r>
      <w:r w:rsidRPr="00261BC4">
        <w:rPr>
          <w:rFonts w:asciiTheme="majorBidi" w:hAnsiTheme="majorBidi" w:cstheme="majorBidi"/>
        </w:rPr>
        <w:t xml:space="preserve">Navarro, D. K. </w:t>
      </w:r>
      <w:r>
        <w:rPr>
          <w:rFonts w:asciiTheme="majorBidi" w:hAnsiTheme="majorBidi" w:cstheme="majorBidi"/>
        </w:rPr>
        <w:t>(</w:t>
      </w:r>
      <w:r w:rsidRPr="00261BC4">
        <w:rPr>
          <w:rFonts w:asciiTheme="majorBidi" w:hAnsiTheme="majorBidi" w:cstheme="majorBidi"/>
        </w:rPr>
        <w:t>2019</w:t>
      </w:r>
      <w:r>
        <w:rPr>
          <w:rFonts w:asciiTheme="majorBidi" w:hAnsiTheme="majorBidi" w:cstheme="majorBidi"/>
        </w:rPr>
        <w:t>)</w:t>
      </w:r>
      <w:r w:rsidRPr="00261BC4">
        <w:rPr>
          <w:rFonts w:asciiTheme="majorBidi" w:hAnsiTheme="majorBidi" w:cstheme="majorBidi"/>
        </w:rPr>
        <w:t>. The Global Economy of Pulses. Rome, FAO.</w:t>
      </w:r>
    </w:p>
    <w:p w14:paraId="7DEBC89D"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rPr>
        <w:t>Rekha</w:t>
      </w:r>
      <w:proofErr w:type="spellEnd"/>
      <w:r w:rsidRPr="00261BC4">
        <w:rPr>
          <w:rFonts w:asciiTheme="majorBidi" w:hAnsiTheme="majorBidi" w:cstheme="majorBidi"/>
        </w:rPr>
        <w:t xml:space="preserve">, K., </w:t>
      </w:r>
      <w:proofErr w:type="spellStart"/>
      <w:r w:rsidRPr="00261BC4">
        <w:rPr>
          <w:rFonts w:asciiTheme="majorBidi" w:hAnsiTheme="majorBidi" w:cstheme="majorBidi"/>
        </w:rPr>
        <w:t>Pavaya</w:t>
      </w:r>
      <w:proofErr w:type="spellEnd"/>
      <w:r w:rsidRPr="00261BC4">
        <w:rPr>
          <w:rFonts w:asciiTheme="majorBidi" w:hAnsiTheme="majorBidi" w:cstheme="majorBidi"/>
        </w:rPr>
        <w:t xml:space="preserve">, R.P., </w:t>
      </w:r>
      <w:proofErr w:type="spellStart"/>
      <w:r w:rsidRPr="00261BC4">
        <w:rPr>
          <w:rFonts w:asciiTheme="majorBidi" w:hAnsiTheme="majorBidi" w:cstheme="majorBidi"/>
        </w:rPr>
        <w:t>Malav</w:t>
      </w:r>
      <w:proofErr w:type="spellEnd"/>
      <w:r w:rsidRPr="00261BC4">
        <w:rPr>
          <w:rFonts w:asciiTheme="majorBidi" w:hAnsiTheme="majorBidi" w:cstheme="majorBidi"/>
        </w:rPr>
        <w:t xml:space="preserve">, J.K., Chaudhary, N., Patel, I.M. </w:t>
      </w:r>
      <w:r>
        <w:rPr>
          <w:rFonts w:asciiTheme="majorBidi" w:hAnsiTheme="majorBidi" w:cstheme="majorBidi"/>
        </w:rPr>
        <w:t>&amp;</w:t>
      </w:r>
      <w:r w:rsidRPr="00261BC4">
        <w:rPr>
          <w:rFonts w:asciiTheme="majorBidi" w:hAnsiTheme="majorBidi" w:cstheme="majorBidi"/>
        </w:rPr>
        <w:t xml:space="preserve">Patel, J.K., </w:t>
      </w:r>
      <w:r>
        <w:rPr>
          <w:rFonts w:asciiTheme="majorBidi" w:hAnsiTheme="majorBidi" w:cstheme="majorBidi"/>
        </w:rPr>
        <w:t>(</w:t>
      </w:r>
      <w:r w:rsidRPr="00261BC4">
        <w:rPr>
          <w:rFonts w:asciiTheme="majorBidi" w:hAnsiTheme="majorBidi" w:cstheme="majorBidi"/>
        </w:rPr>
        <w:t>2018</w:t>
      </w:r>
      <w:r>
        <w:rPr>
          <w:rFonts w:asciiTheme="majorBidi" w:hAnsiTheme="majorBidi" w:cstheme="majorBidi"/>
        </w:rPr>
        <w:t>)</w:t>
      </w:r>
      <w:r w:rsidRPr="00261BC4">
        <w:rPr>
          <w:rFonts w:asciiTheme="majorBidi" w:hAnsiTheme="majorBidi" w:cstheme="majorBidi"/>
        </w:rPr>
        <w:t>. Effect of FYM, phosphorus and PSB on yield, nutrient content and uptake by green gram (</w:t>
      </w:r>
      <w:proofErr w:type="spellStart"/>
      <w:r w:rsidRPr="00261BC4">
        <w:rPr>
          <w:rFonts w:asciiTheme="majorBidi" w:hAnsiTheme="majorBidi" w:cstheme="majorBidi"/>
          <w:i/>
          <w:iCs/>
        </w:rPr>
        <w:t>Vigna</w:t>
      </w:r>
      <w:proofErr w:type="spellEnd"/>
      <w:r w:rsidRPr="00261BC4">
        <w:rPr>
          <w:rFonts w:asciiTheme="majorBidi" w:hAnsiTheme="majorBidi" w:cstheme="majorBidi"/>
          <w:i/>
          <w:iCs/>
        </w:rPr>
        <w:t xml:space="preserve"> </w:t>
      </w:r>
      <w:proofErr w:type="spellStart"/>
      <w:r w:rsidRPr="00261BC4">
        <w:rPr>
          <w:rFonts w:asciiTheme="majorBidi" w:hAnsiTheme="majorBidi" w:cstheme="majorBidi"/>
          <w:i/>
          <w:iCs/>
        </w:rPr>
        <w:t>radiata</w:t>
      </w:r>
      <w:proofErr w:type="spellEnd"/>
      <w:r w:rsidRPr="00261BC4">
        <w:rPr>
          <w:rFonts w:asciiTheme="majorBidi" w:hAnsiTheme="majorBidi" w:cstheme="majorBidi"/>
          <w:i/>
          <w:iCs/>
        </w:rPr>
        <w:t xml:space="preserve"> </w:t>
      </w:r>
      <w:r w:rsidRPr="00261BC4">
        <w:rPr>
          <w:rFonts w:asciiTheme="majorBidi" w:hAnsiTheme="majorBidi" w:cstheme="majorBidi"/>
        </w:rPr>
        <w:t xml:space="preserve">(L.) </w:t>
      </w:r>
      <w:proofErr w:type="spellStart"/>
      <w:r w:rsidRPr="00261BC4">
        <w:rPr>
          <w:rFonts w:asciiTheme="majorBidi" w:hAnsiTheme="majorBidi" w:cstheme="majorBidi"/>
        </w:rPr>
        <w:t>Wilczek</w:t>
      </w:r>
      <w:proofErr w:type="spellEnd"/>
      <w:r w:rsidRPr="00261BC4">
        <w:rPr>
          <w:rFonts w:asciiTheme="majorBidi" w:hAnsiTheme="majorBidi" w:cstheme="majorBidi"/>
        </w:rPr>
        <w:t xml:space="preserve">) on loamy sand. </w:t>
      </w:r>
      <w:r w:rsidRPr="00261BC4">
        <w:rPr>
          <w:rFonts w:asciiTheme="majorBidi" w:hAnsiTheme="majorBidi" w:cstheme="majorBidi"/>
          <w:i/>
          <w:iCs/>
        </w:rPr>
        <w:t xml:space="preserve">International Journal of Chemical Studies, </w:t>
      </w:r>
      <w:r w:rsidRPr="00261BC4">
        <w:rPr>
          <w:rFonts w:asciiTheme="majorBidi" w:hAnsiTheme="majorBidi" w:cstheme="majorBidi"/>
          <w:b/>
          <w:bCs/>
        </w:rPr>
        <w:t>6</w:t>
      </w:r>
      <w:r w:rsidRPr="00261BC4">
        <w:rPr>
          <w:rFonts w:asciiTheme="majorBidi" w:hAnsiTheme="majorBidi" w:cstheme="majorBidi"/>
        </w:rPr>
        <w:t xml:space="preserve">(2): 1026-1029. </w:t>
      </w:r>
    </w:p>
    <w:p w14:paraId="597C1D54"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rPr>
      </w:pPr>
      <w:proofErr w:type="spellStart"/>
      <w:r w:rsidRPr="00261BC4">
        <w:rPr>
          <w:rFonts w:asciiTheme="majorBidi" w:hAnsiTheme="majorBidi" w:cstheme="majorBidi"/>
        </w:rPr>
        <w:t>Shariff</w:t>
      </w:r>
      <w:proofErr w:type="spellEnd"/>
      <w:r>
        <w:rPr>
          <w:rFonts w:asciiTheme="majorBidi" w:hAnsiTheme="majorBidi" w:cstheme="majorBidi"/>
        </w:rPr>
        <w:t>,</w:t>
      </w:r>
      <w:r w:rsidRPr="00261BC4">
        <w:rPr>
          <w:rFonts w:asciiTheme="majorBidi" w:hAnsiTheme="majorBidi" w:cstheme="majorBidi"/>
        </w:rPr>
        <w:t xml:space="preserve"> A</w:t>
      </w:r>
      <w:r>
        <w:rPr>
          <w:rFonts w:asciiTheme="majorBidi" w:hAnsiTheme="majorBidi" w:cstheme="majorBidi"/>
        </w:rPr>
        <w:t>.</w:t>
      </w:r>
      <w:r w:rsidRPr="00261BC4">
        <w:rPr>
          <w:rFonts w:asciiTheme="majorBidi" w:hAnsiTheme="majorBidi" w:cstheme="majorBidi"/>
        </w:rPr>
        <w:t>F</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Sajjan</w:t>
      </w:r>
      <w:proofErr w:type="spellEnd"/>
      <w:r>
        <w:rPr>
          <w:rFonts w:asciiTheme="majorBidi" w:hAnsiTheme="majorBidi" w:cstheme="majorBidi"/>
        </w:rPr>
        <w:t>,</w:t>
      </w:r>
      <w:r w:rsidRPr="00261BC4">
        <w:rPr>
          <w:rFonts w:asciiTheme="majorBidi" w:hAnsiTheme="majorBidi" w:cstheme="majorBidi"/>
        </w:rPr>
        <w:t xml:space="preserve"> A</w:t>
      </w:r>
      <w:r>
        <w:rPr>
          <w:rFonts w:asciiTheme="majorBidi" w:hAnsiTheme="majorBidi" w:cstheme="majorBidi"/>
        </w:rPr>
        <w:t>.</w:t>
      </w:r>
      <w:r w:rsidRPr="00261BC4">
        <w:rPr>
          <w:rFonts w:asciiTheme="majorBidi" w:hAnsiTheme="majorBidi" w:cstheme="majorBidi"/>
        </w:rPr>
        <w:t>S</w:t>
      </w:r>
      <w:r>
        <w:rPr>
          <w:rFonts w:asciiTheme="majorBidi" w:hAnsiTheme="majorBidi" w:cstheme="majorBidi"/>
        </w:rPr>
        <w:t>.</w:t>
      </w:r>
      <w:r w:rsidRPr="00261BC4">
        <w:rPr>
          <w:rFonts w:asciiTheme="majorBidi" w:hAnsiTheme="majorBidi" w:cstheme="majorBidi"/>
        </w:rPr>
        <w:t xml:space="preserve">, </w:t>
      </w:r>
      <w:proofErr w:type="spellStart"/>
      <w:r w:rsidRPr="00261BC4">
        <w:rPr>
          <w:rFonts w:asciiTheme="majorBidi" w:hAnsiTheme="majorBidi" w:cstheme="majorBidi"/>
        </w:rPr>
        <w:t>Babalad</w:t>
      </w:r>
      <w:proofErr w:type="spellEnd"/>
      <w:r>
        <w:rPr>
          <w:rFonts w:asciiTheme="majorBidi" w:hAnsiTheme="majorBidi" w:cstheme="majorBidi"/>
        </w:rPr>
        <w:t>,</w:t>
      </w:r>
      <w:r w:rsidRPr="00261BC4">
        <w:rPr>
          <w:rFonts w:asciiTheme="majorBidi" w:hAnsiTheme="majorBidi" w:cstheme="majorBidi"/>
        </w:rPr>
        <w:t xml:space="preserve"> H</w:t>
      </w:r>
      <w:r>
        <w:rPr>
          <w:rFonts w:asciiTheme="majorBidi" w:hAnsiTheme="majorBidi" w:cstheme="majorBidi"/>
        </w:rPr>
        <w:t>.</w:t>
      </w:r>
      <w:r w:rsidRPr="00261BC4">
        <w:rPr>
          <w:rFonts w:asciiTheme="majorBidi" w:hAnsiTheme="majorBidi" w:cstheme="majorBidi"/>
        </w:rPr>
        <w:t>B</w:t>
      </w:r>
      <w:r>
        <w:rPr>
          <w:rFonts w:asciiTheme="majorBidi" w:hAnsiTheme="majorBidi" w:cstheme="majorBidi"/>
        </w:rPr>
        <w:t>.</w:t>
      </w:r>
      <w:r w:rsidRPr="00261BC4">
        <w:rPr>
          <w:rFonts w:asciiTheme="majorBidi" w:hAnsiTheme="majorBidi" w:cstheme="majorBidi"/>
        </w:rPr>
        <w:t>, Nagaraj</w:t>
      </w:r>
      <w:r>
        <w:rPr>
          <w:rFonts w:asciiTheme="majorBidi" w:hAnsiTheme="majorBidi" w:cstheme="majorBidi"/>
        </w:rPr>
        <w:t>,</w:t>
      </w:r>
      <w:r w:rsidRPr="00261BC4">
        <w:rPr>
          <w:rFonts w:asciiTheme="majorBidi" w:hAnsiTheme="majorBidi" w:cstheme="majorBidi"/>
        </w:rPr>
        <w:t xml:space="preserve"> L</w:t>
      </w:r>
      <w:r>
        <w:rPr>
          <w:rFonts w:asciiTheme="majorBidi" w:hAnsiTheme="majorBidi" w:cstheme="majorBidi"/>
        </w:rPr>
        <w:t>.</w:t>
      </w:r>
      <w:r w:rsidRPr="00261BC4">
        <w:rPr>
          <w:rFonts w:asciiTheme="majorBidi" w:hAnsiTheme="majorBidi" w:cstheme="majorBidi"/>
        </w:rPr>
        <w:t>B</w:t>
      </w:r>
      <w:r>
        <w:rPr>
          <w:rFonts w:asciiTheme="majorBidi" w:hAnsiTheme="majorBidi" w:cstheme="majorBidi"/>
        </w:rPr>
        <w:t>. &amp;</w:t>
      </w:r>
      <w:r w:rsidRPr="00261BC4">
        <w:rPr>
          <w:rFonts w:asciiTheme="majorBidi" w:hAnsiTheme="majorBidi" w:cstheme="majorBidi"/>
        </w:rPr>
        <w:t xml:space="preserve"> </w:t>
      </w:r>
      <w:proofErr w:type="spellStart"/>
      <w:r w:rsidRPr="00261BC4">
        <w:rPr>
          <w:rFonts w:asciiTheme="majorBidi" w:hAnsiTheme="majorBidi" w:cstheme="majorBidi"/>
        </w:rPr>
        <w:t>Palankar</w:t>
      </w:r>
      <w:proofErr w:type="spellEnd"/>
      <w:r>
        <w:rPr>
          <w:rFonts w:asciiTheme="majorBidi" w:hAnsiTheme="majorBidi" w:cstheme="majorBidi"/>
        </w:rPr>
        <w:t>,</w:t>
      </w:r>
      <w:r w:rsidRPr="00261BC4">
        <w:rPr>
          <w:rFonts w:asciiTheme="majorBidi" w:hAnsiTheme="majorBidi" w:cstheme="majorBidi"/>
        </w:rPr>
        <w:t xml:space="preserve"> S</w:t>
      </w:r>
      <w:r>
        <w:rPr>
          <w:rFonts w:asciiTheme="majorBidi" w:hAnsiTheme="majorBidi" w:cstheme="majorBidi"/>
        </w:rPr>
        <w:t>.</w:t>
      </w:r>
      <w:r w:rsidRPr="00261BC4">
        <w:rPr>
          <w:rFonts w:asciiTheme="majorBidi" w:hAnsiTheme="majorBidi" w:cstheme="majorBidi"/>
        </w:rPr>
        <w:t xml:space="preserve">G. </w:t>
      </w:r>
      <w:r>
        <w:rPr>
          <w:rFonts w:asciiTheme="majorBidi" w:hAnsiTheme="majorBidi" w:cstheme="majorBidi"/>
        </w:rPr>
        <w:t>(2017).</w:t>
      </w:r>
      <w:r w:rsidRPr="00261BC4">
        <w:rPr>
          <w:rFonts w:asciiTheme="majorBidi" w:hAnsiTheme="majorBidi" w:cstheme="majorBidi"/>
        </w:rPr>
        <w:t xml:space="preserve"> Effect of organics on seed yield and quality of green gram (</w:t>
      </w:r>
      <w:proofErr w:type="spellStart"/>
      <w:r w:rsidRPr="00261BC4">
        <w:rPr>
          <w:rFonts w:asciiTheme="majorBidi" w:hAnsiTheme="majorBidi" w:cstheme="majorBidi"/>
          <w:i/>
          <w:iCs/>
        </w:rPr>
        <w:t>Vigna</w:t>
      </w:r>
      <w:proofErr w:type="spellEnd"/>
      <w:r w:rsidRPr="00261BC4">
        <w:rPr>
          <w:rFonts w:asciiTheme="majorBidi" w:hAnsiTheme="majorBidi" w:cstheme="majorBidi"/>
          <w:i/>
          <w:iCs/>
        </w:rPr>
        <w:t xml:space="preserve"> </w:t>
      </w:r>
      <w:proofErr w:type="spellStart"/>
      <w:r w:rsidRPr="00261BC4">
        <w:rPr>
          <w:rFonts w:asciiTheme="majorBidi" w:hAnsiTheme="majorBidi" w:cstheme="majorBidi"/>
          <w:i/>
          <w:iCs/>
        </w:rPr>
        <w:t>radiata</w:t>
      </w:r>
      <w:proofErr w:type="spellEnd"/>
      <w:r w:rsidRPr="00261BC4">
        <w:rPr>
          <w:rFonts w:asciiTheme="majorBidi" w:hAnsiTheme="majorBidi" w:cstheme="majorBidi"/>
          <w:i/>
          <w:iCs/>
        </w:rPr>
        <w:t xml:space="preserve"> </w:t>
      </w:r>
      <w:r w:rsidRPr="00261BC4">
        <w:rPr>
          <w:rFonts w:asciiTheme="majorBidi" w:hAnsiTheme="majorBidi" w:cstheme="majorBidi"/>
        </w:rPr>
        <w:t xml:space="preserve">L.). </w:t>
      </w:r>
      <w:r w:rsidRPr="00261BC4">
        <w:rPr>
          <w:rFonts w:asciiTheme="majorBidi" w:hAnsiTheme="majorBidi" w:cstheme="majorBidi"/>
          <w:i/>
          <w:iCs/>
        </w:rPr>
        <w:t>Legume Research</w:t>
      </w:r>
      <w:r w:rsidRPr="00261BC4">
        <w:rPr>
          <w:rFonts w:asciiTheme="majorBidi" w:hAnsiTheme="majorBidi" w:cstheme="majorBidi"/>
        </w:rPr>
        <w:t xml:space="preserve">, </w:t>
      </w:r>
      <w:r w:rsidRPr="00261BC4">
        <w:rPr>
          <w:rFonts w:asciiTheme="majorBidi" w:hAnsiTheme="majorBidi" w:cstheme="majorBidi"/>
          <w:b/>
          <w:bCs/>
        </w:rPr>
        <w:t>40</w:t>
      </w:r>
      <w:r w:rsidRPr="00261BC4">
        <w:rPr>
          <w:rFonts w:asciiTheme="majorBidi" w:hAnsiTheme="majorBidi" w:cstheme="majorBidi"/>
        </w:rPr>
        <w:t>(2): 388-392.</w:t>
      </w:r>
    </w:p>
    <w:p w14:paraId="097E07BF"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r w:rsidRPr="00261BC4">
        <w:rPr>
          <w:rFonts w:asciiTheme="majorBidi" w:hAnsiTheme="majorBidi" w:cstheme="majorBidi"/>
          <w:color w:val="212121"/>
        </w:rPr>
        <w:t xml:space="preserve">Singh, S.R., Bhat, M.I., </w:t>
      </w:r>
      <w:proofErr w:type="spellStart"/>
      <w:r w:rsidRPr="00261BC4">
        <w:rPr>
          <w:rFonts w:asciiTheme="majorBidi" w:hAnsiTheme="majorBidi" w:cstheme="majorBidi"/>
          <w:color w:val="212121"/>
        </w:rPr>
        <w:t>Wani</w:t>
      </w:r>
      <w:proofErr w:type="spellEnd"/>
      <w:r w:rsidRPr="00261BC4">
        <w:rPr>
          <w:rFonts w:asciiTheme="majorBidi" w:hAnsiTheme="majorBidi" w:cstheme="majorBidi"/>
          <w:color w:val="212121"/>
        </w:rPr>
        <w:t xml:space="preserve">, J.A. </w:t>
      </w:r>
      <w:r>
        <w:rPr>
          <w:rFonts w:asciiTheme="majorBidi" w:hAnsiTheme="majorBidi" w:cstheme="majorBidi"/>
          <w:color w:val="212121"/>
        </w:rPr>
        <w:t>&amp;</w:t>
      </w:r>
      <w:r w:rsidRPr="00261BC4">
        <w:rPr>
          <w:rFonts w:asciiTheme="majorBidi" w:hAnsiTheme="majorBidi" w:cstheme="majorBidi"/>
          <w:color w:val="212121"/>
        </w:rPr>
        <w:t xml:space="preserve"> </w:t>
      </w:r>
      <w:proofErr w:type="spellStart"/>
      <w:r w:rsidRPr="00261BC4">
        <w:rPr>
          <w:rFonts w:asciiTheme="majorBidi" w:hAnsiTheme="majorBidi" w:cstheme="majorBidi"/>
          <w:color w:val="212121"/>
        </w:rPr>
        <w:t>Najar</w:t>
      </w:r>
      <w:proofErr w:type="spellEnd"/>
      <w:r w:rsidRPr="00261BC4">
        <w:rPr>
          <w:rFonts w:asciiTheme="majorBidi" w:hAnsiTheme="majorBidi" w:cstheme="majorBidi"/>
          <w:color w:val="212121"/>
        </w:rPr>
        <w:t xml:space="preserve">, G.R. </w:t>
      </w:r>
      <w:r>
        <w:rPr>
          <w:rFonts w:asciiTheme="majorBidi" w:hAnsiTheme="majorBidi" w:cstheme="majorBidi"/>
          <w:color w:val="212121"/>
        </w:rPr>
        <w:t>(</w:t>
      </w:r>
      <w:r w:rsidRPr="00261BC4">
        <w:rPr>
          <w:rFonts w:asciiTheme="majorBidi" w:hAnsiTheme="majorBidi" w:cstheme="majorBidi"/>
          <w:color w:val="212121"/>
        </w:rPr>
        <w:t>2009</w:t>
      </w:r>
      <w:r>
        <w:rPr>
          <w:rFonts w:asciiTheme="majorBidi" w:hAnsiTheme="majorBidi" w:cstheme="majorBidi"/>
          <w:color w:val="212121"/>
        </w:rPr>
        <w:t>)</w:t>
      </w:r>
      <w:r w:rsidRPr="00261BC4">
        <w:rPr>
          <w:rFonts w:asciiTheme="majorBidi" w:hAnsiTheme="majorBidi" w:cstheme="majorBidi"/>
          <w:color w:val="212121"/>
        </w:rPr>
        <w:t xml:space="preserve">. Role of </w:t>
      </w:r>
      <w:r w:rsidRPr="00261BC4">
        <w:rPr>
          <w:rFonts w:asciiTheme="majorBidi" w:hAnsiTheme="majorBidi" w:cstheme="majorBidi"/>
          <w:i/>
          <w:iCs/>
          <w:color w:val="212121"/>
        </w:rPr>
        <w:t xml:space="preserve">Rhizobium </w:t>
      </w:r>
      <w:r w:rsidRPr="00261BC4">
        <w:rPr>
          <w:rFonts w:asciiTheme="majorBidi" w:hAnsiTheme="majorBidi" w:cstheme="majorBidi"/>
          <w:color w:val="212121"/>
        </w:rPr>
        <w:t xml:space="preserve">and VAM fungi for improvement in fertility and yield of green gram under temperate conditions. </w:t>
      </w:r>
      <w:r w:rsidRPr="00261BC4">
        <w:rPr>
          <w:rFonts w:asciiTheme="majorBidi" w:hAnsiTheme="majorBidi" w:cstheme="majorBidi"/>
          <w:i/>
          <w:iCs/>
          <w:color w:val="212121"/>
        </w:rPr>
        <w:t>Journal of the Indian Society of Soil Science</w:t>
      </w:r>
      <w:r w:rsidRPr="00261BC4">
        <w:rPr>
          <w:rFonts w:asciiTheme="majorBidi" w:hAnsiTheme="majorBidi" w:cstheme="majorBidi"/>
          <w:color w:val="212121"/>
        </w:rPr>
        <w:t xml:space="preserve">, </w:t>
      </w:r>
      <w:r w:rsidRPr="00261BC4">
        <w:rPr>
          <w:rFonts w:asciiTheme="majorBidi" w:hAnsiTheme="majorBidi" w:cstheme="majorBidi"/>
          <w:b/>
          <w:bCs/>
          <w:color w:val="212121"/>
        </w:rPr>
        <w:t>57</w:t>
      </w:r>
      <w:r w:rsidRPr="00261BC4">
        <w:rPr>
          <w:rFonts w:asciiTheme="majorBidi" w:hAnsiTheme="majorBidi" w:cstheme="majorBidi"/>
          <w:color w:val="212121"/>
        </w:rPr>
        <w:t xml:space="preserve">(1):45-52. </w:t>
      </w:r>
    </w:p>
    <w:p w14:paraId="42FBD0E6" w14:textId="77777777" w:rsidR="001C1F9F" w:rsidRPr="00261BC4" w:rsidRDefault="001C1F9F" w:rsidP="008B5DEC">
      <w:pPr>
        <w:tabs>
          <w:tab w:val="left" w:pos="630"/>
        </w:tabs>
        <w:autoSpaceDE w:val="0"/>
        <w:autoSpaceDN w:val="0"/>
        <w:adjustRightInd w:val="0"/>
        <w:spacing w:after="0" w:line="276" w:lineRule="auto"/>
        <w:ind w:left="630" w:hanging="360"/>
        <w:jc w:val="lowKashida"/>
        <w:rPr>
          <w:rFonts w:asciiTheme="majorBidi" w:hAnsiTheme="majorBidi" w:cstheme="majorBidi"/>
          <w:color w:val="212121"/>
        </w:rPr>
      </w:pPr>
      <w:proofErr w:type="spellStart"/>
      <w:r w:rsidRPr="00261BC4">
        <w:rPr>
          <w:rFonts w:asciiTheme="majorBidi" w:hAnsiTheme="majorBidi" w:cstheme="majorBidi"/>
          <w:color w:val="000000"/>
        </w:rPr>
        <w:t>Thenua</w:t>
      </w:r>
      <w:proofErr w:type="spellEnd"/>
      <w:r>
        <w:rPr>
          <w:rFonts w:asciiTheme="majorBidi" w:hAnsiTheme="majorBidi" w:cstheme="majorBidi"/>
          <w:color w:val="000000"/>
        </w:rPr>
        <w:t>,</w:t>
      </w:r>
      <w:r w:rsidRPr="00261BC4">
        <w:rPr>
          <w:rFonts w:asciiTheme="majorBidi" w:hAnsiTheme="majorBidi" w:cstheme="majorBidi"/>
          <w:color w:val="000000"/>
        </w:rPr>
        <w:t xml:space="preserve"> O</w:t>
      </w:r>
      <w:r>
        <w:rPr>
          <w:rFonts w:asciiTheme="majorBidi" w:hAnsiTheme="majorBidi" w:cstheme="majorBidi"/>
          <w:color w:val="000000"/>
        </w:rPr>
        <w:t>.</w:t>
      </w:r>
      <w:r w:rsidRPr="00261BC4">
        <w:rPr>
          <w:rFonts w:asciiTheme="majorBidi" w:hAnsiTheme="majorBidi" w:cstheme="majorBidi"/>
          <w:color w:val="000000"/>
        </w:rPr>
        <w:t>V</w:t>
      </w:r>
      <w:r>
        <w:rPr>
          <w:rFonts w:asciiTheme="majorBidi" w:hAnsiTheme="majorBidi" w:cstheme="majorBidi"/>
          <w:color w:val="000000"/>
        </w:rPr>
        <w:t>.</w:t>
      </w:r>
      <w:r w:rsidRPr="00261BC4">
        <w:rPr>
          <w:rFonts w:asciiTheme="majorBidi" w:hAnsiTheme="majorBidi" w:cstheme="majorBidi"/>
          <w:color w:val="000000"/>
        </w:rPr>
        <w:t>S</w:t>
      </w:r>
      <w:r>
        <w:rPr>
          <w:rFonts w:asciiTheme="majorBidi" w:hAnsiTheme="majorBidi" w:cstheme="majorBidi"/>
          <w:color w:val="000000"/>
        </w:rPr>
        <w:t>. &amp;</w:t>
      </w:r>
      <w:r w:rsidRPr="00261BC4">
        <w:rPr>
          <w:rFonts w:asciiTheme="majorBidi" w:hAnsiTheme="majorBidi" w:cstheme="majorBidi"/>
          <w:color w:val="000000"/>
        </w:rPr>
        <w:t xml:space="preserve"> Sharma</w:t>
      </w:r>
      <w:r>
        <w:rPr>
          <w:rFonts w:asciiTheme="majorBidi" w:hAnsiTheme="majorBidi" w:cstheme="majorBidi"/>
          <w:color w:val="000000"/>
        </w:rPr>
        <w:t>,</w:t>
      </w:r>
      <w:r w:rsidRPr="00261BC4">
        <w:rPr>
          <w:rFonts w:asciiTheme="majorBidi" w:hAnsiTheme="majorBidi" w:cstheme="majorBidi"/>
          <w:color w:val="000000"/>
        </w:rPr>
        <w:t xml:space="preserve"> R</w:t>
      </w:r>
      <w:r>
        <w:rPr>
          <w:rFonts w:asciiTheme="majorBidi" w:hAnsiTheme="majorBidi" w:cstheme="majorBidi"/>
          <w:color w:val="000000"/>
        </w:rPr>
        <w:t>.</w:t>
      </w:r>
      <w:r w:rsidRPr="00261BC4">
        <w:rPr>
          <w:rFonts w:asciiTheme="majorBidi" w:hAnsiTheme="majorBidi" w:cstheme="majorBidi"/>
          <w:color w:val="000000"/>
        </w:rPr>
        <w:t xml:space="preserve">K. </w:t>
      </w:r>
      <w:r>
        <w:rPr>
          <w:rFonts w:asciiTheme="majorBidi" w:hAnsiTheme="majorBidi" w:cstheme="majorBidi"/>
          <w:color w:val="000000"/>
        </w:rPr>
        <w:t xml:space="preserve">(2011). </w:t>
      </w:r>
      <w:r w:rsidRPr="00261BC4">
        <w:rPr>
          <w:rFonts w:asciiTheme="majorBidi" w:hAnsiTheme="majorBidi" w:cstheme="majorBidi"/>
          <w:color w:val="000000"/>
        </w:rPr>
        <w:t xml:space="preserve">Effect of phosphorus, </w:t>
      </w:r>
      <w:proofErr w:type="spellStart"/>
      <w:r w:rsidRPr="00261BC4">
        <w:rPr>
          <w:rFonts w:asciiTheme="majorBidi" w:hAnsiTheme="majorBidi" w:cstheme="majorBidi"/>
          <w:color w:val="000000"/>
        </w:rPr>
        <w:t>sulphur</w:t>
      </w:r>
      <w:proofErr w:type="spellEnd"/>
      <w:r w:rsidRPr="00261BC4">
        <w:rPr>
          <w:rFonts w:asciiTheme="majorBidi" w:hAnsiTheme="majorBidi" w:cstheme="majorBidi"/>
          <w:color w:val="000000"/>
        </w:rPr>
        <w:t xml:space="preserve"> and phosphate solubilizing bacteria on productivity and nutrient uptake of chickpea. Annals of Agricultural Research</w:t>
      </w:r>
      <w:r>
        <w:rPr>
          <w:rFonts w:asciiTheme="majorBidi" w:hAnsiTheme="majorBidi" w:cstheme="majorBidi"/>
          <w:i/>
          <w:iCs/>
          <w:color w:val="000000"/>
        </w:rPr>
        <w:t xml:space="preserve">. </w:t>
      </w:r>
      <w:r w:rsidRPr="00B00F65">
        <w:rPr>
          <w:rFonts w:asciiTheme="majorBidi" w:hAnsiTheme="majorBidi" w:cstheme="majorBidi"/>
          <w:b/>
          <w:bCs/>
          <w:color w:val="000000"/>
        </w:rPr>
        <w:t>32</w:t>
      </w:r>
      <w:r w:rsidRPr="00261BC4">
        <w:rPr>
          <w:rFonts w:asciiTheme="majorBidi" w:hAnsiTheme="majorBidi" w:cstheme="majorBidi"/>
          <w:color w:val="000000"/>
        </w:rPr>
        <w:t>(3, 4):116-119.</w:t>
      </w:r>
    </w:p>
    <w:p w14:paraId="65A4670F" w14:textId="77777777" w:rsidR="00CD4124" w:rsidRPr="00CD4124" w:rsidRDefault="00CD4124" w:rsidP="00CD4124">
      <w:pPr>
        <w:tabs>
          <w:tab w:val="left" w:pos="630"/>
        </w:tabs>
        <w:autoSpaceDE w:val="0"/>
        <w:autoSpaceDN w:val="0"/>
        <w:adjustRightInd w:val="0"/>
        <w:spacing w:before="160" w:line="276" w:lineRule="auto"/>
        <w:jc w:val="lowKashida"/>
        <w:rPr>
          <w:rFonts w:asciiTheme="majorBidi" w:hAnsiTheme="majorBidi" w:cstheme="majorBidi"/>
          <w:color w:val="212121"/>
        </w:rPr>
      </w:pPr>
    </w:p>
    <w:p w14:paraId="6DB8185A" w14:textId="77777777" w:rsidR="00A61992" w:rsidRDefault="00A61992" w:rsidP="006D4717">
      <w:pPr>
        <w:pStyle w:val="Tab"/>
      </w:pPr>
      <w:r w:rsidRPr="000622A7">
        <w:t xml:space="preserve">Table </w:t>
      </w:r>
      <w:r>
        <w:t>1</w:t>
      </w:r>
      <w:r w:rsidRPr="000622A7">
        <w:t xml:space="preserve">: </w:t>
      </w:r>
      <w:r>
        <w:tab/>
      </w:r>
      <w:r w:rsidRPr="000622A7">
        <w:t xml:space="preserve">Effect of organic manures and </w:t>
      </w:r>
      <w:proofErr w:type="spellStart"/>
      <w:r w:rsidRPr="000622A7">
        <w:t>bio</w:t>
      </w:r>
      <w:r w:rsidR="00475659" w:rsidRPr="000622A7">
        <w:t>fertilizer</w:t>
      </w:r>
      <w:proofErr w:type="spellEnd"/>
      <w:r w:rsidRPr="000622A7">
        <w:t xml:space="preserve"> on </w:t>
      </w:r>
      <w:r w:rsidR="006D4717" w:rsidRPr="006D4717">
        <w:t>nutrient content</w:t>
      </w:r>
      <w:r w:rsidR="006D4717">
        <w:t xml:space="preserve"> </w:t>
      </w:r>
      <w:r w:rsidRPr="000622A7">
        <w:t>of mung bean crop</w:t>
      </w:r>
      <w:r>
        <w:t>.</w:t>
      </w:r>
    </w:p>
    <w:tbl>
      <w:tblPr>
        <w:tblStyle w:val="TableGrid"/>
        <w:tblW w:w="5000" w:type="pct"/>
        <w:tblCellMar>
          <w:left w:w="58" w:type="dxa"/>
          <w:right w:w="58" w:type="dxa"/>
        </w:tblCellMar>
        <w:tblLook w:val="04A0" w:firstRow="1" w:lastRow="0" w:firstColumn="1" w:lastColumn="0" w:noHBand="0" w:noVBand="1"/>
      </w:tblPr>
      <w:tblGrid>
        <w:gridCol w:w="4827"/>
        <w:gridCol w:w="753"/>
        <w:gridCol w:w="754"/>
        <w:gridCol w:w="754"/>
        <w:gridCol w:w="754"/>
        <w:gridCol w:w="754"/>
        <w:gridCol w:w="754"/>
      </w:tblGrid>
      <w:tr w:rsidR="006D4717" w:rsidRPr="000622A7" w14:paraId="1F893236" w14:textId="77777777" w:rsidTr="00CC7CE7">
        <w:trPr>
          <w:trHeight w:val="20"/>
        </w:trPr>
        <w:tc>
          <w:tcPr>
            <w:tcW w:w="2581" w:type="pct"/>
            <w:vMerge w:val="restart"/>
          </w:tcPr>
          <w:p w14:paraId="4A8B1D5F" w14:textId="77777777" w:rsidR="006D4717" w:rsidRPr="00F82699" w:rsidRDefault="006D4717" w:rsidP="00CC7CE7">
            <w:pPr>
              <w:autoSpaceDE w:val="0"/>
              <w:autoSpaceDN w:val="0"/>
              <w:adjustRightInd w:val="0"/>
              <w:spacing w:before="40" w:after="40"/>
              <w:jc w:val="both"/>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 xml:space="preserve">Treatments </w:t>
            </w:r>
          </w:p>
        </w:tc>
        <w:tc>
          <w:tcPr>
            <w:tcW w:w="806" w:type="pct"/>
            <w:gridSpan w:val="2"/>
          </w:tcPr>
          <w:p w14:paraId="55F295E9"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 xml:space="preserve">Nitrogen </w:t>
            </w:r>
          </w:p>
          <w:p w14:paraId="566DE1A9"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w:t>
            </w:r>
          </w:p>
        </w:tc>
        <w:tc>
          <w:tcPr>
            <w:tcW w:w="806" w:type="pct"/>
            <w:gridSpan w:val="2"/>
          </w:tcPr>
          <w:p w14:paraId="5076FE50"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 xml:space="preserve">Phosphorus </w:t>
            </w:r>
          </w:p>
          <w:p w14:paraId="00072ED0"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w:t>
            </w:r>
          </w:p>
        </w:tc>
        <w:tc>
          <w:tcPr>
            <w:tcW w:w="806" w:type="pct"/>
            <w:gridSpan w:val="2"/>
          </w:tcPr>
          <w:p w14:paraId="2E9B9CAF"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 xml:space="preserve">Potassium </w:t>
            </w:r>
          </w:p>
          <w:p w14:paraId="22D6A51E"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w:t>
            </w:r>
          </w:p>
        </w:tc>
      </w:tr>
      <w:tr w:rsidR="006D4717" w:rsidRPr="000622A7" w14:paraId="05C302AE" w14:textId="77777777" w:rsidTr="00CC7CE7">
        <w:trPr>
          <w:trHeight w:val="20"/>
        </w:trPr>
        <w:tc>
          <w:tcPr>
            <w:tcW w:w="2581" w:type="pct"/>
            <w:vMerge/>
          </w:tcPr>
          <w:p w14:paraId="6D5811F0" w14:textId="77777777" w:rsidR="006D4717" w:rsidRPr="00F82699" w:rsidRDefault="006D4717" w:rsidP="00CC7CE7">
            <w:pPr>
              <w:autoSpaceDE w:val="0"/>
              <w:autoSpaceDN w:val="0"/>
              <w:adjustRightInd w:val="0"/>
              <w:spacing w:before="40" w:after="40"/>
              <w:jc w:val="both"/>
              <w:rPr>
                <w:rFonts w:asciiTheme="majorBidi" w:hAnsiTheme="majorBidi" w:cstheme="majorBidi"/>
                <w:b/>
                <w:bCs/>
                <w:color w:val="000000" w:themeColor="text1"/>
                <w:kern w:val="0"/>
                <w:lang w:val="en-US"/>
              </w:rPr>
            </w:pPr>
          </w:p>
        </w:tc>
        <w:tc>
          <w:tcPr>
            <w:tcW w:w="403" w:type="pct"/>
          </w:tcPr>
          <w:p w14:paraId="66B51999"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Grain</w:t>
            </w:r>
          </w:p>
        </w:tc>
        <w:tc>
          <w:tcPr>
            <w:tcW w:w="403" w:type="pct"/>
          </w:tcPr>
          <w:p w14:paraId="4CA3F4B3"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Straw</w:t>
            </w:r>
          </w:p>
        </w:tc>
        <w:tc>
          <w:tcPr>
            <w:tcW w:w="403" w:type="pct"/>
          </w:tcPr>
          <w:p w14:paraId="48EF4301"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Grain</w:t>
            </w:r>
          </w:p>
        </w:tc>
        <w:tc>
          <w:tcPr>
            <w:tcW w:w="403" w:type="pct"/>
          </w:tcPr>
          <w:p w14:paraId="1DEA5E3F"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Straw</w:t>
            </w:r>
          </w:p>
        </w:tc>
        <w:tc>
          <w:tcPr>
            <w:tcW w:w="403" w:type="pct"/>
          </w:tcPr>
          <w:p w14:paraId="432E6B68"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Grain</w:t>
            </w:r>
          </w:p>
        </w:tc>
        <w:tc>
          <w:tcPr>
            <w:tcW w:w="403" w:type="pct"/>
          </w:tcPr>
          <w:p w14:paraId="66DB4A6C"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Straw</w:t>
            </w:r>
          </w:p>
        </w:tc>
      </w:tr>
      <w:tr w:rsidR="006D4717" w:rsidRPr="000622A7" w14:paraId="0B7B0619" w14:textId="77777777" w:rsidTr="00CC7CE7">
        <w:trPr>
          <w:trHeight w:val="20"/>
        </w:trPr>
        <w:tc>
          <w:tcPr>
            <w:tcW w:w="2581" w:type="pct"/>
          </w:tcPr>
          <w:p w14:paraId="254A80D7" w14:textId="77777777" w:rsidR="006D4717" w:rsidRPr="00F82699" w:rsidRDefault="006D4717" w:rsidP="002E53D1">
            <w:pPr>
              <w:autoSpaceDE w:val="0"/>
              <w:autoSpaceDN w:val="0"/>
              <w:adjustRightInd w:val="0"/>
              <w:spacing w:before="40" w:after="40"/>
              <w:jc w:val="lowKashida"/>
              <w:rPr>
                <w:rFonts w:asciiTheme="majorBidi" w:hAnsiTheme="majorBidi" w:cstheme="majorBidi"/>
                <w:color w:val="000000" w:themeColor="text1"/>
                <w:kern w:val="0"/>
                <w:lang w:val="en-US"/>
              </w:rPr>
            </w:pPr>
            <w:r w:rsidRPr="00F82699">
              <w:rPr>
                <w:rFonts w:asciiTheme="majorBidi" w:hAnsiTheme="majorBidi" w:cstheme="majorBidi"/>
                <w:color w:val="000000" w:themeColor="text1"/>
              </w:rPr>
              <w:t>T</w:t>
            </w:r>
            <w:r w:rsidRPr="00F82699">
              <w:rPr>
                <w:rFonts w:asciiTheme="majorBidi" w:hAnsiTheme="majorBidi" w:cstheme="majorBidi"/>
                <w:color w:val="000000" w:themeColor="text1"/>
                <w:vertAlign w:val="subscript"/>
              </w:rPr>
              <w:t>1</w:t>
            </w:r>
            <w:r w:rsidRPr="00F82699">
              <w:rPr>
                <w:rFonts w:asciiTheme="majorBidi" w:hAnsiTheme="majorBidi" w:cstheme="majorBidi"/>
                <w:color w:val="000000" w:themeColor="text1"/>
              </w:rPr>
              <w:t>: Control</w:t>
            </w:r>
          </w:p>
        </w:tc>
        <w:tc>
          <w:tcPr>
            <w:tcW w:w="403" w:type="pct"/>
            <w:vAlign w:val="center"/>
          </w:tcPr>
          <w:p w14:paraId="363D715A"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2.26</w:t>
            </w:r>
          </w:p>
        </w:tc>
        <w:tc>
          <w:tcPr>
            <w:tcW w:w="403" w:type="pct"/>
            <w:vAlign w:val="center"/>
          </w:tcPr>
          <w:p w14:paraId="6E325AD7"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0.60</w:t>
            </w:r>
          </w:p>
        </w:tc>
        <w:tc>
          <w:tcPr>
            <w:tcW w:w="403" w:type="pct"/>
            <w:vAlign w:val="center"/>
          </w:tcPr>
          <w:p w14:paraId="1CD3DF72"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0.78</w:t>
            </w:r>
          </w:p>
        </w:tc>
        <w:tc>
          <w:tcPr>
            <w:tcW w:w="403" w:type="pct"/>
            <w:vAlign w:val="center"/>
          </w:tcPr>
          <w:p w14:paraId="072FDD47"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0.25</w:t>
            </w:r>
          </w:p>
        </w:tc>
        <w:tc>
          <w:tcPr>
            <w:tcW w:w="403" w:type="pct"/>
            <w:vAlign w:val="center"/>
          </w:tcPr>
          <w:p w14:paraId="52489D7F"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0.89</w:t>
            </w:r>
          </w:p>
        </w:tc>
        <w:tc>
          <w:tcPr>
            <w:tcW w:w="403" w:type="pct"/>
            <w:vAlign w:val="center"/>
          </w:tcPr>
          <w:p w14:paraId="46CEED86"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1.01</w:t>
            </w:r>
          </w:p>
        </w:tc>
      </w:tr>
      <w:tr w:rsidR="006D4717" w:rsidRPr="000622A7" w14:paraId="5E1AA8E9" w14:textId="77777777" w:rsidTr="00CC7CE7">
        <w:trPr>
          <w:trHeight w:val="20"/>
        </w:trPr>
        <w:tc>
          <w:tcPr>
            <w:tcW w:w="2581" w:type="pct"/>
          </w:tcPr>
          <w:p w14:paraId="09A5AD73" w14:textId="77777777" w:rsidR="006D4717" w:rsidRPr="00F82699" w:rsidRDefault="006D4717" w:rsidP="002E53D1">
            <w:pPr>
              <w:autoSpaceDE w:val="0"/>
              <w:autoSpaceDN w:val="0"/>
              <w:adjustRightInd w:val="0"/>
              <w:spacing w:before="40" w:after="40"/>
              <w:jc w:val="lowKashida"/>
              <w:rPr>
                <w:rFonts w:asciiTheme="majorBidi" w:hAnsiTheme="majorBidi" w:cstheme="majorBidi"/>
                <w:color w:val="000000" w:themeColor="text1"/>
                <w:kern w:val="0"/>
                <w:lang w:val="en-US"/>
              </w:rPr>
            </w:pPr>
            <w:r w:rsidRPr="00F82699">
              <w:rPr>
                <w:rFonts w:asciiTheme="majorBidi" w:hAnsiTheme="majorBidi" w:cstheme="majorBidi"/>
                <w:color w:val="000000" w:themeColor="text1"/>
              </w:rPr>
              <w:t>T</w:t>
            </w:r>
            <w:r w:rsidRPr="00F82699">
              <w:rPr>
                <w:rFonts w:asciiTheme="majorBidi" w:hAnsiTheme="majorBidi" w:cstheme="majorBidi"/>
                <w:color w:val="000000" w:themeColor="text1"/>
                <w:vertAlign w:val="subscript"/>
              </w:rPr>
              <w:t>2</w:t>
            </w:r>
            <w:r w:rsidRPr="00F82699">
              <w:rPr>
                <w:rFonts w:asciiTheme="majorBidi" w:hAnsiTheme="majorBidi" w:cstheme="majorBidi"/>
                <w:color w:val="000000" w:themeColor="text1"/>
              </w:rPr>
              <w:t xml:space="preserve">: Farmyard Manure (FYM) @ 10 t/ ha       </w:t>
            </w:r>
          </w:p>
        </w:tc>
        <w:tc>
          <w:tcPr>
            <w:tcW w:w="403" w:type="pct"/>
            <w:vAlign w:val="center"/>
          </w:tcPr>
          <w:p w14:paraId="33FBC961"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2.88</w:t>
            </w:r>
          </w:p>
        </w:tc>
        <w:tc>
          <w:tcPr>
            <w:tcW w:w="403" w:type="pct"/>
            <w:vAlign w:val="center"/>
          </w:tcPr>
          <w:p w14:paraId="5D695558"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0.64</w:t>
            </w:r>
          </w:p>
        </w:tc>
        <w:tc>
          <w:tcPr>
            <w:tcW w:w="403" w:type="pct"/>
            <w:vAlign w:val="center"/>
          </w:tcPr>
          <w:p w14:paraId="2CFBF945"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0.89</w:t>
            </w:r>
          </w:p>
        </w:tc>
        <w:tc>
          <w:tcPr>
            <w:tcW w:w="403" w:type="pct"/>
            <w:vAlign w:val="center"/>
          </w:tcPr>
          <w:p w14:paraId="59969FE9"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0.27</w:t>
            </w:r>
          </w:p>
        </w:tc>
        <w:tc>
          <w:tcPr>
            <w:tcW w:w="403" w:type="pct"/>
            <w:vAlign w:val="center"/>
          </w:tcPr>
          <w:p w14:paraId="0281914E"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0.91</w:t>
            </w:r>
          </w:p>
        </w:tc>
        <w:tc>
          <w:tcPr>
            <w:tcW w:w="403" w:type="pct"/>
            <w:vAlign w:val="center"/>
          </w:tcPr>
          <w:p w14:paraId="3FB000C7"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1.10</w:t>
            </w:r>
          </w:p>
        </w:tc>
      </w:tr>
      <w:tr w:rsidR="006D4717" w:rsidRPr="000622A7" w14:paraId="00145BC5" w14:textId="77777777" w:rsidTr="00CC7CE7">
        <w:trPr>
          <w:trHeight w:val="20"/>
        </w:trPr>
        <w:tc>
          <w:tcPr>
            <w:tcW w:w="2581" w:type="pct"/>
          </w:tcPr>
          <w:p w14:paraId="3FCEE296" w14:textId="77777777" w:rsidR="006D4717" w:rsidRPr="00F82699" w:rsidRDefault="006D4717" w:rsidP="002E53D1">
            <w:pPr>
              <w:autoSpaceDE w:val="0"/>
              <w:autoSpaceDN w:val="0"/>
              <w:adjustRightInd w:val="0"/>
              <w:spacing w:before="40" w:after="40"/>
              <w:jc w:val="lowKashida"/>
              <w:rPr>
                <w:rFonts w:asciiTheme="majorBidi" w:hAnsiTheme="majorBidi" w:cstheme="majorBidi"/>
                <w:color w:val="000000" w:themeColor="text1"/>
              </w:rPr>
            </w:pPr>
            <w:r w:rsidRPr="00F82699">
              <w:rPr>
                <w:rFonts w:asciiTheme="majorBidi" w:hAnsiTheme="majorBidi" w:cstheme="majorBidi"/>
                <w:color w:val="000000" w:themeColor="text1"/>
              </w:rPr>
              <w:t>T</w:t>
            </w:r>
            <w:r w:rsidRPr="00F82699">
              <w:rPr>
                <w:rFonts w:asciiTheme="majorBidi" w:hAnsiTheme="majorBidi" w:cstheme="majorBidi"/>
                <w:color w:val="000000" w:themeColor="text1"/>
                <w:vertAlign w:val="subscript"/>
              </w:rPr>
              <w:t>3</w:t>
            </w:r>
            <w:r w:rsidRPr="00F82699">
              <w:rPr>
                <w:rFonts w:asciiTheme="majorBidi" w:hAnsiTheme="majorBidi" w:cstheme="majorBidi"/>
                <w:color w:val="000000" w:themeColor="text1"/>
              </w:rPr>
              <w:t xml:space="preserve">:Vermicompost (VC) @ 5 t/ ha       </w:t>
            </w:r>
          </w:p>
        </w:tc>
        <w:tc>
          <w:tcPr>
            <w:tcW w:w="403" w:type="pct"/>
            <w:vAlign w:val="center"/>
          </w:tcPr>
          <w:p w14:paraId="7ED77C90"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2.89</w:t>
            </w:r>
          </w:p>
        </w:tc>
        <w:tc>
          <w:tcPr>
            <w:tcW w:w="403" w:type="pct"/>
            <w:vAlign w:val="center"/>
          </w:tcPr>
          <w:p w14:paraId="2BD2ABFB"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0.67</w:t>
            </w:r>
          </w:p>
        </w:tc>
        <w:tc>
          <w:tcPr>
            <w:tcW w:w="403" w:type="pct"/>
            <w:vAlign w:val="center"/>
          </w:tcPr>
          <w:p w14:paraId="4C1C85D6"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0.89</w:t>
            </w:r>
          </w:p>
        </w:tc>
        <w:tc>
          <w:tcPr>
            <w:tcW w:w="403" w:type="pct"/>
            <w:vAlign w:val="center"/>
          </w:tcPr>
          <w:p w14:paraId="7D4751C8"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0.29</w:t>
            </w:r>
          </w:p>
        </w:tc>
        <w:tc>
          <w:tcPr>
            <w:tcW w:w="403" w:type="pct"/>
            <w:vAlign w:val="center"/>
          </w:tcPr>
          <w:p w14:paraId="34196D34"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0.92</w:t>
            </w:r>
          </w:p>
        </w:tc>
        <w:tc>
          <w:tcPr>
            <w:tcW w:w="403" w:type="pct"/>
            <w:vAlign w:val="center"/>
          </w:tcPr>
          <w:p w14:paraId="4E7F2DFF"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1.13</w:t>
            </w:r>
          </w:p>
        </w:tc>
      </w:tr>
      <w:tr w:rsidR="006D4717" w:rsidRPr="000622A7" w14:paraId="3395561F" w14:textId="77777777" w:rsidTr="00CC7CE7">
        <w:trPr>
          <w:trHeight w:val="20"/>
        </w:trPr>
        <w:tc>
          <w:tcPr>
            <w:tcW w:w="2581" w:type="pct"/>
          </w:tcPr>
          <w:p w14:paraId="281136A9" w14:textId="77777777" w:rsidR="006D4717" w:rsidRPr="00F82699" w:rsidRDefault="006D4717" w:rsidP="002E53D1">
            <w:pPr>
              <w:autoSpaceDE w:val="0"/>
              <w:autoSpaceDN w:val="0"/>
              <w:adjustRightInd w:val="0"/>
              <w:spacing w:before="40" w:after="40"/>
              <w:jc w:val="lowKashida"/>
              <w:rPr>
                <w:rFonts w:asciiTheme="majorBidi" w:hAnsiTheme="majorBidi" w:cstheme="majorBidi"/>
                <w:color w:val="000000" w:themeColor="text1"/>
                <w:kern w:val="0"/>
                <w:lang w:val="en-US"/>
              </w:rPr>
            </w:pPr>
            <w:r w:rsidRPr="00F82699">
              <w:rPr>
                <w:rFonts w:asciiTheme="majorBidi" w:hAnsiTheme="majorBidi" w:cstheme="majorBidi"/>
                <w:color w:val="000000" w:themeColor="text1"/>
              </w:rPr>
              <w:t>T</w:t>
            </w:r>
            <w:r w:rsidRPr="00F82699">
              <w:rPr>
                <w:rFonts w:asciiTheme="majorBidi" w:hAnsiTheme="majorBidi" w:cstheme="majorBidi"/>
                <w:color w:val="000000" w:themeColor="text1"/>
                <w:vertAlign w:val="subscript"/>
              </w:rPr>
              <w:t>4</w:t>
            </w:r>
            <w:r w:rsidRPr="00F82699">
              <w:rPr>
                <w:rFonts w:asciiTheme="majorBidi" w:hAnsiTheme="majorBidi" w:cstheme="majorBidi"/>
                <w:color w:val="000000" w:themeColor="text1"/>
              </w:rPr>
              <w:t xml:space="preserve">: Poultry Manure (PM) @ 5 t/ ha            </w:t>
            </w:r>
          </w:p>
        </w:tc>
        <w:tc>
          <w:tcPr>
            <w:tcW w:w="403" w:type="pct"/>
            <w:vAlign w:val="center"/>
          </w:tcPr>
          <w:p w14:paraId="376ABDAC"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2.91</w:t>
            </w:r>
          </w:p>
        </w:tc>
        <w:tc>
          <w:tcPr>
            <w:tcW w:w="403" w:type="pct"/>
            <w:vAlign w:val="center"/>
          </w:tcPr>
          <w:p w14:paraId="14FB5384"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0.69</w:t>
            </w:r>
          </w:p>
        </w:tc>
        <w:tc>
          <w:tcPr>
            <w:tcW w:w="403" w:type="pct"/>
            <w:vAlign w:val="center"/>
          </w:tcPr>
          <w:p w14:paraId="08BFB53D"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0.90</w:t>
            </w:r>
          </w:p>
        </w:tc>
        <w:tc>
          <w:tcPr>
            <w:tcW w:w="403" w:type="pct"/>
            <w:vAlign w:val="center"/>
          </w:tcPr>
          <w:p w14:paraId="3D98A72C"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0.30</w:t>
            </w:r>
          </w:p>
        </w:tc>
        <w:tc>
          <w:tcPr>
            <w:tcW w:w="403" w:type="pct"/>
            <w:vAlign w:val="center"/>
          </w:tcPr>
          <w:p w14:paraId="24521DCD"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0.93</w:t>
            </w:r>
          </w:p>
        </w:tc>
        <w:tc>
          <w:tcPr>
            <w:tcW w:w="403" w:type="pct"/>
            <w:vAlign w:val="center"/>
          </w:tcPr>
          <w:p w14:paraId="7D4DFAA4"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1.14</w:t>
            </w:r>
          </w:p>
        </w:tc>
      </w:tr>
      <w:tr w:rsidR="006D4717" w:rsidRPr="000622A7" w14:paraId="2FDEDBCB" w14:textId="77777777" w:rsidTr="00CC7CE7">
        <w:trPr>
          <w:trHeight w:val="20"/>
        </w:trPr>
        <w:tc>
          <w:tcPr>
            <w:tcW w:w="2581" w:type="pct"/>
          </w:tcPr>
          <w:p w14:paraId="0315B683" w14:textId="77777777" w:rsidR="006D4717" w:rsidRPr="002E53D1" w:rsidRDefault="006D4717" w:rsidP="002E53D1">
            <w:pPr>
              <w:autoSpaceDE w:val="0"/>
              <w:autoSpaceDN w:val="0"/>
              <w:adjustRightInd w:val="0"/>
              <w:spacing w:before="40" w:after="40"/>
              <w:jc w:val="lowKashida"/>
              <w:rPr>
                <w:rFonts w:asciiTheme="majorBidi" w:hAnsiTheme="majorBidi" w:cstheme="majorBidi"/>
                <w:color w:val="000000" w:themeColor="text1"/>
              </w:rPr>
            </w:pPr>
            <w:r w:rsidRPr="00F82699">
              <w:rPr>
                <w:rFonts w:asciiTheme="majorBidi" w:hAnsiTheme="majorBidi" w:cstheme="majorBidi"/>
                <w:color w:val="000000" w:themeColor="text1"/>
              </w:rPr>
              <w:t>T</w:t>
            </w:r>
            <w:r w:rsidRPr="00F82699">
              <w:rPr>
                <w:rFonts w:asciiTheme="majorBidi" w:hAnsiTheme="majorBidi" w:cstheme="majorBidi"/>
                <w:color w:val="000000" w:themeColor="text1"/>
                <w:vertAlign w:val="subscript"/>
              </w:rPr>
              <w:t>5</w:t>
            </w:r>
            <w:r w:rsidRPr="00F82699">
              <w:rPr>
                <w:rFonts w:asciiTheme="majorBidi" w:hAnsiTheme="majorBidi" w:cstheme="majorBidi"/>
                <w:color w:val="000000" w:themeColor="text1"/>
              </w:rPr>
              <w:t xml:space="preserve">: 50 % FYM @ 5 t/ha + 50 % </w:t>
            </w:r>
            <w:r w:rsidR="002E53D1">
              <w:rPr>
                <w:rFonts w:asciiTheme="majorBidi" w:hAnsiTheme="majorBidi" w:cstheme="majorBidi"/>
                <w:color w:val="000000" w:themeColor="text1"/>
              </w:rPr>
              <w:t xml:space="preserve"> </w:t>
            </w:r>
            <w:r w:rsidRPr="00F82699">
              <w:rPr>
                <w:rFonts w:asciiTheme="majorBidi" w:hAnsiTheme="majorBidi" w:cstheme="majorBidi"/>
                <w:color w:val="000000" w:themeColor="text1"/>
              </w:rPr>
              <w:t>VC @ 2.5 t/ha +</w:t>
            </w:r>
            <w:proofErr w:type="spellStart"/>
            <w:r w:rsidRPr="00F82699">
              <w:rPr>
                <w:rFonts w:asciiTheme="majorBidi" w:hAnsiTheme="majorBidi" w:cstheme="majorBidi"/>
                <w:color w:val="000000" w:themeColor="text1"/>
              </w:rPr>
              <w:t>Rizobium+PSB</w:t>
            </w:r>
            <w:proofErr w:type="spellEnd"/>
          </w:p>
        </w:tc>
        <w:tc>
          <w:tcPr>
            <w:tcW w:w="403" w:type="pct"/>
            <w:vAlign w:val="center"/>
          </w:tcPr>
          <w:p w14:paraId="73076B7F"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3.07</w:t>
            </w:r>
          </w:p>
        </w:tc>
        <w:tc>
          <w:tcPr>
            <w:tcW w:w="403" w:type="pct"/>
            <w:vAlign w:val="center"/>
          </w:tcPr>
          <w:p w14:paraId="7EB3D1E9"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0.71</w:t>
            </w:r>
          </w:p>
        </w:tc>
        <w:tc>
          <w:tcPr>
            <w:tcW w:w="403" w:type="pct"/>
            <w:vAlign w:val="center"/>
          </w:tcPr>
          <w:p w14:paraId="5388C244"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0.92</w:t>
            </w:r>
          </w:p>
        </w:tc>
        <w:tc>
          <w:tcPr>
            <w:tcW w:w="403" w:type="pct"/>
            <w:vAlign w:val="center"/>
          </w:tcPr>
          <w:p w14:paraId="409196D3"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0.31</w:t>
            </w:r>
          </w:p>
        </w:tc>
        <w:tc>
          <w:tcPr>
            <w:tcW w:w="403" w:type="pct"/>
            <w:vAlign w:val="center"/>
          </w:tcPr>
          <w:p w14:paraId="2C53FA9D"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0.93</w:t>
            </w:r>
          </w:p>
        </w:tc>
        <w:tc>
          <w:tcPr>
            <w:tcW w:w="403" w:type="pct"/>
            <w:vAlign w:val="center"/>
          </w:tcPr>
          <w:p w14:paraId="2CC22A55"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1.14</w:t>
            </w:r>
          </w:p>
        </w:tc>
      </w:tr>
      <w:tr w:rsidR="006D4717" w:rsidRPr="000622A7" w14:paraId="16EADD99" w14:textId="77777777" w:rsidTr="00CC7CE7">
        <w:trPr>
          <w:trHeight w:val="20"/>
        </w:trPr>
        <w:tc>
          <w:tcPr>
            <w:tcW w:w="2581" w:type="pct"/>
          </w:tcPr>
          <w:p w14:paraId="13A2B737" w14:textId="77777777" w:rsidR="006D4717" w:rsidRPr="002E53D1" w:rsidRDefault="006D4717" w:rsidP="002E53D1">
            <w:pPr>
              <w:autoSpaceDE w:val="0"/>
              <w:autoSpaceDN w:val="0"/>
              <w:adjustRightInd w:val="0"/>
              <w:spacing w:before="40" w:after="40"/>
              <w:jc w:val="lowKashida"/>
              <w:rPr>
                <w:rFonts w:asciiTheme="majorBidi" w:hAnsiTheme="majorBidi" w:cstheme="majorBidi"/>
                <w:color w:val="000000" w:themeColor="text1"/>
              </w:rPr>
            </w:pPr>
            <w:r w:rsidRPr="00F82699">
              <w:rPr>
                <w:rFonts w:asciiTheme="majorBidi" w:hAnsiTheme="majorBidi" w:cstheme="majorBidi"/>
                <w:color w:val="000000" w:themeColor="text1"/>
              </w:rPr>
              <w:t>T</w:t>
            </w:r>
            <w:r w:rsidRPr="00F82699">
              <w:rPr>
                <w:rFonts w:asciiTheme="majorBidi" w:hAnsiTheme="majorBidi" w:cstheme="majorBidi"/>
                <w:color w:val="000000" w:themeColor="text1"/>
                <w:vertAlign w:val="subscript"/>
              </w:rPr>
              <w:t>6</w:t>
            </w:r>
            <w:r w:rsidRPr="00F82699">
              <w:rPr>
                <w:rFonts w:asciiTheme="majorBidi" w:hAnsiTheme="majorBidi" w:cstheme="majorBidi"/>
                <w:color w:val="000000" w:themeColor="text1"/>
              </w:rPr>
              <w:t xml:space="preserve">: 50 % FYM @ 5 t/ha+50 % </w:t>
            </w:r>
            <w:r w:rsidR="002E53D1">
              <w:rPr>
                <w:rFonts w:asciiTheme="majorBidi" w:hAnsiTheme="majorBidi" w:cstheme="majorBidi"/>
                <w:color w:val="000000" w:themeColor="text1"/>
              </w:rPr>
              <w:t xml:space="preserve"> </w:t>
            </w:r>
            <w:r w:rsidRPr="00F82699">
              <w:rPr>
                <w:rFonts w:asciiTheme="majorBidi" w:hAnsiTheme="majorBidi" w:cstheme="majorBidi"/>
                <w:color w:val="000000" w:themeColor="text1"/>
              </w:rPr>
              <w:t>PM @ 2.5 t/ha + Rhizobium +PSB</w:t>
            </w:r>
          </w:p>
        </w:tc>
        <w:tc>
          <w:tcPr>
            <w:tcW w:w="403" w:type="pct"/>
            <w:vAlign w:val="center"/>
          </w:tcPr>
          <w:p w14:paraId="645B82DC"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3.12</w:t>
            </w:r>
          </w:p>
        </w:tc>
        <w:tc>
          <w:tcPr>
            <w:tcW w:w="403" w:type="pct"/>
            <w:vAlign w:val="center"/>
          </w:tcPr>
          <w:p w14:paraId="25B80F82"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0.74</w:t>
            </w:r>
          </w:p>
        </w:tc>
        <w:tc>
          <w:tcPr>
            <w:tcW w:w="403" w:type="pct"/>
            <w:vAlign w:val="center"/>
          </w:tcPr>
          <w:p w14:paraId="2137C30C"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0.93</w:t>
            </w:r>
          </w:p>
        </w:tc>
        <w:tc>
          <w:tcPr>
            <w:tcW w:w="403" w:type="pct"/>
            <w:vAlign w:val="center"/>
          </w:tcPr>
          <w:p w14:paraId="73426E82"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0.32</w:t>
            </w:r>
          </w:p>
        </w:tc>
        <w:tc>
          <w:tcPr>
            <w:tcW w:w="403" w:type="pct"/>
            <w:vAlign w:val="center"/>
          </w:tcPr>
          <w:p w14:paraId="5696788C"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0.94</w:t>
            </w:r>
          </w:p>
        </w:tc>
        <w:tc>
          <w:tcPr>
            <w:tcW w:w="403" w:type="pct"/>
            <w:vAlign w:val="center"/>
          </w:tcPr>
          <w:p w14:paraId="659B6E7F"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1.14</w:t>
            </w:r>
          </w:p>
        </w:tc>
      </w:tr>
      <w:tr w:rsidR="006D4717" w:rsidRPr="000622A7" w14:paraId="03B17BE6" w14:textId="77777777" w:rsidTr="00CC7CE7">
        <w:trPr>
          <w:trHeight w:val="20"/>
        </w:trPr>
        <w:tc>
          <w:tcPr>
            <w:tcW w:w="2581" w:type="pct"/>
          </w:tcPr>
          <w:p w14:paraId="4B43F9CB" w14:textId="77777777" w:rsidR="006D4717" w:rsidRPr="00F82699" w:rsidRDefault="006D4717" w:rsidP="002E53D1">
            <w:pPr>
              <w:autoSpaceDE w:val="0"/>
              <w:autoSpaceDN w:val="0"/>
              <w:adjustRightInd w:val="0"/>
              <w:spacing w:before="40" w:after="40"/>
              <w:jc w:val="lowKashida"/>
              <w:rPr>
                <w:rFonts w:asciiTheme="majorBidi" w:hAnsiTheme="majorBidi" w:cstheme="majorBidi"/>
                <w:color w:val="000000" w:themeColor="text1"/>
                <w:kern w:val="0"/>
                <w:lang w:val="en-US"/>
              </w:rPr>
            </w:pPr>
            <w:r w:rsidRPr="00F82699">
              <w:rPr>
                <w:rFonts w:asciiTheme="majorBidi" w:hAnsiTheme="majorBidi" w:cstheme="majorBidi"/>
                <w:color w:val="000000" w:themeColor="text1"/>
              </w:rPr>
              <w:t>T</w:t>
            </w:r>
            <w:r w:rsidRPr="00F82699">
              <w:rPr>
                <w:rFonts w:asciiTheme="majorBidi" w:hAnsiTheme="majorBidi" w:cstheme="majorBidi"/>
                <w:color w:val="000000" w:themeColor="text1"/>
                <w:vertAlign w:val="subscript"/>
              </w:rPr>
              <w:t>7</w:t>
            </w:r>
            <w:r w:rsidRPr="00F82699">
              <w:rPr>
                <w:rFonts w:asciiTheme="majorBidi" w:hAnsiTheme="majorBidi" w:cstheme="majorBidi"/>
                <w:color w:val="000000" w:themeColor="text1"/>
              </w:rPr>
              <w:t xml:space="preserve">: </w:t>
            </w:r>
            <w:proofErr w:type="spellStart"/>
            <w:r w:rsidRPr="00F82699">
              <w:rPr>
                <w:rFonts w:asciiTheme="majorBidi" w:hAnsiTheme="majorBidi" w:cstheme="majorBidi"/>
                <w:color w:val="000000" w:themeColor="text1"/>
              </w:rPr>
              <w:t>Jeevamr</w:t>
            </w:r>
            <w:r w:rsidR="00475659">
              <w:rPr>
                <w:rFonts w:asciiTheme="majorBidi" w:hAnsiTheme="majorBidi" w:cstheme="majorBidi"/>
                <w:color w:val="000000" w:themeColor="text1"/>
              </w:rPr>
              <w:t>u</w:t>
            </w:r>
            <w:r w:rsidRPr="00F82699">
              <w:rPr>
                <w:rFonts w:asciiTheme="majorBidi" w:hAnsiTheme="majorBidi" w:cstheme="majorBidi"/>
                <w:color w:val="000000" w:themeColor="text1"/>
              </w:rPr>
              <w:t>tha</w:t>
            </w:r>
            <w:proofErr w:type="spellEnd"/>
            <w:r w:rsidRPr="00F82699">
              <w:rPr>
                <w:rFonts w:asciiTheme="majorBidi" w:hAnsiTheme="majorBidi" w:cstheme="majorBidi"/>
                <w:color w:val="000000" w:themeColor="text1"/>
              </w:rPr>
              <w:t xml:space="preserve"> @ 3000 l ha</w:t>
            </w:r>
            <w:r w:rsidRPr="00F82699">
              <w:rPr>
                <w:rFonts w:asciiTheme="majorBidi" w:hAnsiTheme="majorBidi" w:cstheme="majorBidi"/>
                <w:color w:val="000000" w:themeColor="text1"/>
                <w:vertAlign w:val="superscript"/>
              </w:rPr>
              <w:t xml:space="preserve">-1 </w:t>
            </w:r>
            <w:r w:rsidRPr="00F82699">
              <w:rPr>
                <w:rFonts w:asciiTheme="majorBidi" w:hAnsiTheme="majorBidi" w:cstheme="majorBidi"/>
                <w:color w:val="000000" w:themeColor="text1"/>
              </w:rPr>
              <w:t>through three splits at sowing, 30 and 45 DAS + Rhizobium +PSB</w:t>
            </w:r>
          </w:p>
        </w:tc>
        <w:tc>
          <w:tcPr>
            <w:tcW w:w="403" w:type="pct"/>
            <w:vAlign w:val="center"/>
          </w:tcPr>
          <w:p w14:paraId="09D2B7F7"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3.21</w:t>
            </w:r>
          </w:p>
        </w:tc>
        <w:tc>
          <w:tcPr>
            <w:tcW w:w="403" w:type="pct"/>
            <w:vAlign w:val="center"/>
          </w:tcPr>
          <w:p w14:paraId="73E842B0"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0.82</w:t>
            </w:r>
          </w:p>
        </w:tc>
        <w:tc>
          <w:tcPr>
            <w:tcW w:w="403" w:type="pct"/>
            <w:vAlign w:val="center"/>
          </w:tcPr>
          <w:p w14:paraId="3053507A"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0.97</w:t>
            </w:r>
          </w:p>
        </w:tc>
        <w:tc>
          <w:tcPr>
            <w:tcW w:w="403" w:type="pct"/>
            <w:vAlign w:val="center"/>
          </w:tcPr>
          <w:p w14:paraId="07431996"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0.36</w:t>
            </w:r>
          </w:p>
        </w:tc>
        <w:tc>
          <w:tcPr>
            <w:tcW w:w="403" w:type="pct"/>
            <w:vAlign w:val="center"/>
          </w:tcPr>
          <w:p w14:paraId="34394AFC"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0.97</w:t>
            </w:r>
          </w:p>
        </w:tc>
        <w:tc>
          <w:tcPr>
            <w:tcW w:w="403" w:type="pct"/>
            <w:vAlign w:val="center"/>
          </w:tcPr>
          <w:p w14:paraId="14FE87EE" w14:textId="77777777" w:rsidR="006D4717" w:rsidRPr="00F82699" w:rsidRDefault="006D4717" w:rsidP="00CC7CE7">
            <w:pPr>
              <w:autoSpaceDE w:val="0"/>
              <w:autoSpaceDN w:val="0"/>
              <w:adjustRightInd w:val="0"/>
              <w:spacing w:before="40" w:after="40"/>
              <w:jc w:val="center"/>
              <w:rPr>
                <w:rFonts w:asciiTheme="majorBidi" w:hAnsiTheme="majorBidi" w:cstheme="majorBidi"/>
                <w:color w:val="000000" w:themeColor="text1"/>
                <w:kern w:val="0"/>
                <w:lang w:val="en-US"/>
              </w:rPr>
            </w:pPr>
            <w:r w:rsidRPr="00F82699">
              <w:rPr>
                <w:rFonts w:asciiTheme="majorBidi" w:hAnsiTheme="majorBidi" w:cstheme="majorBidi"/>
                <w:color w:val="000000" w:themeColor="text1"/>
                <w:kern w:val="0"/>
                <w:lang w:val="en-US"/>
              </w:rPr>
              <w:t>1.16</w:t>
            </w:r>
          </w:p>
        </w:tc>
      </w:tr>
      <w:tr w:rsidR="006D4717" w:rsidRPr="000622A7" w14:paraId="4ED85AA5" w14:textId="77777777" w:rsidTr="00CC7CE7">
        <w:trPr>
          <w:trHeight w:val="20"/>
        </w:trPr>
        <w:tc>
          <w:tcPr>
            <w:tcW w:w="2581" w:type="pct"/>
          </w:tcPr>
          <w:p w14:paraId="4AEAD024" w14:textId="77777777" w:rsidR="006D4717" w:rsidRPr="00F82699" w:rsidRDefault="006D4717" w:rsidP="00CC7CE7">
            <w:pPr>
              <w:autoSpaceDE w:val="0"/>
              <w:autoSpaceDN w:val="0"/>
              <w:adjustRightInd w:val="0"/>
              <w:spacing w:before="40" w:after="40"/>
              <w:jc w:val="both"/>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rPr>
              <w:t>SE (m) ±</w:t>
            </w:r>
          </w:p>
        </w:tc>
        <w:tc>
          <w:tcPr>
            <w:tcW w:w="403" w:type="pct"/>
            <w:vAlign w:val="center"/>
          </w:tcPr>
          <w:p w14:paraId="2D3FC7A7"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0.01</w:t>
            </w:r>
          </w:p>
        </w:tc>
        <w:tc>
          <w:tcPr>
            <w:tcW w:w="403" w:type="pct"/>
            <w:vAlign w:val="center"/>
          </w:tcPr>
          <w:p w14:paraId="02DB0B97"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0.02</w:t>
            </w:r>
          </w:p>
        </w:tc>
        <w:tc>
          <w:tcPr>
            <w:tcW w:w="403" w:type="pct"/>
            <w:vAlign w:val="center"/>
          </w:tcPr>
          <w:p w14:paraId="285862FE"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0.01</w:t>
            </w:r>
          </w:p>
        </w:tc>
        <w:tc>
          <w:tcPr>
            <w:tcW w:w="403" w:type="pct"/>
            <w:vAlign w:val="center"/>
          </w:tcPr>
          <w:p w14:paraId="61DA7A86"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0.01</w:t>
            </w:r>
          </w:p>
        </w:tc>
        <w:tc>
          <w:tcPr>
            <w:tcW w:w="403" w:type="pct"/>
            <w:vAlign w:val="center"/>
          </w:tcPr>
          <w:p w14:paraId="159B45C4"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0.01</w:t>
            </w:r>
          </w:p>
        </w:tc>
        <w:tc>
          <w:tcPr>
            <w:tcW w:w="403" w:type="pct"/>
            <w:vAlign w:val="center"/>
          </w:tcPr>
          <w:p w14:paraId="00D036F1"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0.00</w:t>
            </w:r>
            <w:r>
              <w:rPr>
                <w:rFonts w:asciiTheme="majorBidi" w:hAnsiTheme="majorBidi" w:cstheme="majorBidi"/>
                <w:b/>
                <w:bCs/>
                <w:color w:val="000000" w:themeColor="text1"/>
                <w:kern w:val="0"/>
                <w:lang w:val="en-US"/>
              </w:rPr>
              <w:t>1</w:t>
            </w:r>
          </w:p>
        </w:tc>
      </w:tr>
      <w:tr w:rsidR="006D4717" w:rsidRPr="000622A7" w14:paraId="2F3E9857" w14:textId="77777777" w:rsidTr="00CC7CE7">
        <w:trPr>
          <w:trHeight w:val="20"/>
        </w:trPr>
        <w:tc>
          <w:tcPr>
            <w:tcW w:w="2581" w:type="pct"/>
          </w:tcPr>
          <w:p w14:paraId="5D1A5464" w14:textId="77777777" w:rsidR="006D4717" w:rsidRPr="00F82699" w:rsidRDefault="006D4717" w:rsidP="00CC7CE7">
            <w:pPr>
              <w:autoSpaceDE w:val="0"/>
              <w:autoSpaceDN w:val="0"/>
              <w:adjustRightInd w:val="0"/>
              <w:spacing w:before="40" w:after="40"/>
              <w:jc w:val="both"/>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rPr>
              <w:t>CD at 5 %</w:t>
            </w:r>
          </w:p>
        </w:tc>
        <w:tc>
          <w:tcPr>
            <w:tcW w:w="403" w:type="pct"/>
            <w:vAlign w:val="center"/>
          </w:tcPr>
          <w:p w14:paraId="56246D93"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0.03</w:t>
            </w:r>
          </w:p>
        </w:tc>
        <w:tc>
          <w:tcPr>
            <w:tcW w:w="403" w:type="pct"/>
            <w:vAlign w:val="center"/>
          </w:tcPr>
          <w:p w14:paraId="4E8C73CC"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0.05</w:t>
            </w:r>
          </w:p>
        </w:tc>
        <w:tc>
          <w:tcPr>
            <w:tcW w:w="403" w:type="pct"/>
            <w:vAlign w:val="center"/>
          </w:tcPr>
          <w:p w14:paraId="7D433950"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0.03</w:t>
            </w:r>
          </w:p>
        </w:tc>
        <w:tc>
          <w:tcPr>
            <w:tcW w:w="403" w:type="pct"/>
            <w:vAlign w:val="center"/>
          </w:tcPr>
          <w:p w14:paraId="16FABAF6"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0.03</w:t>
            </w:r>
          </w:p>
        </w:tc>
        <w:tc>
          <w:tcPr>
            <w:tcW w:w="403" w:type="pct"/>
            <w:vAlign w:val="center"/>
          </w:tcPr>
          <w:p w14:paraId="2BE31D73"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0.03</w:t>
            </w:r>
          </w:p>
        </w:tc>
        <w:tc>
          <w:tcPr>
            <w:tcW w:w="403" w:type="pct"/>
            <w:vAlign w:val="center"/>
          </w:tcPr>
          <w:p w14:paraId="42ED9374" w14:textId="77777777" w:rsidR="006D4717" w:rsidRPr="00F82699" w:rsidRDefault="006D4717" w:rsidP="00CC7CE7">
            <w:pPr>
              <w:autoSpaceDE w:val="0"/>
              <w:autoSpaceDN w:val="0"/>
              <w:adjustRightInd w:val="0"/>
              <w:spacing w:before="40" w:after="40"/>
              <w:jc w:val="center"/>
              <w:rPr>
                <w:rFonts w:asciiTheme="majorBidi" w:hAnsiTheme="majorBidi" w:cstheme="majorBidi"/>
                <w:b/>
                <w:bCs/>
                <w:color w:val="000000" w:themeColor="text1"/>
                <w:kern w:val="0"/>
                <w:lang w:val="en-US"/>
              </w:rPr>
            </w:pPr>
            <w:r w:rsidRPr="00F82699">
              <w:rPr>
                <w:rFonts w:asciiTheme="majorBidi" w:hAnsiTheme="majorBidi" w:cstheme="majorBidi"/>
                <w:b/>
                <w:bCs/>
                <w:color w:val="000000" w:themeColor="text1"/>
                <w:kern w:val="0"/>
                <w:lang w:val="en-US"/>
              </w:rPr>
              <w:t>0.01</w:t>
            </w:r>
          </w:p>
        </w:tc>
      </w:tr>
    </w:tbl>
    <w:p w14:paraId="0F671B39" w14:textId="77777777" w:rsidR="00A61992" w:rsidRDefault="00A61992" w:rsidP="00A61992">
      <w:pPr>
        <w:pStyle w:val="Tab"/>
      </w:pPr>
    </w:p>
    <w:p w14:paraId="018C167A" w14:textId="77777777" w:rsidR="007A45DF" w:rsidRDefault="007A45DF" w:rsidP="00A61992">
      <w:pPr>
        <w:pStyle w:val="Tab"/>
        <w:rPr>
          <w:rFonts w:ascii="Times New Roman Bold" w:hAnsi="Times New Roman Bold"/>
          <w:spacing w:val="-4"/>
        </w:rPr>
      </w:pPr>
    </w:p>
    <w:p w14:paraId="764705B5" w14:textId="77777777" w:rsidR="00A61992" w:rsidRDefault="00A61992" w:rsidP="006D4717">
      <w:pPr>
        <w:pStyle w:val="Tab"/>
        <w:rPr>
          <w:rFonts w:ascii="Times New Roman Bold" w:hAnsi="Times New Roman Bold"/>
          <w:spacing w:val="-4"/>
        </w:rPr>
      </w:pPr>
      <w:r w:rsidRPr="005633B2">
        <w:rPr>
          <w:rFonts w:ascii="Times New Roman Bold" w:hAnsi="Times New Roman Bold"/>
          <w:spacing w:val="-4"/>
        </w:rPr>
        <w:t xml:space="preserve">Table </w:t>
      </w:r>
      <w:r>
        <w:rPr>
          <w:rFonts w:ascii="Times New Roman Bold" w:hAnsi="Times New Roman Bold"/>
          <w:spacing w:val="-4"/>
        </w:rPr>
        <w:t>2</w:t>
      </w:r>
      <w:r w:rsidRPr="005633B2">
        <w:rPr>
          <w:rFonts w:ascii="Times New Roman Bold" w:hAnsi="Times New Roman Bold"/>
          <w:spacing w:val="-4"/>
        </w:rPr>
        <w:t xml:space="preserve">: </w:t>
      </w:r>
      <w:r>
        <w:rPr>
          <w:rFonts w:ascii="Times New Roman Bold" w:hAnsi="Times New Roman Bold"/>
          <w:spacing w:val="-4"/>
        </w:rPr>
        <w:tab/>
      </w:r>
      <w:r w:rsidRPr="005633B2">
        <w:rPr>
          <w:rFonts w:ascii="Times New Roman Bold" w:hAnsi="Times New Roman Bold"/>
          <w:spacing w:val="-4"/>
        </w:rPr>
        <w:t xml:space="preserve">Effect of organic manures and </w:t>
      </w:r>
      <w:proofErr w:type="spellStart"/>
      <w:r w:rsidRPr="005633B2">
        <w:rPr>
          <w:rFonts w:ascii="Times New Roman Bold" w:hAnsi="Times New Roman Bold"/>
          <w:spacing w:val="-4"/>
        </w:rPr>
        <w:t>bio</w:t>
      </w:r>
      <w:r w:rsidR="00475659" w:rsidRPr="005633B2">
        <w:rPr>
          <w:rFonts w:ascii="Times New Roman Bold" w:hAnsi="Times New Roman Bold"/>
          <w:spacing w:val="-4"/>
        </w:rPr>
        <w:t>fertilizer</w:t>
      </w:r>
      <w:proofErr w:type="spellEnd"/>
      <w:r w:rsidRPr="005633B2">
        <w:rPr>
          <w:rFonts w:ascii="Times New Roman Bold" w:hAnsi="Times New Roman Bold"/>
          <w:spacing w:val="-4"/>
        </w:rPr>
        <w:t xml:space="preserve"> on </w:t>
      </w:r>
      <w:r w:rsidR="006D4717" w:rsidRPr="000622A7">
        <w:t>N, P and K uptake kg ha</w:t>
      </w:r>
      <w:r w:rsidR="006D4717" w:rsidRPr="000622A7">
        <w:rPr>
          <w:vertAlign w:val="superscript"/>
        </w:rPr>
        <w:t>-1</w:t>
      </w:r>
      <w:r w:rsidR="006D4717">
        <w:rPr>
          <w:vertAlign w:val="superscript"/>
        </w:rPr>
        <w:t xml:space="preserve"> </w:t>
      </w:r>
      <w:r w:rsidRPr="005633B2">
        <w:rPr>
          <w:rFonts w:ascii="Times New Roman Bold" w:hAnsi="Times New Roman Bold"/>
          <w:spacing w:val="-4"/>
        </w:rPr>
        <w:t>of mung bean crop</w:t>
      </w:r>
      <w:r>
        <w:rPr>
          <w:rFonts w:ascii="Times New Roman Bold" w:hAnsi="Times New Roman Bold"/>
          <w:spacing w:val="-4"/>
        </w:rPr>
        <w:t>.</w:t>
      </w:r>
    </w:p>
    <w:tbl>
      <w:tblPr>
        <w:tblStyle w:val="TableGrid"/>
        <w:tblW w:w="5000" w:type="pct"/>
        <w:tblLook w:val="04A0" w:firstRow="1" w:lastRow="0" w:firstColumn="1" w:lastColumn="0" w:noHBand="0" w:noVBand="1"/>
      </w:tblPr>
      <w:tblGrid>
        <w:gridCol w:w="4182"/>
        <w:gridCol w:w="862"/>
        <w:gridCol w:w="800"/>
        <w:gridCol w:w="924"/>
        <w:gridCol w:w="862"/>
        <w:gridCol w:w="862"/>
        <w:gridCol w:w="858"/>
      </w:tblGrid>
      <w:tr w:rsidR="006D4717" w:rsidRPr="000622A7" w14:paraId="73E2BE40" w14:textId="77777777" w:rsidTr="0063351F">
        <w:tc>
          <w:tcPr>
            <w:tcW w:w="2236" w:type="pct"/>
            <w:vMerge w:val="restart"/>
          </w:tcPr>
          <w:p w14:paraId="1DB2E439" w14:textId="77777777" w:rsidR="006D4717" w:rsidRPr="00E462F5" w:rsidRDefault="006D4717" w:rsidP="00CC7CE7">
            <w:pPr>
              <w:autoSpaceDE w:val="0"/>
              <w:autoSpaceDN w:val="0"/>
              <w:adjustRightInd w:val="0"/>
              <w:spacing w:before="40" w:after="40"/>
              <w:jc w:val="both"/>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 xml:space="preserve">Treatments </w:t>
            </w:r>
          </w:p>
        </w:tc>
        <w:tc>
          <w:tcPr>
            <w:tcW w:w="889" w:type="pct"/>
            <w:gridSpan w:val="2"/>
          </w:tcPr>
          <w:p w14:paraId="72EA1A46" w14:textId="77777777" w:rsidR="006D4717" w:rsidRPr="00E462F5" w:rsidRDefault="0063351F" w:rsidP="0063351F">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Pr>
                <w:rFonts w:asciiTheme="majorBidi" w:hAnsiTheme="majorBidi" w:cstheme="majorBidi"/>
                <w:b/>
                <w:bCs/>
                <w:color w:val="000000" w:themeColor="text1"/>
                <w:kern w:val="0"/>
                <w:sz w:val="20"/>
                <w:szCs w:val="20"/>
                <w:lang w:val="en-US"/>
              </w:rPr>
              <w:t xml:space="preserve">Nitrogen  </w:t>
            </w:r>
            <w:r w:rsidR="006D4717" w:rsidRPr="00E462F5">
              <w:rPr>
                <w:rFonts w:asciiTheme="majorBidi" w:hAnsiTheme="majorBidi" w:cstheme="majorBidi"/>
                <w:b/>
                <w:bCs/>
                <w:color w:val="000000" w:themeColor="text1"/>
                <w:kern w:val="0"/>
                <w:sz w:val="20"/>
                <w:szCs w:val="20"/>
                <w:lang w:val="en-US"/>
              </w:rPr>
              <w:t>uptake</w:t>
            </w:r>
          </w:p>
          <w:p w14:paraId="19FED8C8"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kg ha</w:t>
            </w:r>
            <w:r w:rsidRPr="00E462F5">
              <w:rPr>
                <w:rFonts w:asciiTheme="majorBidi" w:hAnsiTheme="majorBidi" w:cstheme="majorBidi"/>
                <w:b/>
                <w:bCs/>
                <w:color w:val="000000" w:themeColor="text1"/>
                <w:kern w:val="0"/>
                <w:sz w:val="20"/>
                <w:szCs w:val="20"/>
                <w:vertAlign w:val="superscript"/>
                <w:lang w:val="en-US"/>
              </w:rPr>
              <w:t>-1</w:t>
            </w:r>
          </w:p>
        </w:tc>
        <w:tc>
          <w:tcPr>
            <w:tcW w:w="955" w:type="pct"/>
            <w:gridSpan w:val="2"/>
          </w:tcPr>
          <w:p w14:paraId="60CF331E" w14:textId="77777777" w:rsidR="0063351F" w:rsidRPr="00E462F5" w:rsidRDefault="0063351F" w:rsidP="0063351F">
            <w:pPr>
              <w:autoSpaceDE w:val="0"/>
              <w:autoSpaceDN w:val="0"/>
              <w:adjustRightInd w:val="0"/>
              <w:spacing w:before="40" w:after="40"/>
              <w:ind w:right="-201"/>
              <w:rPr>
                <w:rFonts w:asciiTheme="majorBidi" w:hAnsiTheme="majorBidi" w:cstheme="majorBidi"/>
                <w:b/>
                <w:bCs/>
                <w:color w:val="000000" w:themeColor="text1"/>
                <w:kern w:val="0"/>
                <w:sz w:val="20"/>
                <w:szCs w:val="20"/>
                <w:lang w:val="en-US"/>
              </w:rPr>
            </w:pPr>
            <w:r>
              <w:rPr>
                <w:rFonts w:asciiTheme="majorBidi" w:hAnsiTheme="majorBidi" w:cstheme="majorBidi"/>
                <w:b/>
                <w:bCs/>
                <w:color w:val="000000" w:themeColor="text1"/>
                <w:kern w:val="0"/>
                <w:sz w:val="20"/>
                <w:szCs w:val="20"/>
                <w:lang w:val="en-US"/>
              </w:rPr>
              <w:t xml:space="preserve">Phosphorus </w:t>
            </w:r>
            <w:r w:rsidRPr="00E462F5">
              <w:rPr>
                <w:rFonts w:asciiTheme="majorBidi" w:hAnsiTheme="majorBidi" w:cstheme="majorBidi"/>
                <w:b/>
                <w:bCs/>
                <w:color w:val="000000" w:themeColor="text1"/>
                <w:kern w:val="0"/>
                <w:sz w:val="20"/>
                <w:szCs w:val="20"/>
                <w:lang w:val="en-US"/>
              </w:rPr>
              <w:t>uptake</w:t>
            </w:r>
          </w:p>
          <w:p w14:paraId="07E8E429"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kg ha</w:t>
            </w:r>
            <w:r w:rsidRPr="00E462F5">
              <w:rPr>
                <w:rFonts w:asciiTheme="majorBidi" w:hAnsiTheme="majorBidi" w:cstheme="majorBidi"/>
                <w:b/>
                <w:bCs/>
                <w:color w:val="000000" w:themeColor="text1"/>
                <w:kern w:val="0"/>
                <w:sz w:val="20"/>
                <w:szCs w:val="20"/>
                <w:vertAlign w:val="superscript"/>
                <w:lang w:val="en-US"/>
              </w:rPr>
              <w:t>-1</w:t>
            </w:r>
          </w:p>
        </w:tc>
        <w:tc>
          <w:tcPr>
            <w:tcW w:w="920" w:type="pct"/>
            <w:gridSpan w:val="2"/>
          </w:tcPr>
          <w:p w14:paraId="0C85BFB5" w14:textId="77777777" w:rsidR="006D4717" w:rsidRPr="00E462F5" w:rsidRDefault="006D4717" w:rsidP="0063351F">
            <w:pPr>
              <w:autoSpaceDE w:val="0"/>
              <w:autoSpaceDN w:val="0"/>
              <w:adjustRightInd w:val="0"/>
              <w:spacing w:before="40" w:after="40"/>
              <w:ind w:left="-273" w:firstLine="18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 xml:space="preserve">Potassium </w:t>
            </w:r>
            <w:r w:rsidR="0063351F">
              <w:rPr>
                <w:rFonts w:asciiTheme="majorBidi" w:hAnsiTheme="majorBidi" w:cstheme="majorBidi"/>
                <w:b/>
                <w:bCs/>
                <w:color w:val="000000" w:themeColor="text1"/>
                <w:kern w:val="0"/>
                <w:sz w:val="20"/>
                <w:szCs w:val="20"/>
                <w:lang w:val="en-US"/>
              </w:rPr>
              <w:t xml:space="preserve"> </w:t>
            </w:r>
            <w:r w:rsidRPr="00E462F5">
              <w:rPr>
                <w:rFonts w:asciiTheme="majorBidi" w:hAnsiTheme="majorBidi" w:cstheme="majorBidi"/>
                <w:b/>
                <w:bCs/>
                <w:color w:val="000000" w:themeColor="text1"/>
                <w:kern w:val="0"/>
                <w:sz w:val="20"/>
                <w:szCs w:val="20"/>
                <w:lang w:val="en-US"/>
              </w:rPr>
              <w:t>uptake</w:t>
            </w:r>
          </w:p>
          <w:p w14:paraId="021828D2"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kg ha</w:t>
            </w:r>
            <w:r w:rsidRPr="00E462F5">
              <w:rPr>
                <w:rFonts w:asciiTheme="majorBidi" w:hAnsiTheme="majorBidi" w:cstheme="majorBidi"/>
                <w:b/>
                <w:bCs/>
                <w:color w:val="000000" w:themeColor="text1"/>
                <w:kern w:val="0"/>
                <w:sz w:val="20"/>
                <w:szCs w:val="20"/>
                <w:vertAlign w:val="superscript"/>
                <w:lang w:val="en-US"/>
              </w:rPr>
              <w:t>-1</w:t>
            </w:r>
          </w:p>
        </w:tc>
      </w:tr>
      <w:tr w:rsidR="006D4717" w:rsidRPr="000622A7" w14:paraId="16C0E1BE" w14:textId="77777777" w:rsidTr="0063351F">
        <w:tc>
          <w:tcPr>
            <w:tcW w:w="2236" w:type="pct"/>
            <w:vMerge/>
          </w:tcPr>
          <w:p w14:paraId="5CA9A5C5" w14:textId="77777777" w:rsidR="006D4717" w:rsidRPr="00E462F5" w:rsidRDefault="006D4717" w:rsidP="00CC7CE7">
            <w:pPr>
              <w:autoSpaceDE w:val="0"/>
              <w:autoSpaceDN w:val="0"/>
              <w:adjustRightInd w:val="0"/>
              <w:spacing w:before="40" w:after="40"/>
              <w:jc w:val="both"/>
              <w:rPr>
                <w:rFonts w:asciiTheme="majorBidi" w:hAnsiTheme="majorBidi" w:cstheme="majorBidi"/>
                <w:b/>
                <w:bCs/>
                <w:color w:val="000000" w:themeColor="text1"/>
                <w:kern w:val="0"/>
                <w:sz w:val="20"/>
                <w:szCs w:val="20"/>
                <w:lang w:val="en-US"/>
              </w:rPr>
            </w:pPr>
          </w:p>
        </w:tc>
        <w:tc>
          <w:tcPr>
            <w:tcW w:w="461" w:type="pct"/>
          </w:tcPr>
          <w:p w14:paraId="73496588"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Grain</w:t>
            </w:r>
          </w:p>
        </w:tc>
        <w:tc>
          <w:tcPr>
            <w:tcW w:w="428" w:type="pct"/>
          </w:tcPr>
          <w:p w14:paraId="61C912FB"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Straw</w:t>
            </w:r>
          </w:p>
        </w:tc>
        <w:tc>
          <w:tcPr>
            <w:tcW w:w="494" w:type="pct"/>
          </w:tcPr>
          <w:p w14:paraId="79EA1BB2"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Grain</w:t>
            </w:r>
          </w:p>
        </w:tc>
        <w:tc>
          <w:tcPr>
            <w:tcW w:w="461" w:type="pct"/>
          </w:tcPr>
          <w:p w14:paraId="253566D0"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Straw</w:t>
            </w:r>
          </w:p>
        </w:tc>
        <w:tc>
          <w:tcPr>
            <w:tcW w:w="461" w:type="pct"/>
          </w:tcPr>
          <w:p w14:paraId="0CB609D0"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Grain</w:t>
            </w:r>
          </w:p>
        </w:tc>
        <w:tc>
          <w:tcPr>
            <w:tcW w:w="459" w:type="pct"/>
          </w:tcPr>
          <w:p w14:paraId="3EA338A5"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Straw</w:t>
            </w:r>
          </w:p>
        </w:tc>
      </w:tr>
      <w:tr w:rsidR="006D4717" w:rsidRPr="000622A7" w14:paraId="5F374633" w14:textId="77777777" w:rsidTr="0063351F">
        <w:tc>
          <w:tcPr>
            <w:tcW w:w="2236" w:type="pct"/>
          </w:tcPr>
          <w:p w14:paraId="00A0FAA9" w14:textId="77777777" w:rsidR="006D4717" w:rsidRPr="00E462F5" w:rsidRDefault="006D4717" w:rsidP="002E53D1">
            <w:pPr>
              <w:autoSpaceDE w:val="0"/>
              <w:autoSpaceDN w:val="0"/>
              <w:adjustRightInd w:val="0"/>
              <w:spacing w:before="40" w:after="40"/>
              <w:jc w:val="lowKashida"/>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sz w:val="20"/>
                <w:szCs w:val="20"/>
              </w:rPr>
              <w:t>T</w:t>
            </w:r>
            <w:r w:rsidRPr="00E462F5">
              <w:rPr>
                <w:rFonts w:asciiTheme="majorBidi" w:hAnsiTheme="majorBidi" w:cstheme="majorBidi"/>
                <w:color w:val="000000" w:themeColor="text1"/>
                <w:sz w:val="20"/>
                <w:szCs w:val="20"/>
                <w:vertAlign w:val="subscript"/>
              </w:rPr>
              <w:t>1</w:t>
            </w:r>
            <w:r w:rsidRPr="00E462F5">
              <w:rPr>
                <w:rFonts w:asciiTheme="majorBidi" w:hAnsiTheme="majorBidi" w:cstheme="majorBidi"/>
                <w:color w:val="000000" w:themeColor="text1"/>
                <w:sz w:val="20"/>
                <w:szCs w:val="20"/>
              </w:rPr>
              <w:t>: Control</w:t>
            </w:r>
          </w:p>
        </w:tc>
        <w:tc>
          <w:tcPr>
            <w:tcW w:w="461" w:type="pct"/>
          </w:tcPr>
          <w:p w14:paraId="3ABCE78F"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18.63</w:t>
            </w:r>
          </w:p>
        </w:tc>
        <w:tc>
          <w:tcPr>
            <w:tcW w:w="428" w:type="pct"/>
          </w:tcPr>
          <w:p w14:paraId="7C0C1B55"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10.59</w:t>
            </w:r>
          </w:p>
        </w:tc>
        <w:tc>
          <w:tcPr>
            <w:tcW w:w="494" w:type="pct"/>
          </w:tcPr>
          <w:p w14:paraId="778194FF"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6.39</w:t>
            </w:r>
          </w:p>
        </w:tc>
        <w:tc>
          <w:tcPr>
            <w:tcW w:w="461" w:type="pct"/>
          </w:tcPr>
          <w:p w14:paraId="413DE410"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4.35</w:t>
            </w:r>
          </w:p>
        </w:tc>
        <w:tc>
          <w:tcPr>
            <w:tcW w:w="461" w:type="pct"/>
          </w:tcPr>
          <w:p w14:paraId="7E63032A"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7.35</w:t>
            </w:r>
          </w:p>
        </w:tc>
        <w:tc>
          <w:tcPr>
            <w:tcW w:w="459" w:type="pct"/>
          </w:tcPr>
          <w:p w14:paraId="377D5BCB"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17.64</w:t>
            </w:r>
          </w:p>
        </w:tc>
      </w:tr>
      <w:tr w:rsidR="006D4717" w:rsidRPr="000622A7" w14:paraId="4BB20D73" w14:textId="77777777" w:rsidTr="0063351F">
        <w:tc>
          <w:tcPr>
            <w:tcW w:w="2236" w:type="pct"/>
          </w:tcPr>
          <w:p w14:paraId="668CE8FE" w14:textId="77777777" w:rsidR="006D4717" w:rsidRPr="00E462F5" w:rsidRDefault="006D4717" w:rsidP="002E53D1">
            <w:pPr>
              <w:autoSpaceDE w:val="0"/>
              <w:autoSpaceDN w:val="0"/>
              <w:adjustRightInd w:val="0"/>
              <w:spacing w:before="40" w:after="40"/>
              <w:jc w:val="lowKashida"/>
              <w:rPr>
                <w:rFonts w:asciiTheme="majorBidi" w:hAnsiTheme="majorBidi" w:cstheme="majorBidi"/>
                <w:color w:val="000000" w:themeColor="text1"/>
                <w:sz w:val="20"/>
                <w:szCs w:val="20"/>
              </w:rPr>
            </w:pPr>
            <w:r w:rsidRPr="00E462F5">
              <w:rPr>
                <w:rFonts w:asciiTheme="majorBidi" w:hAnsiTheme="majorBidi" w:cstheme="majorBidi"/>
                <w:color w:val="000000" w:themeColor="text1"/>
                <w:sz w:val="20"/>
                <w:szCs w:val="20"/>
              </w:rPr>
              <w:t>T</w:t>
            </w:r>
            <w:r w:rsidRPr="00E462F5">
              <w:rPr>
                <w:rFonts w:asciiTheme="majorBidi" w:hAnsiTheme="majorBidi" w:cstheme="majorBidi"/>
                <w:color w:val="000000" w:themeColor="text1"/>
                <w:sz w:val="20"/>
                <w:szCs w:val="20"/>
                <w:vertAlign w:val="subscript"/>
              </w:rPr>
              <w:t>2</w:t>
            </w:r>
            <w:r w:rsidRPr="00E462F5">
              <w:rPr>
                <w:rFonts w:asciiTheme="majorBidi" w:hAnsiTheme="majorBidi" w:cstheme="majorBidi"/>
                <w:color w:val="000000" w:themeColor="text1"/>
                <w:sz w:val="20"/>
                <w:szCs w:val="20"/>
              </w:rPr>
              <w:t xml:space="preserve">: Farmyard Manure (FYM) @ 10 t/ ha       </w:t>
            </w:r>
          </w:p>
        </w:tc>
        <w:tc>
          <w:tcPr>
            <w:tcW w:w="461" w:type="pct"/>
          </w:tcPr>
          <w:p w14:paraId="46D349A4"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31.68</w:t>
            </w:r>
          </w:p>
        </w:tc>
        <w:tc>
          <w:tcPr>
            <w:tcW w:w="428" w:type="pct"/>
          </w:tcPr>
          <w:p w14:paraId="32BCEB9A"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14.48</w:t>
            </w:r>
          </w:p>
        </w:tc>
        <w:tc>
          <w:tcPr>
            <w:tcW w:w="494" w:type="pct"/>
          </w:tcPr>
          <w:p w14:paraId="14A73051"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9.81</w:t>
            </w:r>
          </w:p>
        </w:tc>
        <w:tc>
          <w:tcPr>
            <w:tcW w:w="461" w:type="pct"/>
          </w:tcPr>
          <w:p w14:paraId="6CF53DD5"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6.20</w:t>
            </w:r>
          </w:p>
        </w:tc>
        <w:tc>
          <w:tcPr>
            <w:tcW w:w="461" w:type="pct"/>
          </w:tcPr>
          <w:p w14:paraId="17520D3E"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10.02</w:t>
            </w:r>
          </w:p>
        </w:tc>
        <w:tc>
          <w:tcPr>
            <w:tcW w:w="459" w:type="pct"/>
          </w:tcPr>
          <w:p w14:paraId="41D2B68D"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24.87</w:t>
            </w:r>
          </w:p>
        </w:tc>
      </w:tr>
      <w:tr w:rsidR="006D4717" w:rsidRPr="000622A7" w14:paraId="3B269C23" w14:textId="77777777" w:rsidTr="0063351F">
        <w:tc>
          <w:tcPr>
            <w:tcW w:w="2236" w:type="pct"/>
          </w:tcPr>
          <w:p w14:paraId="08BAC089" w14:textId="77777777" w:rsidR="006D4717" w:rsidRPr="00E462F5" w:rsidRDefault="006D4717" w:rsidP="002E53D1">
            <w:pPr>
              <w:autoSpaceDE w:val="0"/>
              <w:autoSpaceDN w:val="0"/>
              <w:adjustRightInd w:val="0"/>
              <w:spacing w:before="40" w:after="40"/>
              <w:jc w:val="lowKashida"/>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sz w:val="20"/>
                <w:szCs w:val="20"/>
              </w:rPr>
              <w:t>T</w:t>
            </w:r>
            <w:r w:rsidRPr="00E462F5">
              <w:rPr>
                <w:rFonts w:asciiTheme="majorBidi" w:hAnsiTheme="majorBidi" w:cstheme="majorBidi"/>
                <w:color w:val="000000" w:themeColor="text1"/>
                <w:sz w:val="20"/>
                <w:szCs w:val="20"/>
                <w:vertAlign w:val="subscript"/>
              </w:rPr>
              <w:t>3</w:t>
            </w:r>
            <w:r w:rsidRPr="00E462F5">
              <w:rPr>
                <w:rFonts w:asciiTheme="majorBidi" w:hAnsiTheme="majorBidi" w:cstheme="majorBidi"/>
                <w:color w:val="000000" w:themeColor="text1"/>
                <w:sz w:val="20"/>
                <w:szCs w:val="20"/>
              </w:rPr>
              <w:t xml:space="preserve">: </w:t>
            </w:r>
            <w:proofErr w:type="spellStart"/>
            <w:r w:rsidRPr="00E462F5">
              <w:rPr>
                <w:rFonts w:asciiTheme="majorBidi" w:hAnsiTheme="majorBidi" w:cstheme="majorBidi"/>
                <w:color w:val="000000" w:themeColor="text1"/>
                <w:sz w:val="20"/>
                <w:szCs w:val="20"/>
              </w:rPr>
              <w:t>Vermicompost</w:t>
            </w:r>
            <w:proofErr w:type="spellEnd"/>
            <w:r w:rsidRPr="00E462F5">
              <w:rPr>
                <w:rFonts w:asciiTheme="majorBidi" w:hAnsiTheme="majorBidi" w:cstheme="majorBidi"/>
                <w:color w:val="000000" w:themeColor="text1"/>
                <w:sz w:val="20"/>
                <w:szCs w:val="20"/>
              </w:rPr>
              <w:t xml:space="preserve"> (VC) @ 5 t/ ha       </w:t>
            </w:r>
          </w:p>
        </w:tc>
        <w:tc>
          <w:tcPr>
            <w:tcW w:w="461" w:type="pct"/>
          </w:tcPr>
          <w:p w14:paraId="7F78ED61"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32.22</w:t>
            </w:r>
          </w:p>
        </w:tc>
        <w:tc>
          <w:tcPr>
            <w:tcW w:w="428" w:type="pct"/>
          </w:tcPr>
          <w:p w14:paraId="5D37A97B"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15.22</w:t>
            </w:r>
          </w:p>
        </w:tc>
        <w:tc>
          <w:tcPr>
            <w:tcW w:w="494" w:type="pct"/>
          </w:tcPr>
          <w:p w14:paraId="3B6DCEA4"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9.95</w:t>
            </w:r>
          </w:p>
        </w:tc>
        <w:tc>
          <w:tcPr>
            <w:tcW w:w="461" w:type="pct"/>
          </w:tcPr>
          <w:p w14:paraId="7E9D4630"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6.60</w:t>
            </w:r>
          </w:p>
        </w:tc>
        <w:tc>
          <w:tcPr>
            <w:tcW w:w="461" w:type="pct"/>
          </w:tcPr>
          <w:p w14:paraId="729A8CC1"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10.29</w:t>
            </w:r>
          </w:p>
        </w:tc>
        <w:tc>
          <w:tcPr>
            <w:tcW w:w="459" w:type="pct"/>
          </w:tcPr>
          <w:p w14:paraId="2E16C8EB"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25.64</w:t>
            </w:r>
          </w:p>
        </w:tc>
      </w:tr>
      <w:tr w:rsidR="006D4717" w:rsidRPr="000622A7" w14:paraId="51F695C5" w14:textId="77777777" w:rsidTr="0063351F">
        <w:tc>
          <w:tcPr>
            <w:tcW w:w="2236" w:type="pct"/>
          </w:tcPr>
          <w:p w14:paraId="5340D077" w14:textId="77777777" w:rsidR="006D4717" w:rsidRPr="00E462F5" w:rsidRDefault="006D4717" w:rsidP="002E53D1">
            <w:pPr>
              <w:autoSpaceDE w:val="0"/>
              <w:autoSpaceDN w:val="0"/>
              <w:adjustRightInd w:val="0"/>
              <w:spacing w:before="40" w:after="40"/>
              <w:jc w:val="lowKashida"/>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sz w:val="20"/>
                <w:szCs w:val="20"/>
              </w:rPr>
              <w:t>T</w:t>
            </w:r>
            <w:r w:rsidRPr="00E462F5">
              <w:rPr>
                <w:rFonts w:asciiTheme="majorBidi" w:hAnsiTheme="majorBidi" w:cstheme="majorBidi"/>
                <w:color w:val="000000" w:themeColor="text1"/>
                <w:sz w:val="20"/>
                <w:szCs w:val="20"/>
                <w:vertAlign w:val="subscript"/>
              </w:rPr>
              <w:t>4</w:t>
            </w:r>
            <w:r w:rsidRPr="00E462F5">
              <w:rPr>
                <w:rFonts w:asciiTheme="majorBidi" w:hAnsiTheme="majorBidi" w:cstheme="majorBidi"/>
                <w:color w:val="000000" w:themeColor="text1"/>
                <w:sz w:val="20"/>
                <w:szCs w:val="20"/>
              </w:rPr>
              <w:t xml:space="preserve">: Poultry Manure (PM) @ 5 t/ ha            </w:t>
            </w:r>
          </w:p>
        </w:tc>
        <w:tc>
          <w:tcPr>
            <w:tcW w:w="461" w:type="pct"/>
          </w:tcPr>
          <w:p w14:paraId="788A58B1"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33.19</w:t>
            </w:r>
          </w:p>
        </w:tc>
        <w:tc>
          <w:tcPr>
            <w:tcW w:w="428" w:type="pct"/>
          </w:tcPr>
          <w:p w14:paraId="6E797AFB"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15.81</w:t>
            </w:r>
          </w:p>
        </w:tc>
        <w:tc>
          <w:tcPr>
            <w:tcW w:w="494" w:type="pct"/>
          </w:tcPr>
          <w:p w14:paraId="456FD29D"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10.24</w:t>
            </w:r>
          </w:p>
        </w:tc>
        <w:tc>
          <w:tcPr>
            <w:tcW w:w="461" w:type="pct"/>
          </w:tcPr>
          <w:p w14:paraId="6DEFAC5F"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6.98</w:t>
            </w:r>
          </w:p>
        </w:tc>
        <w:tc>
          <w:tcPr>
            <w:tcW w:w="461" w:type="pct"/>
          </w:tcPr>
          <w:p w14:paraId="1EB4A276"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10.58</w:t>
            </w:r>
          </w:p>
        </w:tc>
        <w:tc>
          <w:tcPr>
            <w:tcW w:w="459" w:type="pct"/>
          </w:tcPr>
          <w:p w14:paraId="12C95CB7"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25.99</w:t>
            </w:r>
          </w:p>
        </w:tc>
      </w:tr>
      <w:tr w:rsidR="006D4717" w:rsidRPr="000622A7" w14:paraId="4AE61919" w14:textId="77777777" w:rsidTr="0063351F">
        <w:tc>
          <w:tcPr>
            <w:tcW w:w="2236" w:type="pct"/>
          </w:tcPr>
          <w:p w14:paraId="7BDC96BB" w14:textId="77777777" w:rsidR="006D4717" w:rsidRPr="002E53D1" w:rsidRDefault="006D4717" w:rsidP="002E53D1">
            <w:pPr>
              <w:autoSpaceDE w:val="0"/>
              <w:autoSpaceDN w:val="0"/>
              <w:adjustRightInd w:val="0"/>
              <w:spacing w:before="40" w:after="40"/>
              <w:jc w:val="lowKashida"/>
              <w:rPr>
                <w:rFonts w:asciiTheme="majorBidi" w:hAnsiTheme="majorBidi" w:cstheme="majorBidi"/>
                <w:color w:val="000000" w:themeColor="text1"/>
                <w:sz w:val="20"/>
                <w:szCs w:val="20"/>
              </w:rPr>
            </w:pPr>
            <w:r w:rsidRPr="00E462F5">
              <w:rPr>
                <w:rFonts w:asciiTheme="majorBidi" w:hAnsiTheme="majorBidi" w:cstheme="majorBidi"/>
                <w:color w:val="000000" w:themeColor="text1"/>
                <w:sz w:val="20"/>
                <w:szCs w:val="20"/>
              </w:rPr>
              <w:t>T</w:t>
            </w:r>
            <w:r w:rsidRPr="00E462F5">
              <w:rPr>
                <w:rFonts w:asciiTheme="majorBidi" w:hAnsiTheme="majorBidi" w:cstheme="majorBidi"/>
                <w:color w:val="000000" w:themeColor="text1"/>
                <w:sz w:val="20"/>
                <w:szCs w:val="20"/>
                <w:vertAlign w:val="subscript"/>
              </w:rPr>
              <w:t>5</w:t>
            </w:r>
            <w:r w:rsidRPr="00E462F5">
              <w:rPr>
                <w:rFonts w:asciiTheme="majorBidi" w:hAnsiTheme="majorBidi" w:cstheme="majorBidi"/>
                <w:color w:val="000000" w:themeColor="text1"/>
                <w:sz w:val="20"/>
                <w:szCs w:val="20"/>
              </w:rPr>
              <w:t xml:space="preserve">: 50% FYM @ 5 t/ha + 50 % VC @ </w:t>
            </w:r>
            <w:r w:rsidR="002E53D1">
              <w:rPr>
                <w:rFonts w:asciiTheme="majorBidi" w:hAnsiTheme="majorBidi" w:cstheme="majorBidi"/>
                <w:color w:val="000000" w:themeColor="text1"/>
                <w:sz w:val="20"/>
                <w:szCs w:val="20"/>
              </w:rPr>
              <w:t xml:space="preserve"> </w:t>
            </w:r>
            <w:r w:rsidRPr="00E462F5">
              <w:rPr>
                <w:rFonts w:asciiTheme="majorBidi" w:hAnsiTheme="majorBidi" w:cstheme="majorBidi"/>
                <w:color w:val="000000" w:themeColor="text1"/>
                <w:sz w:val="20"/>
                <w:szCs w:val="20"/>
              </w:rPr>
              <w:t>2.5 t/ha +</w:t>
            </w:r>
            <w:proofErr w:type="spellStart"/>
            <w:r w:rsidRPr="00E462F5">
              <w:rPr>
                <w:rFonts w:asciiTheme="majorBidi" w:hAnsiTheme="majorBidi" w:cstheme="majorBidi"/>
                <w:color w:val="000000" w:themeColor="text1"/>
                <w:sz w:val="20"/>
                <w:szCs w:val="20"/>
              </w:rPr>
              <w:t>Rizobium</w:t>
            </w:r>
            <w:proofErr w:type="spellEnd"/>
            <w:r w:rsidRPr="00E462F5">
              <w:rPr>
                <w:rFonts w:asciiTheme="majorBidi" w:hAnsiTheme="majorBidi" w:cstheme="majorBidi"/>
                <w:color w:val="000000" w:themeColor="text1"/>
                <w:sz w:val="20"/>
                <w:szCs w:val="20"/>
              </w:rPr>
              <w:t>++PSB</w:t>
            </w:r>
          </w:p>
        </w:tc>
        <w:tc>
          <w:tcPr>
            <w:tcW w:w="461" w:type="pct"/>
          </w:tcPr>
          <w:p w14:paraId="588F80EA"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34.81</w:t>
            </w:r>
          </w:p>
        </w:tc>
        <w:tc>
          <w:tcPr>
            <w:tcW w:w="428" w:type="pct"/>
          </w:tcPr>
          <w:p w14:paraId="145169F3"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16.06</w:t>
            </w:r>
          </w:p>
        </w:tc>
        <w:tc>
          <w:tcPr>
            <w:tcW w:w="494" w:type="pct"/>
          </w:tcPr>
          <w:p w14:paraId="125A5A0F"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10.41</w:t>
            </w:r>
          </w:p>
        </w:tc>
        <w:tc>
          <w:tcPr>
            <w:tcW w:w="461" w:type="pct"/>
          </w:tcPr>
          <w:p w14:paraId="2F3DAF91"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6.94</w:t>
            </w:r>
          </w:p>
        </w:tc>
        <w:tc>
          <w:tcPr>
            <w:tcW w:w="461" w:type="pct"/>
          </w:tcPr>
          <w:p w14:paraId="6C851767"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10.59</w:t>
            </w:r>
          </w:p>
        </w:tc>
        <w:tc>
          <w:tcPr>
            <w:tcW w:w="459" w:type="pct"/>
          </w:tcPr>
          <w:p w14:paraId="48DFC06E"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25.79</w:t>
            </w:r>
          </w:p>
        </w:tc>
      </w:tr>
      <w:tr w:rsidR="006D4717" w:rsidRPr="000622A7" w14:paraId="0AC6345D" w14:textId="77777777" w:rsidTr="0063351F">
        <w:tc>
          <w:tcPr>
            <w:tcW w:w="2236" w:type="pct"/>
          </w:tcPr>
          <w:p w14:paraId="785DA573" w14:textId="77777777" w:rsidR="006D4717" w:rsidRPr="002E53D1" w:rsidRDefault="006D4717" w:rsidP="002E53D1">
            <w:pPr>
              <w:autoSpaceDE w:val="0"/>
              <w:autoSpaceDN w:val="0"/>
              <w:adjustRightInd w:val="0"/>
              <w:spacing w:before="40" w:after="40"/>
              <w:jc w:val="lowKashida"/>
              <w:rPr>
                <w:rFonts w:asciiTheme="majorBidi" w:hAnsiTheme="majorBidi" w:cstheme="majorBidi"/>
                <w:color w:val="000000" w:themeColor="text1"/>
                <w:sz w:val="20"/>
                <w:szCs w:val="20"/>
              </w:rPr>
            </w:pPr>
            <w:r w:rsidRPr="00E462F5">
              <w:rPr>
                <w:rFonts w:asciiTheme="majorBidi" w:hAnsiTheme="majorBidi" w:cstheme="majorBidi"/>
                <w:color w:val="000000" w:themeColor="text1"/>
                <w:sz w:val="20"/>
                <w:szCs w:val="20"/>
              </w:rPr>
              <w:t>T</w:t>
            </w:r>
            <w:r w:rsidRPr="00E462F5">
              <w:rPr>
                <w:rFonts w:asciiTheme="majorBidi" w:hAnsiTheme="majorBidi" w:cstheme="majorBidi"/>
                <w:color w:val="000000" w:themeColor="text1"/>
                <w:sz w:val="20"/>
                <w:szCs w:val="20"/>
                <w:vertAlign w:val="subscript"/>
              </w:rPr>
              <w:t>6</w:t>
            </w:r>
            <w:r w:rsidRPr="00E462F5">
              <w:rPr>
                <w:rFonts w:asciiTheme="majorBidi" w:hAnsiTheme="majorBidi" w:cstheme="majorBidi"/>
                <w:color w:val="000000" w:themeColor="text1"/>
                <w:sz w:val="20"/>
                <w:szCs w:val="20"/>
              </w:rPr>
              <w:t xml:space="preserve">: 50 % FYM @ 5 t/ha+50 % PM @ </w:t>
            </w:r>
            <w:r w:rsidR="002E53D1">
              <w:rPr>
                <w:rFonts w:asciiTheme="majorBidi" w:hAnsiTheme="majorBidi" w:cstheme="majorBidi"/>
                <w:color w:val="000000" w:themeColor="text1"/>
                <w:sz w:val="20"/>
                <w:szCs w:val="20"/>
              </w:rPr>
              <w:t xml:space="preserve"> </w:t>
            </w:r>
            <w:r w:rsidRPr="00E462F5">
              <w:rPr>
                <w:rFonts w:asciiTheme="majorBidi" w:hAnsiTheme="majorBidi" w:cstheme="majorBidi"/>
                <w:color w:val="000000" w:themeColor="text1"/>
                <w:sz w:val="20"/>
                <w:szCs w:val="20"/>
              </w:rPr>
              <w:t>2.5 t/ha + Rhizobium +PSB</w:t>
            </w:r>
          </w:p>
        </w:tc>
        <w:tc>
          <w:tcPr>
            <w:tcW w:w="461" w:type="pct"/>
          </w:tcPr>
          <w:p w14:paraId="3BA13705"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35.49</w:t>
            </w:r>
          </w:p>
        </w:tc>
        <w:tc>
          <w:tcPr>
            <w:tcW w:w="428" w:type="pct"/>
          </w:tcPr>
          <w:p w14:paraId="32C8999A"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16.70</w:t>
            </w:r>
          </w:p>
        </w:tc>
        <w:tc>
          <w:tcPr>
            <w:tcW w:w="494" w:type="pct"/>
          </w:tcPr>
          <w:p w14:paraId="54B97A2B"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10.62</w:t>
            </w:r>
          </w:p>
        </w:tc>
        <w:tc>
          <w:tcPr>
            <w:tcW w:w="461" w:type="pct"/>
          </w:tcPr>
          <w:p w14:paraId="6A909990"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7.35</w:t>
            </w:r>
          </w:p>
        </w:tc>
        <w:tc>
          <w:tcPr>
            <w:tcW w:w="461" w:type="pct"/>
          </w:tcPr>
          <w:p w14:paraId="48601044"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10.68</w:t>
            </w:r>
          </w:p>
        </w:tc>
        <w:tc>
          <w:tcPr>
            <w:tcW w:w="459" w:type="pct"/>
          </w:tcPr>
          <w:p w14:paraId="285CCA36"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25.89</w:t>
            </w:r>
          </w:p>
        </w:tc>
      </w:tr>
      <w:tr w:rsidR="006D4717" w:rsidRPr="000622A7" w14:paraId="454D1FBA" w14:textId="77777777" w:rsidTr="0063351F">
        <w:tc>
          <w:tcPr>
            <w:tcW w:w="2236" w:type="pct"/>
          </w:tcPr>
          <w:p w14:paraId="70D396D8" w14:textId="77777777" w:rsidR="006D4717" w:rsidRPr="00475659" w:rsidRDefault="006D4717" w:rsidP="00475659">
            <w:pPr>
              <w:autoSpaceDE w:val="0"/>
              <w:autoSpaceDN w:val="0"/>
              <w:adjustRightInd w:val="0"/>
              <w:spacing w:before="40" w:after="40"/>
              <w:jc w:val="lowKashida"/>
              <w:rPr>
                <w:rFonts w:asciiTheme="majorBidi" w:hAnsiTheme="majorBidi" w:cstheme="majorBidi"/>
                <w:color w:val="000000" w:themeColor="text1"/>
                <w:sz w:val="20"/>
                <w:szCs w:val="20"/>
              </w:rPr>
            </w:pPr>
            <w:r w:rsidRPr="00E462F5">
              <w:rPr>
                <w:rFonts w:asciiTheme="majorBidi" w:hAnsiTheme="majorBidi" w:cstheme="majorBidi"/>
                <w:color w:val="000000" w:themeColor="text1"/>
                <w:sz w:val="20"/>
                <w:szCs w:val="20"/>
              </w:rPr>
              <w:t>T</w:t>
            </w:r>
            <w:r w:rsidRPr="00E462F5">
              <w:rPr>
                <w:rFonts w:asciiTheme="majorBidi" w:hAnsiTheme="majorBidi" w:cstheme="majorBidi"/>
                <w:color w:val="000000" w:themeColor="text1"/>
                <w:sz w:val="20"/>
                <w:szCs w:val="20"/>
                <w:vertAlign w:val="subscript"/>
              </w:rPr>
              <w:t>7</w:t>
            </w:r>
            <w:r w:rsidRPr="00E462F5">
              <w:rPr>
                <w:rFonts w:asciiTheme="majorBidi" w:hAnsiTheme="majorBidi" w:cstheme="majorBidi"/>
                <w:color w:val="000000" w:themeColor="text1"/>
                <w:sz w:val="20"/>
                <w:szCs w:val="20"/>
              </w:rPr>
              <w:t xml:space="preserve">: </w:t>
            </w:r>
            <w:proofErr w:type="spellStart"/>
            <w:r w:rsidRPr="00E462F5">
              <w:rPr>
                <w:rFonts w:asciiTheme="majorBidi" w:hAnsiTheme="majorBidi" w:cstheme="majorBidi"/>
                <w:color w:val="000000" w:themeColor="text1"/>
                <w:sz w:val="20"/>
                <w:szCs w:val="20"/>
              </w:rPr>
              <w:t>Jeevamr</w:t>
            </w:r>
            <w:r w:rsidR="00475659">
              <w:rPr>
                <w:rFonts w:asciiTheme="majorBidi" w:hAnsiTheme="majorBidi" w:cstheme="majorBidi"/>
                <w:color w:val="000000" w:themeColor="text1"/>
                <w:sz w:val="20"/>
                <w:szCs w:val="20"/>
              </w:rPr>
              <w:t>u</w:t>
            </w:r>
            <w:r w:rsidRPr="00E462F5">
              <w:rPr>
                <w:rFonts w:asciiTheme="majorBidi" w:hAnsiTheme="majorBidi" w:cstheme="majorBidi"/>
                <w:color w:val="000000" w:themeColor="text1"/>
                <w:sz w:val="20"/>
                <w:szCs w:val="20"/>
              </w:rPr>
              <w:t>tha</w:t>
            </w:r>
            <w:proofErr w:type="spellEnd"/>
            <w:r w:rsidRPr="00E462F5">
              <w:rPr>
                <w:rFonts w:asciiTheme="majorBidi" w:hAnsiTheme="majorBidi" w:cstheme="majorBidi"/>
                <w:color w:val="000000" w:themeColor="text1"/>
                <w:sz w:val="20"/>
                <w:szCs w:val="20"/>
              </w:rPr>
              <w:t xml:space="preserve"> @ 3000 l ha</w:t>
            </w:r>
            <w:r w:rsidRPr="00E462F5">
              <w:rPr>
                <w:rFonts w:asciiTheme="majorBidi" w:hAnsiTheme="majorBidi" w:cstheme="majorBidi"/>
                <w:color w:val="000000" w:themeColor="text1"/>
                <w:sz w:val="20"/>
                <w:szCs w:val="20"/>
                <w:vertAlign w:val="superscript"/>
              </w:rPr>
              <w:t xml:space="preserve">-1 </w:t>
            </w:r>
            <w:r w:rsidRPr="00E462F5">
              <w:rPr>
                <w:rFonts w:asciiTheme="majorBidi" w:hAnsiTheme="majorBidi" w:cstheme="majorBidi"/>
                <w:color w:val="000000" w:themeColor="text1"/>
                <w:sz w:val="20"/>
                <w:szCs w:val="20"/>
              </w:rPr>
              <w:t xml:space="preserve">through </w:t>
            </w:r>
            <w:r w:rsidR="002E53D1">
              <w:rPr>
                <w:rFonts w:asciiTheme="majorBidi" w:hAnsiTheme="majorBidi" w:cstheme="majorBidi"/>
                <w:color w:val="000000" w:themeColor="text1"/>
                <w:sz w:val="20"/>
                <w:szCs w:val="20"/>
              </w:rPr>
              <w:t xml:space="preserve"> </w:t>
            </w:r>
            <w:r w:rsidRPr="00E462F5">
              <w:rPr>
                <w:rFonts w:asciiTheme="majorBidi" w:hAnsiTheme="majorBidi" w:cstheme="majorBidi"/>
                <w:color w:val="000000" w:themeColor="text1"/>
                <w:sz w:val="20"/>
                <w:szCs w:val="20"/>
              </w:rPr>
              <w:t>three splits at sowing, 30 and 45 DAS + Rhizobium +PSB</w:t>
            </w:r>
          </w:p>
        </w:tc>
        <w:tc>
          <w:tcPr>
            <w:tcW w:w="461" w:type="pct"/>
          </w:tcPr>
          <w:p w14:paraId="004ECC1E"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38.45</w:t>
            </w:r>
          </w:p>
        </w:tc>
        <w:tc>
          <w:tcPr>
            <w:tcW w:w="428" w:type="pct"/>
          </w:tcPr>
          <w:p w14:paraId="69F940E3"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19.21</w:t>
            </w:r>
          </w:p>
        </w:tc>
        <w:tc>
          <w:tcPr>
            <w:tcW w:w="494" w:type="pct"/>
          </w:tcPr>
          <w:p w14:paraId="1A3B21D4"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11.61</w:t>
            </w:r>
          </w:p>
        </w:tc>
        <w:tc>
          <w:tcPr>
            <w:tcW w:w="461" w:type="pct"/>
          </w:tcPr>
          <w:p w14:paraId="698D9050"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8.42</w:t>
            </w:r>
          </w:p>
        </w:tc>
        <w:tc>
          <w:tcPr>
            <w:tcW w:w="461" w:type="pct"/>
          </w:tcPr>
          <w:p w14:paraId="76E64625"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11.61</w:t>
            </w:r>
          </w:p>
        </w:tc>
        <w:tc>
          <w:tcPr>
            <w:tcW w:w="459" w:type="pct"/>
          </w:tcPr>
          <w:p w14:paraId="7B1DE7A8" w14:textId="77777777" w:rsidR="006D4717" w:rsidRPr="00E462F5" w:rsidRDefault="006D4717" w:rsidP="00CC7CE7">
            <w:pPr>
              <w:autoSpaceDE w:val="0"/>
              <w:autoSpaceDN w:val="0"/>
              <w:adjustRightInd w:val="0"/>
              <w:spacing w:before="40" w:after="40"/>
              <w:jc w:val="center"/>
              <w:rPr>
                <w:rFonts w:asciiTheme="majorBidi" w:hAnsiTheme="majorBidi" w:cstheme="majorBidi"/>
                <w:color w:val="000000" w:themeColor="text1"/>
                <w:kern w:val="0"/>
                <w:sz w:val="20"/>
                <w:szCs w:val="20"/>
                <w:lang w:val="en-US"/>
              </w:rPr>
            </w:pPr>
            <w:r w:rsidRPr="00E462F5">
              <w:rPr>
                <w:rFonts w:asciiTheme="majorBidi" w:hAnsiTheme="majorBidi" w:cstheme="majorBidi"/>
                <w:color w:val="000000" w:themeColor="text1"/>
                <w:kern w:val="0"/>
                <w:sz w:val="20"/>
                <w:szCs w:val="20"/>
                <w:lang w:val="en-US"/>
              </w:rPr>
              <w:t>27.09</w:t>
            </w:r>
          </w:p>
        </w:tc>
      </w:tr>
      <w:tr w:rsidR="006D4717" w:rsidRPr="000622A7" w14:paraId="1A1C3A70" w14:textId="77777777" w:rsidTr="0063351F">
        <w:tc>
          <w:tcPr>
            <w:tcW w:w="2236" w:type="pct"/>
          </w:tcPr>
          <w:p w14:paraId="3AC6FA9D" w14:textId="77777777" w:rsidR="006D4717" w:rsidRPr="00E462F5" w:rsidRDefault="006D4717" w:rsidP="00CC7CE7">
            <w:pPr>
              <w:autoSpaceDE w:val="0"/>
              <w:autoSpaceDN w:val="0"/>
              <w:adjustRightInd w:val="0"/>
              <w:spacing w:before="40" w:after="40"/>
              <w:jc w:val="both"/>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sz w:val="20"/>
                <w:szCs w:val="20"/>
              </w:rPr>
              <w:t>SE (m) ±</w:t>
            </w:r>
          </w:p>
        </w:tc>
        <w:tc>
          <w:tcPr>
            <w:tcW w:w="461" w:type="pct"/>
          </w:tcPr>
          <w:p w14:paraId="7E891CEB"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0.17</w:t>
            </w:r>
          </w:p>
        </w:tc>
        <w:tc>
          <w:tcPr>
            <w:tcW w:w="428" w:type="pct"/>
          </w:tcPr>
          <w:p w14:paraId="6D2752F0"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0.37</w:t>
            </w:r>
          </w:p>
        </w:tc>
        <w:tc>
          <w:tcPr>
            <w:tcW w:w="494" w:type="pct"/>
          </w:tcPr>
          <w:p w14:paraId="18A5ACDD"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0.13</w:t>
            </w:r>
          </w:p>
        </w:tc>
        <w:tc>
          <w:tcPr>
            <w:tcW w:w="461" w:type="pct"/>
          </w:tcPr>
          <w:p w14:paraId="26E54E83"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0.21</w:t>
            </w:r>
          </w:p>
        </w:tc>
        <w:tc>
          <w:tcPr>
            <w:tcW w:w="461" w:type="pct"/>
          </w:tcPr>
          <w:p w14:paraId="4601C238"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0.10</w:t>
            </w:r>
          </w:p>
        </w:tc>
        <w:tc>
          <w:tcPr>
            <w:tcW w:w="459" w:type="pct"/>
          </w:tcPr>
          <w:p w14:paraId="4C84B4E3"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0.20</w:t>
            </w:r>
          </w:p>
        </w:tc>
      </w:tr>
      <w:tr w:rsidR="006D4717" w:rsidRPr="000622A7" w14:paraId="3969BDF3" w14:textId="77777777" w:rsidTr="0063351F">
        <w:tc>
          <w:tcPr>
            <w:tcW w:w="2236" w:type="pct"/>
          </w:tcPr>
          <w:p w14:paraId="47FAA996" w14:textId="77777777" w:rsidR="006D4717" w:rsidRPr="00E462F5" w:rsidRDefault="006D4717" w:rsidP="00CC7CE7">
            <w:pPr>
              <w:autoSpaceDE w:val="0"/>
              <w:autoSpaceDN w:val="0"/>
              <w:adjustRightInd w:val="0"/>
              <w:spacing w:before="40" w:after="40"/>
              <w:jc w:val="both"/>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sz w:val="20"/>
                <w:szCs w:val="20"/>
              </w:rPr>
              <w:t>CD at 5 %</w:t>
            </w:r>
          </w:p>
        </w:tc>
        <w:tc>
          <w:tcPr>
            <w:tcW w:w="461" w:type="pct"/>
          </w:tcPr>
          <w:p w14:paraId="7648C398"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0.53</w:t>
            </w:r>
          </w:p>
        </w:tc>
        <w:tc>
          <w:tcPr>
            <w:tcW w:w="428" w:type="pct"/>
          </w:tcPr>
          <w:p w14:paraId="608491D5"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1.16</w:t>
            </w:r>
          </w:p>
        </w:tc>
        <w:tc>
          <w:tcPr>
            <w:tcW w:w="494" w:type="pct"/>
          </w:tcPr>
          <w:p w14:paraId="58DB7CB5"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0.40</w:t>
            </w:r>
          </w:p>
        </w:tc>
        <w:tc>
          <w:tcPr>
            <w:tcW w:w="461" w:type="pct"/>
          </w:tcPr>
          <w:p w14:paraId="774C0DE8"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0.66</w:t>
            </w:r>
          </w:p>
        </w:tc>
        <w:tc>
          <w:tcPr>
            <w:tcW w:w="461" w:type="pct"/>
          </w:tcPr>
          <w:p w14:paraId="3BBE7B89"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0.34</w:t>
            </w:r>
          </w:p>
        </w:tc>
        <w:tc>
          <w:tcPr>
            <w:tcW w:w="459" w:type="pct"/>
          </w:tcPr>
          <w:p w14:paraId="15961329" w14:textId="77777777" w:rsidR="006D4717" w:rsidRPr="00E462F5" w:rsidRDefault="006D4717" w:rsidP="00CC7CE7">
            <w:pPr>
              <w:autoSpaceDE w:val="0"/>
              <w:autoSpaceDN w:val="0"/>
              <w:adjustRightInd w:val="0"/>
              <w:spacing w:before="40" w:after="40"/>
              <w:jc w:val="center"/>
              <w:rPr>
                <w:rFonts w:asciiTheme="majorBidi" w:hAnsiTheme="majorBidi" w:cstheme="majorBidi"/>
                <w:b/>
                <w:bCs/>
                <w:color w:val="000000" w:themeColor="text1"/>
                <w:kern w:val="0"/>
                <w:sz w:val="20"/>
                <w:szCs w:val="20"/>
                <w:lang w:val="en-US"/>
              </w:rPr>
            </w:pPr>
            <w:r w:rsidRPr="00E462F5">
              <w:rPr>
                <w:rFonts w:asciiTheme="majorBidi" w:hAnsiTheme="majorBidi" w:cstheme="majorBidi"/>
                <w:b/>
                <w:bCs/>
                <w:color w:val="000000" w:themeColor="text1"/>
                <w:kern w:val="0"/>
                <w:sz w:val="20"/>
                <w:szCs w:val="20"/>
                <w:lang w:val="en-US"/>
              </w:rPr>
              <w:t>0.63</w:t>
            </w:r>
          </w:p>
        </w:tc>
      </w:tr>
    </w:tbl>
    <w:p w14:paraId="28A8D3A4" w14:textId="77777777" w:rsidR="007A45DF" w:rsidRDefault="007A45DF" w:rsidP="009E42AC">
      <w:pPr>
        <w:pStyle w:val="Tab"/>
        <w:ind w:left="0" w:firstLine="0"/>
      </w:pPr>
    </w:p>
    <w:p w14:paraId="029D8FE6" w14:textId="77777777" w:rsidR="00D2540C" w:rsidRDefault="00D2540C" w:rsidP="00AE59A5">
      <w:pPr>
        <w:pStyle w:val="Tab"/>
        <w:ind w:left="0" w:firstLine="0"/>
      </w:pPr>
    </w:p>
    <w:p w14:paraId="71A62C0A" w14:textId="11474FFA" w:rsidR="00A61992" w:rsidRDefault="00A61992" w:rsidP="00AE59A5">
      <w:pPr>
        <w:pStyle w:val="Tab"/>
        <w:tabs>
          <w:tab w:val="clear" w:pos="1224"/>
          <w:tab w:val="left" w:pos="810"/>
        </w:tabs>
        <w:ind w:left="900" w:hanging="900"/>
      </w:pPr>
      <w:r w:rsidRPr="000622A7">
        <w:t xml:space="preserve">Table </w:t>
      </w:r>
      <w:r w:rsidR="00AE59A5">
        <w:t>3</w:t>
      </w:r>
      <w:r w:rsidRPr="000622A7">
        <w:t>:</w:t>
      </w:r>
      <w:r w:rsidR="001149D2">
        <w:t xml:space="preserve"> </w:t>
      </w:r>
      <w:r w:rsidRPr="009D673F">
        <w:t xml:space="preserve">Effect of organic manures and </w:t>
      </w:r>
      <w:proofErr w:type="spellStart"/>
      <w:r w:rsidRPr="009D673F">
        <w:t>bio</w:t>
      </w:r>
      <w:r w:rsidR="00475659" w:rsidRPr="009D673F">
        <w:t>fertilizer</w:t>
      </w:r>
      <w:r w:rsidR="00F4274E" w:rsidRPr="009D673F">
        <w:t>s</w:t>
      </w:r>
      <w:proofErr w:type="spellEnd"/>
      <w:r w:rsidRPr="009D673F">
        <w:t xml:space="preserve"> </w:t>
      </w:r>
      <w:r w:rsidR="009D673F" w:rsidRPr="009D673F">
        <w:t>available NPK in soil after harvest</w:t>
      </w:r>
      <w:r w:rsidRPr="009D673F">
        <w:t xml:space="preserve"> of mung bean crop.</w:t>
      </w:r>
    </w:p>
    <w:tbl>
      <w:tblPr>
        <w:tblStyle w:val="TableGrid"/>
        <w:tblW w:w="5000" w:type="pct"/>
        <w:tblLook w:val="04A0" w:firstRow="1" w:lastRow="0" w:firstColumn="1" w:lastColumn="0" w:noHBand="0" w:noVBand="1"/>
      </w:tblPr>
      <w:tblGrid>
        <w:gridCol w:w="4570"/>
        <w:gridCol w:w="1599"/>
        <w:gridCol w:w="1569"/>
        <w:gridCol w:w="1612"/>
      </w:tblGrid>
      <w:tr w:rsidR="00B9709A" w:rsidRPr="000622A7" w14:paraId="62AB1FF8" w14:textId="77777777" w:rsidTr="00CC7CE7">
        <w:tc>
          <w:tcPr>
            <w:tcW w:w="2444" w:type="pct"/>
            <w:vMerge w:val="restart"/>
          </w:tcPr>
          <w:p w14:paraId="0EF47266" w14:textId="77777777" w:rsidR="00B9709A" w:rsidRPr="00C46BDE" w:rsidRDefault="00B9709A" w:rsidP="00CC7CE7">
            <w:pPr>
              <w:autoSpaceDE w:val="0"/>
              <w:autoSpaceDN w:val="0"/>
              <w:adjustRightInd w:val="0"/>
              <w:spacing w:before="40" w:after="40"/>
              <w:jc w:val="both"/>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kern w:val="0"/>
                <w:szCs w:val="24"/>
                <w:lang w:val="en-US"/>
              </w:rPr>
              <w:t>Treatments</w:t>
            </w:r>
          </w:p>
        </w:tc>
        <w:tc>
          <w:tcPr>
            <w:tcW w:w="2556" w:type="pct"/>
            <w:gridSpan w:val="3"/>
          </w:tcPr>
          <w:p w14:paraId="52D579B6"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b/>
                <w:bCs/>
                <w:color w:val="000000" w:themeColor="text1"/>
                <w:kern w:val="0"/>
                <w:szCs w:val="24"/>
                <w:lang w:val="en-US"/>
              </w:rPr>
              <w:t>Available NPK in Soil after harvest</w:t>
            </w:r>
          </w:p>
        </w:tc>
      </w:tr>
      <w:tr w:rsidR="00B9709A" w:rsidRPr="000622A7" w14:paraId="5F60B311" w14:textId="77777777" w:rsidTr="00CC7CE7">
        <w:tc>
          <w:tcPr>
            <w:tcW w:w="2444" w:type="pct"/>
            <w:vMerge/>
          </w:tcPr>
          <w:p w14:paraId="59F659AA" w14:textId="77777777" w:rsidR="00B9709A" w:rsidRPr="00C46BDE" w:rsidRDefault="00B9709A" w:rsidP="00CC7CE7">
            <w:pPr>
              <w:autoSpaceDE w:val="0"/>
              <w:autoSpaceDN w:val="0"/>
              <w:adjustRightInd w:val="0"/>
              <w:spacing w:before="40" w:after="40"/>
              <w:jc w:val="both"/>
              <w:rPr>
                <w:rFonts w:ascii="Times New Roman" w:hAnsi="Times New Roman" w:cs="Times New Roman"/>
                <w:color w:val="000000" w:themeColor="text1"/>
                <w:kern w:val="0"/>
                <w:szCs w:val="24"/>
                <w:lang w:val="en-US"/>
              </w:rPr>
            </w:pPr>
          </w:p>
        </w:tc>
        <w:tc>
          <w:tcPr>
            <w:tcW w:w="855" w:type="pct"/>
          </w:tcPr>
          <w:p w14:paraId="5ADAB02A"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b/>
                <w:bCs/>
                <w:color w:val="000000" w:themeColor="text1"/>
                <w:kern w:val="0"/>
                <w:szCs w:val="24"/>
                <w:lang w:val="en-US"/>
              </w:rPr>
              <w:t>Available N</w:t>
            </w:r>
          </w:p>
        </w:tc>
        <w:tc>
          <w:tcPr>
            <w:tcW w:w="839" w:type="pct"/>
          </w:tcPr>
          <w:p w14:paraId="12A51A32"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b/>
                <w:bCs/>
                <w:color w:val="000000" w:themeColor="text1"/>
                <w:kern w:val="0"/>
                <w:szCs w:val="24"/>
                <w:lang w:val="en-US"/>
              </w:rPr>
              <w:t>Available P</w:t>
            </w:r>
          </w:p>
        </w:tc>
        <w:tc>
          <w:tcPr>
            <w:tcW w:w="863" w:type="pct"/>
          </w:tcPr>
          <w:p w14:paraId="62EAA8F5"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b/>
                <w:bCs/>
                <w:color w:val="000000" w:themeColor="text1"/>
                <w:kern w:val="0"/>
                <w:szCs w:val="24"/>
                <w:lang w:val="en-US"/>
              </w:rPr>
              <w:t>Available K</w:t>
            </w:r>
          </w:p>
        </w:tc>
      </w:tr>
      <w:tr w:rsidR="00B9709A" w:rsidRPr="000622A7" w14:paraId="50A78E3A" w14:textId="77777777" w:rsidTr="00CC7CE7">
        <w:tc>
          <w:tcPr>
            <w:tcW w:w="2444" w:type="pct"/>
          </w:tcPr>
          <w:p w14:paraId="1BC27AE1" w14:textId="77777777" w:rsidR="00B9709A" w:rsidRPr="00C46BDE" w:rsidRDefault="00B9709A" w:rsidP="00CC7CE7">
            <w:pPr>
              <w:autoSpaceDE w:val="0"/>
              <w:autoSpaceDN w:val="0"/>
              <w:adjustRightInd w:val="0"/>
              <w:spacing w:before="40" w:after="40"/>
              <w:jc w:val="both"/>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szCs w:val="24"/>
              </w:rPr>
              <w:t>T</w:t>
            </w:r>
            <w:r w:rsidRPr="00C46BDE">
              <w:rPr>
                <w:rFonts w:ascii="Times New Roman" w:hAnsi="Times New Roman" w:cs="Times New Roman"/>
                <w:color w:val="000000" w:themeColor="text1"/>
                <w:szCs w:val="24"/>
                <w:vertAlign w:val="subscript"/>
              </w:rPr>
              <w:t>1</w:t>
            </w:r>
            <w:r w:rsidRPr="00C46BDE">
              <w:rPr>
                <w:rFonts w:ascii="Times New Roman" w:hAnsi="Times New Roman" w:cs="Times New Roman"/>
                <w:color w:val="000000" w:themeColor="text1"/>
                <w:szCs w:val="24"/>
              </w:rPr>
              <w:t>: Control</w:t>
            </w:r>
          </w:p>
        </w:tc>
        <w:tc>
          <w:tcPr>
            <w:tcW w:w="855" w:type="pct"/>
          </w:tcPr>
          <w:p w14:paraId="0EF0CC34"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122.17</w:t>
            </w:r>
          </w:p>
        </w:tc>
        <w:tc>
          <w:tcPr>
            <w:tcW w:w="839" w:type="pct"/>
          </w:tcPr>
          <w:p w14:paraId="46D69EC9"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8.02</w:t>
            </w:r>
          </w:p>
        </w:tc>
        <w:tc>
          <w:tcPr>
            <w:tcW w:w="863" w:type="pct"/>
          </w:tcPr>
          <w:p w14:paraId="32967231"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114.11</w:t>
            </w:r>
          </w:p>
        </w:tc>
      </w:tr>
      <w:tr w:rsidR="00B9709A" w:rsidRPr="000622A7" w14:paraId="6CCAB394" w14:textId="77777777" w:rsidTr="00CC7CE7">
        <w:tc>
          <w:tcPr>
            <w:tcW w:w="2444" w:type="pct"/>
          </w:tcPr>
          <w:p w14:paraId="47082B66" w14:textId="77777777" w:rsidR="00B9709A" w:rsidRPr="00C46BDE" w:rsidRDefault="00B9709A" w:rsidP="00CC7CE7">
            <w:pPr>
              <w:autoSpaceDE w:val="0"/>
              <w:autoSpaceDN w:val="0"/>
              <w:adjustRightInd w:val="0"/>
              <w:spacing w:before="40" w:after="40"/>
              <w:jc w:val="both"/>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szCs w:val="24"/>
              </w:rPr>
              <w:t>T</w:t>
            </w:r>
            <w:r w:rsidRPr="00C46BDE">
              <w:rPr>
                <w:rFonts w:ascii="Times New Roman" w:hAnsi="Times New Roman" w:cs="Times New Roman"/>
                <w:color w:val="000000" w:themeColor="text1"/>
                <w:szCs w:val="24"/>
                <w:vertAlign w:val="subscript"/>
              </w:rPr>
              <w:t>2</w:t>
            </w:r>
            <w:r w:rsidRPr="00C46BDE">
              <w:rPr>
                <w:rFonts w:ascii="Times New Roman" w:hAnsi="Times New Roman" w:cs="Times New Roman"/>
                <w:color w:val="000000" w:themeColor="text1"/>
                <w:szCs w:val="24"/>
              </w:rPr>
              <w:t xml:space="preserve">: Farmyard Manure (FYM) @ 10 t/ ha       </w:t>
            </w:r>
          </w:p>
        </w:tc>
        <w:tc>
          <w:tcPr>
            <w:tcW w:w="855" w:type="pct"/>
          </w:tcPr>
          <w:p w14:paraId="1F75CA37"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138.26</w:t>
            </w:r>
          </w:p>
        </w:tc>
        <w:tc>
          <w:tcPr>
            <w:tcW w:w="839" w:type="pct"/>
          </w:tcPr>
          <w:p w14:paraId="04DB5183"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10.06</w:t>
            </w:r>
          </w:p>
        </w:tc>
        <w:tc>
          <w:tcPr>
            <w:tcW w:w="863" w:type="pct"/>
          </w:tcPr>
          <w:p w14:paraId="6CD2C489"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137.04</w:t>
            </w:r>
          </w:p>
        </w:tc>
      </w:tr>
      <w:tr w:rsidR="00B9709A" w:rsidRPr="000622A7" w14:paraId="5084B8A6" w14:textId="77777777" w:rsidTr="00CC7CE7">
        <w:tc>
          <w:tcPr>
            <w:tcW w:w="2444" w:type="pct"/>
          </w:tcPr>
          <w:p w14:paraId="37581FB0" w14:textId="77777777" w:rsidR="00B9709A" w:rsidRPr="00C46BDE" w:rsidRDefault="00B9709A" w:rsidP="00CC7CE7">
            <w:pPr>
              <w:autoSpaceDE w:val="0"/>
              <w:autoSpaceDN w:val="0"/>
              <w:adjustRightInd w:val="0"/>
              <w:spacing w:before="40" w:after="40"/>
              <w:jc w:val="both"/>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szCs w:val="24"/>
              </w:rPr>
              <w:t>T</w:t>
            </w:r>
            <w:r w:rsidRPr="00C46BDE">
              <w:rPr>
                <w:rFonts w:ascii="Times New Roman" w:hAnsi="Times New Roman" w:cs="Times New Roman"/>
                <w:color w:val="000000" w:themeColor="text1"/>
                <w:szCs w:val="24"/>
                <w:vertAlign w:val="subscript"/>
              </w:rPr>
              <w:t>3</w:t>
            </w:r>
            <w:r w:rsidRPr="00C46BDE">
              <w:rPr>
                <w:rFonts w:ascii="Times New Roman" w:hAnsi="Times New Roman" w:cs="Times New Roman"/>
                <w:color w:val="000000" w:themeColor="text1"/>
                <w:szCs w:val="24"/>
              </w:rPr>
              <w:t xml:space="preserve">: </w:t>
            </w:r>
            <w:proofErr w:type="spellStart"/>
            <w:r w:rsidRPr="00C46BDE">
              <w:rPr>
                <w:rFonts w:ascii="Times New Roman" w:hAnsi="Times New Roman" w:cs="Times New Roman"/>
                <w:color w:val="000000" w:themeColor="text1"/>
                <w:szCs w:val="24"/>
              </w:rPr>
              <w:t>Vermicompost</w:t>
            </w:r>
            <w:proofErr w:type="spellEnd"/>
            <w:r w:rsidRPr="00C46BDE">
              <w:rPr>
                <w:rFonts w:ascii="Times New Roman" w:hAnsi="Times New Roman" w:cs="Times New Roman"/>
                <w:color w:val="000000" w:themeColor="text1"/>
                <w:szCs w:val="24"/>
              </w:rPr>
              <w:t xml:space="preserve"> (VC) @ 5 t/ ha       </w:t>
            </w:r>
          </w:p>
        </w:tc>
        <w:tc>
          <w:tcPr>
            <w:tcW w:w="855" w:type="pct"/>
          </w:tcPr>
          <w:p w14:paraId="4AC48492"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140.75</w:t>
            </w:r>
          </w:p>
        </w:tc>
        <w:tc>
          <w:tcPr>
            <w:tcW w:w="839" w:type="pct"/>
          </w:tcPr>
          <w:p w14:paraId="701EA283"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11.27</w:t>
            </w:r>
          </w:p>
        </w:tc>
        <w:tc>
          <w:tcPr>
            <w:tcW w:w="863" w:type="pct"/>
          </w:tcPr>
          <w:p w14:paraId="624D74BF"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140.22</w:t>
            </w:r>
          </w:p>
        </w:tc>
      </w:tr>
      <w:tr w:rsidR="00B9709A" w:rsidRPr="000622A7" w14:paraId="6537C375" w14:textId="77777777" w:rsidTr="00CC7CE7">
        <w:tc>
          <w:tcPr>
            <w:tcW w:w="2444" w:type="pct"/>
          </w:tcPr>
          <w:p w14:paraId="0EAC9C6A" w14:textId="77777777" w:rsidR="00B9709A" w:rsidRPr="00C46BDE" w:rsidRDefault="00B9709A" w:rsidP="00CC7CE7">
            <w:pPr>
              <w:autoSpaceDE w:val="0"/>
              <w:autoSpaceDN w:val="0"/>
              <w:adjustRightInd w:val="0"/>
              <w:spacing w:before="40" w:after="40"/>
              <w:jc w:val="both"/>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szCs w:val="24"/>
              </w:rPr>
              <w:lastRenderedPageBreak/>
              <w:t>T</w:t>
            </w:r>
            <w:r w:rsidRPr="00C46BDE">
              <w:rPr>
                <w:rFonts w:ascii="Times New Roman" w:hAnsi="Times New Roman" w:cs="Times New Roman"/>
                <w:color w:val="000000" w:themeColor="text1"/>
                <w:szCs w:val="24"/>
                <w:vertAlign w:val="subscript"/>
              </w:rPr>
              <w:t>4</w:t>
            </w:r>
            <w:r w:rsidRPr="00C46BDE">
              <w:rPr>
                <w:rFonts w:ascii="Times New Roman" w:hAnsi="Times New Roman" w:cs="Times New Roman"/>
                <w:color w:val="000000" w:themeColor="text1"/>
                <w:szCs w:val="24"/>
              </w:rPr>
              <w:t xml:space="preserve">: Poultry Manure (PM) @ 5 t/ ha            </w:t>
            </w:r>
          </w:p>
        </w:tc>
        <w:tc>
          <w:tcPr>
            <w:tcW w:w="855" w:type="pct"/>
          </w:tcPr>
          <w:p w14:paraId="0EF93566"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141.79</w:t>
            </w:r>
          </w:p>
        </w:tc>
        <w:tc>
          <w:tcPr>
            <w:tcW w:w="839" w:type="pct"/>
          </w:tcPr>
          <w:p w14:paraId="098247F3"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11.63</w:t>
            </w:r>
          </w:p>
        </w:tc>
        <w:tc>
          <w:tcPr>
            <w:tcW w:w="863" w:type="pct"/>
          </w:tcPr>
          <w:p w14:paraId="660EEA1A"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141.350</w:t>
            </w:r>
          </w:p>
        </w:tc>
      </w:tr>
      <w:tr w:rsidR="00B9709A" w:rsidRPr="000622A7" w14:paraId="201F15E0" w14:textId="77777777" w:rsidTr="00CC7CE7">
        <w:tc>
          <w:tcPr>
            <w:tcW w:w="2444" w:type="pct"/>
          </w:tcPr>
          <w:p w14:paraId="27523B71" w14:textId="77777777" w:rsidR="00B9709A" w:rsidRPr="00475659" w:rsidRDefault="00B9709A" w:rsidP="00475659">
            <w:pPr>
              <w:autoSpaceDE w:val="0"/>
              <w:autoSpaceDN w:val="0"/>
              <w:adjustRightInd w:val="0"/>
              <w:spacing w:before="40" w:after="40"/>
              <w:jc w:val="both"/>
              <w:rPr>
                <w:rFonts w:ascii="Times New Roman" w:hAnsi="Times New Roman" w:cs="Times New Roman"/>
                <w:color w:val="000000" w:themeColor="text1"/>
                <w:szCs w:val="24"/>
              </w:rPr>
            </w:pPr>
            <w:r w:rsidRPr="00C46BDE">
              <w:rPr>
                <w:rFonts w:ascii="Times New Roman" w:hAnsi="Times New Roman" w:cs="Times New Roman"/>
                <w:color w:val="000000" w:themeColor="text1"/>
                <w:szCs w:val="24"/>
              </w:rPr>
              <w:t>T</w:t>
            </w:r>
            <w:r w:rsidRPr="00C46BDE">
              <w:rPr>
                <w:rFonts w:ascii="Times New Roman" w:hAnsi="Times New Roman" w:cs="Times New Roman"/>
                <w:color w:val="000000" w:themeColor="text1"/>
                <w:szCs w:val="24"/>
                <w:vertAlign w:val="subscript"/>
              </w:rPr>
              <w:t>5</w:t>
            </w:r>
            <w:r w:rsidRPr="00C46BDE">
              <w:rPr>
                <w:rFonts w:ascii="Times New Roman" w:hAnsi="Times New Roman" w:cs="Times New Roman"/>
                <w:color w:val="000000" w:themeColor="text1"/>
                <w:szCs w:val="24"/>
              </w:rPr>
              <w:t>: 50 % FYM @ 5 t/ha + 50 % VC @ 2.5 t/ha +</w:t>
            </w:r>
            <w:proofErr w:type="spellStart"/>
            <w:r w:rsidRPr="00C46BDE">
              <w:rPr>
                <w:rFonts w:ascii="Times New Roman" w:hAnsi="Times New Roman" w:cs="Times New Roman"/>
                <w:color w:val="000000" w:themeColor="text1"/>
                <w:szCs w:val="24"/>
              </w:rPr>
              <w:t>Rhizobium+PSB</w:t>
            </w:r>
            <w:proofErr w:type="spellEnd"/>
          </w:p>
        </w:tc>
        <w:tc>
          <w:tcPr>
            <w:tcW w:w="855" w:type="pct"/>
          </w:tcPr>
          <w:p w14:paraId="18BF3306"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139.49</w:t>
            </w:r>
          </w:p>
        </w:tc>
        <w:tc>
          <w:tcPr>
            <w:tcW w:w="839" w:type="pct"/>
          </w:tcPr>
          <w:p w14:paraId="7A151FE7"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12.02</w:t>
            </w:r>
          </w:p>
        </w:tc>
        <w:tc>
          <w:tcPr>
            <w:tcW w:w="863" w:type="pct"/>
          </w:tcPr>
          <w:p w14:paraId="1775E000"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142.32</w:t>
            </w:r>
          </w:p>
        </w:tc>
      </w:tr>
      <w:tr w:rsidR="00B9709A" w:rsidRPr="000622A7" w14:paraId="3022F208" w14:textId="77777777" w:rsidTr="00CC7CE7">
        <w:tc>
          <w:tcPr>
            <w:tcW w:w="2444" w:type="pct"/>
          </w:tcPr>
          <w:p w14:paraId="6396FCDA" w14:textId="77777777" w:rsidR="00B9709A" w:rsidRPr="00475659" w:rsidRDefault="00B9709A" w:rsidP="00475659">
            <w:pPr>
              <w:autoSpaceDE w:val="0"/>
              <w:autoSpaceDN w:val="0"/>
              <w:adjustRightInd w:val="0"/>
              <w:spacing w:before="40" w:after="40"/>
              <w:jc w:val="both"/>
              <w:rPr>
                <w:rFonts w:ascii="Times New Roman" w:hAnsi="Times New Roman" w:cs="Times New Roman"/>
                <w:color w:val="000000" w:themeColor="text1"/>
                <w:szCs w:val="24"/>
              </w:rPr>
            </w:pPr>
            <w:r w:rsidRPr="00C46BDE">
              <w:rPr>
                <w:rFonts w:ascii="Times New Roman" w:hAnsi="Times New Roman" w:cs="Times New Roman"/>
                <w:color w:val="000000" w:themeColor="text1"/>
                <w:szCs w:val="24"/>
              </w:rPr>
              <w:t>T</w:t>
            </w:r>
            <w:r w:rsidRPr="00C46BDE">
              <w:rPr>
                <w:rFonts w:ascii="Times New Roman" w:hAnsi="Times New Roman" w:cs="Times New Roman"/>
                <w:color w:val="000000" w:themeColor="text1"/>
                <w:szCs w:val="24"/>
                <w:vertAlign w:val="subscript"/>
              </w:rPr>
              <w:t>6</w:t>
            </w:r>
            <w:r w:rsidRPr="00C46BDE">
              <w:rPr>
                <w:rFonts w:ascii="Times New Roman" w:hAnsi="Times New Roman" w:cs="Times New Roman"/>
                <w:color w:val="000000" w:themeColor="text1"/>
                <w:szCs w:val="24"/>
              </w:rPr>
              <w:t>: 50 % FYM @ 5 t/ha+50 % PM @ 2.5 t/ha + Rhizobium +PSB</w:t>
            </w:r>
          </w:p>
        </w:tc>
        <w:tc>
          <w:tcPr>
            <w:tcW w:w="855" w:type="pct"/>
          </w:tcPr>
          <w:p w14:paraId="326F262A"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141.09</w:t>
            </w:r>
          </w:p>
        </w:tc>
        <w:tc>
          <w:tcPr>
            <w:tcW w:w="839" w:type="pct"/>
          </w:tcPr>
          <w:p w14:paraId="6D17F378"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13.11</w:t>
            </w:r>
          </w:p>
        </w:tc>
        <w:tc>
          <w:tcPr>
            <w:tcW w:w="863" w:type="pct"/>
          </w:tcPr>
          <w:p w14:paraId="4AE4371B"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143.32</w:t>
            </w:r>
          </w:p>
        </w:tc>
      </w:tr>
      <w:tr w:rsidR="00B9709A" w:rsidRPr="000622A7" w14:paraId="7E20790D" w14:textId="77777777" w:rsidTr="00CC7CE7">
        <w:tc>
          <w:tcPr>
            <w:tcW w:w="2444" w:type="pct"/>
          </w:tcPr>
          <w:p w14:paraId="47ABF3F9" w14:textId="77777777" w:rsidR="00B9709A" w:rsidRPr="00475659" w:rsidRDefault="00B9709A" w:rsidP="00475659">
            <w:pPr>
              <w:autoSpaceDE w:val="0"/>
              <w:autoSpaceDN w:val="0"/>
              <w:adjustRightInd w:val="0"/>
              <w:spacing w:before="40" w:after="40"/>
              <w:jc w:val="both"/>
              <w:rPr>
                <w:rFonts w:ascii="Times New Roman" w:hAnsi="Times New Roman" w:cs="Times New Roman"/>
                <w:color w:val="000000" w:themeColor="text1"/>
                <w:szCs w:val="24"/>
              </w:rPr>
            </w:pPr>
            <w:r w:rsidRPr="00C46BDE">
              <w:rPr>
                <w:rFonts w:ascii="Times New Roman" w:hAnsi="Times New Roman" w:cs="Times New Roman"/>
                <w:color w:val="000000" w:themeColor="text1"/>
                <w:szCs w:val="24"/>
              </w:rPr>
              <w:t>T</w:t>
            </w:r>
            <w:r w:rsidRPr="00C46BDE">
              <w:rPr>
                <w:rFonts w:ascii="Times New Roman" w:hAnsi="Times New Roman" w:cs="Times New Roman"/>
                <w:color w:val="000000" w:themeColor="text1"/>
                <w:szCs w:val="24"/>
                <w:vertAlign w:val="subscript"/>
              </w:rPr>
              <w:t>7</w:t>
            </w:r>
            <w:r w:rsidRPr="00C46BDE">
              <w:rPr>
                <w:rFonts w:ascii="Times New Roman" w:hAnsi="Times New Roman" w:cs="Times New Roman"/>
                <w:color w:val="000000" w:themeColor="text1"/>
                <w:szCs w:val="24"/>
              </w:rPr>
              <w:t xml:space="preserve">: </w:t>
            </w:r>
            <w:proofErr w:type="spellStart"/>
            <w:r w:rsidRPr="00C46BDE">
              <w:rPr>
                <w:rFonts w:ascii="Times New Roman" w:hAnsi="Times New Roman" w:cs="Times New Roman"/>
                <w:color w:val="000000" w:themeColor="text1"/>
                <w:szCs w:val="24"/>
              </w:rPr>
              <w:t>Jeevamr</w:t>
            </w:r>
            <w:r w:rsidR="00475659">
              <w:rPr>
                <w:rFonts w:ascii="Times New Roman" w:hAnsi="Times New Roman" w:cs="Times New Roman"/>
                <w:color w:val="000000" w:themeColor="text1"/>
                <w:szCs w:val="24"/>
              </w:rPr>
              <w:t>u</w:t>
            </w:r>
            <w:r w:rsidRPr="00C46BDE">
              <w:rPr>
                <w:rFonts w:ascii="Times New Roman" w:hAnsi="Times New Roman" w:cs="Times New Roman"/>
                <w:color w:val="000000" w:themeColor="text1"/>
                <w:szCs w:val="24"/>
              </w:rPr>
              <w:t>tha</w:t>
            </w:r>
            <w:proofErr w:type="spellEnd"/>
            <w:r w:rsidRPr="00C46BDE">
              <w:rPr>
                <w:rFonts w:ascii="Times New Roman" w:hAnsi="Times New Roman" w:cs="Times New Roman"/>
                <w:color w:val="000000" w:themeColor="text1"/>
                <w:szCs w:val="24"/>
              </w:rPr>
              <w:t xml:space="preserve"> 3000 l ha</w:t>
            </w:r>
            <w:r w:rsidRPr="00C46BDE">
              <w:rPr>
                <w:rFonts w:ascii="Times New Roman" w:hAnsi="Times New Roman" w:cs="Times New Roman"/>
                <w:color w:val="000000" w:themeColor="text1"/>
                <w:szCs w:val="24"/>
                <w:vertAlign w:val="superscript"/>
              </w:rPr>
              <w:t xml:space="preserve">-1 </w:t>
            </w:r>
            <w:r w:rsidRPr="00C46BDE">
              <w:rPr>
                <w:rFonts w:ascii="Times New Roman" w:hAnsi="Times New Roman" w:cs="Times New Roman"/>
                <w:color w:val="000000" w:themeColor="text1"/>
                <w:szCs w:val="24"/>
              </w:rPr>
              <w:t>through three splits at sowing, 30 and 45 DAS + Rhizobium +PSB</w:t>
            </w:r>
          </w:p>
        </w:tc>
        <w:tc>
          <w:tcPr>
            <w:tcW w:w="855" w:type="pct"/>
          </w:tcPr>
          <w:p w14:paraId="2ABB73D8"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143.29</w:t>
            </w:r>
          </w:p>
        </w:tc>
        <w:tc>
          <w:tcPr>
            <w:tcW w:w="839" w:type="pct"/>
          </w:tcPr>
          <w:p w14:paraId="7457FDE2"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14.84</w:t>
            </w:r>
          </w:p>
        </w:tc>
        <w:tc>
          <w:tcPr>
            <w:tcW w:w="863" w:type="pct"/>
          </w:tcPr>
          <w:p w14:paraId="6EB3ADD3" w14:textId="77777777" w:rsidR="00B9709A" w:rsidRPr="00C46BDE" w:rsidRDefault="00B9709A" w:rsidP="00CC7CE7">
            <w:pPr>
              <w:autoSpaceDE w:val="0"/>
              <w:autoSpaceDN w:val="0"/>
              <w:adjustRightInd w:val="0"/>
              <w:spacing w:before="40" w:after="40"/>
              <w:jc w:val="center"/>
              <w:rPr>
                <w:rFonts w:ascii="Times New Roman" w:hAnsi="Times New Roman" w:cs="Times New Roman"/>
                <w:color w:val="000000" w:themeColor="text1"/>
                <w:kern w:val="0"/>
                <w:szCs w:val="24"/>
                <w:lang w:val="en-US"/>
              </w:rPr>
            </w:pPr>
            <w:r w:rsidRPr="00C46BDE">
              <w:rPr>
                <w:rFonts w:ascii="Times New Roman" w:hAnsi="Times New Roman" w:cs="Times New Roman"/>
                <w:color w:val="000000" w:themeColor="text1"/>
                <w:kern w:val="0"/>
                <w:szCs w:val="24"/>
                <w:lang w:val="en-US"/>
              </w:rPr>
              <w:t>145.84</w:t>
            </w:r>
          </w:p>
        </w:tc>
      </w:tr>
      <w:tr w:rsidR="00B9709A" w:rsidRPr="000622A7" w14:paraId="1BA0D492" w14:textId="77777777" w:rsidTr="00CC7CE7">
        <w:tc>
          <w:tcPr>
            <w:tcW w:w="2444" w:type="pct"/>
          </w:tcPr>
          <w:p w14:paraId="3ED0DC3D" w14:textId="77777777" w:rsidR="00B9709A" w:rsidRPr="00C46BDE" w:rsidRDefault="00B9709A" w:rsidP="00CC7CE7">
            <w:pPr>
              <w:autoSpaceDE w:val="0"/>
              <w:autoSpaceDN w:val="0"/>
              <w:adjustRightInd w:val="0"/>
              <w:spacing w:before="40" w:after="40"/>
              <w:jc w:val="both"/>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szCs w:val="24"/>
              </w:rPr>
              <w:t>SE (m) ±</w:t>
            </w:r>
          </w:p>
        </w:tc>
        <w:tc>
          <w:tcPr>
            <w:tcW w:w="855" w:type="pct"/>
          </w:tcPr>
          <w:p w14:paraId="6D9DD504" w14:textId="77777777" w:rsidR="00B9709A" w:rsidRPr="00C46BDE" w:rsidRDefault="00B9709A" w:rsidP="00CC7CE7">
            <w:pPr>
              <w:autoSpaceDE w:val="0"/>
              <w:autoSpaceDN w:val="0"/>
              <w:adjustRightInd w:val="0"/>
              <w:spacing w:before="40" w:after="40"/>
              <w:jc w:val="center"/>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kern w:val="0"/>
                <w:szCs w:val="24"/>
                <w:lang w:val="en-US"/>
              </w:rPr>
              <w:t>0.70</w:t>
            </w:r>
          </w:p>
        </w:tc>
        <w:tc>
          <w:tcPr>
            <w:tcW w:w="839" w:type="pct"/>
          </w:tcPr>
          <w:p w14:paraId="5B01F7E2" w14:textId="77777777" w:rsidR="00B9709A" w:rsidRPr="00C46BDE" w:rsidRDefault="00B9709A" w:rsidP="00CC7CE7">
            <w:pPr>
              <w:autoSpaceDE w:val="0"/>
              <w:autoSpaceDN w:val="0"/>
              <w:adjustRightInd w:val="0"/>
              <w:spacing w:before="40" w:after="40"/>
              <w:jc w:val="center"/>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kern w:val="0"/>
                <w:szCs w:val="24"/>
                <w:lang w:val="en-US"/>
              </w:rPr>
              <w:t>0.46</w:t>
            </w:r>
          </w:p>
        </w:tc>
        <w:tc>
          <w:tcPr>
            <w:tcW w:w="863" w:type="pct"/>
          </w:tcPr>
          <w:p w14:paraId="758F75A3" w14:textId="77777777" w:rsidR="00B9709A" w:rsidRPr="00C46BDE" w:rsidRDefault="00B9709A" w:rsidP="00CC7CE7">
            <w:pPr>
              <w:autoSpaceDE w:val="0"/>
              <w:autoSpaceDN w:val="0"/>
              <w:adjustRightInd w:val="0"/>
              <w:spacing w:before="40" w:after="40"/>
              <w:jc w:val="center"/>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kern w:val="0"/>
                <w:szCs w:val="24"/>
                <w:lang w:val="en-US"/>
              </w:rPr>
              <w:t>0.77</w:t>
            </w:r>
          </w:p>
        </w:tc>
      </w:tr>
      <w:tr w:rsidR="00B9709A" w:rsidRPr="000622A7" w14:paraId="539AC614" w14:textId="77777777" w:rsidTr="00CC7CE7">
        <w:tc>
          <w:tcPr>
            <w:tcW w:w="2444" w:type="pct"/>
          </w:tcPr>
          <w:p w14:paraId="04079D50" w14:textId="77777777" w:rsidR="00B9709A" w:rsidRPr="00C46BDE" w:rsidRDefault="00B9709A" w:rsidP="00CC7CE7">
            <w:pPr>
              <w:autoSpaceDE w:val="0"/>
              <w:autoSpaceDN w:val="0"/>
              <w:adjustRightInd w:val="0"/>
              <w:spacing w:before="40" w:after="40"/>
              <w:jc w:val="both"/>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szCs w:val="24"/>
              </w:rPr>
              <w:t>CD at 5 %</w:t>
            </w:r>
          </w:p>
        </w:tc>
        <w:tc>
          <w:tcPr>
            <w:tcW w:w="855" w:type="pct"/>
          </w:tcPr>
          <w:p w14:paraId="332AC959" w14:textId="77777777" w:rsidR="00B9709A" w:rsidRPr="00C46BDE" w:rsidRDefault="00B9709A" w:rsidP="00CC7CE7">
            <w:pPr>
              <w:autoSpaceDE w:val="0"/>
              <w:autoSpaceDN w:val="0"/>
              <w:adjustRightInd w:val="0"/>
              <w:spacing w:before="40" w:after="40"/>
              <w:jc w:val="center"/>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kern w:val="0"/>
                <w:szCs w:val="24"/>
                <w:lang w:val="en-US"/>
              </w:rPr>
              <w:t>2.17</w:t>
            </w:r>
          </w:p>
        </w:tc>
        <w:tc>
          <w:tcPr>
            <w:tcW w:w="839" w:type="pct"/>
          </w:tcPr>
          <w:p w14:paraId="0B7B3985" w14:textId="77777777" w:rsidR="00B9709A" w:rsidRPr="00C46BDE" w:rsidRDefault="00B9709A" w:rsidP="00CC7CE7">
            <w:pPr>
              <w:autoSpaceDE w:val="0"/>
              <w:autoSpaceDN w:val="0"/>
              <w:adjustRightInd w:val="0"/>
              <w:spacing w:before="40" w:after="40"/>
              <w:jc w:val="center"/>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kern w:val="0"/>
                <w:szCs w:val="24"/>
                <w:lang w:val="en-US"/>
              </w:rPr>
              <w:t>1.45</w:t>
            </w:r>
          </w:p>
        </w:tc>
        <w:tc>
          <w:tcPr>
            <w:tcW w:w="863" w:type="pct"/>
          </w:tcPr>
          <w:p w14:paraId="115A6329" w14:textId="77777777" w:rsidR="00B9709A" w:rsidRPr="00C46BDE" w:rsidRDefault="00B9709A" w:rsidP="00CC7CE7">
            <w:pPr>
              <w:autoSpaceDE w:val="0"/>
              <w:autoSpaceDN w:val="0"/>
              <w:adjustRightInd w:val="0"/>
              <w:spacing w:before="40" w:after="40"/>
              <w:jc w:val="center"/>
              <w:rPr>
                <w:rFonts w:ascii="Times New Roman" w:hAnsi="Times New Roman" w:cs="Times New Roman"/>
                <w:b/>
                <w:bCs/>
                <w:color w:val="000000" w:themeColor="text1"/>
                <w:kern w:val="0"/>
                <w:szCs w:val="24"/>
                <w:lang w:val="en-US"/>
              </w:rPr>
            </w:pPr>
            <w:r w:rsidRPr="00C46BDE">
              <w:rPr>
                <w:rFonts w:ascii="Times New Roman" w:hAnsi="Times New Roman" w:cs="Times New Roman"/>
                <w:b/>
                <w:bCs/>
                <w:color w:val="000000" w:themeColor="text1"/>
                <w:kern w:val="0"/>
                <w:szCs w:val="24"/>
                <w:lang w:val="en-US"/>
              </w:rPr>
              <w:t>2.41</w:t>
            </w:r>
          </w:p>
        </w:tc>
      </w:tr>
    </w:tbl>
    <w:p w14:paraId="73ADD138" w14:textId="77777777" w:rsidR="00A61992" w:rsidRDefault="00A61992" w:rsidP="00A61992">
      <w:pPr>
        <w:pStyle w:val="Tab"/>
      </w:pPr>
    </w:p>
    <w:p w14:paraId="2979894D" w14:textId="77777777" w:rsidR="005D1765" w:rsidRDefault="005D1765" w:rsidP="00A61992">
      <w:pPr>
        <w:pStyle w:val="Tab"/>
      </w:pPr>
    </w:p>
    <w:p w14:paraId="36951FD2" w14:textId="77777777" w:rsidR="005D1765" w:rsidRDefault="005D1765" w:rsidP="00A61992">
      <w:pPr>
        <w:pStyle w:val="Tab"/>
      </w:pPr>
    </w:p>
    <w:p w14:paraId="11F294C2" w14:textId="77777777" w:rsidR="005D1765" w:rsidRDefault="005D1765" w:rsidP="00A61992">
      <w:pPr>
        <w:pStyle w:val="Tab"/>
      </w:pPr>
    </w:p>
    <w:p w14:paraId="2241854F" w14:textId="77777777" w:rsidR="005D1765" w:rsidRDefault="005D1765" w:rsidP="00A61992">
      <w:pPr>
        <w:pStyle w:val="Tab"/>
      </w:pPr>
    </w:p>
    <w:p w14:paraId="46A3EF55" w14:textId="77777777" w:rsidR="005D1765" w:rsidRDefault="005D1765" w:rsidP="00A61992">
      <w:pPr>
        <w:pStyle w:val="Tab"/>
      </w:pPr>
    </w:p>
    <w:p w14:paraId="1A215C3C" w14:textId="77777777" w:rsidR="005D1765" w:rsidRDefault="005D1765" w:rsidP="00A61992">
      <w:pPr>
        <w:pStyle w:val="Tab"/>
      </w:pPr>
    </w:p>
    <w:p w14:paraId="0CDC20CC" w14:textId="77777777" w:rsidR="005D1765" w:rsidRDefault="005D1765" w:rsidP="00A61992">
      <w:pPr>
        <w:pStyle w:val="Tab"/>
      </w:pPr>
    </w:p>
    <w:p w14:paraId="73E2F205" w14:textId="77777777" w:rsidR="005D1765" w:rsidRDefault="005D1765" w:rsidP="00A61992">
      <w:pPr>
        <w:pStyle w:val="Tab"/>
      </w:pPr>
    </w:p>
    <w:p w14:paraId="646BA7B2" w14:textId="77777777" w:rsidR="005D1765" w:rsidRDefault="005D1765" w:rsidP="00A61992">
      <w:pPr>
        <w:pStyle w:val="Tab"/>
      </w:pPr>
    </w:p>
    <w:p w14:paraId="60FCBF69" w14:textId="44F60B49" w:rsidR="005D1765" w:rsidRDefault="005D1765" w:rsidP="00A61992">
      <w:pPr>
        <w:pStyle w:val="Tab"/>
      </w:pPr>
      <w:r w:rsidRPr="000622A7">
        <w:rPr>
          <w:noProof/>
        </w:rPr>
        <w:drawing>
          <wp:inline distT="0" distB="0" distL="0" distR="0" wp14:anchorId="2E1BB7D4" wp14:editId="08E212B2">
            <wp:extent cx="5933440" cy="3085278"/>
            <wp:effectExtent l="0" t="0" r="10160" b="12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EF3DC6" w14:textId="77777777" w:rsidR="005D1765" w:rsidRDefault="005D1765" w:rsidP="00A61992">
      <w:pPr>
        <w:pStyle w:val="Tab"/>
      </w:pPr>
    </w:p>
    <w:p w14:paraId="5C722636" w14:textId="3543FE75" w:rsidR="005D1765" w:rsidRPr="000622A7" w:rsidRDefault="005D1765" w:rsidP="005D1765">
      <w:pPr>
        <w:pStyle w:val="Tab"/>
        <w:tabs>
          <w:tab w:val="clear" w:pos="1224"/>
          <w:tab w:val="left" w:pos="720"/>
          <w:tab w:val="left" w:pos="810"/>
        </w:tabs>
        <w:ind w:left="630" w:hanging="630"/>
        <w:rPr>
          <w:lang w:eastAsia="en-IN"/>
        </w:rPr>
      </w:pPr>
      <w:r>
        <w:t xml:space="preserve">Fig. </w:t>
      </w:r>
      <w:r w:rsidRPr="000622A7">
        <w:t xml:space="preserve">1: Mean weekly meteorological data during crop </w:t>
      </w:r>
      <w:r>
        <w:t xml:space="preserve">growing season 2024 recorded at </w:t>
      </w:r>
      <w:r w:rsidRPr="000622A7">
        <w:t xml:space="preserve">meteorological observatory station, CCSHAU, </w:t>
      </w:r>
      <w:proofErr w:type="spellStart"/>
      <w:r w:rsidRPr="000622A7">
        <w:t>Hisar</w:t>
      </w:r>
      <w:proofErr w:type="spellEnd"/>
      <w:r>
        <w:t>.</w:t>
      </w:r>
      <w:r w:rsidRPr="000622A7">
        <w:t xml:space="preserve"> </w:t>
      </w:r>
    </w:p>
    <w:p w14:paraId="6E403705" w14:textId="77777777" w:rsidR="001D7BFC" w:rsidRPr="000622A7" w:rsidRDefault="00E4659C" w:rsidP="005D1765">
      <w:pPr>
        <w:pStyle w:val="Tab"/>
        <w:ind w:left="0" w:firstLine="0"/>
      </w:pPr>
      <w:r w:rsidRPr="000622A7">
        <w:rPr>
          <w:noProof/>
        </w:rPr>
        <w:lastRenderedPageBreak/>
        <w:drawing>
          <wp:anchor distT="0" distB="0" distL="114300" distR="114300" simplePos="0" relativeHeight="251659264" behindDoc="1" locked="0" layoutInCell="1" allowOverlap="1" wp14:anchorId="6CA6D61D" wp14:editId="299284FA">
            <wp:simplePos x="0" y="0"/>
            <wp:positionH relativeFrom="column">
              <wp:posOffset>-635</wp:posOffset>
            </wp:positionH>
            <wp:positionV relativeFrom="paragraph">
              <wp:posOffset>200660</wp:posOffset>
            </wp:positionV>
            <wp:extent cx="5989955" cy="3108960"/>
            <wp:effectExtent l="0" t="0" r="10795" b="15240"/>
            <wp:wrapTight wrapText="bothSides">
              <wp:wrapPolygon edited="0">
                <wp:start x="0" y="0"/>
                <wp:lineTo x="0" y="21574"/>
                <wp:lineTo x="21570" y="21574"/>
                <wp:lineTo x="21570"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08BA764" w14:textId="10B595C5" w:rsidR="001D7BFC" w:rsidRDefault="001D7BFC" w:rsidP="00AE59A5">
      <w:pPr>
        <w:pStyle w:val="Tab"/>
        <w:ind w:left="0" w:firstLine="0"/>
      </w:pPr>
      <w:r>
        <w:t xml:space="preserve">Fig. </w:t>
      </w:r>
      <w:r w:rsidR="00AE59A5">
        <w:t>2</w:t>
      </w:r>
      <w:r w:rsidR="00BC2581" w:rsidRPr="000622A7">
        <w:t xml:space="preserve">: </w:t>
      </w:r>
      <w:r w:rsidRPr="000622A7">
        <w:t xml:space="preserve">Effect of organic manures and </w:t>
      </w:r>
      <w:proofErr w:type="spellStart"/>
      <w:r w:rsidRPr="000622A7">
        <w:t>bio</w:t>
      </w:r>
      <w:r w:rsidR="00475659" w:rsidRPr="000622A7">
        <w:t>fertilizer</w:t>
      </w:r>
      <w:r w:rsidR="00B420E2">
        <w:t>s</w:t>
      </w:r>
      <w:proofErr w:type="spellEnd"/>
      <w:r w:rsidR="00B420E2">
        <w:t xml:space="preserve"> </w:t>
      </w:r>
      <w:r w:rsidRPr="000622A7">
        <w:t>on nutrient content of mung bean crop</w:t>
      </w:r>
    </w:p>
    <w:p w14:paraId="77D3DD25" w14:textId="77777777" w:rsidR="00AE59A5" w:rsidRDefault="00AE59A5" w:rsidP="001D7BFC">
      <w:pPr>
        <w:pStyle w:val="Tab"/>
        <w:ind w:left="0" w:firstLine="0"/>
      </w:pPr>
    </w:p>
    <w:p w14:paraId="78A16272" w14:textId="1493DF02" w:rsidR="00CD0837" w:rsidRPr="000622A7" w:rsidRDefault="001D7BFC" w:rsidP="00AE59A5">
      <w:pPr>
        <w:pStyle w:val="Tab"/>
      </w:pPr>
      <w:r w:rsidRPr="000622A7">
        <w:rPr>
          <w:noProof/>
        </w:rPr>
        <w:drawing>
          <wp:anchor distT="0" distB="0" distL="114300" distR="114300" simplePos="0" relativeHeight="251658240" behindDoc="1" locked="0" layoutInCell="1" allowOverlap="1" wp14:anchorId="28C43F82" wp14:editId="0BC53380">
            <wp:simplePos x="0" y="0"/>
            <wp:positionH relativeFrom="column">
              <wp:posOffset>0</wp:posOffset>
            </wp:positionH>
            <wp:positionV relativeFrom="paragraph">
              <wp:posOffset>0</wp:posOffset>
            </wp:positionV>
            <wp:extent cx="5997575" cy="3017520"/>
            <wp:effectExtent l="0" t="0" r="3175" b="11430"/>
            <wp:wrapTight wrapText="bothSides">
              <wp:wrapPolygon edited="0">
                <wp:start x="0" y="0"/>
                <wp:lineTo x="0" y="21545"/>
                <wp:lineTo x="21543" y="21545"/>
                <wp:lineTo x="21543"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CD0837" w:rsidRPr="000622A7">
        <w:t xml:space="preserve">Fig. </w:t>
      </w:r>
      <w:r w:rsidR="00AE59A5">
        <w:t>3</w:t>
      </w:r>
      <w:r w:rsidR="00CD0837" w:rsidRPr="000622A7">
        <w:t xml:space="preserve">: </w:t>
      </w:r>
      <w:r w:rsidRPr="000622A7">
        <w:t xml:space="preserve">Effect of organic manures and </w:t>
      </w:r>
      <w:proofErr w:type="spellStart"/>
      <w:r w:rsidRPr="000622A7">
        <w:t>bio</w:t>
      </w:r>
      <w:r w:rsidR="00475659" w:rsidRPr="000622A7">
        <w:t>fertilizer</w:t>
      </w:r>
      <w:r w:rsidR="00B420E2">
        <w:t>s</w:t>
      </w:r>
      <w:proofErr w:type="spellEnd"/>
      <w:r w:rsidRPr="000622A7">
        <w:t xml:space="preserve"> on total NPK uptake by plant (kg ha</w:t>
      </w:r>
      <w:r w:rsidRPr="000622A7">
        <w:rPr>
          <w:vertAlign w:val="superscript"/>
        </w:rPr>
        <w:t>-1</w:t>
      </w:r>
      <w:r w:rsidRPr="000622A7">
        <w:t>) of mung bean crop</w:t>
      </w:r>
    </w:p>
    <w:p w14:paraId="624A9551" w14:textId="77777777" w:rsidR="00A61992" w:rsidRPr="000622A7" w:rsidRDefault="00A61992" w:rsidP="00A61992">
      <w:pPr>
        <w:pStyle w:val="Tab"/>
      </w:pPr>
    </w:p>
    <w:p w14:paraId="624F1F76" w14:textId="77777777" w:rsidR="00A61992" w:rsidRPr="005633B2" w:rsidRDefault="00A61992" w:rsidP="00A61992">
      <w:pPr>
        <w:pStyle w:val="Tab"/>
        <w:rPr>
          <w:rFonts w:ascii="Times New Roman Bold" w:hAnsi="Times New Roman Bold"/>
          <w:spacing w:val="-4"/>
        </w:rPr>
      </w:pPr>
    </w:p>
    <w:p w14:paraId="1076E64F" w14:textId="77777777" w:rsidR="00A61992" w:rsidRPr="000622A7" w:rsidRDefault="00A61992" w:rsidP="00A61992">
      <w:pPr>
        <w:pStyle w:val="Tab"/>
      </w:pPr>
    </w:p>
    <w:p w14:paraId="3C6E2284" w14:textId="77777777" w:rsidR="00A61992" w:rsidRDefault="00A61992" w:rsidP="00A61992">
      <w:pPr>
        <w:autoSpaceDE w:val="0"/>
        <w:autoSpaceDN w:val="0"/>
        <w:adjustRightInd w:val="0"/>
        <w:spacing w:after="0" w:line="360" w:lineRule="auto"/>
        <w:jc w:val="both"/>
        <w:rPr>
          <w:rFonts w:ascii="Times New Roman" w:hAnsi="Times New Roman" w:cs="Times New Roman"/>
          <w:color w:val="000000" w:themeColor="text1"/>
          <w:spacing w:val="-2"/>
          <w:sz w:val="24"/>
          <w:szCs w:val="24"/>
        </w:rPr>
      </w:pPr>
    </w:p>
    <w:p w14:paraId="682EF62C" w14:textId="77777777" w:rsidR="00A61992" w:rsidRDefault="00A61992" w:rsidP="00A61992">
      <w:pPr>
        <w:autoSpaceDE w:val="0"/>
        <w:autoSpaceDN w:val="0"/>
        <w:adjustRightInd w:val="0"/>
        <w:spacing w:after="0" w:line="360" w:lineRule="auto"/>
        <w:jc w:val="both"/>
        <w:rPr>
          <w:rFonts w:ascii="Times New Roman" w:hAnsi="Times New Roman" w:cs="Times New Roman"/>
          <w:color w:val="000000" w:themeColor="text1"/>
          <w:spacing w:val="-2"/>
          <w:sz w:val="24"/>
          <w:szCs w:val="24"/>
        </w:rPr>
      </w:pPr>
    </w:p>
    <w:sectPr w:rsidR="00A6199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BA993" w14:textId="77777777" w:rsidR="00EB2013" w:rsidRDefault="00EB2013" w:rsidP="00BA2889">
      <w:pPr>
        <w:spacing w:after="0" w:line="240" w:lineRule="auto"/>
      </w:pPr>
      <w:r>
        <w:separator/>
      </w:r>
    </w:p>
  </w:endnote>
  <w:endnote w:type="continuationSeparator" w:id="0">
    <w:p w14:paraId="132675B6" w14:textId="77777777" w:rsidR="00EB2013" w:rsidRDefault="00EB2013" w:rsidP="00BA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arnock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ptos">
    <w:altName w:val="Arial"/>
    <w:charset w:val="00"/>
    <w:family w:val="swiss"/>
    <w:pitch w:val="variable"/>
    <w:sig w:usb0="00000001" w:usb1="00000003"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7181" w14:textId="77777777" w:rsidR="002B6059" w:rsidRDefault="002B6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BBCE" w14:textId="77777777" w:rsidR="002B6059" w:rsidRDefault="002B6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B3AEB" w14:textId="77777777" w:rsidR="002B6059" w:rsidRDefault="002B6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8D8FC" w14:textId="77777777" w:rsidR="00EB2013" w:rsidRDefault="00EB2013" w:rsidP="00BA2889">
      <w:pPr>
        <w:spacing w:after="0" w:line="240" w:lineRule="auto"/>
      </w:pPr>
      <w:r>
        <w:separator/>
      </w:r>
    </w:p>
  </w:footnote>
  <w:footnote w:type="continuationSeparator" w:id="0">
    <w:p w14:paraId="7C68404D" w14:textId="77777777" w:rsidR="00EB2013" w:rsidRDefault="00EB2013" w:rsidP="00BA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280A" w14:textId="6A230FC4" w:rsidR="002B6059" w:rsidRDefault="00EB2013">
    <w:pPr>
      <w:pStyle w:val="Header"/>
    </w:pPr>
    <w:r>
      <w:rPr>
        <w:noProof/>
      </w:rPr>
      <w:pict w14:anchorId="2DFD5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49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AEDD7" w14:textId="1F3866BE" w:rsidR="002B6059" w:rsidRDefault="00EB2013">
    <w:pPr>
      <w:pStyle w:val="Header"/>
    </w:pPr>
    <w:r>
      <w:rPr>
        <w:noProof/>
      </w:rPr>
      <w:pict w14:anchorId="71713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49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971BD" w14:textId="142546C8" w:rsidR="002B6059" w:rsidRDefault="00EB2013">
    <w:pPr>
      <w:pStyle w:val="Header"/>
    </w:pPr>
    <w:r>
      <w:rPr>
        <w:noProof/>
      </w:rPr>
      <w:pict w14:anchorId="37A37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49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F315D"/>
    <w:multiLevelType w:val="hybridMultilevel"/>
    <w:tmpl w:val="E9669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EB7AA0"/>
    <w:multiLevelType w:val="hybridMultilevel"/>
    <w:tmpl w:val="A6AA343A"/>
    <w:lvl w:ilvl="0" w:tplc="1562BF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B8"/>
    <w:rsid w:val="000047A4"/>
    <w:rsid w:val="000231EC"/>
    <w:rsid w:val="00025882"/>
    <w:rsid w:val="00037728"/>
    <w:rsid w:val="00037E4F"/>
    <w:rsid w:val="000429DF"/>
    <w:rsid w:val="00053F2D"/>
    <w:rsid w:val="00063DB5"/>
    <w:rsid w:val="0006505D"/>
    <w:rsid w:val="00065D3E"/>
    <w:rsid w:val="00071B02"/>
    <w:rsid w:val="0009585E"/>
    <w:rsid w:val="000B693D"/>
    <w:rsid w:val="000D13BD"/>
    <w:rsid w:val="000F1770"/>
    <w:rsid w:val="00105F8E"/>
    <w:rsid w:val="00111990"/>
    <w:rsid w:val="001149D2"/>
    <w:rsid w:val="00121BFA"/>
    <w:rsid w:val="0013761D"/>
    <w:rsid w:val="0016370A"/>
    <w:rsid w:val="00186F31"/>
    <w:rsid w:val="00197CF3"/>
    <w:rsid w:val="001A387F"/>
    <w:rsid w:val="001A6F5A"/>
    <w:rsid w:val="001A7DC6"/>
    <w:rsid w:val="001C1F9F"/>
    <w:rsid w:val="001D213C"/>
    <w:rsid w:val="001D7BFC"/>
    <w:rsid w:val="001E5E11"/>
    <w:rsid w:val="001F5AE9"/>
    <w:rsid w:val="00211A97"/>
    <w:rsid w:val="002258C9"/>
    <w:rsid w:val="00255B5E"/>
    <w:rsid w:val="00261BC4"/>
    <w:rsid w:val="002672FC"/>
    <w:rsid w:val="002929FD"/>
    <w:rsid w:val="002940E1"/>
    <w:rsid w:val="002B3B2A"/>
    <w:rsid w:val="002B58AA"/>
    <w:rsid w:val="002B6059"/>
    <w:rsid w:val="002C0462"/>
    <w:rsid w:val="002E53D1"/>
    <w:rsid w:val="002F367D"/>
    <w:rsid w:val="00313BE0"/>
    <w:rsid w:val="003355A2"/>
    <w:rsid w:val="00357D12"/>
    <w:rsid w:val="00357EEC"/>
    <w:rsid w:val="00362108"/>
    <w:rsid w:val="003778B3"/>
    <w:rsid w:val="0039075E"/>
    <w:rsid w:val="00394D21"/>
    <w:rsid w:val="00395AD2"/>
    <w:rsid w:val="003A160B"/>
    <w:rsid w:val="003A7A66"/>
    <w:rsid w:val="003B7437"/>
    <w:rsid w:val="003C169B"/>
    <w:rsid w:val="003E164A"/>
    <w:rsid w:val="00442DE3"/>
    <w:rsid w:val="0045192F"/>
    <w:rsid w:val="00475659"/>
    <w:rsid w:val="00477C7B"/>
    <w:rsid w:val="00482685"/>
    <w:rsid w:val="00486927"/>
    <w:rsid w:val="00494F79"/>
    <w:rsid w:val="004A4A2B"/>
    <w:rsid w:val="004E29AD"/>
    <w:rsid w:val="004E2F47"/>
    <w:rsid w:val="004E5A98"/>
    <w:rsid w:val="004F115F"/>
    <w:rsid w:val="004F2E9F"/>
    <w:rsid w:val="00500014"/>
    <w:rsid w:val="00553673"/>
    <w:rsid w:val="00554DAD"/>
    <w:rsid w:val="00563EF2"/>
    <w:rsid w:val="0057101A"/>
    <w:rsid w:val="005A7B9B"/>
    <w:rsid w:val="005B2524"/>
    <w:rsid w:val="005C4AC0"/>
    <w:rsid w:val="005D1765"/>
    <w:rsid w:val="006037E7"/>
    <w:rsid w:val="00616442"/>
    <w:rsid w:val="006210FB"/>
    <w:rsid w:val="00622C7C"/>
    <w:rsid w:val="00627569"/>
    <w:rsid w:val="006325F4"/>
    <w:rsid w:val="0063351F"/>
    <w:rsid w:val="00651F76"/>
    <w:rsid w:val="00654AE8"/>
    <w:rsid w:val="00671B17"/>
    <w:rsid w:val="00686AD4"/>
    <w:rsid w:val="00693FAE"/>
    <w:rsid w:val="006B5F5E"/>
    <w:rsid w:val="006C2F45"/>
    <w:rsid w:val="006D4717"/>
    <w:rsid w:val="006E31B0"/>
    <w:rsid w:val="006E765D"/>
    <w:rsid w:val="00712770"/>
    <w:rsid w:val="00712EAA"/>
    <w:rsid w:val="007143C0"/>
    <w:rsid w:val="00714CA6"/>
    <w:rsid w:val="007456E8"/>
    <w:rsid w:val="00747323"/>
    <w:rsid w:val="00760A76"/>
    <w:rsid w:val="00767C5D"/>
    <w:rsid w:val="0077345F"/>
    <w:rsid w:val="00776210"/>
    <w:rsid w:val="007847DF"/>
    <w:rsid w:val="00786B7D"/>
    <w:rsid w:val="007A45DF"/>
    <w:rsid w:val="007B49C0"/>
    <w:rsid w:val="007B639F"/>
    <w:rsid w:val="007C51DC"/>
    <w:rsid w:val="007C73DC"/>
    <w:rsid w:val="007D3595"/>
    <w:rsid w:val="007D793A"/>
    <w:rsid w:val="00817D80"/>
    <w:rsid w:val="008257EE"/>
    <w:rsid w:val="00845844"/>
    <w:rsid w:val="00845952"/>
    <w:rsid w:val="00846B2B"/>
    <w:rsid w:val="00854F49"/>
    <w:rsid w:val="0085662D"/>
    <w:rsid w:val="0086057B"/>
    <w:rsid w:val="008B094F"/>
    <w:rsid w:val="008B09D7"/>
    <w:rsid w:val="008B5DEC"/>
    <w:rsid w:val="008D7E05"/>
    <w:rsid w:val="008E0362"/>
    <w:rsid w:val="008F069C"/>
    <w:rsid w:val="008F1844"/>
    <w:rsid w:val="00927D61"/>
    <w:rsid w:val="00941988"/>
    <w:rsid w:val="009724FA"/>
    <w:rsid w:val="009806A5"/>
    <w:rsid w:val="009D673F"/>
    <w:rsid w:val="009E42AC"/>
    <w:rsid w:val="00A0522B"/>
    <w:rsid w:val="00A07917"/>
    <w:rsid w:val="00A3000C"/>
    <w:rsid w:val="00A43EA1"/>
    <w:rsid w:val="00A50BBA"/>
    <w:rsid w:val="00A61992"/>
    <w:rsid w:val="00A736B8"/>
    <w:rsid w:val="00A939D8"/>
    <w:rsid w:val="00AA3C63"/>
    <w:rsid w:val="00AB1C65"/>
    <w:rsid w:val="00AC6B5D"/>
    <w:rsid w:val="00AD2089"/>
    <w:rsid w:val="00AD3B6E"/>
    <w:rsid w:val="00AD4B7E"/>
    <w:rsid w:val="00AE2754"/>
    <w:rsid w:val="00AE59A5"/>
    <w:rsid w:val="00AE63DF"/>
    <w:rsid w:val="00AE775A"/>
    <w:rsid w:val="00AF4B9D"/>
    <w:rsid w:val="00B00F65"/>
    <w:rsid w:val="00B12720"/>
    <w:rsid w:val="00B27E3B"/>
    <w:rsid w:val="00B31BF4"/>
    <w:rsid w:val="00B32457"/>
    <w:rsid w:val="00B345E5"/>
    <w:rsid w:val="00B40BDA"/>
    <w:rsid w:val="00B420E2"/>
    <w:rsid w:val="00B62974"/>
    <w:rsid w:val="00B62CFE"/>
    <w:rsid w:val="00B722DA"/>
    <w:rsid w:val="00B9271F"/>
    <w:rsid w:val="00B9709A"/>
    <w:rsid w:val="00BA27F8"/>
    <w:rsid w:val="00BA2889"/>
    <w:rsid w:val="00BA7F28"/>
    <w:rsid w:val="00BB03E6"/>
    <w:rsid w:val="00BC2581"/>
    <w:rsid w:val="00BC652F"/>
    <w:rsid w:val="00BD3E75"/>
    <w:rsid w:val="00BE14D6"/>
    <w:rsid w:val="00BF7888"/>
    <w:rsid w:val="00C154A4"/>
    <w:rsid w:val="00C376C9"/>
    <w:rsid w:val="00C447A1"/>
    <w:rsid w:val="00C53223"/>
    <w:rsid w:val="00C764EE"/>
    <w:rsid w:val="00C77AB0"/>
    <w:rsid w:val="00C846A7"/>
    <w:rsid w:val="00C95D95"/>
    <w:rsid w:val="00CA749E"/>
    <w:rsid w:val="00CC5665"/>
    <w:rsid w:val="00CC6F0F"/>
    <w:rsid w:val="00CC7CE7"/>
    <w:rsid w:val="00CD0837"/>
    <w:rsid w:val="00CD1690"/>
    <w:rsid w:val="00CD30D7"/>
    <w:rsid w:val="00CD4124"/>
    <w:rsid w:val="00CF5F2B"/>
    <w:rsid w:val="00D06AF7"/>
    <w:rsid w:val="00D11891"/>
    <w:rsid w:val="00D17549"/>
    <w:rsid w:val="00D2540C"/>
    <w:rsid w:val="00D26939"/>
    <w:rsid w:val="00D36C9C"/>
    <w:rsid w:val="00D43D22"/>
    <w:rsid w:val="00D44A7D"/>
    <w:rsid w:val="00D63751"/>
    <w:rsid w:val="00D6550C"/>
    <w:rsid w:val="00D85FF5"/>
    <w:rsid w:val="00D86E1F"/>
    <w:rsid w:val="00D960DF"/>
    <w:rsid w:val="00DA06F0"/>
    <w:rsid w:val="00DA2861"/>
    <w:rsid w:val="00DB09EE"/>
    <w:rsid w:val="00DB312C"/>
    <w:rsid w:val="00DB3185"/>
    <w:rsid w:val="00DC4270"/>
    <w:rsid w:val="00DF4688"/>
    <w:rsid w:val="00E03E84"/>
    <w:rsid w:val="00E172EB"/>
    <w:rsid w:val="00E369EC"/>
    <w:rsid w:val="00E4659C"/>
    <w:rsid w:val="00E475D4"/>
    <w:rsid w:val="00E779E6"/>
    <w:rsid w:val="00E81736"/>
    <w:rsid w:val="00E83D5E"/>
    <w:rsid w:val="00E87AC8"/>
    <w:rsid w:val="00EB2013"/>
    <w:rsid w:val="00EB23E2"/>
    <w:rsid w:val="00EC3BC3"/>
    <w:rsid w:val="00EC4E50"/>
    <w:rsid w:val="00ED2953"/>
    <w:rsid w:val="00F07953"/>
    <w:rsid w:val="00F36F51"/>
    <w:rsid w:val="00F4274E"/>
    <w:rsid w:val="00F43488"/>
    <w:rsid w:val="00F62589"/>
    <w:rsid w:val="00F657F7"/>
    <w:rsid w:val="00F72B8F"/>
    <w:rsid w:val="00F77CAF"/>
    <w:rsid w:val="00F92FEA"/>
    <w:rsid w:val="00F942EA"/>
    <w:rsid w:val="00FC72BE"/>
    <w:rsid w:val="00FF184B"/>
    <w:rsid w:val="00FF6D92"/>
    <w:rsid w:val="00FF7B42"/>
    <w:rsid w:val="00FF7C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6616DB"/>
  <w15:chartTrackingRefBased/>
  <w15:docId w15:val="{E838C4BD-D3E1-495E-97A4-AFD81AA4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36B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61992"/>
    <w:pPr>
      <w:ind w:left="720"/>
      <w:contextualSpacing/>
    </w:pPr>
  </w:style>
  <w:style w:type="paragraph" w:customStyle="1" w:styleId="Tab">
    <w:name w:val="Tab"/>
    <w:basedOn w:val="Normal"/>
    <w:qFormat/>
    <w:rsid w:val="00A61992"/>
    <w:pPr>
      <w:tabs>
        <w:tab w:val="left" w:pos="1224"/>
      </w:tabs>
      <w:spacing w:after="0" w:line="276" w:lineRule="auto"/>
      <w:ind w:left="1224" w:hanging="1224"/>
      <w:jc w:val="both"/>
    </w:pPr>
    <w:rPr>
      <w:rFonts w:ascii="Times New Roman" w:hAnsi="Times New Roman" w:cs="Times New Roman"/>
      <w:b/>
      <w:bCs/>
      <w:color w:val="000000" w:themeColor="text1"/>
      <w:sz w:val="24"/>
      <w:szCs w:val="24"/>
      <w14:ligatures w14:val="standardContextual"/>
    </w:rPr>
  </w:style>
  <w:style w:type="table" w:styleId="TableGrid">
    <w:name w:val="Table Grid"/>
    <w:basedOn w:val="TableNormal"/>
    <w:uiPriority w:val="59"/>
    <w:rsid w:val="00A61992"/>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
    <w:name w:val="A11"/>
    <w:uiPriority w:val="99"/>
    <w:rsid w:val="00C846A7"/>
    <w:rPr>
      <w:rFonts w:cs="Palatino Linotype"/>
      <w:color w:val="000000"/>
      <w:sz w:val="12"/>
      <w:szCs w:val="12"/>
    </w:rPr>
  </w:style>
  <w:style w:type="character" w:customStyle="1" w:styleId="A5">
    <w:name w:val="A5"/>
    <w:uiPriority w:val="99"/>
    <w:rsid w:val="00394D21"/>
    <w:rPr>
      <w:rFonts w:cs="Warnock Pro"/>
      <w:color w:val="000000"/>
      <w:sz w:val="16"/>
      <w:szCs w:val="16"/>
    </w:rPr>
  </w:style>
  <w:style w:type="paragraph" w:styleId="Header">
    <w:name w:val="header"/>
    <w:basedOn w:val="Normal"/>
    <w:link w:val="HeaderChar"/>
    <w:uiPriority w:val="99"/>
    <w:unhideWhenUsed/>
    <w:rsid w:val="00BA2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889"/>
  </w:style>
  <w:style w:type="paragraph" w:styleId="Footer">
    <w:name w:val="footer"/>
    <w:basedOn w:val="Normal"/>
    <w:link w:val="FooterChar"/>
    <w:uiPriority w:val="99"/>
    <w:unhideWhenUsed/>
    <w:rsid w:val="00BA2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889"/>
  </w:style>
  <w:style w:type="character" w:styleId="Hyperlink">
    <w:name w:val="Hyperlink"/>
    <w:basedOn w:val="DefaultParagraphFont"/>
    <w:uiPriority w:val="99"/>
    <w:unhideWhenUsed/>
    <w:rsid w:val="00786B7D"/>
    <w:rPr>
      <w:color w:val="0563C1" w:themeColor="hyperlink"/>
      <w:u w:val="single"/>
    </w:rPr>
  </w:style>
  <w:style w:type="character" w:customStyle="1" w:styleId="UnresolvedMention">
    <w:name w:val="Unresolved Mention"/>
    <w:basedOn w:val="DefaultParagraphFont"/>
    <w:uiPriority w:val="99"/>
    <w:semiHidden/>
    <w:unhideWhenUsed/>
    <w:rsid w:val="00786B7D"/>
    <w:rPr>
      <w:color w:val="605E5C"/>
      <w:shd w:val="clear" w:color="auto" w:fill="E1DFDD"/>
    </w:rPr>
  </w:style>
  <w:style w:type="character" w:styleId="CommentReference">
    <w:name w:val="annotation reference"/>
    <w:basedOn w:val="DefaultParagraphFont"/>
    <w:uiPriority w:val="99"/>
    <w:semiHidden/>
    <w:unhideWhenUsed/>
    <w:rsid w:val="00ED2953"/>
    <w:rPr>
      <w:sz w:val="16"/>
      <w:szCs w:val="16"/>
    </w:rPr>
  </w:style>
  <w:style w:type="paragraph" w:styleId="CommentText">
    <w:name w:val="annotation text"/>
    <w:basedOn w:val="Normal"/>
    <w:link w:val="CommentTextChar"/>
    <w:uiPriority w:val="99"/>
    <w:unhideWhenUsed/>
    <w:rsid w:val="00ED2953"/>
    <w:pPr>
      <w:spacing w:line="240" w:lineRule="auto"/>
    </w:pPr>
    <w:rPr>
      <w:sz w:val="20"/>
      <w:szCs w:val="20"/>
    </w:rPr>
  </w:style>
  <w:style w:type="character" w:customStyle="1" w:styleId="CommentTextChar">
    <w:name w:val="Comment Text Char"/>
    <w:basedOn w:val="DefaultParagraphFont"/>
    <w:link w:val="CommentText"/>
    <w:uiPriority w:val="99"/>
    <w:rsid w:val="00ED2953"/>
    <w:rPr>
      <w:sz w:val="20"/>
      <w:szCs w:val="20"/>
    </w:rPr>
  </w:style>
  <w:style w:type="character" w:styleId="Emphasis">
    <w:name w:val="Emphasis"/>
    <w:basedOn w:val="DefaultParagraphFont"/>
    <w:uiPriority w:val="20"/>
    <w:qFormat/>
    <w:rsid w:val="004F2E9F"/>
    <w:rPr>
      <w:i/>
      <w:iCs/>
    </w:rPr>
  </w:style>
  <w:style w:type="paragraph" w:styleId="BalloonText">
    <w:name w:val="Balloon Text"/>
    <w:basedOn w:val="Normal"/>
    <w:link w:val="BalloonTextChar"/>
    <w:uiPriority w:val="99"/>
    <w:semiHidden/>
    <w:unhideWhenUsed/>
    <w:rsid w:val="00037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E4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7E4F"/>
    <w:rPr>
      <w:b/>
      <w:bCs/>
    </w:rPr>
  </w:style>
  <w:style w:type="character" w:customStyle="1" w:styleId="CommentSubjectChar">
    <w:name w:val="Comment Subject Char"/>
    <w:basedOn w:val="CommentTextChar"/>
    <w:link w:val="CommentSubject"/>
    <w:uiPriority w:val="99"/>
    <w:semiHidden/>
    <w:rsid w:val="00037E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28886606565483"/>
          <c:y val="0.29331802274715663"/>
          <c:w val="0.8197292260139859"/>
          <c:h val="0.50359543598716827"/>
        </c:manualLayout>
      </c:layout>
      <c:lineChart>
        <c:grouping val="standard"/>
        <c:varyColors val="0"/>
        <c:ser>
          <c:idx val="0"/>
          <c:order val="0"/>
          <c:tx>
            <c:strRef>
              <c:f>Sheet1!$T$5</c:f>
              <c:strCache>
                <c:ptCount val="1"/>
                <c:pt idx="0">
                  <c:v>Temperature (C0) Max</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Sheet1!$S$6:$S$20</c:f>
              <c:numCache>
                <c:formatCode>General</c:formatCod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numCache>
            </c:numRef>
          </c:cat>
          <c:val>
            <c:numRef>
              <c:f>Sheet1!$T$6:$T$20</c:f>
              <c:numCache>
                <c:formatCode>0.0</c:formatCode>
                <c:ptCount val="15"/>
                <c:pt idx="0">
                  <c:v>14.171428571428574</c:v>
                </c:pt>
                <c:pt idx="1">
                  <c:v>14.942857142857145</c:v>
                </c:pt>
                <c:pt idx="2">
                  <c:v>18.11428571428571</c:v>
                </c:pt>
                <c:pt idx="3">
                  <c:v>20.314285714285713</c:v>
                </c:pt>
                <c:pt idx="4">
                  <c:v>22.828571428571429</c:v>
                </c:pt>
                <c:pt idx="5">
                  <c:v>25.085714285714285</c:v>
                </c:pt>
                <c:pt idx="6">
                  <c:v>23.657142857142855</c:v>
                </c:pt>
                <c:pt idx="7">
                  <c:v>22.914285714285711</c:v>
                </c:pt>
                <c:pt idx="8">
                  <c:v>26.94285714285714</c:v>
                </c:pt>
                <c:pt idx="9">
                  <c:v>29.571428571428566</c:v>
                </c:pt>
                <c:pt idx="10">
                  <c:v>33.085714285714282</c:v>
                </c:pt>
                <c:pt idx="11">
                  <c:v>32.914285714285711</c:v>
                </c:pt>
                <c:pt idx="12">
                  <c:v>36.285714285714285</c:v>
                </c:pt>
                <c:pt idx="13">
                  <c:v>35.628571428571426</c:v>
                </c:pt>
                <c:pt idx="14">
                  <c:v>37.142857142857146</c:v>
                </c:pt>
              </c:numCache>
            </c:numRef>
          </c:val>
          <c:smooth val="0"/>
          <c:extLst>
            <c:ext xmlns:c16="http://schemas.microsoft.com/office/drawing/2014/chart" uri="{C3380CC4-5D6E-409C-BE32-E72D297353CC}">
              <c16:uniqueId val="{00000000-C8F3-4F62-8F64-C910838B6C20}"/>
            </c:ext>
          </c:extLst>
        </c:ser>
        <c:ser>
          <c:idx val="1"/>
          <c:order val="1"/>
          <c:tx>
            <c:strRef>
              <c:f>Sheet1!$U$5</c:f>
              <c:strCache>
                <c:ptCount val="1"/>
                <c:pt idx="0">
                  <c:v>Temperature (C0) Min </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Sheet1!$S$6:$S$20</c:f>
              <c:numCache>
                <c:formatCode>General</c:formatCod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numCache>
            </c:numRef>
          </c:cat>
          <c:val>
            <c:numRef>
              <c:f>Sheet1!$U$6:$U$20</c:f>
              <c:numCache>
                <c:formatCode>0.0</c:formatCode>
                <c:ptCount val="15"/>
                <c:pt idx="0">
                  <c:v>4.8714285714285719</c:v>
                </c:pt>
                <c:pt idx="1">
                  <c:v>4.4571428571428564</c:v>
                </c:pt>
                <c:pt idx="2">
                  <c:v>8.985714285714284</c:v>
                </c:pt>
                <c:pt idx="3">
                  <c:v>6.7</c:v>
                </c:pt>
                <c:pt idx="4">
                  <c:v>4.7142857142857144</c:v>
                </c:pt>
                <c:pt idx="5">
                  <c:v>9.3285714285714274</c:v>
                </c:pt>
                <c:pt idx="6">
                  <c:v>10.528571428571428</c:v>
                </c:pt>
                <c:pt idx="7">
                  <c:v>6.6</c:v>
                </c:pt>
                <c:pt idx="8">
                  <c:v>10.571428571428571</c:v>
                </c:pt>
                <c:pt idx="9">
                  <c:v>12.8</c:v>
                </c:pt>
                <c:pt idx="10">
                  <c:v>16.907142857142855</c:v>
                </c:pt>
                <c:pt idx="11">
                  <c:v>15.72857142857143</c:v>
                </c:pt>
                <c:pt idx="12">
                  <c:v>16.328571428571429</c:v>
                </c:pt>
                <c:pt idx="13">
                  <c:v>19.12857142857143</c:v>
                </c:pt>
                <c:pt idx="14">
                  <c:v>18.828571428571429</c:v>
                </c:pt>
              </c:numCache>
            </c:numRef>
          </c:val>
          <c:smooth val="0"/>
          <c:extLst>
            <c:ext xmlns:c16="http://schemas.microsoft.com/office/drawing/2014/chart" uri="{C3380CC4-5D6E-409C-BE32-E72D297353CC}">
              <c16:uniqueId val="{00000001-C8F3-4F62-8F64-C910838B6C20}"/>
            </c:ext>
          </c:extLst>
        </c:ser>
        <c:ser>
          <c:idx val="2"/>
          <c:order val="2"/>
          <c:tx>
            <c:strRef>
              <c:f>Sheet1!$V$5</c:f>
              <c:strCache>
                <c:ptCount val="1"/>
                <c:pt idx="0">
                  <c:v>Relative Humidity (%) Max</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Sheet1!$S$6:$S$20</c:f>
              <c:numCache>
                <c:formatCode>General</c:formatCod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numCache>
            </c:numRef>
          </c:cat>
          <c:val>
            <c:numRef>
              <c:f>Sheet1!$V$6:$V$20</c:f>
              <c:numCache>
                <c:formatCode>0.0</c:formatCode>
                <c:ptCount val="15"/>
                <c:pt idx="0">
                  <c:v>99.600371473715896</c:v>
                </c:pt>
                <c:pt idx="1">
                  <c:v>99.563934437990525</c:v>
                </c:pt>
                <c:pt idx="2">
                  <c:v>98.44900277252421</c:v>
                </c:pt>
                <c:pt idx="3">
                  <c:v>93.673143833946241</c:v>
                </c:pt>
                <c:pt idx="4">
                  <c:v>98.144905036516903</c:v>
                </c:pt>
                <c:pt idx="5">
                  <c:v>88.886883428346636</c:v>
                </c:pt>
                <c:pt idx="6">
                  <c:v>86.17896337186184</c:v>
                </c:pt>
                <c:pt idx="7">
                  <c:v>88.977501541292995</c:v>
                </c:pt>
                <c:pt idx="8">
                  <c:v>88.489788770523759</c:v>
                </c:pt>
                <c:pt idx="9">
                  <c:v>85.807132200968312</c:v>
                </c:pt>
                <c:pt idx="10">
                  <c:v>86.349973165127466</c:v>
                </c:pt>
                <c:pt idx="11">
                  <c:v>77.828762680174563</c:v>
                </c:pt>
                <c:pt idx="12">
                  <c:v>55.51509499569903</c:v>
                </c:pt>
                <c:pt idx="13">
                  <c:v>71.904260488974742</c:v>
                </c:pt>
                <c:pt idx="14">
                  <c:v>59.263123980172359</c:v>
                </c:pt>
              </c:numCache>
            </c:numRef>
          </c:val>
          <c:smooth val="0"/>
          <c:extLst>
            <c:ext xmlns:c16="http://schemas.microsoft.com/office/drawing/2014/chart" uri="{C3380CC4-5D6E-409C-BE32-E72D297353CC}">
              <c16:uniqueId val="{00000002-C8F3-4F62-8F64-C910838B6C20}"/>
            </c:ext>
          </c:extLst>
        </c:ser>
        <c:ser>
          <c:idx val="3"/>
          <c:order val="3"/>
          <c:tx>
            <c:strRef>
              <c:f>Sheet1!$W$5</c:f>
              <c:strCache>
                <c:ptCount val="1"/>
                <c:pt idx="0">
                  <c:v>Relative Humidity (%) Min</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Sheet1!$S$6:$S$20</c:f>
              <c:numCache>
                <c:formatCode>General</c:formatCod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numCache>
            </c:numRef>
          </c:cat>
          <c:val>
            <c:numRef>
              <c:f>Sheet1!$W$6:$W$20</c:f>
              <c:numCache>
                <c:formatCode>0.0</c:formatCode>
                <c:ptCount val="15"/>
                <c:pt idx="0">
                  <c:v>76.782376554354599</c:v>
                </c:pt>
                <c:pt idx="1">
                  <c:v>69.341770617151198</c:v>
                </c:pt>
                <c:pt idx="2">
                  <c:v>78.996494052278223</c:v>
                </c:pt>
                <c:pt idx="3">
                  <c:v>51.510055457821807</c:v>
                </c:pt>
                <c:pt idx="4">
                  <c:v>44.925875042348558</c:v>
                </c:pt>
                <c:pt idx="5">
                  <c:v>45.376539309390523</c:v>
                </c:pt>
                <c:pt idx="6">
                  <c:v>44.986858719891188</c:v>
                </c:pt>
                <c:pt idx="7">
                  <c:v>34.667154636506282</c:v>
                </c:pt>
                <c:pt idx="8">
                  <c:v>40.306671265339084</c:v>
                </c:pt>
                <c:pt idx="9">
                  <c:v>36.535932100362466</c:v>
                </c:pt>
                <c:pt idx="10">
                  <c:v>37.081935984770666</c:v>
                </c:pt>
                <c:pt idx="11">
                  <c:v>23.757612298885846</c:v>
                </c:pt>
                <c:pt idx="12">
                  <c:v>18.094729425134425</c:v>
                </c:pt>
                <c:pt idx="13">
                  <c:v>25.500817211453512</c:v>
                </c:pt>
                <c:pt idx="14">
                  <c:v>20.83845334846189</c:v>
                </c:pt>
              </c:numCache>
            </c:numRef>
          </c:val>
          <c:smooth val="0"/>
          <c:extLst>
            <c:ext xmlns:c16="http://schemas.microsoft.com/office/drawing/2014/chart" uri="{C3380CC4-5D6E-409C-BE32-E72D297353CC}">
              <c16:uniqueId val="{00000003-C8F3-4F62-8F64-C910838B6C20}"/>
            </c:ext>
          </c:extLst>
        </c:ser>
        <c:ser>
          <c:idx val="4"/>
          <c:order val="4"/>
          <c:tx>
            <c:strRef>
              <c:f>Sheet1!$X$5</c:f>
              <c:strCache>
                <c:ptCount val="1"/>
                <c:pt idx="0">
                  <c:v>Wind speed (kg ha-1)</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Sheet1!$S$6:$S$20</c:f>
              <c:numCache>
                <c:formatCode>General</c:formatCod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numCache>
            </c:numRef>
          </c:cat>
          <c:val>
            <c:numRef>
              <c:f>Sheet1!$X$6:$X$20</c:f>
              <c:numCache>
                <c:formatCode>0.0</c:formatCode>
                <c:ptCount val="15"/>
                <c:pt idx="0">
                  <c:v>3.8154761904761902</c:v>
                </c:pt>
                <c:pt idx="1">
                  <c:v>3.6547619047619047</c:v>
                </c:pt>
                <c:pt idx="2">
                  <c:v>4.8571428571428559</c:v>
                </c:pt>
                <c:pt idx="3">
                  <c:v>3.3988095238095242</c:v>
                </c:pt>
                <c:pt idx="4">
                  <c:v>1.6309523809523809</c:v>
                </c:pt>
                <c:pt idx="5">
                  <c:v>5.4880952380952381</c:v>
                </c:pt>
                <c:pt idx="6">
                  <c:v>4.4285714285714288</c:v>
                </c:pt>
                <c:pt idx="7">
                  <c:v>3.5654761904761902</c:v>
                </c:pt>
                <c:pt idx="8">
                  <c:v>3.6488095238095242</c:v>
                </c:pt>
                <c:pt idx="9">
                  <c:v>3.9226190476190474</c:v>
                </c:pt>
                <c:pt idx="10">
                  <c:v>4.1785714285714279</c:v>
                </c:pt>
                <c:pt idx="11">
                  <c:v>4.7500000000000009</c:v>
                </c:pt>
                <c:pt idx="12">
                  <c:v>3.875</c:v>
                </c:pt>
                <c:pt idx="13">
                  <c:v>4.863095238095239</c:v>
                </c:pt>
                <c:pt idx="14">
                  <c:v>4.5297619047619051</c:v>
                </c:pt>
              </c:numCache>
            </c:numRef>
          </c:val>
          <c:smooth val="0"/>
          <c:extLst>
            <c:ext xmlns:c16="http://schemas.microsoft.com/office/drawing/2014/chart" uri="{C3380CC4-5D6E-409C-BE32-E72D297353CC}">
              <c16:uniqueId val="{00000004-C8F3-4F62-8F64-C910838B6C20}"/>
            </c:ext>
          </c:extLst>
        </c:ser>
        <c:ser>
          <c:idx val="5"/>
          <c:order val="5"/>
          <c:tx>
            <c:strRef>
              <c:f>Sheet1!$Y$5</c:f>
              <c:strCache>
                <c:ptCount val="1"/>
                <c:pt idx="0">
                  <c:v>Sun shin hrs.</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Sheet1!$S$6:$S$20</c:f>
              <c:numCache>
                <c:formatCode>General</c:formatCod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numCache>
            </c:numRef>
          </c:cat>
          <c:val>
            <c:numRef>
              <c:f>Sheet1!$Y$6:$Y$20</c:f>
              <c:numCache>
                <c:formatCode>0.0</c:formatCode>
                <c:ptCount val="15"/>
                <c:pt idx="0">
                  <c:v>2.6714285714285713</c:v>
                </c:pt>
                <c:pt idx="1">
                  <c:v>2.3571428571428572</c:v>
                </c:pt>
                <c:pt idx="2">
                  <c:v>1.7285714285714289</c:v>
                </c:pt>
                <c:pt idx="3">
                  <c:v>5.4571428571428573</c:v>
                </c:pt>
                <c:pt idx="4">
                  <c:v>5.9428571428571422</c:v>
                </c:pt>
                <c:pt idx="5">
                  <c:v>7.371428571428571</c:v>
                </c:pt>
                <c:pt idx="6">
                  <c:v>5.9142857142857155</c:v>
                </c:pt>
                <c:pt idx="7">
                  <c:v>7.2714285714285714</c:v>
                </c:pt>
                <c:pt idx="8">
                  <c:v>6.9285714285714288</c:v>
                </c:pt>
                <c:pt idx="9">
                  <c:v>7.6857142857142851</c:v>
                </c:pt>
                <c:pt idx="10">
                  <c:v>6.2142857142857144</c:v>
                </c:pt>
                <c:pt idx="11">
                  <c:v>7.4142857142857137</c:v>
                </c:pt>
                <c:pt idx="12">
                  <c:v>8.5714285714285712</c:v>
                </c:pt>
                <c:pt idx="13">
                  <c:v>5.4714285714285706</c:v>
                </c:pt>
                <c:pt idx="14">
                  <c:v>9.1142857142857139</c:v>
                </c:pt>
              </c:numCache>
            </c:numRef>
          </c:val>
          <c:smooth val="0"/>
          <c:extLst>
            <c:ext xmlns:c16="http://schemas.microsoft.com/office/drawing/2014/chart" uri="{C3380CC4-5D6E-409C-BE32-E72D297353CC}">
              <c16:uniqueId val="{00000005-C8F3-4F62-8F64-C910838B6C20}"/>
            </c:ext>
          </c:extLst>
        </c:ser>
        <c:ser>
          <c:idx val="6"/>
          <c:order val="6"/>
          <c:tx>
            <c:strRef>
              <c:f>Sheet1!$Z$5</c:f>
              <c:strCache>
                <c:ptCount val="1"/>
                <c:pt idx="0">
                  <c:v>Evaporation (mm)</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Sheet1!$S$6:$S$20</c:f>
              <c:numCache>
                <c:formatCode>General</c:formatCod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numCache>
            </c:numRef>
          </c:cat>
          <c:val>
            <c:numRef>
              <c:f>Sheet1!$Z$6:$Z$20</c:f>
              <c:numCache>
                <c:formatCode>0.0</c:formatCode>
                <c:ptCount val="15"/>
                <c:pt idx="0">
                  <c:v>0.87142857142857133</c:v>
                </c:pt>
                <c:pt idx="1">
                  <c:v>0.72857142857142854</c:v>
                </c:pt>
                <c:pt idx="2">
                  <c:v>0.84285714285714275</c:v>
                </c:pt>
                <c:pt idx="3">
                  <c:v>1.5571428571428574</c:v>
                </c:pt>
                <c:pt idx="4">
                  <c:v>1.3857142857142859</c:v>
                </c:pt>
                <c:pt idx="5">
                  <c:v>2.8571428571428572</c:v>
                </c:pt>
                <c:pt idx="6">
                  <c:v>2.8000000000000003</c:v>
                </c:pt>
                <c:pt idx="7">
                  <c:v>2.4142857142857146</c:v>
                </c:pt>
                <c:pt idx="8">
                  <c:v>3.4285714285714293</c:v>
                </c:pt>
                <c:pt idx="9">
                  <c:v>3.9</c:v>
                </c:pt>
                <c:pt idx="10">
                  <c:v>4.0714285714285712</c:v>
                </c:pt>
                <c:pt idx="11">
                  <c:v>5.0571428571428569</c:v>
                </c:pt>
                <c:pt idx="12">
                  <c:v>6.5142857142857142</c:v>
                </c:pt>
                <c:pt idx="13">
                  <c:v>5.8285714285714283</c:v>
                </c:pt>
                <c:pt idx="14">
                  <c:v>6.6571428571428575</c:v>
                </c:pt>
              </c:numCache>
            </c:numRef>
          </c:val>
          <c:smooth val="0"/>
          <c:extLst>
            <c:ext xmlns:c16="http://schemas.microsoft.com/office/drawing/2014/chart" uri="{C3380CC4-5D6E-409C-BE32-E72D297353CC}">
              <c16:uniqueId val="{00000006-C8F3-4F62-8F64-C910838B6C20}"/>
            </c:ext>
          </c:extLst>
        </c:ser>
        <c:ser>
          <c:idx val="7"/>
          <c:order val="7"/>
          <c:tx>
            <c:strRef>
              <c:f>Sheet1!$AA$5</c:f>
              <c:strCache>
                <c:ptCount val="1"/>
                <c:pt idx="0">
                  <c:v>Rainfall (mm)</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Sheet1!$S$6:$S$20</c:f>
              <c:numCache>
                <c:formatCode>General</c:formatCod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numCache>
            </c:numRef>
          </c:cat>
          <c:val>
            <c:numRef>
              <c:f>Sheet1!$AA$6:$AA$20</c:f>
              <c:numCache>
                <c:formatCode>0.0</c:formatCode>
                <c:ptCount val="15"/>
                <c:pt idx="0">
                  <c:v>0</c:v>
                </c:pt>
                <c:pt idx="1">
                  <c:v>0</c:v>
                </c:pt>
                <c:pt idx="2">
                  <c:v>0.68571428571428572</c:v>
                </c:pt>
                <c:pt idx="3">
                  <c:v>0.74285714285714288</c:v>
                </c:pt>
                <c:pt idx="4">
                  <c:v>0</c:v>
                </c:pt>
                <c:pt idx="5">
                  <c:v>0.35714285714285715</c:v>
                </c:pt>
                <c:pt idx="6">
                  <c:v>0.22857142857142859</c:v>
                </c:pt>
                <c:pt idx="7">
                  <c:v>6.0285714285714294</c:v>
                </c:pt>
                <c:pt idx="8">
                  <c:v>0</c:v>
                </c:pt>
                <c:pt idx="9">
                  <c:v>0</c:v>
                </c:pt>
                <c:pt idx="10">
                  <c:v>0</c:v>
                </c:pt>
                <c:pt idx="11">
                  <c:v>0.12857142857142859</c:v>
                </c:pt>
                <c:pt idx="12">
                  <c:v>0</c:v>
                </c:pt>
                <c:pt idx="13">
                  <c:v>7.1428571428571425E-2</c:v>
                </c:pt>
                <c:pt idx="14">
                  <c:v>0.77142857142857146</c:v>
                </c:pt>
              </c:numCache>
            </c:numRef>
          </c:val>
          <c:smooth val="0"/>
          <c:extLst>
            <c:ext xmlns:c16="http://schemas.microsoft.com/office/drawing/2014/chart" uri="{C3380CC4-5D6E-409C-BE32-E72D297353CC}">
              <c16:uniqueId val="{00000007-C8F3-4F62-8F64-C910838B6C20}"/>
            </c:ext>
          </c:extLst>
        </c:ser>
        <c:dLbls>
          <c:showLegendKey val="0"/>
          <c:showVal val="0"/>
          <c:showCatName val="0"/>
          <c:showSerName val="0"/>
          <c:showPercent val="0"/>
          <c:showBubbleSize val="0"/>
        </c:dLbls>
        <c:marker val="1"/>
        <c:smooth val="0"/>
        <c:axId val="304095968"/>
        <c:axId val="304097144"/>
      </c:lineChart>
      <c:catAx>
        <c:axId val="304095968"/>
        <c:scaling>
          <c:orientation val="minMax"/>
        </c:scaling>
        <c:delete val="0"/>
        <c:axPos val="b"/>
        <c:title>
          <c:tx>
            <c:rich>
              <a:bodyPr rot="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Standard</a:t>
                </a:r>
                <a:r>
                  <a:rPr lang="en-US" b="1" baseline="0">
                    <a:solidFill>
                      <a:sysClr val="windowText" lastClr="000000"/>
                    </a:solidFill>
                    <a:latin typeface="Times New Roman" panose="02020603050405020304" pitchFamily="18" charset="0"/>
                    <a:cs typeface="Times New Roman" panose="02020603050405020304" pitchFamily="18" charset="0"/>
                  </a:rPr>
                  <a:t> weeks (January 2024 to APRIL  2024)</a:t>
                </a:r>
                <a:endParaRPr lang="en-US"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6801011694725568"/>
              <c:y val="0.91476560221638958"/>
            </c:manualLayout>
          </c:layout>
          <c:overlay val="0"/>
          <c:spPr>
            <a:noFill/>
            <a:ln>
              <a:noFill/>
            </a:ln>
            <a:effectLst/>
          </c:spPr>
        </c:title>
        <c:numFmt formatCode="General" sourceLinked="1"/>
        <c:majorTickMark val="out"/>
        <c:minorTickMark val="none"/>
        <c:tickLblPos val="nextTo"/>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4097144"/>
        <c:crosses val="autoZero"/>
        <c:auto val="0"/>
        <c:lblAlgn val="ctr"/>
        <c:lblOffset val="100"/>
        <c:noMultiLvlLbl val="0"/>
      </c:catAx>
      <c:valAx>
        <c:axId val="30409714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WEEKLY meterological DATA</a:t>
                </a:r>
              </a:p>
            </c:rich>
          </c:tx>
          <c:layout>
            <c:manualLayout>
              <c:xMode val="edge"/>
              <c:yMode val="edge"/>
              <c:x val="2.0531591159800678E-2"/>
              <c:y val="0.1340740740740741"/>
            </c:manualLayout>
          </c:layout>
          <c:overlay val="0"/>
          <c:spPr>
            <a:noFill/>
            <a:ln>
              <a:solidFill>
                <a:schemeClr val="accent1"/>
              </a:solidFill>
            </a:ln>
            <a:effectLst/>
          </c:spPr>
        </c:title>
        <c:numFmt formatCode="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4095968"/>
        <c:crosses val="autoZero"/>
        <c:crossBetween val="between"/>
      </c:valAx>
      <c:spPr>
        <a:noFill/>
        <a:ln>
          <a:noFill/>
        </a:ln>
        <a:effectLst/>
      </c:spPr>
    </c:plotArea>
    <c:legend>
      <c:legendPos val="t"/>
      <c:layout>
        <c:manualLayout>
          <c:xMode val="edge"/>
          <c:yMode val="edge"/>
          <c:x val="0.13410336064118111"/>
          <c:y val="1.8518518518518517E-2"/>
          <c:w val="0.80952090227851958"/>
          <c:h val="0.2655402449693788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Sheet3!$E$7:$E$8</c:f>
              <c:strCache>
                <c:ptCount val="2"/>
                <c:pt idx="0">
                  <c:v>Nitrogen content in</c:v>
                </c:pt>
                <c:pt idx="1">
                  <c:v>Grain %</c:v>
                </c:pt>
              </c:strCache>
            </c:strRef>
          </c:tx>
          <c:spPr>
            <a:solidFill>
              <a:schemeClr val="accent1"/>
            </a:solidFill>
            <a:ln>
              <a:noFill/>
            </a:ln>
            <a:effectLst/>
          </c:spPr>
          <c:invertIfNegative val="0"/>
          <c:cat>
            <c:strRef>
              <c:f>Sheet3!$D$9:$D$15</c:f>
              <c:strCache>
                <c:ptCount val="7"/>
                <c:pt idx="0">
                  <c:v>T1</c:v>
                </c:pt>
                <c:pt idx="1">
                  <c:v>T2</c:v>
                </c:pt>
                <c:pt idx="2">
                  <c:v>T3</c:v>
                </c:pt>
                <c:pt idx="3">
                  <c:v>T4     </c:v>
                </c:pt>
                <c:pt idx="4">
                  <c:v>T5</c:v>
                </c:pt>
                <c:pt idx="5">
                  <c:v>T6</c:v>
                </c:pt>
                <c:pt idx="6">
                  <c:v>T7</c:v>
                </c:pt>
              </c:strCache>
            </c:strRef>
          </c:cat>
          <c:val>
            <c:numRef>
              <c:f>Sheet3!$E$9:$E$15</c:f>
              <c:numCache>
                <c:formatCode>General</c:formatCode>
                <c:ptCount val="7"/>
                <c:pt idx="0">
                  <c:v>2.2599999999999998</c:v>
                </c:pt>
                <c:pt idx="1">
                  <c:v>2.88</c:v>
                </c:pt>
                <c:pt idx="2">
                  <c:v>2.89</c:v>
                </c:pt>
                <c:pt idx="3">
                  <c:v>2.91</c:v>
                </c:pt>
                <c:pt idx="4">
                  <c:v>3.07</c:v>
                </c:pt>
                <c:pt idx="5">
                  <c:v>3.12</c:v>
                </c:pt>
                <c:pt idx="6">
                  <c:v>3.21</c:v>
                </c:pt>
              </c:numCache>
            </c:numRef>
          </c:val>
          <c:extLst>
            <c:ext xmlns:c16="http://schemas.microsoft.com/office/drawing/2014/chart" uri="{C3380CC4-5D6E-409C-BE32-E72D297353CC}">
              <c16:uniqueId val="{00000000-E832-4255-AF9C-C37546538788}"/>
            </c:ext>
          </c:extLst>
        </c:ser>
        <c:ser>
          <c:idx val="4"/>
          <c:order val="4"/>
          <c:tx>
            <c:strRef>
              <c:f>Sheet3!$I$7:$I$8</c:f>
              <c:strCache>
                <c:ptCount val="2"/>
                <c:pt idx="0">
                  <c:v>Potassium content in</c:v>
                </c:pt>
                <c:pt idx="1">
                  <c:v>Grain %</c:v>
                </c:pt>
              </c:strCache>
            </c:strRef>
          </c:tx>
          <c:spPr>
            <a:solidFill>
              <a:schemeClr val="accent5"/>
            </a:solidFill>
            <a:ln>
              <a:noFill/>
            </a:ln>
            <a:effectLst/>
          </c:spPr>
          <c:invertIfNegative val="0"/>
          <c:cat>
            <c:strRef>
              <c:f>Sheet3!$D$9:$D$15</c:f>
              <c:strCache>
                <c:ptCount val="7"/>
                <c:pt idx="0">
                  <c:v>T1</c:v>
                </c:pt>
                <c:pt idx="1">
                  <c:v>T2</c:v>
                </c:pt>
                <c:pt idx="2">
                  <c:v>T3</c:v>
                </c:pt>
                <c:pt idx="3">
                  <c:v>T4     </c:v>
                </c:pt>
                <c:pt idx="4">
                  <c:v>T5</c:v>
                </c:pt>
                <c:pt idx="5">
                  <c:v>T6</c:v>
                </c:pt>
                <c:pt idx="6">
                  <c:v>T7</c:v>
                </c:pt>
              </c:strCache>
            </c:strRef>
          </c:cat>
          <c:val>
            <c:numRef>
              <c:f>Sheet3!$I$9:$I$15</c:f>
              <c:numCache>
                <c:formatCode>General</c:formatCode>
                <c:ptCount val="7"/>
                <c:pt idx="0">
                  <c:v>0.89</c:v>
                </c:pt>
                <c:pt idx="1">
                  <c:v>0.91</c:v>
                </c:pt>
                <c:pt idx="2">
                  <c:v>0.92</c:v>
                </c:pt>
                <c:pt idx="3">
                  <c:v>0.93</c:v>
                </c:pt>
                <c:pt idx="4">
                  <c:v>0.93</c:v>
                </c:pt>
                <c:pt idx="5">
                  <c:v>0.94</c:v>
                </c:pt>
                <c:pt idx="6">
                  <c:v>0.97</c:v>
                </c:pt>
              </c:numCache>
            </c:numRef>
          </c:val>
          <c:extLst>
            <c:ext xmlns:c16="http://schemas.microsoft.com/office/drawing/2014/chart" uri="{C3380CC4-5D6E-409C-BE32-E72D297353CC}">
              <c16:uniqueId val="{00000001-E832-4255-AF9C-C37546538788}"/>
            </c:ext>
          </c:extLst>
        </c:ser>
        <c:ser>
          <c:idx val="5"/>
          <c:order val="5"/>
          <c:tx>
            <c:strRef>
              <c:f>Sheet3!$J$7:$J$8</c:f>
              <c:strCache>
                <c:ptCount val="2"/>
                <c:pt idx="0">
                  <c:v>Potassium content in</c:v>
                </c:pt>
                <c:pt idx="1">
                  <c:v>Straw %</c:v>
                </c:pt>
              </c:strCache>
            </c:strRef>
          </c:tx>
          <c:spPr>
            <a:solidFill>
              <a:schemeClr val="accent6"/>
            </a:solidFill>
            <a:ln>
              <a:noFill/>
            </a:ln>
            <a:effectLst/>
          </c:spPr>
          <c:invertIfNegative val="0"/>
          <c:cat>
            <c:strRef>
              <c:f>Sheet3!$D$9:$D$15</c:f>
              <c:strCache>
                <c:ptCount val="7"/>
                <c:pt idx="0">
                  <c:v>T1</c:v>
                </c:pt>
                <c:pt idx="1">
                  <c:v>T2</c:v>
                </c:pt>
                <c:pt idx="2">
                  <c:v>T3</c:v>
                </c:pt>
                <c:pt idx="3">
                  <c:v>T4     </c:v>
                </c:pt>
                <c:pt idx="4">
                  <c:v>T5</c:v>
                </c:pt>
                <c:pt idx="5">
                  <c:v>T6</c:v>
                </c:pt>
                <c:pt idx="6">
                  <c:v>T7</c:v>
                </c:pt>
              </c:strCache>
            </c:strRef>
          </c:cat>
          <c:val>
            <c:numRef>
              <c:f>Sheet3!$J$9:$J$15</c:f>
              <c:numCache>
                <c:formatCode>General</c:formatCode>
                <c:ptCount val="7"/>
                <c:pt idx="0">
                  <c:v>1.01</c:v>
                </c:pt>
                <c:pt idx="1">
                  <c:v>1.1000000000000001</c:v>
                </c:pt>
                <c:pt idx="2">
                  <c:v>1.1299999999999999</c:v>
                </c:pt>
                <c:pt idx="3">
                  <c:v>1.1399999999999999</c:v>
                </c:pt>
                <c:pt idx="4">
                  <c:v>1.1399999999999999</c:v>
                </c:pt>
                <c:pt idx="5">
                  <c:v>1.1399999999999999</c:v>
                </c:pt>
                <c:pt idx="6">
                  <c:v>1.1599999999999999</c:v>
                </c:pt>
              </c:numCache>
            </c:numRef>
          </c:val>
          <c:extLst>
            <c:ext xmlns:c16="http://schemas.microsoft.com/office/drawing/2014/chart" uri="{C3380CC4-5D6E-409C-BE32-E72D297353CC}">
              <c16:uniqueId val="{00000002-E832-4255-AF9C-C37546538788}"/>
            </c:ext>
          </c:extLst>
        </c:ser>
        <c:dLbls>
          <c:showLegendKey val="0"/>
          <c:showVal val="0"/>
          <c:showCatName val="0"/>
          <c:showSerName val="0"/>
          <c:showPercent val="0"/>
          <c:showBubbleSize val="0"/>
        </c:dLbls>
        <c:gapWidth val="219"/>
        <c:overlap val="-27"/>
        <c:axId val="304096360"/>
        <c:axId val="304097536"/>
      </c:barChart>
      <c:lineChart>
        <c:grouping val="stacked"/>
        <c:varyColors val="0"/>
        <c:ser>
          <c:idx val="1"/>
          <c:order val="1"/>
          <c:tx>
            <c:strRef>
              <c:f>Sheet3!$F$7:$F$8</c:f>
              <c:strCache>
                <c:ptCount val="2"/>
                <c:pt idx="0">
                  <c:v>Nitrogen content in</c:v>
                </c:pt>
                <c:pt idx="1">
                  <c:v>Straw %</c:v>
                </c:pt>
              </c:strCache>
            </c:strRef>
          </c:tx>
          <c:spPr>
            <a:effectLst/>
          </c:spPr>
          <c:marker>
            <c:symbol val="none"/>
          </c:marker>
          <c:cat>
            <c:strRef>
              <c:f>Sheet3!$D$9:$D$15</c:f>
              <c:strCache>
                <c:ptCount val="7"/>
                <c:pt idx="0">
                  <c:v>T1</c:v>
                </c:pt>
                <c:pt idx="1">
                  <c:v>T2</c:v>
                </c:pt>
                <c:pt idx="2">
                  <c:v>T3</c:v>
                </c:pt>
                <c:pt idx="3">
                  <c:v>T4     </c:v>
                </c:pt>
                <c:pt idx="4">
                  <c:v>T5</c:v>
                </c:pt>
                <c:pt idx="5">
                  <c:v>T6</c:v>
                </c:pt>
                <c:pt idx="6">
                  <c:v>T7</c:v>
                </c:pt>
              </c:strCache>
            </c:strRef>
          </c:cat>
          <c:val>
            <c:numRef>
              <c:f>Sheet3!$F$9:$F$15</c:f>
              <c:numCache>
                <c:formatCode>General</c:formatCode>
                <c:ptCount val="7"/>
                <c:pt idx="0">
                  <c:v>0.6</c:v>
                </c:pt>
                <c:pt idx="1">
                  <c:v>0.64</c:v>
                </c:pt>
                <c:pt idx="2">
                  <c:v>0.67</c:v>
                </c:pt>
                <c:pt idx="3">
                  <c:v>0.69</c:v>
                </c:pt>
                <c:pt idx="4">
                  <c:v>0.71</c:v>
                </c:pt>
                <c:pt idx="5">
                  <c:v>0.74</c:v>
                </c:pt>
                <c:pt idx="6">
                  <c:v>0.82</c:v>
                </c:pt>
              </c:numCache>
            </c:numRef>
          </c:val>
          <c:smooth val="0"/>
          <c:extLst>
            <c:ext xmlns:c16="http://schemas.microsoft.com/office/drawing/2014/chart" uri="{C3380CC4-5D6E-409C-BE32-E72D297353CC}">
              <c16:uniqueId val="{00000003-E832-4255-AF9C-C37546538788}"/>
            </c:ext>
          </c:extLst>
        </c:ser>
        <c:ser>
          <c:idx val="2"/>
          <c:order val="2"/>
          <c:tx>
            <c:strRef>
              <c:f>Sheet3!$G$7:$G$8</c:f>
              <c:strCache>
                <c:ptCount val="2"/>
                <c:pt idx="0">
                  <c:v>Phosphorus content in </c:v>
                </c:pt>
                <c:pt idx="1">
                  <c:v>Grain %</c:v>
                </c:pt>
              </c:strCache>
            </c:strRef>
          </c:tx>
          <c:spPr>
            <a:effectLst/>
          </c:spPr>
          <c:marker>
            <c:symbol val="none"/>
          </c:marker>
          <c:cat>
            <c:strRef>
              <c:f>Sheet3!$D$9:$D$15</c:f>
              <c:strCache>
                <c:ptCount val="7"/>
                <c:pt idx="0">
                  <c:v>T1</c:v>
                </c:pt>
                <c:pt idx="1">
                  <c:v>T2</c:v>
                </c:pt>
                <c:pt idx="2">
                  <c:v>T3</c:v>
                </c:pt>
                <c:pt idx="3">
                  <c:v>T4     </c:v>
                </c:pt>
                <c:pt idx="4">
                  <c:v>T5</c:v>
                </c:pt>
                <c:pt idx="5">
                  <c:v>T6</c:v>
                </c:pt>
                <c:pt idx="6">
                  <c:v>T7</c:v>
                </c:pt>
              </c:strCache>
            </c:strRef>
          </c:cat>
          <c:val>
            <c:numRef>
              <c:f>Sheet3!$G$9:$G$15</c:f>
              <c:numCache>
                <c:formatCode>General</c:formatCode>
                <c:ptCount val="7"/>
                <c:pt idx="0">
                  <c:v>0.78</c:v>
                </c:pt>
                <c:pt idx="1">
                  <c:v>0.89</c:v>
                </c:pt>
                <c:pt idx="2">
                  <c:v>0.89</c:v>
                </c:pt>
                <c:pt idx="3">
                  <c:v>0.9</c:v>
                </c:pt>
                <c:pt idx="4">
                  <c:v>0.92</c:v>
                </c:pt>
                <c:pt idx="5">
                  <c:v>0.93</c:v>
                </c:pt>
                <c:pt idx="6">
                  <c:v>0.97</c:v>
                </c:pt>
              </c:numCache>
            </c:numRef>
          </c:val>
          <c:smooth val="0"/>
          <c:extLst>
            <c:ext xmlns:c16="http://schemas.microsoft.com/office/drawing/2014/chart" uri="{C3380CC4-5D6E-409C-BE32-E72D297353CC}">
              <c16:uniqueId val="{00000004-E832-4255-AF9C-C37546538788}"/>
            </c:ext>
          </c:extLst>
        </c:ser>
        <c:ser>
          <c:idx val="3"/>
          <c:order val="3"/>
          <c:tx>
            <c:strRef>
              <c:f>Sheet3!$H$7:$H$8</c:f>
              <c:strCache>
                <c:ptCount val="2"/>
                <c:pt idx="0">
                  <c:v>Phosphorus content in </c:v>
                </c:pt>
                <c:pt idx="1">
                  <c:v>Straw %</c:v>
                </c:pt>
              </c:strCache>
            </c:strRef>
          </c:tx>
          <c:spPr>
            <a:effectLst/>
          </c:spPr>
          <c:marker>
            <c:symbol val="none"/>
          </c:marker>
          <c:cat>
            <c:strRef>
              <c:f>Sheet3!$D$9:$D$15</c:f>
              <c:strCache>
                <c:ptCount val="7"/>
                <c:pt idx="0">
                  <c:v>T1</c:v>
                </c:pt>
                <c:pt idx="1">
                  <c:v>T2</c:v>
                </c:pt>
                <c:pt idx="2">
                  <c:v>T3</c:v>
                </c:pt>
                <c:pt idx="3">
                  <c:v>T4     </c:v>
                </c:pt>
                <c:pt idx="4">
                  <c:v>T5</c:v>
                </c:pt>
                <c:pt idx="5">
                  <c:v>T6</c:v>
                </c:pt>
                <c:pt idx="6">
                  <c:v>T7</c:v>
                </c:pt>
              </c:strCache>
            </c:strRef>
          </c:cat>
          <c:val>
            <c:numRef>
              <c:f>Sheet3!$H$9:$H$15</c:f>
              <c:numCache>
                <c:formatCode>General</c:formatCode>
                <c:ptCount val="7"/>
                <c:pt idx="0">
                  <c:v>0.25</c:v>
                </c:pt>
                <c:pt idx="1">
                  <c:v>0.27</c:v>
                </c:pt>
                <c:pt idx="2">
                  <c:v>0.28999999999999998</c:v>
                </c:pt>
                <c:pt idx="3">
                  <c:v>0.3</c:v>
                </c:pt>
                <c:pt idx="4">
                  <c:v>0.31</c:v>
                </c:pt>
                <c:pt idx="5">
                  <c:v>0.32</c:v>
                </c:pt>
                <c:pt idx="6">
                  <c:v>0.36</c:v>
                </c:pt>
              </c:numCache>
            </c:numRef>
          </c:val>
          <c:smooth val="0"/>
          <c:extLst>
            <c:ext xmlns:c16="http://schemas.microsoft.com/office/drawing/2014/chart" uri="{C3380CC4-5D6E-409C-BE32-E72D297353CC}">
              <c16:uniqueId val="{00000005-E832-4255-AF9C-C37546538788}"/>
            </c:ext>
          </c:extLst>
        </c:ser>
        <c:dLbls>
          <c:showLegendKey val="0"/>
          <c:showVal val="0"/>
          <c:showCatName val="0"/>
          <c:showSerName val="0"/>
          <c:showPercent val="0"/>
          <c:showBubbleSize val="0"/>
        </c:dLbls>
        <c:marker val="1"/>
        <c:smooth val="0"/>
        <c:axId val="304086952"/>
        <c:axId val="304097928"/>
      </c:lineChart>
      <c:catAx>
        <c:axId val="304096360"/>
        <c:scaling>
          <c:orientation val="minMax"/>
        </c:scaling>
        <c:delete val="0"/>
        <c:axPos val="b"/>
        <c:title>
          <c:tx>
            <c:rich>
              <a:bodyPr/>
              <a:lstStyle/>
              <a:p>
                <a:pPr>
                  <a:defRPr/>
                </a:pPr>
                <a:r>
                  <a:rPr lang="en-US"/>
                  <a:t>Treatments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04097536"/>
        <c:crosses val="autoZero"/>
        <c:auto val="1"/>
        <c:lblAlgn val="ctr"/>
        <c:lblOffset val="100"/>
        <c:noMultiLvlLbl val="0"/>
      </c:catAx>
      <c:valAx>
        <c:axId val="304097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sz="900"/>
                  <a:t>N and K content in grain %, P content in straw</a:t>
                </a:r>
              </a:p>
            </c:rich>
          </c:tx>
          <c:layout>
            <c:manualLayout>
              <c:xMode val="edge"/>
              <c:yMode val="edge"/>
              <c:x val="1.7361111111111112E-2"/>
              <c:y val="0.16763708764345633"/>
            </c:manualLayout>
          </c:layout>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304096360"/>
        <c:crosses val="autoZero"/>
        <c:crossBetween val="between"/>
      </c:valAx>
      <c:valAx>
        <c:axId val="304097928"/>
        <c:scaling>
          <c:orientation val="minMax"/>
        </c:scaling>
        <c:delete val="0"/>
        <c:axPos val="r"/>
        <c:title>
          <c:tx>
            <c:rich>
              <a:bodyPr/>
              <a:lstStyle/>
              <a:p>
                <a:pPr>
                  <a:defRPr/>
                </a:pPr>
                <a:r>
                  <a:rPr lang="en-US" sz="800"/>
                  <a:t>P content in grain %, N and P content</a:t>
                </a:r>
                <a:r>
                  <a:rPr lang="en-US" sz="800" baseline="0"/>
                  <a:t> in straw %</a:t>
                </a:r>
                <a:endParaRPr lang="en-US" sz="800"/>
              </a:p>
            </c:rich>
          </c:tx>
          <c:layout>
            <c:manualLayout>
              <c:xMode val="edge"/>
              <c:yMode val="edge"/>
              <c:x val="0.96267361111111116"/>
              <c:y val="0.19214689156502496"/>
            </c:manualLayout>
          </c:layout>
          <c:overlay val="0"/>
        </c:title>
        <c:numFmt formatCode="General" sourceLinked="1"/>
        <c:majorTickMark val="out"/>
        <c:minorTickMark val="none"/>
        <c:tickLblPos val="nextTo"/>
        <c:crossAx val="304086952"/>
        <c:crosses val="max"/>
        <c:crossBetween val="between"/>
      </c:valAx>
      <c:catAx>
        <c:axId val="304086952"/>
        <c:scaling>
          <c:orientation val="minMax"/>
        </c:scaling>
        <c:delete val="1"/>
        <c:axPos val="b"/>
        <c:numFmt formatCode="General" sourceLinked="1"/>
        <c:majorTickMark val="out"/>
        <c:minorTickMark val="none"/>
        <c:tickLblPos val="nextTo"/>
        <c:crossAx val="304097928"/>
        <c:crosses val="autoZero"/>
        <c:auto val="1"/>
        <c:lblAlgn val="ctr"/>
        <c:lblOffset val="100"/>
        <c:noMultiLvlLbl val="0"/>
      </c:catAx>
      <c:spPr>
        <a:noFill/>
        <a:ln>
          <a:noFill/>
        </a:ln>
        <a:effectLst/>
      </c:spPr>
    </c:plotArea>
    <c:legend>
      <c:legendPos val="t"/>
      <c:overlay val="0"/>
      <c:spPr>
        <a:noFill/>
        <a:ln>
          <a:noFill/>
        </a:ln>
        <a:effectLst/>
      </c:spPr>
      <c:txPr>
        <a:bodyPr rot="0" vert="horz"/>
        <a:lstStyle/>
        <a:p>
          <a:pPr>
            <a:defRPr sz="10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286621780973"/>
          <c:y val="0.13465273571572786"/>
          <c:w val="0.84782399482673365"/>
          <c:h val="0.6938973063973064"/>
        </c:manualLayout>
      </c:layout>
      <c:barChart>
        <c:barDir val="col"/>
        <c:grouping val="clustered"/>
        <c:varyColors val="0"/>
        <c:ser>
          <c:idx val="0"/>
          <c:order val="0"/>
          <c:tx>
            <c:strRef>
              <c:f>Sheet4!$E$7:$E$8</c:f>
              <c:strCache>
                <c:ptCount val="2"/>
                <c:pt idx="0">
                  <c:v>Total Nitrogen</c:v>
                </c:pt>
                <c:pt idx="1">
                  <c:v>Uptake (kg/ha)</c:v>
                </c:pt>
              </c:strCache>
            </c:strRef>
          </c:tx>
          <c:spPr>
            <a:solidFill>
              <a:schemeClr val="accent1"/>
            </a:solidFill>
            <a:ln>
              <a:noFill/>
            </a:ln>
            <a:effectLst/>
          </c:spPr>
          <c:invertIfNegative val="0"/>
          <c:cat>
            <c:strRef>
              <c:f>Sheet4!$D$9:$D$15</c:f>
              <c:strCache>
                <c:ptCount val="7"/>
                <c:pt idx="0">
                  <c:v>T1</c:v>
                </c:pt>
                <c:pt idx="1">
                  <c:v>T2</c:v>
                </c:pt>
                <c:pt idx="2">
                  <c:v>T3</c:v>
                </c:pt>
                <c:pt idx="3">
                  <c:v>T4     </c:v>
                </c:pt>
                <c:pt idx="4">
                  <c:v>T5</c:v>
                </c:pt>
                <c:pt idx="5">
                  <c:v>T6</c:v>
                </c:pt>
                <c:pt idx="6">
                  <c:v>T7</c:v>
                </c:pt>
              </c:strCache>
            </c:strRef>
          </c:cat>
          <c:val>
            <c:numRef>
              <c:f>Sheet4!$E$9:$E$15</c:f>
              <c:numCache>
                <c:formatCode>General</c:formatCode>
                <c:ptCount val="7"/>
                <c:pt idx="0">
                  <c:v>29.21</c:v>
                </c:pt>
                <c:pt idx="1">
                  <c:v>46.16</c:v>
                </c:pt>
                <c:pt idx="2">
                  <c:v>47.45</c:v>
                </c:pt>
                <c:pt idx="3">
                  <c:v>49</c:v>
                </c:pt>
                <c:pt idx="4">
                  <c:v>50.86</c:v>
                </c:pt>
                <c:pt idx="5">
                  <c:v>52.2</c:v>
                </c:pt>
                <c:pt idx="6">
                  <c:v>57.66</c:v>
                </c:pt>
              </c:numCache>
            </c:numRef>
          </c:val>
          <c:extLst>
            <c:ext xmlns:c16="http://schemas.microsoft.com/office/drawing/2014/chart" uri="{C3380CC4-5D6E-409C-BE32-E72D297353CC}">
              <c16:uniqueId val="{00000000-DD67-4EFA-8B5C-2C76F655BF15}"/>
            </c:ext>
          </c:extLst>
        </c:ser>
        <c:ser>
          <c:idx val="1"/>
          <c:order val="1"/>
          <c:tx>
            <c:strRef>
              <c:f>Sheet4!$F$7:$F$8</c:f>
              <c:strCache>
                <c:ptCount val="2"/>
                <c:pt idx="0">
                  <c:v>Total Phosphorus</c:v>
                </c:pt>
                <c:pt idx="1">
                  <c:v>Uptake (kg/ha)</c:v>
                </c:pt>
              </c:strCache>
            </c:strRef>
          </c:tx>
          <c:spPr>
            <a:solidFill>
              <a:schemeClr val="accent2"/>
            </a:solidFill>
            <a:ln>
              <a:noFill/>
            </a:ln>
            <a:effectLst/>
          </c:spPr>
          <c:invertIfNegative val="0"/>
          <c:cat>
            <c:strRef>
              <c:f>Sheet4!$D$9:$D$15</c:f>
              <c:strCache>
                <c:ptCount val="7"/>
                <c:pt idx="0">
                  <c:v>T1</c:v>
                </c:pt>
                <c:pt idx="1">
                  <c:v>T2</c:v>
                </c:pt>
                <c:pt idx="2">
                  <c:v>T3</c:v>
                </c:pt>
                <c:pt idx="3">
                  <c:v>T4     </c:v>
                </c:pt>
                <c:pt idx="4">
                  <c:v>T5</c:v>
                </c:pt>
                <c:pt idx="5">
                  <c:v>T6</c:v>
                </c:pt>
                <c:pt idx="6">
                  <c:v>T7</c:v>
                </c:pt>
              </c:strCache>
            </c:strRef>
          </c:cat>
          <c:val>
            <c:numRef>
              <c:f>Sheet4!$F$9:$F$15</c:f>
              <c:numCache>
                <c:formatCode>General</c:formatCode>
                <c:ptCount val="7"/>
                <c:pt idx="0">
                  <c:v>10.74</c:v>
                </c:pt>
                <c:pt idx="1">
                  <c:v>16.010000000000002</c:v>
                </c:pt>
                <c:pt idx="2">
                  <c:v>16.55</c:v>
                </c:pt>
                <c:pt idx="3">
                  <c:v>17.22</c:v>
                </c:pt>
                <c:pt idx="4">
                  <c:v>17.36</c:v>
                </c:pt>
                <c:pt idx="5">
                  <c:v>17.97</c:v>
                </c:pt>
                <c:pt idx="6">
                  <c:v>20.02</c:v>
                </c:pt>
              </c:numCache>
            </c:numRef>
          </c:val>
          <c:extLst>
            <c:ext xmlns:c16="http://schemas.microsoft.com/office/drawing/2014/chart" uri="{C3380CC4-5D6E-409C-BE32-E72D297353CC}">
              <c16:uniqueId val="{00000001-DD67-4EFA-8B5C-2C76F655BF15}"/>
            </c:ext>
          </c:extLst>
        </c:ser>
        <c:ser>
          <c:idx val="2"/>
          <c:order val="2"/>
          <c:tx>
            <c:strRef>
              <c:f>Sheet4!$G$7:$G$8</c:f>
              <c:strCache>
                <c:ptCount val="2"/>
                <c:pt idx="0">
                  <c:v>Total Potassium</c:v>
                </c:pt>
                <c:pt idx="1">
                  <c:v>Uptake (kg/ha)</c:v>
                </c:pt>
              </c:strCache>
            </c:strRef>
          </c:tx>
          <c:spPr>
            <a:solidFill>
              <a:schemeClr val="accent3"/>
            </a:solidFill>
            <a:ln>
              <a:noFill/>
            </a:ln>
            <a:effectLst/>
          </c:spPr>
          <c:invertIfNegative val="0"/>
          <c:cat>
            <c:strRef>
              <c:f>Sheet4!$D$9:$D$15</c:f>
              <c:strCache>
                <c:ptCount val="7"/>
                <c:pt idx="0">
                  <c:v>T1</c:v>
                </c:pt>
                <c:pt idx="1">
                  <c:v>T2</c:v>
                </c:pt>
                <c:pt idx="2">
                  <c:v>T3</c:v>
                </c:pt>
                <c:pt idx="3">
                  <c:v>T4     </c:v>
                </c:pt>
                <c:pt idx="4">
                  <c:v>T5</c:v>
                </c:pt>
                <c:pt idx="5">
                  <c:v>T6</c:v>
                </c:pt>
                <c:pt idx="6">
                  <c:v>T7</c:v>
                </c:pt>
              </c:strCache>
            </c:strRef>
          </c:cat>
          <c:val>
            <c:numRef>
              <c:f>Sheet4!$G$9:$G$15</c:f>
              <c:numCache>
                <c:formatCode>General</c:formatCode>
                <c:ptCount val="7"/>
                <c:pt idx="0">
                  <c:v>24.99</c:v>
                </c:pt>
                <c:pt idx="1">
                  <c:v>34.89</c:v>
                </c:pt>
                <c:pt idx="2">
                  <c:v>35.93</c:v>
                </c:pt>
                <c:pt idx="3">
                  <c:v>36.58</c:v>
                </c:pt>
                <c:pt idx="4">
                  <c:v>36.39</c:v>
                </c:pt>
                <c:pt idx="5">
                  <c:v>36.57</c:v>
                </c:pt>
                <c:pt idx="6">
                  <c:v>38.69</c:v>
                </c:pt>
              </c:numCache>
            </c:numRef>
          </c:val>
          <c:extLst>
            <c:ext xmlns:c16="http://schemas.microsoft.com/office/drawing/2014/chart" uri="{C3380CC4-5D6E-409C-BE32-E72D297353CC}">
              <c16:uniqueId val="{00000002-DD67-4EFA-8B5C-2C76F655BF15}"/>
            </c:ext>
          </c:extLst>
        </c:ser>
        <c:dLbls>
          <c:showLegendKey val="0"/>
          <c:showVal val="0"/>
          <c:showCatName val="0"/>
          <c:showSerName val="0"/>
          <c:showPercent val="0"/>
          <c:showBubbleSize val="0"/>
        </c:dLbls>
        <c:gapWidth val="219"/>
        <c:overlap val="-27"/>
        <c:axId val="304088520"/>
        <c:axId val="559255872"/>
      </c:barChart>
      <c:catAx>
        <c:axId val="304088520"/>
        <c:scaling>
          <c:orientation val="minMax"/>
        </c:scaling>
        <c:delete val="0"/>
        <c:axPos val="b"/>
        <c:title>
          <c:tx>
            <c:rich>
              <a:bodyPr/>
              <a:lstStyle/>
              <a:p>
                <a:pPr>
                  <a:defRPr/>
                </a:pPr>
                <a:r>
                  <a:rPr lang="en-US"/>
                  <a:t>Treatments</a:t>
                </a:r>
              </a:p>
            </c:rich>
          </c:tx>
          <c:layout>
            <c:manualLayout>
              <c:xMode val="edge"/>
              <c:yMode val="edge"/>
              <c:x val="0.4555721306321085"/>
              <c:y val="0.91845621570031022"/>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255872"/>
        <c:crosses val="autoZero"/>
        <c:auto val="1"/>
        <c:lblAlgn val="ctr"/>
        <c:lblOffset val="100"/>
        <c:noMultiLvlLbl val="0"/>
      </c:catAx>
      <c:valAx>
        <c:axId val="559255872"/>
        <c:scaling>
          <c:orientation val="minMax"/>
        </c:scaling>
        <c:delete val="0"/>
        <c:axPos val="l"/>
        <c:title>
          <c:tx>
            <c:rich>
              <a:bodyPr/>
              <a:lstStyle/>
              <a:p>
                <a:pPr>
                  <a:defRPr/>
                </a:pPr>
                <a:r>
                  <a:rPr lang="en-US"/>
                  <a:t>Total NPK uptake (kg/ha) </a:t>
                </a:r>
              </a:p>
            </c:rich>
          </c:tx>
          <c:layout>
            <c:manualLayout>
              <c:xMode val="edge"/>
              <c:yMode val="edge"/>
              <c:x val="2.0210828138670169E-2"/>
              <c:y val="0.24706845356451651"/>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4088520"/>
        <c:crosses val="autoZero"/>
        <c:crossBetween val="between"/>
      </c:valAx>
      <c:spPr>
        <a:noFill/>
        <a:ln>
          <a:noFill/>
        </a:ln>
        <a:effectLst/>
      </c:spPr>
    </c:plotArea>
    <c:legend>
      <c:legendPos val="t"/>
      <c:layout>
        <c:manualLayout>
          <c:xMode val="edge"/>
          <c:yMode val="edge"/>
          <c:x val="0.11325345201415041"/>
          <c:y val="2.564102564102564E-2"/>
          <c:w val="0.81214043896686827"/>
          <c:h val="0.10904906117504543"/>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3579</TotalTime>
  <Pages>12</Pages>
  <Words>3788</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CPU 1052</cp:lastModifiedBy>
  <cp:revision>116</cp:revision>
  <dcterms:created xsi:type="dcterms:W3CDTF">2024-10-12T12:08:00Z</dcterms:created>
  <dcterms:modified xsi:type="dcterms:W3CDTF">2025-04-15T11:46:00Z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c578c5ad-d5c2-463c-b950-77ba4a4dc1f7</vt:lpwstr>
  </property>
</Properties>
</file>