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42033" w14:textId="2FDDD45C" w:rsidR="002E4879" w:rsidRPr="00940728" w:rsidRDefault="002E4879" w:rsidP="000C36C0">
      <w:pPr>
        <w:spacing w:after="0" w:line="276" w:lineRule="auto"/>
        <w:jc w:val="both"/>
        <w:rPr>
          <w:rFonts w:ascii="Arial" w:hAnsi="Arial" w:cs="Arial"/>
          <w:b/>
          <w:sz w:val="24"/>
          <w:szCs w:val="24"/>
          <w:lang w:val="en-US"/>
        </w:rPr>
      </w:pPr>
    </w:p>
    <w:p w14:paraId="05E3FD54" w14:textId="77777777" w:rsidR="000C36C0" w:rsidRDefault="000C36C0" w:rsidP="000C36C0">
      <w:pPr>
        <w:spacing w:after="0" w:line="276" w:lineRule="auto"/>
        <w:jc w:val="both"/>
        <w:rPr>
          <w:rFonts w:ascii="Arial" w:hAnsi="Arial" w:cs="Arial"/>
          <w:b/>
          <w:sz w:val="24"/>
          <w:szCs w:val="24"/>
          <w:lang w:val="en-US"/>
        </w:rPr>
      </w:pPr>
    </w:p>
    <w:p w14:paraId="396D7226" w14:textId="77777777" w:rsidR="00617B93" w:rsidRDefault="00940728" w:rsidP="00617B93">
      <w:pPr>
        <w:spacing w:after="0" w:line="276" w:lineRule="auto"/>
        <w:jc w:val="both"/>
        <w:rPr>
          <w:rFonts w:ascii="Arial" w:hAnsi="Arial" w:cs="Arial"/>
          <w:b/>
          <w:bCs/>
          <w:i/>
          <w:iCs/>
          <w:sz w:val="24"/>
          <w:szCs w:val="24"/>
          <w:u w:val="single"/>
          <w:lang w:val="en-US"/>
        </w:rPr>
      </w:pPr>
      <w:r>
        <w:rPr>
          <w:rFonts w:ascii="Arial" w:hAnsi="Arial" w:cs="Arial"/>
          <w:b/>
          <w:sz w:val="24"/>
          <w:szCs w:val="24"/>
          <w:lang w:val="en-US"/>
        </w:rPr>
        <w:t xml:space="preserve">               </w:t>
      </w:r>
      <w:r w:rsidR="00617B93" w:rsidRPr="00617B93">
        <w:rPr>
          <w:rFonts w:ascii="Arial" w:hAnsi="Arial" w:cs="Arial"/>
          <w:b/>
          <w:bCs/>
          <w:i/>
          <w:iCs/>
          <w:sz w:val="24"/>
          <w:szCs w:val="24"/>
          <w:u w:val="single"/>
          <w:lang w:val="en-US"/>
        </w:rPr>
        <w:t xml:space="preserve">Case report </w:t>
      </w:r>
    </w:p>
    <w:p w14:paraId="073DA882" w14:textId="77777777" w:rsidR="00426D55" w:rsidRPr="00617B93" w:rsidRDefault="00426D55" w:rsidP="00617B93">
      <w:pPr>
        <w:spacing w:after="0" w:line="276" w:lineRule="auto"/>
        <w:jc w:val="both"/>
        <w:rPr>
          <w:rFonts w:ascii="Arial" w:hAnsi="Arial" w:cs="Arial"/>
          <w:b/>
          <w:bCs/>
          <w:i/>
          <w:iCs/>
          <w:sz w:val="24"/>
          <w:szCs w:val="24"/>
          <w:u w:val="single"/>
          <w:lang w:val="en-US"/>
        </w:rPr>
      </w:pPr>
    </w:p>
    <w:p w14:paraId="38F611BA" w14:textId="3BB1C5D4" w:rsidR="00940728" w:rsidRPr="00940728" w:rsidRDefault="00940728" w:rsidP="00426D55">
      <w:pPr>
        <w:spacing w:after="0" w:line="276" w:lineRule="auto"/>
        <w:jc w:val="both"/>
        <w:rPr>
          <w:rFonts w:ascii="Arial" w:hAnsi="Arial" w:cs="Arial"/>
          <w:b/>
          <w:sz w:val="24"/>
          <w:szCs w:val="24"/>
          <w:lang w:val="en-US"/>
        </w:rPr>
      </w:pPr>
      <w:r>
        <w:rPr>
          <w:rFonts w:ascii="Arial" w:hAnsi="Arial" w:cs="Arial"/>
          <w:b/>
          <w:sz w:val="24"/>
          <w:szCs w:val="24"/>
          <w:lang w:val="en-US"/>
        </w:rPr>
        <w:t xml:space="preserve">  A Nephrotic syndrome induced by Rifampicin</w:t>
      </w:r>
    </w:p>
    <w:p w14:paraId="6C5F1A04" w14:textId="77777777" w:rsidR="000C36C0" w:rsidRPr="0066059A" w:rsidRDefault="000C36C0" w:rsidP="000C36C0">
      <w:pPr>
        <w:spacing w:after="0" w:line="276" w:lineRule="auto"/>
        <w:jc w:val="both"/>
        <w:rPr>
          <w:rFonts w:ascii="Arial" w:hAnsi="Arial" w:cs="Arial"/>
          <w:b/>
          <w:sz w:val="24"/>
          <w:szCs w:val="24"/>
          <w:lang w:val="en-US"/>
        </w:rPr>
      </w:pPr>
    </w:p>
    <w:p w14:paraId="1775E9B7" w14:textId="446BEE14" w:rsidR="002E4879" w:rsidRPr="00940728" w:rsidRDefault="00D75C5F" w:rsidP="000C36C0">
      <w:pPr>
        <w:spacing w:after="0" w:line="276" w:lineRule="auto"/>
        <w:jc w:val="both"/>
        <w:rPr>
          <w:rFonts w:ascii="Arial" w:hAnsi="Arial" w:cs="Arial"/>
          <w:b/>
          <w:sz w:val="24"/>
          <w:szCs w:val="24"/>
          <w:lang w:val="en-US"/>
        </w:rPr>
      </w:pPr>
      <w:r>
        <w:rPr>
          <w:rFonts w:ascii="Arial" w:hAnsi="Arial" w:cs="Arial"/>
          <w:b/>
          <w:sz w:val="24"/>
          <w:szCs w:val="24"/>
          <w:lang w:val="en-US"/>
        </w:rPr>
        <w:t xml:space="preserve">Abstract : </w:t>
      </w:r>
    </w:p>
    <w:p w14:paraId="2193D871" w14:textId="77777777" w:rsidR="000C36C0" w:rsidRPr="000C36C0" w:rsidRDefault="000C36C0" w:rsidP="000C36C0">
      <w:pPr>
        <w:spacing w:after="0" w:line="276" w:lineRule="auto"/>
        <w:jc w:val="both"/>
        <w:rPr>
          <w:rFonts w:ascii="Arial" w:hAnsi="Arial" w:cs="Arial"/>
          <w:b/>
          <w:sz w:val="24"/>
          <w:szCs w:val="24"/>
          <w:lang w:val="en-US"/>
        </w:rPr>
      </w:pPr>
    </w:p>
    <w:p w14:paraId="3FE31B0D" w14:textId="2656EA4F"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aim of this paper is to remind practitioners of this unusual complication of anti-tuberculosis treatment. It is a rare side </w:t>
      </w:r>
      <w:r w:rsidR="00940728" w:rsidRPr="00940728">
        <w:rPr>
          <w:rFonts w:ascii="Arial" w:hAnsi="Arial" w:cs="Arial"/>
          <w:sz w:val="24"/>
          <w:szCs w:val="24"/>
          <w:lang w:val="en-US"/>
        </w:rPr>
        <w:t>effect,</w:t>
      </w:r>
      <w:r w:rsidRPr="00940728">
        <w:rPr>
          <w:rFonts w:ascii="Arial" w:hAnsi="Arial" w:cs="Arial"/>
          <w:sz w:val="24"/>
          <w:szCs w:val="24"/>
          <w:lang w:val="en-US"/>
        </w:rPr>
        <w:t xml:space="preserve"> but </w:t>
      </w:r>
      <w:r w:rsidR="00940728">
        <w:rPr>
          <w:rFonts w:ascii="Arial" w:hAnsi="Arial" w:cs="Arial"/>
          <w:sz w:val="24"/>
          <w:szCs w:val="24"/>
          <w:lang w:val="en-US"/>
        </w:rPr>
        <w:t xml:space="preserve">it </w:t>
      </w:r>
      <w:r w:rsidRPr="00940728">
        <w:rPr>
          <w:rFonts w:ascii="Arial" w:hAnsi="Arial" w:cs="Arial"/>
          <w:sz w:val="24"/>
          <w:szCs w:val="24"/>
          <w:lang w:val="en-US"/>
        </w:rPr>
        <w:t xml:space="preserve">can be a source of </w:t>
      </w:r>
      <w:r w:rsidR="00BF3A52">
        <w:rPr>
          <w:rFonts w:ascii="Arial" w:hAnsi="Arial" w:cs="Arial"/>
          <w:sz w:val="24"/>
          <w:szCs w:val="24"/>
          <w:lang w:val="en-US"/>
        </w:rPr>
        <w:t>chronic</w:t>
      </w:r>
      <w:r w:rsidRPr="00940728">
        <w:rPr>
          <w:rFonts w:ascii="Arial" w:hAnsi="Arial" w:cs="Arial"/>
          <w:sz w:val="24"/>
          <w:szCs w:val="24"/>
          <w:lang w:val="en-US"/>
        </w:rPr>
        <w:t xml:space="preserve"> disease.</w:t>
      </w:r>
    </w:p>
    <w:p w14:paraId="06919DD0" w14:textId="2190253F" w:rsidR="002E4879" w:rsidRPr="000C36C0"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A 20-year-old female patient being treated for lymph node tuberculosis presented with a generali</w:t>
      </w:r>
      <w:r w:rsidR="00940728">
        <w:rPr>
          <w:rFonts w:ascii="Arial" w:hAnsi="Arial" w:cs="Arial"/>
          <w:sz w:val="24"/>
          <w:szCs w:val="24"/>
          <w:lang w:val="en-US"/>
        </w:rPr>
        <w:t>z</w:t>
      </w:r>
      <w:r w:rsidRPr="00940728">
        <w:rPr>
          <w:rFonts w:ascii="Arial" w:hAnsi="Arial" w:cs="Arial"/>
          <w:sz w:val="24"/>
          <w:szCs w:val="24"/>
          <w:lang w:val="en-US"/>
        </w:rPr>
        <w:t xml:space="preserve">ed edematous syndrome </w:t>
      </w:r>
      <w:r w:rsidR="0066059A">
        <w:rPr>
          <w:rFonts w:ascii="Arial" w:hAnsi="Arial" w:cs="Arial"/>
          <w:sz w:val="24"/>
          <w:szCs w:val="24"/>
          <w:lang w:val="en-US"/>
        </w:rPr>
        <w:t>one</w:t>
      </w:r>
      <w:r w:rsidRPr="00940728">
        <w:rPr>
          <w:rFonts w:ascii="Arial" w:hAnsi="Arial" w:cs="Arial"/>
          <w:sz w:val="24"/>
          <w:szCs w:val="24"/>
          <w:lang w:val="en-US"/>
        </w:rPr>
        <w:t xml:space="preserve"> week after starting anti-tuberculosis treatment.  She had a history of mental </w:t>
      </w:r>
      <w:r w:rsidR="00940728">
        <w:rPr>
          <w:rFonts w:ascii="Arial" w:hAnsi="Arial" w:cs="Arial"/>
          <w:sz w:val="24"/>
          <w:szCs w:val="24"/>
          <w:lang w:val="en-US"/>
        </w:rPr>
        <w:t>illness</w:t>
      </w:r>
      <w:r w:rsidRPr="00940728">
        <w:rPr>
          <w:rFonts w:ascii="Arial" w:hAnsi="Arial" w:cs="Arial"/>
          <w:sz w:val="24"/>
          <w:szCs w:val="24"/>
          <w:lang w:val="en-US"/>
        </w:rPr>
        <w:t xml:space="preserve"> and lymph node tuberculosis diagnosed 3 months prior to admission.</w:t>
      </w:r>
    </w:p>
    <w:p w14:paraId="1B5FF11B" w14:textId="77777777" w:rsidR="002E4879" w:rsidRPr="00940728" w:rsidRDefault="002E4879" w:rsidP="000C36C0">
      <w:pPr>
        <w:spacing w:after="0" w:line="276" w:lineRule="auto"/>
        <w:jc w:val="both"/>
        <w:rPr>
          <w:rFonts w:ascii="Arial" w:hAnsi="Arial" w:cs="Arial"/>
          <w:sz w:val="24"/>
          <w:szCs w:val="24"/>
          <w:lang w:val="en-US"/>
        </w:rPr>
      </w:pPr>
    </w:p>
    <w:p w14:paraId="4AB169A8" w14:textId="7B980895"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The diagnosis of a nephrotic syndrome with minimal glomerular lesions was made</w:t>
      </w:r>
      <w:r w:rsidR="00940728">
        <w:rPr>
          <w:rFonts w:ascii="Arial" w:hAnsi="Arial" w:cs="Arial"/>
          <w:sz w:val="24"/>
          <w:szCs w:val="24"/>
          <w:lang w:val="en-US"/>
        </w:rPr>
        <w:t xml:space="preserve"> based on</w:t>
      </w:r>
      <w:r w:rsidRPr="00940728">
        <w:rPr>
          <w:rFonts w:ascii="Arial" w:hAnsi="Arial" w:cs="Arial"/>
          <w:sz w:val="24"/>
          <w:szCs w:val="24"/>
          <w:lang w:val="en-US"/>
        </w:rPr>
        <w:t xml:space="preserve"> biological and anatomopathological arguments.</w:t>
      </w:r>
    </w:p>
    <w:p w14:paraId="132F2B80"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responsibility of rifampicin was assessed using the French method of </w:t>
      </w:r>
      <w:proofErr w:type="spellStart"/>
      <w:r w:rsidRPr="00940728">
        <w:rPr>
          <w:rFonts w:ascii="Arial" w:hAnsi="Arial" w:cs="Arial"/>
          <w:sz w:val="24"/>
          <w:szCs w:val="24"/>
          <w:lang w:val="en-US"/>
        </w:rPr>
        <w:t>imputability</w:t>
      </w:r>
      <w:proofErr w:type="spellEnd"/>
      <w:r w:rsidRPr="00940728">
        <w:rPr>
          <w:rFonts w:ascii="Arial" w:hAnsi="Arial" w:cs="Arial"/>
          <w:sz w:val="24"/>
          <w:szCs w:val="24"/>
          <w:lang w:val="en-US"/>
        </w:rPr>
        <w:t xml:space="preserve"> for unexpected or toxic effects of drugs. </w:t>
      </w:r>
    </w:p>
    <w:p w14:paraId="13A47C55"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The patient was managed medically with a satisfactory outcome.</w:t>
      </w:r>
    </w:p>
    <w:p w14:paraId="28429083" w14:textId="77777777" w:rsidR="002E4879"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We report a rare but potentially serious side effect associated with rifampicin. </w:t>
      </w:r>
    </w:p>
    <w:p w14:paraId="1AD1EE14" w14:textId="77777777" w:rsidR="00004A35" w:rsidRDefault="00004A35" w:rsidP="000C36C0">
      <w:pPr>
        <w:spacing w:after="0" w:line="276" w:lineRule="auto"/>
        <w:jc w:val="both"/>
        <w:rPr>
          <w:rFonts w:ascii="Arial" w:hAnsi="Arial" w:cs="Arial"/>
          <w:sz w:val="24"/>
          <w:szCs w:val="24"/>
          <w:lang w:val="en-US"/>
        </w:rPr>
      </w:pPr>
    </w:p>
    <w:p w14:paraId="63739FF1" w14:textId="67C95A88" w:rsidR="00004A35" w:rsidRPr="00940728" w:rsidRDefault="00004A35" w:rsidP="000C36C0">
      <w:pPr>
        <w:spacing w:after="0" w:line="276" w:lineRule="auto"/>
        <w:jc w:val="both"/>
        <w:rPr>
          <w:rFonts w:ascii="Arial" w:hAnsi="Arial" w:cs="Arial"/>
          <w:sz w:val="24"/>
          <w:szCs w:val="24"/>
          <w:lang w:val="en-US"/>
        </w:rPr>
      </w:pPr>
      <w:r w:rsidRPr="00004A35">
        <w:rPr>
          <w:rFonts w:ascii="Arial" w:hAnsi="Arial" w:cs="Arial"/>
          <w:b/>
          <w:bCs/>
          <w:sz w:val="24"/>
          <w:szCs w:val="24"/>
          <w:lang w:val="en-US"/>
        </w:rPr>
        <w:t>Key words:</w:t>
      </w:r>
      <w:r>
        <w:rPr>
          <w:rFonts w:ascii="Arial" w:hAnsi="Arial" w:cs="Arial"/>
          <w:sz w:val="24"/>
          <w:szCs w:val="24"/>
          <w:lang w:val="en-US"/>
        </w:rPr>
        <w:t xml:space="preserve"> Rifampicin, kidney failure, nephrotic syndrome</w:t>
      </w:r>
      <w:r w:rsidR="00F6120F">
        <w:rPr>
          <w:rFonts w:ascii="Arial" w:hAnsi="Arial" w:cs="Arial"/>
          <w:sz w:val="24"/>
          <w:szCs w:val="24"/>
          <w:lang w:val="en-US"/>
        </w:rPr>
        <w:t>,</w:t>
      </w:r>
      <w:r w:rsidR="00F6120F" w:rsidRPr="00F6120F">
        <w:t xml:space="preserve"> </w:t>
      </w:r>
      <w:r w:rsidR="00F6120F" w:rsidRPr="00F6120F">
        <w:rPr>
          <w:rFonts w:ascii="Arial" w:hAnsi="Arial" w:cs="Arial"/>
          <w:sz w:val="24"/>
          <w:szCs w:val="24"/>
          <w:lang w:val="en-US"/>
        </w:rPr>
        <w:t>Tuberculosis</w:t>
      </w:r>
    </w:p>
    <w:p w14:paraId="1CAEBDF2" w14:textId="77777777" w:rsidR="002E4879" w:rsidRPr="00940728" w:rsidRDefault="002E4879" w:rsidP="000C36C0">
      <w:pPr>
        <w:spacing w:after="0" w:line="276" w:lineRule="auto"/>
        <w:jc w:val="both"/>
        <w:rPr>
          <w:rFonts w:ascii="Arial" w:hAnsi="Arial" w:cs="Arial"/>
          <w:sz w:val="24"/>
          <w:szCs w:val="24"/>
          <w:lang w:val="en-US"/>
        </w:rPr>
      </w:pPr>
    </w:p>
    <w:p w14:paraId="76B9A3E9" w14:textId="77777777" w:rsidR="002E4879" w:rsidRPr="00940728" w:rsidRDefault="000C36C0" w:rsidP="000C36C0">
      <w:pPr>
        <w:spacing w:after="0" w:line="276" w:lineRule="auto"/>
        <w:jc w:val="both"/>
        <w:rPr>
          <w:rFonts w:ascii="Arial" w:hAnsi="Arial" w:cs="Arial"/>
          <w:b/>
          <w:sz w:val="24"/>
          <w:szCs w:val="24"/>
          <w:lang w:val="en-US"/>
        </w:rPr>
      </w:pPr>
      <w:r w:rsidRPr="00940728">
        <w:rPr>
          <w:rFonts w:ascii="Arial" w:hAnsi="Arial" w:cs="Arial"/>
          <w:b/>
          <w:sz w:val="24"/>
          <w:szCs w:val="24"/>
          <w:lang w:val="en-US"/>
        </w:rPr>
        <w:t>Introduction</w:t>
      </w:r>
    </w:p>
    <w:p w14:paraId="4AD207EC" w14:textId="77777777" w:rsidR="002E4879" w:rsidRPr="00940728" w:rsidRDefault="002E4879" w:rsidP="000C36C0">
      <w:pPr>
        <w:spacing w:after="0" w:line="276" w:lineRule="auto"/>
        <w:jc w:val="both"/>
        <w:rPr>
          <w:rFonts w:ascii="Arial" w:hAnsi="Arial" w:cs="Arial"/>
          <w:sz w:val="24"/>
          <w:szCs w:val="24"/>
          <w:lang w:val="en-US"/>
        </w:rPr>
      </w:pPr>
    </w:p>
    <w:p w14:paraId="7686C053" w14:textId="1FB6AC45"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Tuberculosis is an infectious disease that can now be cured with a well-administered course of medication. Although the effi</w:t>
      </w:r>
      <w:r w:rsidR="002B493B">
        <w:rPr>
          <w:rFonts w:ascii="Arial" w:hAnsi="Arial" w:cs="Arial"/>
          <w:sz w:val="24"/>
          <w:szCs w:val="24"/>
          <w:lang w:val="en-US"/>
        </w:rPr>
        <w:t>ciency</w:t>
      </w:r>
      <w:r w:rsidRPr="00940728">
        <w:rPr>
          <w:rFonts w:ascii="Arial" w:hAnsi="Arial" w:cs="Arial"/>
          <w:sz w:val="24"/>
          <w:szCs w:val="24"/>
          <w:lang w:val="en-US"/>
        </w:rPr>
        <w:t xml:space="preserve"> of currently available drugs is undeniable, their poor tolerability is often the price of their therapeutic success.</w:t>
      </w:r>
    </w:p>
    <w:p w14:paraId="2A8D16F5" w14:textId="798A653F"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Rifampicin, for example, has been reported to have </w:t>
      </w:r>
      <w:r w:rsidR="002B493B" w:rsidRPr="00940728">
        <w:rPr>
          <w:rFonts w:ascii="Arial" w:hAnsi="Arial" w:cs="Arial"/>
          <w:sz w:val="24"/>
          <w:szCs w:val="24"/>
          <w:lang w:val="en-US"/>
        </w:rPr>
        <w:t>several</w:t>
      </w:r>
      <w:r w:rsidRPr="00940728">
        <w:rPr>
          <w:rFonts w:ascii="Arial" w:hAnsi="Arial" w:cs="Arial"/>
          <w:sz w:val="24"/>
          <w:szCs w:val="24"/>
          <w:lang w:val="en-US"/>
        </w:rPr>
        <w:t xml:space="preserve"> undesirable effect</w:t>
      </w:r>
      <w:r w:rsidR="002B493B">
        <w:rPr>
          <w:rFonts w:ascii="Arial" w:hAnsi="Arial" w:cs="Arial"/>
          <w:sz w:val="24"/>
          <w:szCs w:val="24"/>
          <w:lang w:val="en-US"/>
        </w:rPr>
        <w:t>s.</w:t>
      </w:r>
      <w:r w:rsidR="00C116FB">
        <w:rPr>
          <w:rFonts w:ascii="Arial" w:hAnsi="Arial" w:cs="Arial"/>
          <w:sz w:val="24"/>
          <w:szCs w:val="24"/>
          <w:lang w:val="en-US"/>
        </w:rPr>
        <w:t xml:space="preserve"> </w:t>
      </w:r>
      <w:r w:rsidR="00C116FB" w:rsidRPr="00C116FB">
        <w:rPr>
          <w:rFonts w:ascii="Arial" w:hAnsi="Arial" w:cs="Arial"/>
          <w:b/>
          <w:bCs/>
          <w:sz w:val="24"/>
          <w:szCs w:val="24"/>
          <w:lang w:val="en-US"/>
        </w:rPr>
        <w:t>[1]</w:t>
      </w:r>
    </w:p>
    <w:p w14:paraId="01B67093" w14:textId="77777777" w:rsidR="000C36C0" w:rsidRPr="00940728" w:rsidRDefault="000C36C0" w:rsidP="000C36C0">
      <w:pPr>
        <w:spacing w:after="0" w:line="276" w:lineRule="auto"/>
        <w:jc w:val="both"/>
        <w:rPr>
          <w:rFonts w:ascii="Arial" w:hAnsi="Arial" w:cs="Arial"/>
          <w:sz w:val="24"/>
          <w:szCs w:val="24"/>
          <w:lang w:val="en-US"/>
        </w:rPr>
      </w:pPr>
    </w:p>
    <w:p w14:paraId="4F097A63" w14:textId="46ECA1B9"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The most frequent form of rifampicin nephrotoxicity is acute renal failure with tubular necrosis on histology. Other forms of nephrotoxicity include interstitial nephritis with or without glomerular damage.</w:t>
      </w:r>
      <w:r w:rsidR="00C116FB">
        <w:rPr>
          <w:rFonts w:ascii="Arial" w:hAnsi="Arial" w:cs="Arial"/>
          <w:sz w:val="24"/>
          <w:szCs w:val="24"/>
          <w:lang w:val="en-US"/>
        </w:rPr>
        <w:t xml:space="preserve"> </w:t>
      </w:r>
      <w:r w:rsidR="00C116FB" w:rsidRPr="00C116FB">
        <w:rPr>
          <w:rFonts w:ascii="Arial" w:hAnsi="Arial" w:cs="Arial"/>
          <w:b/>
          <w:bCs/>
          <w:sz w:val="24"/>
          <w:szCs w:val="24"/>
          <w:lang w:val="en-US"/>
        </w:rPr>
        <w:t>[</w:t>
      </w:r>
      <w:r w:rsidR="00C116FB">
        <w:rPr>
          <w:rFonts w:ascii="Arial" w:hAnsi="Arial" w:cs="Arial"/>
          <w:b/>
          <w:bCs/>
          <w:sz w:val="24"/>
          <w:szCs w:val="24"/>
          <w:lang w:val="en-US"/>
        </w:rPr>
        <w:t>2</w:t>
      </w:r>
      <w:r w:rsidR="00C116FB" w:rsidRPr="00C116FB">
        <w:rPr>
          <w:rFonts w:ascii="Arial" w:hAnsi="Arial" w:cs="Arial"/>
          <w:b/>
          <w:bCs/>
          <w:sz w:val="24"/>
          <w:szCs w:val="24"/>
          <w:lang w:val="en-US"/>
        </w:rPr>
        <w:t>]</w:t>
      </w:r>
    </w:p>
    <w:p w14:paraId="39A910A5" w14:textId="77777777" w:rsidR="002E4879" w:rsidRPr="00940728" w:rsidRDefault="002E4879" w:rsidP="000C36C0">
      <w:pPr>
        <w:spacing w:after="0" w:line="276" w:lineRule="auto"/>
        <w:jc w:val="both"/>
        <w:rPr>
          <w:rFonts w:ascii="Arial" w:hAnsi="Arial" w:cs="Arial"/>
          <w:sz w:val="24"/>
          <w:szCs w:val="24"/>
          <w:lang w:val="en-US"/>
        </w:rPr>
      </w:pPr>
    </w:p>
    <w:p w14:paraId="25F04AE8" w14:textId="5D1C4C50"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Here we report a case of minimal glomerular </w:t>
      </w:r>
      <w:r w:rsidR="002B493B">
        <w:rPr>
          <w:rFonts w:ascii="Arial" w:hAnsi="Arial" w:cs="Arial"/>
          <w:sz w:val="24"/>
          <w:szCs w:val="24"/>
          <w:lang w:val="en-US"/>
        </w:rPr>
        <w:t xml:space="preserve">injury, </w:t>
      </w:r>
      <w:r w:rsidRPr="00940728">
        <w:rPr>
          <w:rFonts w:ascii="Arial" w:hAnsi="Arial" w:cs="Arial"/>
          <w:sz w:val="24"/>
          <w:szCs w:val="24"/>
          <w:lang w:val="en-US"/>
        </w:rPr>
        <w:t>following the introduction of rifampicin to treat lymph node tuberculosis.</w:t>
      </w:r>
    </w:p>
    <w:p w14:paraId="0E766C45" w14:textId="77777777" w:rsidR="002E4879" w:rsidRPr="00940728" w:rsidRDefault="002E4879" w:rsidP="000C36C0">
      <w:pPr>
        <w:spacing w:after="0" w:line="276" w:lineRule="auto"/>
        <w:jc w:val="both"/>
        <w:rPr>
          <w:rFonts w:ascii="Arial" w:hAnsi="Arial" w:cs="Arial"/>
          <w:sz w:val="24"/>
          <w:szCs w:val="24"/>
          <w:lang w:val="en-US"/>
        </w:rPr>
      </w:pPr>
    </w:p>
    <w:p w14:paraId="70243934" w14:textId="37C6B872" w:rsidR="002E4879" w:rsidRPr="00940728" w:rsidRDefault="000C36C0" w:rsidP="000C36C0">
      <w:pPr>
        <w:spacing w:after="0" w:line="276" w:lineRule="auto"/>
        <w:jc w:val="both"/>
        <w:rPr>
          <w:rFonts w:ascii="Arial" w:hAnsi="Arial" w:cs="Arial"/>
          <w:b/>
          <w:sz w:val="24"/>
          <w:szCs w:val="24"/>
          <w:lang w:val="en-US"/>
        </w:rPr>
      </w:pPr>
      <w:r w:rsidRPr="00940728">
        <w:rPr>
          <w:rFonts w:ascii="Arial" w:hAnsi="Arial" w:cs="Arial"/>
          <w:b/>
          <w:sz w:val="24"/>
          <w:szCs w:val="24"/>
          <w:lang w:val="en-US"/>
        </w:rPr>
        <w:t>Case</w:t>
      </w:r>
      <w:r w:rsidR="00F90474">
        <w:rPr>
          <w:rFonts w:ascii="Arial" w:hAnsi="Arial" w:cs="Arial"/>
          <w:b/>
          <w:sz w:val="24"/>
          <w:szCs w:val="24"/>
          <w:lang w:val="en-US"/>
        </w:rPr>
        <w:t xml:space="preserve"> presentation </w:t>
      </w:r>
    </w:p>
    <w:p w14:paraId="38B36B30" w14:textId="77777777" w:rsidR="000C36C0" w:rsidRPr="00940728" w:rsidRDefault="000C36C0" w:rsidP="000C36C0">
      <w:pPr>
        <w:spacing w:after="0" w:line="276" w:lineRule="auto"/>
        <w:jc w:val="both"/>
        <w:rPr>
          <w:rFonts w:ascii="Arial" w:hAnsi="Arial" w:cs="Arial"/>
          <w:b/>
          <w:sz w:val="24"/>
          <w:szCs w:val="24"/>
          <w:lang w:val="en-US"/>
        </w:rPr>
      </w:pPr>
    </w:p>
    <w:p w14:paraId="5623EE79" w14:textId="7A996763"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A 20-year-old female patient admitted to the nephrology department of the Ibn </w:t>
      </w:r>
      <w:proofErr w:type="spellStart"/>
      <w:r w:rsidRPr="00940728">
        <w:rPr>
          <w:rFonts w:ascii="Arial" w:hAnsi="Arial" w:cs="Arial"/>
          <w:sz w:val="24"/>
          <w:szCs w:val="24"/>
          <w:lang w:val="en-US"/>
        </w:rPr>
        <w:t>Rochd</w:t>
      </w:r>
      <w:proofErr w:type="spellEnd"/>
      <w:r w:rsidRPr="00940728">
        <w:rPr>
          <w:rFonts w:ascii="Arial" w:hAnsi="Arial" w:cs="Arial"/>
          <w:sz w:val="24"/>
          <w:szCs w:val="24"/>
          <w:lang w:val="en-US"/>
        </w:rPr>
        <w:t xml:space="preserve"> </w:t>
      </w:r>
      <w:r w:rsidR="00CF6DC7">
        <w:rPr>
          <w:rFonts w:ascii="Arial" w:hAnsi="Arial" w:cs="Arial"/>
          <w:sz w:val="24"/>
          <w:szCs w:val="24"/>
          <w:lang w:val="en-US"/>
        </w:rPr>
        <w:t xml:space="preserve">university </w:t>
      </w:r>
      <w:r w:rsidRPr="00940728">
        <w:rPr>
          <w:rFonts w:ascii="Arial" w:hAnsi="Arial" w:cs="Arial"/>
          <w:sz w:val="24"/>
          <w:szCs w:val="24"/>
          <w:lang w:val="en-US"/>
        </w:rPr>
        <w:t xml:space="preserve">hospital in Casablanca for </w:t>
      </w:r>
      <w:r w:rsidR="00CF6DC7">
        <w:rPr>
          <w:rFonts w:ascii="Arial" w:hAnsi="Arial" w:cs="Arial"/>
          <w:sz w:val="24"/>
          <w:szCs w:val="24"/>
          <w:lang w:val="en-US"/>
        </w:rPr>
        <w:t>edema</w:t>
      </w:r>
      <w:r w:rsidRPr="00940728">
        <w:rPr>
          <w:rFonts w:ascii="Arial" w:hAnsi="Arial" w:cs="Arial"/>
          <w:sz w:val="24"/>
          <w:szCs w:val="24"/>
          <w:lang w:val="en-US"/>
        </w:rPr>
        <w:t xml:space="preserve">. She had a history of mental </w:t>
      </w:r>
      <w:r w:rsidR="00CF6DC7">
        <w:rPr>
          <w:rFonts w:ascii="Arial" w:hAnsi="Arial" w:cs="Arial"/>
          <w:sz w:val="24"/>
          <w:szCs w:val="24"/>
          <w:lang w:val="en-US"/>
        </w:rPr>
        <w:t>illness</w:t>
      </w:r>
      <w:r w:rsidRPr="00940728">
        <w:rPr>
          <w:rFonts w:ascii="Arial" w:hAnsi="Arial" w:cs="Arial"/>
          <w:sz w:val="24"/>
          <w:szCs w:val="24"/>
          <w:lang w:val="en-US"/>
        </w:rPr>
        <w:t xml:space="preserve"> since birth, and lymph node tuberculosis diagnosed 3 months prior to admission for which she had undergone </w:t>
      </w:r>
      <w:r w:rsidR="00CF6DC7">
        <w:rPr>
          <w:rFonts w:ascii="Arial" w:hAnsi="Arial" w:cs="Arial"/>
          <w:sz w:val="24"/>
          <w:szCs w:val="24"/>
          <w:lang w:val="en-US"/>
        </w:rPr>
        <w:t>surgery.</w:t>
      </w:r>
    </w:p>
    <w:p w14:paraId="3B807039" w14:textId="2988DDD5"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lastRenderedPageBreak/>
        <w:t>Questioning of the family revealed the onset of an edematous syndrome concomitant wi</w:t>
      </w:r>
      <w:r w:rsidR="002F45AE">
        <w:rPr>
          <w:rFonts w:ascii="Arial" w:hAnsi="Arial" w:cs="Arial"/>
          <w:sz w:val="24"/>
          <w:szCs w:val="24"/>
          <w:lang w:val="en-US"/>
        </w:rPr>
        <w:t xml:space="preserve">th the introduction </w:t>
      </w:r>
      <w:r w:rsidRPr="00940728">
        <w:rPr>
          <w:rFonts w:ascii="Arial" w:hAnsi="Arial" w:cs="Arial"/>
          <w:sz w:val="24"/>
          <w:szCs w:val="24"/>
          <w:lang w:val="en-US"/>
        </w:rPr>
        <w:t>of anti-tuberculosis treatment.</w:t>
      </w:r>
    </w:p>
    <w:p w14:paraId="495E137F" w14:textId="77777777" w:rsidR="002E4879" w:rsidRPr="00940728" w:rsidRDefault="002E4879" w:rsidP="000C36C0">
      <w:pPr>
        <w:spacing w:after="0" w:line="276" w:lineRule="auto"/>
        <w:jc w:val="both"/>
        <w:rPr>
          <w:rFonts w:ascii="Arial" w:hAnsi="Arial" w:cs="Arial"/>
          <w:sz w:val="24"/>
          <w:szCs w:val="24"/>
          <w:lang w:val="en-US"/>
        </w:rPr>
      </w:pPr>
    </w:p>
    <w:p w14:paraId="391ED258" w14:textId="78A1E9AF"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On admission, the patient was apyretic at 37.1°, her blood pressure was 125/85</w:t>
      </w:r>
      <w:r w:rsidR="00C90A1A">
        <w:rPr>
          <w:rFonts w:ascii="Arial" w:hAnsi="Arial" w:cs="Arial"/>
          <w:sz w:val="24"/>
          <w:szCs w:val="24"/>
          <w:lang w:val="en-US"/>
        </w:rPr>
        <w:t xml:space="preserve"> mmHg, </w:t>
      </w:r>
      <w:r w:rsidRPr="00940728">
        <w:rPr>
          <w:rFonts w:ascii="Arial" w:hAnsi="Arial" w:cs="Arial"/>
          <w:sz w:val="24"/>
          <w:szCs w:val="24"/>
          <w:lang w:val="en-US"/>
        </w:rPr>
        <w:t xml:space="preserve">and she weighed 65 kg. She had gained 12 kg over the previous 3 months. The clinical examination was unremarkable, </w:t>
      </w:r>
      <w:r w:rsidR="00C90A1A" w:rsidRPr="00940728">
        <w:rPr>
          <w:rFonts w:ascii="Arial" w:hAnsi="Arial" w:cs="Arial"/>
          <w:sz w:val="24"/>
          <w:szCs w:val="24"/>
          <w:lang w:val="en-US"/>
        </w:rPr>
        <w:t>apart from</w:t>
      </w:r>
      <w:r w:rsidRPr="00940728">
        <w:rPr>
          <w:rFonts w:ascii="Arial" w:hAnsi="Arial" w:cs="Arial"/>
          <w:sz w:val="24"/>
          <w:szCs w:val="24"/>
          <w:lang w:val="en-US"/>
        </w:rPr>
        <w:t xml:space="preserve"> oedema in both lower limbs.  </w:t>
      </w:r>
    </w:p>
    <w:p w14:paraId="16489F80" w14:textId="46F23607" w:rsidR="002E4879" w:rsidRPr="00940728" w:rsidRDefault="002E4879" w:rsidP="00C90A1A">
      <w:pPr>
        <w:spacing w:after="0" w:line="276" w:lineRule="auto"/>
        <w:jc w:val="both"/>
        <w:rPr>
          <w:rFonts w:ascii="Arial" w:hAnsi="Arial" w:cs="Arial"/>
          <w:sz w:val="24"/>
          <w:szCs w:val="24"/>
          <w:lang w:val="en-US"/>
        </w:rPr>
      </w:pPr>
      <w:r w:rsidRPr="00940728">
        <w:rPr>
          <w:rFonts w:ascii="Arial" w:hAnsi="Arial" w:cs="Arial"/>
          <w:sz w:val="24"/>
          <w:szCs w:val="24"/>
          <w:lang w:val="en-US"/>
        </w:rPr>
        <w:t>Biological findings included 24-hour proteinuria of 5g, hypoalbuminemia of 14. Renal function was normal (creatinine 5 mg/l and urea 0.3 to g/l)</w:t>
      </w:r>
      <w:r w:rsidR="00C90A1A">
        <w:rPr>
          <w:rFonts w:ascii="Arial" w:hAnsi="Arial" w:cs="Arial"/>
          <w:sz w:val="24"/>
          <w:szCs w:val="24"/>
          <w:lang w:val="en-US"/>
        </w:rPr>
        <w:t>, and n</w:t>
      </w:r>
      <w:r w:rsidRPr="00940728">
        <w:rPr>
          <w:rFonts w:ascii="Arial" w:hAnsi="Arial" w:cs="Arial"/>
          <w:sz w:val="24"/>
          <w:szCs w:val="24"/>
          <w:lang w:val="en-US"/>
        </w:rPr>
        <w:t>ormal liver function (ASAT 19 and ALAT 20).</w:t>
      </w:r>
    </w:p>
    <w:p w14:paraId="7B1BA1FA" w14:textId="77777777" w:rsidR="002E4879" w:rsidRPr="00940728" w:rsidRDefault="002E4879" w:rsidP="000C36C0">
      <w:pPr>
        <w:spacing w:after="0" w:line="276" w:lineRule="auto"/>
        <w:jc w:val="both"/>
        <w:rPr>
          <w:rFonts w:ascii="Arial" w:hAnsi="Arial" w:cs="Arial"/>
          <w:sz w:val="24"/>
          <w:szCs w:val="24"/>
          <w:lang w:val="en-US"/>
        </w:rPr>
      </w:pPr>
    </w:p>
    <w:p w14:paraId="6E21E1AA"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Serologies for syphilis, HIV and hepatitis B and C were negative, antinuclear antibodies, anti-DNA antibodies, ANCA and complement C3 and C4 were normal.</w:t>
      </w:r>
    </w:p>
    <w:p w14:paraId="04C1FC31" w14:textId="3B020164" w:rsidR="002E4879" w:rsidRPr="00940728" w:rsidRDefault="002E4879" w:rsidP="00C90A1A">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Ultrasound showed normal-sized, well-differentiated kidneys without dilated excretory cavities.  </w:t>
      </w:r>
      <w:r w:rsidR="00C90A1A">
        <w:rPr>
          <w:rFonts w:ascii="Arial" w:hAnsi="Arial" w:cs="Arial"/>
          <w:sz w:val="24"/>
          <w:szCs w:val="24"/>
          <w:lang w:val="en-US"/>
        </w:rPr>
        <w:t xml:space="preserve">The </w:t>
      </w:r>
      <w:r w:rsidRPr="00940728">
        <w:rPr>
          <w:rFonts w:ascii="Arial" w:hAnsi="Arial" w:cs="Arial"/>
          <w:sz w:val="24"/>
          <w:szCs w:val="24"/>
          <w:lang w:val="en-US"/>
        </w:rPr>
        <w:t>Chest X-ray was normal.</w:t>
      </w:r>
    </w:p>
    <w:p w14:paraId="20F4A1B2"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A renal biopsy was performed 2 weeks after discontinuation of treatment, concluding in a nephrotic syndrome with minimal glomerular lesions. </w:t>
      </w:r>
    </w:p>
    <w:p w14:paraId="63EBDE7D" w14:textId="77777777" w:rsidR="002E4879" w:rsidRPr="00940728" w:rsidRDefault="002E4879" w:rsidP="000C36C0">
      <w:pPr>
        <w:spacing w:after="0" w:line="276" w:lineRule="auto"/>
        <w:jc w:val="both"/>
        <w:rPr>
          <w:rFonts w:ascii="Arial" w:hAnsi="Arial" w:cs="Arial"/>
          <w:sz w:val="24"/>
          <w:szCs w:val="24"/>
          <w:lang w:val="en-US"/>
        </w:rPr>
      </w:pPr>
      <w:r w:rsidRPr="000C36C0">
        <w:rPr>
          <w:rFonts w:ascii="Arial" w:hAnsi="Arial" w:cs="Arial"/>
          <w:noProof/>
          <w:sz w:val="24"/>
          <w:szCs w:val="24"/>
          <w:lang w:eastAsia="fr-FR"/>
        </w:rPr>
        <w:drawing>
          <wp:anchor distT="0" distB="0" distL="114300" distR="114300" simplePos="0" relativeHeight="251659264" behindDoc="0" locked="0" layoutInCell="1" allowOverlap="1" wp14:anchorId="7F403756" wp14:editId="5D97E509">
            <wp:simplePos x="0" y="0"/>
            <wp:positionH relativeFrom="margin">
              <wp:align>center</wp:align>
            </wp:positionH>
            <wp:positionV relativeFrom="paragraph">
              <wp:posOffset>216056</wp:posOffset>
            </wp:positionV>
            <wp:extent cx="4257675" cy="314325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4257675" cy="3143250"/>
                    </a:xfrm>
                    <a:prstGeom prst="rect">
                      <a:avLst/>
                    </a:prstGeom>
                  </pic:spPr>
                </pic:pic>
              </a:graphicData>
            </a:graphic>
          </wp:anchor>
        </w:drawing>
      </w:r>
    </w:p>
    <w:p w14:paraId="6AC33D6B" w14:textId="77777777" w:rsidR="000C36C0" w:rsidRPr="00940728" w:rsidRDefault="000C36C0" w:rsidP="000C36C0">
      <w:pPr>
        <w:spacing w:after="0" w:line="276" w:lineRule="auto"/>
        <w:jc w:val="both"/>
        <w:rPr>
          <w:rFonts w:ascii="Arial" w:hAnsi="Arial" w:cs="Arial"/>
          <w:sz w:val="24"/>
          <w:szCs w:val="24"/>
          <w:lang w:val="en-US"/>
        </w:rPr>
      </w:pPr>
    </w:p>
    <w:p w14:paraId="5F18342B" w14:textId="4912901A" w:rsidR="000C36C0" w:rsidRPr="00940728" w:rsidRDefault="005F5816" w:rsidP="000C36C0">
      <w:pPr>
        <w:spacing w:after="0" w:line="276" w:lineRule="auto"/>
        <w:jc w:val="both"/>
        <w:rPr>
          <w:rFonts w:ascii="Arial" w:hAnsi="Arial" w:cs="Arial"/>
          <w:i/>
          <w:sz w:val="24"/>
          <w:szCs w:val="24"/>
          <w:lang w:val="en-US"/>
        </w:rPr>
      </w:pPr>
      <w:r w:rsidRPr="00372A53">
        <w:rPr>
          <w:rFonts w:ascii="Arial" w:hAnsi="Arial" w:cs="Arial"/>
          <w:b/>
          <w:bCs/>
          <w:i/>
          <w:sz w:val="24"/>
          <w:szCs w:val="24"/>
          <w:lang w:val="en-US"/>
        </w:rPr>
        <w:t>Image</w:t>
      </w:r>
      <w:r w:rsidR="000C36C0" w:rsidRPr="00372A53">
        <w:rPr>
          <w:rFonts w:ascii="Arial" w:hAnsi="Arial" w:cs="Arial"/>
          <w:b/>
          <w:bCs/>
          <w:i/>
          <w:sz w:val="24"/>
          <w:szCs w:val="24"/>
          <w:lang w:val="en-US"/>
        </w:rPr>
        <w:t xml:space="preserve"> [1] :</w:t>
      </w:r>
      <w:r w:rsidR="000C36C0" w:rsidRPr="00940728">
        <w:rPr>
          <w:rFonts w:ascii="Arial" w:hAnsi="Arial" w:cs="Arial"/>
          <w:i/>
          <w:sz w:val="24"/>
          <w:szCs w:val="24"/>
          <w:lang w:val="en-US"/>
        </w:rPr>
        <w:t xml:space="preserve"> </w:t>
      </w:r>
      <w:r>
        <w:rPr>
          <w:rFonts w:ascii="Arial" w:hAnsi="Arial" w:cs="Arial"/>
          <w:i/>
          <w:sz w:val="24"/>
          <w:szCs w:val="24"/>
          <w:lang w:val="en-US"/>
        </w:rPr>
        <w:t>Renal biopsy : Minimal glomerular lesions</w:t>
      </w:r>
    </w:p>
    <w:p w14:paraId="3E9650F4" w14:textId="77777777" w:rsidR="000C36C0" w:rsidRPr="00940728" w:rsidRDefault="000C36C0" w:rsidP="000C36C0">
      <w:pPr>
        <w:spacing w:after="0" w:line="276" w:lineRule="auto"/>
        <w:jc w:val="both"/>
        <w:rPr>
          <w:rFonts w:ascii="Arial" w:hAnsi="Arial" w:cs="Arial"/>
          <w:sz w:val="24"/>
          <w:szCs w:val="24"/>
          <w:lang w:val="en-US"/>
        </w:rPr>
      </w:pPr>
    </w:p>
    <w:p w14:paraId="1EC6D3A7" w14:textId="592E0EF6" w:rsidR="002E4879" w:rsidRPr="00940728" w:rsidRDefault="000B0AEC" w:rsidP="000B0AEC">
      <w:pPr>
        <w:spacing w:after="0" w:line="276" w:lineRule="auto"/>
        <w:jc w:val="both"/>
        <w:rPr>
          <w:rFonts w:ascii="Arial" w:hAnsi="Arial" w:cs="Arial"/>
          <w:sz w:val="24"/>
          <w:szCs w:val="24"/>
          <w:lang w:val="en-US"/>
        </w:rPr>
      </w:pPr>
      <w:r>
        <w:rPr>
          <w:rFonts w:ascii="Arial" w:hAnsi="Arial" w:cs="Arial"/>
          <w:sz w:val="24"/>
          <w:szCs w:val="24"/>
          <w:lang w:val="en-US"/>
        </w:rPr>
        <w:t>The patient had a good response to corticosteroids, with a complete regression of the edema and a proteinuria at 0.17 g per day.</w:t>
      </w:r>
    </w:p>
    <w:p w14:paraId="72A195F9"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3C03606D" w14:textId="4D81DDA5"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responsibility of rifampicin was assessed using the French method of </w:t>
      </w:r>
      <w:r w:rsidR="00EF152E">
        <w:rPr>
          <w:rFonts w:ascii="Arial" w:hAnsi="Arial" w:cs="Arial"/>
          <w:sz w:val="24"/>
          <w:szCs w:val="24"/>
          <w:lang w:val="en-US"/>
        </w:rPr>
        <w:t>accountability</w:t>
      </w:r>
      <w:r w:rsidRPr="00940728">
        <w:rPr>
          <w:rFonts w:ascii="Arial" w:hAnsi="Arial" w:cs="Arial"/>
          <w:sz w:val="24"/>
          <w:szCs w:val="24"/>
          <w:lang w:val="en-US"/>
        </w:rPr>
        <w:t xml:space="preserve"> of unexpected or toxic effects of drugs </w:t>
      </w:r>
      <w:r w:rsidRPr="00372A53">
        <w:rPr>
          <w:rFonts w:ascii="Arial" w:hAnsi="Arial" w:cs="Arial"/>
          <w:b/>
          <w:bCs/>
          <w:sz w:val="24"/>
          <w:szCs w:val="24"/>
          <w:lang w:val="en-US"/>
        </w:rPr>
        <w:t>[</w:t>
      </w:r>
      <w:r w:rsidR="00372A53">
        <w:rPr>
          <w:rFonts w:ascii="Arial" w:hAnsi="Arial" w:cs="Arial"/>
          <w:b/>
          <w:bCs/>
          <w:sz w:val="24"/>
          <w:szCs w:val="24"/>
          <w:lang w:val="en-US"/>
        </w:rPr>
        <w:t>3</w:t>
      </w:r>
      <w:r w:rsidRPr="00372A53">
        <w:rPr>
          <w:rFonts w:ascii="Arial" w:hAnsi="Arial" w:cs="Arial"/>
          <w:b/>
          <w:bCs/>
          <w:sz w:val="24"/>
          <w:szCs w:val="24"/>
          <w:lang w:val="en-US"/>
        </w:rPr>
        <w:t>].</w:t>
      </w:r>
      <w:r w:rsidRPr="00940728">
        <w:rPr>
          <w:rFonts w:ascii="Arial" w:hAnsi="Arial" w:cs="Arial"/>
          <w:sz w:val="24"/>
          <w:szCs w:val="24"/>
          <w:lang w:val="en-US"/>
        </w:rPr>
        <w:t xml:space="preserve">  </w:t>
      </w:r>
    </w:p>
    <w:p w14:paraId="68970FE2" w14:textId="23C467B9"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Intrinsic </w:t>
      </w:r>
      <w:r w:rsidR="00EF152E">
        <w:rPr>
          <w:rFonts w:ascii="Arial" w:hAnsi="Arial" w:cs="Arial"/>
          <w:sz w:val="24"/>
          <w:szCs w:val="24"/>
          <w:lang w:val="en-US"/>
        </w:rPr>
        <w:t xml:space="preserve">accountability </w:t>
      </w:r>
      <w:r w:rsidRPr="00940728">
        <w:rPr>
          <w:rFonts w:ascii="Arial" w:hAnsi="Arial" w:cs="Arial"/>
          <w:sz w:val="24"/>
          <w:szCs w:val="24"/>
          <w:lang w:val="en-US"/>
        </w:rPr>
        <w:t xml:space="preserve">was level (C3S3) with a score of 16, and extrinsic </w:t>
      </w:r>
      <w:r w:rsidR="00EF152E">
        <w:rPr>
          <w:rFonts w:ascii="Arial" w:hAnsi="Arial" w:cs="Arial"/>
          <w:sz w:val="24"/>
          <w:szCs w:val="24"/>
          <w:lang w:val="en-US"/>
        </w:rPr>
        <w:t xml:space="preserve">accountability </w:t>
      </w:r>
      <w:r w:rsidRPr="00940728">
        <w:rPr>
          <w:rFonts w:ascii="Arial" w:hAnsi="Arial" w:cs="Arial"/>
          <w:sz w:val="24"/>
          <w:szCs w:val="24"/>
          <w:lang w:val="en-US"/>
        </w:rPr>
        <w:t>level B2.</w:t>
      </w:r>
    </w:p>
    <w:p w14:paraId="06494C96" w14:textId="77777777" w:rsidR="002E4879" w:rsidRPr="00940728" w:rsidRDefault="002E4879" w:rsidP="000C36C0">
      <w:pPr>
        <w:tabs>
          <w:tab w:val="left" w:pos="3354"/>
        </w:tabs>
        <w:spacing w:after="0" w:line="276" w:lineRule="auto"/>
        <w:jc w:val="both"/>
        <w:rPr>
          <w:rFonts w:ascii="Arial" w:hAnsi="Arial" w:cs="Arial"/>
          <w:sz w:val="24"/>
          <w:szCs w:val="24"/>
          <w:lang w:val="en-US"/>
        </w:rPr>
      </w:pPr>
    </w:p>
    <w:p w14:paraId="450BD728" w14:textId="77777777" w:rsidR="000C36C0" w:rsidRPr="00940728" w:rsidRDefault="000C36C0" w:rsidP="000C36C0">
      <w:pPr>
        <w:tabs>
          <w:tab w:val="left" w:pos="3354"/>
        </w:tabs>
        <w:spacing w:after="0" w:line="276" w:lineRule="auto"/>
        <w:jc w:val="both"/>
        <w:rPr>
          <w:rFonts w:ascii="Arial" w:hAnsi="Arial" w:cs="Arial"/>
          <w:b/>
          <w:sz w:val="24"/>
          <w:szCs w:val="24"/>
          <w:lang w:val="en-US"/>
        </w:rPr>
      </w:pPr>
      <w:r w:rsidRPr="00940728">
        <w:rPr>
          <w:rFonts w:ascii="Arial" w:hAnsi="Arial" w:cs="Arial"/>
          <w:b/>
          <w:sz w:val="24"/>
          <w:szCs w:val="24"/>
          <w:lang w:val="en-US"/>
        </w:rPr>
        <w:lastRenderedPageBreak/>
        <w:t>Discussion</w:t>
      </w:r>
    </w:p>
    <w:p w14:paraId="7249EA00"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18A3055A" w14:textId="437ED2D9"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Rifampicin is a</w:t>
      </w:r>
      <w:r w:rsidR="00E0022F">
        <w:rPr>
          <w:rFonts w:ascii="Arial" w:hAnsi="Arial" w:cs="Arial"/>
          <w:sz w:val="24"/>
          <w:szCs w:val="24"/>
          <w:lang w:val="en-US"/>
        </w:rPr>
        <w:t xml:space="preserve">n </w:t>
      </w:r>
      <w:r w:rsidRPr="00940728">
        <w:rPr>
          <w:rFonts w:ascii="Arial" w:hAnsi="Arial" w:cs="Arial"/>
          <w:sz w:val="24"/>
          <w:szCs w:val="24"/>
          <w:lang w:val="en-US"/>
        </w:rPr>
        <w:t xml:space="preserve">antibiotic used to treat </w:t>
      </w:r>
      <w:r w:rsidR="00DB3293" w:rsidRPr="00940728">
        <w:rPr>
          <w:rFonts w:ascii="Arial" w:hAnsi="Arial" w:cs="Arial"/>
          <w:sz w:val="24"/>
          <w:szCs w:val="24"/>
          <w:lang w:val="en-US"/>
        </w:rPr>
        <w:t>several</w:t>
      </w:r>
      <w:r w:rsidRPr="00940728">
        <w:rPr>
          <w:rFonts w:ascii="Arial" w:hAnsi="Arial" w:cs="Arial"/>
          <w:sz w:val="24"/>
          <w:szCs w:val="24"/>
          <w:lang w:val="en-US"/>
        </w:rPr>
        <w:t xml:space="preserve"> bacterial infections including tuberculosis, leprosy and legionellosis in combination with other antibiotics.</w:t>
      </w:r>
      <w:r w:rsidR="00D67FB6">
        <w:rPr>
          <w:rFonts w:ascii="Arial" w:hAnsi="Arial" w:cs="Arial"/>
          <w:sz w:val="24"/>
          <w:szCs w:val="24"/>
          <w:lang w:val="en-US"/>
        </w:rPr>
        <w:t xml:space="preserve"> </w:t>
      </w:r>
      <w:r w:rsidR="00D67FB6" w:rsidRPr="00D67FB6">
        <w:rPr>
          <w:rFonts w:ascii="Arial" w:eastAsia="Times New Roman" w:hAnsi="Arial" w:cs="Arial"/>
          <w:b/>
          <w:bCs/>
          <w:sz w:val="24"/>
          <w:szCs w:val="24"/>
          <w:lang w:val="en-US"/>
        </w:rPr>
        <w:t>[</w:t>
      </w:r>
      <w:r w:rsidR="00D67FB6">
        <w:rPr>
          <w:rFonts w:ascii="Arial" w:eastAsia="Times New Roman" w:hAnsi="Arial" w:cs="Arial"/>
          <w:b/>
          <w:bCs/>
          <w:sz w:val="24"/>
          <w:szCs w:val="24"/>
          <w:lang w:val="en-US"/>
        </w:rPr>
        <w:t>4</w:t>
      </w:r>
      <w:r w:rsidR="00D67FB6" w:rsidRPr="00D67FB6">
        <w:rPr>
          <w:rFonts w:ascii="Arial" w:eastAsia="Times New Roman" w:hAnsi="Arial" w:cs="Arial"/>
          <w:b/>
          <w:bCs/>
          <w:sz w:val="24"/>
          <w:szCs w:val="24"/>
          <w:lang w:val="en-US"/>
        </w:rPr>
        <w:t>]</w:t>
      </w:r>
    </w:p>
    <w:p w14:paraId="41111135" w14:textId="063808E2"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Our patient had been on the ERIP protocol (Ethambutol - Rifampicin - Isoniazid </w:t>
      </w:r>
      <w:r w:rsidR="00DB3293">
        <w:rPr>
          <w:rFonts w:ascii="Arial" w:hAnsi="Arial" w:cs="Arial"/>
          <w:sz w:val="24"/>
          <w:szCs w:val="24"/>
          <w:lang w:val="en-US"/>
        </w:rPr>
        <w:t>and</w:t>
      </w:r>
      <w:r w:rsidRPr="00940728">
        <w:rPr>
          <w:rFonts w:ascii="Arial" w:hAnsi="Arial" w:cs="Arial"/>
          <w:sz w:val="24"/>
          <w:szCs w:val="24"/>
          <w:lang w:val="en-US"/>
        </w:rPr>
        <w:t xml:space="preserve"> </w:t>
      </w:r>
      <w:r w:rsidR="00DB3293" w:rsidRPr="00940728">
        <w:rPr>
          <w:rFonts w:ascii="Arial" w:hAnsi="Arial" w:cs="Arial"/>
          <w:sz w:val="24"/>
          <w:szCs w:val="24"/>
          <w:lang w:val="en-US"/>
        </w:rPr>
        <w:t>Pyrazinamide)</w:t>
      </w:r>
      <w:r w:rsidRPr="00940728">
        <w:rPr>
          <w:rFonts w:ascii="Arial" w:hAnsi="Arial" w:cs="Arial"/>
          <w:sz w:val="24"/>
          <w:szCs w:val="24"/>
          <w:lang w:val="en-US"/>
        </w:rPr>
        <w:t xml:space="preserve"> since June 2022 to treat her lymph node tuberculosis. One week after the </w:t>
      </w:r>
      <w:r w:rsidR="005F5816">
        <w:rPr>
          <w:rFonts w:ascii="Arial" w:hAnsi="Arial" w:cs="Arial"/>
          <w:sz w:val="24"/>
          <w:szCs w:val="24"/>
          <w:lang w:val="en-US"/>
        </w:rPr>
        <w:t>introduction</w:t>
      </w:r>
      <w:r w:rsidRPr="00940728">
        <w:rPr>
          <w:rFonts w:ascii="Arial" w:hAnsi="Arial" w:cs="Arial"/>
          <w:sz w:val="24"/>
          <w:szCs w:val="24"/>
          <w:lang w:val="en-US"/>
        </w:rPr>
        <w:t xml:space="preserve"> of treatment, the patient developed a generalized edematous syndrome</w:t>
      </w:r>
      <w:r w:rsidR="005F5816">
        <w:rPr>
          <w:rFonts w:ascii="Arial" w:hAnsi="Arial" w:cs="Arial"/>
          <w:sz w:val="24"/>
          <w:szCs w:val="24"/>
          <w:lang w:val="en-US"/>
        </w:rPr>
        <w:t>,</w:t>
      </w:r>
      <w:r w:rsidRPr="00940728">
        <w:rPr>
          <w:rFonts w:ascii="Arial" w:hAnsi="Arial" w:cs="Arial"/>
          <w:sz w:val="24"/>
          <w:szCs w:val="24"/>
          <w:lang w:val="en-US"/>
        </w:rPr>
        <w:t xml:space="preserve"> with minimal glomerular lesions on renal biopsy. She was not on any previous treatment, so the diagnosis of anti</w:t>
      </w:r>
      <w:r w:rsidR="00B31699">
        <w:rPr>
          <w:rFonts w:ascii="Arial" w:hAnsi="Arial" w:cs="Arial"/>
          <w:sz w:val="24"/>
          <w:szCs w:val="24"/>
          <w:lang w:val="en-US"/>
        </w:rPr>
        <w:t xml:space="preserve">tuberculosis </w:t>
      </w:r>
      <w:r w:rsidRPr="00940728">
        <w:rPr>
          <w:rFonts w:ascii="Arial" w:hAnsi="Arial" w:cs="Arial"/>
          <w:sz w:val="24"/>
          <w:szCs w:val="24"/>
          <w:lang w:val="en-US"/>
        </w:rPr>
        <w:t>-induced nephrotic syndrome was suspected.</w:t>
      </w:r>
      <w:r w:rsidR="00D67FB6">
        <w:rPr>
          <w:rFonts w:ascii="Arial" w:hAnsi="Arial" w:cs="Arial"/>
          <w:sz w:val="24"/>
          <w:szCs w:val="24"/>
          <w:lang w:val="en-US"/>
        </w:rPr>
        <w:t xml:space="preserve"> </w:t>
      </w:r>
      <w:r w:rsidR="00D67FB6" w:rsidRPr="00D67FB6">
        <w:rPr>
          <w:rFonts w:ascii="Arial" w:eastAsia="Times New Roman" w:hAnsi="Arial" w:cs="Arial"/>
          <w:b/>
          <w:bCs/>
          <w:sz w:val="24"/>
          <w:szCs w:val="24"/>
          <w:lang w:val="en-US"/>
        </w:rPr>
        <w:t>[5]</w:t>
      </w:r>
    </w:p>
    <w:p w14:paraId="46CDEAFB" w14:textId="77777777" w:rsidR="002E4879" w:rsidRPr="00940728" w:rsidRDefault="002E4879" w:rsidP="000C36C0">
      <w:pPr>
        <w:tabs>
          <w:tab w:val="left" w:pos="3354"/>
        </w:tabs>
        <w:spacing w:after="0" w:line="276" w:lineRule="auto"/>
        <w:jc w:val="both"/>
        <w:rPr>
          <w:rFonts w:ascii="Arial" w:hAnsi="Arial" w:cs="Arial"/>
          <w:sz w:val="24"/>
          <w:szCs w:val="24"/>
          <w:lang w:val="en-US"/>
        </w:rPr>
      </w:pPr>
    </w:p>
    <w:p w14:paraId="64BC7905" w14:textId="541DFE45"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Rifampicin occasionally causes renal damage ranging from mild proteinuria to acute renal failure. </w:t>
      </w:r>
      <w:r w:rsidRPr="00372A53">
        <w:rPr>
          <w:rFonts w:ascii="Arial" w:hAnsi="Arial" w:cs="Arial"/>
          <w:b/>
          <w:bCs/>
          <w:sz w:val="24"/>
          <w:szCs w:val="24"/>
          <w:lang w:val="en-US"/>
        </w:rPr>
        <w:t>[</w:t>
      </w:r>
      <w:r w:rsidR="00D67FB6">
        <w:rPr>
          <w:rFonts w:ascii="Arial" w:hAnsi="Arial" w:cs="Arial"/>
          <w:b/>
          <w:bCs/>
          <w:sz w:val="24"/>
          <w:szCs w:val="24"/>
          <w:lang w:val="en-US"/>
        </w:rPr>
        <w:t>6</w:t>
      </w:r>
      <w:r w:rsidRPr="00372A53">
        <w:rPr>
          <w:rFonts w:ascii="Arial" w:hAnsi="Arial" w:cs="Arial"/>
          <w:b/>
          <w:bCs/>
          <w:sz w:val="24"/>
          <w:szCs w:val="24"/>
          <w:lang w:val="en-US"/>
        </w:rPr>
        <w:t>]</w:t>
      </w:r>
    </w:p>
    <w:p w14:paraId="2D7BACDA" w14:textId="77777777" w:rsidR="002E4879" w:rsidRPr="00940728" w:rsidRDefault="002E4879" w:rsidP="000C36C0">
      <w:pPr>
        <w:tabs>
          <w:tab w:val="left" w:pos="3354"/>
        </w:tabs>
        <w:spacing w:after="0" w:line="276" w:lineRule="auto"/>
        <w:jc w:val="both"/>
        <w:rPr>
          <w:rFonts w:ascii="Arial" w:hAnsi="Arial" w:cs="Arial"/>
          <w:sz w:val="24"/>
          <w:szCs w:val="24"/>
          <w:lang w:val="en-US"/>
        </w:rPr>
      </w:pPr>
    </w:p>
    <w:p w14:paraId="7CA30095" w14:textId="154A39E8"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Park et al </w:t>
      </w:r>
      <w:r w:rsidRPr="00372A53">
        <w:rPr>
          <w:rFonts w:ascii="Arial" w:hAnsi="Arial" w:cs="Arial"/>
          <w:b/>
          <w:bCs/>
          <w:sz w:val="24"/>
          <w:szCs w:val="24"/>
          <w:lang w:val="en-US"/>
        </w:rPr>
        <w:t>[</w:t>
      </w:r>
      <w:r w:rsidR="00D67FB6">
        <w:rPr>
          <w:rFonts w:ascii="Arial" w:hAnsi="Arial" w:cs="Arial"/>
          <w:b/>
          <w:bCs/>
          <w:sz w:val="24"/>
          <w:szCs w:val="24"/>
          <w:lang w:val="en-US"/>
        </w:rPr>
        <w:t>7</w:t>
      </w:r>
      <w:r w:rsidRPr="00372A53">
        <w:rPr>
          <w:rFonts w:ascii="Arial" w:hAnsi="Arial" w:cs="Arial"/>
          <w:b/>
          <w:bCs/>
          <w:sz w:val="24"/>
          <w:szCs w:val="24"/>
          <w:lang w:val="en-US"/>
        </w:rPr>
        <w:t>]</w:t>
      </w:r>
      <w:r w:rsidRPr="00940728">
        <w:rPr>
          <w:rFonts w:ascii="Arial" w:hAnsi="Arial" w:cs="Arial"/>
          <w:sz w:val="24"/>
          <w:szCs w:val="24"/>
          <w:lang w:val="en-US"/>
        </w:rPr>
        <w:t xml:space="preserve"> speculated that rifampicin-induced MGL nephrotic syndrome was due to the direct toxic effects of the drug, as there was no hemolytic anemia or thrombocytopenia and no immune deposits to suggest a humoral response. </w:t>
      </w:r>
    </w:p>
    <w:p w14:paraId="145A48B8" w14:textId="110664CF"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In general, </w:t>
      </w:r>
      <w:r w:rsidR="005F5816">
        <w:rPr>
          <w:rFonts w:ascii="Arial" w:hAnsi="Arial" w:cs="Arial"/>
          <w:sz w:val="24"/>
          <w:szCs w:val="24"/>
          <w:lang w:val="en-US"/>
        </w:rPr>
        <w:t>MGL</w:t>
      </w:r>
      <w:r w:rsidRPr="00940728">
        <w:rPr>
          <w:rFonts w:ascii="Arial" w:hAnsi="Arial" w:cs="Arial"/>
          <w:sz w:val="24"/>
          <w:szCs w:val="24"/>
          <w:lang w:val="en-US"/>
        </w:rPr>
        <w:t xml:space="preserve"> nephrotic syndrome is treated with corticosteroids, with complete remission in 80-95% of adult cases</w:t>
      </w:r>
      <w:r w:rsidRPr="00372A53">
        <w:rPr>
          <w:rFonts w:ascii="Arial" w:hAnsi="Arial" w:cs="Arial"/>
          <w:b/>
          <w:bCs/>
          <w:sz w:val="24"/>
          <w:szCs w:val="24"/>
          <w:lang w:val="en-US"/>
        </w:rPr>
        <w:t>.  [</w:t>
      </w:r>
      <w:r w:rsidR="00D67FB6">
        <w:rPr>
          <w:rFonts w:ascii="Arial" w:hAnsi="Arial" w:cs="Arial"/>
          <w:b/>
          <w:bCs/>
          <w:sz w:val="24"/>
          <w:szCs w:val="24"/>
          <w:lang w:val="en-US"/>
        </w:rPr>
        <w:t>8</w:t>
      </w:r>
      <w:r w:rsidRPr="00372A53">
        <w:rPr>
          <w:rFonts w:ascii="Arial" w:hAnsi="Arial" w:cs="Arial"/>
          <w:b/>
          <w:bCs/>
          <w:sz w:val="24"/>
          <w:szCs w:val="24"/>
          <w:lang w:val="en-US"/>
        </w:rPr>
        <w:t>]</w:t>
      </w:r>
    </w:p>
    <w:p w14:paraId="66A48698" w14:textId="77777777" w:rsidR="006753E0" w:rsidRPr="00940728" w:rsidRDefault="006753E0" w:rsidP="000C36C0">
      <w:pPr>
        <w:tabs>
          <w:tab w:val="left" w:pos="3354"/>
        </w:tabs>
        <w:spacing w:after="0" w:line="276" w:lineRule="auto"/>
        <w:jc w:val="both"/>
        <w:rPr>
          <w:rFonts w:ascii="Arial" w:hAnsi="Arial" w:cs="Arial"/>
          <w:sz w:val="24"/>
          <w:szCs w:val="24"/>
          <w:lang w:val="en-US"/>
        </w:rPr>
      </w:pPr>
    </w:p>
    <w:p w14:paraId="50CC678F" w14:textId="3593218A" w:rsidR="006753E0" w:rsidRPr="00940728" w:rsidRDefault="006753E0"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In some cases, the nephrotic syndrome improved after stopping rifampicin and taking oral corticosteroids. Only one case was reported where stopping rifampicin alone was sufficient to regress the nephrotic syndrome. On the other hand, our patient improved only after the introduction of corticosteroids at a dose of 1mg/kg/d</w:t>
      </w:r>
      <w:r w:rsidR="005F5816">
        <w:rPr>
          <w:rFonts w:ascii="Arial" w:hAnsi="Arial" w:cs="Arial"/>
          <w:sz w:val="24"/>
          <w:szCs w:val="24"/>
          <w:lang w:val="en-US"/>
        </w:rPr>
        <w:t>ay</w:t>
      </w:r>
      <w:r w:rsidRPr="00940728">
        <w:rPr>
          <w:rFonts w:ascii="Arial" w:hAnsi="Arial" w:cs="Arial"/>
          <w:sz w:val="24"/>
          <w:szCs w:val="24"/>
          <w:lang w:val="en-US"/>
        </w:rPr>
        <w:t>.</w:t>
      </w:r>
    </w:p>
    <w:p w14:paraId="4CADB9D5" w14:textId="285C6417" w:rsidR="006753E0" w:rsidRPr="00940728" w:rsidRDefault="006753E0"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In general, the prognosis is good in cases of rifampicin-induced nephrotic syndrome. No deaths were reported, and normalization of renal function and proteinuria were the rule after a few months of evolution</w:t>
      </w:r>
      <w:r w:rsidRPr="00372A53">
        <w:rPr>
          <w:rFonts w:ascii="Arial" w:hAnsi="Arial" w:cs="Arial"/>
          <w:b/>
          <w:bCs/>
          <w:sz w:val="24"/>
          <w:szCs w:val="24"/>
          <w:lang w:val="en-US"/>
        </w:rPr>
        <w:t>. [</w:t>
      </w:r>
      <w:r w:rsidR="00D67FB6">
        <w:rPr>
          <w:rFonts w:ascii="Arial" w:hAnsi="Arial" w:cs="Arial"/>
          <w:b/>
          <w:bCs/>
          <w:sz w:val="24"/>
          <w:szCs w:val="24"/>
          <w:lang w:val="en-US"/>
        </w:rPr>
        <w:t>9</w:t>
      </w:r>
      <w:r w:rsidRPr="00372A53">
        <w:rPr>
          <w:rFonts w:ascii="Arial" w:hAnsi="Arial" w:cs="Arial"/>
          <w:b/>
          <w:bCs/>
          <w:sz w:val="24"/>
          <w:szCs w:val="24"/>
          <w:lang w:val="en-US"/>
        </w:rPr>
        <w:t>]</w:t>
      </w:r>
    </w:p>
    <w:p w14:paraId="3FBEF4E6" w14:textId="77777777" w:rsidR="006753E0" w:rsidRPr="00940728" w:rsidRDefault="006753E0" w:rsidP="000C36C0">
      <w:pPr>
        <w:tabs>
          <w:tab w:val="left" w:pos="3354"/>
        </w:tabs>
        <w:spacing w:after="0" w:line="276" w:lineRule="auto"/>
        <w:jc w:val="both"/>
        <w:rPr>
          <w:rFonts w:ascii="Arial" w:hAnsi="Arial" w:cs="Arial"/>
          <w:sz w:val="24"/>
          <w:szCs w:val="24"/>
          <w:lang w:val="en-US"/>
        </w:rPr>
      </w:pPr>
    </w:p>
    <w:p w14:paraId="1BC5F133" w14:textId="77777777" w:rsidR="000C36C0" w:rsidRPr="00940728" w:rsidRDefault="000C36C0" w:rsidP="000C36C0">
      <w:pPr>
        <w:tabs>
          <w:tab w:val="left" w:pos="3354"/>
        </w:tabs>
        <w:spacing w:after="0" w:line="276" w:lineRule="auto"/>
        <w:jc w:val="both"/>
        <w:rPr>
          <w:rFonts w:ascii="Arial" w:hAnsi="Arial" w:cs="Arial"/>
          <w:b/>
          <w:sz w:val="24"/>
          <w:szCs w:val="24"/>
          <w:lang w:val="en-US"/>
        </w:rPr>
      </w:pPr>
      <w:r w:rsidRPr="00940728">
        <w:rPr>
          <w:rFonts w:ascii="Arial" w:hAnsi="Arial" w:cs="Arial"/>
          <w:b/>
          <w:sz w:val="24"/>
          <w:szCs w:val="24"/>
          <w:lang w:val="en-US"/>
        </w:rPr>
        <w:t>Conclusion</w:t>
      </w:r>
    </w:p>
    <w:p w14:paraId="13C2FC9C"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3A61A04C" w14:textId="42A31374" w:rsidR="006753E0" w:rsidRPr="00940728" w:rsidRDefault="006753E0"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Clinicians should be aware of the possibility that rifampicin may cause nephrotic syndrome especially during the first few months of treatment. Therefore, all patients on </w:t>
      </w:r>
      <w:r w:rsidR="005F5816">
        <w:rPr>
          <w:rFonts w:ascii="Arial" w:hAnsi="Arial" w:cs="Arial"/>
          <w:sz w:val="24"/>
          <w:szCs w:val="24"/>
          <w:lang w:val="en-US"/>
        </w:rPr>
        <w:t>R</w:t>
      </w:r>
      <w:r w:rsidRPr="00940728">
        <w:rPr>
          <w:rFonts w:ascii="Arial" w:hAnsi="Arial" w:cs="Arial"/>
          <w:sz w:val="24"/>
          <w:szCs w:val="24"/>
          <w:lang w:val="en-US"/>
        </w:rPr>
        <w:t xml:space="preserve">ifampicin should be closely monitored. And if a nephrotic syndrome induced by anti-tuberculosis treatment is suspected, </w:t>
      </w:r>
      <w:r w:rsidR="005F5816" w:rsidRPr="00940728">
        <w:rPr>
          <w:rFonts w:ascii="Arial" w:hAnsi="Arial" w:cs="Arial"/>
          <w:sz w:val="24"/>
          <w:szCs w:val="24"/>
          <w:lang w:val="en-US"/>
        </w:rPr>
        <w:t>renal</w:t>
      </w:r>
      <w:r w:rsidRPr="00940728">
        <w:rPr>
          <w:rFonts w:ascii="Arial" w:hAnsi="Arial" w:cs="Arial"/>
          <w:sz w:val="24"/>
          <w:szCs w:val="24"/>
          <w:lang w:val="en-US"/>
        </w:rPr>
        <w:t xml:space="preserve"> biopsy should be performed to establish the diagnosis and initiate any necessary corticosteroid therapy.</w:t>
      </w:r>
      <w:r w:rsidR="009E5E41">
        <w:rPr>
          <w:rFonts w:ascii="Arial" w:hAnsi="Arial" w:cs="Arial"/>
          <w:sz w:val="24"/>
          <w:szCs w:val="24"/>
          <w:lang w:val="en-US"/>
        </w:rPr>
        <w:t xml:space="preserve"> </w:t>
      </w:r>
      <w:r w:rsidR="009E5E41" w:rsidRPr="00372A53">
        <w:rPr>
          <w:rFonts w:ascii="Arial" w:eastAsia="Times New Roman" w:hAnsi="Arial" w:cs="Arial"/>
          <w:b/>
          <w:bCs/>
          <w:sz w:val="24"/>
          <w:szCs w:val="24"/>
          <w:lang w:val="en-US"/>
        </w:rPr>
        <w:t>[</w:t>
      </w:r>
      <w:r w:rsidR="009E5E41">
        <w:rPr>
          <w:rFonts w:ascii="Arial" w:eastAsia="Times New Roman" w:hAnsi="Arial" w:cs="Arial"/>
          <w:b/>
          <w:bCs/>
          <w:sz w:val="24"/>
          <w:szCs w:val="24"/>
          <w:lang w:val="en-US"/>
        </w:rPr>
        <w:t>10</w:t>
      </w:r>
      <w:r w:rsidR="009E5E41" w:rsidRPr="00372A53">
        <w:rPr>
          <w:rFonts w:ascii="Arial" w:eastAsia="Times New Roman" w:hAnsi="Arial" w:cs="Arial"/>
          <w:b/>
          <w:bCs/>
          <w:sz w:val="24"/>
          <w:szCs w:val="24"/>
          <w:lang w:val="en-US"/>
        </w:rPr>
        <w:t>]</w:t>
      </w:r>
    </w:p>
    <w:p w14:paraId="4E4F6338" w14:textId="7E696021" w:rsidR="009E01C6" w:rsidRDefault="009E01C6">
      <w:pPr>
        <w:rPr>
          <w:rFonts w:ascii="Arial" w:hAnsi="Arial" w:cs="Arial"/>
          <w:sz w:val="24"/>
          <w:szCs w:val="24"/>
          <w:lang w:val="en-US"/>
        </w:rPr>
      </w:pPr>
      <w:r>
        <w:rPr>
          <w:rFonts w:ascii="Arial" w:hAnsi="Arial" w:cs="Arial"/>
          <w:sz w:val="24"/>
          <w:szCs w:val="24"/>
          <w:lang w:val="en-US"/>
        </w:rPr>
        <w:br w:type="page"/>
      </w:r>
    </w:p>
    <w:p w14:paraId="27ECE89C" w14:textId="77777777" w:rsidR="00814D01" w:rsidRPr="00372A53" w:rsidRDefault="00814D01" w:rsidP="00814D01">
      <w:pPr>
        <w:rPr>
          <w:rFonts w:ascii="Arial" w:hAnsi="Arial" w:cs="Arial"/>
          <w:b/>
          <w:bCs/>
          <w:sz w:val="24"/>
          <w:szCs w:val="24"/>
          <w:lang w:val="en-US"/>
        </w:rPr>
      </w:pPr>
      <w:r w:rsidRPr="00372A53">
        <w:rPr>
          <w:rFonts w:ascii="Arial" w:hAnsi="Arial" w:cs="Arial"/>
          <w:b/>
          <w:bCs/>
          <w:sz w:val="24"/>
          <w:szCs w:val="24"/>
          <w:lang w:val="en-US"/>
        </w:rPr>
        <w:lastRenderedPageBreak/>
        <w:t>COMPETING INTERESTS DISCLAIMER:</w:t>
      </w:r>
    </w:p>
    <w:p w14:paraId="46A47ED7" w14:textId="77777777" w:rsidR="00814D01" w:rsidRPr="00814D01" w:rsidRDefault="00814D01" w:rsidP="00814D01">
      <w:pPr>
        <w:rPr>
          <w:rFonts w:ascii="Arial" w:hAnsi="Arial" w:cs="Arial"/>
          <w:sz w:val="24"/>
          <w:szCs w:val="24"/>
          <w:lang w:val="en-US"/>
        </w:rPr>
      </w:pPr>
    </w:p>
    <w:p w14:paraId="2B99C501" w14:textId="55F2918E" w:rsidR="000C36C0" w:rsidRDefault="00814D01" w:rsidP="00814D01">
      <w:pPr>
        <w:rPr>
          <w:rFonts w:ascii="Arial" w:hAnsi="Arial" w:cs="Arial"/>
          <w:sz w:val="24"/>
          <w:szCs w:val="24"/>
          <w:lang w:val="en-US"/>
        </w:rPr>
      </w:pPr>
      <w:r w:rsidRPr="00814D01">
        <w:rPr>
          <w:rFonts w:ascii="Arial" w:hAnsi="Arial" w:cs="Arial"/>
          <w:sz w:val="24"/>
          <w:szCs w:val="24"/>
          <w:lang w:val="en-US"/>
        </w:rPr>
        <w:t>Authors have declared that they have no known competing financial interests OR non-financial interests OR personal relationships that could have appeared to influence the work reported in this paper.</w:t>
      </w:r>
    </w:p>
    <w:p w14:paraId="157F0C6A" w14:textId="77777777" w:rsidR="0066059A" w:rsidRDefault="0066059A" w:rsidP="00814D01">
      <w:pPr>
        <w:rPr>
          <w:rFonts w:ascii="Arial" w:hAnsi="Arial" w:cs="Arial"/>
          <w:sz w:val="24"/>
          <w:szCs w:val="24"/>
          <w:lang w:val="en-US"/>
        </w:rPr>
      </w:pPr>
    </w:p>
    <w:p w14:paraId="767854E9" w14:textId="7521488E" w:rsidR="004C6780" w:rsidRDefault="0066059A" w:rsidP="0066059A">
      <w:pPr>
        <w:rPr>
          <w:rFonts w:ascii="Arial" w:hAnsi="Arial" w:cs="Arial"/>
          <w:sz w:val="24"/>
          <w:szCs w:val="24"/>
          <w:lang w:val="en-US"/>
        </w:rPr>
      </w:pPr>
      <w:r w:rsidRPr="0066059A">
        <w:rPr>
          <w:rFonts w:ascii="Arial" w:hAnsi="Arial" w:cs="Arial"/>
          <w:sz w:val="24"/>
          <w:szCs w:val="24"/>
          <w:lang w:val="en-US"/>
        </w:rPr>
        <w:t xml:space="preserve">The authors declare that they have not used any type of generative artificial intelligence for the writing of this manuscript, nor for the creation of images, graphics, </w:t>
      </w:r>
      <w:bookmarkStart w:id="0" w:name="_Hlk180402183"/>
    </w:p>
    <w:p w14:paraId="18E965AD" w14:textId="57BA2803" w:rsidR="007110E5" w:rsidRDefault="007110E5" w:rsidP="0066059A">
      <w:pPr>
        <w:rPr>
          <w:rFonts w:ascii="Calibri" w:eastAsia="Calibri" w:hAnsi="Calibri" w:cs="Times New Roman"/>
          <w:kern w:val="2"/>
          <w:lang w:val="en-US"/>
        </w:rPr>
      </w:pPr>
    </w:p>
    <w:p w14:paraId="41BC0337" w14:textId="77777777" w:rsidR="007110E5" w:rsidRPr="007A4135" w:rsidRDefault="007110E5" w:rsidP="007110E5">
      <w:pPr>
        <w:rPr>
          <w:highlight w:val="yellow"/>
        </w:rPr>
      </w:pPr>
      <w:r w:rsidRPr="007A4135">
        <w:rPr>
          <w:highlight w:val="yellow"/>
        </w:rPr>
        <w:t>Disclaimer (</w:t>
      </w:r>
      <w:proofErr w:type="spellStart"/>
      <w:r w:rsidRPr="007A4135">
        <w:rPr>
          <w:highlight w:val="yellow"/>
        </w:rPr>
        <w:t>Artificial</w:t>
      </w:r>
      <w:proofErr w:type="spellEnd"/>
      <w:r w:rsidRPr="007A4135">
        <w:rPr>
          <w:highlight w:val="yellow"/>
        </w:rPr>
        <w:t xml:space="preserve"> intelligence)</w:t>
      </w:r>
    </w:p>
    <w:p w14:paraId="64D43C01" w14:textId="77777777" w:rsidR="007110E5" w:rsidRPr="007A4135" w:rsidRDefault="007110E5" w:rsidP="007110E5">
      <w:pPr>
        <w:rPr>
          <w:highlight w:val="yellow"/>
        </w:rPr>
      </w:pPr>
      <w:r w:rsidRPr="007A4135">
        <w:rPr>
          <w:highlight w:val="yellow"/>
        </w:rPr>
        <w:t xml:space="preserve">Option 1: </w:t>
      </w:r>
    </w:p>
    <w:p w14:paraId="3D0EE933" w14:textId="77777777" w:rsidR="007110E5" w:rsidRPr="007A4135" w:rsidRDefault="007110E5" w:rsidP="007110E5">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NO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w:t>
      </w:r>
      <w:proofErr w:type="spellStart"/>
      <w:r w:rsidRPr="007A4135">
        <w:rPr>
          <w:highlight w:val="yellow"/>
        </w:rPr>
        <w:t>ChatGPT</w:t>
      </w:r>
      <w:proofErr w:type="spellEnd"/>
      <w:r w:rsidRPr="007A4135">
        <w:rPr>
          <w:highlight w:val="yellow"/>
        </w:rPr>
        <w:t xml:space="preserve">, COPILOT, etc.) and </w:t>
      </w:r>
      <w:proofErr w:type="spellStart"/>
      <w:r w:rsidRPr="007A4135">
        <w:rPr>
          <w:highlight w:val="yellow"/>
        </w:rPr>
        <w:t>text</w:t>
      </w:r>
      <w:proofErr w:type="spellEnd"/>
      <w:r w:rsidRPr="007A4135">
        <w:rPr>
          <w:highlight w:val="yellow"/>
        </w:rPr>
        <w:t xml:space="preserve">-to-image </w:t>
      </w:r>
      <w:proofErr w:type="spellStart"/>
      <w:r w:rsidRPr="007A4135">
        <w:rPr>
          <w:highlight w:val="yellow"/>
        </w:rPr>
        <w:t>generators</w:t>
      </w:r>
      <w:proofErr w:type="spellEnd"/>
      <w:r w:rsidRPr="007A4135">
        <w:rPr>
          <w:highlight w:val="yellow"/>
        </w:rPr>
        <w:t xml:space="preserve">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this</w:t>
      </w:r>
      <w:proofErr w:type="spellEnd"/>
      <w:r w:rsidRPr="007A4135">
        <w:rPr>
          <w:highlight w:val="yellow"/>
        </w:rPr>
        <w:t xml:space="preserve"> </w:t>
      </w:r>
      <w:proofErr w:type="spellStart"/>
      <w:r w:rsidRPr="007A4135">
        <w:rPr>
          <w:highlight w:val="yellow"/>
        </w:rPr>
        <w:t>manuscript</w:t>
      </w:r>
      <w:proofErr w:type="spellEnd"/>
      <w:r w:rsidRPr="007A4135">
        <w:rPr>
          <w:highlight w:val="yellow"/>
        </w:rPr>
        <w:t xml:space="preserve">. </w:t>
      </w:r>
    </w:p>
    <w:p w14:paraId="00152685" w14:textId="77777777" w:rsidR="007110E5" w:rsidRPr="007A4135" w:rsidRDefault="007110E5" w:rsidP="007110E5">
      <w:pPr>
        <w:rPr>
          <w:highlight w:val="yellow"/>
        </w:rPr>
      </w:pPr>
      <w:r w:rsidRPr="007A4135">
        <w:rPr>
          <w:highlight w:val="yellow"/>
        </w:rPr>
        <w:t xml:space="preserve">Option 2: </w:t>
      </w:r>
    </w:p>
    <w:p w14:paraId="46735963" w14:textId="77777777" w:rsidR="007110E5" w:rsidRPr="007A4135" w:rsidRDefault="007110E5" w:rsidP="007110E5">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etc.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manuscripts</w:t>
      </w:r>
      <w:proofErr w:type="spellEnd"/>
      <w:r w:rsidRPr="007A4135">
        <w:rPr>
          <w:highlight w:val="yellow"/>
        </w:rPr>
        <w:t xml:space="preserve">. This </w:t>
      </w:r>
      <w:proofErr w:type="spellStart"/>
      <w:r w:rsidRPr="007A4135">
        <w:rPr>
          <w:highlight w:val="yellow"/>
        </w:rPr>
        <w:t>explanation</w:t>
      </w:r>
      <w:proofErr w:type="spellEnd"/>
      <w:r w:rsidRPr="007A4135">
        <w:rPr>
          <w:highlight w:val="yellow"/>
        </w:rPr>
        <w:t xml:space="preserve"> </w:t>
      </w:r>
      <w:proofErr w:type="spellStart"/>
      <w:r w:rsidRPr="007A4135">
        <w:rPr>
          <w:highlight w:val="yellow"/>
        </w:rPr>
        <w:t>will</w:t>
      </w:r>
      <w:proofErr w:type="spellEnd"/>
      <w:r w:rsidRPr="007A4135">
        <w:rPr>
          <w:highlight w:val="yellow"/>
        </w:rPr>
        <w:t xml:space="preserve"> </w:t>
      </w:r>
      <w:proofErr w:type="spellStart"/>
      <w:r w:rsidRPr="007A4135">
        <w:rPr>
          <w:highlight w:val="yellow"/>
        </w:rPr>
        <w:t>include</w:t>
      </w:r>
      <w:proofErr w:type="spellEnd"/>
      <w:r w:rsidRPr="007A4135">
        <w:rPr>
          <w:highlight w:val="yellow"/>
        </w:rPr>
        <w:t xml:space="preserve"> the </w:t>
      </w:r>
      <w:proofErr w:type="spellStart"/>
      <w:r w:rsidRPr="007A4135">
        <w:rPr>
          <w:highlight w:val="yellow"/>
        </w:rPr>
        <w:t>name</w:t>
      </w:r>
      <w:proofErr w:type="spellEnd"/>
      <w:r w:rsidRPr="007A4135">
        <w:rPr>
          <w:highlight w:val="yellow"/>
        </w:rPr>
        <w:t xml:space="preserve">, version, model, and source of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r w:rsidRPr="007A4135">
        <w:rPr>
          <w:highlight w:val="yellow"/>
        </w:rPr>
        <w:t xml:space="preserve"> and as </w:t>
      </w:r>
      <w:proofErr w:type="spellStart"/>
      <w:r w:rsidRPr="007A4135">
        <w:rPr>
          <w:highlight w:val="yellow"/>
        </w:rPr>
        <w:t>well</w:t>
      </w:r>
      <w:proofErr w:type="spellEnd"/>
      <w:r w:rsidRPr="007A4135">
        <w:rPr>
          <w:highlight w:val="yellow"/>
        </w:rPr>
        <w:t xml:space="preserve"> as all input prompts </w:t>
      </w:r>
      <w:proofErr w:type="spellStart"/>
      <w:r w:rsidRPr="007A4135">
        <w:rPr>
          <w:highlight w:val="yellow"/>
        </w:rPr>
        <w:t>provided</w:t>
      </w:r>
      <w:proofErr w:type="spellEnd"/>
      <w:r w:rsidRPr="007A4135">
        <w:rPr>
          <w:highlight w:val="yellow"/>
        </w:rPr>
        <w:t xml:space="preserve"> to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p>
    <w:p w14:paraId="52391716" w14:textId="77777777" w:rsidR="007110E5" w:rsidRPr="007A4135" w:rsidRDefault="007110E5" w:rsidP="007110E5">
      <w:pPr>
        <w:rPr>
          <w:highlight w:val="yellow"/>
        </w:rPr>
      </w:pPr>
      <w:r w:rsidRPr="007A4135">
        <w:rPr>
          <w:highlight w:val="yellow"/>
        </w:rPr>
        <w:t xml:space="preserve">Details of the AI usage are </w:t>
      </w:r>
      <w:proofErr w:type="spellStart"/>
      <w:r w:rsidRPr="007A4135">
        <w:rPr>
          <w:highlight w:val="yellow"/>
        </w:rPr>
        <w:t>given</w:t>
      </w:r>
      <w:proofErr w:type="spellEnd"/>
      <w:r w:rsidRPr="007A4135">
        <w:rPr>
          <w:highlight w:val="yellow"/>
        </w:rPr>
        <w:t xml:space="preserve"> </w:t>
      </w:r>
      <w:proofErr w:type="spellStart"/>
      <w:r w:rsidRPr="007A4135">
        <w:rPr>
          <w:highlight w:val="yellow"/>
        </w:rPr>
        <w:t>below</w:t>
      </w:r>
      <w:proofErr w:type="spellEnd"/>
      <w:r w:rsidRPr="007A4135">
        <w:rPr>
          <w:highlight w:val="yellow"/>
        </w:rPr>
        <w:t>:</w:t>
      </w:r>
    </w:p>
    <w:p w14:paraId="73379296" w14:textId="77777777" w:rsidR="007110E5" w:rsidRPr="007A4135" w:rsidRDefault="007110E5" w:rsidP="007110E5">
      <w:pPr>
        <w:rPr>
          <w:highlight w:val="yellow"/>
        </w:rPr>
      </w:pPr>
      <w:r w:rsidRPr="007A4135">
        <w:rPr>
          <w:highlight w:val="yellow"/>
        </w:rPr>
        <w:t>1.</w:t>
      </w:r>
    </w:p>
    <w:p w14:paraId="35FF7E67" w14:textId="77777777" w:rsidR="007110E5" w:rsidRPr="007A4135" w:rsidRDefault="007110E5" w:rsidP="007110E5">
      <w:pPr>
        <w:rPr>
          <w:highlight w:val="yellow"/>
        </w:rPr>
      </w:pPr>
      <w:r w:rsidRPr="007A4135">
        <w:rPr>
          <w:highlight w:val="yellow"/>
        </w:rPr>
        <w:t>2.</w:t>
      </w:r>
    </w:p>
    <w:p w14:paraId="25A0FD47" w14:textId="77777777" w:rsidR="007110E5" w:rsidRPr="00D047BB" w:rsidRDefault="007110E5" w:rsidP="007110E5">
      <w:r w:rsidRPr="007A4135">
        <w:rPr>
          <w:highlight w:val="yellow"/>
        </w:rPr>
        <w:t>3.</w:t>
      </w:r>
    </w:p>
    <w:p w14:paraId="1B9DCEA3" w14:textId="77777777" w:rsidR="007110E5" w:rsidRPr="0066059A" w:rsidRDefault="007110E5" w:rsidP="0066059A">
      <w:pPr>
        <w:rPr>
          <w:rFonts w:ascii="Calibri" w:eastAsia="Calibri" w:hAnsi="Calibri" w:cs="Times New Roman"/>
          <w:kern w:val="2"/>
          <w:lang w:val="en-US"/>
        </w:rPr>
      </w:pPr>
    </w:p>
    <w:p w14:paraId="00E93D7E" w14:textId="77777777" w:rsidR="00F6120F" w:rsidRPr="00F6120F" w:rsidRDefault="00F6120F" w:rsidP="00F6120F">
      <w:pPr>
        <w:spacing w:after="200" w:line="276" w:lineRule="auto"/>
        <w:rPr>
          <w:rFonts w:ascii="Calibri" w:eastAsia="Calibri" w:hAnsi="Calibri" w:cs="Times New Roman"/>
          <w:b/>
          <w:sz w:val="28"/>
          <w:lang w:val="en-US"/>
        </w:rPr>
      </w:pPr>
      <w:bookmarkStart w:id="1" w:name="_Hlk194405813"/>
      <w:bookmarkEnd w:id="0"/>
      <w:r w:rsidRPr="00F6120F">
        <w:rPr>
          <w:rFonts w:ascii="Calibri" w:eastAsia="Calibri" w:hAnsi="Calibri" w:cs="Times New Roman"/>
          <w:b/>
          <w:sz w:val="28"/>
          <w:lang w:val="en-US"/>
        </w:rPr>
        <w:t>Ethical Approval:</w:t>
      </w:r>
    </w:p>
    <w:p w14:paraId="0EE8CBF7" w14:textId="77777777" w:rsidR="00F6120F" w:rsidRPr="00F6120F" w:rsidRDefault="00F6120F" w:rsidP="00F6120F">
      <w:pPr>
        <w:spacing w:after="200" w:line="276" w:lineRule="auto"/>
        <w:rPr>
          <w:rFonts w:ascii="Calibri" w:eastAsia="Times New Roman" w:hAnsi="Calibri" w:cs="Times New Roman"/>
          <w:lang w:val="en-US"/>
        </w:rPr>
      </w:pPr>
      <w:r w:rsidRPr="00F6120F">
        <w:rPr>
          <w:rFonts w:ascii="Calibri" w:eastAsia="Times New Roman" w:hAnsi="Calibri" w:cs="Times New Roman"/>
          <w:lang w:val="en-US"/>
        </w:rPr>
        <w:t>As per international standards or university standards written ethical approval has been collected and preserved by the author(s).</w:t>
      </w:r>
    </w:p>
    <w:p w14:paraId="355DD02A" w14:textId="77777777" w:rsidR="0045747E" w:rsidRPr="0045747E" w:rsidRDefault="0045747E" w:rsidP="0045747E">
      <w:pPr>
        <w:spacing w:after="200" w:line="276" w:lineRule="auto"/>
        <w:rPr>
          <w:rFonts w:ascii="Calibri" w:eastAsia="Calibri" w:hAnsi="Calibri" w:cs="Times New Roman"/>
          <w:b/>
          <w:sz w:val="28"/>
          <w:lang w:val="en-US"/>
        </w:rPr>
      </w:pPr>
      <w:bookmarkStart w:id="2" w:name="_Hlk178610575"/>
      <w:bookmarkEnd w:id="1"/>
      <w:r w:rsidRPr="0045747E">
        <w:rPr>
          <w:rFonts w:ascii="Calibri" w:eastAsia="Calibri" w:hAnsi="Calibri" w:cs="Times New Roman"/>
          <w:b/>
          <w:sz w:val="28"/>
          <w:highlight w:val="yellow"/>
          <w:lang w:val="en-US"/>
        </w:rPr>
        <w:t>Consent</w:t>
      </w:r>
      <w:r w:rsidRPr="0045747E">
        <w:rPr>
          <w:rFonts w:ascii="Calibri" w:eastAsia="Calibri" w:hAnsi="Calibri" w:cs="Times New Roman"/>
          <w:b/>
          <w:sz w:val="28"/>
          <w:lang w:val="en-US"/>
        </w:rPr>
        <w:t xml:space="preserve"> </w:t>
      </w:r>
    </w:p>
    <w:p w14:paraId="6B07A788" w14:textId="77777777" w:rsidR="0045747E" w:rsidRPr="0045747E" w:rsidRDefault="0045747E" w:rsidP="0045747E">
      <w:pPr>
        <w:spacing w:after="200" w:line="276" w:lineRule="auto"/>
        <w:rPr>
          <w:rFonts w:ascii="Calibri" w:eastAsia="Calibri" w:hAnsi="Calibri" w:cs="Times New Roman"/>
          <w:lang w:val="en-US"/>
        </w:rPr>
      </w:pPr>
      <w:r w:rsidRPr="0045747E">
        <w:rPr>
          <w:rFonts w:ascii="Calibri" w:eastAsia="Calibri" w:hAnsi="Calibri" w:cs="Times New Roman"/>
          <w:lang w:val="en-US"/>
        </w:rPr>
        <w:t>As per international standards or university standards, patient(s) written consent has been collected and preserved by the author</w:t>
      </w:r>
      <w:r w:rsidRPr="0045747E">
        <w:rPr>
          <w:rFonts w:ascii="Calibri" w:eastAsia="Calibri" w:hAnsi="Calibri" w:cs="Times New Roman"/>
          <w:highlight w:val="yellow"/>
          <w:lang w:val="en-US"/>
        </w:rPr>
        <w:t>(s).</w:t>
      </w:r>
    </w:p>
    <w:bookmarkEnd w:id="2"/>
    <w:p w14:paraId="55C6C8CE" w14:textId="77777777" w:rsidR="004C6780" w:rsidRPr="0066059A" w:rsidRDefault="004C6780" w:rsidP="00814D01">
      <w:pPr>
        <w:rPr>
          <w:rFonts w:ascii="Arial" w:hAnsi="Arial" w:cs="Arial"/>
          <w:sz w:val="24"/>
          <w:szCs w:val="24"/>
          <w:lang w:val="en-US"/>
        </w:rPr>
      </w:pPr>
    </w:p>
    <w:p w14:paraId="569E2C7D" w14:textId="464565DC" w:rsidR="006753E0" w:rsidRDefault="000C36C0" w:rsidP="000C36C0">
      <w:pPr>
        <w:rPr>
          <w:rFonts w:ascii="Arial" w:hAnsi="Arial" w:cs="Arial"/>
          <w:b/>
          <w:sz w:val="24"/>
          <w:szCs w:val="24"/>
        </w:rPr>
      </w:pPr>
      <w:proofErr w:type="spellStart"/>
      <w:r w:rsidRPr="000C36C0">
        <w:rPr>
          <w:rFonts w:ascii="Arial" w:hAnsi="Arial" w:cs="Arial"/>
          <w:b/>
          <w:sz w:val="24"/>
          <w:szCs w:val="24"/>
        </w:rPr>
        <w:t>References</w:t>
      </w:r>
      <w:proofErr w:type="spellEnd"/>
      <w:r w:rsidR="005F5816">
        <w:rPr>
          <w:rFonts w:ascii="Arial" w:hAnsi="Arial" w:cs="Arial"/>
          <w:b/>
          <w:sz w:val="24"/>
          <w:szCs w:val="24"/>
        </w:rPr>
        <w:t> :</w:t>
      </w:r>
    </w:p>
    <w:p w14:paraId="1AF6837B" w14:textId="77777777" w:rsidR="00C116FB" w:rsidRDefault="00C116FB" w:rsidP="000C36C0">
      <w:pPr>
        <w:rPr>
          <w:rFonts w:ascii="Arial" w:hAnsi="Arial" w:cs="Arial"/>
          <w:b/>
          <w:sz w:val="24"/>
          <w:szCs w:val="24"/>
        </w:rPr>
      </w:pPr>
    </w:p>
    <w:p w14:paraId="4FD55E4D" w14:textId="218860DF" w:rsidR="00C116FB" w:rsidRPr="00D67FB6" w:rsidRDefault="00C116FB" w:rsidP="00C116FB">
      <w:pPr>
        <w:rPr>
          <w:rFonts w:ascii="Arial" w:hAnsi="Arial" w:cs="Arial"/>
          <w:sz w:val="24"/>
          <w:szCs w:val="24"/>
          <w:lang w:val="en-US"/>
        </w:rPr>
      </w:pPr>
      <w:r w:rsidRPr="00C116FB">
        <w:rPr>
          <w:rFonts w:ascii="Arial" w:hAnsi="Arial" w:cs="Arial"/>
          <w:b/>
          <w:bCs/>
          <w:sz w:val="24"/>
          <w:szCs w:val="24"/>
          <w:lang w:val="en-US"/>
        </w:rPr>
        <w:lastRenderedPageBreak/>
        <w:t>[</w:t>
      </w:r>
      <w:r>
        <w:rPr>
          <w:rFonts w:ascii="Arial" w:hAnsi="Arial" w:cs="Arial"/>
          <w:b/>
          <w:bCs/>
          <w:sz w:val="24"/>
          <w:szCs w:val="24"/>
          <w:lang w:val="en-US"/>
        </w:rPr>
        <w:t>1</w:t>
      </w:r>
      <w:r w:rsidRPr="00C116FB">
        <w:rPr>
          <w:rFonts w:ascii="Arial" w:hAnsi="Arial" w:cs="Arial"/>
          <w:b/>
          <w:bCs/>
          <w:sz w:val="24"/>
          <w:szCs w:val="24"/>
          <w:lang w:val="en-US"/>
        </w:rPr>
        <w:t>]</w:t>
      </w:r>
      <w:r w:rsidRPr="00C116FB">
        <w:rPr>
          <w:rFonts w:ascii="Arial" w:hAnsi="Arial" w:cs="Arial"/>
          <w:sz w:val="24"/>
          <w:szCs w:val="24"/>
          <w:lang w:val="en-US"/>
        </w:rPr>
        <w:t xml:space="preserve">Chiba S, Tsuchiya K, Sakashita H, et al. Rifampicin-induced acute kidney injury during the initial treatment of pulmonary tuberculosis: a case report and literature review. </w:t>
      </w:r>
      <w:r w:rsidRPr="00D67FB6">
        <w:rPr>
          <w:rFonts w:ascii="Arial" w:hAnsi="Arial" w:cs="Arial"/>
          <w:sz w:val="24"/>
          <w:szCs w:val="24"/>
          <w:lang w:val="en-US"/>
        </w:rPr>
        <w:t xml:space="preserve">Intern Med. 2013;52:2457–60. </w:t>
      </w:r>
      <w:proofErr w:type="spellStart"/>
      <w:r w:rsidRPr="00D67FB6">
        <w:rPr>
          <w:rFonts w:ascii="Arial" w:hAnsi="Arial" w:cs="Arial"/>
          <w:sz w:val="24"/>
          <w:szCs w:val="24"/>
          <w:lang w:val="en-US"/>
        </w:rPr>
        <w:t>doi</w:t>
      </w:r>
      <w:proofErr w:type="spellEnd"/>
      <w:r w:rsidRPr="00D67FB6">
        <w:rPr>
          <w:rFonts w:ascii="Arial" w:hAnsi="Arial" w:cs="Arial"/>
          <w:sz w:val="24"/>
          <w:szCs w:val="24"/>
          <w:lang w:val="en-US"/>
        </w:rPr>
        <w:t>: 10.2169/internalmedicine.52.0634</w:t>
      </w:r>
    </w:p>
    <w:p w14:paraId="4D0B3225" w14:textId="77777777" w:rsidR="00C116FB" w:rsidRPr="00D67FB6" w:rsidRDefault="00C116FB" w:rsidP="00C116FB">
      <w:pPr>
        <w:rPr>
          <w:rFonts w:ascii="Arial" w:hAnsi="Arial" w:cs="Arial"/>
          <w:sz w:val="24"/>
          <w:szCs w:val="24"/>
          <w:lang w:val="en-US"/>
        </w:rPr>
      </w:pPr>
    </w:p>
    <w:p w14:paraId="3ED1284A" w14:textId="20530586" w:rsidR="00C116FB" w:rsidRPr="00D67FB6" w:rsidRDefault="00C116FB" w:rsidP="00C116FB">
      <w:pPr>
        <w:rPr>
          <w:rFonts w:ascii="Arial" w:hAnsi="Arial" w:cs="Arial"/>
          <w:sz w:val="24"/>
          <w:szCs w:val="24"/>
          <w:lang w:val="en-US"/>
        </w:rPr>
      </w:pPr>
      <w:r w:rsidRPr="00D67FB6">
        <w:rPr>
          <w:rFonts w:ascii="Arial" w:hAnsi="Arial" w:cs="Arial"/>
          <w:b/>
          <w:bCs/>
          <w:sz w:val="24"/>
          <w:szCs w:val="24"/>
          <w:lang w:val="en-US"/>
        </w:rPr>
        <w:t xml:space="preserve">[2] </w:t>
      </w:r>
      <w:r w:rsidRPr="00D67FB6">
        <w:rPr>
          <w:rFonts w:ascii="Arial" w:hAnsi="Arial" w:cs="Arial"/>
          <w:sz w:val="24"/>
          <w:szCs w:val="24"/>
          <w:lang w:val="en-US"/>
        </w:rPr>
        <w:t xml:space="preserve">Sakashita K, Murata K, Takahashi Y, et al. </w:t>
      </w:r>
      <w:r w:rsidRPr="00C116FB">
        <w:rPr>
          <w:rFonts w:ascii="Arial" w:hAnsi="Arial" w:cs="Arial"/>
          <w:sz w:val="24"/>
          <w:szCs w:val="24"/>
          <w:lang w:val="en-US"/>
        </w:rPr>
        <w:t xml:space="preserve">A case series of acute kidney injury during antituberculosis treatment. </w:t>
      </w:r>
      <w:r w:rsidRPr="00D67FB6">
        <w:rPr>
          <w:rFonts w:ascii="Arial" w:hAnsi="Arial" w:cs="Arial"/>
          <w:sz w:val="24"/>
          <w:szCs w:val="24"/>
          <w:lang w:val="en-US"/>
        </w:rPr>
        <w:t xml:space="preserve">Intern Med. 2019;58:521–7. </w:t>
      </w:r>
      <w:proofErr w:type="spellStart"/>
      <w:r w:rsidRPr="00D67FB6">
        <w:rPr>
          <w:rFonts w:ascii="Arial" w:hAnsi="Arial" w:cs="Arial"/>
          <w:sz w:val="24"/>
          <w:szCs w:val="24"/>
          <w:lang w:val="en-US"/>
        </w:rPr>
        <w:t>doi</w:t>
      </w:r>
      <w:proofErr w:type="spellEnd"/>
      <w:r w:rsidRPr="00D67FB6">
        <w:rPr>
          <w:rFonts w:ascii="Arial" w:hAnsi="Arial" w:cs="Arial"/>
          <w:sz w:val="24"/>
          <w:szCs w:val="24"/>
          <w:lang w:val="en-US"/>
        </w:rPr>
        <w:t>: 10.2169/internalmedicine.0813-18</w:t>
      </w:r>
    </w:p>
    <w:p w14:paraId="0D1DACC0" w14:textId="77777777" w:rsidR="000C36C0" w:rsidRPr="00D67FB6" w:rsidRDefault="000C36C0" w:rsidP="000C36C0">
      <w:pPr>
        <w:tabs>
          <w:tab w:val="left" w:pos="3354"/>
        </w:tabs>
        <w:spacing w:after="0" w:line="276" w:lineRule="auto"/>
        <w:jc w:val="both"/>
        <w:rPr>
          <w:rFonts w:ascii="Arial" w:hAnsi="Arial" w:cs="Arial"/>
          <w:sz w:val="24"/>
          <w:szCs w:val="24"/>
          <w:lang w:val="en-US"/>
        </w:rPr>
      </w:pPr>
    </w:p>
    <w:p w14:paraId="46790676" w14:textId="2AEDA8E1" w:rsidR="006753E0" w:rsidRDefault="006753E0" w:rsidP="000C36C0">
      <w:pPr>
        <w:tabs>
          <w:tab w:val="left" w:pos="3354"/>
        </w:tabs>
        <w:spacing w:after="0" w:line="276" w:lineRule="auto"/>
        <w:jc w:val="both"/>
        <w:rPr>
          <w:rFonts w:ascii="Arial" w:hAnsi="Arial" w:cs="Arial"/>
          <w:sz w:val="24"/>
          <w:szCs w:val="24"/>
          <w:lang w:val="en-US"/>
        </w:rPr>
      </w:pPr>
      <w:r w:rsidRPr="00D67FB6">
        <w:rPr>
          <w:rFonts w:ascii="Arial" w:hAnsi="Arial" w:cs="Arial"/>
          <w:b/>
          <w:bCs/>
          <w:sz w:val="24"/>
          <w:szCs w:val="24"/>
          <w:lang w:val="en-US"/>
        </w:rPr>
        <w:t>[</w:t>
      </w:r>
      <w:r w:rsidR="00372A53" w:rsidRPr="00D67FB6">
        <w:rPr>
          <w:rFonts w:ascii="Arial" w:hAnsi="Arial" w:cs="Arial"/>
          <w:b/>
          <w:bCs/>
          <w:sz w:val="24"/>
          <w:szCs w:val="24"/>
          <w:lang w:val="en-US"/>
        </w:rPr>
        <w:t>3</w:t>
      </w:r>
      <w:r w:rsidRPr="00D67FB6">
        <w:rPr>
          <w:rFonts w:ascii="Arial" w:hAnsi="Arial" w:cs="Arial"/>
          <w:b/>
          <w:bCs/>
          <w:sz w:val="24"/>
          <w:szCs w:val="24"/>
          <w:lang w:val="en-US"/>
        </w:rPr>
        <w:t>]</w:t>
      </w:r>
      <w:r w:rsidRPr="00D67FB6">
        <w:rPr>
          <w:rFonts w:ascii="Arial" w:hAnsi="Arial" w:cs="Arial"/>
          <w:sz w:val="24"/>
          <w:szCs w:val="24"/>
          <w:lang w:val="en-US"/>
        </w:rPr>
        <w:t xml:space="preserve"> </w:t>
      </w:r>
      <w:proofErr w:type="spellStart"/>
      <w:r w:rsidRPr="00D67FB6">
        <w:rPr>
          <w:rFonts w:ascii="Arial" w:hAnsi="Arial" w:cs="Arial"/>
          <w:sz w:val="24"/>
          <w:szCs w:val="24"/>
          <w:lang w:val="en-US"/>
        </w:rPr>
        <w:t>Bégaud</w:t>
      </w:r>
      <w:proofErr w:type="spellEnd"/>
      <w:r w:rsidRPr="00D67FB6">
        <w:rPr>
          <w:rFonts w:ascii="Arial" w:hAnsi="Arial" w:cs="Arial"/>
          <w:sz w:val="24"/>
          <w:szCs w:val="24"/>
          <w:lang w:val="en-US"/>
        </w:rPr>
        <w:t xml:space="preserve"> B, Evreux JC, </w:t>
      </w:r>
      <w:proofErr w:type="spellStart"/>
      <w:r w:rsidRPr="00D67FB6">
        <w:rPr>
          <w:rFonts w:ascii="Arial" w:hAnsi="Arial" w:cs="Arial"/>
          <w:sz w:val="24"/>
          <w:szCs w:val="24"/>
          <w:lang w:val="en-US"/>
        </w:rPr>
        <w:t>Jouglard</w:t>
      </w:r>
      <w:proofErr w:type="spellEnd"/>
      <w:r w:rsidRPr="00D67FB6">
        <w:rPr>
          <w:rFonts w:ascii="Arial" w:hAnsi="Arial" w:cs="Arial"/>
          <w:sz w:val="24"/>
          <w:szCs w:val="24"/>
          <w:lang w:val="en-US"/>
        </w:rPr>
        <w:t xml:space="preserve"> J, Lagier G.  </w:t>
      </w:r>
      <w:proofErr w:type="spellStart"/>
      <w:r w:rsidRPr="00940728">
        <w:rPr>
          <w:rFonts w:ascii="Arial" w:hAnsi="Arial" w:cs="Arial"/>
          <w:sz w:val="24"/>
          <w:szCs w:val="24"/>
          <w:lang w:val="en-US"/>
        </w:rPr>
        <w:t>Imputability</w:t>
      </w:r>
      <w:proofErr w:type="spellEnd"/>
      <w:r w:rsidRPr="00940728">
        <w:rPr>
          <w:rFonts w:ascii="Arial" w:hAnsi="Arial" w:cs="Arial"/>
          <w:sz w:val="24"/>
          <w:szCs w:val="24"/>
          <w:lang w:val="en-US"/>
        </w:rPr>
        <w:t xml:space="preserve"> of unexpected or toxic effects of drugs: updating the method used in France. Therapy.</w:t>
      </w:r>
      <w:r w:rsidR="000C36C0" w:rsidRPr="00940728">
        <w:rPr>
          <w:rFonts w:ascii="Arial" w:hAnsi="Arial" w:cs="Arial"/>
          <w:sz w:val="24"/>
          <w:szCs w:val="24"/>
          <w:lang w:val="en-US"/>
        </w:rPr>
        <w:t xml:space="preserve"> 1985;40(2): 111-8. PubMed| Google Scholar.</w:t>
      </w:r>
    </w:p>
    <w:p w14:paraId="65266098" w14:textId="77777777" w:rsidR="00372A53" w:rsidRPr="00940728" w:rsidRDefault="00372A53" w:rsidP="000C36C0">
      <w:pPr>
        <w:tabs>
          <w:tab w:val="left" w:pos="3354"/>
        </w:tabs>
        <w:spacing w:after="0" w:line="276" w:lineRule="auto"/>
        <w:jc w:val="both"/>
        <w:rPr>
          <w:rFonts w:ascii="Arial" w:hAnsi="Arial" w:cs="Arial"/>
          <w:sz w:val="24"/>
          <w:szCs w:val="24"/>
          <w:lang w:val="en-US"/>
        </w:rPr>
      </w:pPr>
    </w:p>
    <w:p w14:paraId="28FE5329" w14:textId="336AFCC3" w:rsidR="00D67FB6" w:rsidRPr="00D67FB6" w:rsidRDefault="00372A53" w:rsidP="00D67FB6">
      <w:pPr>
        <w:shd w:val="clear" w:color="auto" w:fill="FFFFFF"/>
        <w:spacing w:after="0" w:line="276" w:lineRule="auto"/>
        <w:jc w:val="both"/>
        <w:rPr>
          <w:rFonts w:ascii="Arial" w:hAnsi="Arial" w:cs="Arial"/>
          <w:b/>
          <w:bCs/>
          <w:sz w:val="24"/>
          <w:szCs w:val="24"/>
          <w:lang w:val="en-US"/>
        </w:rPr>
      </w:pPr>
      <w:r w:rsidRPr="00D67FB6">
        <w:rPr>
          <w:rFonts w:ascii="Arial" w:hAnsi="Arial" w:cs="Arial"/>
          <w:b/>
          <w:bCs/>
          <w:sz w:val="24"/>
          <w:szCs w:val="24"/>
          <w:lang w:val="en-US"/>
        </w:rPr>
        <w:t>[4]</w:t>
      </w:r>
      <w:r w:rsidR="00D67FB6">
        <w:rPr>
          <w:rFonts w:ascii="Arial" w:hAnsi="Arial" w:cs="Arial"/>
          <w:b/>
          <w:bCs/>
          <w:sz w:val="24"/>
          <w:szCs w:val="24"/>
          <w:lang w:val="en-US"/>
        </w:rPr>
        <w:t xml:space="preserve"> </w:t>
      </w:r>
      <w:r w:rsidR="00D67FB6" w:rsidRPr="00D67FB6">
        <w:rPr>
          <w:rFonts w:ascii="Arial" w:hAnsi="Arial" w:cs="Arial"/>
          <w:sz w:val="24"/>
          <w:szCs w:val="24"/>
          <w:lang w:val="en-US"/>
        </w:rPr>
        <w:t xml:space="preserve">Kim JS, Kim KJ, Choi EY. Minimal change disease related to rifampicin presenting with acute renal failure during treatment of latent tuberculous infection: a case report. Medicine (Baltimore). 2018;97:e10556. </w:t>
      </w:r>
      <w:proofErr w:type="spellStart"/>
      <w:r w:rsidR="00D67FB6" w:rsidRPr="00D67FB6">
        <w:rPr>
          <w:rFonts w:ascii="Arial" w:hAnsi="Arial" w:cs="Arial"/>
          <w:sz w:val="24"/>
          <w:szCs w:val="24"/>
          <w:lang w:val="en-US"/>
        </w:rPr>
        <w:t>doi</w:t>
      </w:r>
      <w:proofErr w:type="spellEnd"/>
      <w:r w:rsidR="00D67FB6" w:rsidRPr="00D67FB6">
        <w:rPr>
          <w:rFonts w:ascii="Arial" w:hAnsi="Arial" w:cs="Arial"/>
          <w:sz w:val="24"/>
          <w:szCs w:val="24"/>
          <w:lang w:val="en-US"/>
        </w:rPr>
        <w:t>: 10.1097/MD.0000000000010556</w:t>
      </w:r>
      <w:r w:rsidR="00D67FB6" w:rsidRPr="00D67FB6">
        <w:rPr>
          <w:rFonts w:ascii="Arial" w:hAnsi="Arial" w:cs="Arial"/>
          <w:b/>
          <w:bCs/>
          <w:sz w:val="24"/>
          <w:szCs w:val="24"/>
          <w:lang w:val="en-US"/>
        </w:rPr>
        <w:t> </w:t>
      </w:r>
    </w:p>
    <w:p w14:paraId="21971C08" w14:textId="77777777" w:rsidR="00D67FB6" w:rsidRDefault="00D67FB6" w:rsidP="00D67FB6">
      <w:pPr>
        <w:shd w:val="clear" w:color="auto" w:fill="FFFFFF"/>
        <w:spacing w:after="0" w:line="276" w:lineRule="auto"/>
        <w:jc w:val="both"/>
        <w:rPr>
          <w:rFonts w:ascii="Arial" w:hAnsi="Arial" w:cs="Arial"/>
          <w:b/>
          <w:bCs/>
          <w:sz w:val="24"/>
          <w:szCs w:val="24"/>
          <w:lang w:val="en-US"/>
        </w:rPr>
      </w:pPr>
    </w:p>
    <w:p w14:paraId="30367650" w14:textId="2C95170C" w:rsidR="00D67FB6" w:rsidRDefault="00D67FB6" w:rsidP="00D67FB6">
      <w:pPr>
        <w:shd w:val="clear" w:color="auto" w:fill="FFFFFF"/>
        <w:spacing w:after="0" w:line="276" w:lineRule="auto"/>
        <w:jc w:val="both"/>
        <w:rPr>
          <w:rFonts w:ascii="Arial" w:hAnsi="Arial" w:cs="Arial"/>
          <w:b/>
          <w:bCs/>
          <w:sz w:val="24"/>
          <w:szCs w:val="24"/>
        </w:rPr>
      </w:pPr>
      <w:r w:rsidRPr="00D67FB6">
        <w:rPr>
          <w:rFonts w:ascii="Arial" w:hAnsi="Arial" w:cs="Arial"/>
          <w:b/>
          <w:bCs/>
          <w:sz w:val="24"/>
          <w:szCs w:val="24"/>
          <w:lang w:val="en-US"/>
        </w:rPr>
        <w:t xml:space="preserve"> </w:t>
      </w:r>
      <w:r w:rsidR="00135E38" w:rsidRPr="00D67FB6">
        <w:rPr>
          <w:rFonts w:ascii="Arial" w:hAnsi="Arial" w:cs="Arial"/>
          <w:b/>
          <w:bCs/>
          <w:sz w:val="24"/>
          <w:szCs w:val="24"/>
          <w:lang w:val="en-US"/>
        </w:rPr>
        <w:t>[</w:t>
      </w:r>
      <w:r w:rsidR="00135E38">
        <w:rPr>
          <w:rFonts w:ascii="Arial" w:hAnsi="Arial" w:cs="Arial"/>
          <w:b/>
          <w:bCs/>
          <w:sz w:val="24"/>
          <w:szCs w:val="24"/>
          <w:lang w:val="en-US"/>
        </w:rPr>
        <w:t>5</w:t>
      </w:r>
      <w:r w:rsidR="00135E38" w:rsidRPr="00D67FB6">
        <w:rPr>
          <w:rFonts w:ascii="Arial" w:hAnsi="Arial" w:cs="Arial"/>
          <w:b/>
          <w:bCs/>
          <w:sz w:val="24"/>
          <w:szCs w:val="24"/>
          <w:lang w:val="en-US"/>
        </w:rPr>
        <w:t>]</w:t>
      </w:r>
      <w:r w:rsidR="00135E38">
        <w:rPr>
          <w:rFonts w:ascii="Arial" w:hAnsi="Arial" w:cs="Arial"/>
          <w:b/>
          <w:bCs/>
          <w:sz w:val="24"/>
          <w:szCs w:val="24"/>
          <w:lang w:val="en-US"/>
        </w:rPr>
        <w:t xml:space="preserve"> </w:t>
      </w:r>
      <w:r w:rsidRPr="00D67FB6">
        <w:rPr>
          <w:rFonts w:ascii="Arial" w:hAnsi="Arial" w:cs="Arial"/>
          <w:sz w:val="24"/>
          <w:szCs w:val="24"/>
          <w:lang w:val="en-US"/>
        </w:rPr>
        <w:t xml:space="preserve">Smith EL, Bywater L, Pellicano R, et al. Acute tubular necrosis and thrombocytopenia associated with rifampin use: case report and review. </w:t>
      </w:r>
      <w:r w:rsidRPr="00D67FB6">
        <w:rPr>
          <w:rFonts w:ascii="Arial" w:hAnsi="Arial" w:cs="Arial"/>
          <w:sz w:val="24"/>
          <w:szCs w:val="24"/>
        </w:rPr>
        <w:t xml:space="preserve">Open Forum Infect Dis. 2022;9:ofac258. </w:t>
      </w:r>
      <w:proofErr w:type="spellStart"/>
      <w:r w:rsidRPr="00D67FB6">
        <w:rPr>
          <w:rFonts w:ascii="Arial" w:hAnsi="Arial" w:cs="Arial"/>
          <w:sz w:val="24"/>
          <w:szCs w:val="24"/>
        </w:rPr>
        <w:t>doi</w:t>
      </w:r>
      <w:proofErr w:type="spellEnd"/>
      <w:r w:rsidRPr="00D67FB6">
        <w:rPr>
          <w:rFonts w:ascii="Arial" w:hAnsi="Arial" w:cs="Arial"/>
          <w:sz w:val="24"/>
          <w:szCs w:val="24"/>
        </w:rPr>
        <w:t>: 10.1093/</w:t>
      </w:r>
      <w:proofErr w:type="spellStart"/>
      <w:r w:rsidRPr="00D67FB6">
        <w:rPr>
          <w:rFonts w:ascii="Arial" w:hAnsi="Arial" w:cs="Arial"/>
          <w:sz w:val="24"/>
          <w:szCs w:val="24"/>
        </w:rPr>
        <w:t>ofid</w:t>
      </w:r>
      <w:proofErr w:type="spellEnd"/>
      <w:r w:rsidRPr="00D67FB6">
        <w:rPr>
          <w:rFonts w:ascii="Arial" w:hAnsi="Arial" w:cs="Arial"/>
          <w:sz w:val="24"/>
          <w:szCs w:val="24"/>
        </w:rPr>
        <w:t>/ofac258</w:t>
      </w:r>
    </w:p>
    <w:p w14:paraId="3AA0AD32" w14:textId="77777777" w:rsidR="00D67FB6" w:rsidRDefault="00D67FB6" w:rsidP="000C36C0">
      <w:pPr>
        <w:shd w:val="clear" w:color="auto" w:fill="FFFFFF"/>
        <w:spacing w:after="0" w:line="276" w:lineRule="auto"/>
        <w:jc w:val="both"/>
        <w:rPr>
          <w:rFonts w:ascii="Arial" w:hAnsi="Arial" w:cs="Arial"/>
          <w:b/>
          <w:bCs/>
          <w:sz w:val="24"/>
          <w:szCs w:val="24"/>
        </w:rPr>
      </w:pPr>
    </w:p>
    <w:p w14:paraId="32DD33F7" w14:textId="77777777" w:rsidR="00D67FB6" w:rsidRDefault="00D67FB6" w:rsidP="000C36C0">
      <w:pPr>
        <w:shd w:val="clear" w:color="auto" w:fill="FFFFFF"/>
        <w:spacing w:after="0" w:line="276" w:lineRule="auto"/>
        <w:jc w:val="both"/>
        <w:rPr>
          <w:rFonts w:ascii="Arial" w:hAnsi="Arial" w:cs="Arial"/>
          <w:b/>
          <w:bCs/>
          <w:sz w:val="24"/>
          <w:szCs w:val="24"/>
        </w:rPr>
      </w:pPr>
    </w:p>
    <w:p w14:paraId="2BF9A600" w14:textId="407E846F" w:rsidR="000C36C0" w:rsidRPr="00940728" w:rsidRDefault="00135E38" w:rsidP="000C36C0">
      <w:pPr>
        <w:shd w:val="clear" w:color="auto" w:fill="FFFFFF"/>
        <w:spacing w:after="0" w:line="276" w:lineRule="auto"/>
        <w:jc w:val="both"/>
        <w:rPr>
          <w:rFonts w:ascii="Arial" w:eastAsia="Times New Roman" w:hAnsi="Arial" w:cs="Arial"/>
          <w:sz w:val="24"/>
          <w:szCs w:val="24"/>
          <w:lang w:val="en-US"/>
        </w:rPr>
      </w:pPr>
      <w:r w:rsidRPr="00D67FB6">
        <w:rPr>
          <w:rFonts w:ascii="Arial" w:hAnsi="Arial" w:cs="Arial"/>
          <w:b/>
          <w:bCs/>
          <w:sz w:val="24"/>
          <w:szCs w:val="24"/>
          <w:lang w:val="en-US"/>
        </w:rPr>
        <w:t>[</w:t>
      </w:r>
      <w:r>
        <w:rPr>
          <w:rFonts w:ascii="Arial" w:hAnsi="Arial" w:cs="Arial"/>
          <w:b/>
          <w:bCs/>
          <w:sz w:val="24"/>
          <w:szCs w:val="24"/>
          <w:lang w:val="en-US"/>
        </w:rPr>
        <w:t>6</w:t>
      </w:r>
      <w:r w:rsidRPr="00D67FB6">
        <w:rPr>
          <w:rFonts w:ascii="Arial" w:hAnsi="Arial" w:cs="Arial"/>
          <w:b/>
          <w:bCs/>
          <w:sz w:val="24"/>
          <w:szCs w:val="24"/>
          <w:lang w:val="en-US"/>
        </w:rPr>
        <w:t>]</w:t>
      </w:r>
      <w:r>
        <w:rPr>
          <w:rFonts w:ascii="Arial" w:hAnsi="Arial" w:cs="Arial"/>
          <w:b/>
          <w:bCs/>
          <w:sz w:val="24"/>
          <w:szCs w:val="24"/>
          <w:lang w:val="en-US"/>
        </w:rPr>
        <w:t xml:space="preserve"> </w:t>
      </w:r>
      <w:r w:rsidR="000C36C0" w:rsidRPr="0066059A">
        <w:rPr>
          <w:rFonts w:ascii="Arial" w:eastAsia="Times New Roman" w:hAnsi="Arial" w:cs="Arial"/>
          <w:sz w:val="24"/>
          <w:szCs w:val="24"/>
        </w:rPr>
        <w:t xml:space="preserve">De </w:t>
      </w:r>
      <w:proofErr w:type="spellStart"/>
      <w:r w:rsidR="000C36C0" w:rsidRPr="0066059A">
        <w:rPr>
          <w:rFonts w:ascii="Arial" w:eastAsia="Times New Roman" w:hAnsi="Arial" w:cs="Arial"/>
          <w:sz w:val="24"/>
          <w:szCs w:val="24"/>
        </w:rPr>
        <w:t>Vriese</w:t>
      </w:r>
      <w:proofErr w:type="spellEnd"/>
      <w:r w:rsidR="000C36C0" w:rsidRPr="0066059A">
        <w:rPr>
          <w:rFonts w:ascii="Arial" w:eastAsia="Times New Roman" w:hAnsi="Arial" w:cs="Arial"/>
          <w:sz w:val="24"/>
          <w:szCs w:val="24"/>
        </w:rPr>
        <w:t xml:space="preserve"> AS, </w:t>
      </w:r>
      <w:proofErr w:type="spellStart"/>
      <w:r w:rsidR="000C36C0" w:rsidRPr="0066059A">
        <w:rPr>
          <w:rFonts w:ascii="Arial" w:eastAsia="Times New Roman" w:hAnsi="Arial" w:cs="Arial"/>
          <w:sz w:val="24"/>
          <w:szCs w:val="24"/>
        </w:rPr>
        <w:t>Robbrecht</w:t>
      </w:r>
      <w:proofErr w:type="spellEnd"/>
      <w:r w:rsidR="000C36C0" w:rsidRPr="0066059A">
        <w:rPr>
          <w:rFonts w:ascii="Arial" w:eastAsia="Times New Roman" w:hAnsi="Arial" w:cs="Arial"/>
          <w:sz w:val="24"/>
          <w:szCs w:val="24"/>
        </w:rPr>
        <w:t xml:space="preserve"> DL, </w:t>
      </w:r>
      <w:proofErr w:type="spellStart"/>
      <w:r w:rsidR="000C36C0" w:rsidRPr="0066059A">
        <w:rPr>
          <w:rFonts w:ascii="Arial" w:eastAsia="Times New Roman" w:hAnsi="Arial" w:cs="Arial"/>
          <w:sz w:val="24"/>
          <w:szCs w:val="24"/>
        </w:rPr>
        <w:t>Vanholder</w:t>
      </w:r>
      <w:proofErr w:type="spellEnd"/>
      <w:r w:rsidR="000C36C0" w:rsidRPr="0066059A">
        <w:rPr>
          <w:rFonts w:ascii="Arial" w:eastAsia="Times New Roman" w:hAnsi="Arial" w:cs="Arial"/>
          <w:sz w:val="24"/>
          <w:szCs w:val="24"/>
        </w:rPr>
        <w:t xml:space="preserve"> RC, et al. </w:t>
      </w:r>
      <w:r w:rsidR="000C36C0" w:rsidRPr="00940728">
        <w:rPr>
          <w:rFonts w:ascii="Arial" w:eastAsia="Times New Roman" w:hAnsi="Arial" w:cs="Arial"/>
          <w:sz w:val="24"/>
          <w:szCs w:val="24"/>
          <w:lang w:val="en-US"/>
        </w:rPr>
        <w:t>Rifampicin-associated acute renal failure: pathophysiologic, immunologic, and clinical features. Am J Kidney Dis 1998;31:108–15</w:t>
      </w:r>
    </w:p>
    <w:p w14:paraId="23620C44"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037D6460" w14:textId="5AE3F979" w:rsidR="000C36C0" w:rsidRPr="000C36C0" w:rsidRDefault="000C36C0" w:rsidP="000C36C0">
      <w:pPr>
        <w:shd w:val="clear" w:color="auto" w:fill="FFFFFF"/>
        <w:spacing w:after="0" w:line="276" w:lineRule="auto"/>
        <w:jc w:val="both"/>
        <w:rPr>
          <w:rFonts w:ascii="Arial" w:eastAsia="Times New Roman" w:hAnsi="Arial" w:cs="Arial"/>
          <w:sz w:val="24"/>
          <w:szCs w:val="24"/>
        </w:rPr>
      </w:pPr>
      <w:r w:rsidRPr="00135E38">
        <w:rPr>
          <w:rFonts w:ascii="Arial" w:eastAsia="Times New Roman" w:hAnsi="Arial" w:cs="Arial"/>
          <w:b/>
          <w:bCs/>
          <w:sz w:val="24"/>
          <w:szCs w:val="24"/>
        </w:rPr>
        <w:t>[</w:t>
      </w:r>
      <w:r w:rsidR="00135E38" w:rsidRPr="00135E38">
        <w:rPr>
          <w:rFonts w:ascii="Arial" w:eastAsia="Times New Roman" w:hAnsi="Arial" w:cs="Arial"/>
          <w:b/>
          <w:bCs/>
          <w:sz w:val="24"/>
          <w:szCs w:val="24"/>
        </w:rPr>
        <w:t>7</w:t>
      </w:r>
      <w:r w:rsidRPr="00135E38">
        <w:rPr>
          <w:rFonts w:ascii="Arial" w:eastAsia="Times New Roman" w:hAnsi="Arial" w:cs="Arial"/>
          <w:b/>
          <w:bCs/>
          <w:sz w:val="24"/>
          <w:szCs w:val="24"/>
        </w:rPr>
        <w:t>]</w:t>
      </w:r>
      <w:r w:rsidRPr="00135E38">
        <w:rPr>
          <w:rFonts w:ascii="Arial" w:eastAsia="Times New Roman" w:hAnsi="Arial" w:cs="Arial"/>
          <w:sz w:val="24"/>
          <w:szCs w:val="24"/>
        </w:rPr>
        <w:t xml:space="preserve"> Park DH, Lee SA, Jeong HJ, et al. </w:t>
      </w:r>
      <w:r w:rsidRPr="00940728">
        <w:rPr>
          <w:rFonts w:ascii="Arial" w:eastAsia="Times New Roman" w:hAnsi="Arial" w:cs="Arial"/>
          <w:sz w:val="24"/>
          <w:szCs w:val="24"/>
          <w:lang w:val="en-US"/>
        </w:rPr>
        <w:t xml:space="preserve">Rifampicin-induced minimal change disease is improved after cessation of rifampicin without steroid therapy. </w:t>
      </w:r>
      <w:proofErr w:type="spellStart"/>
      <w:r w:rsidRPr="000C36C0">
        <w:rPr>
          <w:rFonts w:ascii="Arial" w:eastAsia="Times New Roman" w:hAnsi="Arial" w:cs="Arial"/>
          <w:sz w:val="24"/>
          <w:szCs w:val="24"/>
        </w:rPr>
        <w:t>Yonsei</w:t>
      </w:r>
      <w:proofErr w:type="spellEnd"/>
      <w:r w:rsidRPr="000C36C0">
        <w:rPr>
          <w:rFonts w:ascii="Arial" w:eastAsia="Times New Roman" w:hAnsi="Arial" w:cs="Arial"/>
          <w:sz w:val="24"/>
          <w:szCs w:val="24"/>
        </w:rPr>
        <w:t xml:space="preserve"> Med J 2015;56:582–5.</w:t>
      </w:r>
    </w:p>
    <w:p w14:paraId="7C8057EA" w14:textId="77777777" w:rsidR="000C36C0" w:rsidRPr="000C36C0" w:rsidRDefault="000C36C0" w:rsidP="000C36C0">
      <w:pPr>
        <w:tabs>
          <w:tab w:val="left" w:pos="3354"/>
        </w:tabs>
        <w:spacing w:after="0" w:line="276" w:lineRule="auto"/>
        <w:jc w:val="both"/>
        <w:rPr>
          <w:rFonts w:ascii="Arial" w:hAnsi="Arial" w:cs="Arial"/>
          <w:sz w:val="24"/>
          <w:szCs w:val="24"/>
        </w:rPr>
      </w:pPr>
    </w:p>
    <w:p w14:paraId="62B9B02E" w14:textId="03DAD8C2" w:rsidR="000C36C0" w:rsidRDefault="000C36C0" w:rsidP="000C36C0">
      <w:pPr>
        <w:shd w:val="clear" w:color="auto" w:fill="FFFFFF"/>
        <w:spacing w:after="0" w:line="276" w:lineRule="auto"/>
        <w:jc w:val="both"/>
        <w:rPr>
          <w:rFonts w:ascii="Arial" w:eastAsia="Times New Roman" w:hAnsi="Arial" w:cs="Arial"/>
          <w:sz w:val="24"/>
          <w:szCs w:val="24"/>
          <w:lang w:val="en-US"/>
        </w:rPr>
      </w:pPr>
      <w:r w:rsidRPr="00372A53">
        <w:rPr>
          <w:rFonts w:ascii="Arial" w:eastAsia="Times New Roman" w:hAnsi="Arial" w:cs="Arial"/>
          <w:b/>
          <w:bCs/>
          <w:sz w:val="24"/>
          <w:szCs w:val="24"/>
        </w:rPr>
        <w:t>[</w:t>
      </w:r>
      <w:r w:rsidR="00135E38">
        <w:rPr>
          <w:rFonts w:ascii="Arial" w:eastAsia="Times New Roman" w:hAnsi="Arial" w:cs="Arial"/>
          <w:b/>
          <w:bCs/>
          <w:sz w:val="24"/>
          <w:szCs w:val="24"/>
        </w:rPr>
        <w:t>8</w:t>
      </w:r>
      <w:r w:rsidRPr="00372A53">
        <w:rPr>
          <w:rFonts w:ascii="Arial" w:eastAsia="Times New Roman" w:hAnsi="Arial" w:cs="Arial"/>
          <w:b/>
          <w:bCs/>
          <w:sz w:val="24"/>
          <w:szCs w:val="24"/>
        </w:rPr>
        <w:t>]</w:t>
      </w:r>
      <w:r w:rsidRPr="000C36C0">
        <w:rPr>
          <w:rFonts w:ascii="Arial" w:eastAsia="Times New Roman" w:hAnsi="Arial" w:cs="Arial"/>
          <w:sz w:val="24"/>
          <w:szCs w:val="24"/>
        </w:rPr>
        <w:t xml:space="preserve"> </w:t>
      </w:r>
      <w:proofErr w:type="spellStart"/>
      <w:r w:rsidRPr="000C36C0">
        <w:rPr>
          <w:rFonts w:ascii="Arial" w:eastAsia="Times New Roman" w:hAnsi="Arial" w:cs="Arial"/>
          <w:sz w:val="24"/>
          <w:szCs w:val="24"/>
        </w:rPr>
        <w:t>Nakayama</w:t>
      </w:r>
      <w:proofErr w:type="spellEnd"/>
      <w:r w:rsidRPr="000C36C0">
        <w:rPr>
          <w:rFonts w:ascii="Arial" w:eastAsia="Times New Roman" w:hAnsi="Arial" w:cs="Arial"/>
          <w:sz w:val="24"/>
          <w:szCs w:val="24"/>
        </w:rPr>
        <w:t xml:space="preserve"> M, </w:t>
      </w:r>
      <w:proofErr w:type="spellStart"/>
      <w:r w:rsidRPr="000C36C0">
        <w:rPr>
          <w:rFonts w:ascii="Arial" w:eastAsia="Times New Roman" w:hAnsi="Arial" w:cs="Arial"/>
          <w:sz w:val="24"/>
          <w:szCs w:val="24"/>
        </w:rPr>
        <w:t>Katafuchi</w:t>
      </w:r>
      <w:proofErr w:type="spellEnd"/>
      <w:r w:rsidRPr="000C36C0">
        <w:rPr>
          <w:rFonts w:ascii="Arial" w:eastAsia="Times New Roman" w:hAnsi="Arial" w:cs="Arial"/>
          <w:sz w:val="24"/>
          <w:szCs w:val="24"/>
        </w:rPr>
        <w:t xml:space="preserve"> R, </w:t>
      </w:r>
      <w:proofErr w:type="spellStart"/>
      <w:r w:rsidRPr="000C36C0">
        <w:rPr>
          <w:rFonts w:ascii="Arial" w:eastAsia="Times New Roman" w:hAnsi="Arial" w:cs="Arial"/>
          <w:sz w:val="24"/>
          <w:szCs w:val="24"/>
        </w:rPr>
        <w:t>Yanase</w:t>
      </w:r>
      <w:proofErr w:type="spellEnd"/>
      <w:r w:rsidRPr="000C36C0">
        <w:rPr>
          <w:rFonts w:ascii="Arial" w:eastAsia="Times New Roman" w:hAnsi="Arial" w:cs="Arial"/>
          <w:sz w:val="24"/>
          <w:szCs w:val="24"/>
        </w:rPr>
        <w:t xml:space="preserve"> T, et al. </w:t>
      </w:r>
      <w:r w:rsidRPr="00940728">
        <w:rPr>
          <w:rFonts w:ascii="Arial" w:eastAsia="Times New Roman" w:hAnsi="Arial" w:cs="Arial"/>
          <w:sz w:val="24"/>
          <w:szCs w:val="24"/>
          <w:lang w:val="en-US"/>
        </w:rPr>
        <w:t>Steroid responsiveness and frequency of relapse in adult-onset minimal change nephrotic syndrome. Am J Kidney Dis 2002;39:503–12.</w:t>
      </w:r>
    </w:p>
    <w:p w14:paraId="742407B9" w14:textId="77777777" w:rsidR="00372A53" w:rsidRPr="00940728" w:rsidRDefault="00372A53" w:rsidP="000C36C0">
      <w:pPr>
        <w:shd w:val="clear" w:color="auto" w:fill="FFFFFF"/>
        <w:spacing w:after="0" w:line="276" w:lineRule="auto"/>
        <w:jc w:val="both"/>
        <w:rPr>
          <w:rFonts w:ascii="Arial" w:eastAsia="Times New Roman" w:hAnsi="Arial" w:cs="Arial"/>
          <w:color w:val="000000"/>
          <w:sz w:val="24"/>
          <w:szCs w:val="24"/>
          <w:lang w:val="en-US"/>
        </w:rPr>
      </w:pPr>
    </w:p>
    <w:p w14:paraId="08A8BE70" w14:textId="6A4129D5" w:rsidR="000C36C0" w:rsidRDefault="000C36C0" w:rsidP="000C36C0">
      <w:pPr>
        <w:shd w:val="clear" w:color="auto" w:fill="FFFFFF"/>
        <w:spacing w:after="0" w:line="276" w:lineRule="auto"/>
        <w:jc w:val="both"/>
        <w:rPr>
          <w:rFonts w:ascii="Arial" w:eastAsia="Times New Roman" w:hAnsi="Arial" w:cs="Arial"/>
          <w:sz w:val="24"/>
          <w:szCs w:val="24"/>
          <w:lang w:val="en-US"/>
        </w:rPr>
      </w:pPr>
      <w:r w:rsidRPr="00372A53">
        <w:rPr>
          <w:rFonts w:ascii="Arial" w:eastAsia="Times New Roman" w:hAnsi="Arial" w:cs="Arial"/>
          <w:b/>
          <w:bCs/>
          <w:sz w:val="24"/>
          <w:szCs w:val="24"/>
          <w:lang w:val="en-US"/>
        </w:rPr>
        <w:t>[</w:t>
      </w:r>
      <w:r w:rsidR="00135E38">
        <w:rPr>
          <w:rFonts w:ascii="Arial" w:eastAsia="Times New Roman" w:hAnsi="Arial" w:cs="Arial"/>
          <w:b/>
          <w:bCs/>
          <w:sz w:val="24"/>
          <w:szCs w:val="24"/>
          <w:lang w:val="en-US"/>
        </w:rPr>
        <w:t>9</w:t>
      </w:r>
      <w:r w:rsidRPr="00372A53">
        <w:rPr>
          <w:rFonts w:ascii="Arial" w:eastAsia="Times New Roman" w:hAnsi="Arial" w:cs="Arial"/>
          <w:b/>
          <w:bCs/>
          <w:sz w:val="24"/>
          <w:szCs w:val="24"/>
          <w:lang w:val="en-US"/>
        </w:rPr>
        <w:t>]</w:t>
      </w:r>
      <w:r w:rsidRPr="00940728">
        <w:rPr>
          <w:rFonts w:ascii="Arial" w:eastAsia="Times New Roman" w:hAnsi="Arial" w:cs="Arial"/>
          <w:sz w:val="24"/>
          <w:szCs w:val="24"/>
          <w:lang w:val="en-US"/>
        </w:rPr>
        <w:t xml:space="preserve"> Mori S, Matsushita Y, </w:t>
      </w:r>
      <w:proofErr w:type="spellStart"/>
      <w:r w:rsidRPr="00940728">
        <w:rPr>
          <w:rFonts w:ascii="Arial" w:eastAsia="Times New Roman" w:hAnsi="Arial" w:cs="Arial"/>
          <w:sz w:val="24"/>
          <w:szCs w:val="24"/>
          <w:lang w:val="en-US"/>
        </w:rPr>
        <w:t>Arizono</w:t>
      </w:r>
      <w:proofErr w:type="spellEnd"/>
      <w:r w:rsidRPr="00940728">
        <w:rPr>
          <w:rFonts w:ascii="Arial" w:eastAsia="Times New Roman" w:hAnsi="Arial" w:cs="Arial"/>
          <w:sz w:val="24"/>
          <w:szCs w:val="24"/>
          <w:lang w:val="en-US"/>
        </w:rPr>
        <w:t xml:space="preserve"> K. Minimal-change nephrotic syndrome associated with isoniazid in anti-tuberculosis chemoprophylaxis for a patient with rheumatoid arthritis. </w:t>
      </w:r>
      <w:r w:rsidRPr="00372A53">
        <w:rPr>
          <w:rFonts w:ascii="Arial" w:eastAsia="Times New Roman" w:hAnsi="Arial" w:cs="Arial"/>
          <w:sz w:val="24"/>
          <w:szCs w:val="24"/>
          <w:lang w:val="en-US"/>
        </w:rPr>
        <w:t>Intern Med 2011;50:253–7.</w:t>
      </w:r>
    </w:p>
    <w:p w14:paraId="4897DFBE" w14:textId="77777777" w:rsidR="009E5E41" w:rsidRDefault="009E5E41" w:rsidP="000C36C0">
      <w:pPr>
        <w:shd w:val="clear" w:color="auto" w:fill="FFFFFF"/>
        <w:spacing w:after="0" w:line="276" w:lineRule="auto"/>
        <w:jc w:val="both"/>
        <w:rPr>
          <w:rFonts w:ascii="Arial" w:eastAsia="Times New Roman" w:hAnsi="Arial" w:cs="Arial"/>
          <w:sz w:val="24"/>
          <w:szCs w:val="24"/>
          <w:lang w:val="en-US"/>
        </w:rPr>
      </w:pPr>
    </w:p>
    <w:p w14:paraId="1A82F95E" w14:textId="7B45F9FE" w:rsidR="009E5E41" w:rsidRPr="00372A53" w:rsidRDefault="009E5E41" w:rsidP="009E5E41">
      <w:pPr>
        <w:shd w:val="clear" w:color="auto" w:fill="FFFFFF"/>
        <w:spacing w:after="0" w:line="276" w:lineRule="auto"/>
        <w:jc w:val="both"/>
        <w:rPr>
          <w:rFonts w:ascii="Arial" w:eastAsia="Times New Roman" w:hAnsi="Arial" w:cs="Arial"/>
          <w:sz w:val="24"/>
          <w:szCs w:val="24"/>
          <w:lang w:val="en-US"/>
        </w:rPr>
      </w:pPr>
      <w:r w:rsidRPr="00372A53">
        <w:rPr>
          <w:rFonts w:ascii="Arial" w:eastAsia="Times New Roman" w:hAnsi="Arial" w:cs="Arial"/>
          <w:b/>
          <w:bCs/>
          <w:sz w:val="24"/>
          <w:szCs w:val="24"/>
          <w:lang w:val="en-US"/>
        </w:rPr>
        <w:t>[</w:t>
      </w:r>
      <w:r>
        <w:rPr>
          <w:rFonts w:ascii="Arial" w:eastAsia="Times New Roman" w:hAnsi="Arial" w:cs="Arial"/>
          <w:b/>
          <w:bCs/>
          <w:sz w:val="24"/>
          <w:szCs w:val="24"/>
          <w:lang w:val="en-US"/>
        </w:rPr>
        <w:t>10</w:t>
      </w:r>
      <w:r w:rsidRPr="00372A53">
        <w:rPr>
          <w:rFonts w:ascii="Arial" w:eastAsia="Times New Roman" w:hAnsi="Arial" w:cs="Arial"/>
          <w:b/>
          <w:bCs/>
          <w:sz w:val="24"/>
          <w:szCs w:val="24"/>
          <w:lang w:val="en-US"/>
        </w:rPr>
        <w:t>]</w:t>
      </w:r>
      <w:r w:rsidRPr="00940728">
        <w:rPr>
          <w:rFonts w:ascii="Arial" w:eastAsia="Times New Roman" w:hAnsi="Arial" w:cs="Arial"/>
          <w:sz w:val="24"/>
          <w:szCs w:val="24"/>
          <w:lang w:val="en-US"/>
        </w:rPr>
        <w:t xml:space="preserve"> </w:t>
      </w:r>
      <w:proofErr w:type="spellStart"/>
      <w:r w:rsidRPr="009E5E41">
        <w:rPr>
          <w:rFonts w:ascii="Arial" w:eastAsia="Times New Roman" w:hAnsi="Arial" w:cs="Arial"/>
          <w:sz w:val="24"/>
          <w:szCs w:val="24"/>
          <w:lang w:val="en-US"/>
        </w:rPr>
        <w:t>Sanwal</w:t>
      </w:r>
      <w:proofErr w:type="spellEnd"/>
      <w:r w:rsidRPr="009E5E41">
        <w:rPr>
          <w:rFonts w:ascii="Arial" w:eastAsia="Times New Roman" w:hAnsi="Arial" w:cs="Arial"/>
          <w:sz w:val="24"/>
          <w:szCs w:val="24"/>
          <w:lang w:val="en-US"/>
        </w:rPr>
        <w:t xml:space="preserve"> C, Kaldas A, Surani S, et al. Rifampin-induced acute intravascular hemolysis leading to heme pigment-related kidney injury. </w:t>
      </w:r>
      <w:proofErr w:type="spellStart"/>
      <w:r w:rsidRPr="009E5E41">
        <w:rPr>
          <w:rFonts w:ascii="Arial" w:eastAsia="Times New Roman" w:hAnsi="Arial" w:cs="Arial"/>
          <w:sz w:val="24"/>
          <w:szCs w:val="24"/>
        </w:rPr>
        <w:t>Cureus</w:t>
      </w:r>
      <w:proofErr w:type="spellEnd"/>
      <w:r w:rsidRPr="009E5E41">
        <w:rPr>
          <w:rFonts w:ascii="Arial" w:eastAsia="Times New Roman" w:hAnsi="Arial" w:cs="Arial"/>
          <w:sz w:val="24"/>
          <w:szCs w:val="24"/>
        </w:rPr>
        <w:t xml:space="preserve">. 2020;12:e9120. </w:t>
      </w:r>
      <w:proofErr w:type="spellStart"/>
      <w:r w:rsidRPr="009E5E41">
        <w:rPr>
          <w:rFonts w:ascii="Arial" w:eastAsia="Times New Roman" w:hAnsi="Arial" w:cs="Arial"/>
          <w:sz w:val="24"/>
          <w:szCs w:val="24"/>
        </w:rPr>
        <w:t>doi</w:t>
      </w:r>
      <w:proofErr w:type="spellEnd"/>
      <w:r w:rsidRPr="009E5E41">
        <w:rPr>
          <w:rFonts w:ascii="Arial" w:eastAsia="Times New Roman" w:hAnsi="Arial" w:cs="Arial"/>
          <w:sz w:val="24"/>
          <w:szCs w:val="24"/>
        </w:rPr>
        <w:t>: 10.7759/cureus.9120</w:t>
      </w:r>
    </w:p>
    <w:p w14:paraId="4C9E8D7A" w14:textId="77777777" w:rsidR="006753E0" w:rsidRPr="00372A53" w:rsidRDefault="006753E0" w:rsidP="000C36C0">
      <w:pPr>
        <w:tabs>
          <w:tab w:val="left" w:pos="3354"/>
        </w:tabs>
        <w:spacing w:after="0" w:line="276" w:lineRule="auto"/>
        <w:jc w:val="both"/>
        <w:rPr>
          <w:rFonts w:ascii="Arial" w:hAnsi="Arial" w:cs="Arial"/>
          <w:sz w:val="24"/>
          <w:szCs w:val="24"/>
          <w:lang w:val="en-US"/>
        </w:rPr>
      </w:pPr>
    </w:p>
    <w:p w14:paraId="79A66366" w14:textId="77777777" w:rsidR="006753E0" w:rsidRPr="00372A53" w:rsidRDefault="006753E0" w:rsidP="000C36C0">
      <w:pPr>
        <w:tabs>
          <w:tab w:val="left" w:pos="3354"/>
        </w:tabs>
        <w:spacing w:after="0" w:line="276" w:lineRule="auto"/>
        <w:jc w:val="both"/>
        <w:rPr>
          <w:rFonts w:ascii="Arial" w:hAnsi="Arial" w:cs="Arial"/>
          <w:sz w:val="24"/>
          <w:szCs w:val="24"/>
          <w:lang w:val="en-US"/>
        </w:rPr>
      </w:pPr>
    </w:p>
    <w:sectPr w:rsidR="006753E0" w:rsidRPr="00372A53" w:rsidSect="003C060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37670" w14:textId="77777777" w:rsidR="00457CC7" w:rsidRDefault="00457CC7" w:rsidP="0005283E">
      <w:pPr>
        <w:spacing w:after="0" w:line="240" w:lineRule="auto"/>
      </w:pPr>
      <w:r>
        <w:separator/>
      </w:r>
    </w:p>
  </w:endnote>
  <w:endnote w:type="continuationSeparator" w:id="0">
    <w:p w14:paraId="2AD35BFA" w14:textId="77777777" w:rsidR="00457CC7" w:rsidRDefault="00457CC7" w:rsidP="0005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7A552" w14:textId="77777777" w:rsidR="0005283E" w:rsidRDefault="0005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11D6" w14:textId="77777777" w:rsidR="0005283E" w:rsidRDefault="00052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1BD1" w14:textId="77777777" w:rsidR="0005283E" w:rsidRDefault="0005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3B4C2" w14:textId="77777777" w:rsidR="00457CC7" w:rsidRDefault="00457CC7" w:rsidP="0005283E">
      <w:pPr>
        <w:spacing w:after="0" w:line="240" w:lineRule="auto"/>
      </w:pPr>
      <w:r>
        <w:separator/>
      </w:r>
    </w:p>
  </w:footnote>
  <w:footnote w:type="continuationSeparator" w:id="0">
    <w:p w14:paraId="6B5318C1" w14:textId="77777777" w:rsidR="00457CC7" w:rsidRDefault="00457CC7" w:rsidP="0005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CFCE" w14:textId="6DB438BB" w:rsidR="0005283E" w:rsidRDefault="00000000">
    <w:pPr>
      <w:pStyle w:val="Header"/>
    </w:pPr>
    <w:r>
      <w:rPr>
        <w:noProof/>
      </w:rPr>
      <w:pict w14:anchorId="75C6F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74126"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E7E2B" w14:textId="06F03AD0" w:rsidR="0005283E" w:rsidRDefault="00000000">
    <w:pPr>
      <w:pStyle w:val="Header"/>
    </w:pPr>
    <w:r>
      <w:rPr>
        <w:noProof/>
      </w:rPr>
      <w:pict w14:anchorId="7909C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74127"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95F5B" w14:textId="2AC87CF8" w:rsidR="0005283E" w:rsidRDefault="00000000">
    <w:pPr>
      <w:pStyle w:val="Header"/>
    </w:pPr>
    <w:r>
      <w:rPr>
        <w:noProof/>
      </w:rPr>
      <w:pict w14:anchorId="7D68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74125"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79"/>
    <w:rsid w:val="00004A35"/>
    <w:rsid w:val="0005283E"/>
    <w:rsid w:val="00066EF4"/>
    <w:rsid w:val="000B0AEC"/>
    <w:rsid w:val="000C36C0"/>
    <w:rsid w:val="00135E38"/>
    <w:rsid w:val="002B493B"/>
    <w:rsid w:val="002C0AAE"/>
    <w:rsid w:val="002E4879"/>
    <w:rsid w:val="002F45AE"/>
    <w:rsid w:val="00362941"/>
    <w:rsid w:val="00372A53"/>
    <w:rsid w:val="003C0608"/>
    <w:rsid w:val="00416BCD"/>
    <w:rsid w:val="004205C6"/>
    <w:rsid w:val="00426D55"/>
    <w:rsid w:val="0045747E"/>
    <w:rsid w:val="00457CC7"/>
    <w:rsid w:val="004C6780"/>
    <w:rsid w:val="004C7238"/>
    <w:rsid w:val="005F5816"/>
    <w:rsid w:val="00617B93"/>
    <w:rsid w:val="0066059A"/>
    <w:rsid w:val="006753E0"/>
    <w:rsid w:val="007110E5"/>
    <w:rsid w:val="007153A8"/>
    <w:rsid w:val="00791362"/>
    <w:rsid w:val="00814D01"/>
    <w:rsid w:val="008C67F9"/>
    <w:rsid w:val="008D26B8"/>
    <w:rsid w:val="008F49B2"/>
    <w:rsid w:val="00940728"/>
    <w:rsid w:val="009E01C6"/>
    <w:rsid w:val="009E37FA"/>
    <w:rsid w:val="009E5E41"/>
    <w:rsid w:val="009F7A09"/>
    <w:rsid w:val="00A21F64"/>
    <w:rsid w:val="00A856CB"/>
    <w:rsid w:val="00AB2BAC"/>
    <w:rsid w:val="00B040E5"/>
    <w:rsid w:val="00B31699"/>
    <w:rsid w:val="00BF3A52"/>
    <w:rsid w:val="00C116FB"/>
    <w:rsid w:val="00C83741"/>
    <w:rsid w:val="00C90A1A"/>
    <w:rsid w:val="00CF6DC7"/>
    <w:rsid w:val="00D67FB6"/>
    <w:rsid w:val="00D75C5F"/>
    <w:rsid w:val="00DB3293"/>
    <w:rsid w:val="00E0022F"/>
    <w:rsid w:val="00EF152E"/>
    <w:rsid w:val="00F6120F"/>
    <w:rsid w:val="00F904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B1E1"/>
  <w15:chartTrackingRefBased/>
  <w15:docId w15:val="{11E39C22-BADF-4188-882F-E5CF43BB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1C6"/>
    <w:rPr>
      <w:color w:val="0563C1" w:themeColor="hyperlink"/>
      <w:u w:val="single"/>
    </w:rPr>
  </w:style>
  <w:style w:type="paragraph" w:styleId="Header">
    <w:name w:val="header"/>
    <w:basedOn w:val="Normal"/>
    <w:link w:val="HeaderChar"/>
    <w:uiPriority w:val="99"/>
    <w:unhideWhenUsed/>
    <w:rsid w:val="0005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3E"/>
  </w:style>
  <w:style w:type="paragraph" w:styleId="Footer">
    <w:name w:val="footer"/>
    <w:basedOn w:val="Normal"/>
    <w:link w:val="FooterChar"/>
    <w:uiPriority w:val="99"/>
    <w:unhideWhenUsed/>
    <w:rsid w:val="0005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1316</Words>
  <Characters>7504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EVOLVE</dc:creator>
  <cp:keywords/>
  <dc:description/>
  <cp:lastModifiedBy>Editor GP 005</cp:lastModifiedBy>
  <cp:revision>32</cp:revision>
  <dcterms:created xsi:type="dcterms:W3CDTF">2025-01-18T17:13:00Z</dcterms:created>
  <dcterms:modified xsi:type="dcterms:W3CDTF">2025-04-15T07:07:00Z</dcterms:modified>
</cp:coreProperties>
</file>