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B91C4" w14:textId="77777777" w:rsidR="00356BA7" w:rsidRDefault="00356BA7" w:rsidP="00015053">
      <w:pPr>
        <w:jc w:val="center"/>
        <w:rPr>
          <w:rFonts w:ascii="Arial" w:hAnsi="Arial" w:cs="Arial"/>
          <w:b/>
          <w:bCs/>
          <w:lang w:val="en-US"/>
        </w:rPr>
      </w:pPr>
    </w:p>
    <w:p w14:paraId="7A4C25BD" w14:textId="77777777" w:rsidR="00742E63" w:rsidRDefault="00742E63" w:rsidP="00742E63">
      <w:pPr>
        <w:pStyle w:val="Author"/>
        <w:spacing w:line="240" w:lineRule="auto"/>
        <w:outlineLvl w:val="0"/>
        <w:rPr>
          <w:rFonts w:ascii="Arial" w:hAnsi="Arial" w:cs="Arial"/>
          <w:bCs/>
          <w:i/>
          <w:iCs/>
          <w:kern w:val="28"/>
          <w:sz w:val="36"/>
          <w:u w:val="single"/>
        </w:rPr>
      </w:pPr>
      <w:bookmarkStart w:id="0" w:name="_Hlk194009699"/>
      <w:r>
        <w:rPr>
          <w:rFonts w:ascii="Arial" w:hAnsi="Arial" w:cs="Arial"/>
          <w:bCs/>
          <w:i/>
          <w:iCs/>
          <w:kern w:val="28"/>
          <w:sz w:val="36"/>
          <w:u w:val="single"/>
        </w:rPr>
        <w:t xml:space="preserve">Review </w:t>
      </w:r>
      <w:r w:rsidRPr="00D52414">
        <w:rPr>
          <w:rFonts w:ascii="Arial" w:hAnsi="Arial" w:cs="Arial"/>
          <w:bCs/>
          <w:i/>
          <w:iCs/>
          <w:kern w:val="28"/>
          <w:sz w:val="36"/>
          <w:u w:val="single"/>
        </w:rPr>
        <w:t>Article</w:t>
      </w:r>
    </w:p>
    <w:p w14:paraId="3FB53BD0" w14:textId="77777777" w:rsidR="00742E63" w:rsidRPr="006D641C" w:rsidRDefault="00742E63" w:rsidP="00742E63">
      <w:pPr>
        <w:pStyle w:val="Author"/>
        <w:spacing w:line="240" w:lineRule="auto"/>
        <w:outlineLvl w:val="0"/>
        <w:rPr>
          <w:rFonts w:ascii="Arial" w:hAnsi="Arial" w:cs="Arial"/>
          <w:bCs/>
          <w:i/>
          <w:iCs/>
          <w:kern w:val="28"/>
          <w:sz w:val="36"/>
          <w:u w:val="single"/>
        </w:rPr>
      </w:pPr>
    </w:p>
    <w:p w14:paraId="3FD65444" w14:textId="52EAE319" w:rsidR="008040DD" w:rsidRPr="00241B6D" w:rsidRDefault="00241B6D" w:rsidP="00241B6D">
      <w:pPr>
        <w:jc w:val="right"/>
        <w:rPr>
          <w:rFonts w:ascii="Arial" w:hAnsi="Arial" w:cs="Arial"/>
          <w:b/>
          <w:bCs/>
          <w:sz w:val="22"/>
          <w:szCs w:val="22"/>
        </w:rPr>
      </w:pPr>
      <w:r w:rsidRPr="00882EBB">
        <w:rPr>
          <w:rFonts w:ascii="Arial" w:hAnsi="Arial" w:cs="Arial"/>
          <w:b/>
          <w:bCs/>
          <w:sz w:val="22"/>
          <w:szCs w:val="22"/>
        </w:rPr>
        <w:t>ADVANCEMENTS AND APPLICATIONS OF 3DP PRINTING IN PHARMACEUTICAL DEVELOPMENT AND BIOMEDICAL SCIENCES</w:t>
      </w:r>
    </w:p>
    <w:bookmarkEnd w:id="0"/>
    <w:p w14:paraId="7AD67755" w14:textId="42503F36" w:rsidR="00742E63" w:rsidRDefault="00742E63" w:rsidP="00C72CED">
      <w:pPr>
        <w:jc w:val="right"/>
        <w:rPr>
          <w:rFonts w:ascii="Arial" w:hAnsi="Arial" w:cs="Arial"/>
          <w:sz w:val="20"/>
          <w:szCs w:val="20"/>
          <w:lang w:val="en-US"/>
        </w:rPr>
      </w:pPr>
    </w:p>
    <w:p w14:paraId="1B95CDDD" w14:textId="6BED9378" w:rsidR="00FE6F43" w:rsidRPr="00A8152A" w:rsidRDefault="00B47D0A" w:rsidP="00C72CED">
      <w:pPr>
        <w:jc w:val="right"/>
        <w:rPr>
          <w:rFonts w:ascii="Arial" w:hAnsi="Arial" w:cs="Arial"/>
          <w:sz w:val="20"/>
          <w:szCs w:val="20"/>
          <w:lang w:val="en-US"/>
        </w:rPr>
      </w:pPr>
      <w:r>
        <w:rPr>
          <w:rFonts w:ascii="Arial" w:hAnsi="Arial" w:cs="Arial"/>
          <w:noProof/>
        </w:rPr>
        <mc:AlternateContent>
          <mc:Choice Requires="wps">
            <w:drawing>
              <wp:inline distT="0" distB="0" distL="0" distR="0" wp14:anchorId="143F468D" wp14:editId="5A824EB0">
                <wp:extent cx="5303520" cy="635"/>
                <wp:effectExtent l="11430" t="16510" r="9525" b="12065"/>
                <wp:docPr id="21009199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857C28" id="_x0000_t32" coordsize="21600,21600" o:spt="32" o:oned="t" path="m,l21600,21600e" filled="f">
                <v:path arrowok="t" fillok="f" o:connecttype="none"/>
                <o:lock v:ext="edit" shapetype="t"/>
              </v:shapetype>
              <v:shape id="Straight Arrow Connector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B4F3B38" w14:textId="4E70F484" w:rsidR="00D03F00" w:rsidRDefault="00D03F00" w:rsidP="00A8152A">
      <w:pPr>
        <w:jc w:val="right"/>
        <w:rPr>
          <w:rFonts w:ascii="Arial" w:hAnsi="Arial" w:cs="Arial"/>
          <w:sz w:val="20"/>
          <w:szCs w:val="20"/>
          <w:lang w:val="en-US"/>
        </w:rPr>
      </w:pPr>
    </w:p>
    <w:p w14:paraId="7D50C51B" w14:textId="77777777" w:rsidR="00742E63" w:rsidRDefault="00742E63" w:rsidP="00B47D0A">
      <w:pPr>
        <w:pBdr>
          <w:top w:val="single" w:sz="4" w:space="1" w:color="auto"/>
          <w:left w:val="single" w:sz="4" w:space="4" w:color="auto"/>
          <w:bottom w:val="single" w:sz="4" w:space="1" w:color="auto"/>
          <w:right w:val="single" w:sz="4" w:space="4" w:color="auto"/>
        </w:pBdr>
        <w:jc w:val="right"/>
        <w:rPr>
          <w:rFonts w:ascii="Arial" w:hAnsi="Arial" w:cs="Arial"/>
          <w:sz w:val="20"/>
          <w:szCs w:val="20"/>
          <w:lang w:val="en-US"/>
        </w:rPr>
      </w:pPr>
    </w:p>
    <w:p w14:paraId="303F805D" w14:textId="77777777" w:rsidR="00B47D0A" w:rsidRPr="00882EBB" w:rsidRDefault="00B47D0A" w:rsidP="00B47D0A">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882EBB">
        <w:rPr>
          <w:rFonts w:ascii="Arial" w:hAnsi="Arial" w:cs="Arial"/>
          <w:b/>
          <w:bCs/>
          <w:sz w:val="22"/>
          <w:szCs w:val="22"/>
        </w:rPr>
        <w:t>ABSTRACT:</w:t>
      </w:r>
    </w:p>
    <w:p w14:paraId="1F71F3AA" w14:textId="77777777" w:rsidR="00B47D0A" w:rsidRPr="00B47D0A" w:rsidRDefault="00B47D0A" w:rsidP="00B47D0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47D0A">
        <w:rPr>
          <w:rFonts w:ascii="Arial" w:hAnsi="Arial" w:cs="Arial"/>
          <w:sz w:val="20"/>
          <w:szCs w:val="20"/>
        </w:rPr>
        <w:t>Three-dimensional printing (3DP) is revolutionizing pharmaceutical sciences and biomedical applications by offering unprecedented precision, efficiency, and personalization in drug formulation and medical device manufacturing. It enables the production of tailored drug dosage forms with controlled release profiles, making it highly suitable for treating complex diseases such as epilepsy, cancer, and cardiovascular disorders. 3DP also facilitates the creation of polypills, enhancing therapeutic compliance and reducing medication burden in polypharmacy cases.</w:t>
      </w:r>
    </w:p>
    <w:p w14:paraId="719D92BA" w14:textId="77777777" w:rsidR="00B47D0A" w:rsidRPr="00B47D0A" w:rsidRDefault="00B47D0A" w:rsidP="00B47D0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47D0A">
        <w:rPr>
          <w:rFonts w:ascii="Arial" w:hAnsi="Arial" w:cs="Arial"/>
          <w:sz w:val="20"/>
          <w:szCs w:val="20"/>
        </w:rPr>
        <w:t>In the biomedical field, 3DP supports the fabrication of patient-specific prosthetics, implantable devices, and bioprinted tissues and organs, thereby improving clinical outcomes. Innovations such as four-dimensional (4D) printing have introduced smart biomaterials that respond to physiological stimuli, significantly advancing drug delivery systems and tissue engineering applications.</w:t>
      </w:r>
    </w:p>
    <w:p w14:paraId="4512DED5" w14:textId="77777777" w:rsidR="00B47D0A" w:rsidRPr="00B47D0A" w:rsidRDefault="00B47D0A" w:rsidP="00B47D0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47D0A">
        <w:rPr>
          <w:rFonts w:ascii="Arial" w:hAnsi="Arial" w:cs="Arial"/>
          <w:sz w:val="20"/>
          <w:szCs w:val="20"/>
        </w:rPr>
        <w:t>Moreover, the integration of artificial intelligence (AI) and machine learning with 3DP is paving the way for precision medicine by enabling predictive modeling for drug formulation, streamlining clinical development, and optimizing production parameters.</w:t>
      </w:r>
    </w:p>
    <w:p w14:paraId="7FFB758E" w14:textId="77777777" w:rsidR="00B47D0A" w:rsidRPr="00B47D0A" w:rsidRDefault="00B47D0A" w:rsidP="00B47D0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47D0A">
        <w:rPr>
          <w:rFonts w:ascii="Arial" w:hAnsi="Arial" w:cs="Arial"/>
          <w:sz w:val="20"/>
          <w:szCs w:val="20"/>
        </w:rPr>
        <w:t>However, the widespread adoption of 3DP in healthcare faces several challenges. Regulatory concerns remain a major hurdle, as existing frameworks are not fully equipped to assess the safety, reproducibility, and quality control of 3D-printed pharmaceuticals. Each formulation often requires individual validation, posing complexities in approval pathways. In addition, biocompatibility issues associated with printing materials—such as thermal degradation, residual solvents, and potential toxicity—demand thorough evaluation to ensure patient safety.</w:t>
      </w:r>
    </w:p>
    <w:p w14:paraId="6CD9C32B" w14:textId="77777777" w:rsidR="00B47D0A" w:rsidRPr="00B47D0A" w:rsidRDefault="00B47D0A" w:rsidP="00B47D0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47D0A">
        <w:rPr>
          <w:rFonts w:ascii="Arial" w:hAnsi="Arial" w:cs="Arial"/>
          <w:sz w:val="20"/>
          <w:szCs w:val="20"/>
        </w:rPr>
        <w:t>Despite these obstacles, ongoing research, regulatory advancements, and interdisciplinary collaboration continue to accelerate progress. Ultimately, 3DP holds immense promise in transforming personalized medicine, decentralized drug manufacturing, and regenerative therapies—ushering in a new era of effective, accessible, and patient-centric treatment strategies.</w:t>
      </w:r>
    </w:p>
    <w:p w14:paraId="43092589" w14:textId="77777777" w:rsidR="00B47D0A" w:rsidRDefault="00B47D0A" w:rsidP="00241B6D">
      <w:pPr>
        <w:rPr>
          <w:rFonts w:ascii="Arial" w:hAnsi="Arial" w:cs="Arial"/>
          <w:b/>
          <w:bCs/>
        </w:rPr>
      </w:pPr>
    </w:p>
    <w:p w14:paraId="106F8FAC" w14:textId="37CEA239" w:rsidR="00241B6D" w:rsidRPr="00774641" w:rsidRDefault="00241B6D" w:rsidP="00774641">
      <w:pPr>
        <w:jc w:val="both"/>
        <w:rPr>
          <w:rFonts w:ascii="Arial" w:hAnsi="Arial" w:cs="Arial"/>
          <w:i/>
          <w:iCs/>
          <w:sz w:val="22"/>
          <w:szCs w:val="22"/>
        </w:rPr>
      </w:pPr>
      <w:r w:rsidRPr="00774641">
        <w:rPr>
          <w:rFonts w:ascii="Arial" w:hAnsi="Arial" w:cs="Arial"/>
          <w:b/>
          <w:bCs/>
          <w:i/>
          <w:iCs/>
          <w:sz w:val="22"/>
          <w:szCs w:val="22"/>
        </w:rPr>
        <w:t xml:space="preserve">Key words- </w:t>
      </w:r>
      <w:r w:rsidR="00774641" w:rsidRPr="00774641">
        <w:rPr>
          <w:rFonts w:ascii="Arial" w:hAnsi="Arial" w:cs="Arial"/>
          <w:i/>
          <w:iCs/>
          <w:sz w:val="22"/>
          <w:szCs w:val="22"/>
        </w:rPr>
        <w:t xml:space="preserve">3D printing, </w:t>
      </w:r>
      <w:r w:rsidRPr="00774641">
        <w:rPr>
          <w:rFonts w:ascii="Arial" w:hAnsi="Arial" w:cs="Arial"/>
          <w:i/>
          <w:iCs/>
          <w:sz w:val="22"/>
          <w:szCs w:val="22"/>
        </w:rPr>
        <w:t xml:space="preserve">Pharmaceutical Manufacturing, Drug Development, Automation, Personalized Medicine, </w:t>
      </w:r>
      <w:r w:rsidR="00774641" w:rsidRPr="00774641">
        <w:rPr>
          <w:rFonts w:ascii="Arial" w:hAnsi="Arial" w:cs="Arial"/>
          <w:i/>
          <w:iCs/>
          <w:sz w:val="22"/>
          <w:szCs w:val="22"/>
        </w:rPr>
        <w:t>Biocompatibility</w:t>
      </w:r>
      <w:r w:rsidRPr="00774641">
        <w:rPr>
          <w:rFonts w:ascii="Arial" w:hAnsi="Arial" w:cs="Arial"/>
          <w:i/>
          <w:iCs/>
          <w:sz w:val="22"/>
          <w:szCs w:val="22"/>
        </w:rPr>
        <w:t>, Regulatory Compliance</w:t>
      </w:r>
    </w:p>
    <w:p w14:paraId="22E76399" w14:textId="77777777" w:rsidR="00241B6D" w:rsidRPr="00774641" w:rsidRDefault="00241B6D" w:rsidP="00241B6D">
      <w:pPr>
        <w:jc w:val="both"/>
        <w:rPr>
          <w:rFonts w:ascii="Arial" w:hAnsi="Arial" w:cs="Arial"/>
          <w:i/>
          <w:iCs/>
          <w:sz w:val="22"/>
          <w:szCs w:val="22"/>
        </w:rPr>
      </w:pPr>
    </w:p>
    <w:p w14:paraId="21E49B35" w14:textId="77777777" w:rsidR="00241B6D" w:rsidRPr="00321B41" w:rsidRDefault="00241B6D" w:rsidP="00B6549E">
      <w:pPr>
        <w:jc w:val="both"/>
        <w:rPr>
          <w:rFonts w:ascii="Arial" w:hAnsi="Arial" w:cs="Arial"/>
          <w:b/>
          <w:bCs/>
          <w:sz w:val="22"/>
          <w:szCs w:val="22"/>
        </w:rPr>
      </w:pPr>
      <w:r w:rsidRPr="00321B41">
        <w:rPr>
          <w:rFonts w:ascii="Arial" w:hAnsi="Arial" w:cs="Arial"/>
          <w:b/>
          <w:bCs/>
          <w:sz w:val="22"/>
          <w:szCs w:val="22"/>
        </w:rPr>
        <w:t>1. INTRODUCTION</w:t>
      </w:r>
    </w:p>
    <w:p w14:paraId="5A2303B0" w14:textId="77777777" w:rsidR="00241B6D" w:rsidRPr="00321B41" w:rsidRDefault="00241B6D" w:rsidP="00B6549E">
      <w:pPr>
        <w:jc w:val="both"/>
        <w:rPr>
          <w:rFonts w:ascii="Arial" w:hAnsi="Arial" w:cs="Arial"/>
          <w:sz w:val="20"/>
          <w:szCs w:val="20"/>
        </w:rPr>
      </w:pPr>
      <w:r w:rsidRPr="00321B41">
        <w:rPr>
          <w:rFonts w:ascii="Arial" w:hAnsi="Arial" w:cs="Arial"/>
          <w:sz w:val="20"/>
          <w:szCs w:val="20"/>
        </w:rPr>
        <w:t>The pharmaceutical industry has long been built on the mass production of drugs in predetermined dosage forms. For the benefit of both producers and consumers, this traditional manufacturing process guarantees the creation of pharmaceutical products of superior quality at a lower cost per unit (1) This approach's limited flexibility in dose customisation and combination therapies, which might not always match the unique needs of individual patients, is a significant disadvantage. The quick development of digital technologies has created new chances to transform the pharmaceutical industry (2). Among these, three-dimensional printing (3DP) has attracted a lot of interest as a cutting-edge way to get around some of the problems with conventional pharmaceutical manufacturing. 3DP is currently having a significant impact on the pharmaceutical and biomedical industries. It was first created more than thirty years ago for use in the robotics, automotive, chemical, and prototyping industries (3).</w:t>
      </w:r>
    </w:p>
    <w:p w14:paraId="0C516310" w14:textId="77777777" w:rsidR="00241B6D" w:rsidRPr="00321B41" w:rsidRDefault="00241B6D" w:rsidP="00B6549E">
      <w:pPr>
        <w:jc w:val="both"/>
        <w:rPr>
          <w:rFonts w:ascii="Arial" w:hAnsi="Arial" w:cs="Arial"/>
          <w:sz w:val="20"/>
          <w:szCs w:val="20"/>
        </w:rPr>
      </w:pPr>
      <w:r w:rsidRPr="00321B41">
        <w:rPr>
          <w:rFonts w:ascii="Arial" w:hAnsi="Arial" w:cs="Arial"/>
          <w:sz w:val="20"/>
          <w:szCs w:val="20"/>
        </w:rPr>
        <w:t xml:space="preserve">The additive manufacturing technique known as 3DP makes it possible to create intricate, personalised structures layer by layer. Digital models are created using computer-aided design (CAD) software and can be printed with extreme precision (4). The desired physical and chemical properties of the finished product can be obtained by adjusting important parameters like geometry, infill percentage, printing speed, layer thickness, and extrusion temperature. Because of its adaptability, 3DP is especially well-suited to creating customised drug formulations, medical equipment, and prosthetics that meet each patient's unique anatomical requirements (A. Pharmaceuticals. (2015). When the US Food and Drug Administration (FDA) authorised Spritam, the first 3D-printed tablet, in 2015, it was one of the most significant turning points in the history of pharmaceutical 3DP. Spritam, which was created to treat </w:t>
      </w:r>
      <w:r w:rsidRPr="00321B41">
        <w:rPr>
          <w:rFonts w:ascii="Arial" w:hAnsi="Arial" w:cs="Arial"/>
          <w:sz w:val="20"/>
          <w:szCs w:val="20"/>
        </w:rPr>
        <w:lastRenderedPageBreak/>
        <w:t>epilepsy, has a special porous structure that enables quick disintegration, which makes it particularly helpful for patients who have trouble swallowing, including young children, the elderly, and people with neurological conditions. However, instead of being customised for each patient, Spritam is still mass-produced in industrial facilities even by 3DP (A. Pharmaceuticals. (2015).</w:t>
      </w:r>
    </w:p>
    <w:p w14:paraId="29521469" w14:textId="77777777" w:rsidR="00241B6D" w:rsidRPr="00321B41" w:rsidRDefault="00241B6D" w:rsidP="00B6549E">
      <w:pPr>
        <w:jc w:val="both"/>
        <w:rPr>
          <w:rFonts w:ascii="Arial" w:hAnsi="Arial" w:cs="Arial"/>
          <w:sz w:val="20"/>
          <w:szCs w:val="20"/>
        </w:rPr>
      </w:pPr>
      <w:r w:rsidRPr="00321B41">
        <w:rPr>
          <w:rFonts w:ascii="Arial" w:hAnsi="Arial" w:cs="Arial"/>
          <w:sz w:val="20"/>
          <w:szCs w:val="20"/>
        </w:rPr>
        <w:t>The potential of 3DP technology for pharmaceutical applications is being actively assessed by regulatory agencies like the European Medicines Agency (EMA) in the European Union and the Food and Drug Administration (FDA) in the United States. This involves evaluating its viability for on-demand drug production in pharmacies and hospitals, where drugs could be customised to meet patients’, precise dosage needs (5). 3D printing has the potential to greatly improve treatment outcomes, reduce side effects, and increase patient adherence to recommended therapies by enabling personalised medicine. However, there are obstacles to the broad use of 3DP in the pharmaceutical industry. Concerns regarding the stability, effectiveness, and safety of 3D-printed medication formulations are among them, as are regulatory challenges and the requirement for strict quality control. Large-scale adoption may also be hampered by the high upfront costs of 3DP supplies and equipment. In the pharmaceutical industry, 3DP is a revolutionary development in spite of these obstacles (5). A new era of personalised medicine, in which treatments are customised for each patient as per their specific medical needs, may be ushered in by its ability to enable precise and customisable drug manufacturing. 3DP is anticipated to become more and more important in the future of healthcare as research and regulatory frameworks change, improving patient-centred, efficient, and accessible medication. Pharmaceutical products customised for each patient are becoming possible thanks to developments in 3DP technology. In contrast to conventional subtractive manufacturing, which involves removing material from solid blocks, 3DP creates objects layer by layer, hence the term "additive manufacturing (6)." With 40–70% of prescription medications turning out to be ineffective and numerous hospitalisations caused by incorrect dosages, personalised medicine is becoming more and more popular. Drug formulation requires accuracy and flexibility due to the complexity of diseases and the variety of patients. A potential remedy that offers individualised treatments that improve therapeutic results is additive manufacturing (7)</w:t>
      </w:r>
      <w:r w:rsidRPr="00321B41">
        <w:rPr>
          <w:rFonts w:ascii="Arial" w:hAnsi="Arial" w:cs="Arial"/>
          <w:b/>
          <w:bCs/>
          <w:sz w:val="20"/>
          <w:szCs w:val="20"/>
        </w:rPr>
        <w:t>.</w:t>
      </w:r>
    </w:p>
    <w:p w14:paraId="4CE5D171" w14:textId="77777777" w:rsidR="00241B6D" w:rsidRDefault="00241B6D" w:rsidP="00B6549E">
      <w:pPr>
        <w:jc w:val="both"/>
        <w:rPr>
          <w:rFonts w:ascii="Arial" w:hAnsi="Arial" w:cs="Arial"/>
          <w:b/>
          <w:bCs/>
          <w:sz w:val="22"/>
          <w:szCs w:val="22"/>
        </w:rPr>
      </w:pPr>
      <w:r w:rsidRPr="00321B41">
        <w:rPr>
          <w:rFonts w:ascii="Arial" w:hAnsi="Arial" w:cs="Arial"/>
          <w:b/>
          <w:bCs/>
          <w:sz w:val="22"/>
          <w:szCs w:val="22"/>
        </w:rPr>
        <w:t>2. CLASSIFICATION OF 3DP TECHNIQUES</w:t>
      </w:r>
    </w:p>
    <w:p w14:paraId="5ED5196F" w14:textId="540B4D5B" w:rsidR="00B6549E" w:rsidRPr="00B6549E" w:rsidRDefault="00792F74" w:rsidP="00B6549E">
      <w:pPr>
        <w:jc w:val="both"/>
        <w:rPr>
          <w:rFonts w:ascii="Arial" w:hAnsi="Arial" w:cs="Arial"/>
          <w:sz w:val="22"/>
          <w:szCs w:val="22"/>
        </w:rPr>
      </w:pPr>
      <w:r w:rsidRPr="00F27770">
        <w:rPr>
          <w:rFonts w:ascii="Arial" w:hAnsi="Arial" w:cs="Arial"/>
          <w:sz w:val="22"/>
          <w:szCs w:val="22"/>
        </w:rPr>
        <w:t>Additive manufacturing builds materials layer by layer using extruders, lasers, or binders. Liquid-based methods solidify resin, while powder-based techniques use lasers or binders. 3D bioprinting employs droplet, extrusion, and laser-based systems, each suited for medical and pharmaceutical applications</w:t>
      </w:r>
      <w:r w:rsidRPr="00792F74">
        <w:rPr>
          <w:rFonts w:ascii="Arial" w:hAnsi="Arial" w:cs="Arial"/>
          <w:sz w:val="22"/>
          <w:szCs w:val="22"/>
        </w:rPr>
        <w:t>.</w:t>
      </w:r>
      <w:r w:rsidR="00B6549E" w:rsidRPr="00B6549E">
        <w:rPr>
          <w:rFonts w:ascii="Arial" w:hAnsi="Arial" w:cs="Arial"/>
          <w:sz w:val="22"/>
          <w:szCs w:val="22"/>
        </w:rPr>
        <w:t xml:space="preserve"> (8).</w:t>
      </w:r>
    </w:p>
    <w:p w14:paraId="5BE49832" w14:textId="77777777" w:rsidR="00241B6D" w:rsidRPr="000F423C" w:rsidRDefault="00241B6D" w:rsidP="00B6549E">
      <w:pPr>
        <w:jc w:val="both"/>
        <w:rPr>
          <w:rFonts w:ascii="Arial" w:hAnsi="Arial" w:cs="Arial"/>
          <w:b/>
          <w:bCs/>
          <w:sz w:val="22"/>
          <w:szCs w:val="22"/>
        </w:rPr>
      </w:pPr>
      <w:r w:rsidRPr="000F423C">
        <w:rPr>
          <w:rFonts w:ascii="Arial" w:hAnsi="Arial" w:cs="Arial"/>
          <w:b/>
          <w:bCs/>
          <w:sz w:val="22"/>
          <w:szCs w:val="22"/>
        </w:rPr>
        <w:t xml:space="preserve">2.1 Powder bed printing  </w:t>
      </w:r>
    </w:p>
    <w:p w14:paraId="6BAFA668" w14:textId="6D3FAFFD" w:rsidR="00241B6D" w:rsidRPr="00A645D0" w:rsidRDefault="00792F74" w:rsidP="00792F74">
      <w:pPr>
        <w:jc w:val="both"/>
        <w:rPr>
          <w:rFonts w:ascii="Arial" w:hAnsi="Arial" w:cs="Arial"/>
          <w:sz w:val="20"/>
          <w:szCs w:val="20"/>
        </w:rPr>
      </w:pPr>
      <w:r w:rsidRPr="00792F74">
        <w:rPr>
          <w:rFonts w:ascii="Arial" w:hAnsi="Arial" w:cs="Arial"/>
          <w:sz w:val="20"/>
          <w:szCs w:val="20"/>
        </w:rPr>
        <w:t>This method involves spraying a liquid binder over a thin powder layer to help particles adhere. Layers build upon each other, with excess powder removed afterward. Unlike fused deposition modeling, it does not create hollow structures. It was used to produce the first FDA-approved 3D-printed drug, Aprecia Pharmaceuticals’ Spritam® (levetiracetam), an oral dispersible tablet (9).  In large-scale tablet production, the binding solution spreads over a powder bed via a conveyor belt, depositing layers while recycling unused powder. The Zip Dose® technology, also known as powder bed deposition, enables precise drug composition and dosage control while maintaining stability.  Powder bed fusion 3D printing is widely used across industries, including electronics, automotive, aerospace, explosives, medical implants, surgical tools, tissue engineering, and dental prosthetics. In pharmacoprinting, drop-on-solid deposition—also called binder jetting or powder bed 3DP—allows for precise drug formulation by selectively spraying a liquid binder onto a powder bed, layer by layer, until the final product is formed (10).</w:t>
      </w:r>
      <w:r w:rsidR="00241B6D" w:rsidRPr="00321B41">
        <w:rPr>
          <w:rFonts w:ascii="Arial" w:hAnsi="Arial" w:cs="Arial"/>
          <w:sz w:val="20"/>
          <w:szCs w:val="20"/>
        </w:rPr>
        <w:t xml:space="preserve"> (11).</w:t>
      </w:r>
    </w:p>
    <w:p w14:paraId="4C8FC15E" w14:textId="77777777" w:rsidR="00241B6D" w:rsidRDefault="00241B6D" w:rsidP="00B6549E">
      <w:pPr>
        <w:jc w:val="both"/>
        <w:rPr>
          <w:rFonts w:ascii="Arial" w:hAnsi="Arial" w:cs="Arial"/>
          <w:b/>
          <w:bCs/>
          <w:sz w:val="22"/>
          <w:szCs w:val="22"/>
        </w:rPr>
      </w:pPr>
      <w:r w:rsidRPr="00754A5D">
        <w:rPr>
          <w:rFonts w:ascii="Arial" w:hAnsi="Arial" w:cs="Arial"/>
          <w:b/>
          <w:bCs/>
          <w:sz w:val="22"/>
          <w:szCs w:val="22"/>
        </w:rPr>
        <w:t>2.2 Pharmaceutical inkjet printing</w:t>
      </w:r>
    </w:p>
    <w:p w14:paraId="31DFD7EE" w14:textId="5447C896" w:rsidR="00B6549E" w:rsidRPr="00B6549E" w:rsidRDefault="00792F74" w:rsidP="00792F74">
      <w:pPr>
        <w:jc w:val="both"/>
        <w:rPr>
          <w:rFonts w:ascii="Arial" w:hAnsi="Arial" w:cs="Arial"/>
          <w:sz w:val="22"/>
          <w:szCs w:val="22"/>
        </w:rPr>
      </w:pPr>
      <w:r w:rsidRPr="00792F74">
        <w:rPr>
          <w:rFonts w:ascii="Arial" w:hAnsi="Arial" w:cs="Arial"/>
          <w:sz w:val="22"/>
          <w:szCs w:val="22"/>
        </w:rPr>
        <w:t xml:space="preserve">Inkjet printing has gained prominence due to advancements in digital, non-contact manufacturing techniques. Increased research investment has enhanced its applications in pharmaceuticals, tissue engineering, regenerative medicine, rapid prototyping, and </w:t>
      </w:r>
      <w:r w:rsidR="00F27770" w:rsidRPr="00792F74">
        <w:rPr>
          <w:rFonts w:ascii="Arial" w:hAnsi="Arial" w:cs="Arial"/>
          <w:sz w:val="22"/>
          <w:szCs w:val="22"/>
        </w:rPr>
        <w:t>electronics</w:t>
      </w:r>
      <w:r w:rsidR="00F27770">
        <w:rPr>
          <w:rFonts w:ascii="Arial" w:hAnsi="Arial" w:cs="Arial"/>
          <w:sz w:val="22"/>
          <w:szCs w:val="22"/>
        </w:rPr>
        <w:t xml:space="preserve"> (12)</w:t>
      </w:r>
      <w:r w:rsidRPr="00792F74">
        <w:rPr>
          <w:rFonts w:ascii="Arial" w:hAnsi="Arial" w:cs="Arial"/>
          <w:sz w:val="22"/>
          <w:szCs w:val="22"/>
        </w:rPr>
        <w:t xml:space="preserve">. Known for its reliability and precision, inkjet printing deposits liquid droplets (1–100 picolitres) to create 2D and 3D structures.  The technology operates through two main methods: drop-on-demand (DoD) and continuous inkjet (CIJ) printing. DoD ejects droplets only when needed, ensuring precise control and efficient material use. CIJ continuously ejects ink through a high-pressure </w:t>
      </w:r>
      <w:r w:rsidR="00F27770" w:rsidRPr="00792F74">
        <w:rPr>
          <w:rFonts w:ascii="Arial" w:hAnsi="Arial" w:cs="Arial"/>
          <w:sz w:val="22"/>
          <w:szCs w:val="22"/>
        </w:rPr>
        <w:t>nozzle</w:t>
      </w:r>
      <w:r w:rsidR="00F27770">
        <w:rPr>
          <w:rFonts w:ascii="Arial" w:hAnsi="Arial" w:cs="Arial"/>
          <w:sz w:val="22"/>
          <w:szCs w:val="22"/>
        </w:rPr>
        <w:t xml:space="preserve"> (13)</w:t>
      </w:r>
      <w:r w:rsidRPr="00792F74">
        <w:rPr>
          <w:rFonts w:ascii="Arial" w:hAnsi="Arial" w:cs="Arial"/>
          <w:sz w:val="22"/>
          <w:szCs w:val="22"/>
        </w:rPr>
        <w:t>, with a piezoelectric transducer directing charged droplets to the target while recycling unused ones. DoD printheads, containing 100–1000 nozzles, rely on either piezoelectric or thermal actuation. Piezoelectric printheads deform ceramics to generate pressure pulses, supporting a wider range of liquids, while thermal printheads heat the liquid to create vapor bubbles, expelling droplets in a simpler, cost-</w:t>
      </w:r>
      <w:r w:rsidRPr="00792F74">
        <w:rPr>
          <w:rFonts w:ascii="Arial" w:hAnsi="Arial" w:cs="Arial"/>
          <w:sz w:val="22"/>
          <w:szCs w:val="22"/>
        </w:rPr>
        <w:lastRenderedPageBreak/>
        <w:t xml:space="preserve">effective </w:t>
      </w:r>
      <w:r w:rsidR="00F27770" w:rsidRPr="00792F74">
        <w:rPr>
          <w:rFonts w:ascii="Arial" w:hAnsi="Arial" w:cs="Arial"/>
          <w:sz w:val="22"/>
          <w:szCs w:val="22"/>
        </w:rPr>
        <w:t>process</w:t>
      </w:r>
      <w:r w:rsidR="00F27770">
        <w:rPr>
          <w:rFonts w:ascii="Arial" w:hAnsi="Arial" w:cs="Arial"/>
          <w:sz w:val="22"/>
          <w:szCs w:val="22"/>
        </w:rPr>
        <w:t xml:space="preserve"> (14)</w:t>
      </w:r>
      <w:r w:rsidRPr="00792F74">
        <w:rPr>
          <w:rFonts w:ascii="Arial" w:hAnsi="Arial" w:cs="Arial"/>
          <w:sz w:val="22"/>
          <w:szCs w:val="22"/>
        </w:rPr>
        <w:t>.  Inkjet printing’s adaptability and scalability make it a vital tool across industries. With ongoing advancements, it is set to become a standard fabrication method in materials science, pharmaceuticals, and electronics.</w:t>
      </w:r>
      <w:r w:rsidR="00B6549E">
        <w:rPr>
          <w:rFonts w:ascii="Arial" w:hAnsi="Arial" w:cs="Arial"/>
          <w:sz w:val="22"/>
          <w:szCs w:val="22"/>
        </w:rPr>
        <w:t xml:space="preserve"> (15)</w:t>
      </w:r>
      <w:r w:rsidR="00B6549E" w:rsidRPr="00B6549E">
        <w:rPr>
          <w:rFonts w:ascii="Arial" w:hAnsi="Arial" w:cs="Arial"/>
          <w:sz w:val="22"/>
          <w:szCs w:val="22"/>
        </w:rPr>
        <w:t>.</w:t>
      </w:r>
    </w:p>
    <w:p w14:paraId="5068C01E" w14:textId="77777777" w:rsidR="00B6549E" w:rsidRPr="00754A5D" w:rsidRDefault="00B6549E" w:rsidP="00B6549E">
      <w:pPr>
        <w:jc w:val="both"/>
        <w:rPr>
          <w:rFonts w:ascii="Arial" w:hAnsi="Arial" w:cs="Arial"/>
          <w:b/>
          <w:bCs/>
          <w:sz w:val="22"/>
          <w:szCs w:val="22"/>
        </w:rPr>
      </w:pPr>
    </w:p>
    <w:p w14:paraId="310F7729" w14:textId="77777777" w:rsidR="00241B6D" w:rsidRDefault="00241B6D" w:rsidP="00B6549E">
      <w:pPr>
        <w:jc w:val="both"/>
        <w:rPr>
          <w:rFonts w:ascii="Arial" w:hAnsi="Arial" w:cs="Arial"/>
          <w:b/>
          <w:bCs/>
          <w:sz w:val="22"/>
          <w:szCs w:val="22"/>
        </w:rPr>
      </w:pPr>
      <w:r w:rsidRPr="00754A5D">
        <w:rPr>
          <w:rFonts w:ascii="Arial" w:hAnsi="Arial" w:cs="Arial"/>
          <w:b/>
          <w:bCs/>
          <w:sz w:val="22"/>
          <w:szCs w:val="22"/>
        </w:rPr>
        <w:t>2.3 Stereolithography (SLA)</w:t>
      </w:r>
    </w:p>
    <w:p w14:paraId="7BC6C059" w14:textId="388BA671" w:rsidR="00B6549E" w:rsidRPr="00B6549E" w:rsidRDefault="00792F74" w:rsidP="00792F74">
      <w:pPr>
        <w:jc w:val="both"/>
        <w:rPr>
          <w:rFonts w:ascii="Arial" w:hAnsi="Arial" w:cs="Arial"/>
          <w:sz w:val="22"/>
          <w:szCs w:val="22"/>
        </w:rPr>
      </w:pPr>
      <w:r w:rsidRPr="00792F74">
        <w:rPr>
          <w:rFonts w:ascii="Arial" w:hAnsi="Arial" w:cs="Arial"/>
          <w:sz w:val="22"/>
          <w:szCs w:val="22"/>
        </w:rPr>
        <w:t xml:space="preserve">Stereolithography (SLA), developed by Charles Hull in the 1980s, has evolved into a key technology in biomedicine and </w:t>
      </w:r>
      <w:r w:rsidR="000311D0" w:rsidRPr="00792F74">
        <w:rPr>
          <w:rFonts w:ascii="Arial" w:hAnsi="Arial" w:cs="Arial"/>
          <w:sz w:val="22"/>
          <w:szCs w:val="22"/>
        </w:rPr>
        <w:t>pharmaceuticals</w:t>
      </w:r>
      <w:r w:rsidR="000311D0">
        <w:rPr>
          <w:rFonts w:ascii="Arial" w:hAnsi="Arial" w:cs="Arial"/>
          <w:sz w:val="22"/>
          <w:szCs w:val="22"/>
        </w:rPr>
        <w:t xml:space="preserve"> (16)</w:t>
      </w:r>
      <w:r w:rsidRPr="00792F74">
        <w:rPr>
          <w:rFonts w:ascii="Arial" w:hAnsi="Arial" w:cs="Arial"/>
          <w:sz w:val="22"/>
          <w:szCs w:val="22"/>
        </w:rPr>
        <w:t xml:space="preserve">. Utilizing photopolymerization, SLA creates intricate 3D structures layer by layer, revolutionizing tissue engineering, drug delivery, and bioresorbable implants. Its high precision enables the fabrication of personalized tablets, microneedle patches, and multi-compartment drug carriers, improving controlled drug release, bioavailability, and patient adherence. SLA also supports bioresorbable implants that degrade over time, eliminating the need for surgical </w:t>
      </w:r>
      <w:r w:rsidR="000311D0" w:rsidRPr="00792F74">
        <w:rPr>
          <w:rFonts w:ascii="Arial" w:hAnsi="Arial" w:cs="Arial"/>
          <w:sz w:val="22"/>
          <w:szCs w:val="22"/>
        </w:rPr>
        <w:t>removal</w:t>
      </w:r>
      <w:r w:rsidR="000311D0">
        <w:rPr>
          <w:rFonts w:ascii="Arial" w:hAnsi="Arial" w:cs="Arial"/>
          <w:sz w:val="22"/>
          <w:szCs w:val="22"/>
        </w:rPr>
        <w:t xml:space="preserve"> (17)</w:t>
      </w:r>
      <w:r w:rsidR="000311D0" w:rsidRPr="00792F74">
        <w:rPr>
          <w:rFonts w:ascii="Arial" w:hAnsi="Arial" w:cs="Arial"/>
          <w:sz w:val="22"/>
          <w:szCs w:val="22"/>
        </w:rPr>
        <w:t>. Advancements</w:t>
      </w:r>
      <w:r w:rsidRPr="00792F74">
        <w:rPr>
          <w:rFonts w:ascii="Arial" w:hAnsi="Arial" w:cs="Arial"/>
          <w:sz w:val="22"/>
          <w:szCs w:val="22"/>
        </w:rPr>
        <w:t xml:space="preserve"> like micro-stereolithography (MSL) and multiphoton polymerization (MPP)-based direct laser writing (DLW) allow ultra-thin and nanoscale printing, enhancing applications in bone and cartilage tissue engineering. SLA's porous structures and polymer-based hydrogels optimize drug dispersion and stability, further demonstrating its pharmaceutical </w:t>
      </w:r>
      <w:r w:rsidR="000311D0" w:rsidRPr="00792F74">
        <w:rPr>
          <w:rFonts w:ascii="Arial" w:hAnsi="Arial" w:cs="Arial"/>
          <w:sz w:val="22"/>
          <w:szCs w:val="22"/>
        </w:rPr>
        <w:t>versatility</w:t>
      </w:r>
      <w:r w:rsidR="000311D0">
        <w:rPr>
          <w:rFonts w:ascii="Arial" w:hAnsi="Arial" w:cs="Arial"/>
          <w:sz w:val="22"/>
          <w:szCs w:val="22"/>
        </w:rPr>
        <w:t xml:space="preserve"> (18)</w:t>
      </w:r>
      <w:r w:rsidRPr="00792F74">
        <w:rPr>
          <w:rFonts w:ascii="Arial" w:hAnsi="Arial" w:cs="Arial"/>
          <w:sz w:val="22"/>
          <w:szCs w:val="22"/>
        </w:rPr>
        <w:t>. Challenges include the need for FDA-approved biocompatible resins, extensive post-processing to remove toxic residues, high equipment costs, and scalability issues. However, ongoing research into novel materials, improved fabrication techniques, and streamlined post-processing methods is addressing these limitations.  SLA is poised to transform personalized medicine by enabling precise, patient-specific drug formulations. As advancements continue, its role in pharmaceutical manufacturing and regenerative medicine will expand, offering customized, efficient, and effective therapeutic solutions.</w:t>
      </w:r>
      <w:r w:rsidR="00B6549E">
        <w:rPr>
          <w:rFonts w:ascii="Arial" w:hAnsi="Arial" w:cs="Arial"/>
          <w:sz w:val="22"/>
          <w:szCs w:val="22"/>
        </w:rPr>
        <w:t xml:space="preserve"> (</w:t>
      </w:r>
      <w:r w:rsidR="000311D0">
        <w:rPr>
          <w:rFonts w:ascii="Arial" w:hAnsi="Arial" w:cs="Arial"/>
          <w:sz w:val="22"/>
          <w:szCs w:val="22"/>
        </w:rPr>
        <w:t>19</w:t>
      </w:r>
      <w:r w:rsidR="00B6549E">
        <w:rPr>
          <w:rFonts w:ascii="Arial" w:hAnsi="Arial" w:cs="Arial"/>
          <w:sz w:val="22"/>
          <w:szCs w:val="22"/>
        </w:rPr>
        <w:t>)</w:t>
      </w:r>
      <w:r w:rsidR="00B6549E" w:rsidRPr="00B6549E">
        <w:rPr>
          <w:rFonts w:ascii="Arial" w:hAnsi="Arial" w:cs="Arial"/>
          <w:sz w:val="22"/>
          <w:szCs w:val="22"/>
        </w:rPr>
        <w:t>.</w:t>
      </w:r>
    </w:p>
    <w:p w14:paraId="52FA3B3A" w14:textId="77777777" w:rsidR="00B6549E" w:rsidRPr="00754A5D" w:rsidRDefault="00B6549E" w:rsidP="00B6549E">
      <w:pPr>
        <w:jc w:val="both"/>
        <w:rPr>
          <w:rFonts w:ascii="Arial" w:hAnsi="Arial" w:cs="Arial"/>
          <w:b/>
          <w:bCs/>
          <w:sz w:val="22"/>
          <w:szCs w:val="22"/>
        </w:rPr>
      </w:pPr>
    </w:p>
    <w:p w14:paraId="1D835CB8" w14:textId="77777777" w:rsidR="00241B6D" w:rsidRPr="00754A5D" w:rsidRDefault="00241B6D" w:rsidP="00B6549E">
      <w:pPr>
        <w:jc w:val="both"/>
        <w:rPr>
          <w:rFonts w:ascii="Arial" w:hAnsi="Arial" w:cs="Arial"/>
          <w:sz w:val="22"/>
          <w:szCs w:val="22"/>
        </w:rPr>
      </w:pPr>
      <w:r w:rsidRPr="00754A5D">
        <w:rPr>
          <w:rFonts w:ascii="Arial" w:hAnsi="Arial" w:cs="Arial"/>
          <w:b/>
          <w:bCs/>
          <w:sz w:val="22"/>
          <w:szCs w:val="22"/>
        </w:rPr>
        <w:t>2.4 Selective Laser Sintering (SLS)</w:t>
      </w:r>
      <w:r w:rsidRPr="00754A5D">
        <w:rPr>
          <w:rFonts w:ascii="Arial" w:hAnsi="Arial" w:cs="Arial"/>
          <w:sz w:val="22"/>
          <w:szCs w:val="22"/>
        </w:rPr>
        <w:t xml:space="preserve"> </w:t>
      </w:r>
    </w:p>
    <w:p w14:paraId="02F0CDEC" w14:textId="59BAED8C" w:rsidR="0057485E" w:rsidRPr="0057485E" w:rsidRDefault="00792F74" w:rsidP="00792F74">
      <w:pPr>
        <w:tabs>
          <w:tab w:val="left" w:pos="993"/>
        </w:tabs>
        <w:jc w:val="both"/>
        <w:rPr>
          <w:rFonts w:ascii="Arial" w:hAnsi="Arial" w:cs="Arial"/>
          <w:sz w:val="20"/>
          <w:szCs w:val="20"/>
        </w:rPr>
      </w:pPr>
      <w:r w:rsidRPr="00792F74">
        <w:rPr>
          <w:rFonts w:ascii="Arial" w:hAnsi="Arial" w:cs="Arial"/>
          <w:sz w:val="20"/>
          <w:szCs w:val="20"/>
        </w:rPr>
        <w:t xml:space="preserve">Selective Laser Sintering (SLS) is an advanced 3D printing (3DP) technique that sinters powdered drug-excipient mixtures using a high-powered laser, eliminating binders and enabling precise drug composition </w:t>
      </w:r>
      <w:r w:rsidR="000311D0" w:rsidRPr="00792F74">
        <w:rPr>
          <w:rFonts w:ascii="Arial" w:hAnsi="Arial" w:cs="Arial"/>
          <w:sz w:val="20"/>
          <w:szCs w:val="20"/>
        </w:rPr>
        <w:t>control</w:t>
      </w:r>
      <w:r w:rsidR="000311D0">
        <w:rPr>
          <w:rFonts w:ascii="Arial" w:hAnsi="Arial" w:cs="Arial"/>
          <w:sz w:val="20"/>
          <w:szCs w:val="20"/>
        </w:rPr>
        <w:t xml:space="preserve"> (20)</w:t>
      </w:r>
      <w:r w:rsidRPr="00792F74">
        <w:rPr>
          <w:rFonts w:ascii="Arial" w:hAnsi="Arial" w:cs="Arial"/>
          <w:sz w:val="20"/>
          <w:szCs w:val="20"/>
        </w:rPr>
        <w:t xml:space="preserve">. It produces immediate- and extended-release tablets with enhanced dissolution and bioavailability, particularly for poorly water-soluble drugs. SLS also enables multi-drug formulations by spatially distributing multiple compounds in a single dosage </w:t>
      </w:r>
      <w:r w:rsidR="000311D0" w:rsidRPr="00792F74">
        <w:rPr>
          <w:rFonts w:ascii="Arial" w:hAnsi="Arial" w:cs="Arial"/>
          <w:sz w:val="20"/>
          <w:szCs w:val="20"/>
        </w:rPr>
        <w:t>form</w:t>
      </w:r>
      <w:r w:rsidR="000311D0">
        <w:rPr>
          <w:rFonts w:ascii="Arial" w:hAnsi="Arial" w:cs="Arial"/>
          <w:sz w:val="20"/>
          <w:szCs w:val="20"/>
        </w:rPr>
        <w:t xml:space="preserve"> (21)</w:t>
      </w:r>
      <w:r w:rsidRPr="00792F74">
        <w:rPr>
          <w:rFonts w:ascii="Arial" w:hAnsi="Arial" w:cs="Arial"/>
          <w:sz w:val="20"/>
          <w:szCs w:val="20"/>
        </w:rPr>
        <w:t>.  The process involves spreading thin powder layers, which are selectively sintered by a CO</w:t>
      </w:r>
      <w:r w:rsidRPr="00792F74">
        <w:rPr>
          <w:rFonts w:ascii="Cambria Math" w:hAnsi="Cambria Math" w:cs="Cambria Math"/>
          <w:sz w:val="20"/>
          <w:szCs w:val="20"/>
        </w:rPr>
        <w:t>₂</w:t>
      </w:r>
      <w:r w:rsidRPr="00792F74">
        <w:rPr>
          <w:rFonts w:ascii="Arial" w:hAnsi="Arial" w:cs="Arial"/>
          <w:sz w:val="20"/>
          <w:szCs w:val="20"/>
        </w:rPr>
        <w:t xml:space="preserve"> or fiber </w:t>
      </w:r>
      <w:r w:rsidR="000311D0" w:rsidRPr="00792F74">
        <w:rPr>
          <w:rFonts w:ascii="Arial" w:hAnsi="Arial" w:cs="Arial"/>
          <w:sz w:val="20"/>
          <w:szCs w:val="20"/>
        </w:rPr>
        <w:t>laser</w:t>
      </w:r>
      <w:r w:rsidR="000311D0">
        <w:rPr>
          <w:rFonts w:ascii="Arial" w:hAnsi="Arial" w:cs="Arial"/>
          <w:sz w:val="20"/>
          <w:szCs w:val="20"/>
        </w:rPr>
        <w:t xml:space="preserve"> (22)</w:t>
      </w:r>
      <w:r w:rsidRPr="00792F74">
        <w:rPr>
          <w:rFonts w:ascii="Arial" w:hAnsi="Arial" w:cs="Arial"/>
          <w:sz w:val="20"/>
          <w:szCs w:val="20"/>
        </w:rPr>
        <w:t xml:space="preserve">. Adjusting laser parameters ensures controlled porosity and drug release while preventing heat-sensitive drug </w:t>
      </w:r>
      <w:r w:rsidR="000311D0" w:rsidRPr="00792F74">
        <w:rPr>
          <w:rFonts w:ascii="Arial" w:hAnsi="Arial" w:cs="Arial"/>
          <w:sz w:val="20"/>
          <w:szCs w:val="20"/>
        </w:rPr>
        <w:t>degradation</w:t>
      </w:r>
      <w:r w:rsidR="000311D0">
        <w:rPr>
          <w:rFonts w:ascii="Arial" w:hAnsi="Arial" w:cs="Arial"/>
          <w:sz w:val="20"/>
          <w:szCs w:val="20"/>
        </w:rPr>
        <w:t xml:space="preserve"> (23)</w:t>
      </w:r>
      <w:r w:rsidRPr="00792F74">
        <w:rPr>
          <w:rFonts w:ascii="Arial" w:hAnsi="Arial" w:cs="Arial"/>
          <w:sz w:val="20"/>
          <w:szCs w:val="20"/>
        </w:rPr>
        <w:t xml:space="preserve">. Post-processing includes depowdering, polishing, and coating to enhance stability and dissolution. Quality control measures like scanning electron microscopy (SEM) and X-ray diffraction (XRD) ensure uniformity and regulatory </w:t>
      </w:r>
      <w:r w:rsidR="000311D0" w:rsidRPr="00792F74">
        <w:rPr>
          <w:rFonts w:ascii="Arial" w:hAnsi="Arial" w:cs="Arial"/>
          <w:sz w:val="20"/>
          <w:szCs w:val="20"/>
        </w:rPr>
        <w:t>compliance</w:t>
      </w:r>
      <w:r w:rsidR="000311D0">
        <w:rPr>
          <w:rFonts w:ascii="Arial" w:hAnsi="Arial" w:cs="Arial"/>
          <w:sz w:val="20"/>
          <w:szCs w:val="20"/>
        </w:rPr>
        <w:t xml:space="preserve"> (24)</w:t>
      </w:r>
      <w:r w:rsidRPr="00792F74">
        <w:rPr>
          <w:rFonts w:ascii="Arial" w:hAnsi="Arial" w:cs="Arial"/>
          <w:sz w:val="20"/>
          <w:szCs w:val="20"/>
        </w:rPr>
        <w:t xml:space="preserve">.  SLS plays a key role in personalized medicine, allowing on-demand drug printing tailored to individual needs, particularly for pediatric and geriatric patients requiring </w:t>
      </w:r>
      <w:r w:rsidR="000311D0" w:rsidRPr="00792F74">
        <w:rPr>
          <w:rFonts w:ascii="Arial" w:hAnsi="Arial" w:cs="Arial"/>
          <w:sz w:val="20"/>
          <w:szCs w:val="20"/>
        </w:rPr>
        <w:t>polypharmacy</w:t>
      </w:r>
      <w:r w:rsidR="000311D0">
        <w:rPr>
          <w:rFonts w:ascii="Arial" w:hAnsi="Arial" w:cs="Arial"/>
          <w:sz w:val="20"/>
          <w:szCs w:val="20"/>
        </w:rPr>
        <w:t xml:space="preserve"> (25)</w:t>
      </w:r>
      <w:r w:rsidRPr="00792F74">
        <w:rPr>
          <w:rFonts w:ascii="Arial" w:hAnsi="Arial" w:cs="Arial"/>
          <w:sz w:val="20"/>
          <w:szCs w:val="20"/>
        </w:rPr>
        <w:t xml:space="preserve">. Challenges remain in regulatory approval and scalability, but ongoing research aims to expand compatible formulations and optimize sintering </w:t>
      </w:r>
      <w:r w:rsidR="000311D0" w:rsidRPr="00792F74">
        <w:rPr>
          <w:rFonts w:ascii="Arial" w:hAnsi="Arial" w:cs="Arial"/>
          <w:sz w:val="20"/>
          <w:szCs w:val="20"/>
        </w:rPr>
        <w:t>efficiency</w:t>
      </w:r>
      <w:r w:rsidR="000311D0">
        <w:rPr>
          <w:rFonts w:ascii="Arial" w:hAnsi="Arial" w:cs="Arial"/>
          <w:sz w:val="20"/>
          <w:szCs w:val="20"/>
        </w:rPr>
        <w:t xml:space="preserve"> (26)</w:t>
      </w:r>
      <w:r w:rsidRPr="00792F74">
        <w:rPr>
          <w:rFonts w:ascii="Arial" w:hAnsi="Arial" w:cs="Arial"/>
          <w:sz w:val="20"/>
          <w:szCs w:val="20"/>
        </w:rPr>
        <w:t>. With further advancements, SLS could revolutionize pharmaceutical manufacturing, enabling customized, on-demand medications that improve therapeutic outcomes.</w:t>
      </w:r>
      <w:r w:rsidR="00EE6F4C">
        <w:rPr>
          <w:rFonts w:ascii="Arial" w:hAnsi="Arial" w:cs="Arial"/>
          <w:sz w:val="20"/>
          <w:szCs w:val="20"/>
        </w:rPr>
        <w:t xml:space="preserve"> (</w:t>
      </w:r>
      <w:r w:rsidR="000311D0">
        <w:rPr>
          <w:rFonts w:ascii="Arial" w:hAnsi="Arial" w:cs="Arial"/>
          <w:sz w:val="20"/>
          <w:szCs w:val="20"/>
        </w:rPr>
        <w:t>27</w:t>
      </w:r>
      <w:r w:rsidR="00EE6F4C">
        <w:rPr>
          <w:rFonts w:ascii="Arial" w:hAnsi="Arial" w:cs="Arial"/>
          <w:sz w:val="20"/>
          <w:szCs w:val="20"/>
        </w:rPr>
        <w:t>)</w:t>
      </w:r>
      <w:r w:rsidR="0057485E" w:rsidRPr="0057485E">
        <w:rPr>
          <w:rFonts w:ascii="Arial" w:hAnsi="Arial" w:cs="Arial"/>
          <w:sz w:val="20"/>
          <w:szCs w:val="20"/>
        </w:rPr>
        <w:t>.</w:t>
      </w:r>
    </w:p>
    <w:p w14:paraId="35F7A3B7" w14:textId="77777777" w:rsidR="00241B6D" w:rsidRPr="00321B41" w:rsidRDefault="00241B6D" w:rsidP="00B6549E">
      <w:pPr>
        <w:tabs>
          <w:tab w:val="left" w:pos="993"/>
        </w:tabs>
        <w:ind w:left="1134"/>
        <w:jc w:val="both"/>
        <w:rPr>
          <w:rFonts w:ascii="Arial" w:hAnsi="Arial" w:cs="Arial"/>
          <w:sz w:val="20"/>
          <w:szCs w:val="20"/>
        </w:rPr>
      </w:pPr>
      <w:r w:rsidRPr="00321B41">
        <w:rPr>
          <w:rFonts w:ascii="Arial" w:hAnsi="Arial" w:cs="Arial"/>
          <w:noProof/>
          <w:sz w:val="20"/>
          <w:szCs w:val="20"/>
        </w:rPr>
        <w:drawing>
          <wp:inline distT="0" distB="0" distL="0" distR="0" wp14:anchorId="7BD14405" wp14:editId="3DFCC255">
            <wp:extent cx="4326890" cy="2020186"/>
            <wp:effectExtent l="0" t="0" r="0" b="0"/>
            <wp:docPr id="129044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49658" name="Picture 12904496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0387" cy="2040495"/>
                    </a:xfrm>
                    <a:prstGeom prst="rect">
                      <a:avLst/>
                    </a:prstGeom>
                  </pic:spPr>
                </pic:pic>
              </a:graphicData>
            </a:graphic>
          </wp:inline>
        </w:drawing>
      </w:r>
    </w:p>
    <w:p w14:paraId="78506531" w14:textId="77777777" w:rsidR="00241B6D" w:rsidRDefault="00241B6D" w:rsidP="00B6549E">
      <w:pPr>
        <w:tabs>
          <w:tab w:val="left" w:pos="993"/>
        </w:tabs>
        <w:jc w:val="both"/>
        <w:rPr>
          <w:rFonts w:ascii="Arial" w:hAnsi="Arial" w:cs="Arial"/>
          <w:b/>
          <w:bCs/>
          <w:i/>
          <w:iCs/>
          <w:sz w:val="20"/>
          <w:szCs w:val="20"/>
        </w:rPr>
      </w:pPr>
      <w:r w:rsidRPr="00321B41">
        <w:rPr>
          <w:rFonts w:ascii="Arial" w:hAnsi="Arial" w:cs="Arial"/>
          <w:b/>
          <w:bCs/>
          <w:sz w:val="20"/>
          <w:szCs w:val="20"/>
        </w:rPr>
        <w:t xml:space="preserve">     </w:t>
      </w:r>
      <w:r w:rsidRPr="00321B41">
        <w:rPr>
          <w:rFonts w:ascii="Arial" w:hAnsi="Arial" w:cs="Arial"/>
          <w:b/>
          <w:bCs/>
          <w:i/>
          <w:iCs/>
          <w:sz w:val="20"/>
          <w:szCs w:val="20"/>
        </w:rPr>
        <w:t>Fig1- Comparison of Traditional Tablet Manufacturing and 3D-Printed Pharmaceuticals</w:t>
      </w:r>
    </w:p>
    <w:p w14:paraId="46755D5E" w14:textId="77777777" w:rsidR="000311D0" w:rsidRDefault="000311D0" w:rsidP="00B6549E">
      <w:pPr>
        <w:jc w:val="both"/>
        <w:rPr>
          <w:rFonts w:ascii="Arial" w:hAnsi="Arial" w:cs="Arial"/>
          <w:i/>
          <w:iCs/>
          <w:sz w:val="20"/>
          <w:szCs w:val="20"/>
        </w:rPr>
      </w:pPr>
    </w:p>
    <w:p w14:paraId="4F080ACA" w14:textId="77777777" w:rsidR="000311D0" w:rsidRDefault="000311D0" w:rsidP="00B6549E">
      <w:pPr>
        <w:jc w:val="both"/>
        <w:rPr>
          <w:rFonts w:ascii="Arial" w:hAnsi="Arial" w:cs="Arial"/>
          <w:b/>
          <w:bCs/>
          <w:sz w:val="20"/>
          <w:szCs w:val="20"/>
        </w:rPr>
      </w:pPr>
    </w:p>
    <w:p w14:paraId="5139CE54" w14:textId="77777777" w:rsidR="000311D0" w:rsidRDefault="000311D0" w:rsidP="00B6549E">
      <w:pPr>
        <w:jc w:val="both"/>
        <w:rPr>
          <w:rFonts w:ascii="Arial" w:hAnsi="Arial" w:cs="Arial"/>
          <w:b/>
          <w:bCs/>
          <w:sz w:val="20"/>
          <w:szCs w:val="20"/>
        </w:rPr>
      </w:pPr>
    </w:p>
    <w:p w14:paraId="61AFDFDE" w14:textId="77777777" w:rsidR="000311D0" w:rsidRDefault="000311D0" w:rsidP="00B6549E">
      <w:pPr>
        <w:jc w:val="both"/>
        <w:rPr>
          <w:rFonts w:ascii="Arial" w:hAnsi="Arial" w:cs="Arial"/>
          <w:b/>
          <w:bCs/>
          <w:sz w:val="20"/>
          <w:szCs w:val="20"/>
        </w:rPr>
      </w:pPr>
    </w:p>
    <w:p w14:paraId="4097585D" w14:textId="77777777" w:rsidR="000311D0" w:rsidRDefault="000311D0" w:rsidP="00B6549E">
      <w:pPr>
        <w:jc w:val="both"/>
        <w:rPr>
          <w:rFonts w:ascii="Arial" w:hAnsi="Arial" w:cs="Arial"/>
          <w:b/>
          <w:bCs/>
          <w:sz w:val="20"/>
          <w:szCs w:val="20"/>
        </w:rPr>
      </w:pPr>
    </w:p>
    <w:p w14:paraId="0A1176D3" w14:textId="77777777" w:rsidR="000311D0" w:rsidRDefault="000311D0" w:rsidP="00B6549E">
      <w:pPr>
        <w:jc w:val="both"/>
        <w:rPr>
          <w:rFonts w:ascii="Arial" w:hAnsi="Arial" w:cs="Arial"/>
          <w:b/>
          <w:bCs/>
          <w:sz w:val="20"/>
          <w:szCs w:val="20"/>
        </w:rPr>
      </w:pPr>
    </w:p>
    <w:p w14:paraId="647E8FE8" w14:textId="77777777" w:rsidR="000311D0" w:rsidRDefault="000311D0" w:rsidP="00B6549E">
      <w:pPr>
        <w:jc w:val="both"/>
        <w:rPr>
          <w:rFonts w:ascii="Arial" w:hAnsi="Arial" w:cs="Arial"/>
          <w:b/>
          <w:bCs/>
          <w:sz w:val="20"/>
          <w:szCs w:val="20"/>
        </w:rPr>
      </w:pPr>
    </w:p>
    <w:p w14:paraId="1F294B77" w14:textId="5B08324D" w:rsidR="00241B6D" w:rsidRPr="00321B41" w:rsidRDefault="00241B6D" w:rsidP="00B6549E">
      <w:pPr>
        <w:jc w:val="both"/>
        <w:rPr>
          <w:rFonts w:ascii="Arial" w:hAnsi="Arial" w:cs="Arial"/>
          <w:b/>
          <w:bCs/>
          <w:sz w:val="20"/>
          <w:szCs w:val="20"/>
        </w:rPr>
      </w:pPr>
      <w:r w:rsidRPr="00321B41">
        <w:rPr>
          <w:rFonts w:ascii="Arial" w:hAnsi="Arial" w:cs="Arial"/>
          <w:b/>
          <w:bCs/>
          <w:sz w:val="20"/>
          <w:szCs w:val="20"/>
        </w:rPr>
        <w:t>Table 1</w:t>
      </w:r>
      <w:r w:rsidRPr="00321B41">
        <w:rPr>
          <w:rFonts w:ascii="Arial" w:hAnsi="Arial" w:cs="Arial"/>
          <w:b/>
          <w:bCs/>
          <w:i/>
          <w:iCs/>
          <w:sz w:val="20"/>
          <w:szCs w:val="20"/>
        </w:rPr>
        <w:t>- Comparison of 3DP Technologies in Pharmaceutical Applications</w:t>
      </w:r>
    </w:p>
    <w:tbl>
      <w:tblPr>
        <w:tblStyle w:val="GridTable5Dark-Accent3"/>
        <w:tblW w:w="0" w:type="auto"/>
        <w:tblLook w:val="04A0" w:firstRow="1" w:lastRow="0" w:firstColumn="1" w:lastColumn="0" w:noHBand="0" w:noVBand="1"/>
      </w:tblPr>
      <w:tblGrid>
        <w:gridCol w:w="1928"/>
        <w:gridCol w:w="1752"/>
        <w:gridCol w:w="1773"/>
        <w:gridCol w:w="1775"/>
        <w:gridCol w:w="1788"/>
      </w:tblGrid>
      <w:tr w:rsidR="00241B6D" w:rsidRPr="00321B41" w14:paraId="5D0FBA3E" w14:textId="77777777" w:rsidTr="00BA2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E40DCEA" w14:textId="77777777" w:rsidR="00241B6D" w:rsidRPr="00321B41" w:rsidRDefault="00241B6D" w:rsidP="00B6549E">
            <w:pPr>
              <w:jc w:val="both"/>
              <w:rPr>
                <w:rFonts w:ascii="Arial" w:hAnsi="Arial" w:cs="Arial"/>
                <w:b w:val="0"/>
                <w:bCs w:val="0"/>
                <w:sz w:val="20"/>
                <w:szCs w:val="20"/>
              </w:rPr>
            </w:pPr>
            <w:r w:rsidRPr="00321B41">
              <w:rPr>
                <w:rFonts w:ascii="Arial" w:hAnsi="Arial" w:cs="Arial"/>
                <w:b w:val="0"/>
                <w:bCs w:val="0"/>
                <w:sz w:val="20"/>
                <w:szCs w:val="20"/>
              </w:rPr>
              <w:t>Technology</w:t>
            </w:r>
          </w:p>
        </w:tc>
        <w:tc>
          <w:tcPr>
            <w:tcW w:w="1803" w:type="dxa"/>
          </w:tcPr>
          <w:p w14:paraId="6967B7D3"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b w:val="0"/>
                <w:bCs w:val="0"/>
                <w:sz w:val="20"/>
                <w:szCs w:val="20"/>
              </w:rPr>
              <w:t>Method</w:t>
            </w:r>
          </w:p>
        </w:tc>
        <w:tc>
          <w:tcPr>
            <w:tcW w:w="1803" w:type="dxa"/>
          </w:tcPr>
          <w:p w14:paraId="4B040A0B"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b w:val="0"/>
                <w:bCs w:val="0"/>
                <w:sz w:val="20"/>
                <w:szCs w:val="20"/>
              </w:rPr>
              <w:t>Advantages</w:t>
            </w:r>
          </w:p>
        </w:tc>
        <w:tc>
          <w:tcPr>
            <w:tcW w:w="1803" w:type="dxa"/>
          </w:tcPr>
          <w:p w14:paraId="75023384"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b w:val="0"/>
                <w:bCs w:val="0"/>
                <w:sz w:val="20"/>
                <w:szCs w:val="20"/>
              </w:rPr>
              <w:t>Limitations</w:t>
            </w:r>
          </w:p>
        </w:tc>
        <w:tc>
          <w:tcPr>
            <w:tcW w:w="1804" w:type="dxa"/>
          </w:tcPr>
          <w:p w14:paraId="707F41E4"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b w:val="0"/>
                <w:bCs w:val="0"/>
                <w:sz w:val="20"/>
                <w:szCs w:val="20"/>
              </w:rPr>
              <w:t>Examples</w:t>
            </w:r>
          </w:p>
        </w:tc>
      </w:tr>
      <w:tr w:rsidR="00241B6D" w:rsidRPr="00321B41" w14:paraId="32883797"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3F68C473"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Powder Bed Printing (PBP)</w:t>
            </w:r>
          </w:p>
        </w:tc>
        <w:tc>
          <w:tcPr>
            <w:tcW w:w="1803" w:type="dxa"/>
          </w:tcPr>
          <w:p w14:paraId="31454725"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Uses liquid binder to fuse powder particles</w:t>
            </w:r>
          </w:p>
        </w:tc>
        <w:tc>
          <w:tcPr>
            <w:tcW w:w="1803" w:type="dxa"/>
          </w:tcPr>
          <w:p w14:paraId="49C7285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High drug load, rapid disintegration</w:t>
            </w:r>
          </w:p>
        </w:tc>
        <w:tc>
          <w:tcPr>
            <w:tcW w:w="1803" w:type="dxa"/>
          </w:tcPr>
          <w:p w14:paraId="78635989"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Limited control over drug release</w:t>
            </w:r>
          </w:p>
        </w:tc>
        <w:tc>
          <w:tcPr>
            <w:tcW w:w="1804" w:type="dxa"/>
          </w:tcPr>
          <w:p w14:paraId="166EC4FF"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Spritam® (Levetiracetam)</w:t>
            </w:r>
          </w:p>
        </w:tc>
      </w:tr>
      <w:tr w:rsidR="00241B6D" w:rsidRPr="00321B41" w14:paraId="6C35BDBE" w14:textId="77777777" w:rsidTr="00BA2D72">
        <w:tc>
          <w:tcPr>
            <w:cnfStyle w:val="001000000000" w:firstRow="0" w:lastRow="0" w:firstColumn="1" w:lastColumn="0" w:oddVBand="0" w:evenVBand="0" w:oddHBand="0" w:evenHBand="0" w:firstRowFirstColumn="0" w:firstRowLastColumn="0" w:lastRowFirstColumn="0" w:lastRowLastColumn="0"/>
            <w:tcW w:w="1803" w:type="dxa"/>
          </w:tcPr>
          <w:p w14:paraId="2EC9643D"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Fused Deposition Modeling (FDM</w:t>
            </w:r>
          </w:p>
        </w:tc>
        <w:tc>
          <w:tcPr>
            <w:tcW w:w="1803" w:type="dxa"/>
          </w:tcPr>
          <w:p w14:paraId="7F173D77"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Melts polymer-based filament and deposits it layer by layer</w:t>
            </w:r>
          </w:p>
        </w:tc>
        <w:tc>
          <w:tcPr>
            <w:tcW w:w="1803" w:type="dxa"/>
          </w:tcPr>
          <w:p w14:paraId="399DFF1C"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Customizable drug release, easy scalability</w:t>
            </w:r>
          </w:p>
        </w:tc>
        <w:tc>
          <w:tcPr>
            <w:tcW w:w="1803" w:type="dxa"/>
          </w:tcPr>
          <w:p w14:paraId="7D5098D4"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Requires high-temperature drug stability</w:t>
            </w:r>
          </w:p>
        </w:tc>
        <w:tc>
          <w:tcPr>
            <w:tcW w:w="1804" w:type="dxa"/>
          </w:tcPr>
          <w:p w14:paraId="1803FE0B"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FabRx Printlets®</w:t>
            </w:r>
          </w:p>
        </w:tc>
      </w:tr>
      <w:tr w:rsidR="00241B6D" w:rsidRPr="00321B41" w14:paraId="5E7FD833"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4BD0261"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Stereolithography (SLA)</w:t>
            </w:r>
          </w:p>
        </w:tc>
        <w:tc>
          <w:tcPr>
            <w:tcW w:w="1803" w:type="dxa"/>
          </w:tcPr>
          <w:p w14:paraId="421133DB"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Uses light to polymerize liquid resin into solid structures</w:t>
            </w:r>
          </w:p>
        </w:tc>
        <w:tc>
          <w:tcPr>
            <w:tcW w:w="1803" w:type="dxa"/>
          </w:tcPr>
          <w:p w14:paraId="28FF32A0"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High precision, adaptable for implants</w:t>
            </w:r>
          </w:p>
        </w:tc>
        <w:tc>
          <w:tcPr>
            <w:tcW w:w="1803" w:type="dxa"/>
          </w:tcPr>
          <w:p w14:paraId="6145E45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Limited biocompatible materials</w:t>
            </w:r>
          </w:p>
        </w:tc>
        <w:tc>
          <w:tcPr>
            <w:tcW w:w="1804" w:type="dxa"/>
          </w:tcPr>
          <w:p w14:paraId="5155AAA2"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Sildenafil Orodispersible Films</w:t>
            </w:r>
          </w:p>
        </w:tc>
      </w:tr>
      <w:tr w:rsidR="00241B6D" w:rsidRPr="00321B41" w14:paraId="511EC5C7" w14:textId="77777777" w:rsidTr="00BA2D72">
        <w:tc>
          <w:tcPr>
            <w:cnfStyle w:val="001000000000" w:firstRow="0" w:lastRow="0" w:firstColumn="1" w:lastColumn="0" w:oddVBand="0" w:evenVBand="0" w:oddHBand="0" w:evenHBand="0" w:firstRowFirstColumn="0" w:firstRowLastColumn="0" w:lastRowFirstColumn="0" w:lastRowLastColumn="0"/>
            <w:tcW w:w="1803" w:type="dxa"/>
          </w:tcPr>
          <w:p w14:paraId="69960413"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Selective Laser Sintering (SLS</w:t>
            </w:r>
            <w:r w:rsidRPr="00321B41">
              <w:rPr>
                <w:rFonts w:ascii="Arial" w:hAnsi="Arial" w:cs="Arial"/>
                <w:b w:val="0"/>
                <w:bCs w:val="0"/>
                <w:sz w:val="20"/>
                <w:szCs w:val="20"/>
              </w:rPr>
              <w:t>)</w:t>
            </w:r>
          </w:p>
        </w:tc>
        <w:tc>
          <w:tcPr>
            <w:tcW w:w="1803" w:type="dxa"/>
          </w:tcPr>
          <w:p w14:paraId="3B274E27"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Uses a laser to sinter powdered materials</w:t>
            </w:r>
          </w:p>
        </w:tc>
        <w:tc>
          <w:tcPr>
            <w:tcW w:w="1803" w:type="dxa"/>
          </w:tcPr>
          <w:p w14:paraId="6DEE14AB"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No need for binders, high porosity for fast dissolution</w:t>
            </w:r>
          </w:p>
        </w:tc>
        <w:tc>
          <w:tcPr>
            <w:tcW w:w="1803" w:type="dxa"/>
          </w:tcPr>
          <w:p w14:paraId="619BD08A"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High equipment cost</w:t>
            </w:r>
          </w:p>
        </w:tc>
        <w:tc>
          <w:tcPr>
            <w:tcW w:w="1804" w:type="dxa"/>
          </w:tcPr>
          <w:p w14:paraId="319C380B"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Caffeine Tablets</w:t>
            </w:r>
          </w:p>
        </w:tc>
      </w:tr>
      <w:tr w:rsidR="00241B6D" w:rsidRPr="00321B41" w14:paraId="72D916FE"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4963D95"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Inkjet Printing (IJ)</w:t>
            </w:r>
          </w:p>
        </w:tc>
        <w:tc>
          <w:tcPr>
            <w:tcW w:w="1803" w:type="dxa"/>
          </w:tcPr>
          <w:p w14:paraId="32C55240"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Deposits drug solution onto a substrate</w:t>
            </w:r>
          </w:p>
        </w:tc>
        <w:tc>
          <w:tcPr>
            <w:tcW w:w="1803" w:type="dxa"/>
          </w:tcPr>
          <w:p w14:paraId="56F121E9"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High-precision dosage, complex polypills</w:t>
            </w:r>
          </w:p>
        </w:tc>
        <w:tc>
          <w:tcPr>
            <w:tcW w:w="1803" w:type="dxa"/>
          </w:tcPr>
          <w:p w14:paraId="7BAEDE7A"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Limited to low-viscosity formulations</w:t>
            </w:r>
          </w:p>
        </w:tc>
        <w:tc>
          <w:tcPr>
            <w:tcW w:w="1804" w:type="dxa"/>
          </w:tcPr>
          <w:p w14:paraId="7E99F1AB"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Warfarin Tablets</w:t>
            </w:r>
          </w:p>
        </w:tc>
      </w:tr>
    </w:tbl>
    <w:p w14:paraId="0D540171" w14:textId="77777777" w:rsidR="00241B6D" w:rsidRPr="00321B41" w:rsidRDefault="00241B6D" w:rsidP="00B6549E">
      <w:pPr>
        <w:jc w:val="both"/>
        <w:rPr>
          <w:rFonts w:ascii="Arial" w:hAnsi="Arial" w:cs="Arial"/>
          <w:b/>
          <w:bCs/>
          <w:sz w:val="20"/>
          <w:szCs w:val="20"/>
        </w:rPr>
      </w:pPr>
      <w:r w:rsidRPr="00321B41">
        <w:rPr>
          <w:rFonts w:ascii="Arial" w:hAnsi="Arial" w:cs="Arial"/>
          <w:b/>
          <w:bCs/>
          <w:noProof/>
          <w:sz w:val="20"/>
          <w:szCs w:val="20"/>
        </w:rPr>
        <w:drawing>
          <wp:inline distT="0" distB="0" distL="0" distR="0" wp14:anchorId="6CDDAC40" wp14:editId="0F25FDCD">
            <wp:extent cx="5731510" cy="3677920"/>
            <wp:effectExtent l="0" t="0" r="2540" b="0"/>
            <wp:docPr id="370177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77437" name="Picture 370177437"/>
                    <pic:cNvPicPr/>
                  </pic:nvPicPr>
                  <pic:blipFill>
                    <a:blip r:embed="rId9">
                      <a:extLst>
                        <a:ext uri="{28A0092B-C50C-407E-A947-70E740481C1C}">
                          <a14:useLocalDpi xmlns:a14="http://schemas.microsoft.com/office/drawing/2010/main" val="0"/>
                        </a:ext>
                      </a:extLst>
                    </a:blip>
                    <a:stretch>
                      <a:fillRect/>
                    </a:stretch>
                  </pic:blipFill>
                  <pic:spPr>
                    <a:xfrm>
                      <a:off x="0" y="0"/>
                      <a:ext cx="5731510" cy="3677920"/>
                    </a:xfrm>
                    <a:prstGeom prst="rect">
                      <a:avLst/>
                    </a:prstGeom>
                  </pic:spPr>
                </pic:pic>
              </a:graphicData>
            </a:graphic>
          </wp:inline>
        </w:drawing>
      </w:r>
      <w:r w:rsidRPr="00321B41">
        <w:rPr>
          <w:rFonts w:ascii="Arial" w:hAnsi="Arial" w:cs="Arial"/>
          <w:b/>
          <w:bCs/>
          <w:sz w:val="20"/>
          <w:szCs w:val="20"/>
        </w:rPr>
        <w:br/>
      </w:r>
      <w:r w:rsidRPr="00321B41">
        <w:rPr>
          <w:rFonts w:ascii="Arial" w:hAnsi="Arial" w:cs="Arial"/>
          <w:b/>
          <w:bCs/>
          <w:i/>
          <w:iCs/>
          <w:sz w:val="20"/>
          <w:szCs w:val="20"/>
        </w:rPr>
        <w:t xml:space="preserve">   Fig 2- Comparison of One-Size-Fits-All Treatment vs. 3D-Printed Personalized Medicine</w:t>
      </w:r>
    </w:p>
    <w:p w14:paraId="6AC80691" w14:textId="77777777" w:rsidR="00241B6D" w:rsidRPr="00321B41" w:rsidRDefault="00241B6D" w:rsidP="00B6549E">
      <w:pPr>
        <w:jc w:val="both"/>
        <w:rPr>
          <w:rFonts w:ascii="Arial" w:hAnsi="Arial" w:cs="Arial"/>
          <w:b/>
          <w:bCs/>
          <w:sz w:val="20"/>
          <w:szCs w:val="20"/>
        </w:rPr>
      </w:pPr>
    </w:p>
    <w:p w14:paraId="66A6AC12" w14:textId="77777777" w:rsidR="00241B6D" w:rsidRDefault="00241B6D" w:rsidP="00B6549E">
      <w:pPr>
        <w:jc w:val="both"/>
        <w:rPr>
          <w:rFonts w:ascii="Arial" w:hAnsi="Arial" w:cs="Arial"/>
          <w:b/>
          <w:bCs/>
          <w:sz w:val="22"/>
          <w:szCs w:val="22"/>
        </w:rPr>
      </w:pPr>
    </w:p>
    <w:p w14:paraId="3B6A5FFE" w14:textId="77777777" w:rsidR="00241B6D" w:rsidRDefault="00241B6D" w:rsidP="00B6549E">
      <w:pPr>
        <w:jc w:val="both"/>
        <w:rPr>
          <w:rFonts w:ascii="Arial" w:hAnsi="Arial" w:cs="Arial"/>
          <w:b/>
          <w:bCs/>
          <w:sz w:val="22"/>
          <w:szCs w:val="22"/>
        </w:rPr>
      </w:pPr>
    </w:p>
    <w:p w14:paraId="16B0E390" w14:textId="23241C9C" w:rsidR="00241B6D" w:rsidRPr="00321B41" w:rsidRDefault="00241B6D" w:rsidP="00B6549E">
      <w:pPr>
        <w:jc w:val="both"/>
        <w:rPr>
          <w:rFonts w:ascii="Arial" w:hAnsi="Arial" w:cs="Arial"/>
          <w:b/>
          <w:bCs/>
          <w:sz w:val="22"/>
          <w:szCs w:val="22"/>
        </w:rPr>
      </w:pPr>
      <w:r w:rsidRPr="00321B41">
        <w:rPr>
          <w:rFonts w:ascii="Arial" w:hAnsi="Arial" w:cs="Arial"/>
          <w:b/>
          <w:bCs/>
          <w:sz w:val="22"/>
          <w:szCs w:val="22"/>
        </w:rPr>
        <w:t>3. APPLICATIONS OF 3DP</w:t>
      </w:r>
    </w:p>
    <w:p w14:paraId="6B9A6BEF" w14:textId="0BD713C2" w:rsidR="00241B6D" w:rsidRPr="00321B41" w:rsidRDefault="00241B6D" w:rsidP="00B6549E">
      <w:pPr>
        <w:jc w:val="both"/>
        <w:rPr>
          <w:rFonts w:ascii="Arial" w:hAnsi="Arial" w:cs="Arial"/>
          <w:sz w:val="20"/>
          <w:szCs w:val="20"/>
        </w:rPr>
      </w:pPr>
      <w:r w:rsidRPr="00321B41">
        <w:rPr>
          <w:rFonts w:ascii="Arial" w:hAnsi="Arial" w:cs="Arial"/>
          <w:sz w:val="20"/>
          <w:szCs w:val="20"/>
        </w:rPr>
        <w:t xml:space="preserve">Currently, 3DP technologies like IJ, FDM, and SLS can be used to produce sufficient pharmaceutical dosage </w:t>
      </w:r>
      <w:r w:rsidR="000311D0" w:rsidRPr="00321B41">
        <w:rPr>
          <w:rFonts w:ascii="Arial" w:hAnsi="Arial" w:cs="Arial"/>
          <w:sz w:val="20"/>
          <w:szCs w:val="20"/>
        </w:rPr>
        <w:t>forms</w:t>
      </w:r>
      <w:r w:rsidR="000311D0">
        <w:rPr>
          <w:rFonts w:ascii="Arial" w:hAnsi="Arial" w:cs="Arial"/>
          <w:sz w:val="20"/>
          <w:szCs w:val="20"/>
        </w:rPr>
        <w:t xml:space="preserve"> (28)</w:t>
      </w:r>
      <w:r w:rsidRPr="00321B41">
        <w:rPr>
          <w:rFonts w:ascii="Arial" w:hAnsi="Arial" w:cs="Arial"/>
          <w:sz w:val="20"/>
          <w:szCs w:val="20"/>
        </w:rPr>
        <w:t>. The biomedicals, oral solid dosage forms, and transdermal delivery systems that appear to be making comparatively more progress and are better suited for broad 3DP applications are the main focus of this review of the pharmaceutical applications of 3DP technology (</w:t>
      </w:r>
      <w:r w:rsidR="000311D0">
        <w:rPr>
          <w:rFonts w:ascii="Arial" w:hAnsi="Arial" w:cs="Arial"/>
          <w:sz w:val="20"/>
          <w:szCs w:val="20"/>
        </w:rPr>
        <w:t>29</w:t>
      </w:r>
      <w:r w:rsidRPr="00321B41">
        <w:rPr>
          <w:rFonts w:ascii="Arial" w:hAnsi="Arial" w:cs="Arial"/>
          <w:sz w:val="20"/>
          <w:szCs w:val="20"/>
        </w:rPr>
        <w:t xml:space="preserve">). Once 3DP was invented in the early 1980s, additive manufacturing's influence on the biomedical field grew quickly. </w:t>
      </w:r>
      <w:r w:rsidRPr="00321B41">
        <w:rPr>
          <w:rFonts w:ascii="Arial" w:hAnsi="Arial" w:cs="Arial"/>
          <w:sz w:val="20"/>
          <w:szCs w:val="20"/>
        </w:rPr>
        <w:lastRenderedPageBreak/>
        <w:t>This is because the technique makes it possible to create materials with unique architectures and functionalities.</w:t>
      </w:r>
    </w:p>
    <w:p w14:paraId="1E2BACE2" w14:textId="77777777" w:rsidR="00241B6D" w:rsidRPr="00321B41" w:rsidRDefault="00241B6D" w:rsidP="00B6549E">
      <w:pPr>
        <w:jc w:val="both"/>
        <w:rPr>
          <w:rFonts w:ascii="Arial" w:hAnsi="Arial" w:cs="Arial"/>
          <w:b/>
          <w:bCs/>
          <w:sz w:val="20"/>
          <w:szCs w:val="20"/>
        </w:rPr>
      </w:pPr>
    </w:p>
    <w:p w14:paraId="0C9413BA" w14:textId="3AE7DAA3" w:rsidR="00241B6D" w:rsidRPr="00321B41" w:rsidRDefault="00241B6D" w:rsidP="00B6549E">
      <w:pPr>
        <w:jc w:val="both"/>
        <w:rPr>
          <w:rFonts w:ascii="Arial" w:hAnsi="Arial" w:cs="Arial"/>
          <w:b/>
          <w:bCs/>
          <w:sz w:val="22"/>
          <w:szCs w:val="22"/>
        </w:rPr>
      </w:pPr>
      <w:r w:rsidRPr="00321B41">
        <w:rPr>
          <w:rFonts w:ascii="Arial" w:hAnsi="Arial" w:cs="Arial"/>
          <w:b/>
          <w:bCs/>
          <w:sz w:val="22"/>
          <w:szCs w:val="22"/>
        </w:rPr>
        <w:t>3.2 Bio-medical applications</w:t>
      </w:r>
    </w:p>
    <w:p w14:paraId="27C56DD6" w14:textId="77777777" w:rsidR="00241B6D" w:rsidRDefault="00241B6D" w:rsidP="00B6549E">
      <w:pPr>
        <w:jc w:val="both"/>
        <w:rPr>
          <w:rFonts w:ascii="Arial" w:hAnsi="Arial" w:cs="Arial"/>
          <w:sz w:val="20"/>
          <w:szCs w:val="20"/>
        </w:rPr>
      </w:pPr>
      <w:r w:rsidRPr="00754A5D">
        <w:rPr>
          <w:rFonts w:ascii="Arial" w:hAnsi="Arial" w:cs="Arial"/>
          <w:b/>
          <w:bCs/>
          <w:sz w:val="20"/>
          <w:szCs w:val="20"/>
        </w:rPr>
        <w:t>3.2.1 Developments in Medical 3D-Printed Functionalised Materials</w:t>
      </w:r>
      <w:r w:rsidRPr="00754A5D">
        <w:rPr>
          <w:rFonts w:ascii="Arial" w:hAnsi="Arial" w:cs="Arial"/>
          <w:sz w:val="20"/>
          <w:szCs w:val="20"/>
        </w:rPr>
        <w:t xml:space="preserve"> </w:t>
      </w:r>
    </w:p>
    <w:p w14:paraId="78BCFBD2" w14:textId="6CDB731B" w:rsidR="00A645D0" w:rsidRPr="00A645D0" w:rsidRDefault="00A645D0" w:rsidP="00A645D0">
      <w:pPr>
        <w:jc w:val="both"/>
        <w:rPr>
          <w:rFonts w:ascii="Arial" w:hAnsi="Arial" w:cs="Arial"/>
          <w:sz w:val="20"/>
          <w:szCs w:val="20"/>
        </w:rPr>
      </w:pPr>
      <w:r w:rsidRPr="00A645D0">
        <w:rPr>
          <w:rFonts w:ascii="Arial" w:hAnsi="Arial" w:cs="Arial"/>
          <w:sz w:val="20"/>
          <w:szCs w:val="20"/>
        </w:rPr>
        <w:t xml:space="preserve">Additive manufacturing advances to meet the demand for customized, functional materials. While nanotechnology addresses medical challenges, safety concerns remain. 3D printing (3DP) offers a safer alternative for intricate, personalized </w:t>
      </w:r>
      <w:r w:rsidR="000311D0" w:rsidRPr="00A645D0">
        <w:rPr>
          <w:rFonts w:ascii="Arial" w:hAnsi="Arial" w:cs="Arial"/>
          <w:sz w:val="20"/>
          <w:szCs w:val="20"/>
        </w:rPr>
        <w:t>materials</w:t>
      </w:r>
      <w:r w:rsidR="000311D0">
        <w:rPr>
          <w:rFonts w:ascii="Arial" w:hAnsi="Arial" w:cs="Arial"/>
          <w:sz w:val="20"/>
          <w:szCs w:val="20"/>
        </w:rPr>
        <w:t xml:space="preserve"> (30)</w:t>
      </w:r>
      <w:r w:rsidRPr="00A645D0">
        <w:rPr>
          <w:rFonts w:ascii="Arial" w:hAnsi="Arial" w:cs="Arial"/>
          <w:sz w:val="20"/>
          <w:szCs w:val="20"/>
        </w:rPr>
        <w:t xml:space="preserve">. Notable applications include antimicrobial wound dressings from polycaprolactone (PCL) infused with copper, silver, and zinc, providing bactericidal properties and prolonged metal release. These cost-effective, adaptable dressings outperform traditional ones. Another innovation is a 3D-printed hybrid scaffold combining a pericardium matrix with </w:t>
      </w:r>
      <w:r w:rsidR="000311D0" w:rsidRPr="00A645D0">
        <w:rPr>
          <w:rFonts w:ascii="Arial" w:hAnsi="Arial" w:cs="Arial"/>
          <w:sz w:val="20"/>
          <w:szCs w:val="20"/>
        </w:rPr>
        <w:t>poly (</w:t>
      </w:r>
      <w:r w:rsidRPr="00A645D0">
        <w:rPr>
          <w:rFonts w:ascii="Arial" w:hAnsi="Arial" w:cs="Arial"/>
          <w:sz w:val="20"/>
          <w:szCs w:val="20"/>
        </w:rPr>
        <w:t xml:space="preserve">ethylene glycol) (PEG), enhancing vascular grafts and congenital heart defect reconstruction by improving scaffold modulus and reducing </w:t>
      </w:r>
      <w:r w:rsidR="000311D0" w:rsidRPr="00A645D0">
        <w:rPr>
          <w:rFonts w:ascii="Arial" w:hAnsi="Arial" w:cs="Arial"/>
          <w:sz w:val="20"/>
          <w:szCs w:val="20"/>
        </w:rPr>
        <w:t>inflammation</w:t>
      </w:r>
      <w:r w:rsidR="000311D0">
        <w:rPr>
          <w:rFonts w:ascii="Arial" w:hAnsi="Arial" w:cs="Arial"/>
          <w:sz w:val="20"/>
          <w:szCs w:val="20"/>
        </w:rPr>
        <w:t xml:space="preserve"> (31)</w:t>
      </w:r>
      <w:r w:rsidRPr="00A645D0">
        <w:rPr>
          <w:rFonts w:ascii="Arial" w:hAnsi="Arial" w:cs="Arial"/>
          <w:sz w:val="20"/>
          <w:szCs w:val="20"/>
        </w:rPr>
        <w:t>.</w:t>
      </w:r>
    </w:p>
    <w:p w14:paraId="101F74E7" w14:textId="77777777" w:rsidR="00A645D0" w:rsidRDefault="00A645D0" w:rsidP="00B6549E">
      <w:pPr>
        <w:jc w:val="both"/>
        <w:rPr>
          <w:rFonts w:ascii="Arial" w:hAnsi="Arial" w:cs="Arial"/>
          <w:sz w:val="20"/>
          <w:szCs w:val="20"/>
        </w:rPr>
      </w:pPr>
    </w:p>
    <w:p w14:paraId="6F1AD01D" w14:textId="77777777" w:rsidR="00241B6D" w:rsidRDefault="00241B6D" w:rsidP="00B6549E">
      <w:pPr>
        <w:jc w:val="both"/>
        <w:rPr>
          <w:rFonts w:ascii="Arial" w:hAnsi="Arial" w:cs="Arial"/>
          <w:b/>
          <w:bCs/>
          <w:sz w:val="20"/>
          <w:szCs w:val="20"/>
        </w:rPr>
      </w:pPr>
      <w:r w:rsidRPr="00754A5D">
        <w:rPr>
          <w:rFonts w:ascii="Arial" w:hAnsi="Arial" w:cs="Arial"/>
          <w:b/>
          <w:bCs/>
          <w:sz w:val="20"/>
          <w:szCs w:val="20"/>
        </w:rPr>
        <w:t>3.2.2 3D-Printed Medical Phantoms in Surgery and Training</w:t>
      </w:r>
    </w:p>
    <w:p w14:paraId="7FC37568" w14:textId="73274CF6" w:rsidR="001B5B80" w:rsidRPr="001B5B80" w:rsidRDefault="00792F74" w:rsidP="00B6549E">
      <w:pPr>
        <w:jc w:val="both"/>
        <w:rPr>
          <w:rFonts w:ascii="Arial" w:hAnsi="Arial" w:cs="Arial"/>
          <w:sz w:val="20"/>
          <w:szCs w:val="20"/>
        </w:rPr>
      </w:pPr>
      <w:r w:rsidRPr="00792F74">
        <w:rPr>
          <w:rFonts w:ascii="Arial" w:hAnsi="Arial" w:cs="Arial"/>
          <w:sz w:val="20"/>
          <w:szCs w:val="20"/>
        </w:rPr>
        <w:t xml:space="preserve">3D printing (3DP) has transformed medical phantoms, improving diagnosis, treatment planning, and surgical training by converting medical imaging into physical models. In liver transplantation, 3D-printed models aid in visualizing biliary and vascular structures, enhancing </w:t>
      </w:r>
      <w:r w:rsidR="000311D0" w:rsidRPr="00792F74">
        <w:rPr>
          <w:rFonts w:ascii="Arial" w:hAnsi="Arial" w:cs="Arial"/>
          <w:sz w:val="20"/>
          <w:szCs w:val="20"/>
        </w:rPr>
        <w:t>safety</w:t>
      </w:r>
      <w:r w:rsidR="000311D0">
        <w:rPr>
          <w:rFonts w:ascii="Arial" w:hAnsi="Arial" w:cs="Arial"/>
          <w:sz w:val="20"/>
          <w:szCs w:val="20"/>
        </w:rPr>
        <w:t xml:space="preserve"> (32)</w:t>
      </w:r>
      <w:r w:rsidRPr="00792F74">
        <w:rPr>
          <w:rFonts w:ascii="Arial" w:hAnsi="Arial" w:cs="Arial"/>
          <w:sz w:val="20"/>
          <w:szCs w:val="20"/>
        </w:rPr>
        <w:t>. Transparent, color-coded liver and kidney models assist in tumor resections and renal surgeries. In cardiology, 3DP supports congenital heart disease treatment and surgical planning for aortic disorders. Neurology benefits from MRI-based brain models for studying Alzheimer’s disease. While further validation is needed, 3D-printed phantoms are advancing preoperative planning, medical education, and personalized patient care</w:t>
      </w:r>
      <w:r w:rsidR="000311D0">
        <w:rPr>
          <w:rFonts w:ascii="Arial" w:hAnsi="Arial" w:cs="Arial"/>
          <w:sz w:val="20"/>
          <w:szCs w:val="20"/>
        </w:rPr>
        <w:t xml:space="preserve"> </w:t>
      </w:r>
      <w:r w:rsidR="001B5B80">
        <w:rPr>
          <w:rFonts w:ascii="Arial" w:hAnsi="Arial" w:cs="Arial"/>
          <w:sz w:val="20"/>
          <w:szCs w:val="20"/>
        </w:rPr>
        <w:t>(</w:t>
      </w:r>
      <w:r w:rsidR="000311D0">
        <w:rPr>
          <w:rFonts w:ascii="Arial" w:hAnsi="Arial" w:cs="Arial"/>
          <w:sz w:val="20"/>
          <w:szCs w:val="20"/>
        </w:rPr>
        <w:t>33</w:t>
      </w:r>
      <w:r w:rsidR="001B5B80">
        <w:rPr>
          <w:rFonts w:ascii="Arial" w:hAnsi="Arial" w:cs="Arial"/>
          <w:sz w:val="20"/>
          <w:szCs w:val="20"/>
        </w:rPr>
        <w:t>)</w:t>
      </w:r>
      <w:r w:rsidR="001B5B80" w:rsidRPr="001B5B80">
        <w:rPr>
          <w:rFonts w:ascii="Arial" w:hAnsi="Arial" w:cs="Arial"/>
          <w:sz w:val="20"/>
          <w:szCs w:val="20"/>
        </w:rPr>
        <w:t>.</w:t>
      </w:r>
    </w:p>
    <w:p w14:paraId="1E441815" w14:textId="77777777" w:rsidR="001B5B80" w:rsidRPr="00754A5D" w:rsidRDefault="001B5B80" w:rsidP="00B6549E">
      <w:pPr>
        <w:jc w:val="both"/>
        <w:rPr>
          <w:rFonts w:ascii="Arial" w:hAnsi="Arial" w:cs="Arial"/>
          <w:b/>
          <w:bCs/>
          <w:sz w:val="20"/>
          <w:szCs w:val="20"/>
        </w:rPr>
      </w:pPr>
    </w:p>
    <w:p w14:paraId="1BDD0850" w14:textId="77777777" w:rsidR="00241B6D" w:rsidRPr="00754A5D" w:rsidRDefault="00241B6D" w:rsidP="00B6549E">
      <w:pPr>
        <w:jc w:val="both"/>
        <w:rPr>
          <w:rFonts w:ascii="Arial" w:hAnsi="Arial" w:cs="Arial"/>
          <w:sz w:val="20"/>
          <w:szCs w:val="20"/>
        </w:rPr>
      </w:pPr>
      <w:r w:rsidRPr="00754A5D">
        <w:rPr>
          <w:rFonts w:ascii="Arial" w:hAnsi="Arial" w:cs="Arial"/>
          <w:b/>
          <w:bCs/>
          <w:sz w:val="20"/>
          <w:szCs w:val="20"/>
        </w:rPr>
        <w:t>3.2.3Personalized Implants and Prosthetics: Advancements Through 3DP</w:t>
      </w:r>
    </w:p>
    <w:p w14:paraId="2257FEAC" w14:textId="652C006C" w:rsidR="0044142B" w:rsidRPr="0044142B" w:rsidRDefault="00792F74" w:rsidP="00B6549E">
      <w:pPr>
        <w:jc w:val="both"/>
        <w:rPr>
          <w:rFonts w:ascii="Arial" w:hAnsi="Arial" w:cs="Arial"/>
          <w:sz w:val="20"/>
          <w:szCs w:val="20"/>
        </w:rPr>
      </w:pPr>
      <w:r w:rsidRPr="00792F74">
        <w:rPr>
          <w:rFonts w:ascii="Arial" w:hAnsi="Arial" w:cs="Arial"/>
          <w:sz w:val="20"/>
          <w:szCs w:val="20"/>
        </w:rPr>
        <w:t xml:space="preserve">Additive manufacturing has transformed personalized medical devices, enabling custom-fitted prosthetics, implants, and supportive structures with precise mechanical properties and bioactive </w:t>
      </w:r>
      <w:r w:rsidR="000311D0" w:rsidRPr="00792F74">
        <w:rPr>
          <w:rFonts w:ascii="Arial" w:hAnsi="Arial" w:cs="Arial"/>
          <w:sz w:val="20"/>
          <w:szCs w:val="20"/>
        </w:rPr>
        <w:t>components</w:t>
      </w:r>
      <w:r w:rsidR="000311D0">
        <w:rPr>
          <w:rFonts w:ascii="Arial" w:hAnsi="Arial" w:cs="Arial"/>
          <w:sz w:val="20"/>
          <w:szCs w:val="20"/>
        </w:rPr>
        <w:t xml:space="preserve"> (34)</w:t>
      </w:r>
      <w:r w:rsidRPr="00792F74">
        <w:rPr>
          <w:rFonts w:ascii="Arial" w:hAnsi="Arial" w:cs="Arial"/>
          <w:sz w:val="20"/>
          <w:szCs w:val="20"/>
        </w:rPr>
        <w:t xml:space="preserve">. 3D printing (3DP) enhances mobility and comfort with low-cost prosthetics, breathable exoskeletal casts, and precise craniofacial reconstructions. It also advances implantable devices like customized ureteric stents and bioresorbable tracheal splints for pediatric </w:t>
      </w:r>
      <w:r w:rsidR="000311D0" w:rsidRPr="00792F74">
        <w:rPr>
          <w:rFonts w:ascii="Arial" w:hAnsi="Arial" w:cs="Arial"/>
          <w:sz w:val="20"/>
          <w:szCs w:val="20"/>
        </w:rPr>
        <w:t>care</w:t>
      </w:r>
      <w:r w:rsidR="000311D0">
        <w:rPr>
          <w:rFonts w:ascii="Arial" w:hAnsi="Arial" w:cs="Arial"/>
          <w:sz w:val="20"/>
          <w:szCs w:val="20"/>
        </w:rPr>
        <w:t xml:space="preserve"> (35)</w:t>
      </w:r>
      <w:r w:rsidRPr="00792F74">
        <w:rPr>
          <w:rFonts w:ascii="Arial" w:hAnsi="Arial" w:cs="Arial"/>
          <w:sz w:val="20"/>
          <w:szCs w:val="20"/>
        </w:rPr>
        <w:t xml:space="preserve">. Metal 3DP enables patient-specific titanium implants for bone tumor surgeries, improving post-operative stability. By integrating imaging and CAD modeling, 3DP offers cost-effective, functional solutions that enhance surgical outcomes, patient care, and rehabilitation across medical </w:t>
      </w:r>
      <w:r w:rsidR="000311D0" w:rsidRPr="00792F74">
        <w:rPr>
          <w:rFonts w:ascii="Arial" w:hAnsi="Arial" w:cs="Arial"/>
          <w:sz w:val="20"/>
          <w:szCs w:val="20"/>
        </w:rPr>
        <w:t>fields</w:t>
      </w:r>
      <w:r w:rsidR="001B5B80">
        <w:rPr>
          <w:rFonts w:ascii="Arial" w:hAnsi="Arial" w:cs="Arial"/>
          <w:sz w:val="20"/>
          <w:szCs w:val="20"/>
        </w:rPr>
        <w:t xml:space="preserve"> (</w:t>
      </w:r>
      <w:r w:rsidR="000311D0">
        <w:rPr>
          <w:rFonts w:ascii="Arial" w:hAnsi="Arial" w:cs="Arial"/>
          <w:sz w:val="20"/>
          <w:szCs w:val="20"/>
        </w:rPr>
        <w:t>36,37</w:t>
      </w:r>
      <w:r w:rsidR="001B5B80">
        <w:rPr>
          <w:rFonts w:ascii="Arial" w:hAnsi="Arial" w:cs="Arial"/>
          <w:sz w:val="20"/>
          <w:szCs w:val="20"/>
        </w:rPr>
        <w:t>)</w:t>
      </w:r>
      <w:r w:rsidR="0044142B" w:rsidRPr="0044142B">
        <w:rPr>
          <w:rFonts w:ascii="Arial" w:hAnsi="Arial" w:cs="Arial"/>
          <w:sz w:val="20"/>
          <w:szCs w:val="20"/>
        </w:rPr>
        <w:t>.</w:t>
      </w:r>
    </w:p>
    <w:p w14:paraId="79297C7E" w14:textId="77777777" w:rsidR="00241B6D" w:rsidRDefault="00241B6D" w:rsidP="00B6549E">
      <w:pPr>
        <w:jc w:val="both"/>
        <w:rPr>
          <w:rFonts w:ascii="Arial" w:hAnsi="Arial" w:cs="Arial"/>
          <w:b/>
          <w:bCs/>
          <w:i/>
          <w:iCs/>
          <w:sz w:val="20"/>
          <w:szCs w:val="20"/>
        </w:rPr>
      </w:pPr>
    </w:p>
    <w:p w14:paraId="786514E4" w14:textId="226152AC" w:rsidR="00241B6D" w:rsidRDefault="00241B6D" w:rsidP="00B6549E">
      <w:pPr>
        <w:jc w:val="both"/>
        <w:rPr>
          <w:rFonts w:ascii="Arial" w:hAnsi="Arial" w:cs="Arial"/>
          <w:b/>
          <w:bCs/>
          <w:sz w:val="20"/>
          <w:szCs w:val="20"/>
        </w:rPr>
      </w:pPr>
      <w:r w:rsidRPr="00754A5D">
        <w:rPr>
          <w:rFonts w:ascii="Arial" w:hAnsi="Arial" w:cs="Arial"/>
          <w:b/>
          <w:bCs/>
          <w:sz w:val="20"/>
          <w:szCs w:val="20"/>
        </w:rPr>
        <w:t>3.2.4 Advancements in 4D Printing for Biomedical Applications</w:t>
      </w:r>
    </w:p>
    <w:p w14:paraId="04230937" w14:textId="0A295D51" w:rsidR="00E111CC" w:rsidRDefault="00E111CC" w:rsidP="00B6549E">
      <w:pPr>
        <w:jc w:val="both"/>
        <w:rPr>
          <w:rFonts w:ascii="Arial" w:hAnsi="Arial" w:cs="Arial"/>
          <w:sz w:val="20"/>
          <w:szCs w:val="20"/>
        </w:rPr>
      </w:pPr>
      <w:r w:rsidRPr="00E111CC">
        <w:rPr>
          <w:rFonts w:ascii="Arial" w:hAnsi="Arial" w:cs="Arial"/>
          <w:sz w:val="20"/>
          <w:szCs w:val="20"/>
        </w:rPr>
        <w:t>3D printing (3DP) is transforming pharmaceuticals by enabling polypills, personalized dosages, and localized drug manufacturing, improving adherence and reducing waste. It allows precise drug delivery with tailored release mechanisms, enhancing therapeutic outcomes. Future advancements include multi-material printing and bio-printing for drug testing, making treatments more efficient, accessible, and personalized</w:t>
      </w:r>
      <w:r>
        <w:rPr>
          <w:rFonts w:ascii="Arial" w:hAnsi="Arial" w:cs="Arial"/>
          <w:sz w:val="20"/>
          <w:szCs w:val="20"/>
        </w:rPr>
        <w:t xml:space="preserve"> (</w:t>
      </w:r>
      <w:r w:rsidR="00C53F5B">
        <w:rPr>
          <w:rFonts w:ascii="Arial" w:hAnsi="Arial" w:cs="Arial"/>
          <w:sz w:val="20"/>
          <w:szCs w:val="20"/>
        </w:rPr>
        <w:t>38</w:t>
      </w:r>
      <w:r>
        <w:rPr>
          <w:rFonts w:ascii="Arial" w:hAnsi="Arial" w:cs="Arial"/>
          <w:sz w:val="20"/>
          <w:szCs w:val="20"/>
        </w:rPr>
        <w:t>)</w:t>
      </w:r>
      <w:r w:rsidRPr="00E111CC">
        <w:rPr>
          <w:rFonts w:ascii="Arial" w:hAnsi="Arial" w:cs="Arial"/>
          <w:sz w:val="20"/>
          <w:szCs w:val="20"/>
        </w:rPr>
        <w:t>.</w:t>
      </w:r>
    </w:p>
    <w:p w14:paraId="0C219B51" w14:textId="77777777" w:rsidR="00B93C7B" w:rsidRPr="00B93C7B" w:rsidRDefault="00B93C7B" w:rsidP="00B6549E">
      <w:pPr>
        <w:jc w:val="both"/>
        <w:rPr>
          <w:rFonts w:ascii="Arial" w:hAnsi="Arial" w:cs="Arial"/>
          <w:sz w:val="20"/>
          <w:szCs w:val="20"/>
        </w:rPr>
      </w:pPr>
    </w:p>
    <w:p w14:paraId="7C7037B3" w14:textId="6A6D74B4" w:rsidR="00241B6D" w:rsidRPr="00754A5D" w:rsidRDefault="00241B6D" w:rsidP="00B6549E">
      <w:pPr>
        <w:jc w:val="both"/>
        <w:rPr>
          <w:rFonts w:ascii="Arial" w:hAnsi="Arial" w:cs="Arial"/>
          <w:b/>
          <w:bCs/>
          <w:sz w:val="20"/>
          <w:szCs w:val="20"/>
        </w:rPr>
      </w:pPr>
      <w:r w:rsidRPr="00754A5D">
        <w:rPr>
          <w:rFonts w:ascii="Arial" w:hAnsi="Arial" w:cs="Arial"/>
          <w:b/>
          <w:bCs/>
          <w:sz w:val="20"/>
          <w:szCs w:val="20"/>
        </w:rPr>
        <w:t xml:space="preserve">3.2.5 Bioinspired Biorobots for Therapeutic Uses </w:t>
      </w:r>
    </w:p>
    <w:p w14:paraId="4DAE22C2" w14:textId="0CEF3AC3" w:rsidR="0044142B" w:rsidRPr="0044142B" w:rsidRDefault="0067655D" w:rsidP="00B6549E">
      <w:pPr>
        <w:jc w:val="both"/>
        <w:rPr>
          <w:rFonts w:ascii="Arial" w:hAnsi="Arial" w:cs="Arial"/>
          <w:sz w:val="20"/>
          <w:szCs w:val="20"/>
        </w:rPr>
      </w:pPr>
      <w:r w:rsidRPr="00F9530A">
        <w:rPr>
          <w:rFonts w:ascii="Arial" w:hAnsi="Arial" w:cs="Arial"/>
          <w:sz w:val="20"/>
          <w:szCs w:val="20"/>
        </w:rPr>
        <w:t>Bio robotics</w:t>
      </w:r>
      <w:r w:rsidR="00F9530A" w:rsidRPr="00F9530A">
        <w:rPr>
          <w:rFonts w:ascii="Arial" w:hAnsi="Arial" w:cs="Arial"/>
          <w:sz w:val="20"/>
          <w:szCs w:val="20"/>
        </w:rPr>
        <w:t xml:space="preserve">, particularly bio-inspired hybrid devices, replicates biological functions using soft robots with hydrogel or polymer scaffolds supporting living cells. Unlike rigid robots, they interact with their environment, mimicking biological </w:t>
      </w:r>
      <w:r w:rsidR="00C53F5B" w:rsidRPr="00F9530A">
        <w:rPr>
          <w:rFonts w:ascii="Arial" w:hAnsi="Arial" w:cs="Arial"/>
          <w:sz w:val="20"/>
          <w:szCs w:val="20"/>
        </w:rPr>
        <w:t>motion</w:t>
      </w:r>
      <w:r w:rsidR="00C53F5B">
        <w:rPr>
          <w:rFonts w:ascii="Arial" w:hAnsi="Arial" w:cs="Arial"/>
          <w:sz w:val="20"/>
          <w:szCs w:val="20"/>
        </w:rPr>
        <w:t xml:space="preserve"> (39)</w:t>
      </w:r>
      <w:r w:rsidR="00F9530A" w:rsidRPr="00F9530A">
        <w:rPr>
          <w:rFonts w:ascii="Arial" w:hAnsi="Arial" w:cs="Arial"/>
          <w:sz w:val="20"/>
          <w:szCs w:val="20"/>
        </w:rPr>
        <w:t xml:space="preserve">. Examples include muscle cell-based actuators and 3D </w:t>
      </w:r>
      <w:r w:rsidRPr="00F9530A">
        <w:rPr>
          <w:rFonts w:ascii="Arial" w:hAnsi="Arial" w:cs="Arial"/>
          <w:sz w:val="20"/>
          <w:szCs w:val="20"/>
        </w:rPr>
        <w:t>bioprinter</w:t>
      </w:r>
      <w:r w:rsidR="00F9530A" w:rsidRPr="00F9530A">
        <w:rPr>
          <w:rFonts w:ascii="Arial" w:hAnsi="Arial" w:cs="Arial"/>
          <w:sz w:val="20"/>
          <w:szCs w:val="20"/>
        </w:rPr>
        <w:t xml:space="preserve"> flagellar swimmers seeded with </w:t>
      </w:r>
      <w:r w:rsidR="00C53F5B" w:rsidRPr="00F9530A">
        <w:rPr>
          <w:rFonts w:ascii="Arial" w:hAnsi="Arial" w:cs="Arial"/>
          <w:sz w:val="20"/>
          <w:szCs w:val="20"/>
        </w:rPr>
        <w:t>cardiomyocytes</w:t>
      </w:r>
      <w:r w:rsidR="00C53F5B">
        <w:rPr>
          <w:rFonts w:ascii="Arial" w:hAnsi="Arial" w:cs="Arial"/>
          <w:sz w:val="20"/>
          <w:szCs w:val="20"/>
        </w:rPr>
        <w:t xml:space="preserve"> (40)</w:t>
      </w:r>
      <w:r w:rsidR="00F9530A" w:rsidRPr="00F9530A">
        <w:rPr>
          <w:rFonts w:ascii="Arial" w:hAnsi="Arial" w:cs="Arial"/>
          <w:sz w:val="20"/>
          <w:szCs w:val="20"/>
        </w:rPr>
        <w:t xml:space="preserve">. Microscale heart pumps using cardiomyocytes on PDMS membranes demonstrate biohybrid </w:t>
      </w:r>
      <w:r w:rsidR="00C53F5B" w:rsidRPr="00F9530A">
        <w:rPr>
          <w:rFonts w:ascii="Arial" w:hAnsi="Arial" w:cs="Arial"/>
          <w:sz w:val="20"/>
          <w:szCs w:val="20"/>
        </w:rPr>
        <w:t>potential</w:t>
      </w:r>
      <w:r w:rsidR="00C53F5B">
        <w:rPr>
          <w:rFonts w:ascii="Arial" w:hAnsi="Arial" w:cs="Arial"/>
          <w:sz w:val="20"/>
          <w:szCs w:val="20"/>
        </w:rPr>
        <w:t xml:space="preserve"> (41)</w:t>
      </w:r>
      <w:r w:rsidR="00F9530A" w:rsidRPr="00F9530A">
        <w:rPr>
          <w:rFonts w:ascii="Arial" w:hAnsi="Arial" w:cs="Arial"/>
          <w:sz w:val="20"/>
          <w:szCs w:val="20"/>
        </w:rPr>
        <w:t xml:space="preserve">. These self-sustaining biorobots offer applications in drug delivery and tissue </w:t>
      </w:r>
      <w:r w:rsidR="00C53F5B" w:rsidRPr="00F9530A">
        <w:rPr>
          <w:rFonts w:ascii="Arial" w:hAnsi="Arial" w:cs="Arial"/>
          <w:sz w:val="20"/>
          <w:szCs w:val="20"/>
        </w:rPr>
        <w:t>regeneration</w:t>
      </w:r>
      <w:r w:rsidR="00C53F5B">
        <w:rPr>
          <w:rFonts w:ascii="Arial" w:hAnsi="Arial" w:cs="Arial"/>
          <w:sz w:val="20"/>
          <w:szCs w:val="20"/>
        </w:rPr>
        <w:t xml:space="preserve"> (42)</w:t>
      </w:r>
      <w:r w:rsidR="00F9530A" w:rsidRPr="00F9530A">
        <w:rPr>
          <w:rFonts w:ascii="Arial" w:hAnsi="Arial" w:cs="Arial"/>
          <w:sz w:val="20"/>
          <w:szCs w:val="20"/>
        </w:rPr>
        <w:t>. Challenges remain in controlling viability and motility, but advancements in 3D bioprinting and stimulus-responsive cells drive progress toward specialized medical devices</w:t>
      </w:r>
      <w:r w:rsidR="0044142B">
        <w:rPr>
          <w:rFonts w:ascii="Arial" w:hAnsi="Arial" w:cs="Arial"/>
          <w:sz w:val="20"/>
          <w:szCs w:val="20"/>
        </w:rPr>
        <w:t xml:space="preserve"> (</w:t>
      </w:r>
      <w:r w:rsidR="00C53F5B">
        <w:rPr>
          <w:rFonts w:ascii="Arial" w:hAnsi="Arial" w:cs="Arial"/>
          <w:sz w:val="20"/>
          <w:szCs w:val="20"/>
        </w:rPr>
        <w:t>43</w:t>
      </w:r>
      <w:r w:rsidR="0044142B">
        <w:rPr>
          <w:rFonts w:ascii="Arial" w:hAnsi="Arial" w:cs="Arial"/>
          <w:sz w:val="20"/>
          <w:szCs w:val="20"/>
        </w:rPr>
        <w:t>)</w:t>
      </w:r>
      <w:r w:rsidR="0044142B" w:rsidRPr="0044142B">
        <w:rPr>
          <w:rFonts w:ascii="Arial" w:hAnsi="Arial" w:cs="Arial"/>
          <w:sz w:val="20"/>
          <w:szCs w:val="20"/>
        </w:rPr>
        <w:t>.</w:t>
      </w:r>
    </w:p>
    <w:p w14:paraId="772E03D5" w14:textId="77777777" w:rsidR="00241B6D" w:rsidRPr="00321B41" w:rsidRDefault="00241B6D" w:rsidP="00B6549E">
      <w:pPr>
        <w:jc w:val="both"/>
        <w:rPr>
          <w:rFonts w:ascii="Arial" w:hAnsi="Arial" w:cs="Arial"/>
          <w:sz w:val="20"/>
          <w:szCs w:val="20"/>
        </w:rPr>
      </w:pPr>
    </w:p>
    <w:p w14:paraId="3B560415" w14:textId="77777777" w:rsidR="00241B6D" w:rsidRDefault="00241B6D" w:rsidP="00B6549E">
      <w:pPr>
        <w:jc w:val="both"/>
        <w:rPr>
          <w:rFonts w:ascii="Arial" w:hAnsi="Arial" w:cs="Arial"/>
          <w:sz w:val="20"/>
          <w:szCs w:val="20"/>
        </w:rPr>
      </w:pPr>
      <w:r w:rsidRPr="00754A5D">
        <w:rPr>
          <w:rFonts w:ascii="Arial" w:hAnsi="Arial" w:cs="Arial"/>
          <w:b/>
          <w:bCs/>
          <w:sz w:val="20"/>
          <w:szCs w:val="20"/>
        </w:rPr>
        <w:t>3.2.6 Developments and Obstacles in Organ Regeneration Using 3D Bioprinting</w:t>
      </w:r>
      <w:r w:rsidRPr="00754A5D">
        <w:rPr>
          <w:rFonts w:ascii="Arial" w:hAnsi="Arial" w:cs="Arial"/>
          <w:sz w:val="20"/>
          <w:szCs w:val="20"/>
        </w:rPr>
        <w:t xml:space="preserve"> </w:t>
      </w:r>
    </w:p>
    <w:p w14:paraId="1D3744E0" w14:textId="717BA9A7" w:rsidR="0035015B" w:rsidRPr="0035015B" w:rsidRDefault="00F9530A" w:rsidP="00B6549E">
      <w:pPr>
        <w:jc w:val="both"/>
        <w:rPr>
          <w:rFonts w:ascii="Arial" w:hAnsi="Arial" w:cs="Arial"/>
          <w:sz w:val="20"/>
          <w:szCs w:val="20"/>
        </w:rPr>
      </w:pPr>
      <w:r w:rsidRPr="00F9530A">
        <w:rPr>
          <w:rFonts w:ascii="Arial" w:hAnsi="Arial" w:cs="Arial"/>
          <w:sz w:val="20"/>
          <w:szCs w:val="20"/>
        </w:rPr>
        <w:t xml:space="preserve">Organ failure often requires lifelong immunosuppression after transplantation. 3D bioprinting offers a promising alternative by creating biological constructs to restore tissue </w:t>
      </w:r>
      <w:r w:rsidR="00C53F5B" w:rsidRPr="00F9530A">
        <w:rPr>
          <w:rFonts w:ascii="Arial" w:hAnsi="Arial" w:cs="Arial"/>
          <w:sz w:val="20"/>
          <w:szCs w:val="20"/>
        </w:rPr>
        <w:t>function</w:t>
      </w:r>
      <w:r w:rsidR="00C53F5B">
        <w:rPr>
          <w:rFonts w:ascii="Arial" w:hAnsi="Arial" w:cs="Arial"/>
          <w:sz w:val="20"/>
          <w:szCs w:val="20"/>
        </w:rPr>
        <w:t xml:space="preserve"> (44)</w:t>
      </w:r>
      <w:r w:rsidRPr="00F9530A">
        <w:rPr>
          <w:rFonts w:ascii="Arial" w:hAnsi="Arial" w:cs="Arial"/>
          <w:sz w:val="20"/>
          <w:szCs w:val="20"/>
        </w:rPr>
        <w:t xml:space="preserve">. Using additive manufacturing, tissues like cartilage, bone, blood vessels, liver, and heart have been developed. Alginate-nanocellulose bioinks aid cartilage printing but face viability challenges, while liver-specific bioinks enhance cell </w:t>
      </w:r>
      <w:r w:rsidR="00C53F5B" w:rsidRPr="00F9530A">
        <w:rPr>
          <w:rFonts w:ascii="Arial" w:hAnsi="Arial" w:cs="Arial"/>
          <w:sz w:val="20"/>
          <w:szCs w:val="20"/>
        </w:rPr>
        <w:t>function</w:t>
      </w:r>
      <w:r w:rsidR="00C53F5B">
        <w:rPr>
          <w:rFonts w:ascii="Arial" w:hAnsi="Arial" w:cs="Arial"/>
          <w:sz w:val="20"/>
          <w:szCs w:val="20"/>
        </w:rPr>
        <w:t xml:space="preserve"> (45)</w:t>
      </w:r>
      <w:r w:rsidRPr="00F9530A">
        <w:rPr>
          <w:rFonts w:ascii="Arial" w:hAnsi="Arial" w:cs="Arial"/>
          <w:sz w:val="20"/>
          <w:szCs w:val="20"/>
        </w:rPr>
        <w:t xml:space="preserve">. Autologous cells reduce rejection risks, and hydrogels with stem cells show potential for heart repair. Microchannel hydrogels improve biomolecular exchange, and organ-on-chip models aid </w:t>
      </w:r>
      <w:r w:rsidR="00C53F5B" w:rsidRPr="00F9530A">
        <w:rPr>
          <w:rFonts w:ascii="Arial" w:hAnsi="Arial" w:cs="Arial"/>
          <w:sz w:val="20"/>
          <w:szCs w:val="20"/>
        </w:rPr>
        <w:t>research</w:t>
      </w:r>
      <w:r w:rsidR="00C53F5B">
        <w:rPr>
          <w:rFonts w:ascii="Arial" w:hAnsi="Arial" w:cs="Arial"/>
          <w:sz w:val="20"/>
          <w:szCs w:val="20"/>
        </w:rPr>
        <w:t xml:space="preserve"> (46)</w:t>
      </w:r>
      <w:r w:rsidRPr="00F9530A">
        <w:rPr>
          <w:rFonts w:ascii="Arial" w:hAnsi="Arial" w:cs="Arial"/>
          <w:sz w:val="20"/>
          <w:szCs w:val="20"/>
        </w:rPr>
        <w:t xml:space="preserve">. Despite progress, challenges in cell viability, proliferation, and scaffold design must be addressed to advance organ </w:t>
      </w:r>
      <w:r w:rsidR="00C53F5B" w:rsidRPr="00F9530A">
        <w:rPr>
          <w:rFonts w:ascii="Arial" w:hAnsi="Arial" w:cs="Arial"/>
          <w:sz w:val="20"/>
          <w:szCs w:val="20"/>
        </w:rPr>
        <w:t>regeneration</w:t>
      </w:r>
      <w:r w:rsidR="00C53F5B">
        <w:rPr>
          <w:rFonts w:ascii="Arial" w:hAnsi="Arial" w:cs="Arial"/>
          <w:sz w:val="20"/>
          <w:szCs w:val="20"/>
        </w:rPr>
        <w:t xml:space="preserve"> (47</w:t>
      </w:r>
      <w:r w:rsidR="0035015B">
        <w:rPr>
          <w:rFonts w:ascii="Arial" w:hAnsi="Arial" w:cs="Arial"/>
          <w:sz w:val="20"/>
          <w:szCs w:val="20"/>
        </w:rPr>
        <w:t>)</w:t>
      </w:r>
      <w:r w:rsidR="0035015B" w:rsidRPr="0035015B">
        <w:rPr>
          <w:rFonts w:ascii="Arial" w:hAnsi="Arial" w:cs="Arial"/>
          <w:sz w:val="20"/>
          <w:szCs w:val="20"/>
        </w:rPr>
        <w:t>.</w:t>
      </w:r>
    </w:p>
    <w:p w14:paraId="511C7ED4" w14:textId="77777777" w:rsidR="0035015B" w:rsidRPr="00754A5D" w:rsidRDefault="0035015B" w:rsidP="00B6549E">
      <w:pPr>
        <w:jc w:val="both"/>
        <w:rPr>
          <w:rFonts w:ascii="Arial" w:hAnsi="Arial" w:cs="Arial"/>
          <w:sz w:val="20"/>
          <w:szCs w:val="20"/>
        </w:rPr>
      </w:pPr>
    </w:p>
    <w:p w14:paraId="5FF2BA8B" w14:textId="77777777" w:rsidR="00241B6D" w:rsidRDefault="00241B6D" w:rsidP="00B6549E">
      <w:pPr>
        <w:jc w:val="both"/>
        <w:rPr>
          <w:rFonts w:ascii="Arial" w:hAnsi="Arial" w:cs="Arial"/>
          <w:b/>
          <w:bCs/>
          <w:sz w:val="22"/>
          <w:szCs w:val="22"/>
        </w:rPr>
      </w:pPr>
      <w:r w:rsidRPr="00321B41">
        <w:rPr>
          <w:rFonts w:ascii="Arial" w:hAnsi="Arial" w:cs="Arial"/>
          <w:b/>
          <w:bCs/>
          <w:sz w:val="22"/>
          <w:szCs w:val="22"/>
        </w:rPr>
        <w:t>3.3 Applications of oral dosage forms</w:t>
      </w:r>
    </w:p>
    <w:p w14:paraId="09973309" w14:textId="6D9F6D7D" w:rsidR="0035015B" w:rsidRPr="0035015B" w:rsidRDefault="00F9530A" w:rsidP="00B6549E">
      <w:pPr>
        <w:jc w:val="both"/>
        <w:rPr>
          <w:rFonts w:ascii="Arial" w:hAnsi="Arial" w:cs="Arial"/>
          <w:sz w:val="20"/>
          <w:szCs w:val="20"/>
        </w:rPr>
      </w:pPr>
      <w:r w:rsidRPr="00F9530A">
        <w:rPr>
          <w:rFonts w:ascii="Arial" w:hAnsi="Arial" w:cs="Arial"/>
          <w:sz w:val="20"/>
          <w:szCs w:val="20"/>
        </w:rPr>
        <w:t>Oral dosage forms like tablets and capsules are the most common pharmaceuticals. 3D printing (3DP) has been widely explored for tablet manufacturing, including single- and multiple-API formulations, showcasing its potential in pharmaceutical productio</w:t>
      </w:r>
      <w:r>
        <w:rPr>
          <w:rFonts w:ascii="Arial" w:hAnsi="Arial" w:cs="Arial"/>
          <w:sz w:val="20"/>
          <w:szCs w:val="20"/>
        </w:rPr>
        <w:t xml:space="preserve">n. </w:t>
      </w:r>
      <w:r w:rsidR="0035015B" w:rsidRPr="0035015B">
        <w:rPr>
          <w:rFonts w:ascii="Arial" w:hAnsi="Arial" w:cs="Arial"/>
          <w:sz w:val="20"/>
          <w:szCs w:val="20"/>
        </w:rPr>
        <w:t>The following sections outline specific examples of each category (</w:t>
      </w:r>
      <w:r w:rsidR="00C53F5B">
        <w:rPr>
          <w:rFonts w:ascii="Arial" w:hAnsi="Arial" w:cs="Arial"/>
          <w:sz w:val="20"/>
          <w:szCs w:val="20"/>
        </w:rPr>
        <w:t>48</w:t>
      </w:r>
      <w:r w:rsidR="0035015B" w:rsidRPr="0035015B">
        <w:rPr>
          <w:rFonts w:ascii="Arial" w:hAnsi="Arial" w:cs="Arial"/>
          <w:sz w:val="20"/>
          <w:szCs w:val="20"/>
        </w:rPr>
        <w:t>).</w:t>
      </w:r>
    </w:p>
    <w:p w14:paraId="499940AB" w14:textId="705CB2FE" w:rsidR="00241B6D" w:rsidRPr="00754A5D" w:rsidRDefault="00241B6D" w:rsidP="00B6549E">
      <w:pPr>
        <w:jc w:val="both"/>
        <w:rPr>
          <w:rFonts w:ascii="Arial" w:hAnsi="Arial" w:cs="Arial"/>
          <w:b/>
          <w:bCs/>
          <w:sz w:val="20"/>
          <w:szCs w:val="20"/>
        </w:rPr>
      </w:pPr>
      <w:r w:rsidRPr="00754A5D">
        <w:rPr>
          <w:rFonts w:ascii="Arial" w:hAnsi="Arial" w:cs="Arial"/>
          <w:b/>
          <w:bCs/>
          <w:sz w:val="20"/>
          <w:szCs w:val="20"/>
        </w:rPr>
        <w:t xml:space="preserve">3.3.1 Developments in Pharmaceutical Applications of 3D Printing </w:t>
      </w:r>
    </w:p>
    <w:p w14:paraId="2F30E5E3" w14:textId="538C3293" w:rsidR="0035015B" w:rsidRPr="0035015B" w:rsidRDefault="00F9530A" w:rsidP="00B6549E">
      <w:pPr>
        <w:jc w:val="both"/>
        <w:rPr>
          <w:rFonts w:ascii="Arial" w:hAnsi="Arial" w:cs="Arial"/>
          <w:sz w:val="20"/>
          <w:szCs w:val="20"/>
        </w:rPr>
      </w:pPr>
      <w:r w:rsidRPr="00F9530A">
        <w:rPr>
          <w:rFonts w:ascii="Arial" w:hAnsi="Arial" w:cs="Arial"/>
          <w:sz w:val="20"/>
          <w:szCs w:val="20"/>
        </w:rPr>
        <w:t xml:space="preserve">3D printing (3DP) began with simple immediate-release (IR) tablets using fused deposition </w:t>
      </w:r>
      <w:r w:rsidR="0067655D" w:rsidRPr="00F9530A">
        <w:rPr>
          <w:rFonts w:ascii="Arial" w:hAnsi="Arial" w:cs="Arial"/>
          <w:sz w:val="20"/>
          <w:szCs w:val="20"/>
        </w:rPr>
        <w:t>modelling</w:t>
      </w:r>
      <w:r w:rsidRPr="00F9530A">
        <w:rPr>
          <w:rFonts w:ascii="Arial" w:hAnsi="Arial" w:cs="Arial"/>
          <w:sz w:val="20"/>
          <w:szCs w:val="20"/>
        </w:rPr>
        <w:t xml:space="preserve"> (FDM), enabling efficient production of high drug-loaded formulations like paracetamol (80%) and thermoplastic polyurethane tablets (60%). Beyond IR tablets, FDM facilitates extended-release (ER) formulations with up to 24-hour drug release by modifying polymer blends. Inkjet (IJ) printing and stereolithography (SLA) further enhance precision and scalability, with SLA enabling diverse drug release </w:t>
      </w:r>
      <w:r w:rsidR="00C53F5B" w:rsidRPr="00F9530A">
        <w:rPr>
          <w:rFonts w:ascii="Arial" w:hAnsi="Arial" w:cs="Arial"/>
          <w:sz w:val="20"/>
          <w:szCs w:val="20"/>
        </w:rPr>
        <w:t>profiles</w:t>
      </w:r>
      <w:r w:rsidR="00C53F5B">
        <w:rPr>
          <w:rFonts w:ascii="Arial" w:hAnsi="Arial" w:cs="Arial"/>
          <w:sz w:val="20"/>
          <w:szCs w:val="20"/>
        </w:rPr>
        <w:t xml:space="preserve"> (49)</w:t>
      </w:r>
      <w:r w:rsidRPr="00F9530A">
        <w:rPr>
          <w:rFonts w:ascii="Arial" w:hAnsi="Arial" w:cs="Arial"/>
          <w:sz w:val="20"/>
          <w:szCs w:val="20"/>
        </w:rPr>
        <w:t>. While FDM has limited excipient options, polymer blending improves miscibility and solubility, making FDM and IJ printing the most promising methods for oral solid dosage forms.</w:t>
      </w:r>
      <w:r w:rsidR="0035015B">
        <w:rPr>
          <w:rFonts w:ascii="Arial" w:hAnsi="Arial" w:cs="Arial"/>
          <w:sz w:val="20"/>
          <w:szCs w:val="20"/>
        </w:rPr>
        <w:t xml:space="preserve"> (</w:t>
      </w:r>
      <w:r w:rsidR="00C53F5B">
        <w:rPr>
          <w:rFonts w:ascii="Arial" w:hAnsi="Arial" w:cs="Arial"/>
          <w:sz w:val="20"/>
          <w:szCs w:val="20"/>
        </w:rPr>
        <w:t>50</w:t>
      </w:r>
      <w:r w:rsidR="0035015B">
        <w:rPr>
          <w:rFonts w:ascii="Arial" w:hAnsi="Arial" w:cs="Arial"/>
          <w:sz w:val="20"/>
          <w:szCs w:val="20"/>
        </w:rPr>
        <w:t>)</w:t>
      </w:r>
      <w:r w:rsidR="0035015B" w:rsidRPr="0035015B">
        <w:rPr>
          <w:rFonts w:ascii="Arial" w:hAnsi="Arial" w:cs="Arial"/>
          <w:sz w:val="20"/>
          <w:szCs w:val="20"/>
        </w:rPr>
        <w:t>.</w:t>
      </w:r>
    </w:p>
    <w:p w14:paraId="595EFEF0" w14:textId="77777777" w:rsidR="00241B6D" w:rsidRPr="0035015B" w:rsidRDefault="00241B6D" w:rsidP="00B6549E">
      <w:pPr>
        <w:jc w:val="both"/>
        <w:rPr>
          <w:rFonts w:ascii="Arial" w:hAnsi="Arial" w:cs="Arial"/>
          <w:sz w:val="20"/>
          <w:szCs w:val="20"/>
        </w:rPr>
      </w:pPr>
    </w:p>
    <w:p w14:paraId="2C6723C4" w14:textId="77777777" w:rsidR="00241B6D" w:rsidRPr="00754A5D" w:rsidRDefault="00241B6D" w:rsidP="00B6549E">
      <w:pPr>
        <w:jc w:val="both"/>
        <w:rPr>
          <w:rFonts w:ascii="Arial" w:hAnsi="Arial" w:cs="Arial"/>
          <w:sz w:val="20"/>
          <w:szCs w:val="20"/>
        </w:rPr>
      </w:pPr>
      <w:r w:rsidRPr="00754A5D">
        <w:rPr>
          <w:rFonts w:ascii="Arial" w:hAnsi="Arial" w:cs="Arial"/>
          <w:b/>
          <w:bCs/>
          <w:sz w:val="20"/>
          <w:szCs w:val="20"/>
        </w:rPr>
        <w:t>3.3.2 Polypills for Complicated Drug Regimens 3D Printed</w:t>
      </w:r>
      <w:r w:rsidRPr="00754A5D">
        <w:rPr>
          <w:rFonts w:ascii="Arial" w:hAnsi="Arial" w:cs="Arial"/>
          <w:sz w:val="20"/>
          <w:szCs w:val="20"/>
        </w:rPr>
        <w:t xml:space="preserve"> </w:t>
      </w:r>
    </w:p>
    <w:p w14:paraId="52ADF175" w14:textId="04229518" w:rsidR="003F42F1" w:rsidRPr="003F42F1" w:rsidRDefault="00F9530A" w:rsidP="00B6549E">
      <w:pPr>
        <w:jc w:val="both"/>
        <w:rPr>
          <w:rFonts w:ascii="Arial" w:hAnsi="Arial" w:cs="Arial"/>
          <w:sz w:val="20"/>
          <w:szCs w:val="20"/>
        </w:rPr>
      </w:pPr>
      <w:r w:rsidRPr="00F9530A">
        <w:rPr>
          <w:rFonts w:ascii="Arial" w:hAnsi="Arial" w:cs="Arial"/>
          <w:sz w:val="20"/>
          <w:szCs w:val="20"/>
        </w:rPr>
        <w:t xml:space="preserve">3D printing (3DP) revolutionizes pharmaceutical manufacturing by enabling polypills—single tablets with multiple APIs—to simplify drug regimens and enhance </w:t>
      </w:r>
      <w:r w:rsidR="00C53F5B" w:rsidRPr="00F9530A">
        <w:rPr>
          <w:rFonts w:ascii="Arial" w:hAnsi="Arial" w:cs="Arial"/>
          <w:sz w:val="20"/>
          <w:szCs w:val="20"/>
        </w:rPr>
        <w:t>adherence</w:t>
      </w:r>
      <w:r w:rsidR="00C53F5B">
        <w:rPr>
          <w:rFonts w:ascii="Arial" w:hAnsi="Arial" w:cs="Arial"/>
          <w:sz w:val="20"/>
          <w:szCs w:val="20"/>
        </w:rPr>
        <w:t xml:space="preserve"> (51)</w:t>
      </w:r>
      <w:r w:rsidRPr="00F9530A">
        <w:rPr>
          <w:rFonts w:ascii="Arial" w:hAnsi="Arial" w:cs="Arial"/>
          <w:sz w:val="20"/>
          <w:szCs w:val="20"/>
        </w:rPr>
        <w:t>. It allows precise control over drug release through advanced designs like osmotic pumps and multi-layered tablets. Techniques such as multi-nozzle 3DP and stereolithography (SLA) enable customized dosing and modified-release formulations. Beyond pharmaceuticals, 3DP advances biomedical applications, including organ regeneration and personalized implants, with 4D printing further expanding possibilities. Despite challenges like scalability and regulatory hurdles, ongoing research will drive its role in personalized medicine, regenerative medicine, and advanced drug delivery.</w:t>
      </w:r>
      <w:r w:rsidR="003F42F1">
        <w:rPr>
          <w:rFonts w:ascii="Arial" w:hAnsi="Arial" w:cs="Arial"/>
          <w:sz w:val="20"/>
          <w:szCs w:val="20"/>
        </w:rPr>
        <w:t xml:space="preserve"> (</w:t>
      </w:r>
      <w:r w:rsidR="00C53F5B">
        <w:rPr>
          <w:rFonts w:ascii="Arial" w:hAnsi="Arial" w:cs="Arial"/>
          <w:sz w:val="20"/>
          <w:szCs w:val="20"/>
        </w:rPr>
        <w:t>52</w:t>
      </w:r>
      <w:r w:rsidR="003F42F1">
        <w:rPr>
          <w:rFonts w:ascii="Arial" w:hAnsi="Arial" w:cs="Arial"/>
          <w:sz w:val="20"/>
          <w:szCs w:val="20"/>
        </w:rPr>
        <w:t>)</w:t>
      </w:r>
      <w:r w:rsidR="003F42F1" w:rsidRPr="003F42F1">
        <w:rPr>
          <w:rFonts w:ascii="Arial" w:hAnsi="Arial" w:cs="Arial"/>
          <w:sz w:val="20"/>
          <w:szCs w:val="20"/>
        </w:rPr>
        <w:t>.</w:t>
      </w:r>
    </w:p>
    <w:p w14:paraId="5AC11DC8" w14:textId="4C54F040" w:rsidR="00241B6D" w:rsidRPr="00321B41" w:rsidRDefault="00241B6D" w:rsidP="00B6549E">
      <w:pPr>
        <w:jc w:val="both"/>
        <w:rPr>
          <w:rFonts w:ascii="Arial" w:hAnsi="Arial" w:cs="Arial"/>
          <w:sz w:val="20"/>
          <w:szCs w:val="20"/>
        </w:rPr>
      </w:pPr>
    </w:p>
    <w:p w14:paraId="0B049231" w14:textId="77777777" w:rsidR="00241B6D" w:rsidRDefault="00241B6D" w:rsidP="00B6549E">
      <w:pPr>
        <w:jc w:val="both"/>
        <w:rPr>
          <w:rFonts w:ascii="Arial" w:hAnsi="Arial" w:cs="Arial"/>
          <w:b/>
          <w:bCs/>
          <w:i/>
          <w:iCs/>
          <w:sz w:val="20"/>
          <w:szCs w:val="20"/>
        </w:rPr>
      </w:pPr>
    </w:p>
    <w:p w14:paraId="49690EE8" w14:textId="345FB949" w:rsidR="00241B6D" w:rsidRPr="00321B41" w:rsidRDefault="00241B6D" w:rsidP="00B6549E">
      <w:pPr>
        <w:jc w:val="both"/>
        <w:rPr>
          <w:rFonts w:ascii="Arial" w:hAnsi="Arial" w:cs="Arial"/>
          <w:b/>
          <w:bCs/>
          <w:sz w:val="20"/>
          <w:szCs w:val="20"/>
        </w:rPr>
      </w:pPr>
      <w:r w:rsidRPr="00321B41">
        <w:rPr>
          <w:rFonts w:ascii="Arial" w:hAnsi="Arial" w:cs="Arial"/>
          <w:b/>
          <w:bCs/>
          <w:i/>
          <w:iCs/>
          <w:sz w:val="20"/>
          <w:szCs w:val="20"/>
        </w:rPr>
        <w:t xml:space="preserve">Table </w:t>
      </w:r>
      <w:r w:rsidR="00E93546">
        <w:rPr>
          <w:rFonts w:ascii="Arial" w:hAnsi="Arial" w:cs="Arial"/>
          <w:b/>
          <w:bCs/>
          <w:i/>
          <w:iCs/>
          <w:sz w:val="20"/>
          <w:szCs w:val="20"/>
        </w:rPr>
        <w:t>2</w:t>
      </w:r>
      <w:r w:rsidRPr="00321B41">
        <w:rPr>
          <w:rFonts w:ascii="Arial" w:hAnsi="Arial" w:cs="Arial"/>
          <w:b/>
          <w:bCs/>
          <w:sz w:val="20"/>
          <w:szCs w:val="20"/>
        </w:rPr>
        <w:t>- Applications of 3D Printing in Biomedical Sciences</w:t>
      </w:r>
    </w:p>
    <w:tbl>
      <w:tblPr>
        <w:tblStyle w:val="GridTable5Dark-Accent3"/>
        <w:tblW w:w="9634" w:type="dxa"/>
        <w:tblLook w:val="04A0" w:firstRow="1" w:lastRow="0" w:firstColumn="1" w:lastColumn="0" w:noHBand="0" w:noVBand="1"/>
      </w:tblPr>
      <w:tblGrid>
        <w:gridCol w:w="2254"/>
        <w:gridCol w:w="2254"/>
        <w:gridCol w:w="2254"/>
        <w:gridCol w:w="2872"/>
      </w:tblGrid>
      <w:tr w:rsidR="00241B6D" w:rsidRPr="00321B41" w14:paraId="7C5EFF0C" w14:textId="77777777" w:rsidTr="00BA2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E6DC175"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Application</w:t>
            </w:r>
          </w:p>
        </w:tc>
        <w:tc>
          <w:tcPr>
            <w:tcW w:w="2254" w:type="dxa"/>
          </w:tcPr>
          <w:p w14:paraId="33A383EA"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 xml:space="preserve">3D Printing Method used </w:t>
            </w:r>
          </w:p>
          <w:p w14:paraId="23087CC1"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2254" w:type="dxa"/>
          </w:tcPr>
          <w:p w14:paraId="17A6BC4D"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Key Benefits</w:t>
            </w:r>
          </w:p>
        </w:tc>
        <w:tc>
          <w:tcPr>
            <w:tcW w:w="2872" w:type="dxa"/>
          </w:tcPr>
          <w:p w14:paraId="729294AF"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Example Use Cases</w:t>
            </w:r>
          </w:p>
        </w:tc>
      </w:tr>
      <w:tr w:rsidR="00241B6D" w:rsidRPr="00321B41" w14:paraId="1A03CBDA"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36B6AC4"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Prosthetics &amp; Implants</w:t>
            </w:r>
          </w:p>
        </w:tc>
        <w:tc>
          <w:tcPr>
            <w:tcW w:w="2254" w:type="dxa"/>
          </w:tcPr>
          <w:p w14:paraId="2AEBC15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FDM, SLS, SLA</w:t>
            </w:r>
          </w:p>
        </w:tc>
        <w:tc>
          <w:tcPr>
            <w:tcW w:w="2254" w:type="dxa"/>
          </w:tcPr>
          <w:p w14:paraId="3164DBCE"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Personalized fit, reduced costs</w:t>
            </w:r>
          </w:p>
        </w:tc>
        <w:tc>
          <w:tcPr>
            <w:tcW w:w="2872" w:type="dxa"/>
          </w:tcPr>
          <w:p w14:paraId="05514655"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3D-printed dental implants, titanium knee replacements</w:t>
            </w:r>
          </w:p>
        </w:tc>
      </w:tr>
      <w:tr w:rsidR="00241B6D" w:rsidRPr="00321B41" w14:paraId="2C6B155D" w14:textId="77777777" w:rsidTr="00BA2D72">
        <w:tc>
          <w:tcPr>
            <w:cnfStyle w:val="001000000000" w:firstRow="0" w:lastRow="0" w:firstColumn="1" w:lastColumn="0" w:oddVBand="0" w:evenVBand="0" w:oddHBand="0" w:evenHBand="0" w:firstRowFirstColumn="0" w:firstRowLastColumn="0" w:lastRowFirstColumn="0" w:lastRowLastColumn="0"/>
            <w:tcW w:w="2254" w:type="dxa"/>
          </w:tcPr>
          <w:p w14:paraId="1EB01AAD"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Tissue Engineering &amp; Bioprinting</w:t>
            </w:r>
          </w:p>
        </w:tc>
        <w:tc>
          <w:tcPr>
            <w:tcW w:w="2254" w:type="dxa"/>
          </w:tcPr>
          <w:p w14:paraId="64FC2654"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SLA, Inkjet, Extrusion-based</w:t>
            </w:r>
          </w:p>
        </w:tc>
        <w:tc>
          <w:tcPr>
            <w:tcW w:w="2254" w:type="dxa"/>
          </w:tcPr>
          <w:p w14:paraId="3857494C"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Scaffolds for tissue regeneration, biocompatible materials</w:t>
            </w:r>
          </w:p>
        </w:tc>
        <w:tc>
          <w:tcPr>
            <w:tcW w:w="2872" w:type="dxa"/>
          </w:tcPr>
          <w:p w14:paraId="07A3A7DA"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3D-printed heart tissue, bone graft scaffolds</w:t>
            </w:r>
          </w:p>
        </w:tc>
      </w:tr>
      <w:tr w:rsidR="00241B6D" w:rsidRPr="00321B41" w14:paraId="16C4FF9F"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6"/>
            </w:tblGrid>
            <w:tr w:rsidR="00241B6D" w:rsidRPr="00321B41" w14:paraId="023FA7DE" w14:textId="77777777" w:rsidTr="00BA2D72">
              <w:trPr>
                <w:tblCellSpacing w:w="15" w:type="dxa"/>
              </w:trPr>
              <w:tc>
                <w:tcPr>
                  <w:tcW w:w="0" w:type="auto"/>
                  <w:vAlign w:val="center"/>
                  <w:hideMark/>
                </w:tcPr>
                <w:p w14:paraId="231F48FC" w14:textId="77777777" w:rsidR="00241B6D" w:rsidRPr="00321B41" w:rsidRDefault="00241B6D" w:rsidP="00B6549E">
                  <w:pPr>
                    <w:jc w:val="both"/>
                    <w:rPr>
                      <w:rFonts w:ascii="Arial" w:hAnsi="Arial" w:cs="Arial"/>
                      <w:b/>
                      <w:bCs/>
                      <w:color w:val="FFFFFF" w:themeColor="background1"/>
                      <w:sz w:val="20"/>
                      <w:szCs w:val="20"/>
                    </w:rPr>
                  </w:pPr>
                  <w:r w:rsidRPr="00321B41">
                    <w:rPr>
                      <w:rFonts w:ascii="Arial" w:hAnsi="Arial" w:cs="Arial"/>
                      <w:b/>
                      <w:bCs/>
                      <w:color w:val="FFFFFF" w:themeColor="background1"/>
                      <w:sz w:val="20"/>
                      <w:szCs w:val="20"/>
                    </w:rPr>
                    <w:t>Medical Phantoms</w:t>
                  </w:r>
                </w:p>
              </w:tc>
            </w:tr>
          </w:tbl>
          <w:p w14:paraId="5F17AB97" w14:textId="77777777" w:rsidR="00241B6D" w:rsidRPr="00321B41" w:rsidRDefault="00241B6D" w:rsidP="00B6549E">
            <w:pPr>
              <w:jc w:val="both"/>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B6D" w:rsidRPr="00321B41" w14:paraId="74C715A5" w14:textId="77777777" w:rsidTr="00BA2D72">
              <w:trPr>
                <w:tblCellSpacing w:w="15" w:type="dxa"/>
              </w:trPr>
              <w:tc>
                <w:tcPr>
                  <w:tcW w:w="0" w:type="auto"/>
                  <w:vAlign w:val="center"/>
                  <w:hideMark/>
                </w:tcPr>
                <w:p w14:paraId="2A1EA5B0" w14:textId="77777777" w:rsidR="00241B6D" w:rsidRPr="00321B41" w:rsidRDefault="00241B6D" w:rsidP="00B6549E">
                  <w:pPr>
                    <w:jc w:val="both"/>
                    <w:rPr>
                      <w:rFonts w:ascii="Arial" w:hAnsi="Arial" w:cs="Arial"/>
                      <w:b/>
                      <w:bCs/>
                      <w:sz w:val="20"/>
                      <w:szCs w:val="20"/>
                    </w:rPr>
                  </w:pPr>
                </w:p>
              </w:tc>
            </w:tr>
          </w:tbl>
          <w:p w14:paraId="14964A70" w14:textId="77777777" w:rsidR="00241B6D" w:rsidRPr="00321B41" w:rsidRDefault="00241B6D" w:rsidP="00B6549E">
            <w:pPr>
              <w:jc w:val="both"/>
              <w:rPr>
                <w:rFonts w:ascii="Arial" w:hAnsi="Arial" w:cs="Arial"/>
                <w:b w:val="0"/>
                <w:bCs w:val="0"/>
                <w:sz w:val="20"/>
                <w:szCs w:val="20"/>
              </w:rPr>
            </w:pPr>
          </w:p>
        </w:tc>
        <w:tc>
          <w:tcPr>
            <w:tcW w:w="2254" w:type="dxa"/>
          </w:tcPr>
          <w:p w14:paraId="64B268F3"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FDM, SLA</w:t>
            </w:r>
          </w:p>
        </w:tc>
        <w:tc>
          <w:tcPr>
            <w:tcW w:w="2254" w:type="dxa"/>
          </w:tcPr>
          <w:p w14:paraId="2B71304F"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Enhanced surgical planning &amp; training</w:t>
            </w:r>
          </w:p>
        </w:tc>
        <w:tc>
          <w:tcPr>
            <w:tcW w:w="2872" w:type="dxa"/>
          </w:tcPr>
          <w:p w14:paraId="30570E1B"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3D-printed liver/kidney models for preoperative assessment</w:t>
            </w:r>
          </w:p>
        </w:tc>
      </w:tr>
      <w:tr w:rsidR="00241B6D" w:rsidRPr="00321B41" w14:paraId="48898F99" w14:textId="77777777" w:rsidTr="00BA2D72">
        <w:tc>
          <w:tcPr>
            <w:cnfStyle w:val="001000000000" w:firstRow="0" w:lastRow="0" w:firstColumn="1" w:lastColumn="0" w:oddVBand="0" w:evenVBand="0" w:oddHBand="0" w:evenHBand="0" w:firstRowFirstColumn="0" w:firstRowLastColumn="0" w:lastRowFirstColumn="0" w:lastRowLastColumn="0"/>
            <w:tcW w:w="2254" w:type="dxa"/>
          </w:tcPr>
          <w:p w14:paraId="1E8F3A20"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Personalized Drug Delivery</w:t>
            </w:r>
          </w:p>
        </w:tc>
        <w:tc>
          <w:tcPr>
            <w:tcW w:w="2254" w:type="dxa"/>
          </w:tcPr>
          <w:p w14:paraId="77B59C69"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Inkjet, SLA, SLS</w:t>
            </w:r>
          </w:p>
        </w:tc>
        <w:tc>
          <w:tcPr>
            <w:tcW w:w="2254" w:type="dxa"/>
          </w:tcPr>
          <w:p w14:paraId="0D3E7098"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Targeted drug release, multi-drug formulations</w:t>
            </w:r>
          </w:p>
        </w:tc>
        <w:tc>
          <w:tcPr>
            <w:tcW w:w="2872" w:type="dxa"/>
          </w:tcPr>
          <w:p w14:paraId="2F7221DB"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Polypills with different APIs, controlled-release tablets</w:t>
            </w:r>
          </w:p>
        </w:tc>
      </w:tr>
      <w:tr w:rsidR="00241B6D" w:rsidRPr="00321B41" w14:paraId="5B962146"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056AD88" w14:textId="2C29710D" w:rsidR="00241B6D" w:rsidRPr="00321B41" w:rsidRDefault="0067655D" w:rsidP="00B6549E">
            <w:pPr>
              <w:jc w:val="both"/>
              <w:rPr>
                <w:rFonts w:ascii="Arial" w:hAnsi="Arial" w:cs="Arial"/>
                <w:b w:val="0"/>
                <w:bCs w:val="0"/>
                <w:sz w:val="20"/>
                <w:szCs w:val="20"/>
              </w:rPr>
            </w:pPr>
            <w:r w:rsidRPr="00321B41">
              <w:rPr>
                <w:rFonts w:ascii="Arial" w:hAnsi="Arial" w:cs="Arial"/>
                <w:sz w:val="20"/>
                <w:szCs w:val="20"/>
              </w:rPr>
              <w:t>Bio robotics</w:t>
            </w:r>
          </w:p>
        </w:tc>
        <w:tc>
          <w:tcPr>
            <w:tcW w:w="2254" w:type="dxa"/>
          </w:tcPr>
          <w:p w14:paraId="784C292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SLA, FDM</w:t>
            </w:r>
          </w:p>
        </w:tc>
        <w:tc>
          <w:tcPr>
            <w:tcW w:w="2254" w:type="dxa"/>
          </w:tcPr>
          <w:p w14:paraId="1CD3827B"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Smart drug delivery, biohybrid robotics</w:t>
            </w:r>
          </w:p>
        </w:tc>
        <w:tc>
          <w:tcPr>
            <w:tcW w:w="2872" w:type="dxa"/>
          </w:tcPr>
          <w:p w14:paraId="79415CE8"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Microbiorobots for targeted therapy</w:t>
            </w:r>
          </w:p>
        </w:tc>
      </w:tr>
    </w:tbl>
    <w:p w14:paraId="298750F9" w14:textId="2E029E52" w:rsidR="00241B6D" w:rsidRDefault="00241B6D" w:rsidP="00774641">
      <w:pPr>
        <w:ind w:firstLine="720"/>
        <w:jc w:val="center"/>
        <w:rPr>
          <w:rFonts w:ascii="Arial" w:hAnsi="Arial" w:cs="Arial"/>
          <w:sz w:val="20"/>
          <w:szCs w:val="20"/>
          <w:u w:val="single"/>
        </w:rPr>
      </w:pPr>
      <w:r w:rsidRPr="00321B41">
        <w:rPr>
          <w:rFonts w:ascii="Arial" w:hAnsi="Arial" w:cs="Arial"/>
          <w:b/>
          <w:bCs/>
          <w:sz w:val="20"/>
          <w:szCs w:val="20"/>
          <w:u w:val="single"/>
        </w:rPr>
        <w:t xml:space="preserve">FDM: </w:t>
      </w:r>
      <w:r w:rsidRPr="00321B41">
        <w:rPr>
          <w:rFonts w:ascii="Arial" w:hAnsi="Arial" w:cs="Arial"/>
          <w:sz w:val="20"/>
          <w:szCs w:val="20"/>
          <w:u w:val="single"/>
        </w:rPr>
        <w:t xml:space="preserve">fused deposition modelling; </w:t>
      </w:r>
      <w:r w:rsidRPr="00321B41">
        <w:rPr>
          <w:rFonts w:ascii="Arial" w:hAnsi="Arial" w:cs="Arial"/>
          <w:b/>
          <w:bCs/>
          <w:sz w:val="20"/>
          <w:szCs w:val="20"/>
          <w:u w:val="single"/>
        </w:rPr>
        <w:t xml:space="preserve">SLS: </w:t>
      </w:r>
      <w:r w:rsidRPr="00321B41">
        <w:rPr>
          <w:rFonts w:ascii="Arial" w:hAnsi="Arial" w:cs="Arial"/>
          <w:sz w:val="20"/>
          <w:szCs w:val="20"/>
          <w:u w:val="single"/>
        </w:rPr>
        <w:t xml:space="preserve">selective laser sintering; </w:t>
      </w:r>
      <w:r w:rsidRPr="00321B41">
        <w:rPr>
          <w:rFonts w:ascii="Arial" w:hAnsi="Arial" w:cs="Arial"/>
          <w:b/>
          <w:bCs/>
          <w:sz w:val="20"/>
          <w:szCs w:val="20"/>
          <w:u w:val="single"/>
        </w:rPr>
        <w:t xml:space="preserve">SLA: </w:t>
      </w:r>
      <w:r w:rsidRPr="00321B41">
        <w:rPr>
          <w:rFonts w:ascii="Arial" w:hAnsi="Arial" w:cs="Arial"/>
          <w:sz w:val="20"/>
          <w:szCs w:val="20"/>
          <w:u w:val="single"/>
        </w:rPr>
        <w:t>Stereolithography;</w:t>
      </w:r>
    </w:p>
    <w:p w14:paraId="55E785BE" w14:textId="77777777" w:rsidR="00774641" w:rsidRPr="00321B41" w:rsidRDefault="00774641" w:rsidP="00B6549E">
      <w:pPr>
        <w:jc w:val="both"/>
        <w:rPr>
          <w:rFonts w:ascii="Arial" w:hAnsi="Arial" w:cs="Arial"/>
          <w:b/>
          <w:bCs/>
          <w:sz w:val="20"/>
          <w:szCs w:val="20"/>
          <w:u w:val="single"/>
        </w:rPr>
      </w:pPr>
    </w:p>
    <w:p w14:paraId="473A326E" w14:textId="77777777" w:rsidR="00241B6D" w:rsidRDefault="00241B6D" w:rsidP="00B6549E">
      <w:pPr>
        <w:jc w:val="both"/>
        <w:rPr>
          <w:rFonts w:ascii="Arial" w:hAnsi="Arial" w:cs="Arial"/>
          <w:b/>
          <w:bCs/>
          <w:sz w:val="22"/>
          <w:szCs w:val="22"/>
        </w:rPr>
      </w:pPr>
      <w:r w:rsidRPr="00321B41">
        <w:rPr>
          <w:rFonts w:ascii="Arial" w:hAnsi="Arial" w:cs="Arial"/>
          <w:b/>
          <w:bCs/>
          <w:sz w:val="22"/>
          <w:szCs w:val="22"/>
        </w:rPr>
        <w:t>4. ADVANTAGES OF 3D PRINTING IN PHARMACEUTICAL DEVELOPMENT</w:t>
      </w:r>
    </w:p>
    <w:p w14:paraId="1A8F82B7" w14:textId="2ECF2FB7" w:rsidR="00E111CC" w:rsidRPr="00E111CC" w:rsidRDefault="00F9530A" w:rsidP="00E111CC">
      <w:pPr>
        <w:jc w:val="both"/>
        <w:rPr>
          <w:rFonts w:ascii="Arial" w:hAnsi="Arial" w:cs="Arial"/>
          <w:sz w:val="22"/>
          <w:szCs w:val="22"/>
        </w:rPr>
      </w:pPr>
      <w:r w:rsidRPr="00F9530A">
        <w:rPr>
          <w:rFonts w:ascii="Arial" w:hAnsi="Arial" w:cs="Arial"/>
          <w:sz w:val="22"/>
          <w:szCs w:val="22"/>
        </w:rPr>
        <w:t>3D printing (3DP) transforms pharmaceuticals with polypills, personalized dosages, and on-demand production, improving adherence and reducing waste. Advances in multi-material printing and bio-printing drive personalized, accessible, and efficient treatments global</w:t>
      </w:r>
      <w:r w:rsidR="005656A6">
        <w:rPr>
          <w:rFonts w:ascii="Arial" w:hAnsi="Arial" w:cs="Arial"/>
          <w:sz w:val="22"/>
          <w:szCs w:val="22"/>
        </w:rPr>
        <w:t xml:space="preserve"> (53</w:t>
      </w:r>
      <w:r w:rsidR="00E111CC">
        <w:rPr>
          <w:rFonts w:ascii="Arial" w:hAnsi="Arial" w:cs="Arial"/>
          <w:sz w:val="22"/>
          <w:szCs w:val="22"/>
        </w:rPr>
        <w:t>)</w:t>
      </w:r>
      <w:r w:rsidR="00E111CC" w:rsidRPr="00E111CC">
        <w:rPr>
          <w:rFonts w:ascii="Arial" w:hAnsi="Arial" w:cs="Arial"/>
          <w:sz w:val="22"/>
          <w:szCs w:val="22"/>
        </w:rPr>
        <w:t>.</w:t>
      </w:r>
    </w:p>
    <w:p w14:paraId="7A32D9CA" w14:textId="77777777" w:rsidR="00241B6D" w:rsidRDefault="00241B6D" w:rsidP="00B6549E">
      <w:pPr>
        <w:jc w:val="both"/>
        <w:rPr>
          <w:rFonts w:ascii="Arial" w:hAnsi="Arial" w:cs="Arial"/>
          <w:b/>
          <w:bCs/>
          <w:sz w:val="22"/>
          <w:szCs w:val="22"/>
        </w:rPr>
      </w:pPr>
      <w:r w:rsidRPr="00754A5D">
        <w:rPr>
          <w:rFonts w:ascii="Arial" w:hAnsi="Arial" w:cs="Arial"/>
          <w:b/>
          <w:bCs/>
          <w:sz w:val="22"/>
          <w:szCs w:val="22"/>
        </w:rPr>
        <w:t>4.1 Personalized Medicine and On-Demand Drug Manufacturing with 3DP</w:t>
      </w:r>
    </w:p>
    <w:p w14:paraId="075FCCBC" w14:textId="6C7323E7" w:rsidR="003F42F1" w:rsidRPr="00DE7F08" w:rsidRDefault="00DE7F08" w:rsidP="00B6549E">
      <w:pPr>
        <w:jc w:val="both"/>
        <w:rPr>
          <w:rFonts w:ascii="Arial" w:hAnsi="Arial" w:cs="Arial"/>
          <w:sz w:val="22"/>
          <w:szCs w:val="22"/>
        </w:rPr>
      </w:pPr>
      <w:r w:rsidRPr="00DE7F08">
        <w:rPr>
          <w:rFonts w:ascii="Arial" w:hAnsi="Arial" w:cs="Arial"/>
          <w:sz w:val="22"/>
          <w:szCs w:val="22"/>
        </w:rPr>
        <w:t xml:space="preserve">3D printing (3DP) is revolutionizing personalized medicine by enabling customized drug formulations, benefiting patients with complex diseases like cancer, Alzheimer’s, and epilepsy. It is especially useful for pediatric and geriatric patients who require tailored dosages based on metabolism, weight, and </w:t>
      </w:r>
      <w:r w:rsidR="005656A6" w:rsidRPr="00DE7F08">
        <w:rPr>
          <w:rFonts w:ascii="Arial" w:hAnsi="Arial" w:cs="Arial"/>
          <w:sz w:val="22"/>
          <w:szCs w:val="22"/>
        </w:rPr>
        <w:t>genetics</w:t>
      </w:r>
      <w:r w:rsidR="005656A6">
        <w:rPr>
          <w:rFonts w:ascii="Arial" w:hAnsi="Arial" w:cs="Arial"/>
          <w:sz w:val="22"/>
          <w:szCs w:val="22"/>
        </w:rPr>
        <w:t xml:space="preserve"> (54)</w:t>
      </w:r>
      <w:r w:rsidRPr="00DE7F08">
        <w:rPr>
          <w:rFonts w:ascii="Arial" w:hAnsi="Arial" w:cs="Arial"/>
          <w:sz w:val="22"/>
          <w:szCs w:val="22"/>
        </w:rPr>
        <w:t xml:space="preserve">. Unlike conventional medications, 3DP allows precise dosage titration, optimizing pharmacokinetics and pharmacodynamics for better outcomes. It also supports controlled-release drugs, ensuring consistent delivery while minimizing side effects. Additionally, 3DP enables on-demand, localized drug manufacturing, </w:t>
      </w:r>
      <w:r w:rsidRPr="00DE7F08">
        <w:rPr>
          <w:rFonts w:ascii="Arial" w:hAnsi="Arial" w:cs="Arial"/>
          <w:sz w:val="22"/>
          <w:szCs w:val="22"/>
        </w:rPr>
        <w:lastRenderedPageBreak/>
        <w:t xml:space="preserve">reducing supply chain reliance and waste. As the technology advances, it is set to transform pharmaceutical manufacturing, enhancing treatment precision and </w:t>
      </w:r>
      <w:r w:rsidR="005656A6" w:rsidRPr="00DE7F08">
        <w:rPr>
          <w:rFonts w:ascii="Arial" w:hAnsi="Arial" w:cs="Arial"/>
          <w:sz w:val="22"/>
          <w:szCs w:val="22"/>
        </w:rPr>
        <w:t>accessibility</w:t>
      </w:r>
      <w:r w:rsidR="005656A6">
        <w:rPr>
          <w:rFonts w:ascii="Arial" w:hAnsi="Arial" w:cs="Arial"/>
          <w:sz w:val="22"/>
          <w:szCs w:val="22"/>
        </w:rPr>
        <w:t xml:space="preserve"> (55)</w:t>
      </w:r>
      <w:r w:rsidRPr="00DE7F08">
        <w:rPr>
          <w:rFonts w:ascii="Arial" w:hAnsi="Arial" w:cs="Arial"/>
          <w:sz w:val="22"/>
          <w:szCs w:val="22"/>
        </w:rPr>
        <w:t>.</w:t>
      </w:r>
    </w:p>
    <w:p w14:paraId="48F75B63" w14:textId="77777777" w:rsidR="009110C0" w:rsidRDefault="00241B6D" w:rsidP="00B6549E">
      <w:pPr>
        <w:jc w:val="both"/>
        <w:rPr>
          <w:rFonts w:ascii="Arial" w:hAnsi="Arial" w:cs="Arial"/>
          <w:b/>
          <w:bCs/>
          <w:sz w:val="22"/>
          <w:szCs w:val="22"/>
        </w:rPr>
      </w:pPr>
      <w:r w:rsidRPr="00754A5D">
        <w:rPr>
          <w:rFonts w:ascii="Arial" w:hAnsi="Arial" w:cs="Arial"/>
          <w:b/>
          <w:bCs/>
          <w:sz w:val="22"/>
          <w:szCs w:val="22"/>
        </w:rPr>
        <w:t>4.2 3D Printing's Function in Developing Polypills and Complex Drug Therapies</w:t>
      </w:r>
    </w:p>
    <w:p w14:paraId="3C22F336" w14:textId="63BCD47F" w:rsidR="00241B6D" w:rsidRDefault="00DE7F08" w:rsidP="00B6549E">
      <w:pPr>
        <w:jc w:val="both"/>
        <w:rPr>
          <w:rFonts w:ascii="Arial" w:hAnsi="Arial" w:cs="Arial"/>
          <w:sz w:val="22"/>
          <w:szCs w:val="22"/>
        </w:rPr>
      </w:pPr>
      <w:r w:rsidRPr="00DE7F08">
        <w:rPr>
          <w:rFonts w:ascii="Arial" w:hAnsi="Arial" w:cs="Arial"/>
          <w:sz w:val="22"/>
          <w:szCs w:val="22"/>
        </w:rPr>
        <w:t xml:space="preserve">3D printing (3DP) is transforming pharmaceuticals by enabling polypills, improving adherence, reducing side effects, and allowing precise </w:t>
      </w:r>
      <w:r w:rsidR="005656A6" w:rsidRPr="00DE7F08">
        <w:rPr>
          <w:rFonts w:ascii="Arial" w:hAnsi="Arial" w:cs="Arial"/>
          <w:sz w:val="22"/>
          <w:szCs w:val="22"/>
        </w:rPr>
        <w:t>dosing</w:t>
      </w:r>
      <w:r w:rsidR="005656A6">
        <w:rPr>
          <w:rFonts w:ascii="Arial" w:hAnsi="Arial" w:cs="Arial"/>
          <w:sz w:val="22"/>
          <w:szCs w:val="22"/>
        </w:rPr>
        <w:t xml:space="preserve"> (56)</w:t>
      </w:r>
      <w:r w:rsidRPr="00DE7F08">
        <w:rPr>
          <w:rFonts w:ascii="Arial" w:hAnsi="Arial" w:cs="Arial"/>
          <w:sz w:val="22"/>
          <w:szCs w:val="22"/>
        </w:rPr>
        <w:t xml:space="preserve">. It supports on-demand drug production, cutting waste and costs while promoting sustainability. Future advancements include multi-material printing for complex drug release and bio-printing for preclinical testing. As 3DP evolves, it shifts pharmaceuticals from mass production to personalized medicine, enhancing accessibility and </w:t>
      </w:r>
      <w:r w:rsidR="005656A6" w:rsidRPr="00DE7F08">
        <w:rPr>
          <w:rFonts w:ascii="Arial" w:hAnsi="Arial" w:cs="Arial"/>
          <w:sz w:val="22"/>
          <w:szCs w:val="22"/>
        </w:rPr>
        <w:t>outcomes</w:t>
      </w:r>
      <w:r w:rsidR="005656A6">
        <w:rPr>
          <w:rFonts w:ascii="Arial" w:hAnsi="Arial" w:cs="Arial"/>
          <w:sz w:val="22"/>
          <w:szCs w:val="22"/>
        </w:rPr>
        <w:t xml:space="preserve"> (57)</w:t>
      </w:r>
      <w:r w:rsidRPr="00DE7F08">
        <w:rPr>
          <w:rFonts w:ascii="Arial" w:hAnsi="Arial" w:cs="Arial"/>
          <w:sz w:val="22"/>
          <w:szCs w:val="22"/>
        </w:rPr>
        <w:t>.</w:t>
      </w:r>
    </w:p>
    <w:p w14:paraId="292B0481" w14:textId="77777777" w:rsidR="00DE7F08" w:rsidRPr="009110C0" w:rsidRDefault="00DE7F08" w:rsidP="00B6549E">
      <w:pPr>
        <w:jc w:val="both"/>
        <w:rPr>
          <w:rFonts w:ascii="Arial" w:hAnsi="Arial" w:cs="Arial"/>
          <w:sz w:val="22"/>
          <w:szCs w:val="22"/>
        </w:rPr>
      </w:pPr>
    </w:p>
    <w:p w14:paraId="17633D6E" w14:textId="77777777" w:rsidR="005656A6" w:rsidRDefault="005656A6" w:rsidP="00B6549E">
      <w:pPr>
        <w:jc w:val="both"/>
        <w:rPr>
          <w:rFonts w:ascii="Arial" w:hAnsi="Arial" w:cs="Arial"/>
          <w:b/>
          <w:bCs/>
          <w:sz w:val="22"/>
          <w:szCs w:val="22"/>
        </w:rPr>
      </w:pPr>
    </w:p>
    <w:p w14:paraId="484E2824" w14:textId="5E30F63C" w:rsidR="00241B6D" w:rsidRDefault="00241B6D" w:rsidP="00B6549E">
      <w:pPr>
        <w:jc w:val="both"/>
        <w:rPr>
          <w:rFonts w:ascii="Arial" w:hAnsi="Arial" w:cs="Arial"/>
          <w:b/>
          <w:bCs/>
          <w:sz w:val="22"/>
          <w:szCs w:val="22"/>
        </w:rPr>
      </w:pPr>
      <w:r w:rsidRPr="00754A5D">
        <w:rPr>
          <w:rFonts w:ascii="Arial" w:hAnsi="Arial" w:cs="Arial"/>
          <w:b/>
          <w:bCs/>
          <w:sz w:val="22"/>
          <w:szCs w:val="22"/>
        </w:rPr>
        <w:t xml:space="preserve">4.3 3D Printing Developments for Innovative Drug Delivery Systems </w:t>
      </w:r>
    </w:p>
    <w:p w14:paraId="0B64101D" w14:textId="0F95EFF6" w:rsidR="003964BB" w:rsidRPr="003964BB" w:rsidRDefault="00D225F6" w:rsidP="00B6549E">
      <w:pPr>
        <w:jc w:val="both"/>
        <w:rPr>
          <w:rFonts w:ascii="Arial" w:hAnsi="Arial" w:cs="Arial"/>
          <w:sz w:val="20"/>
          <w:szCs w:val="20"/>
        </w:rPr>
      </w:pPr>
      <w:r w:rsidRPr="00D225F6">
        <w:rPr>
          <w:rFonts w:ascii="Arial" w:hAnsi="Arial" w:cs="Arial"/>
          <w:sz w:val="20"/>
          <w:szCs w:val="20"/>
        </w:rPr>
        <w:t xml:space="preserve">3D printing (3DP) is revolutionizing pharmaceutical manufacturing by offering flexibility, precision, and efficiency in developing solid dosage forms. Unlike traditional methods with multiple steps and batch variability, 3DP enables rapid design, optimization, and customization of drugs with improved </w:t>
      </w:r>
      <w:r w:rsidR="005656A6" w:rsidRPr="00D225F6">
        <w:rPr>
          <w:rFonts w:ascii="Arial" w:hAnsi="Arial" w:cs="Arial"/>
          <w:sz w:val="20"/>
          <w:szCs w:val="20"/>
        </w:rPr>
        <w:t>uniformity</w:t>
      </w:r>
      <w:r w:rsidR="005656A6">
        <w:rPr>
          <w:rFonts w:ascii="Arial" w:hAnsi="Arial" w:cs="Arial"/>
          <w:sz w:val="20"/>
          <w:szCs w:val="20"/>
        </w:rPr>
        <w:t xml:space="preserve"> (58)</w:t>
      </w:r>
      <w:r w:rsidRPr="00D225F6">
        <w:rPr>
          <w:rFonts w:ascii="Arial" w:hAnsi="Arial" w:cs="Arial"/>
          <w:sz w:val="20"/>
          <w:szCs w:val="20"/>
        </w:rPr>
        <w:t xml:space="preserve">. It has been applied to oral dosages, implants, stents, and various drug delivery systems. Since the approval of the first 3D-printed epilepsy drug, interest in 3DP has grown due to its ability to streamline production, lower costs, and enhance patient satisfaction. Key applications include modified-release tablets, transdermal patches, microneedles, and personalized suppositories. By improving bioavailability and solubility, 3DP supports personalized medicine and enhances drug regimens, making it a cornerstone of modern pharmaceutical </w:t>
      </w:r>
      <w:r w:rsidR="005656A6" w:rsidRPr="00D225F6">
        <w:rPr>
          <w:rFonts w:ascii="Arial" w:hAnsi="Arial" w:cs="Arial"/>
          <w:sz w:val="20"/>
          <w:szCs w:val="20"/>
        </w:rPr>
        <w:t>development</w:t>
      </w:r>
      <w:r w:rsidR="005656A6">
        <w:rPr>
          <w:rFonts w:ascii="Arial" w:hAnsi="Arial" w:cs="Arial"/>
          <w:sz w:val="20"/>
          <w:szCs w:val="20"/>
        </w:rPr>
        <w:t xml:space="preserve"> (59)</w:t>
      </w:r>
      <w:r w:rsidRPr="00D225F6">
        <w:rPr>
          <w:rFonts w:ascii="Arial" w:hAnsi="Arial" w:cs="Arial"/>
          <w:sz w:val="20"/>
          <w:szCs w:val="20"/>
        </w:rPr>
        <w:t>.</w:t>
      </w:r>
    </w:p>
    <w:p w14:paraId="3493422E" w14:textId="77777777" w:rsidR="003964BB" w:rsidRDefault="003964BB" w:rsidP="00B6549E">
      <w:pPr>
        <w:jc w:val="both"/>
        <w:rPr>
          <w:rFonts w:ascii="Arial" w:hAnsi="Arial" w:cs="Arial"/>
          <w:b/>
          <w:bCs/>
          <w:sz w:val="22"/>
          <w:szCs w:val="22"/>
        </w:rPr>
      </w:pPr>
    </w:p>
    <w:p w14:paraId="6EA76574" w14:textId="59628B9F" w:rsidR="00241B6D" w:rsidRPr="00754A5D" w:rsidRDefault="00241B6D" w:rsidP="00B6549E">
      <w:pPr>
        <w:jc w:val="both"/>
        <w:rPr>
          <w:rFonts w:ascii="Arial" w:hAnsi="Arial" w:cs="Arial"/>
          <w:b/>
          <w:bCs/>
          <w:sz w:val="22"/>
          <w:szCs w:val="22"/>
        </w:rPr>
      </w:pPr>
      <w:r w:rsidRPr="00754A5D">
        <w:rPr>
          <w:rFonts w:ascii="Arial" w:hAnsi="Arial" w:cs="Arial"/>
          <w:b/>
          <w:bCs/>
          <w:sz w:val="22"/>
          <w:szCs w:val="22"/>
        </w:rPr>
        <w:t>4.4 3D Printing in Biomedicine</w:t>
      </w:r>
    </w:p>
    <w:p w14:paraId="26EBF839" w14:textId="03DB0E70" w:rsidR="00241B6D" w:rsidRPr="00321B41" w:rsidRDefault="003964BB" w:rsidP="00B6549E">
      <w:pPr>
        <w:jc w:val="both"/>
        <w:rPr>
          <w:rFonts w:ascii="Arial" w:hAnsi="Arial" w:cs="Arial"/>
          <w:sz w:val="20"/>
          <w:szCs w:val="20"/>
        </w:rPr>
      </w:pPr>
      <w:r w:rsidRPr="003964BB">
        <w:rPr>
          <w:rFonts w:ascii="Arial" w:hAnsi="Arial" w:cs="Arial"/>
          <w:sz w:val="20"/>
          <w:szCs w:val="20"/>
        </w:rPr>
        <w:t>3D printing is revolutionizing biomedical sciences by enabling precise, personalized solutions for tissue engineering, prosthetics, implants, and organ creation. Its ability to produce detailed structures from medical imaging allows for patient-specific medical devices</w:t>
      </w:r>
      <w:r>
        <w:rPr>
          <w:rFonts w:ascii="Arial" w:hAnsi="Arial" w:cs="Arial"/>
          <w:sz w:val="20"/>
          <w:szCs w:val="20"/>
        </w:rPr>
        <w:t xml:space="preserve"> </w:t>
      </w:r>
      <w:r w:rsidR="00241B6D" w:rsidRPr="00321B41">
        <w:rPr>
          <w:rFonts w:ascii="Arial" w:hAnsi="Arial" w:cs="Arial"/>
          <w:sz w:val="20"/>
          <w:szCs w:val="20"/>
        </w:rPr>
        <w:t>(</w:t>
      </w:r>
      <w:r w:rsidR="005656A6">
        <w:rPr>
          <w:rFonts w:ascii="Arial" w:hAnsi="Arial" w:cs="Arial"/>
          <w:sz w:val="20"/>
          <w:szCs w:val="20"/>
        </w:rPr>
        <w:t>60</w:t>
      </w:r>
      <w:r w:rsidR="00241B6D" w:rsidRPr="00321B41">
        <w:rPr>
          <w:rFonts w:ascii="Arial" w:hAnsi="Arial" w:cs="Arial"/>
          <w:sz w:val="20"/>
          <w:szCs w:val="20"/>
        </w:rPr>
        <w:t xml:space="preserve">). </w:t>
      </w:r>
    </w:p>
    <w:p w14:paraId="459E5788" w14:textId="77777777" w:rsidR="00241B6D" w:rsidRDefault="00241B6D" w:rsidP="00B6549E">
      <w:pPr>
        <w:jc w:val="both"/>
        <w:rPr>
          <w:rFonts w:ascii="Arial" w:hAnsi="Arial" w:cs="Arial"/>
          <w:b/>
          <w:bCs/>
          <w:sz w:val="20"/>
          <w:szCs w:val="20"/>
        </w:rPr>
      </w:pPr>
      <w:r w:rsidRPr="00754A5D">
        <w:rPr>
          <w:rFonts w:ascii="Arial" w:hAnsi="Arial" w:cs="Arial"/>
          <w:sz w:val="20"/>
          <w:szCs w:val="20"/>
          <w:u w:val="single"/>
        </w:rPr>
        <w:t>4.4.1 Organ and tissue bioprinting</w:t>
      </w:r>
      <w:r w:rsidRPr="00754A5D">
        <w:rPr>
          <w:rFonts w:ascii="Arial" w:hAnsi="Arial" w:cs="Arial"/>
          <w:b/>
          <w:bCs/>
          <w:sz w:val="20"/>
          <w:szCs w:val="20"/>
        </w:rPr>
        <w:t xml:space="preserve"> </w:t>
      </w:r>
    </w:p>
    <w:p w14:paraId="36D4EF47" w14:textId="4888B49D" w:rsidR="00D225F6" w:rsidRPr="00D225F6" w:rsidRDefault="00D225F6" w:rsidP="00B6549E">
      <w:pPr>
        <w:jc w:val="both"/>
        <w:rPr>
          <w:rFonts w:ascii="Arial" w:hAnsi="Arial" w:cs="Arial"/>
          <w:sz w:val="20"/>
          <w:szCs w:val="20"/>
        </w:rPr>
      </w:pPr>
      <w:r w:rsidRPr="00D225F6">
        <w:rPr>
          <w:rFonts w:ascii="Arial" w:hAnsi="Arial" w:cs="Arial"/>
          <w:sz w:val="20"/>
          <w:szCs w:val="20"/>
        </w:rPr>
        <w:t>Bioprinting offers a promising solution to organ shortages by using specialized bioinks with living cells, growth factors, and biomaterials to create functional tissues. Layer-by-layer printing enables complex vascular networks for nutrient exchange. Researchers have successfully printed miniature livers, kidneys, and hearts, advancing transplantation and regenerative medicine.</w:t>
      </w:r>
    </w:p>
    <w:p w14:paraId="5DB4462B" w14:textId="77777777" w:rsidR="00241B6D" w:rsidRPr="00754A5D" w:rsidRDefault="00241B6D" w:rsidP="00B6549E">
      <w:pPr>
        <w:jc w:val="both"/>
        <w:rPr>
          <w:rFonts w:ascii="Arial" w:hAnsi="Arial" w:cs="Arial"/>
          <w:b/>
          <w:bCs/>
          <w:sz w:val="20"/>
          <w:szCs w:val="20"/>
        </w:rPr>
      </w:pPr>
      <w:r w:rsidRPr="00754A5D">
        <w:rPr>
          <w:rFonts w:ascii="Arial" w:hAnsi="Arial" w:cs="Arial"/>
          <w:sz w:val="20"/>
          <w:szCs w:val="20"/>
          <w:u w:val="single"/>
        </w:rPr>
        <w:t>4.4.2 Ophthalmology and Otolaryngology 3D Printing</w:t>
      </w:r>
      <w:r w:rsidRPr="00754A5D">
        <w:rPr>
          <w:rFonts w:ascii="Arial" w:hAnsi="Arial" w:cs="Arial"/>
          <w:b/>
          <w:bCs/>
          <w:sz w:val="20"/>
          <w:szCs w:val="20"/>
        </w:rPr>
        <w:t xml:space="preserve"> </w:t>
      </w:r>
    </w:p>
    <w:p w14:paraId="67F4B8B5" w14:textId="5E5E0934" w:rsidR="00241B6D" w:rsidRPr="00321B41" w:rsidRDefault="00D225F6" w:rsidP="00B6549E">
      <w:pPr>
        <w:jc w:val="both"/>
        <w:rPr>
          <w:rFonts w:ascii="Arial" w:hAnsi="Arial" w:cs="Arial"/>
          <w:sz w:val="20"/>
          <w:szCs w:val="20"/>
        </w:rPr>
      </w:pPr>
      <w:r w:rsidRPr="00D225F6">
        <w:rPr>
          <w:rFonts w:ascii="Arial" w:hAnsi="Arial" w:cs="Arial"/>
          <w:sz w:val="20"/>
          <w:szCs w:val="20"/>
        </w:rPr>
        <w:t>3D printing is revolutionizing otic medicine and ophthalmology by enabling the creation of artificial corneas, retinas, and eyes for vision restoration. Its precision allows replication of optic nerve structures and retina layers. In otolaryngology, 3D-printed ears, cochlear implants, and airway splints aid hearing impairments and airway obstructions.</w:t>
      </w:r>
      <w:r w:rsidR="00241B6D" w:rsidRPr="00321B41">
        <w:rPr>
          <w:rFonts w:ascii="Arial" w:hAnsi="Arial" w:cs="Arial"/>
          <w:sz w:val="20"/>
          <w:szCs w:val="20"/>
        </w:rPr>
        <w:t xml:space="preserve"> (</w:t>
      </w:r>
      <w:r w:rsidR="005656A6">
        <w:rPr>
          <w:rFonts w:ascii="Arial" w:hAnsi="Arial" w:cs="Arial"/>
          <w:sz w:val="20"/>
          <w:szCs w:val="20"/>
        </w:rPr>
        <w:t>61</w:t>
      </w:r>
      <w:r w:rsidR="00241B6D" w:rsidRPr="00321B41">
        <w:rPr>
          <w:rFonts w:ascii="Arial" w:hAnsi="Arial" w:cs="Arial"/>
          <w:sz w:val="20"/>
          <w:szCs w:val="20"/>
        </w:rPr>
        <w:t>)</w:t>
      </w:r>
    </w:p>
    <w:p w14:paraId="325EF6D5" w14:textId="77777777" w:rsidR="00241B6D" w:rsidRPr="00754A5D" w:rsidRDefault="00241B6D" w:rsidP="00B6549E">
      <w:pPr>
        <w:jc w:val="both"/>
        <w:rPr>
          <w:rFonts w:ascii="Arial" w:hAnsi="Arial" w:cs="Arial"/>
          <w:sz w:val="20"/>
          <w:szCs w:val="20"/>
        </w:rPr>
      </w:pPr>
      <w:r w:rsidRPr="00754A5D">
        <w:rPr>
          <w:rFonts w:ascii="Arial" w:hAnsi="Arial" w:cs="Arial"/>
          <w:sz w:val="20"/>
          <w:szCs w:val="20"/>
          <w:u w:val="single"/>
        </w:rPr>
        <w:t xml:space="preserve">4.4.3 Orthopaedics and Dentistry </w:t>
      </w:r>
    </w:p>
    <w:p w14:paraId="0030259F" w14:textId="37987F00" w:rsidR="00241B6D" w:rsidRPr="00321B41" w:rsidRDefault="00D225F6" w:rsidP="00B6549E">
      <w:pPr>
        <w:jc w:val="both"/>
        <w:rPr>
          <w:rFonts w:ascii="Arial" w:hAnsi="Arial" w:cs="Arial"/>
          <w:sz w:val="20"/>
          <w:szCs w:val="20"/>
        </w:rPr>
      </w:pPr>
      <w:r w:rsidRPr="00D225F6">
        <w:rPr>
          <w:rFonts w:ascii="Arial" w:hAnsi="Arial" w:cs="Arial"/>
          <w:sz w:val="20"/>
          <w:szCs w:val="20"/>
        </w:rPr>
        <w:t xml:space="preserve">3D printing is transforming orthopaedics by enabling personalized implants, prosthetics, and bone grafts. Surgeons can pre-plan complex procedures using precise 3D-printed bone models. Custom implants benefit patients with skeletal abnormalities, fractures, or spinal disorders. In dentistry, 3D printing enhances accuracy in creating crowns, bridges, aligners, and endodontic scaffolds for tissue </w:t>
      </w:r>
      <w:r w:rsidR="00A645D0" w:rsidRPr="00D225F6">
        <w:rPr>
          <w:rFonts w:ascii="Arial" w:hAnsi="Arial" w:cs="Arial"/>
          <w:sz w:val="20"/>
          <w:szCs w:val="20"/>
        </w:rPr>
        <w:t>regeneration.</w:t>
      </w:r>
      <w:r w:rsidR="00A645D0" w:rsidRPr="00321B41">
        <w:rPr>
          <w:rFonts w:ascii="Arial" w:hAnsi="Arial" w:cs="Arial"/>
          <w:sz w:val="20"/>
          <w:szCs w:val="20"/>
        </w:rPr>
        <w:t xml:space="preserve"> (</w:t>
      </w:r>
      <w:r w:rsidR="005656A6">
        <w:rPr>
          <w:rFonts w:ascii="Arial" w:hAnsi="Arial" w:cs="Arial"/>
          <w:sz w:val="20"/>
          <w:szCs w:val="20"/>
        </w:rPr>
        <w:t>62</w:t>
      </w:r>
      <w:r w:rsidR="00241B6D" w:rsidRPr="00321B41">
        <w:rPr>
          <w:rFonts w:ascii="Arial" w:hAnsi="Arial" w:cs="Arial"/>
          <w:sz w:val="20"/>
          <w:szCs w:val="20"/>
        </w:rPr>
        <w:t xml:space="preserve">). </w:t>
      </w:r>
    </w:p>
    <w:p w14:paraId="521FE8E0" w14:textId="77777777" w:rsidR="00241B6D" w:rsidRDefault="00241B6D" w:rsidP="00B6549E">
      <w:pPr>
        <w:jc w:val="both"/>
        <w:rPr>
          <w:rFonts w:ascii="Arial" w:hAnsi="Arial" w:cs="Arial"/>
          <w:b/>
          <w:bCs/>
          <w:sz w:val="22"/>
          <w:szCs w:val="22"/>
        </w:rPr>
      </w:pPr>
      <w:r w:rsidRPr="00754A5D">
        <w:rPr>
          <w:rFonts w:ascii="Arial" w:hAnsi="Arial" w:cs="Arial"/>
          <w:b/>
          <w:bCs/>
          <w:sz w:val="22"/>
          <w:szCs w:val="22"/>
        </w:rPr>
        <w:t xml:space="preserve">4.5 3D Printing's Function in Early-Phase Drug Development </w:t>
      </w:r>
    </w:p>
    <w:p w14:paraId="627AB6F7" w14:textId="213E2BE0" w:rsidR="003964BB" w:rsidRPr="003964BB" w:rsidRDefault="00D225F6" w:rsidP="00B6549E">
      <w:pPr>
        <w:jc w:val="both"/>
        <w:rPr>
          <w:rFonts w:ascii="Arial" w:hAnsi="Arial" w:cs="Arial"/>
          <w:sz w:val="20"/>
          <w:szCs w:val="20"/>
        </w:rPr>
      </w:pPr>
      <w:r w:rsidRPr="00D225F6">
        <w:rPr>
          <w:rFonts w:ascii="Arial" w:hAnsi="Arial" w:cs="Arial"/>
          <w:sz w:val="20"/>
          <w:szCs w:val="20"/>
        </w:rPr>
        <w:t>Early-stage drug development ensures an API's stability, effectiveness, and safety before clinical trials. Traditional methods are costly and time-consuming, but 3D printing enables small, customized batches with minimal waste. It allows flexibility in drug concentration, shape, and release, supporting personalized medicine. Rapid prototyping refines formulations, improving bioavailability and accelerating trials.</w:t>
      </w:r>
      <w:r w:rsidR="009110C0">
        <w:rPr>
          <w:rFonts w:ascii="Arial" w:hAnsi="Arial" w:cs="Arial"/>
          <w:sz w:val="20"/>
          <w:szCs w:val="20"/>
        </w:rPr>
        <w:t xml:space="preserve"> (</w:t>
      </w:r>
      <w:r w:rsidR="005656A6">
        <w:rPr>
          <w:rFonts w:ascii="Arial" w:hAnsi="Arial" w:cs="Arial"/>
          <w:sz w:val="20"/>
          <w:szCs w:val="20"/>
        </w:rPr>
        <w:t>63</w:t>
      </w:r>
      <w:r w:rsidR="003964BB">
        <w:rPr>
          <w:rFonts w:ascii="Arial" w:hAnsi="Arial" w:cs="Arial"/>
          <w:sz w:val="20"/>
          <w:szCs w:val="20"/>
        </w:rPr>
        <w:t>)</w:t>
      </w:r>
    </w:p>
    <w:p w14:paraId="3F0F6A65" w14:textId="77777777" w:rsidR="00241B6D" w:rsidRPr="00754A5D" w:rsidRDefault="00241B6D" w:rsidP="00B6549E">
      <w:pPr>
        <w:jc w:val="both"/>
        <w:rPr>
          <w:rFonts w:ascii="Arial" w:hAnsi="Arial" w:cs="Arial"/>
          <w:sz w:val="20"/>
          <w:szCs w:val="20"/>
          <w:u w:val="single"/>
        </w:rPr>
      </w:pPr>
      <w:r w:rsidRPr="00754A5D">
        <w:rPr>
          <w:rFonts w:ascii="Arial" w:hAnsi="Arial" w:cs="Arial"/>
          <w:sz w:val="20"/>
          <w:szCs w:val="20"/>
          <w:u w:val="single"/>
        </w:rPr>
        <w:t xml:space="preserve">4.5.1 Personalisation and Tailored Medication Administration </w:t>
      </w:r>
    </w:p>
    <w:p w14:paraId="4D7177DD" w14:textId="7E489B72" w:rsidR="00241B6D" w:rsidRPr="00321B41" w:rsidRDefault="00D225F6" w:rsidP="00B6549E">
      <w:pPr>
        <w:jc w:val="both"/>
        <w:rPr>
          <w:rFonts w:ascii="Arial" w:hAnsi="Arial" w:cs="Arial"/>
          <w:i/>
          <w:iCs/>
          <w:sz w:val="20"/>
          <w:szCs w:val="20"/>
          <w:u w:val="single"/>
        </w:rPr>
      </w:pPr>
      <w:r w:rsidRPr="00D225F6">
        <w:rPr>
          <w:rFonts w:ascii="Arial" w:hAnsi="Arial" w:cs="Arial"/>
          <w:sz w:val="20"/>
          <w:szCs w:val="20"/>
        </w:rPr>
        <w:t>3D printing enables personalized drug development by adjusting formulation composition, release kinetics, and dosage. This benefits children, the elderly, and chronically ill patients requiring specific dosages or drug combinations. Additionally, on-demand printing at clinical trial sites improves accessibility to experimental medications and reduces logistical challenges in global trials</w:t>
      </w:r>
      <w:r w:rsidR="00241B6D" w:rsidRPr="00321B41">
        <w:rPr>
          <w:rFonts w:ascii="Arial" w:hAnsi="Arial" w:cs="Arial"/>
          <w:sz w:val="20"/>
          <w:szCs w:val="20"/>
        </w:rPr>
        <w:t>.</w:t>
      </w:r>
    </w:p>
    <w:p w14:paraId="7756ADEF" w14:textId="77777777" w:rsidR="00A645D0" w:rsidRDefault="00A645D0" w:rsidP="00B6549E">
      <w:pPr>
        <w:jc w:val="both"/>
        <w:rPr>
          <w:rFonts w:ascii="Arial" w:hAnsi="Arial" w:cs="Arial"/>
          <w:b/>
          <w:bCs/>
          <w:i/>
          <w:iCs/>
          <w:sz w:val="20"/>
          <w:szCs w:val="20"/>
        </w:rPr>
      </w:pPr>
    </w:p>
    <w:p w14:paraId="7B5DA554" w14:textId="77777777" w:rsidR="00A645D0" w:rsidRDefault="00A645D0" w:rsidP="00B6549E">
      <w:pPr>
        <w:jc w:val="both"/>
        <w:rPr>
          <w:rFonts w:ascii="Arial" w:hAnsi="Arial" w:cs="Arial"/>
          <w:b/>
          <w:bCs/>
          <w:i/>
          <w:iCs/>
          <w:sz w:val="20"/>
          <w:szCs w:val="20"/>
        </w:rPr>
      </w:pPr>
    </w:p>
    <w:p w14:paraId="5E1C99E0" w14:textId="77777777" w:rsidR="00774641" w:rsidRDefault="00774641" w:rsidP="00B6549E">
      <w:pPr>
        <w:jc w:val="both"/>
        <w:rPr>
          <w:rFonts w:ascii="Arial" w:hAnsi="Arial" w:cs="Arial"/>
          <w:b/>
          <w:bCs/>
          <w:i/>
          <w:iCs/>
          <w:sz w:val="20"/>
          <w:szCs w:val="20"/>
        </w:rPr>
      </w:pPr>
    </w:p>
    <w:p w14:paraId="09B57334" w14:textId="77777777" w:rsidR="00774641" w:rsidRDefault="00774641" w:rsidP="00B6549E">
      <w:pPr>
        <w:jc w:val="both"/>
        <w:rPr>
          <w:rFonts w:ascii="Arial" w:hAnsi="Arial" w:cs="Arial"/>
          <w:b/>
          <w:bCs/>
          <w:i/>
          <w:iCs/>
          <w:sz w:val="20"/>
          <w:szCs w:val="20"/>
        </w:rPr>
      </w:pPr>
    </w:p>
    <w:p w14:paraId="60AA2148" w14:textId="77777777" w:rsidR="00774641" w:rsidRDefault="00774641" w:rsidP="00B6549E">
      <w:pPr>
        <w:jc w:val="both"/>
        <w:rPr>
          <w:rFonts w:ascii="Arial" w:hAnsi="Arial" w:cs="Arial"/>
          <w:b/>
          <w:bCs/>
          <w:i/>
          <w:iCs/>
          <w:sz w:val="20"/>
          <w:szCs w:val="20"/>
        </w:rPr>
      </w:pPr>
    </w:p>
    <w:p w14:paraId="16700B58" w14:textId="77777777" w:rsidR="00774641" w:rsidRDefault="00774641" w:rsidP="00B6549E">
      <w:pPr>
        <w:jc w:val="both"/>
        <w:rPr>
          <w:rFonts w:ascii="Arial" w:hAnsi="Arial" w:cs="Arial"/>
          <w:b/>
          <w:bCs/>
          <w:i/>
          <w:iCs/>
          <w:sz w:val="20"/>
          <w:szCs w:val="20"/>
        </w:rPr>
      </w:pPr>
    </w:p>
    <w:p w14:paraId="15103B98" w14:textId="48A12A53" w:rsidR="00241B6D" w:rsidRPr="00321B41" w:rsidRDefault="00241B6D" w:rsidP="00B6549E">
      <w:pPr>
        <w:jc w:val="both"/>
        <w:rPr>
          <w:rFonts w:ascii="Arial" w:hAnsi="Arial" w:cs="Arial"/>
          <w:sz w:val="20"/>
          <w:szCs w:val="20"/>
        </w:rPr>
      </w:pPr>
      <w:r w:rsidRPr="00321B41">
        <w:rPr>
          <w:rFonts w:ascii="Arial" w:hAnsi="Arial" w:cs="Arial"/>
          <w:b/>
          <w:bCs/>
          <w:i/>
          <w:iCs/>
          <w:sz w:val="20"/>
          <w:szCs w:val="20"/>
        </w:rPr>
        <w:lastRenderedPageBreak/>
        <w:t xml:space="preserve">Table </w:t>
      </w:r>
      <w:r w:rsidR="00E93546">
        <w:rPr>
          <w:rFonts w:ascii="Arial" w:hAnsi="Arial" w:cs="Arial"/>
          <w:b/>
          <w:bCs/>
          <w:i/>
          <w:iCs/>
          <w:sz w:val="20"/>
          <w:szCs w:val="20"/>
        </w:rPr>
        <w:t>3</w:t>
      </w:r>
      <w:r w:rsidRPr="00321B41">
        <w:rPr>
          <w:rFonts w:ascii="Arial" w:hAnsi="Arial" w:cs="Arial"/>
          <w:b/>
          <w:bCs/>
          <w:sz w:val="20"/>
          <w:szCs w:val="20"/>
        </w:rPr>
        <w:t>- Advantages and Challenges of 3D Printing in Pharmaceuticals</w:t>
      </w:r>
    </w:p>
    <w:tbl>
      <w:tblPr>
        <w:tblStyle w:val="GridTable5Dark-Accent3"/>
        <w:tblW w:w="9634" w:type="dxa"/>
        <w:tblLook w:val="04A0" w:firstRow="1" w:lastRow="0" w:firstColumn="1" w:lastColumn="0" w:noHBand="0" w:noVBand="1"/>
      </w:tblPr>
      <w:tblGrid>
        <w:gridCol w:w="3005"/>
        <w:gridCol w:w="3005"/>
        <w:gridCol w:w="3624"/>
      </w:tblGrid>
      <w:tr w:rsidR="00241B6D" w:rsidRPr="00321B41" w14:paraId="381EFC85" w14:textId="77777777" w:rsidTr="00BA2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ACAF5AF"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Category</w:t>
            </w:r>
          </w:p>
        </w:tc>
        <w:tc>
          <w:tcPr>
            <w:tcW w:w="3005" w:type="dxa"/>
          </w:tcPr>
          <w:p w14:paraId="47400EA5"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Advantages</w:t>
            </w:r>
          </w:p>
        </w:tc>
        <w:tc>
          <w:tcPr>
            <w:tcW w:w="3624" w:type="dxa"/>
          </w:tcPr>
          <w:p w14:paraId="7F7EA222"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Challenges</w:t>
            </w:r>
          </w:p>
        </w:tc>
      </w:tr>
      <w:tr w:rsidR="00241B6D" w:rsidRPr="00321B41" w14:paraId="3F7F5AB4"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7CA520F"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Tablets &amp; Oral Dosage Forms</w:t>
            </w:r>
          </w:p>
        </w:tc>
        <w:tc>
          <w:tcPr>
            <w:tcW w:w="3005" w:type="dxa"/>
          </w:tcPr>
          <w:p w14:paraId="47BAD7D3"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Personalized medicine:</w:t>
            </w:r>
            <w:r w:rsidRPr="00321B41">
              <w:rPr>
                <w:rFonts w:ascii="Arial" w:hAnsi="Arial" w:cs="Arial"/>
                <w:sz w:val="20"/>
                <w:szCs w:val="20"/>
              </w:rPr>
              <w:t xml:space="preserve"> Customized dosages for individual patients. </w:t>
            </w:r>
            <w:r w:rsidRPr="00321B41">
              <w:rPr>
                <w:rFonts w:ascii="Arial" w:hAnsi="Arial" w:cs="Arial"/>
                <w:sz w:val="20"/>
                <w:szCs w:val="20"/>
              </w:rPr>
              <w:br/>
            </w:r>
            <w:r w:rsidRPr="00321B41">
              <w:rPr>
                <w:rFonts w:ascii="Arial" w:hAnsi="Arial" w:cs="Arial"/>
                <w:b/>
                <w:bCs/>
                <w:sz w:val="20"/>
                <w:szCs w:val="20"/>
              </w:rPr>
              <w:t xml:space="preserve">- </w:t>
            </w:r>
            <w:r w:rsidRPr="00321B41">
              <w:rPr>
                <w:rFonts w:ascii="Arial" w:hAnsi="Arial" w:cs="Arial"/>
                <w:b/>
                <w:bCs/>
                <w:i/>
                <w:iCs/>
                <w:sz w:val="20"/>
                <w:szCs w:val="20"/>
              </w:rPr>
              <w:t>Polypills</w:t>
            </w:r>
            <w:r w:rsidRPr="00321B41">
              <w:rPr>
                <w:rFonts w:ascii="Arial" w:hAnsi="Arial" w:cs="Arial"/>
                <w:i/>
                <w:iCs/>
                <w:sz w:val="20"/>
                <w:szCs w:val="20"/>
              </w:rPr>
              <w:t>:</w:t>
            </w:r>
            <w:r w:rsidRPr="00321B41">
              <w:rPr>
                <w:rFonts w:ascii="Arial" w:hAnsi="Arial" w:cs="Arial"/>
                <w:sz w:val="20"/>
                <w:szCs w:val="20"/>
              </w:rPr>
              <w:t xml:space="preserve"> Combines multiple drugs in a single tablet for better adherence. </w:t>
            </w:r>
            <w:r w:rsidRPr="00321B41">
              <w:rPr>
                <w:rFonts w:ascii="Arial" w:hAnsi="Arial" w:cs="Arial"/>
                <w:sz w:val="20"/>
                <w:szCs w:val="20"/>
              </w:rPr>
              <w:br/>
            </w:r>
            <w:r w:rsidRPr="00321B41">
              <w:rPr>
                <w:rFonts w:ascii="Arial" w:hAnsi="Arial" w:cs="Arial"/>
                <w:b/>
                <w:bCs/>
                <w:i/>
                <w:iCs/>
                <w:sz w:val="20"/>
                <w:szCs w:val="20"/>
              </w:rPr>
              <w:t xml:space="preserve">- Controlled drug release: </w:t>
            </w:r>
            <w:r w:rsidRPr="00321B41">
              <w:rPr>
                <w:rFonts w:ascii="Arial" w:hAnsi="Arial" w:cs="Arial"/>
                <w:sz w:val="20"/>
                <w:szCs w:val="20"/>
              </w:rPr>
              <w:t xml:space="preserve">Enables immediate, extended, and modified-release formulations. </w:t>
            </w:r>
            <w:r w:rsidRPr="00321B41">
              <w:rPr>
                <w:rFonts w:ascii="Arial" w:hAnsi="Arial" w:cs="Arial"/>
                <w:sz w:val="20"/>
                <w:szCs w:val="20"/>
              </w:rPr>
              <w:br/>
              <w:t xml:space="preserve">- </w:t>
            </w:r>
            <w:r w:rsidRPr="00321B41">
              <w:rPr>
                <w:rFonts w:ascii="Arial" w:hAnsi="Arial" w:cs="Arial"/>
                <w:b/>
                <w:bCs/>
                <w:i/>
                <w:iCs/>
                <w:sz w:val="20"/>
                <w:szCs w:val="20"/>
              </w:rPr>
              <w:t>Complex geometries:</w:t>
            </w:r>
            <w:r w:rsidRPr="00321B41">
              <w:rPr>
                <w:rFonts w:ascii="Arial" w:hAnsi="Arial" w:cs="Arial"/>
                <w:sz w:val="20"/>
                <w:szCs w:val="20"/>
              </w:rPr>
              <w:t xml:space="preserve"> Enhances dissolution, bioavailability, and therapeutic effects.</w:t>
            </w:r>
          </w:p>
        </w:tc>
        <w:tc>
          <w:tcPr>
            <w:tcW w:w="3624" w:type="dxa"/>
          </w:tcPr>
          <w:p w14:paraId="65F69357"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Regulatory uncertainties:</w:t>
            </w:r>
            <w:r w:rsidRPr="00321B41">
              <w:rPr>
                <w:rFonts w:ascii="Arial" w:hAnsi="Arial" w:cs="Arial"/>
                <w:sz w:val="20"/>
                <w:szCs w:val="20"/>
              </w:rPr>
              <w:t xml:space="preserve"> Lack of standardized guidelines for 3D-printed drugs. </w:t>
            </w:r>
            <w:r w:rsidRPr="00321B41">
              <w:rPr>
                <w:rFonts w:ascii="Arial" w:hAnsi="Arial" w:cs="Arial"/>
                <w:sz w:val="20"/>
                <w:szCs w:val="20"/>
              </w:rPr>
              <w:br/>
            </w:r>
            <w:r w:rsidRPr="00321B41">
              <w:rPr>
                <w:rFonts w:ascii="Arial" w:hAnsi="Arial" w:cs="Arial"/>
                <w:b/>
                <w:bCs/>
                <w:i/>
                <w:iCs/>
                <w:sz w:val="20"/>
                <w:szCs w:val="20"/>
              </w:rPr>
              <w:t>- Material limitations</w:t>
            </w:r>
            <w:r w:rsidRPr="00321B41">
              <w:rPr>
                <w:rFonts w:ascii="Arial" w:hAnsi="Arial" w:cs="Arial"/>
                <w:b/>
                <w:bCs/>
                <w:sz w:val="20"/>
                <w:szCs w:val="20"/>
              </w:rPr>
              <w:t>:</w:t>
            </w:r>
            <w:r w:rsidRPr="00321B41">
              <w:rPr>
                <w:rFonts w:ascii="Arial" w:hAnsi="Arial" w:cs="Arial"/>
                <w:sz w:val="20"/>
                <w:szCs w:val="20"/>
              </w:rPr>
              <w:t xml:space="preserve"> Some drugs degrade under high temperatures (FDM printing). </w:t>
            </w:r>
            <w:r w:rsidRPr="00321B41">
              <w:rPr>
                <w:rFonts w:ascii="Arial" w:hAnsi="Arial" w:cs="Arial"/>
                <w:sz w:val="20"/>
                <w:szCs w:val="20"/>
              </w:rPr>
              <w:br/>
            </w:r>
            <w:r w:rsidRPr="00321B41">
              <w:rPr>
                <w:rFonts w:ascii="Arial" w:hAnsi="Arial" w:cs="Arial"/>
                <w:b/>
                <w:bCs/>
                <w:i/>
                <w:iCs/>
                <w:sz w:val="20"/>
                <w:szCs w:val="20"/>
              </w:rPr>
              <w:t>- Scalability issues</w:t>
            </w:r>
            <w:r w:rsidRPr="00321B41">
              <w:rPr>
                <w:rFonts w:ascii="Arial" w:hAnsi="Arial" w:cs="Arial"/>
                <w:sz w:val="20"/>
                <w:szCs w:val="20"/>
              </w:rPr>
              <w:t>: Large-scale production remains a challenge.</w:t>
            </w:r>
          </w:p>
        </w:tc>
      </w:tr>
      <w:tr w:rsidR="00241B6D" w:rsidRPr="00321B41" w14:paraId="03CA82D8" w14:textId="77777777" w:rsidTr="00BA2D72">
        <w:tc>
          <w:tcPr>
            <w:cnfStyle w:val="001000000000" w:firstRow="0" w:lastRow="0" w:firstColumn="1" w:lastColumn="0" w:oddVBand="0" w:evenVBand="0" w:oddHBand="0" w:evenHBand="0" w:firstRowFirstColumn="0" w:firstRowLastColumn="0" w:lastRowFirstColumn="0" w:lastRowLastColumn="0"/>
            <w:tcW w:w="3005" w:type="dxa"/>
          </w:tcPr>
          <w:p w14:paraId="13C78D06"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Transdermal Drug Delivery</w:t>
            </w:r>
          </w:p>
        </w:tc>
        <w:tc>
          <w:tcPr>
            <w:tcW w:w="3005" w:type="dxa"/>
          </w:tcPr>
          <w:p w14:paraId="6979ECA7"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Microneedles for painless drug delivery</w:t>
            </w:r>
            <w:r w:rsidRPr="00321B41">
              <w:rPr>
                <w:rFonts w:ascii="Arial" w:hAnsi="Arial" w:cs="Arial"/>
                <w:sz w:val="20"/>
                <w:szCs w:val="20"/>
              </w:rPr>
              <w:t xml:space="preserve">: Enhances drug absorption without injections. </w:t>
            </w:r>
            <w:r w:rsidRPr="00321B41">
              <w:rPr>
                <w:rFonts w:ascii="Arial" w:hAnsi="Arial" w:cs="Arial"/>
                <w:sz w:val="20"/>
                <w:szCs w:val="20"/>
              </w:rPr>
              <w:br/>
            </w:r>
            <w:r w:rsidRPr="00321B41">
              <w:rPr>
                <w:rFonts w:ascii="Arial" w:hAnsi="Arial" w:cs="Arial"/>
                <w:b/>
                <w:bCs/>
                <w:i/>
                <w:iCs/>
                <w:sz w:val="20"/>
                <w:szCs w:val="20"/>
              </w:rPr>
              <w:t>- Custom-fit patches:</w:t>
            </w:r>
            <w:r w:rsidRPr="00321B41">
              <w:rPr>
                <w:rFonts w:ascii="Arial" w:hAnsi="Arial" w:cs="Arial"/>
                <w:sz w:val="20"/>
                <w:szCs w:val="20"/>
              </w:rPr>
              <w:t xml:space="preserve"> Conforms to body contours for better adhesion. </w:t>
            </w:r>
            <w:r w:rsidRPr="00321B41">
              <w:rPr>
                <w:rFonts w:ascii="Arial" w:hAnsi="Arial" w:cs="Arial"/>
                <w:sz w:val="20"/>
                <w:szCs w:val="20"/>
              </w:rPr>
              <w:br/>
            </w:r>
            <w:r w:rsidRPr="00321B41">
              <w:rPr>
                <w:rFonts w:ascii="Arial" w:hAnsi="Arial" w:cs="Arial"/>
                <w:b/>
                <w:bCs/>
                <w:i/>
                <w:iCs/>
                <w:sz w:val="20"/>
                <w:szCs w:val="20"/>
              </w:rPr>
              <w:t>- Sustained drug release:</w:t>
            </w:r>
            <w:r w:rsidRPr="00321B41">
              <w:rPr>
                <w:rFonts w:ascii="Arial" w:hAnsi="Arial" w:cs="Arial"/>
                <w:sz w:val="20"/>
                <w:szCs w:val="20"/>
              </w:rPr>
              <w:t xml:space="preserve"> Provides controlled and extended drug diffusion. </w:t>
            </w:r>
            <w:r w:rsidRPr="00321B41">
              <w:rPr>
                <w:rFonts w:ascii="Arial" w:hAnsi="Arial" w:cs="Arial"/>
                <w:sz w:val="20"/>
                <w:szCs w:val="20"/>
              </w:rPr>
              <w:br/>
              <w:t xml:space="preserve">- </w:t>
            </w:r>
            <w:r w:rsidRPr="00321B41">
              <w:rPr>
                <w:rFonts w:ascii="Arial" w:hAnsi="Arial" w:cs="Arial"/>
                <w:b/>
                <w:bCs/>
                <w:i/>
                <w:iCs/>
                <w:sz w:val="20"/>
                <w:szCs w:val="20"/>
              </w:rPr>
              <w:t>Reduced systemic side</w:t>
            </w:r>
            <w:r w:rsidRPr="00321B41">
              <w:rPr>
                <w:rFonts w:ascii="Arial" w:hAnsi="Arial" w:cs="Arial"/>
                <w:sz w:val="20"/>
                <w:szCs w:val="20"/>
              </w:rPr>
              <w:t xml:space="preserve"> effects: Minimizes toxicity and improves patient comfort.</w:t>
            </w:r>
          </w:p>
        </w:tc>
        <w:tc>
          <w:tcPr>
            <w:tcW w:w="3624" w:type="dxa"/>
          </w:tcPr>
          <w:p w14:paraId="0578BBD5"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Drug permeability</w:t>
            </w:r>
            <w:r w:rsidRPr="00321B41">
              <w:rPr>
                <w:rFonts w:ascii="Arial" w:hAnsi="Arial" w:cs="Arial"/>
                <w:sz w:val="20"/>
                <w:szCs w:val="20"/>
              </w:rPr>
              <w:t xml:space="preserve"> limitations: Not all drugs can effectively penetrate the skin. </w:t>
            </w:r>
            <w:r w:rsidRPr="00321B41">
              <w:rPr>
                <w:rFonts w:ascii="Arial" w:hAnsi="Arial" w:cs="Arial"/>
                <w:sz w:val="20"/>
                <w:szCs w:val="20"/>
              </w:rPr>
              <w:br/>
              <w:t xml:space="preserve">- </w:t>
            </w:r>
            <w:r w:rsidRPr="00321B41">
              <w:rPr>
                <w:rFonts w:ascii="Arial" w:hAnsi="Arial" w:cs="Arial"/>
                <w:b/>
                <w:bCs/>
                <w:i/>
                <w:iCs/>
                <w:sz w:val="20"/>
                <w:szCs w:val="20"/>
              </w:rPr>
              <w:t>Microneedle fragility:</w:t>
            </w:r>
            <w:r w:rsidRPr="00321B41">
              <w:rPr>
                <w:rFonts w:ascii="Arial" w:hAnsi="Arial" w:cs="Arial"/>
                <w:sz w:val="20"/>
                <w:szCs w:val="20"/>
              </w:rPr>
              <w:t xml:space="preserve"> Requires strong yet dissolvable structures. </w:t>
            </w:r>
            <w:r w:rsidRPr="00321B41">
              <w:rPr>
                <w:rFonts w:ascii="Arial" w:hAnsi="Arial" w:cs="Arial"/>
                <w:sz w:val="20"/>
                <w:szCs w:val="20"/>
              </w:rPr>
              <w:br/>
              <w:t xml:space="preserve">- </w:t>
            </w:r>
            <w:r w:rsidRPr="00321B41">
              <w:rPr>
                <w:rFonts w:ascii="Arial" w:hAnsi="Arial" w:cs="Arial"/>
                <w:b/>
                <w:bCs/>
                <w:i/>
                <w:iCs/>
                <w:sz w:val="20"/>
                <w:szCs w:val="20"/>
              </w:rPr>
              <w:t>Manufacturing complexity</w:t>
            </w:r>
            <w:r w:rsidRPr="00321B41">
              <w:rPr>
                <w:rFonts w:ascii="Arial" w:hAnsi="Arial" w:cs="Arial"/>
                <w:sz w:val="20"/>
                <w:szCs w:val="20"/>
              </w:rPr>
              <w:t>: Requires precise material selection and layer control.</w:t>
            </w:r>
          </w:p>
        </w:tc>
      </w:tr>
      <w:tr w:rsidR="00241B6D" w:rsidRPr="00321B41" w14:paraId="1A499040"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B0A4F3F"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Implants &amp; Prosthetics</w:t>
            </w:r>
          </w:p>
        </w:tc>
        <w:tc>
          <w:tcPr>
            <w:tcW w:w="3005" w:type="dxa"/>
          </w:tcPr>
          <w:p w14:paraId="258ECEE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 xml:space="preserve">- </w:t>
            </w:r>
            <w:r w:rsidRPr="00321B41">
              <w:rPr>
                <w:rFonts w:ascii="Arial" w:hAnsi="Arial" w:cs="Arial"/>
                <w:b/>
                <w:bCs/>
                <w:i/>
                <w:iCs/>
                <w:sz w:val="20"/>
                <w:szCs w:val="20"/>
              </w:rPr>
              <w:t>Patient-specific implants:</w:t>
            </w:r>
            <w:r w:rsidRPr="00321B41">
              <w:rPr>
                <w:rFonts w:ascii="Arial" w:hAnsi="Arial" w:cs="Arial"/>
                <w:sz w:val="20"/>
                <w:szCs w:val="20"/>
              </w:rPr>
              <w:t xml:space="preserve"> Custom-designed for better fit and function. </w:t>
            </w:r>
            <w:r w:rsidRPr="00321B41">
              <w:rPr>
                <w:rFonts w:ascii="Arial" w:hAnsi="Arial" w:cs="Arial"/>
                <w:sz w:val="20"/>
                <w:szCs w:val="20"/>
              </w:rPr>
              <w:br/>
              <w:t xml:space="preserve">- </w:t>
            </w:r>
            <w:r w:rsidRPr="00321B41">
              <w:rPr>
                <w:rFonts w:ascii="Arial" w:hAnsi="Arial" w:cs="Arial"/>
                <w:b/>
                <w:bCs/>
                <w:i/>
                <w:iCs/>
                <w:sz w:val="20"/>
                <w:szCs w:val="20"/>
              </w:rPr>
              <w:t>Faster production:</w:t>
            </w:r>
            <w:r w:rsidRPr="00321B41">
              <w:rPr>
                <w:rFonts w:ascii="Arial" w:hAnsi="Arial" w:cs="Arial"/>
                <w:sz w:val="20"/>
                <w:szCs w:val="20"/>
              </w:rPr>
              <w:t xml:space="preserve"> Reduces lead time compared to traditional methods. </w:t>
            </w:r>
            <w:r w:rsidRPr="00321B41">
              <w:rPr>
                <w:rFonts w:ascii="Arial" w:hAnsi="Arial" w:cs="Arial"/>
                <w:sz w:val="20"/>
                <w:szCs w:val="20"/>
              </w:rPr>
              <w:br/>
            </w:r>
            <w:r w:rsidRPr="00321B41">
              <w:rPr>
                <w:rFonts w:ascii="Arial" w:hAnsi="Arial" w:cs="Arial"/>
                <w:b/>
                <w:bCs/>
                <w:i/>
                <w:iCs/>
                <w:sz w:val="20"/>
                <w:szCs w:val="20"/>
              </w:rPr>
              <w:t>- Bioactive materials:</w:t>
            </w:r>
            <w:r w:rsidRPr="00321B41">
              <w:rPr>
                <w:rFonts w:ascii="Arial" w:hAnsi="Arial" w:cs="Arial"/>
                <w:sz w:val="20"/>
                <w:szCs w:val="20"/>
              </w:rPr>
              <w:t xml:space="preserve"> Supports tissue integration and healing.</w:t>
            </w:r>
          </w:p>
        </w:tc>
        <w:tc>
          <w:tcPr>
            <w:tcW w:w="3624" w:type="dxa"/>
          </w:tcPr>
          <w:p w14:paraId="72A40B11"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 xml:space="preserve">- </w:t>
            </w:r>
            <w:r w:rsidRPr="00321B41">
              <w:rPr>
                <w:rFonts w:ascii="Arial" w:hAnsi="Arial" w:cs="Arial"/>
                <w:b/>
                <w:bCs/>
                <w:i/>
                <w:iCs/>
                <w:sz w:val="20"/>
                <w:szCs w:val="20"/>
              </w:rPr>
              <w:t>Biocompatibility concerns:</w:t>
            </w:r>
            <w:r w:rsidRPr="00321B41">
              <w:rPr>
                <w:rFonts w:ascii="Arial" w:hAnsi="Arial" w:cs="Arial"/>
                <w:sz w:val="20"/>
                <w:szCs w:val="20"/>
              </w:rPr>
              <w:t xml:space="preserve"> Requires extensive testing for long-term safety. </w:t>
            </w:r>
            <w:r w:rsidRPr="00321B41">
              <w:rPr>
                <w:rFonts w:ascii="Arial" w:hAnsi="Arial" w:cs="Arial"/>
                <w:sz w:val="20"/>
                <w:szCs w:val="20"/>
              </w:rPr>
              <w:br/>
              <w:t xml:space="preserve">- </w:t>
            </w:r>
            <w:r w:rsidRPr="00321B41">
              <w:rPr>
                <w:rFonts w:ascii="Arial" w:hAnsi="Arial" w:cs="Arial"/>
                <w:b/>
                <w:bCs/>
                <w:i/>
                <w:iCs/>
                <w:sz w:val="20"/>
                <w:szCs w:val="20"/>
              </w:rPr>
              <w:t>Post-processing requirements:</w:t>
            </w:r>
            <w:r w:rsidRPr="00321B41">
              <w:rPr>
                <w:rFonts w:ascii="Arial" w:hAnsi="Arial" w:cs="Arial"/>
                <w:sz w:val="20"/>
                <w:szCs w:val="20"/>
              </w:rPr>
              <w:t xml:space="preserve"> Sterilization and surface finishing add complexity.</w:t>
            </w:r>
          </w:p>
        </w:tc>
      </w:tr>
      <w:tr w:rsidR="00241B6D" w:rsidRPr="00321B41" w14:paraId="10E9CEE1" w14:textId="77777777" w:rsidTr="00BA2D72">
        <w:tc>
          <w:tcPr>
            <w:cnfStyle w:val="001000000000" w:firstRow="0" w:lastRow="0" w:firstColumn="1" w:lastColumn="0" w:oddVBand="0" w:evenVBand="0" w:oddHBand="0" w:evenHBand="0" w:firstRowFirstColumn="0" w:firstRowLastColumn="0" w:lastRowFirstColumn="0" w:lastRowLastColumn="0"/>
            <w:tcW w:w="3005" w:type="dxa"/>
          </w:tcPr>
          <w:p w14:paraId="132FB182"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Tissue Engineering &amp; Bioprinting</w:t>
            </w:r>
          </w:p>
        </w:tc>
        <w:tc>
          <w:tcPr>
            <w:tcW w:w="3005" w:type="dxa"/>
          </w:tcPr>
          <w:p w14:paraId="27B97BEE"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 xml:space="preserve">- </w:t>
            </w:r>
            <w:r w:rsidRPr="00321B41">
              <w:rPr>
                <w:rFonts w:ascii="Arial" w:hAnsi="Arial" w:cs="Arial"/>
                <w:b/>
                <w:bCs/>
                <w:i/>
                <w:iCs/>
                <w:sz w:val="20"/>
                <w:szCs w:val="20"/>
              </w:rPr>
              <w:t>3D-printed scaffolds:</w:t>
            </w:r>
            <w:r w:rsidRPr="00321B41">
              <w:rPr>
                <w:rFonts w:ascii="Arial" w:hAnsi="Arial" w:cs="Arial"/>
                <w:sz w:val="20"/>
                <w:szCs w:val="20"/>
              </w:rPr>
              <w:t xml:space="preserve"> Supports tissue regeneration and organ repair. </w:t>
            </w:r>
            <w:r w:rsidRPr="00321B41">
              <w:rPr>
                <w:rFonts w:ascii="Arial" w:hAnsi="Arial" w:cs="Arial"/>
                <w:sz w:val="20"/>
                <w:szCs w:val="20"/>
              </w:rPr>
              <w:br/>
              <w:t xml:space="preserve">- </w:t>
            </w:r>
            <w:r w:rsidRPr="00321B41">
              <w:rPr>
                <w:rFonts w:ascii="Arial" w:hAnsi="Arial" w:cs="Arial"/>
                <w:b/>
                <w:bCs/>
                <w:i/>
                <w:iCs/>
                <w:sz w:val="20"/>
                <w:szCs w:val="20"/>
              </w:rPr>
              <w:t>Biocompatible hydrogels:</w:t>
            </w:r>
            <w:r w:rsidRPr="00321B41">
              <w:rPr>
                <w:rFonts w:ascii="Arial" w:hAnsi="Arial" w:cs="Arial"/>
                <w:sz w:val="20"/>
                <w:szCs w:val="20"/>
              </w:rPr>
              <w:t xml:space="preserve"> Enhances cell attachment and growth. </w:t>
            </w:r>
            <w:r w:rsidRPr="00321B41">
              <w:rPr>
                <w:rFonts w:ascii="Arial" w:hAnsi="Arial" w:cs="Arial"/>
                <w:sz w:val="20"/>
                <w:szCs w:val="20"/>
              </w:rPr>
              <w:br/>
              <w:t xml:space="preserve">- </w:t>
            </w:r>
            <w:r w:rsidRPr="00321B41">
              <w:rPr>
                <w:rFonts w:ascii="Arial" w:hAnsi="Arial" w:cs="Arial"/>
                <w:b/>
                <w:bCs/>
                <w:i/>
                <w:iCs/>
                <w:sz w:val="20"/>
                <w:szCs w:val="20"/>
              </w:rPr>
              <w:t>Potential for organ printing</w:t>
            </w:r>
            <w:r w:rsidRPr="00321B41">
              <w:rPr>
                <w:rFonts w:ascii="Arial" w:hAnsi="Arial" w:cs="Arial"/>
                <w:sz w:val="20"/>
                <w:szCs w:val="20"/>
              </w:rPr>
              <w:t>: A future solution to organ transplant shortages.</w:t>
            </w:r>
          </w:p>
        </w:tc>
        <w:tc>
          <w:tcPr>
            <w:tcW w:w="3624" w:type="dxa"/>
          </w:tcPr>
          <w:p w14:paraId="11D419AD"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Limited vascularization</w:t>
            </w:r>
            <w:r w:rsidRPr="00321B41">
              <w:rPr>
                <w:rFonts w:ascii="Arial" w:hAnsi="Arial" w:cs="Arial"/>
                <w:sz w:val="20"/>
                <w:szCs w:val="20"/>
              </w:rPr>
              <w:t xml:space="preserve">: Difficulty in creating fully functional blood vessels. </w:t>
            </w:r>
            <w:r w:rsidRPr="00321B41">
              <w:rPr>
                <w:rFonts w:ascii="Arial" w:hAnsi="Arial" w:cs="Arial"/>
                <w:sz w:val="20"/>
                <w:szCs w:val="20"/>
              </w:rPr>
              <w:br/>
            </w:r>
            <w:r w:rsidRPr="00321B41">
              <w:rPr>
                <w:rFonts w:ascii="Arial" w:hAnsi="Arial" w:cs="Arial"/>
                <w:b/>
                <w:bCs/>
                <w:i/>
                <w:iCs/>
                <w:sz w:val="20"/>
                <w:szCs w:val="20"/>
              </w:rPr>
              <w:t>- Cell viability challenges</w:t>
            </w:r>
            <w:r w:rsidRPr="00321B41">
              <w:rPr>
                <w:rFonts w:ascii="Arial" w:hAnsi="Arial" w:cs="Arial"/>
                <w:sz w:val="20"/>
                <w:szCs w:val="20"/>
              </w:rPr>
              <w:t>: Maintaining live cells during the printing process.</w:t>
            </w:r>
          </w:p>
        </w:tc>
      </w:tr>
      <w:tr w:rsidR="00241B6D" w:rsidRPr="00321B41" w14:paraId="673A5D1A"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4B236B9"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On-Demand Drug Manufacturing</w:t>
            </w:r>
          </w:p>
        </w:tc>
        <w:tc>
          <w:tcPr>
            <w:tcW w:w="3005" w:type="dxa"/>
          </w:tcPr>
          <w:p w14:paraId="73EA3EC1"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Decentralized production:</w:t>
            </w:r>
            <w:r w:rsidRPr="00321B41">
              <w:rPr>
                <w:rFonts w:ascii="Arial" w:hAnsi="Arial" w:cs="Arial"/>
                <w:sz w:val="20"/>
                <w:szCs w:val="20"/>
              </w:rPr>
              <w:t xml:space="preserve"> Enables drug manufacturing in pharmacies and hospitals. </w:t>
            </w:r>
            <w:r w:rsidRPr="00321B41">
              <w:rPr>
                <w:rFonts w:ascii="Arial" w:hAnsi="Arial" w:cs="Arial"/>
                <w:sz w:val="20"/>
                <w:szCs w:val="20"/>
              </w:rPr>
              <w:br/>
            </w:r>
            <w:r w:rsidRPr="00321B41">
              <w:rPr>
                <w:rFonts w:ascii="Arial" w:hAnsi="Arial" w:cs="Arial"/>
                <w:b/>
                <w:bCs/>
                <w:i/>
                <w:iCs/>
                <w:sz w:val="20"/>
                <w:szCs w:val="20"/>
              </w:rPr>
              <w:t>- Reduces drug waste:</w:t>
            </w:r>
            <w:r w:rsidRPr="00321B41">
              <w:rPr>
                <w:rFonts w:ascii="Arial" w:hAnsi="Arial" w:cs="Arial"/>
                <w:sz w:val="20"/>
                <w:szCs w:val="20"/>
              </w:rPr>
              <w:t xml:space="preserve"> Produces medicines as needed, minimizing overproduction. </w:t>
            </w:r>
            <w:r w:rsidRPr="00321B41">
              <w:rPr>
                <w:rFonts w:ascii="Arial" w:hAnsi="Arial" w:cs="Arial"/>
                <w:sz w:val="20"/>
                <w:szCs w:val="20"/>
              </w:rPr>
              <w:br/>
              <w:t xml:space="preserve">- </w:t>
            </w:r>
            <w:r w:rsidRPr="00321B41">
              <w:rPr>
                <w:rFonts w:ascii="Arial" w:hAnsi="Arial" w:cs="Arial"/>
                <w:i/>
                <w:iCs/>
                <w:sz w:val="20"/>
                <w:szCs w:val="20"/>
              </w:rPr>
              <w:t>Rapid prototyping:</w:t>
            </w:r>
            <w:r w:rsidRPr="00321B41">
              <w:rPr>
                <w:rFonts w:ascii="Arial" w:hAnsi="Arial" w:cs="Arial"/>
                <w:sz w:val="20"/>
                <w:szCs w:val="20"/>
              </w:rPr>
              <w:t xml:space="preserve"> Accelerates drug formulation and testing.</w:t>
            </w:r>
          </w:p>
        </w:tc>
        <w:tc>
          <w:tcPr>
            <w:tcW w:w="3624" w:type="dxa"/>
          </w:tcPr>
          <w:p w14:paraId="7C767383"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 xml:space="preserve">- </w:t>
            </w:r>
            <w:r w:rsidRPr="00321B41">
              <w:rPr>
                <w:rFonts w:ascii="Arial" w:hAnsi="Arial" w:cs="Arial"/>
                <w:b/>
                <w:bCs/>
                <w:i/>
                <w:iCs/>
                <w:sz w:val="20"/>
                <w:szCs w:val="20"/>
              </w:rPr>
              <w:t>Regulatory approval:</w:t>
            </w:r>
            <w:r w:rsidRPr="00321B41">
              <w:rPr>
                <w:rFonts w:ascii="Arial" w:hAnsi="Arial" w:cs="Arial"/>
                <w:sz w:val="20"/>
                <w:szCs w:val="20"/>
              </w:rPr>
              <w:t xml:space="preserve"> Requires new quality control and standardization measures. </w:t>
            </w:r>
            <w:r w:rsidRPr="00321B41">
              <w:rPr>
                <w:rFonts w:ascii="Arial" w:hAnsi="Arial" w:cs="Arial"/>
                <w:sz w:val="20"/>
                <w:szCs w:val="20"/>
              </w:rPr>
              <w:br/>
            </w:r>
            <w:r w:rsidRPr="00321B41">
              <w:rPr>
                <w:rFonts w:ascii="Arial" w:hAnsi="Arial" w:cs="Arial"/>
                <w:b/>
                <w:bCs/>
                <w:i/>
                <w:iCs/>
                <w:sz w:val="20"/>
                <w:szCs w:val="20"/>
              </w:rPr>
              <w:t>- Equipment costs</w:t>
            </w:r>
            <w:r w:rsidRPr="00321B41">
              <w:rPr>
                <w:rFonts w:ascii="Arial" w:hAnsi="Arial" w:cs="Arial"/>
                <w:sz w:val="20"/>
                <w:szCs w:val="20"/>
              </w:rPr>
              <w:t>: High initial investment in 3D printing infrastructure.</w:t>
            </w:r>
          </w:p>
        </w:tc>
      </w:tr>
    </w:tbl>
    <w:p w14:paraId="451299AB" w14:textId="77777777" w:rsidR="00241B6D" w:rsidRDefault="00241B6D" w:rsidP="00B6549E">
      <w:pPr>
        <w:jc w:val="both"/>
        <w:rPr>
          <w:rFonts w:ascii="Arial" w:hAnsi="Arial" w:cs="Arial"/>
          <w:b/>
          <w:bCs/>
          <w:sz w:val="20"/>
          <w:szCs w:val="20"/>
        </w:rPr>
      </w:pPr>
    </w:p>
    <w:p w14:paraId="339FBAC5" w14:textId="77777777" w:rsidR="002C42BC" w:rsidRDefault="002C42BC" w:rsidP="00B6549E">
      <w:pPr>
        <w:jc w:val="both"/>
        <w:rPr>
          <w:rFonts w:ascii="Arial" w:hAnsi="Arial" w:cs="Arial"/>
          <w:b/>
          <w:bCs/>
          <w:sz w:val="20"/>
          <w:szCs w:val="20"/>
        </w:rPr>
      </w:pPr>
    </w:p>
    <w:p w14:paraId="7D1CA28C" w14:textId="77777777" w:rsidR="002C42BC" w:rsidRDefault="002C42BC" w:rsidP="00B6549E">
      <w:pPr>
        <w:jc w:val="both"/>
        <w:rPr>
          <w:rFonts w:ascii="Arial" w:hAnsi="Arial" w:cs="Arial"/>
          <w:b/>
          <w:bCs/>
          <w:sz w:val="20"/>
          <w:szCs w:val="20"/>
        </w:rPr>
      </w:pPr>
    </w:p>
    <w:p w14:paraId="3D010C88" w14:textId="77777777" w:rsidR="002C42BC" w:rsidRDefault="002C42BC" w:rsidP="00B6549E">
      <w:pPr>
        <w:jc w:val="both"/>
        <w:rPr>
          <w:rFonts w:ascii="Arial" w:hAnsi="Arial" w:cs="Arial"/>
          <w:b/>
          <w:bCs/>
          <w:sz w:val="20"/>
          <w:szCs w:val="20"/>
        </w:rPr>
      </w:pPr>
    </w:p>
    <w:p w14:paraId="2A79CA38" w14:textId="4E94C972" w:rsidR="00B47D0A" w:rsidRDefault="00B47D0A" w:rsidP="00B6549E">
      <w:pPr>
        <w:jc w:val="both"/>
        <w:rPr>
          <w:rFonts w:ascii="Arial" w:hAnsi="Arial" w:cs="Arial"/>
          <w:b/>
          <w:bCs/>
          <w:sz w:val="20"/>
          <w:szCs w:val="20"/>
        </w:rPr>
      </w:pPr>
      <w:r>
        <w:rPr>
          <w:rFonts w:ascii="Arial" w:hAnsi="Arial" w:cs="Arial"/>
          <w:b/>
          <w:bCs/>
          <w:sz w:val="20"/>
          <w:szCs w:val="20"/>
        </w:rPr>
        <w:lastRenderedPageBreak/>
        <w:t xml:space="preserve">5. </w:t>
      </w:r>
      <w:r w:rsidRPr="00B47D0A">
        <w:rPr>
          <w:rFonts w:ascii="Arial" w:hAnsi="Arial" w:cs="Arial"/>
          <w:b/>
          <w:bCs/>
          <w:sz w:val="20"/>
          <w:szCs w:val="20"/>
        </w:rPr>
        <w:t>Regulatory Challenges and Biocompatibility Concerns</w:t>
      </w:r>
    </w:p>
    <w:p w14:paraId="7287774A" w14:textId="77777777" w:rsidR="00B47D0A" w:rsidRDefault="00B47D0A" w:rsidP="00B6549E">
      <w:pPr>
        <w:jc w:val="both"/>
        <w:rPr>
          <w:rFonts w:ascii="Arial" w:hAnsi="Arial" w:cs="Arial"/>
          <w:b/>
          <w:bCs/>
          <w:sz w:val="20"/>
          <w:szCs w:val="20"/>
        </w:rPr>
      </w:pPr>
    </w:p>
    <w:p w14:paraId="08B57D88" w14:textId="77777777" w:rsidR="00774641" w:rsidRPr="00774641" w:rsidRDefault="00774641" w:rsidP="00774641">
      <w:pPr>
        <w:jc w:val="both"/>
        <w:rPr>
          <w:rFonts w:ascii="Arial" w:hAnsi="Arial" w:cs="Arial"/>
          <w:sz w:val="20"/>
          <w:szCs w:val="20"/>
        </w:rPr>
      </w:pPr>
      <w:r w:rsidRPr="00774641">
        <w:rPr>
          <w:rFonts w:ascii="Arial" w:hAnsi="Arial" w:cs="Arial"/>
          <w:sz w:val="20"/>
          <w:szCs w:val="20"/>
        </w:rPr>
        <w:t>Regulatory Issues and Biocompatibility Issues (Conclusion)</w:t>
      </w:r>
    </w:p>
    <w:p w14:paraId="359D73D8" w14:textId="2E097D3B" w:rsidR="00774641" w:rsidRPr="00774641" w:rsidRDefault="00774641" w:rsidP="00774641">
      <w:pPr>
        <w:jc w:val="both"/>
        <w:rPr>
          <w:rFonts w:ascii="Arial" w:hAnsi="Arial" w:cs="Arial"/>
          <w:sz w:val="20"/>
          <w:szCs w:val="20"/>
        </w:rPr>
      </w:pPr>
      <w:r w:rsidRPr="00774641">
        <w:rPr>
          <w:rFonts w:ascii="Arial" w:hAnsi="Arial" w:cs="Arial"/>
          <w:sz w:val="20"/>
          <w:szCs w:val="20"/>
        </w:rPr>
        <w:t xml:space="preserve">The incorporation of 3D printing into pharmaceutical and biomedical uses is confronted with considerable regulatory and biocompatibility challenges that need to be overcome in order to facilitate extensive clinical adoption. Existing drug regulations are mainly geared to traditional batch production and do not completely support the singular features of 3D printing, including individualized dosing and on-demand </w:t>
      </w:r>
      <w:r w:rsidR="002C42BC" w:rsidRPr="00774641">
        <w:rPr>
          <w:rFonts w:ascii="Arial" w:hAnsi="Arial" w:cs="Arial"/>
          <w:sz w:val="20"/>
          <w:szCs w:val="20"/>
        </w:rPr>
        <w:t>manufacturing</w:t>
      </w:r>
      <w:r w:rsidR="002C42BC" w:rsidRPr="002C42BC">
        <w:rPr>
          <w:rFonts w:ascii="Arial" w:hAnsi="Arial" w:cs="Arial"/>
          <w:sz w:val="20"/>
          <w:szCs w:val="20"/>
          <w:vertAlign w:val="superscript"/>
        </w:rPr>
        <w:t xml:space="preserve"> (65)</w:t>
      </w:r>
      <w:r w:rsidRPr="002C42BC">
        <w:rPr>
          <w:rFonts w:ascii="Arial" w:hAnsi="Arial" w:cs="Arial"/>
          <w:sz w:val="20"/>
          <w:szCs w:val="20"/>
          <w:vertAlign w:val="superscript"/>
        </w:rPr>
        <w:t>.</w:t>
      </w:r>
      <w:r w:rsidRPr="00774641">
        <w:rPr>
          <w:rFonts w:ascii="Arial" w:hAnsi="Arial" w:cs="Arial"/>
          <w:sz w:val="20"/>
          <w:szCs w:val="20"/>
        </w:rPr>
        <w:t xml:space="preserve"> The gap in regulation creates ambiguity in process validation, product consistency, quality assurance, and scalability. While the FDA's clearance of Spritam® was a milestone in 3D-printed pharmaceutical development, clearance continues to be a complicated process requiring extensive safety, efficacy, and stability data for each </w:t>
      </w:r>
      <w:r w:rsidR="002C42BC" w:rsidRPr="00774641">
        <w:rPr>
          <w:rFonts w:ascii="Arial" w:hAnsi="Arial" w:cs="Arial"/>
          <w:sz w:val="20"/>
          <w:szCs w:val="20"/>
        </w:rPr>
        <w:t>product</w:t>
      </w:r>
      <w:r w:rsidR="002C42BC" w:rsidRPr="002C42BC">
        <w:rPr>
          <w:rFonts w:ascii="Arial" w:hAnsi="Arial" w:cs="Arial"/>
          <w:sz w:val="20"/>
          <w:szCs w:val="20"/>
          <w:vertAlign w:val="superscript"/>
        </w:rPr>
        <w:t xml:space="preserve"> (66)</w:t>
      </w:r>
      <w:r w:rsidRPr="002C42BC">
        <w:rPr>
          <w:rFonts w:ascii="Arial" w:hAnsi="Arial" w:cs="Arial"/>
          <w:sz w:val="20"/>
          <w:szCs w:val="20"/>
          <w:vertAlign w:val="superscript"/>
        </w:rPr>
        <w:t>.</w:t>
      </w:r>
    </w:p>
    <w:p w14:paraId="512ECFF8" w14:textId="7FAF21A6" w:rsidR="00774641" w:rsidRPr="00774641" w:rsidRDefault="00774641" w:rsidP="00774641">
      <w:pPr>
        <w:jc w:val="both"/>
        <w:rPr>
          <w:rFonts w:ascii="Arial" w:hAnsi="Arial" w:cs="Arial"/>
          <w:sz w:val="20"/>
          <w:szCs w:val="20"/>
        </w:rPr>
      </w:pPr>
      <w:r w:rsidRPr="00774641">
        <w:rPr>
          <w:rFonts w:ascii="Arial" w:hAnsi="Arial" w:cs="Arial"/>
          <w:sz w:val="20"/>
          <w:szCs w:val="20"/>
        </w:rPr>
        <w:t xml:space="preserve">Just as important are issues of biocompatibility of the materials employed in 3D-printed pharmaceuticals. Numerous traditional excipients and polymers can experience physical or chemical degradation during the printing process, possibly leading to toxicity or compromised therapeutic efficacy. Thermal degradation, residual solvents, and non-uniform drug release are some of the issues that need to be thoroughly assessed. When applied in medical implants or tissue engineering, the printed materials need to interact with biological tissues in a safe manner, necessitating extensive testing for immunogenicity, cytotoxicity, and degradation </w:t>
      </w:r>
      <w:r w:rsidR="002C42BC" w:rsidRPr="00774641">
        <w:rPr>
          <w:rFonts w:ascii="Arial" w:hAnsi="Arial" w:cs="Arial"/>
          <w:sz w:val="20"/>
          <w:szCs w:val="20"/>
        </w:rPr>
        <w:t>behaviour</w:t>
      </w:r>
      <w:r w:rsidR="002C42BC" w:rsidRPr="002C42BC">
        <w:rPr>
          <w:rFonts w:ascii="Arial" w:hAnsi="Arial" w:cs="Arial"/>
          <w:sz w:val="20"/>
          <w:szCs w:val="20"/>
          <w:vertAlign w:val="superscript"/>
        </w:rPr>
        <w:t xml:space="preserve"> (68)</w:t>
      </w:r>
      <w:r w:rsidRPr="002C42BC">
        <w:rPr>
          <w:rFonts w:ascii="Arial" w:hAnsi="Arial" w:cs="Arial"/>
          <w:sz w:val="20"/>
          <w:szCs w:val="20"/>
          <w:vertAlign w:val="superscript"/>
        </w:rPr>
        <w:t>.</w:t>
      </w:r>
    </w:p>
    <w:p w14:paraId="3AA65374" w14:textId="716154BD" w:rsidR="00B47D0A" w:rsidRPr="00774641" w:rsidRDefault="00774641" w:rsidP="00774641">
      <w:pPr>
        <w:jc w:val="both"/>
        <w:rPr>
          <w:rFonts w:ascii="Arial" w:hAnsi="Arial" w:cs="Arial"/>
          <w:sz w:val="20"/>
          <w:szCs w:val="20"/>
        </w:rPr>
      </w:pPr>
      <w:r w:rsidRPr="00774641">
        <w:rPr>
          <w:rFonts w:ascii="Arial" w:hAnsi="Arial" w:cs="Arial"/>
          <w:sz w:val="20"/>
          <w:szCs w:val="20"/>
        </w:rPr>
        <w:t xml:space="preserve">Resolution of these issues will involve multidisciplinary cooperation among regulatory authorities, industry, and academia. Standardized guidelines for 3D-printed drug products must be developed, and more stringent material screening and testing paradigms must be developed. Achieving a scalable 3D printing process without compromising product safety and performance is also needed. Substitution of these regulatory and biocompatibility hurdles will be responsible for unlocking the full potential of 3D printing in providing novel, patient-specific </w:t>
      </w:r>
      <w:r w:rsidR="002C42BC" w:rsidRPr="00774641">
        <w:rPr>
          <w:rFonts w:ascii="Arial" w:hAnsi="Arial" w:cs="Arial"/>
          <w:sz w:val="20"/>
          <w:szCs w:val="20"/>
        </w:rPr>
        <w:t>treatments</w:t>
      </w:r>
      <w:r w:rsidR="002C42BC" w:rsidRPr="002C42BC">
        <w:rPr>
          <w:rFonts w:ascii="Arial" w:hAnsi="Arial" w:cs="Arial"/>
          <w:sz w:val="20"/>
          <w:szCs w:val="20"/>
          <w:vertAlign w:val="superscript"/>
        </w:rPr>
        <w:t xml:space="preserve"> (69)</w:t>
      </w:r>
      <w:r w:rsidRPr="002C42BC">
        <w:rPr>
          <w:rFonts w:ascii="Arial" w:hAnsi="Arial" w:cs="Arial"/>
          <w:sz w:val="20"/>
          <w:szCs w:val="20"/>
          <w:vertAlign w:val="superscript"/>
        </w:rPr>
        <w:t>.</w:t>
      </w:r>
    </w:p>
    <w:p w14:paraId="65378E0D" w14:textId="77777777" w:rsidR="00B47D0A" w:rsidRPr="00321B41" w:rsidRDefault="00B47D0A" w:rsidP="00B6549E">
      <w:pPr>
        <w:jc w:val="both"/>
        <w:rPr>
          <w:rFonts w:ascii="Arial" w:hAnsi="Arial" w:cs="Arial"/>
          <w:b/>
          <w:bCs/>
          <w:sz w:val="20"/>
          <w:szCs w:val="20"/>
        </w:rPr>
      </w:pPr>
    </w:p>
    <w:p w14:paraId="67569C24" w14:textId="2A6DA5D4" w:rsidR="00241B6D" w:rsidRDefault="00774641" w:rsidP="00B6549E">
      <w:pPr>
        <w:jc w:val="both"/>
        <w:rPr>
          <w:rFonts w:ascii="Arial" w:hAnsi="Arial" w:cs="Arial"/>
          <w:b/>
          <w:bCs/>
          <w:sz w:val="22"/>
          <w:szCs w:val="22"/>
        </w:rPr>
      </w:pPr>
      <w:r>
        <w:rPr>
          <w:rFonts w:ascii="Arial" w:hAnsi="Arial" w:cs="Arial"/>
          <w:b/>
          <w:bCs/>
          <w:sz w:val="22"/>
          <w:szCs w:val="22"/>
        </w:rPr>
        <w:t>6</w:t>
      </w:r>
      <w:r w:rsidR="00241B6D" w:rsidRPr="00321B41">
        <w:rPr>
          <w:rFonts w:ascii="Arial" w:hAnsi="Arial" w:cs="Arial"/>
          <w:b/>
          <w:bCs/>
          <w:sz w:val="22"/>
          <w:szCs w:val="22"/>
        </w:rPr>
        <w:t>. FUTURE SCOPE</w:t>
      </w:r>
    </w:p>
    <w:p w14:paraId="3E77487A" w14:textId="05476F9A" w:rsidR="00A645D0" w:rsidRPr="00A645D0" w:rsidRDefault="00A645D0" w:rsidP="00A645D0">
      <w:pPr>
        <w:jc w:val="both"/>
        <w:rPr>
          <w:rFonts w:ascii="Arial" w:hAnsi="Arial" w:cs="Arial"/>
          <w:sz w:val="22"/>
          <w:szCs w:val="22"/>
        </w:rPr>
      </w:pPr>
      <w:r w:rsidRPr="00A645D0">
        <w:rPr>
          <w:rFonts w:ascii="Arial" w:hAnsi="Arial" w:cs="Arial"/>
          <w:sz w:val="22"/>
          <w:szCs w:val="22"/>
        </w:rPr>
        <w:t>3D printing is transforming healthcare with personalized medicine, advanced drug manufacturing, and regenerative therapies. It enables precise dosage customization, optimizing treatment while minimizing side effects. AI enhances drug formulation and adherence. 4D printing introduces smart drug delivery systems that respond to stimuli like pH or temperature, benefiting cancer therapy and chronic disease management. Decentralized, on-demand drug manufacturing improves accessibility and reduces supply chain dependence.  Bioprinting creates tissues and organs using stem cell-based bioinks, addressing donor shortages. Regulatory approval will drive large-scale adoption, ensuring drug stability and biocompatibility. Multi-drug polypills with controlled release simplify chronic disease treatment. Additionally, 3D printing enhances sustainability by reducing waste and using biodegradable polymers. As technology advances, it will revolutionize pharmaceuticals and patient care.</w:t>
      </w:r>
    </w:p>
    <w:p w14:paraId="01651B6B" w14:textId="74C4D880" w:rsidR="00241B6D" w:rsidRDefault="00774641" w:rsidP="00B6549E">
      <w:pPr>
        <w:jc w:val="both"/>
        <w:rPr>
          <w:rFonts w:ascii="Arial" w:hAnsi="Arial" w:cs="Arial"/>
          <w:b/>
          <w:bCs/>
          <w:sz w:val="22"/>
          <w:szCs w:val="22"/>
        </w:rPr>
      </w:pPr>
      <w:r>
        <w:rPr>
          <w:rFonts w:ascii="Arial" w:hAnsi="Arial" w:cs="Arial"/>
          <w:b/>
          <w:bCs/>
          <w:sz w:val="22"/>
          <w:szCs w:val="22"/>
        </w:rPr>
        <w:t>7</w:t>
      </w:r>
      <w:r w:rsidR="00241B6D" w:rsidRPr="00321B41">
        <w:rPr>
          <w:rFonts w:ascii="Arial" w:hAnsi="Arial" w:cs="Arial"/>
          <w:b/>
          <w:bCs/>
          <w:sz w:val="22"/>
          <w:szCs w:val="22"/>
        </w:rPr>
        <w:t>. CONCLUSION</w:t>
      </w:r>
    </w:p>
    <w:p w14:paraId="62019152" w14:textId="77777777" w:rsidR="003964BB" w:rsidRPr="003964BB" w:rsidRDefault="003964BB" w:rsidP="00B6549E">
      <w:pPr>
        <w:jc w:val="both"/>
        <w:rPr>
          <w:rFonts w:ascii="Arial" w:hAnsi="Arial" w:cs="Arial"/>
          <w:sz w:val="20"/>
          <w:szCs w:val="20"/>
        </w:rPr>
      </w:pPr>
      <w:r w:rsidRPr="003964BB">
        <w:rPr>
          <w:rFonts w:ascii="Arial" w:hAnsi="Arial" w:cs="Arial"/>
          <w:sz w:val="20"/>
          <w:szCs w:val="20"/>
        </w:rPr>
        <w:t>3D printing is revolutionizing the biomedical and pharmaceutical industries by offering unmatched flexibility, efficiency, and precision in drug formulation, production, and delivery. Unlike traditional large-scale manufacturing, 3D printing enables rapid prototyping, on-demand production, and patient-specific medicines, fostering a more personalized approach to treatment. From polypills and controlled-release formulations to complex therapies, this technology enhances drug development and expands into biomedical fields like tissue engineering, implants, prosthetics, and organ bioprinting. By improving accessibility, reducing waste, and boosting treatment efficacy, 3D printing is shaping the future of personalized medicine. As it advances alongside AI and machine learning, its impact on precision medicine and decentralized drug manufacturing will continue to grow, redefining global healthcare with more effective, accessible, and affordable treatments.</w:t>
      </w:r>
    </w:p>
    <w:p w14:paraId="5A5A27D7" w14:textId="77777777" w:rsidR="003964BB" w:rsidRPr="00321B41" w:rsidRDefault="003964BB" w:rsidP="00B6549E">
      <w:pPr>
        <w:jc w:val="both"/>
        <w:rPr>
          <w:rFonts w:ascii="Arial" w:hAnsi="Arial" w:cs="Arial"/>
          <w:b/>
          <w:bCs/>
          <w:sz w:val="22"/>
          <w:szCs w:val="22"/>
        </w:rPr>
      </w:pPr>
    </w:p>
    <w:p w14:paraId="70862565" w14:textId="77777777" w:rsidR="00241B6D" w:rsidRDefault="00241B6D" w:rsidP="00B6549E">
      <w:pPr>
        <w:pStyle w:val="AcknHead"/>
        <w:spacing w:after="0"/>
        <w:jc w:val="both"/>
        <w:rPr>
          <w:rFonts w:ascii="Arial" w:hAnsi="Arial" w:cs="Arial"/>
        </w:rPr>
      </w:pPr>
    </w:p>
    <w:p w14:paraId="25C801EF" w14:textId="77777777" w:rsidR="00DB10F8" w:rsidRPr="003A29C6" w:rsidRDefault="00DB10F8" w:rsidP="00DB10F8">
      <w:pPr>
        <w:jc w:val="both"/>
        <w:outlineLvl w:val="0"/>
        <w:rPr>
          <w:rFonts w:ascii="Arial" w:hAnsi="Arial" w:cs="Arial"/>
        </w:rPr>
      </w:pPr>
      <w:r w:rsidRPr="003A29C6">
        <w:rPr>
          <w:rFonts w:ascii="Arial" w:hAnsi="Arial" w:cs="Arial"/>
          <w:b/>
          <w:bCs/>
        </w:rPr>
        <w:t>COMPETING INTERESTS DISCLAIMER:</w:t>
      </w:r>
    </w:p>
    <w:p w14:paraId="04FEE580" w14:textId="4AA4F847" w:rsidR="00DB10F8" w:rsidRDefault="00DB10F8" w:rsidP="00DB10F8">
      <w:r w:rsidRPr="00A10EDE">
        <w:t>Authors have declared that they have no known competing financial interests OR non-financial interests OR personal relationships that could have appeared to influence the work reported in this paper.</w:t>
      </w:r>
    </w:p>
    <w:p w14:paraId="35D5A78A" w14:textId="60893A9D" w:rsidR="005A4832" w:rsidRDefault="005A4832" w:rsidP="00DB10F8"/>
    <w:p w14:paraId="20AF58FC" w14:textId="77777777" w:rsidR="00A436B9" w:rsidRPr="00774641" w:rsidRDefault="00A436B9" w:rsidP="00A436B9">
      <w:pPr>
        <w:spacing w:after="200" w:line="276" w:lineRule="auto"/>
        <w:rPr>
          <w:rFonts w:ascii="Calibri" w:eastAsia="Calibri" w:hAnsi="Calibri"/>
          <w:kern w:val="2"/>
          <w:sz w:val="22"/>
          <w:szCs w:val="22"/>
          <w:lang w:val="en-US" w:eastAsia="en-US"/>
        </w:rPr>
      </w:pPr>
      <w:bookmarkStart w:id="1" w:name="_Hlk193540946"/>
      <w:bookmarkStart w:id="2" w:name="_Hlk180402183"/>
      <w:bookmarkStart w:id="3" w:name="_Hlk183680988"/>
      <w:r w:rsidRPr="00774641">
        <w:rPr>
          <w:rFonts w:ascii="Calibri" w:eastAsia="Calibri" w:hAnsi="Calibri"/>
          <w:kern w:val="2"/>
          <w:sz w:val="22"/>
          <w:szCs w:val="22"/>
          <w:lang w:val="en-US" w:eastAsia="en-US"/>
        </w:rPr>
        <w:t>Disclaimer (Artificial intelligence)</w:t>
      </w:r>
    </w:p>
    <w:p w14:paraId="447C73A1" w14:textId="77777777" w:rsidR="00A436B9" w:rsidRPr="00774641" w:rsidRDefault="00A436B9" w:rsidP="00A436B9">
      <w:pPr>
        <w:spacing w:after="200" w:line="276" w:lineRule="auto"/>
        <w:rPr>
          <w:rFonts w:ascii="Calibri" w:eastAsia="Calibri" w:hAnsi="Calibri"/>
          <w:kern w:val="2"/>
          <w:sz w:val="22"/>
          <w:szCs w:val="22"/>
          <w:lang w:val="en-US" w:eastAsia="en-US"/>
        </w:rPr>
      </w:pPr>
      <w:r w:rsidRPr="00774641">
        <w:rPr>
          <w:rFonts w:ascii="Calibri" w:eastAsia="Calibri" w:hAnsi="Calibri"/>
          <w:kern w:val="2"/>
          <w:sz w:val="22"/>
          <w:szCs w:val="22"/>
          <w:lang w:val="en-US" w:eastAsia="en-US"/>
        </w:rPr>
        <w:lastRenderedPageBreak/>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68F3C055" w14:textId="77777777" w:rsidR="00774641" w:rsidRDefault="00774641" w:rsidP="00B6549E">
      <w:pPr>
        <w:jc w:val="both"/>
        <w:rPr>
          <w:rFonts w:ascii="Arial" w:hAnsi="Arial" w:cs="Arial"/>
          <w:b/>
          <w:bCs/>
          <w:sz w:val="22"/>
          <w:szCs w:val="22"/>
        </w:rPr>
      </w:pPr>
    </w:p>
    <w:p w14:paraId="61DE5D32" w14:textId="77777777" w:rsidR="00774641" w:rsidRDefault="00774641" w:rsidP="00B6549E">
      <w:pPr>
        <w:jc w:val="both"/>
        <w:rPr>
          <w:rFonts w:ascii="Arial" w:hAnsi="Arial" w:cs="Arial"/>
          <w:b/>
          <w:bCs/>
          <w:sz w:val="22"/>
          <w:szCs w:val="22"/>
        </w:rPr>
      </w:pPr>
    </w:p>
    <w:p w14:paraId="655599A9" w14:textId="6A267EE1" w:rsidR="00241B6D" w:rsidRPr="000F423C" w:rsidRDefault="00241B6D" w:rsidP="00B6549E">
      <w:pPr>
        <w:jc w:val="both"/>
        <w:rPr>
          <w:rFonts w:ascii="Arial" w:hAnsi="Arial" w:cs="Arial"/>
          <w:b/>
          <w:bCs/>
          <w:sz w:val="22"/>
          <w:szCs w:val="22"/>
        </w:rPr>
      </w:pPr>
      <w:r w:rsidRPr="000F423C">
        <w:rPr>
          <w:rFonts w:ascii="Arial" w:hAnsi="Arial" w:cs="Arial"/>
          <w:b/>
          <w:bCs/>
          <w:sz w:val="22"/>
          <w:szCs w:val="22"/>
        </w:rPr>
        <w:t xml:space="preserve">REFERENCES </w:t>
      </w:r>
    </w:p>
    <w:p w14:paraId="1FF4DFE8"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Pawar, R., &amp; Pawar, A. (2022). 3D printing of pharmaceuticals: approach from bench scale to commercial development. </w:t>
      </w:r>
      <w:r w:rsidRPr="00321B41">
        <w:rPr>
          <w:rFonts w:ascii="Arial" w:hAnsi="Arial" w:cs="Arial"/>
          <w:i/>
          <w:iCs/>
          <w:sz w:val="20"/>
          <w:szCs w:val="20"/>
        </w:rPr>
        <w:t>Future Journal of Pharmaceutical Sciences</w:t>
      </w:r>
      <w:r w:rsidRPr="00321B41">
        <w:rPr>
          <w:rFonts w:ascii="Arial" w:hAnsi="Arial" w:cs="Arial"/>
          <w:sz w:val="20"/>
          <w:szCs w:val="20"/>
        </w:rPr>
        <w:t>, </w:t>
      </w:r>
      <w:r w:rsidRPr="00321B41">
        <w:rPr>
          <w:rFonts w:ascii="Arial" w:hAnsi="Arial" w:cs="Arial"/>
          <w:i/>
          <w:iCs/>
          <w:sz w:val="20"/>
          <w:szCs w:val="20"/>
        </w:rPr>
        <w:t>8</w:t>
      </w:r>
      <w:r w:rsidRPr="00321B41">
        <w:rPr>
          <w:rFonts w:ascii="Arial" w:hAnsi="Arial" w:cs="Arial"/>
          <w:sz w:val="20"/>
          <w:szCs w:val="20"/>
        </w:rPr>
        <w:t>(1), 48.</w:t>
      </w:r>
    </w:p>
    <w:p w14:paraId="103E964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Jamróz, W., Szafraniec, J., Kurek, M., &amp; Jachowicz, R. (2018). 3D printing in pharmaceutical and medical applications–recent achievements and challenges. </w:t>
      </w:r>
      <w:r w:rsidRPr="00321B41">
        <w:rPr>
          <w:rFonts w:ascii="Arial" w:hAnsi="Arial" w:cs="Arial"/>
          <w:i/>
          <w:iCs/>
          <w:sz w:val="20"/>
          <w:szCs w:val="20"/>
        </w:rPr>
        <w:t>Pharmaceutical research</w:t>
      </w:r>
      <w:r w:rsidRPr="00321B41">
        <w:rPr>
          <w:rFonts w:ascii="Arial" w:hAnsi="Arial" w:cs="Arial"/>
          <w:sz w:val="20"/>
          <w:szCs w:val="20"/>
        </w:rPr>
        <w:t>, </w:t>
      </w:r>
      <w:r w:rsidRPr="00321B41">
        <w:rPr>
          <w:rFonts w:ascii="Arial" w:hAnsi="Arial" w:cs="Arial"/>
          <w:i/>
          <w:iCs/>
          <w:sz w:val="20"/>
          <w:szCs w:val="20"/>
        </w:rPr>
        <w:t>35</w:t>
      </w:r>
      <w:r w:rsidRPr="00321B41">
        <w:rPr>
          <w:rFonts w:ascii="Arial" w:hAnsi="Arial" w:cs="Arial"/>
          <w:sz w:val="20"/>
          <w:szCs w:val="20"/>
        </w:rPr>
        <w:t>, 1-22.</w:t>
      </w:r>
    </w:p>
    <w:p w14:paraId="4C1726A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3D printing of pharmaceutical products Iria Seoane-Viaño1,4 , Francisco J. Otero-Espinar1,4 , Álvaro Goyanes2,3</w:t>
      </w:r>
    </w:p>
    <w:p w14:paraId="2F33F71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A. Pharmaceuticals, Manufactured Using 3D Printing, 2015. Available from: http:// </w:t>
      </w:r>
      <w:hyperlink r:id="rId10" w:history="1">
        <w:r w:rsidRPr="00321B41">
          <w:rPr>
            <w:rStyle w:val="Hyperlink"/>
            <w:rFonts w:ascii="Arial" w:hAnsi="Arial" w:cs="Arial"/>
            <w:sz w:val="20"/>
            <w:szCs w:val="20"/>
          </w:rPr>
          <w:t>www.spritam.com/-/hcp/zipdose-technology/manufactured-using-3d-printing</w:t>
        </w:r>
      </w:hyperlink>
      <w:r w:rsidRPr="00321B41">
        <w:rPr>
          <w:rFonts w:ascii="Arial" w:hAnsi="Arial" w:cs="Arial"/>
          <w:sz w:val="20"/>
          <w:szCs w:val="20"/>
        </w:rPr>
        <w:t>.</w:t>
      </w:r>
    </w:p>
    <w:p w14:paraId="779A2BCD"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Awad, A., Fina, F., Goyanes, A., Gaisford, S., &amp; Basit, A. W. (2021). Advances in powder bed fusion 3D printing in drug delivery and healthcare. </w:t>
      </w:r>
      <w:r w:rsidRPr="00321B41">
        <w:rPr>
          <w:rFonts w:ascii="Arial" w:hAnsi="Arial" w:cs="Arial"/>
          <w:i/>
          <w:iCs/>
          <w:sz w:val="20"/>
          <w:szCs w:val="20"/>
        </w:rPr>
        <w:t>Advanced Drug Delivery Reviews</w:t>
      </w:r>
      <w:r w:rsidRPr="00321B41">
        <w:rPr>
          <w:rFonts w:ascii="Arial" w:hAnsi="Arial" w:cs="Arial"/>
          <w:sz w:val="20"/>
          <w:szCs w:val="20"/>
        </w:rPr>
        <w:t>, </w:t>
      </w:r>
      <w:r w:rsidRPr="00321B41">
        <w:rPr>
          <w:rFonts w:ascii="Arial" w:hAnsi="Arial" w:cs="Arial"/>
          <w:i/>
          <w:iCs/>
          <w:sz w:val="20"/>
          <w:szCs w:val="20"/>
        </w:rPr>
        <w:t>174</w:t>
      </w:r>
      <w:r w:rsidRPr="00321B41">
        <w:rPr>
          <w:rFonts w:ascii="Arial" w:hAnsi="Arial" w:cs="Arial"/>
          <w:sz w:val="20"/>
          <w:szCs w:val="20"/>
        </w:rPr>
        <w:t>, 406-424.</w:t>
      </w:r>
    </w:p>
    <w:p w14:paraId="708F558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Abdulhameed, O., Al-Ahmari, A., Ameen, W., &amp; Mian, S. H. (2019). Additive manufacturing: Challenges, trends, and applications. </w:t>
      </w:r>
      <w:r w:rsidRPr="00321B41">
        <w:rPr>
          <w:rFonts w:ascii="Arial" w:hAnsi="Arial" w:cs="Arial"/>
          <w:i/>
          <w:iCs/>
          <w:sz w:val="20"/>
          <w:szCs w:val="20"/>
        </w:rPr>
        <w:t>Advances in Mechanical Engineering</w:t>
      </w:r>
      <w:r w:rsidRPr="00321B41">
        <w:rPr>
          <w:rFonts w:ascii="Arial" w:hAnsi="Arial" w:cs="Arial"/>
          <w:sz w:val="20"/>
          <w:szCs w:val="20"/>
        </w:rPr>
        <w:t>, </w:t>
      </w:r>
      <w:r w:rsidRPr="00321B41">
        <w:rPr>
          <w:rFonts w:ascii="Arial" w:hAnsi="Arial" w:cs="Arial"/>
          <w:i/>
          <w:iCs/>
          <w:sz w:val="20"/>
          <w:szCs w:val="20"/>
        </w:rPr>
        <w:t>11</w:t>
      </w:r>
      <w:r w:rsidRPr="00321B41">
        <w:rPr>
          <w:rFonts w:ascii="Arial" w:hAnsi="Arial" w:cs="Arial"/>
          <w:sz w:val="20"/>
          <w:szCs w:val="20"/>
        </w:rPr>
        <w:t>(2), 1687814018822880.</w:t>
      </w:r>
    </w:p>
    <w:p w14:paraId="45CFFD6B"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Izdebska-Podsiadły, J. (2022). Classification of 3D printing methods. In </w:t>
      </w:r>
      <w:r w:rsidRPr="00321B41">
        <w:rPr>
          <w:rFonts w:ascii="Arial" w:hAnsi="Arial" w:cs="Arial"/>
          <w:i/>
          <w:iCs/>
          <w:sz w:val="20"/>
          <w:szCs w:val="20"/>
        </w:rPr>
        <w:t>Polymers for 3D printing</w:t>
      </w:r>
      <w:r w:rsidRPr="00321B41">
        <w:rPr>
          <w:rFonts w:ascii="Arial" w:hAnsi="Arial" w:cs="Arial"/>
          <w:sz w:val="20"/>
          <w:szCs w:val="20"/>
        </w:rPr>
        <w:t> (pp. 23-34). William Andrew Publishing.</w:t>
      </w:r>
    </w:p>
    <w:p w14:paraId="5739DDB1"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Joshua, R. J. N., Raj, S. A., Hameed Sultan, M. T., Łukaszewicz, A., Józwik, J., Oksiuta, Z., ... &amp; Shahar, F. S. (2024). Powder bed fusion 3D printing in precision manufacturing for biomedical applications: A comprehensive review. </w:t>
      </w:r>
      <w:r w:rsidRPr="00321B41">
        <w:rPr>
          <w:rFonts w:ascii="Arial" w:hAnsi="Arial" w:cs="Arial"/>
          <w:i/>
          <w:iCs/>
          <w:sz w:val="20"/>
          <w:szCs w:val="20"/>
        </w:rPr>
        <w:t>Materials</w:t>
      </w:r>
      <w:r w:rsidRPr="00321B41">
        <w:rPr>
          <w:rFonts w:ascii="Arial" w:hAnsi="Arial" w:cs="Arial"/>
          <w:sz w:val="20"/>
          <w:szCs w:val="20"/>
        </w:rPr>
        <w:t>, </w:t>
      </w:r>
      <w:r w:rsidRPr="00321B41">
        <w:rPr>
          <w:rFonts w:ascii="Arial" w:hAnsi="Arial" w:cs="Arial"/>
          <w:i/>
          <w:iCs/>
          <w:sz w:val="20"/>
          <w:szCs w:val="20"/>
        </w:rPr>
        <w:t>17</w:t>
      </w:r>
      <w:r w:rsidRPr="00321B41">
        <w:rPr>
          <w:rFonts w:ascii="Arial" w:hAnsi="Arial" w:cs="Arial"/>
          <w:sz w:val="20"/>
          <w:szCs w:val="20"/>
        </w:rPr>
        <w:t>(3), 769.</w:t>
      </w:r>
    </w:p>
    <w:p w14:paraId="61FAB7C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Boehm, R. D., Miller, P. R., Daniels, J., Stafslien, S., &amp; Narayan, R. J. (2014). Inkjet printing for pharmaceutical applications. </w:t>
      </w:r>
      <w:r w:rsidRPr="00321B41">
        <w:rPr>
          <w:rFonts w:ascii="Arial" w:hAnsi="Arial" w:cs="Arial"/>
          <w:i/>
          <w:iCs/>
          <w:sz w:val="20"/>
          <w:szCs w:val="20"/>
        </w:rPr>
        <w:t>Materials Today</w:t>
      </w:r>
      <w:r w:rsidRPr="00321B41">
        <w:rPr>
          <w:rFonts w:ascii="Arial" w:hAnsi="Arial" w:cs="Arial"/>
          <w:sz w:val="20"/>
          <w:szCs w:val="20"/>
        </w:rPr>
        <w:t>, </w:t>
      </w:r>
      <w:r w:rsidRPr="00321B41">
        <w:rPr>
          <w:rFonts w:ascii="Arial" w:hAnsi="Arial" w:cs="Arial"/>
          <w:i/>
          <w:iCs/>
          <w:sz w:val="20"/>
          <w:szCs w:val="20"/>
        </w:rPr>
        <w:t>17</w:t>
      </w:r>
      <w:r w:rsidRPr="00321B41">
        <w:rPr>
          <w:rFonts w:ascii="Arial" w:hAnsi="Arial" w:cs="Arial"/>
          <w:sz w:val="20"/>
          <w:szCs w:val="20"/>
        </w:rPr>
        <w:t>(5), 247-252.</w:t>
      </w:r>
    </w:p>
    <w:p w14:paraId="6A682287"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Park, B. J., Choi, H. J., Moon, S. J., Kim, S. J., Bajracharya, R., Min, J. Y., &amp; Han, H. K. (2019). Pharmaceutical applications of 3D printing technology: current understanding and future perspectives. </w:t>
      </w:r>
      <w:r w:rsidRPr="00321B41">
        <w:rPr>
          <w:rFonts w:ascii="Arial" w:hAnsi="Arial" w:cs="Arial"/>
          <w:i/>
          <w:iCs/>
          <w:sz w:val="20"/>
          <w:szCs w:val="20"/>
        </w:rPr>
        <w:t>Journal of Pharmaceutical Investigation</w:t>
      </w:r>
      <w:r w:rsidRPr="00321B41">
        <w:rPr>
          <w:rFonts w:ascii="Arial" w:hAnsi="Arial" w:cs="Arial"/>
          <w:sz w:val="20"/>
          <w:szCs w:val="20"/>
        </w:rPr>
        <w:t>, </w:t>
      </w:r>
      <w:r w:rsidRPr="00321B41">
        <w:rPr>
          <w:rFonts w:ascii="Arial" w:hAnsi="Arial" w:cs="Arial"/>
          <w:i/>
          <w:iCs/>
          <w:sz w:val="20"/>
          <w:szCs w:val="20"/>
        </w:rPr>
        <w:t>49</w:t>
      </w:r>
      <w:r w:rsidRPr="00321B41">
        <w:rPr>
          <w:rFonts w:ascii="Arial" w:hAnsi="Arial" w:cs="Arial"/>
          <w:sz w:val="20"/>
          <w:szCs w:val="20"/>
        </w:rPr>
        <w:t>, 575-585.</w:t>
      </w:r>
    </w:p>
    <w:p w14:paraId="380196D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Carou</w:t>
      </w:r>
      <w:r w:rsidRPr="00321B41">
        <w:rPr>
          <w:rFonts w:ascii="Cambria Math" w:hAnsi="Cambria Math" w:cs="Cambria Math"/>
          <w:sz w:val="20"/>
          <w:szCs w:val="20"/>
        </w:rPr>
        <w:t>‐</w:t>
      </w:r>
      <w:r w:rsidRPr="00321B41">
        <w:rPr>
          <w:rFonts w:ascii="Arial" w:hAnsi="Arial" w:cs="Arial"/>
          <w:sz w:val="20"/>
          <w:szCs w:val="20"/>
        </w:rPr>
        <w:t>Senra, P., Rodríguez</w:t>
      </w:r>
      <w:r w:rsidRPr="00321B41">
        <w:rPr>
          <w:rFonts w:ascii="Cambria Math" w:hAnsi="Cambria Math" w:cs="Cambria Math"/>
          <w:sz w:val="20"/>
          <w:szCs w:val="20"/>
        </w:rPr>
        <w:t>‐</w:t>
      </w:r>
      <w:r w:rsidRPr="00321B41">
        <w:rPr>
          <w:rFonts w:ascii="Arial" w:hAnsi="Arial" w:cs="Arial"/>
          <w:sz w:val="20"/>
          <w:szCs w:val="20"/>
        </w:rPr>
        <w:t>Pombo, L., Awad, A., Basit, A. W., Alvarez</w:t>
      </w:r>
      <w:r w:rsidRPr="00321B41">
        <w:rPr>
          <w:rFonts w:ascii="Cambria Math" w:hAnsi="Cambria Math" w:cs="Cambria Math"/>
          <w:sz w:val="20"/>
          <w:szCs w:val="20"/>
        </w:rPr>
        <w:t>‐</w:t>
      </w:r>
      <w:r w:rsidRPr="00321B41">
        <w:rPr>
          <w:rFonts w:ascii="Arial" w:hAnsi="Arial" w:cs="Arial"/>
          <w:sz w:val="20"/>
          <w:szCs w:val="20"/>
        </w:rPr>
        <w:t>Lorenzo, C., &amp; Goyanes, A. (2024). Inkjet printing of pharmaceuticals. </w:t>
      </w:r>
      <w:r w:rsidRPr="00321B41">
        <w:rPr>
          <w:rFonts w:ascii="Arial" w:hAnsi="Arial" w:cs="Arial"/>
          <w:i/>
          <w:iCs/>
          <w:sz w:val="20"/>
          <w:szCs w:val="20"/>
        </w:rPr>
        <w:t>Advanced Materials</w:t>
      </w:r>
      <w:r w:rsidRPr="00321B41">
        <w:rPr>
          <w:rFonts w:ascii="Arial" w:hAnsi="Arial" w:cs="Arial"/>
          <w:sz w:val="20"/>
          <w:szCs w:val="20"/>
        </w:rPr>
        <w:t>, </w:t>
      </w:r>
      <w:r w:rsidRPr="00321B41">
        <w:rPr>
          <w:rFonts w:ascii="Arial" w:hAnsi="Arial" w:cs="Arial"/>
          <w:i/>
          <w:iCs/>
          <w:sz w:val="20"/>
          <w:szCs w:val="20"/>
        </w:rPr>
        <w:t>36</w:t>
      </w:r>
      <w:r w:rsidRPr="00321B41">
        <w:rPr>
          <w:rFonts w:ascii="Arial" w:hAnsi="Arial" w:cs="Arial"/>
          <w:sz w:val="20"/>
          <w:szCs w:val="20"/>
        </w:rPr>
        <w:t>(11), 2309164.</w:t>
      </w:r>
    </w:p>
    <w:p w14:paraId="3003C0D8"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Daly, R., Harrington, T. S., Martin, G. D., &amp; Hutchings, I. M. (2015). Inkjet printing for pharmaceutics–a review of research and manufacturing. </w:t>
      </w:r>
      <w:r w:rsidRPr="00321B41">
        <w:rPr>
          <w:rFonts w:ascii="Arial" w:hAnsi="Arial" w:cs="Arial"/>
          <w:i/>
          <w:iCs/>
          <w:sz w:val="20"/>
          <w:szCs w:val="20"/>
        </w:rPr>
        <w:t>International journal of pharmaceutics</w:t>
      </w:r>
      <w:r w:rsidRPr="00321B41">
        <w:rPr>
          <w:rFonts w:ascii="Arial" w:hAnsi="Arial" w:cs="Arial"/>
          <w:sz w:val="20"/>
          <w:szCs w:val="20"/>
        </w:rPr>
        <w:t>, </w:t>
      </w:r>
      <w:r w:rsidRPr="00321B41">
        <w:rPr>
          <w:rFonts w:ascii="Arial" w:hAnsi="Arial" w:cs="Arial"/>
          <w:i/>
          <w:iCs/>
          <w:sz w:val="20"/>
          <w:szCs w:val="20"/>
        </w:rPr>
        <w:t>494</w:t>
      </w:r>
      <w:r w:rsidRPr="00321B41">
        <w:rPr>
          <w:rFonts w:ascii="Arial" w:hAnsi="Arial" w:cs="Arial"/>
          <w:sz w:val="20"/>
          <w:szCs w:val="20"/>
        </w:rPr>
        <w:t>(2), 554-567.</w:t>
      </w:r>
    </w:p>
    <w:p w14:paraId="1B09EE0C"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Carou-Senra, P., Ong, J. J., Castro, B. M., Seoane-Viano, I., Rodríguez-Pombo, L., Cabalar, P., ... &amp; Goyanes, A. (2023). Predicting pharmaceutical inkjet printing outcomes using machine learning. </w:t>
      </w:r>
      <w:r w:rsidRPr="00321B41">
        <w:rPr>
          <w:rFonts w:ascii="Arial" w:hAnsi="Arial" w:cs="Arial"/>
          <w:i/>
          <w:iCs/>
          <w:sz w:val="20"/>
          <w:szCs w:val="20"/>
        </w:rPr>
        <w:t>International Journal of Pharmaceutics: X</w:t>
      </w:r>
      <w:r w:rsidRPr="00321B41">
        <w:rPr>
          <w:rFonts w:ascii="Arial" w:hAnsi="Arial" w:cs="Arial"/>
          <w:sz w:val="20"/>
          <w:szCs w:val="20"/>
        </w:rPr>
        <w:t>, </w:t>
      </w:r>
      <w:r w:rsidRPr="00321B41">
        <w:rPr>
          <w:rFonts w:ascii="Arial" w:hAnsi="Arial" w:cs="Arial"/>
          <w:i/>
          <w:iCs/>
          <w:sz w:val="20"/>
          <w:szCs w:val="20"/>
        </w:rPr>
        <w:t>5</w:t>
      </w:r>
      <w:r w:rsidRPr="00321B41">
        <w:rPr>
          <w:rFonts w:ascii="Arial" w:hAnsi="Arial" w:cs="Arial"/>
          <w:sz w:val="20"/>
          <w:szCs w:val="20"/>
        </w:rPr>
        <w:t>, 100181.</w:t>
      </w:r>
    </w:p>
    <w:p w14:paraId="66FDF216"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Deshmane, S., Kendre, P., Mahajan, H., &amp; Jain, S. (2021). Stereolithography 3D printing technology in pharmaceuticals: a review. </w:t>
      </w:r>
      <w:r w:rsidRPr="00321B41">
        <w:rPr>
          <w:rFonts w:ascii="Arial" w:hAnsi="Arial" w:cs="Arial"/>
          <w:i/>
          <w:iCs/>
          <w:sz w:val="20"/>
          <w:szCs w:val="20"/>
        </w:rPr>
        <w:t>Drug Development and Industrial Pharmacy</w:t>
      </w:r>
      <w:r w:rsidRPr="00321B41">
        <w:rPr>
          <w:rFonts w:ascii="Arial" w:hAnsi="Arial" w:cs="Arial"/>
          <w:sz w:val="20"/>
          <w:szCs w:val="20"/>
        </w:rPr>
        <w:t>, </w:t>
      </w:r>
      <w:r w:rsidRPr="00321B41">
        <w:rPr>
          <w:rFonts w:ascii="Arial" w:hAnsi="Arial" w:cs="Arial"/>
          <w:i/>
          <w:iCs/>
          <w:sz w:val="20"/>
          <w:szCs w:val="20"/>
        </w:rPr>
        <w:t>47</w:t>
      </w:r>
      <w:r w:rsidRPr="00321B41">
        <w:rPr>
          <w:rFonts w:ascii="Arial" w:hAnsi="Arial" w:cs="Arial"/>
          <w:sz w:val="20"/>
          <w:szCs w:val="20"/>
        </w:rPr>
        <w:t>(9), 1362-1372.</w:t>
      </w:r>
    </w:p>
    <w:p w14:paraId="373D2AE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Ravi, P., &amp; Patel, P. (2023). Stereolithography (SLA) in pharmaceuticals. In </w:t>
      </w:r>
      <w:r w:rsidRPr="00321B41">
        <w:rPr>
          <w:rFonts w:ascii="Arial" w:hAnsi="Arial" w:cs="Arial"/>
          <w:i/>
          <w:iCs/>
          <w:sz w:val="20"/>
          <w:szCs w:val="20"/>
        </w:rPr>
        <w:t>Additive Manufacturing in Pharmaceuticals</w:t>
      </w:r>
      <w:r w:rsidRPr="00321B41">
        <w:rPr>
          <w:rFonts w:ascii="Arial" w:hAnsi="Arial" w:cs="Arial"/>
          <w:sz w:val="20"/>
          <w:szCs w:val="20"/>
        </w:rPr>
        <w:t> (pp. 97-123). Singapore: Springer Nature Singapore.</w:t>
      </w:r>
    </w:p>
    <w:p w14:paraId="40A2E15D"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Healy, A. V., Fuenmayor, E., Doran, P., Geever, L. M., Higginbotham, C. L., &amp; Lyons, J. G. (2019). Additive manufacturing of personalized pharmaceutical dosage forms via stereolithography. </w:t>
      </w:r>
      <w:r w:rsidRPr="00321B41">
        <w:rPr>
          <w:rFonts w:ascii="Arial" w:hAnsi="Arial" w:cs="Arial"/>
          <w:i/>
          <w:iCs/>
          <w:sz w:val="20"/>
          <w:szCs w:val="20"/>
        </w:rPr>
        <w:t>Pharmaceutics</w:t>
      </w:r>
      <w:r w:rsidRPr="00321B41">
        <w:rPr>
          <w:rFonts w:ascii="Arial" w:hAnsi="Arial" w:cs="Arial"/>
          <w:sz w:val="20"/>
          <w:szCs w:val="20"/>
        </w:rPr>
        <w:t>, </w:t>
      </w:r>
      <w:r w:rsidRPr="00321B41">
        <w:rPr>
          <w:rFonts w:ascii="Arial" w:hAnsi="Arial" w:cs="Arial"/>
          <w:i/>
          <w:iCs/>
          <w:sz w:val="20"/>
          <w:szCs w:val="20"/>
        </w:rPr>
        <w:t>11</w:t>
      </w:r>
      <w:r w:rsidRPr="00321B41">
        <w:rPr>
          <w:rFonts w:ascii="Arial" w:hAnsi="Arial" w:cs="Arial"/>
          <w:sz w:val="20"/>
          <w:szCs w:val="20"/>
        </w:rPr>
        <w:t>(12), 645.</w:t>
      </w:r>
    </w:p>
    <w:p w14:paraId="43AC8EA4"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Robles Martinez, P., Basit, A. W., &amp; Gaisford, S. (2018). The history, developments and opportunities of stereolithography. </w:t>
      </w:r>
      <w:r w:rsidRPr="00321B41">
        <w:rPr>
          <w:rFonts w:ascii="Arial" w:hAnsi="Arial" w:cs="Arial"/>
          <w:i/>
          <w:iCs/>
          <w:sz w:val="20"/>
          <w:szCs w:val="20"/>
        </w:rPr>
        <w:t>3D Printing of Pharmaceuticals</w:t>
      </w:r>
      <w:r w:rsidRPr="00321B41">
        <w:rPr>
          <w:rFonts w:ascii="Arial" w:hAnsi="Arial" w:cs="Arial"/>
          <w:sz w:val="20"/>
          <w:szCs w:val="20"/>
        </w:rPr>
        <w:t>, 55-79.</w:t>
      </w:r>
    </w:p>
    <w:p w14:paraId="4DE90BF5"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Curti, C., Kirby, D. J., &amp; Russell, C. A. (2021). Stereolithography apparatus evolution: enhancing throughput and efficiency of pharmaceutical formulation development. </w:t>
      </w:r>
      <w:r w:rsidRPr="00321B41">
        <w:rPr>
          <w:rFonts w:ascii="Arial" w:hAnsi="Arial" w:cs="Arial"/>
          <w:i/>
          <w:iCs/>
          <w:sz w:val="20"/>
          <w:szCs w:val="20"/>
        </w:rPr>
        <w:t>Pharmaceutics</w:t>
      </w:r>
      <w:r w:rsidRPr="00321B41">
        <w:rPr>
          <w:rFonts w:ascii="Arial" w:hAnsi="Arial" w:cs="Arial"/>
          <w:sz w:val="20"/>
          <w:szCs w:val="20"/>
        </w:rPr>
        <w:t>, </w:t>
      </w:r>
      <w:r w:rsidRPr="00321B41">
        <w:rPr>
          <w:rFonts w:ascii="Arial" w:hAnsi="Arial" w:cs="Arial"/>
          <w:i/>
          <w:iCs/>
          <w:sz w:val="20"/>
          <w:szCs w:val="20"/>
        </w:rPr>
        <w:t>13</w:t>
      </w:r>
      <w:r w:rsidRPr="00321B41">
        <w:rPr>
          <w:rFonts w:ascii="Arial" w:hAnsi="Arial" w:cs="Arial"/>
          <w:sz w:val="20"/>
          <w:szCs w:val="20"/>
        </w:rPr>
        <w:t>(5), 616.</w:t>
      </w:r>
    </w:p>
    <w:p w14:paraId="1A701996"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Bhusnure, O. G., Gholve, S. V., Sugave, B. K., Dongre, R. C., Gore, S. A., &amp; Giram, P. S. (2016). 3D printing &amp; pharmaceutical manufacturing: opportunities and challenges. </w:t>
      </w:r>
      <w:r w:rsidRPr="00321B41">
        <w:rPr>
          <w:rFonts w:ascii="Arial" w:hAnsi="Arial" w:cs="Arial"/>
          <w:i/>
          <w:iCs/>
          <w:sz w:val="20"/>
          <w:szCs w:val="20"/>
        </w:rPr>
        <w:t>Int. J. Bioassays</w:t>
      </w:r>
      <w:r w:rsidRPr="00321B41">
        <w:rPr>
          <w:rFonts w:ascii="Arial" w:hAnsi="Arial" w:cs="Arial"/>
          <w:sz w:val="20"/>
          <w:szCs w:val="20"/>
        </w:rPr>
        <w:t>, </w:t>
      </w:r>
      <w:r w:rsidRPr="00321B41">
        <w:rPr>
          <w:rFonts w:ascii="Arial" w:hAnsi="Arial" w:cs="Arial"/>
          <w:i/>
          <w:iCs/>
          <w:sz w:val="20"/>
          <w:szCs w:val="20"/>
        </w:rPr>
        <w:t>5</w:t>
      </w:r>
      <w:r w:rsidRPr="00321B41">
        <w:rPr>
          <w:rFonts w:ascii="Arial" w:hAnsi="Arial" w:cs="Arial"/>
          <w:sz w:val="20"/>
          <w:szCs w:val="20"/>
        </w:rPr>
        <w:t>(1), 4723-4738.</w:t>
      </w:r>
    </w:p>
    <w:p w14:paraId="59924A9C"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Voet, V. S., Strating, T., Schnelting, G. H., Dijkstra, P., Tietema, M., Xu, J., ... &amp; Folkersma, R. (2018). Biobased acrylate photocurable resin formulation for stereolithography 3D printing. </w:t>
      </w:r>
      <w:r w:rsidRPr="00321B41">
        <w:rPr>
          <w:rFonts w:ascii="Arial" w:hAnsi="Arial" w:cs="Arial"/>
          <w:i/>
          <w:iCs/>
          <w:sz w:val="20"/>
          <w:szCs w:val="20"/>
        </w:rPr>
        <w:t>ACS omega</w:t>
      </w:r>
      <w:r w:rsidRPr="00321B41">
        <w:rPr>
          <w:rFonts w:ascii="Arial" w:hAnsi="Arial" w:cs="Arial"/>
          <w:sz w:val="20"/>
          <w:szCs w:val="20"/>
        </w:rPr>
        <w:t>, </w:t>
      </w:r>
      <w:r w:rsidRPr="00321B41">
        <w:rPr>
          <w:rFonts w:ascii="Arial" w:hAnsi="Arial" w:cs="Arial"/>
          <w:i/>
          <w:iCs/>
          <w:sz w:val="20"/>
          <w:szCs w:val="20"/>
        </w:rPr>
        <w:t>3</w:t>
      </w:r>
      <w:r w:rsidRPr="00321B41">
        <w:rPr>
          <w:rFonts w:ascii="Arial" w:hAnsi="Arial" w:cs="Arial"/>
          <w:sz w:val="20"/>
          <w:szCs w:val="20"/>
        </w:rPr>
        <w:t>(2), 1403-1408.</w:t>
      </w:r>
    </w:p>
    <w:p w14:paraId="5C452893"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lastRenderedPageBreak/>
        <w:t>Charoo, N. A., Barakh Ali, S. F., Mohamed, E. M., Kuttolamadom, M. A., Ozkan, T., Khan, M. A., &amp; Rahman, Z. (2020). Selective laser sintering 3D printing–an overview of the technology and pharmaceutical applications. </w:t>
      </w:r>
      <w:r w:rsidRPr="00321B41">
        <w:rPr>
          <w:rFonts w:ascii="Arial" w:hAnsi="Arial" w:cs="Arial"/>
          <w:i/>
          <w:iCs/>
          <w:sz w:val="20"/>
          <w:szCs w:val="20"/>
        </w:rPr>
        <w:t>Drug development and industrial pharmacy</w:t>
      </w:r>
      <w:r w:rsidRPr="00321B41">
        <w:rPr>
          <w:rFonts w:ascii="Arial" w:hAnsi="Arial" w:cs="Arial"/>
          <w:sz w:val="20"/>
          <w:szCs w:val="20"/>
        </w:rPr>
        <w:t>, </w:t>
      </w:r>
      <w:r w:rsidRPr="00321B41">
        <w:rPr>
          <w:rFonts w:ascii="Arial" w:hAnsi="Arial" w:cs="Arial"/>
          <w:i/>
          <w:iCs/>
          <w:sz w:val="20"/>
          <w:szCs w:val="20"/>
        </w:rPr>
        <w:t>46</w:t>
      </w:r>
      <w:r w:rsidRPr="00321B41">
        <w:rPr>
          <w:rFonts w:ascii="Arial" w:hAnsi="Arial" w:cs="Arial"/>
          <w:sz w:val="20"/>
          <w:szCs w:val="20"/>
        </w:rPr>
        <w:t>(6), 869-877.</w:t>
      </w:r>
    </w:p>
    <w:p w14:paraId="64326A7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Awad, A., Fina, F., Goyanes, A., Gaisford, S., &amp; Basit, A. W. (2020). 3D printing: Principles and pharmaceutical applications of selective laser sintering. </w:t>
      </w:r>
      <w:r w:rsidRPr="00321B41">
        <w:rPr>
          <w:rFonts w:ascii="Arial" w:hAnsi="Arial" w:cs="Arial"/>
          <w:i/>
          <w:iCs/>
          <w:sz w:val="20"/>
          <w:szCs w:val="20"/>
        </w:rPr>
        <w:t>International Journal of Pharmaceutics</w:t>
      </w:r>
      <w:r w:rsidRPr="00321B41">
        <w:rPr>
          <w:rFonts w:ascii="Arial" w:hAnsi="Arial" w:cs="Arial"/>
          <w:sz w:val="20"/>
          <w:szCs w:val="20"/>
        </w:rPr>
        <w:t>, </w:t>
      </w:r>
      <w:r w:rsidRPr="00321B41">
        <w:rPr>
          <w:rFonts w:ascii="Arial" w:hAnsi="Arial" w:cs="Arial"/>
          <w:i/>
          <w:iCs/>
          <w:sz w:val="20"/>
          <w:szCs w:val="20"/>
        </w:rPr>
        <w:t>586</w:t>
      </w:r>
      <w:r w:rsidRPr="00321B41">
        <w:rPr>
          <w:rFonts w:ascii="Arial" w:hAnsi="Arial" w:cs="Arial"/>
          <w:sz w:val="20"/>
          <w:szCs w:val="20"/>
        </w:rPr>
        <w:t>, 119594.</w:t>
      </w:r>
    </w:p>
    <w:p w14:paraId="7D2A3F1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Shirazi, S. F. S., Gharehkhani, S., Mehrali, M., Yarmand, H., Metselaar, H. S. C., Kadri, N. A., &amp; Osman, N. A. A. (2015). A review on powder-based additive manufacturing for tissue engineering: selective laser sintering and inkjet 3D printing. </w:t>
      </w:r>
      <w:r w:rsidRPr="00321B41">
        <w:rPr>
          <w:rFonts w:ascii="Arial" w:hAnsi="Arial" w:cs="Arial"/>
          <w:i/>
          <w:iCs/>
          <w:sz w:val="20"/>
          <w:szCs w:val="20"/>
        </w:rPr>
        <w:t>Science and technology of advanced materials</w:t>
      </w:r>
      <w:r w:rsidRPr="00321B41">
        <w:rPr>
          <w:rFonts w:ascii="Arial" w:hAnsi="Arial" w:cs="Arial"/>
          <w:sz w:val="20"/>
          <w:szCs w:val="20"/>
        </w:rPr>
        <w:t>, </w:t>
      </w:r>
      <w:r w:rsidRPr="00321B41">
        <w:rPr>
          <w:rFonts w:ascii="Arial" w:hAnsi="Arial" w:cs="Arial"/>
          <w:i/>
          <w:iCs/>
          <w:sz w:val="20"/>
          <w:szCs w:val="20"/>
        </w:rPr>
        <w:t>16</w:t>
      </w:r>
      <w:r w:rsidRPr="00321B41">
        <w:rPr>
          <w:rFonts w:ascii="Arial" w:hAnsi="Arial" w:cs="Arial"/>
          <w:sz w:val="20"/>
          <w:szCs w:val="20"/>
        </w:rPr>
        <w:t>(3), 033502.</w:t>
      </w:r>
    </w:p>
    <w:p w14:paraId="58C492CE"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Gueche, Y. A., Sanchez-Ballester, N. M., Cailleaux, S., Bataille, B., &amp; Soulairol, I. (2021). Selective laser sintering (SLS), a new chapter in the production of solid oral forms (SOFs) by 3D printing. </w:t>
      </w:r>
      <w:r w:rsidRPr="00321B41">
        <w:rPr>
          <w:rFonts w:ascii="Arial" w:hAnsi="Arial" w:cs="Arial"/>
          <w:i/>
          <w:iCs/>
          <w:sz w:val="20"/>
          <w:szCs w:val="20"/>
        </w:rPr>
        <w:t>Pharmaceutics</w:t>
      </w:r>
      <w:r w:rsidRPr="00321B41">
        <w:rPr>
          <w:rFonts w:ascii="Arial" w:hAnsi="Arial" w:cs="Arial"/>
          <w:sz w:val="20"/>
          <w:szCs w:val="20"/>
        </w:rPr>
        <w:t>, </w:t>
      </w:r>
      <w:r w:rsidRPr="00321B41">
        <w:rPr>
          <w:rFonts w:ascii="Arial" w:hAnsi="Arial" w:cs="Arial"/>
          <w:i/>
          <w:iCs/>
          <w:sz w:val="20"/>
          <w:szCs w:val="20"/>
        </w:rPr>
        <w:t>13</w:t>
      </w:r>
      <w:r w:rsidRPr="00321B41">
        <w:rPr>
          <w:rFonts w:ascii="Arial" w:hAnsi="Arial" w:cs="Arial"/>
          <w:sz w:val="20"/>
          <w:szCs w:val="20"/>
        </w:rPr>
        <w:t>(8), 1212.</w:t>
      </w:r>
    </w:p>
    <w:p w14:paraId="0840BD2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Ali, S. F. B., Mohamed, E. M., Ozkan, T., Kuttolamadom, M. A., Khan, M. A., Asadi, A., &amp; Rahman, Z. (2019). Understanding the effects of formulation and process variables on the printlets quality manufactured by selective laser sintering 3D printing. </w:t>
      </w:r>
      <w:r w:rsidRPr="00321B41">
        <w:rPr>
          <w:rFonts w:ascii="Arial" w:hAnsi="Arial" w:cs="Arial"/>
          <w:i/>
          <w:iCs/>
          <w:sz w:val="20"/>
          <w:szCs w:val="20"/>
        </w:rPr>
        <w:t>International Journal of Pharmaceutics</w:t>
      </w:r>
      <w:r w:rsidRPr="00321B41">
        <w:rPr>
          <w:rFonts w:ascii="Arial" w:hAnsi="Arial" w:cs="Arial"/>
          <w:sz w:val="20"/>
          <w:szCs w:val="20"/>
        </w:rPr>
        <w:t>, </w:t>
      </w:r>
      <w:r w:rsidRPr="00321B41">
        <w:rPr>
          <w:rFonts w:ascii="Arial" w:hAnsi="Arial" w:cs="Arial"/>
          <w:i/>
          <w:iCs/>
          <w:sz w:val="20"/>
          <w:szCs w:val="20"/>
        </w:rPr>
        <w:t>570</w:t>
      </w:r>
      <w:r w:rsidRPr="00321B41">
        <w:rPr>
          <w:rFonts w:ascii="Arial" w:hAnsi="Arial" w:cs="Arial"/>
          <w:sz w:val="20"/>
          <w:szCs w:val="20"/>
        </w:rPr>
        <w:t>, 118651.</w:t>
      </w:r>
    </w:p>
    <w:p w14:paraId="341001FA"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Silva, D. N., De Oliveira, M. G., Meurer, E., Meurer, M. I., Da Silva, J. V. L., &amp; Santa-Bárbara, A. (2008). Dimensional error in selective laser sintering and 3D-printing of models for craniomaxillary anatomy reconstruction. </w:t>
      </w:r>
      <w:r w:rsidRPr="00321B41">
        <w:rPr>
          <w:rFonts w:ascii="Arial" w:hAnsi="Arial" w:cs="Arial"/>
          <w:i/>
          <w:iCs/>
          <w:sz w:val="20"/>
          <w:szCs w:val="20"/>
        </w:rPr>
        <w:t>Journal of cranio-maxillofacial surgery</w:t>
      </w:r>
      <w:r w:rsidRPr="00321B41">
        <w:rPr>
          <w:rFonts w:ascii="Arial" w:hAnsi="Arial" w:cs="Arial"/>
          <w:sz w:val="20"/>
          <w:szCs w:val="20"/>
        </w:rPr>
        <w:t>, </w:t>
      </w:r>
      <w:r w:rsidRPr="00321B41">
        <w:rPr>
          <w:rFonts w:ascii="Arial" w:hAnsi="Arial" w:cs="Arial"/>
          <w:i/>
          <w:iCs/>
          <w:sz w:val="20"/>
          <w:szCs w:val="20"/>
        </w:rPr>
        <w:t>36</w:t>
      </w:r>
      <w:r w:rsidRPr="00321B41">
        <w:rPr>
          <w:rFonts w:ascii="Arial" w:hAnsi="Arial" w:cs="Arial"/>
          <w:sz w:val="20"/>
          <w:szCs w:val="20"/>
        </w:rPr>
        <w:t>(8), 443-449.</w:t>
      </w:r>
    </w:p>
    <w:p w14:paraId="652897A1"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Li Z, Wang Z, Gan X, Fu D, Fei G, Xia H. Selective laser sintering 3D printing: a way to constru</w:t>
      </w:r>
      <w:r w:rsidRPr="00321B41">
        <w:rPr>
          <w:rFonts w:ascii="Arial" w:hAnsi="Arial" w:cs="Arial"/>
          <w:color w:val="222222"/>
          <w:sz w:val="20"/>
          <w:szCs w:val="20"/>
          <w:shd w:val="clear" w:color="auto" w:fill="FFFFFF"/>
        </w:rPr>
        <w:t xml:space="preserve"> </w:t>
      </w:r>
      <w:r w:rsidRPr="00321B41">
        <w:rPr>
          <w:rFonts w:ascii="Arial" w:hAnsi="Arial" w:cs="Arial"/>
          <w:sz w:val="20"/>
          <w:szCs w:val="20"/>
        </w:rPr>
        <w:t>Cai, C., Tey, W. S., Chen, J., Zhu, W., Liu, X., Liu, T., ... &amp; Zhou, K. (2021). Comparative study on 3D printing of polyamide 12 by selective laser sintering and multi jet fusion. </w:t>
      </w:r>
      <w:r w:rsidRPr="00321B41">
        <w:rPr>
          <w:rFonts w:ascii="Arial" w:hAnsi="Arial" w:cs="Arial"/>
          <w:i/>
          <w:iCs/>
          <w:sz w:val="20"/>
          <w:szCs w:val="20"/>
        </w:rPr>
        <w:t>Journal of Materials Processing Technology</w:t>
      </w:r>
      <w:r w:rsidRPr="00321B41">
        <w:rPr>
          <w:rFonts w:ascii="Arial" w:hAnsi="Arial" w:cs="Arial"/>
          <w:sz w:val="20"/>
          <w:szCs w:val="20"/>
        </w:rPr>
        <w:t>, </w:t>
      </w:r>
      <w:r w:rsidRPr="00321B41">
        <w:rPr>
          <w:rFonts w:ascii="Arial" w:hAnsi="Arial" w:cs="Arial"/>
          <w:i/>
          <w:iCs/>
          <w:sz w:val="20"/>
          <w:szCs w:val="20"/>
        </w:rPr>
        <w:t>288</w:t>
      </w:r>
      <w:r w:rsidRPr="00321B41">
        <w:rPr>
          <w:rFonts w:ascii="Arial" w:hAnsi="Arial" w:cs="Arial"/>
          <w:sz w:val="20"/>
          <w:szCs w:val="20"/>
        </w:rPr>
        <w:t>, 116882.</w:t>
      </w:r>
    </w:p>
    <w:p w14:paraId="614DE416"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ct 3D electrically conductive segregated network in polymer matrix. Macromolecular Materials and Engineering. 2017 Nov;302(11):1700211.</w:t>
      </w:r>
    </w:p>
    <w:p w14:paraId="04340FB7"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Lee, J. Y., An, J., &amp; Chua, C. K. (2017). Fundamentals and applications of 3D printing for novel materials. </w:t>
      </w:r>
      <w:r w:rsidRPr="00321B41">
        <w:rPr>
          <w:rFonts w:ascii="Arial" w:hAnsi="Arial" w:cs="Arial"/>
          <w:i/>
          <w:iCs/>
          <w:sz w:val="20"/>
          <w:szCs w:val="20"/>
        </w:rPr>
        <w:t>Applied materials today</w:t>
      </w:r>
      <w:r w:rsidRPr="00321B41">
        <w:rPr>
          <w:rFonts w:ascii="Arial" w:hAnsi="Arial" w:cs="Arial"/>
          <w:sz w:val="20"/>
          <w:szCs w:val="20"/>
        </w:rPr>
        <w:t>, </w:t>
      </w:r>
      <w:r w:rsidRPr="00321B41">
        <w:rPr>
          <w:rFonts w:ascii="Arial" w:hAnsi="Arial" w:cs="Arial"/>
          <w:i/>
          <w:iCs/>
          <w:sz w:val="20"/>
          <w:szCs w:val="20"/>
        </w:rPr>
        <w:t>7</w:t>
      </w:r>
      <w:r w:rsidRPr="00321B41">
        <w:rPr>
          <w:rFonts w:ascii="Arial" w:hAnsi="Arial" w:cs="Arial"/>
          <w:sz w:val="20"/>
          <w:szCs w:val="20"/>
        </w:rPr>
        <w:t>, 120-133.</w:t>
      </w:r>
    </w:p>
    <w:p w14:paraId="5C4B8C4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Giannopoulos, A. A., Mitsouras, D., Yoo, S. J., Liu, P. P., Chatzizisis, Y. S., &amp; Rybicki, F. J. (2016). Applications of 3D printing in cardiovascular diseases. </w:t>
      </w:r>
      <w:r w:rsidRPr="00321B41">
        <w:rPr>
          <w:rFonts w:ascii="Arial" w:hAnsi="Arial" w:cs="Arial"/>
          <w:i/>
          <w:iCs/>
          <w:sz w:val="20"/>
          <w:szCs w:val="20"/>
        </w:rPr>
        <w:t>Nature Reviews Cardiology</w:t>
      </w:r>
      <w:r w:rsidRPr="00321B41">
        <w:rPr>
          <w:rFonts w:ascii="Arial" w:hAnsi="Arial" w:cs="Arial"/>
          <w:sz w:val="20"/>
          <w:szCs w:val="20"/>
        </w:rPr>
        <w:t>, </w:t>
      </w:r>
      <w:r w:rsidRPr="00321B41">
        <w:rPr>
          <w:rFonts w:ascii="Arial" w:hAnsi="Arial" w:cs="Arial"/>
          <w:i/>
          <w:iCs/>
          <w:sz w:val="20"/>
          <w:szCs w:val="20"/>
        </w:rPr>
        <w:t>13</w:t>
      </w:r>
      <w:r w:rsidRPr="00321B41">
        <w:rPr>
          <w:rFonts w:ascii="Arial" w:hAnsi="Arial" w:cs="Arial"/>
          <w:sz w:val="20"/>
          <w:szCs w:val="20"/>
        </w:rPr>
        <w:t>(12), 701-718.</w:t>
      </w:r>
    </w:p>
    <w:p w14:paraId="5951BE2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Liaw, C. Y., &amp; Guvendiren, M. (2017). Current and emerging applications of 3D printing in medicine. </w:t>
      </w:r>
      <w:r w:rsidRPr="00321B41">
        <w:rPr>
          <w:rFonts w:ascii="Arial" w:hAnsi="Arial" w:cs="Arial"/>
          <w:i/>
          <w:iCs/>
          <w:sz w:val="20"/>
          <w:szCs w:val="20"/>
        </w:rPr>
        <w:t>Biofabrication</w:t>
      </w:r>
      <w:r w:rsidRPr="00321B41">
        <w:rPr>
          <w:rFonts w:ascii="Arial" w:hAnsi="Arial" w:cs="Arial"/>
          <w:sz w:val="20"/>
          <w:szCs w:val="20"/>
        </w:rPr>
        <w:t>, </w:t>
      </w:r>
      <w:r w:rsidRPr="00321B41">
        <w:rPr>
          <w:rFonts w:ascii="Arial" w:hAnsi="Arial" w:cs="Arial"/>
          <w:i/>
          <w:iCs/>
          <w:sz w:val="20"/>
          <w:szCs w:val="20"/>
        </w:rPr>
        <w:t>9</w:t>
      </w:r>
      <w:r w:rsidRPr="00321B41">
        <w:rPr>
          <w:rFonts w:ascii="Arial" w:hAnsi="Arial" w:cs="Arial"/>
          <w:sz w:val="20"/>
          <w:szCs w:val="20"/>
        </w:rPr>
        <w:t>(2), 024102.</w:t>
      </w:r>
    </w:p>
    <w:p w14:paraId="2FF9FFF8"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Liaw, C. Y., &amp; Guvendiren, M. (2017). Current and emerging applications of 3D printing in medicine. </w:t>
      </w:r>
      <w:r w:rsidRPr="00321B41">
        <w:rPr>
          <w:rFonts w:ascii="Arial" w:hAnsi="Arial" w:cs="Arial"/>
          <w:i/>
          <w:iCs/>
          <w:sz w:val="20"/>
          <w:szCs w:val="20"/>
        </w:rPr>
        <w:t>Biofabrication</w:t>
      </w:r>
      <w:r w:rsidRPr="00321B41">
        <w:rPr>
          <w:rFonts w:ascii="Arial" w:hAnsi="Arial" w:cs="Arial"/>
          <w:sz w:val="20"/>
          <w:szCs w:val="20"/>
        </w:rPr>
        <w:t>, </w:t>
      </w:r>
      <w:r w:rsidRPr="00321B41">
        <w:rPr>
          <w:rFonts w:ascii="Arial" w:hAnsi="Arial" w:cs="Arial"/>
          <w:i/>
          <w:iCs/>
          <w:sz w:val="20"/>
          <w:szCs w:val="20"/>
        </w:rPr>
        <w:t>9</w:t>
      </w:r>
      <w:r w:rsidRPr="00321B41">
        <w:rPr>
          <w:rFonts w:ascii="Arial" w:hAnsi="Arial" w:cs="Arial"/>
          <w:sz w:val="20"/>
          <w:szCs w:val="20"/>
        </w:rPr>
        <w:t>(2), 024102.</w:t>
      </w:r>
    </w:p>
    <w:p w14:paraId="24DDA057"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Dodziuk, H. (2016). Applications of 3D printing in healthcare. </w:t>
      </w:r>
      <w:r w:rsidRPr="00321B41">
        <w:rPr>
          <w:rFonts w:ascii="Arial" w:hAnsi="Arial" w:cs="Arial"/>
          <w:i/>
          <w:iCs/>
          <w:sz w:val="20"/>
          <w:szCs w:val="20"/>
        </w:rPr>
        <w:t>Kardiochirurgia i Torakochirurgia Polska/Polish Journal of Thoracic and Cardiovascular Surgery</w:t>
      </w:r>
      <w:r w:rsidRPr="00321B41">
        <w:rPr>
          <w:rFonts w:ascii="Arial" w:hAnsi="Arial" w:cs="Arial"/>
          <w:sz w:val="20"/>
          <w:szCs w:val="20"/>
        </w:rPr>
        <w:t>, </w:t>
      </w:r>
      <w:r w:rsidRPr="00321B41">
        <w:rPr>
          <w:rFonts w:ascii="Arial" w:hAnsi="Arial" w:cs="Arial"/>
          <w:i/>
          <w:iCs/>
          <w:sz w:val="20"/>
          <w:szCs w:val="20"/>
        </w:rPr>
        <w:t>13</w:t>
      </w:r>
      <w:r w:rsidRPr="00321B41">
        <w:rPr>
          <w:rFonts w:ascii="Arial" w:hAnsi="Arial" w:cs="Arial"/>
          <w:sz w:val="20"/>
          <w:szCs w:val="20"/>
        </w:rPr>
        <w:t>(3), 283-293.</w:t>
      </w:r>
    </w:p>
    <w:p w14:paraId="655CFBE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Chen, G., Xu, Y., Kwok, P. C. L., &amp; Kang, L. (2020). Pharmaceutical applications of 3D printing. </w:t>
      </w:r>
      <w:r w:rsidRPr="00321B41">
        <w:rPr>
          <w:rFonts w:ascii="Arial" w:hAnsi="Arial" w:cs="Arial"/>
          <w:i/>
          <w:iCs/>
          <w:sz w:val="20"/>
          <w:szCs w:val="20"/>
        </w:rPr>
        <w:t>Additive Manufacturing</w:t>
      </w:r>
      <w:r w:rsidRPr="00321B41">
        <w:rPr>
          <w:rFonts w:ascii="Arial" w:hAnsi="Arial" w:cs="Arial"/>
          <w:sz w:val="20"/>
          <w:szCs w:val="20"/>
        </w:rPr>
        <w:t>, </w:t>
      </w:r>
      <w:r w:rsidRPr="00321B41">
        <w:rPr>
          <w:rFonts w:ascii="Arial" w:hAnsi="Arial" w:cs="Arial"/>
          <w:i/>
          <w:iCs/>
          <w:sz w:val="20"/>
          <w:szCs w:val="20"/>
        </w:rPr>
        <w:t>34</w:t>
      </w:r>
      <w:r w:rsidRPr="00321B41">
        <w:rPr>
          <w:rFonts w:ascii="Arial" w:hAnsi="Arial" w:cs="Arial"/>
          <w:sz w:val="20"/>
          <w:szCs w:val="20"/>
        </w:rPr>
        <w:t>, 101209.</w:t>
      </w:r>
    </w:p>
    <w:p w14:paraId="3B37AB26"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Min, J. K., Mosadegh, B., Dunham, S., &amp; Al'Aref, S. J. (Eds.). (2018). </w:t>
      </w:r>
      <w:r w:rsidRPr="00321B41">
        <w:rPr>
          <w:rFonts w:ascii="Arial" w:hAnsi="Arial" w:cs="Arial"/>
          <w:i/>
          <w:iCs/>
          <w:sz w:val="20"/>
          <w:szCs w:val="20"/>
        </w:rPr>
        <w:t>3D Printing applications in cardiovascular medicine</w:t>
      </w:r>
      <w:r w:rsidRPr="00321B41">
        <w:rPr>
          <w:rFonts w:ascii="Arial" w:hAnsi="Arial" w:cs="Arial"/>
          <w:sz w:val="20"/>
          <w:szCs w:val="20"/>
        </w:rPr>
        <w:t>. Academic Press.</w:t>
      </w:r>
    </w:p>
    <w:p w14:paraId="61ADA46C"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Ventola, C. L. (2014). Medical applications for 3D printing: current and projected uses. </w:t>
      </w:r>
      <w:r w:rsidRPr="00321B41">
        <w:rPr>
          <w:rFonts w:ascii="Arial" w:hAnsi="Arial" w:cs="Arial"/>
          <w:i/>
          <w:iCs/>
          <w:sz w:val="20"/>
          <w:szCs w:val="20"/>
        </w:rPr>
        <w:t>Pharmacy and Therapeutics</w:t>
      </w:r>
      <w:r w:rsidRPr="00321B41">
        <w:rPr>
          <w:rFonts w:ascii="Arial" w:hAnsi="Arial" w:cs="Arial"/>
          <w:sz w:val="20"/>
          <w:szCs w:val="20"/>
        </w:rPr>
        <w:t>, </w:t>
      </w:r>
      <w:r w:rsidRPr="00321B41">
        <w:rPr>
          <w:rFonts w:ascii="Arial" w:hAnsi="Arial" w:cs="Arial"/>
          <w:i/>
          <w:iCs/>
          <w:sz w:val="20"/>
          <w:szCs w:val="20"/>
        </w:rPr>
        <w:t>39</w:t>
      </w:r>
      <w:r w:rsidRPr="00321B41">
        <w:rPr>
          <w:rFonts w:ascii="Arial" w:hAnsi="Arial" w:cs="Arial"/>
          <w:sz w:val="20"/>
          <w:szCs w:val="20"/>
        </w:rPr>
        <w:t>(10), 704.</w:t>
      </w:r>
    </w:p>
    <w:p w14:paraId="5D89B85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Ballard, D. H., Trace, A. P., Ali, S., Hodgdon, T., Zygmont, M. E., DeBenedectis, C. M., ... &amp; Lenchik, L. (2018). Clinical applications of 3D printing: primer for radiologists. </w:t>
      </w:r>
      <w:r w:rsidRPr="00321B41">
        <w:rPr>
          <w:rFonts w:ascii="Arial" w:hAnsi="Arial" w:cs="Arial"/>
          <w:i/>
          <w:iCs/>
          <w:sz w:val="20"/>
          <w:szCs w:val="20"/>
        </w:rPr>
        <w:t>Academic radiology</w:t>
      </w:r>
      <w:r w:rsidRPr="00321B41">
        <w:rPr>
          <w:rFonts w:ascii="Arial" w:hAnsi="Arial" w:cs="Arial"/>
          <w:sz w:val="20"/>
          <w:szCs w:val="20"/>
        </w:rPr>
        <w:t>, </w:t>
      </w:r>
      <w:r w:rsidRPr="00321B41">
        <w:rPr>
          <w:rFonts w:ascii="Arial" w:hAnsi="Arial" w:cs="Arial"/>
          <w:i/>
          <w:iCs/>
          <w:sz w:val="20"/>
          <w:szCs w:val="20"/>
        </w:rPr>
        <w:t>25</w:t>
      </w:r>
      <w:r w:rsidRPr="00321B41">
        <w:rPr>
          <w:rFonts w:ascii="Arial" w:hAnsi="Arial" w:cs="Arial"/>
          <w:sz w:val="20"/>
          <w:szCs w:val="20"/>
        </w:rPr>
        <w:t>(1), 52-65.</w:t>
      </w:r>
    </w:p>
    <w:p w14:paraId="07720481"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Durfee, W. K., &amp; Iaizzo, P. A. (2019). Medical applications of 3D printing. In </w:t>
      </w:r>
      <w:r w:rsidRPr="00321B41">
        <w:rPr>
          <w:rFonts w:ascii="Arial" w:hAnsi="Arial" w:cs="Arial"/>
          <w:i/>
          <w:iCs/>
          <w:sz w:val="20"/>
          <w:szCs w:val="20"/>
        </w:rPr>
        <w:t>Engineering in medicine</w:t>
      </w:r>
      <w:r w:rsidRPr="00321B41">
        <w:rPr>
          <w:rFonts w:ascii="Arial" w:hAnsi="Arial" w:cs="Arial"/>
          <w:sz w:val="20"/>
          <w:szCs w:val="20"/>
        </w:rPr>
        <w:t> (pp. 527-543). Academic Press.</w:t>
      </w:r>
    </w:p>
    <w:p w14:paraId="3C2377FE"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Ramezani, M., &amp; Mohd Ripin, Z. (2023). 4D printing in biomedical engineering: Advancements, challenges, and future directions. </w:t>
      </w:r>
      <w:r w:rsidRPr="00321B41">
        <w:rPr>
          <w:rFonts w:ascii="Arial" w:hAnsi="Arial" w:cs="Arial"/>
          <w:i/>
          <w:iCs/>
          <w:sz w:val="20"/>
          <w:szCs w:val="20"/>
        </w:rPr>
        <w:t>Journal of functional biomaterials</w:t>
      </w:r>
      <w:r w:rsidRPr="00321B41">
        <w:rPr>
          <w:rFonts w:ascii="Arial" w:hAnsi="Arial" w:cs="Arial"/>
          <w:sz w:val="20"/>
          <w:szCs w:val="20"/>
        </w:rPr>
        <w:t>, </w:t>
      </w:r>
      <w:r w:rsidRPr="00321B41">
        <w:rPr>
          <w:rFonts w:ascii="Arial" w:hAnsi="Arial" w:cs="Arial"/>
          <w:i/>
          <w:iCs/>
          <w:sz w:val="20"/>
          <w:szCs w:val="20"/>
        </w:rPr>
        <w:t>14</w:t>
      </w:r>
      <w:r w:rsidRPr="00321B41">
        <w:rPr>
          <w:rFonts w:ascii="Arial" w:hAnsi="Arial" w:cs="Arial"/>
          <w:sz w:val="20"/>
          <w:szCs w:val="20"/>
        </w:rPr>
        <w:t>(7), 347.</w:t>
      </w:r>
    </w:p>
    <w:p w14:paraId="37BF2EC7"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Agarwal, T., Hann, S. Y., Chiesa, I., Cui, H., Celikkin, N., Micalizzi, S., ... &amp; Maiti, T. K. (2021). 4D printing in biomedical applications: emerging trends and technologies. </w:t>
      </w:r>
      <w:r w:rsidRPr="00321B41">
        <w:rPr>
          <w:rFonts w:ascii="Arial" w:hAnsi="Arial" w:cs="Arial"/>
          <w:i/>
          <w:iCs/>
          <w:sz w:val="20"/>
          <w:szCs w:val="20"/>
        </w:rPr>
        <w:t>Journal of Materials Chemistry B</w:t>
      </w:r>
      <w:r w:rsidRPr="00321B41">
        <w:rPr>
          <w:rFonts w:ascii="Arial" w:hAnsi="Arial" w:cs="Arial"/>
          <w:sz w:val="20"/>
          <w:szCs w:val="20"/>
        </w:rPr>
        <w:t>, </w:t>
      </w:r>
      <w:r w:rsidRPr="00321B41">
        <w:rPr>
          <w:rFonts w:ascii="Arial" w:hAnsi="Arial" w:cs="Arial"/>
          <w:i/>
          <w:iCs/>
          <w:sz w:val="20"/>
          <w:szCs w:val="20"/>
        </w:rPr>
        <w:t>9</w:t>
      </w:r>
      <w:r w:rsidRPr="00321B41">
        <w:rPr>
          <w:rFonts w:ascii="Arial" w:hAnsi="Arial" w:cs="Arial"/>
          <w:sz w:val="20"/>
          <w:szCs w:val="20"/>
        </w:rPr>
        <w:t>(37), 7608-7632.</w:t>
      </w:r>
    </w:p>
    <w:p w14:paraId="3C726A86"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Yarali, E., Mirzaali, M. J., Ghalayaniesfahani, A., Accardo, A., Diaz</w:t>
      </w:r>
      <w:r w:rsidRPr="00321B41">
        <w:rPr>
          <w:rFonts w:ascii="Cambria Math" w:hAnsi="Cambria Math" w:cs="Cambria Math"/>
          <w:sz w:val="20"/>
          <w:szCs w:val="20"/>
        </w:rPr>
        <w:t>‐</w:t>
      </w:r>
      <w:r w:rsidRPr="00321B41">
        <w:rPr>
          <w:rFonts w:ascii="Arial" w:hAnsi="Arial" w:cs="Arial"/>
          <w:sz w:val="20"/>
          <w:szCs w:val="20"/>
        </w:rPr>
        <w:t>Payno, P. J., &amp; Zadpoor, A. A. (2024). 4D printing for biomedical applications. </w:t>
      </w:r>
      <w:r w:rsidRPr="00321B41">
        <w:rPr>
          <w:rFonts w:ascii="Arial" w:hAnsi="Arial" w:cs="Arial"/>
          <w:i/>
          <w:iCs/>
          <w:sz w:val="20"/>
          <w:szCs w:val="20"/>
        </w:rPr>
        <w:t>Advanced Materials</w:t>
      </w:r>
      <w:r w:rsidRPr="00321B41">
        <w:rPr>
          <w:rFonts w:ascii="Arial" w:hAnsi="Arial" w:cs="Arial"/>
          <w:sz w:val="20"/>
          <w:szCs w:val="20"/>
        </w:rPr>
        <w:t>, </w:t>
      </w:r>
      <w:r w:rsidRPr="00321B41">
        <w:rPr>
          <w:rFonts w:ascii="Arial" w:hAnsi="Arial" w:cs="Arial"/>
          <w:i/>
          <w:iCs/>
          <w:sz w:val="20"/>
          <w:szCs w:val="20"/>
        </w:rPr>
        <w:t>36</w:t>
      </w:r>
      <w:r w:rsidRPr="00321B41">
        <w:rPr>
          <w:rFonts w:ascii="Arial" w:hAnsi="Arial" w:cs="Arial"/>
          <w:sz w:val="20"/>
          <w:szCs w:val="20"/>
        </w:rPr>
        <w:t>(31), 2402301..</w:t>
      </w:r>
    </w:p>
    <w:p w14:paraId="0C6D758B"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Ghosh, S., Chaudhuri, S., Roy, P., &amp; Lahiri, D. (2023). 4D Printing in biomedical engineering: A state-of-the-art review of technologies, biomaterials, and application. </w:t>
      </w:r>
      <w:r w:rsidRPr="00321B41">
        <w:rPr>
          <w:rFonts w:ascii="Arial" w:hAnsi="Arial" w:cs="Arial"/>
          <w:i/>
          <w:iCs/>
          <w:sz w:val="20"/>
          <w:szCs w:val="20"/>
        </w:rPr>
        <w:t>Regenerative Engineering and Translational Medicine</w:t>
      </w:r>
      <w:r w:rsidRPr="00321B41">
        <w:rPr>
          <w:rFonts w:ascii="Arial" w:hAnsi="Arial" w:cs="Arial"/>
          <w:sz w:val="20"/>
          <w:szCs w:val="20"/>
        </w:rPr>
        <w:t>, </w:t>
      </w:r>
      <w:r w:rsidRPr="00321B41">
        <w:rPr>
          <w:rFonts w:ascii="Arial" w:hAnsi="Arial" w:cs="Arial"/>
          <w:i/>
          <w:iCs/>
          <w:sz w:val="20"/>
          <w:szCs w:val="20"/>
        </w:rPr>
        <w:t>9</w:t>
      </w:r>
      <w:r w:rsidRPr="00321B41">
        <w:rPr>
          <w:rFonts w:ascii="Arial" w:hAnsi="Arial" w:cs="Arial"/>
          <w:sz w:val="20"/>
          <w:szCs w:val="20"/>
        </w:rPr>
        <w:t>(3), 339-365.</w:t>
      </w:r>
    </w:p>
    <w:p w14:paraId="5E43075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lastRenderedPageBreak/>
        <w:t>Borse, K., &amp; Shende, P. (2023). 3D-to-4D structures: an exploration in biomedical applications. </w:t>
      </w:r>
      <w:r w:rsidRPr="00321B41">
        <w:rPr>
          <w:rFonts w:ascii="Arial" w:hAnsi="Arial" w:cs="Arial"/>
          <w:i/>
          <w:iCs/>
          <w:sz w:val="20"/>
          <w:szCs w:val="20"/>
        </w:rPr>
        <w:t>Aaps Pharmscitech</w:t>
      </w:r>
      <w:r w:rsidRPr="00321B41">
        <w:rPr>
          <w:rFonts w:ascii="Arial" w:hAnsi="Arial" w:cs="Arial"/>
          <w:sz w:val="20"/>
          <w:szCs w:val="20"/>
        </w:rPr>
        <w:t>, </w:t>
      </w:r>
      <w:r w:rsidRPr="00321B41">
        <w:rPr>
          <w:rFonts w:ascii="Arial" w:hAnsi="Arial" w:cs="Arial"/>
          <w:i/>
          <w:iCs/>
          <w:sz w:val="20"/>
          <w:szCs w:val="20"/>
        </w:rPr>
        <w:t>24</w:t>
      </w:r>
      <w:r w:rsidRPr="00321B41">
        <w:rPr>
          <w:rFonts w:ascii="Arial" w:hAnsi="Arial" w:cs="Arial"/>
          <w:sz w:val="20"/>
          <w:szCs w:val="20"/>
        </w:rPr>
        <w:t>(6), 163.</w:t>
      </w:r>
    </w:p>
    <w:p w14:paraId="4C7CCCF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Iida F, Ijspeert AJ. Biologically inspired robotics. InSpringer Handbook of Robotics 2016 Jul 27 (pp. 2015-2034). Cham: Springer International Publishing.</w:t>
      </w:r>
    </w:p>
    <w:p w14:paraId="6AD053C8"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Ghanbari, A. (2020). Bioinspired reorientation strategies for application in micro/nanorobotic control. </w:t>
      </w:r>
      <w:r w:rsidRPr="00321B41">
        <w:rPr>
          <w:rFonts w:ascii="Arial" w:hAnsi="Arial" w:cs="Arial"/>
          <w:i/>
          <w:iCs/>
          <w:sz w:val="20"/>
          <w:szCs w:val="20"/>
        </w:rPr>
        <w:t>Journal of Micro-Bio Robotics</w:t>
      </w:r>
      <w:r w:rsidRPr="00321B41">
        <w:rPr>
          <w:rFonts w:ascii="Arial" w:hAnsi="Arial" w:cs="Arial"/>
          <w:sz w:val="20"/>
          <w:szCs w:val="20"/>
        </w:rPr>
        <w:t>, </w:t>
      </w:r>
      <w:r w:rsidRPr="00321B41">
        <w:rPr>
          <w:rFonts w:ascii="Arial" w:hAnsi="Arial" w:cs="Arial"/>
          <w:i/>
          <w:iCs/>
          <w:sz w:val="20"/>
          <w:szCs w:val="20"/>
        </w:rPr>
        <w:t>16</w:t>
      </w:r>
      <w:r w:rsidRPr="00321B41">
        <w:rPr>
          <w:rFonts w:ascii="Arial" w:hAnsi="Arial" w:cs="Arial"/>
          <w:sz w:val="20"/>
          <w:szCs w:val="20"/>
        </w:rPr>
        <w:t>(2), 173-197.</w:t>
      </w:r>
    </w:p>
    <w:p w14:paraId="552B0C0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Agarwal, S., Saha, S., Balla, V. K., Pal, A., Barui, A., &amp; Bodhak, S. (2020). Current developments in 3D bioprinting for tissue and organ regeneration–a review. </w:t>
      </w:r>
      <w:r w:rsidRPr="00321B41">
        <w:rPr>
          <w:rFonts w:ascii="Arial" w:hAnsi="Arial" w:cs="Arial"/>
          <w:i/>
          <w:iCs/>
          <w:sz w:val="20"/>
          <w:szCs w:val="20"/>
        </w:rPr>
        <w:t>Frontiers in Mechanical Engineering</w:t>
      </w:r>
      <w:r w:rsidRPr="00321B41">
        <w:rPr>
          <w:rFonts w:ascii="Arial" w:hAnsi="Arial" w:cs="Arial"/>
          <w:sz w:val="20"/>
          <w:szCs w:val="20"/>
        </w:rPr>
        <w:t>, </w:t>
      </w:r>
      <w:r w:rsidRPr="00321B41">
        <w:rPr>
          <w:rFonts w:ascii="Arial" w:hAnsi="Arial" w:cs="Arial"/>
          <w:i/>
          <w:iCs/>
          <w:sz w:val="20"/>
          <w:szCs w:val="20"/>
        </w:rPr>
        <w:t>6</w:t>
      </w:r>
      <w:r w:rsidRPr="00321B41">
        <w:rPr>
          <w:rFonts w:ascii="Arial" w:hAnsi="Arial" w:cs="Arial"/>
          <w:sz w:val="20"/>
          <w:szCs w:val="20"/>
        </w:rPr>
        <w:t>, 589171.</w:t>
      </w:r>
    </w:p>
    <w:p w14:paraId="6F784F03"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Huang, G., Zhao, Y., Chen, D., Wei, L., Hu, Z., Li, J., ... &amp; Chen, Z. (2024). Applications, advancements, and challenges of 3D bioprinting in organ transplantation. </w:t>
      </w:r>
      <w:r w:rsidRPr="00321B41">
        <w:rPr>
          <w:rFonts w:ascii="Arial" w:hAnsi="Arial" w:cs="Arial"/>
          <w:i/>
          <w:iCs/>
          <w:sz w:val="20"/>
          <w:szCs w:val="20"/>
        </w:rPr>
        <w:t>Biomaterials science</w:t>
      </w:r>
      <w:r w:rsidRPr="00321B41">
        <w:rPr>
          <w:rFonts w:ascii="Arial" w:hAnsi="Arial" w:cs="Arial"/>
          <w:sz w:val="20"/>
          <w:szCs w:val="20"/>
        </w:rPr>
        <w:t>, </w:t>
      </w:r>
      <w:r w:rsidRPr="00321B41">
        <w:rPr>
          <w:rFonts w:ascii="Arial" w:hAnsi="Arial" w:cs="Arial"/>
          <w:i/>
          <w:iCs/>
          <w:sz w:val="20"/>
          <w:szCs w:val="20"/>
        </w:rPr>
        <w:t>12</w:t>
      </w:r>
      <w:r w:rsidRPr="00321B41">
        <w:rPr>
          <w:rFonts w:ascii="Arial" w:hAnsi="Arial" w:cs="Arial"/>
          <w:sz w:val="20"/>
          <w:szCs w:val="20"/>
        </w:rPr>
        <w:t>(6), 1425-1448.</w:t>
      </w:r>
    </w:p>
    <w:p w14:paraId="757C1F5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Cui, H., Nowicki, M., Fisher, J. P., &amp; Zhang, L. G. (2017). 3D bioprinting for organ regeneration. </w:t>
      </w:r>
      <w:r w:rsidRPr="00321B41">
        <w:rPr>
          <w:rFonts w:ascii="Arial" w:hAnsi="Arial" w:cs="Arial"/>
          <w:i/>
          <w:iCs/>
          <w:sz w:val="20"/>
          <w:szCs w:val="20"/>
        </w:rPr>
        <w:t>Advanced healthcare materials</w:t>
      </w:r>
      <w:r w:rsidRPr="00321B41">
        <w:rPr>
          <w:rFonts w:ascii="Arial" w:hAnsi="Arial" w:cs="Arial"/>
          <w:sz w:val="20"/>
          <w:szCs w:val="20"/>
        </w:rPr>
        <w:t>, </w:t>
      </w:r>
      <w:r w:rsidRPr="00321B41">
        <w:rPr>
          <w:rFonts w:ascii="Arial" w:hAnsi="Arial" w:cs="Arial"/>
          <w:i/>
          <w:iCs/>
          <w:sz w:val="20"/>
          <w:szCs w:val="20"/>
        </w:rPr>
        <w:t>6</w:t>
      </w:r>
      <w:r w:rsidRPr="00321B41">
        <w:rPr>
          <w:rFonts w:ascii="Arial" w:hAnsi="Arial" w:cs="Arial"/>
          <w:sz w:val="20"/>
          <w:szCs w:val="20"/>
        </w:rPr>
        <w:t>(1), 1601118.</w:t>
      </w:r>
    </w:p>
    <w:p w14:paraId="35CA891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Jain, P., Kathuria, H., &amp; Dubey, N. (2022). Advances in 3D bioprinting of tissues/organs for regenerative medicine and in-vitro models. </w:t>
      </w:r>
      <w:r w:rsidRPr="00321B41">
        <w:rPr>
          <w:rFonts w:ascii="Arial" w:hAnsi="Arial" w:cs="Arial"/>
          <w:i/>
          <w:iCs/>
          <w:sz w:val="20"/>
          <w:szCs w:val="20"/>
        </w:rPr>
        <w:t>Biomaterials</w:t>
      </w:r>
      <w:r w:rsidRPr="00321B41">
        <w:rPr>
          <w:rFonts w:ascii="Arial" w:hAnsi="Arial" w:cs="Arial"/>
          <w:sz w:val="20"/>
          <w:szCs w:val="20"/>
        </w:rPr>
        <w:t>, </w:t>
      </w:r>
      <w:r w:rsidRPr="00321B41">
        <w:rPr>
          <w:rFonts w:ascii="Arial" w:hAnsi="Arial" w:cs="Arial"/>
          <w:i/>
          <w:iCs/>
          <w:sz w:val="20"/>
          <w:szCs w:val="20"/>
        </w:rPr>
        <w:t>287</w:t>
      </w:r>
      <w:r w:rsidRPr="00321B41">
        <w:rPr>
          <w:rFonts w:ascii="Arial" w:hAnsi="Arial" w:cs="Arial"/>
          <w:sz w:val="20"/>
          <w:szCs w:val="20"/>
        </w:rPr>
        <w:t>, 121639.</w:t>
      </w:r>
    </w:p>
    <w:p w14:paraId="01688BE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Lou, H., Lian, B., &amp; Hageman, M. J. (2021). Applications of machine learning in solid oral dosage form development. </w:t>
      </w:r>
      <w:r w:rsidRPr="00321B41">
        <w:rPr>
          <w:rFonts w:ascii="Arial" w:hAnsi="Arial" w:cs="Arial"/>
          <w:i/>
          <w:iCs/>
          <w:sz w:val="20"/>
          <w:szCs w:val="20"/>
        </w:rPr>
        <w:t>Journal of Pharmaceutical Sciences</w:t>
      </w:r>
      <w:r w:rsidRPr="00321B41">
        <w:rPr>
          <w:rFonts w:ascii="Arial" w:hAnsi="Arial" w:cs="Arial"/>
          <w:sz w:val="20"/>
          <w:szCs w:val="20"/>
        </w:rPr>
        <w:t>, </w:t>
      </w:r>
      <w:r w:rsidRPr="00321B41">
        <w:rPr>
          <w:rFonts w:ascii="Arial" w:hAnsi="Arial" w:cs="Arial"/>
          <w:i/>
          <w:iCs/>
          <w:sz w:val="20"/>
          <w:szCs w:val="20"/>
        </w:rPr>
        <w:t>110</w:t>
      </w:r>
      <w:r w:rsidRPr="00321B41">
        <w:rPr>
          <w:rFonts w:ascii="Arial" w:hAnsi="Arial" w:cs="Arial"/>
          <w:sz w:val="20"/>
          <w:szCs w:val="20"/>
        </w:rPr>
        <w:t>(9), 3150-3165.</w:t>
      </w:r>
    </w:p>
    <w:p w14:paraId="22CC2D15"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Mekasha, Y. T. (2020). Pharmaceutical solid oral dosage form analysis: Literature review. </w:t>
      </w:r>
      <w:r w:rsidRPr="00321B41">
        <w:rPr>
          <w:rFonts w:ascii="Arial" w:hAnsi="Arial" w:cs="Arial"/>
          <w:i/>
          <w:iCs/>
          <w:sz w:val="20"/>
          <w:szCs w:val="20"/>
        </w:rPr>
        <w:t>Op Acc J Bio Sci Res</w:t>
      </w:r>
      <w:r w:rsidRPr="00321B41">
        <w:rPr>
          <w:rFonts w:ascii="Arial" w:hAnsi="Arial" w:cs="Arial"/>
          <w:sz w:val="20"/>
          <w:szCs w:val="20"/>
        </w:rPr>
        <w:t>, </w:t>
      </w:r>
      <w:r w:rsidRPr="00321B41">
        <w:rPr>
          <w:rFonts w:ascii="Arial" w:hAnsi="Arial" w:cs="Arial"/>
          <w:i/>
          <w:iCs/>
          <w:sz w:val="20"/>
          <w:szCs w:val="20"/>
        </w:rPr>
        <w:t>4</w:t>
      </w:r>
      <w:r w:rsidRPr="00321B41">
        <w:rPr>
          <w:rFonts w:ascii="Arial" w:hAnsi="Arial" w:cs="Arial"/>
          <w:sz w:val="20"/>
          <w:szCs w:val="20"/>
        </w:rPr>
        <w:t>, 1-9.</w:t>
      </w:r>
    </w:p>
    <w:p w14:paraId="0DEA4464"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Hatami, H., Mojahedian, M. M., Kesharwani, P., &amp; Sahebkar, A. (2024). Advancing personalized medicine with 3D printed combination drug therapies: A comprehensive review of application in various conditions. </w:t>
      </w:r>
      <w:r w:rsidRPr="00321B41">
        <w:rPr>
          <w:rFonts w:ascii="Arial" w:hAnsi="Arial" w:cs="Arial"/>
          <w:i/>
          <w:iCs/>
          <w:sz w:val="20"/>
          <w:szCs w:val="20"/>
        </w:rPr>
        <w:t>European Polymer Journal</w:t>
      </w:r>
      <w:r w:rsidRPr="00321B41">
        <w:rPr>
          <w:rFonts w:ascii="Arial" w:hAnsi="Arial" w:cs="Arial"/>
          <w:sz w:val="20"/>
          <w:szCs w:val="20"/>
        </w:rPr>
        <w:t>, 113245.</w:t>
      </w:r>
    </w:p>
    <w:p w14:paraId="6F4E736D"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Khaled, S. A., Burley, J. C., Alexander, M. R., Yang, J., &amp; Roberts, C. J. (2015). 3D printing of five-in-one dose combination polypill with defined immediate and sustained release profiles. </w:t>
      </w:r>
      <w:r w:rsidRPr="00321B41">
        <w:rPr>
          <w:rFonts w:ascii="Arial" w:hAnsi="Arial" w:cs="Arial"/>
          <w:i/>
          <w:iCs/>
          <w:sz w:val="20"/>
          <w:szCs w:val="20"/>
        </w:rPr>
        <w:t>Journal of controlled release</w:t>
      </w:r>
      <w:r w:rsidRPr="00321B41">
        <w:rPr>
          <w:rFonts w:ascii="Arial" w:hAnsi="Arial" w:cs="Arial"/>
          <w:sz w:val="20"/>
          <w:szCs w:val="20"/>
        </w:rPr>
        <w:t>, </w:t>
      </w:r>
      <w:r w:rsidRPr="00321B41">
        <w:rPr>
          <w:rFonts w:ascii="Arial" w:hAnsi="Arial" w:cs="Arial"/>
          <w:i/>
          <w:iCs/>
          <w:sz w:val="20"/>
          <w:szCs w:val="20"/>
        </w:rPr>
        <w:t>217</w:t>
      </w:r>
      <w:r w:rsidRPr="00321B41">
        <w:rPr>
          <w:rFonts w:ascii="Arial" w:hAnsi="Arial" w:cs="Arial"/>
          <w:sz w:val="20"/>
          <w:szCs w:val="20"/>
        </w:rPr>
        <w:t>, 308-314.</w:t>
      </w:r>
    </w:p>
    <w:p w14:paraId="2FAEFC8B"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Mazarura, K. R., Kumar, P., &amp; Choonara, Y. E. (2022). Customized 3D printed multi-drug systems: an effective and efficient approach to polypharmacy. </w:t>
      </w:r>
      <w:r w:rsidRPr="00321B41">
        <w:rPr>
          <w:rFonts w:ascii="Arial" w:hAnsi="Arial" w:cs="Arial"/>
          <w:i/>
          <w:iCs/>
          <w:sz w:val="20"/>
          <w:szCs w:val="20"/>
        </w:rPr>
        <w:t>Expert Opinion on Drug Delivery</w:t>
      </w:r>
      <w:r w:rsidRPr="00321B41">
        <w:rPr>
          <w:rFonts w:ascii="Arial" w:hAnsi="Arial" w:cs="Arial"/>
          <w:sz w:val="20"/>
          <w:szCs w:val="20"/>
        </w:rPr>
        <w:t>, </w:t>
      </w:r>
      <w:r w:rsidRPr="00321B41">
        <w:rPr>
          <w:rFonts w:ascii="Arial" w:hAnsi="Arial" w:cs="Arial"/>
          <w:i/>
          <w:iCs/>
          <w:sz w:val="20"/>
          <w:szCs w:val="20"/>
        </w:rPr>
        <w:t>19</w:t>
      </w:r>
      <w:r w:rsidRPr="00321B41">
        <w:rPr>
          <w:rFonts w:ascii="Arial" w:hAnsi="Arial" w:cs="Arial"/>
          <w:sz w:val="20"/>
          <w:szCs w:val="20"/>
        </w:rPr>
        <w:t>(9), 1149-1163.</w:t>
      </w:r>
    </w:p>
    <w:p w14:paraId="671B3DEE"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Yasin, H., Al-Tabakha, M., &amp; Chan, S. Y. (2024). Fabrication of Polypill Pharmaceutical Dosage Forms Using Fused Deposition Modeling 3D Printing: A Systematic Review. </w:t>
      </w:r>
      <w:r w:rsidRPr="00321B41">
        <w:rPr>
          <w:rFonts w:ascii="Arial" w:hAnsi="Arial" w:cs="Arial"/>
          <w:i/>
          <w:iCs/>
          <w:sz w:val="20"/>
          <w:szCs w:val="20"/>
        </w:rPr>
        <w:t>Pharmaceutics</w:t>
      </w:r>
      <w:r w:rsidRPr="00321B41">
        <w:rPr>
          <w:rFonts w:ascii="Arial" w:hAnsi="Arial" w:cs="Arial"/>
          <w:sz w:val="20"/>
          <w:szCs w:val="20"/>
        </w:rPr>
        <w:t>, </w:t>
      </w:r>
      <w:r w:rsidRPr="00321B41">
        <w:rPr>
          <w:rFonts w:ascii="Arial" w:hAnsi="Arial" w:cs="Arial"/>
          <w:i/>
          <w:iCs/>
          <w:sz w:val="20"/>
          <w:szCs w:val="20"/>
        </w:rPr>
        <w:t>16</w:t>
      </w:r>
      <w:r w:rsidRPr="00321B41">
        <w:rPr>
          <w:rFonts w:ascii="Arial" w:hAnsi="Arial" w:cs="Arial"/>
          <w:sz w:val="20"/>
          <w:szCs w:val="20"/>
        </w:rPr>
        <w:t>(10), 1285.</w:t>
      </w:r>
    </w:p>
    <w:p w14:paraId="1B23C0B5"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Gerb, U., &amp; Anggil, B. (2024). 3D Printing of Personalized Medications: Current Trends and Future Prospects. </w:t>
      </w:r>
      <w:r w:rsidRPr="00321B41">
        <w:rPr>
          <w:rFonts w:ascii="Arial" w:hAnsi="Arial" w:cs="Arial"/>
          <w:i/>
          <w:iCs/>
          <w:sz w:val="20"/>
          <w:szCs w:val="20"/>
        </w:rPr>
        <w:t>Journal of Advanced Pharmaceutical Research Sciences and Sustainability (JAPRSS)</w:t>
      </w:r>
      <w:r w:rsidRPr="00321B41">
        <w:rPr>
          <w:rFonts w:ascii="Arial" w:hAnsi="Arial" w:cs="Arial"/>
          <w:sz w:val="20"/>
          <w:szCs w:val="20"/>
        </w:rPr>
        <w:t>, </w:t>
      </w:r>
      <w:r w:rsidRPr="00321B41">
        <w:rPr>
          <w:rFonts w:ascii="Arial" w:hAnsi="Arial" w:cs="Arial"/>
          <w:i/>
          <w:iCs/>
          <w:sz w:val="20"/>
          <w:szCs w:val="20"/>
        </w:rPr>
        <w:t>1</w:t>
      </w:r>
      <w:r w:rsidRPr="00321B41">
        <w:rPr>
          <w:rFonts w:ascii="Arial" w:hAnsi="Arial" w:cs="Arial"/>
          <w:sz w:val="20"/>
          <w:szCs w:val="20"/>
        </w:rPr>
        <w:t>(1), 24-34.</w:t>
      </w:r>
    </w:p>
    <w:p w14:paraId="45A4B326"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Desu, P. K., Maddiboyina, B., Vanitha, K., Rao Gudhanti, S. N., Anusha, R., &amp; Jhawat, V. (2021). 3D printing technology in pharmaceutical dosage forms: advantages and challenges. </w:t>
      </w:r>
      <w:r w:rsidRPr="00321B41">
        <w:rPr>
          <w:rFonts w:ascii="Arial" w:hAnsi="Arial" w:cs="Arial"/>
          <w:i/>
          <w:iCs/>
          <w:sz w:val="20"/>
          <w:szCs w:val="20"/>
        </w:rPr>
        <w:t>Current Drug Targets</w:t>
      </w:r>
      <w:r w:rsidRPr="00321B41">
        <w:rPr>
          <w:rFonts w:ascii="Arial" w:hAnsi="Arial" w:cs="Arial"/>
          <w:sz w:val="20"/>
          <w:szCs w:val="20"/>
        </w:rPr>
        <w:t>, </w:t>
      </w:r>
      <w:r w:rsidRPr="00321B41">
        <w:rPr>
          <w:rFonts w:ascii="Arial" w:hAnsi="Arial" w:cs="Arial"/>
          <w:i/>
          <w:iCs/>
          <w:sz w:val="20"/>
          <w:szCs w:val="20"/>
        </w:rPr>
        <w:t>22</w:t>
      </w:r>
      <w:r w:rsidRPr="00321B41">
        <w:rPr>
          <w:rFonts w:ascii="Arial" w:hAnsi="Arial" w:cs="Arial"/>
          <w:sz w:val="20"/>
          <w:szCs w:val="20"/>
        </w:rPr>
        <w:t>(16), 1901-1914.</w:t>
      </w:r>
    </w:p>
    <w:p w14:paraId="5A799903"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Bhusnure, O. G., Gholve, S. V., Sugave, B. K., Dongre, R. C., Gore, S. A., &amp; Giram, P. S. (2016). 3D printing &amp; pharmaceutical manufacturing: opportunities and challenges. </w:t>
      </w:r>
      <w:r w:rsidRPr="00321B41">
        <w:rPr>
          <w:rFonts w:ascii="Arial" w:hAnsi="Arial" w:cs="Arial"/>
          <w:i/>
          <w:iCs/>
          <w:sz w:val="20"/>
          <w:szCs w:val="20"/>
        </w:rPr>
        <w:t>Int. J. Bioassays</w:t>
      </w:r>
      <w:r w:rsidRPr="00321B41">
        <w:rPr>
          <w:rFonts w:ascii="Arial" w:hAnsi="Arial" w:cs="Arial"/>
          <w:sz w:val="20"/>
          <w:szCs w:val="20"/>
        </w:rPr>
        <w:t>, </w:t>
      </w:r>
      <w:r w:rsidRPr="00321B41">
        <w:rPr>
          <w:rFonts w:ascii="Arial" w:hAnsi="Arial" w:cs="Arial"/>
          <w:i/>
          <w:iCs/>
          <w:sz w:val="20"/>
          <w:szCs w:val="20"/>
        </w:rPr>
        <w:t>5</w:t>
      </w:r>
      <w:r w:rsidRPr="00321B41">
        <w:rPr>
          <w:rFonts w:ascii="Arial" w:hAnsi="Arial" w:cs="Arial"/>
          <w:sz w:val="20"/>
          <w:szCs w:val="20"/>
        </w:rPr>
        <w:t>(1), 4723-4738.</w:t>
      </w:r>
    </w:p>
    <w:p w14:paraId="05EFEAA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Tracy, T., Wu, L., Liu, X., Cheng, S., &amp; Li, X. (2023). 3D printing: Innovative solutions for patients and pharmaceutical industry. </w:t>
      </w:r>
      <w:r w:rsidRPr="00321B41">
        <w:rPr>
          <w:rFonts w:ascii="Arial" w:hAnsi="Arial" w:cs="Arial"/>
          <w:i/>
          <w:iCs/>
          <w:sz w:val="20"/>
          <w:szCs w:val="20"/>
        </w:rPr>
        <w:t>International Journal of Pharmaceutics</w:t>
      </w:r>
      <w:r w:rsidRPr="00321B41">
        <w:rPr>
          <w:rFonts w:ascii="Arial" w:hAnsi="Arial" w:cs="Arial"/>
          <w:sz w:val="20"/>
          <w:szCs w:val="20"/>
        </w:rPr>
        <w:t>, </w:t>
      </w:r>
      <w:r w:rsidRPr="00321B41">
        <w:rPr>
          <w:rFonts w:ascii="Arial" w:hAnsi="Arial" w:cs="Arial"/>
          <w:i/>
          <w:iCs/>
          <w:sz w:val="20"/>
          <w:szCs w:val="20"/>
        </w:rPr>
        <w:t>631</w:t>
      </w:r>
      <w:r w:rsidRPr="00321B41">
        <w:rPr>
          <w:rFonts w:ascii="Arial" w:hAnsi="Arial" w:cs="Arial"/>
          <w:sz w:val="20"/>
          <w:szCs w:val="20"/>
        </w:rPr>
        <w:t>, 122480.</w:t>
      </w:r>
    </w:p>
    <w:p w14:paraId="6008AA21"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Ullah, M., Wahab, A., Khan, S. U., Naeem, M., ur Rehman, K., Ali, H., ... &amp; Alkhalidi, H. M. (2023). 3D printing technology: A new approach for the fabrication of personalized and customized pharmaceuticals. </w:t>
      </w:r>
      <w:r w:rsidRPr="00321B41">
        <w:rPr>
          <w:rFonts w:ascii="Arial" w:hAnsi="Arial" w:cs="Arial"/>
          <w:i/>
          <w:iCs/>
          <w:sz w:val="20"/>
          <w:szCs w:val="20"/>
        </w:rPr>
        <w:t>European Polymer Journal</w:t>
      </w:r>
      <w:r w:rsidRPr="00321B41">
        <w:rPr>
          <w:rFonts w:ascii="Arial" w:hAnsi="Arial" w:cs="Arial"/>
          <w:sz w:val="20"/>
          <w:szCs w:val="20"/>
        </w:rPr>
        <w:t>, </w:t>
      </w:r>
      <w:r w:rsidRPr="00321B41">
        <w:rPr>
          <w:rFonts w:ascii="Arial" w:hAnsi="Arial" w:cs="Arial"/>
          <w:i/>
          <w:iCs/>
          <w:sz w:val="20"/>
          <w:szCs w:val="20"/>
        </w:rPr>
        <w:t>195</w:t>
      </w:r>
      <w:r w:rsidRPr="00321B41">
        <w:rPr>
          <w:rFonts w:ascii="Arial" w:hAnsi="Arial" w:cs="Arial"/>
          <w:sz w:val="20"/>
          <w:szCs w:val="20"/>
        </w:rPr>
        <w:t>, 112240.</w:t>
      </w:r>
    </w:p>
    <w:p w14:paraId="4773A20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Vaz, V. M., &amp; Kumar, L. (2021). 3D printing as a promising tool in personalized medicine. </w:t>
      </w:r>
      <w:r w:rsidRPr="00321B41">
        <w:rPr>
          <w:rFonts w:ascii="Arial" w:hAnsi="Arial" w:cs="Arial"/>
          <w:i/>
          <w:iCs/>
          <w:sz w:val="20"/>
          <w:szCs w:val="20"/>
        </w:rPr>
        <w:t>Aaps Pharmscitech</w:t>
      </w:r>
      <w:r w:rsidRPr="00321B41">
        <w:rPr>
          <w:rFonts w:ascii="Arial" w:hAnsi="Arial" w:cs="Arial"/>
          <w:sz w:val="20"/>
          <w:szCs w:val="20"/>
        </w:rPr>
        <w:t>, </w:t>
      </w:r>
      <w:r w:rsidRPr="00321B41">
        <w:rPr>
          <w:rFonts w:ascii="Arial" w:hAnsi="Arial" w:cs="Arial"/>
          <w:i/>
          <w:iCs/>
          <w:sz w:val="20"/>
          <w:szCs w:val="20"/>
        </w:rPr>
        <w:t>22</w:t>
      </w:r>
      <w:r w:rsidRPr="00321B41">
        <w:rPr>
          <w:rFonts w:ascii="Arial" w:hAnsi="Arial" w:cs="Arial"/>
          <w:sz w:val="20"/>
          <w:szCs w:val="20"/>
        </w:rPr>
        <w:t>, 1-20.</w:t>
      </w:r>
    </w:p>
    <w:p w14:paraId="3A1CECC5"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Peng, H., Han, B., Tong, T., Jin, X., Peng, Y., Guo, M., ... &amp; Wang, Q. (2024). 3D printing processes in precise drug delivery for personalized medicine. </w:t>
      </w:r>
      <w:r w:rsidRPr="00321B41">
        <w:rPr>
          <w:rFonts w:ascii="Arial" w:hAnsi="Arial" w:cs="Arial"/>
          <w:i/>
          <w:iCs/>
          <w:sz w:val="20"/>
          <w:szCs w:val="20"/>
        </w:rPr>
        <w:t>Biofabrication</w:t>
      </w:r>
      <w:r w:rsidRPr="00321B41">
        <w:rPr>
          <w:rFonts w:ascii="Arial" w:hAnsi="Arial" w:cs="Arial"/>
          <w:sz w:val="20"/>
          <w:szCs w:val="20"/>
        </w:rPr>
        <w:t>, </w:t>
      </w:r>
      <w:r w:rsidRPr="00321B41">
        <w:rPr>
          <w:rFonts w:ascii="Arial" w:hAnsi="Arial" w:cs="Arial"/>
          <w:i/>
          <w:iCs/>
          <w:sz w:val="20"/>
          <w:szCs w:val="20"/>
        </w:rPr>
        <w:t>16</w:t>
      </w:r>
      <w:r w:rsidRPr="00321B41">
        <w:rPr>
          <w:rFonts w:ascii="Arial" w:hAnsi="Arial" w:cs="Arial"/>
          <w:sz w:val="20"/>
          <w:szCs w:val="20"/>
        </w:rPr>
        <w:t>(3), 032001.</w:t>
      </w:r>
    </w:p>
    <w:p w14:paraId="02B41AC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BG, P. K., Mehrotra, S., Marques, S. M., Kumar, L., &amp; Verma, R. (2023). 3D printing in personalized medicines: A focus on applications of the technology. </w:t>
      </w:r>
      <w:r w:rsidRPr="00321B41">
        <w:rPr>
          <w:rFonts w:ascii="Arial" w:hAnsi="Arial" w:cs="Arial"/>
          <w:i/>
          <w:iCs/>
          <w:sz w:val="20"/>
          <w:szCs w:val="20"/>
        </w:rPr>
        <w:t>Materials Today Communications</w:t>
      </w:r>
      <w:r w:rsidRPr="00321B41">
        <w:rPr>
          <w:rFonts w:ascii="Arial" w:hAnsi="Arial" w:cs="Arial"/>
          <w:sz w:val="20"/>
          <w:szCs w:val="20"/>
        </w:rPr>
        <w:t>, </w:t>
      </w:r>
      <w:r w:rsidRPr="00321B41">
        <w:rPr>
          <w:rFonts w:ascii="Arial" w:hAnsi="Arial" w:cs="Arial"/>
          <w:i/>
          <w:iCs/>
          <w:sz w:val="20"/>
          <w:szCs w:val="20"/>
        </w:rPr>
        <w:t>35</w:t>
      </w:r>
      <w:r w:rsidRPr="00321B41">
        <w:rPr>
          <w:rFonts w:ascii="Arial" w:hAnsi="Arial" w:cs="Arial"/>
          <w:sz w:val="20"/>
          <w:szCs w:val="20"/>
        </w:rPr>
        <w:t>, 105875.</w:t>
      </w:r>
    </w:p>
    <w:p w14:paraId="5275377D" w14:textId="77777777" w:rsidR="00241B6D"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Hatami, H., Mojahedian, M. M., Kesharwani, P., &amp; Sahebkar, A. (2024). Advancing personalized medicine with 3D printed combination drug therapies: A comprehensive review of application in various conditions. </w:t>
      </w:r>
      <w:r w:rsidRPr="00321B41">
        <w:rPr>
          <w:rFonts w:ascii="Arial" w:hAnsi="Arial" w:cs="Arial"/>
          <w:i/>
          <w:iCs/>
          <w:sz w:val="20"/>
          <w:szCs w:val="20"/>
        </w:rPr>
        <w:t>European Polymer Journal</w:t>
      </w:r>
      <w:r w:rsidRPr="00321B41">
        <w:rPr>
          <w:rFonts w:ascii="Arial" w:hAnsi="Arial" w:cs="Arial"/>
          <w:sz w:val="20"/>
          <w:szCs w:val="20"/>
        </w:rPr>
        <w:t>, 113245.</w:t>
      </w:r>
    </w:p>
    <w:p w14:paraId="0285557D" w14:textId="6626AD49" w:rsidR="002C42BC" w:rsidRDefault="002C42BC" w:rsidP="00B6549E">
      <w:pPr>
        <w:pStyle w:val="ListParagraph"/>
        <w:numPr>
          <w:ilvl w:val="0"/>
          <w:numId w:val="23"/>
        </w:numPr>
        <w:spacing w:after="160"/>
        <w:jc w:val="both"/>
        <w:rPr>
          <w:rFonts w:ascii="Arial" w:hAnsi="Arial" w:cs="Arial"/>
          <w:sz w:val="20"/>
          <w:szCs w:val="20"/>
        </w:rPr>
      </w:pPr>
      <w:r w:rsidRPr="002C42BC">
        <w:rPr>
          <w:rFonts w:ascii="Arial" w:hAnsi="Arial" w:cs="Arial"/>
          <w:sz w:val="20"/>
          <w:szCs w:val="20"/>
        </w:rPr>
        <w:t>Mladenovska, T., Choong, P. F., Wallace, G. G., &amp; O’Connell, C. D. (2023). The regulatory challenge of 3D bioprinting. Regenerative medicine, 18(8), 659-674.</w:t>
      </w:r>
    </w:p>
    <w:p w14:paraId="525E54BC" w14:textId="6825E18E" w:rsidR="002C42BC" w:rsidRDefault="002C42BC" w:rsidP="00B6549E">
      <w:pPr>
        <w:pStyle w:val="ListParagraph"/>
        <w:numPr>
          <w:ilvl w:val="0"/>
          <w:numId w:val="23"/>
        </w:numPr>
        <w:spacing w:after="160"/>
        <w:jc w:val="both"/>
        <w:rPr>
          <w:rFonts w:ascii="Arial" w:hAnsi="Arial" w:cs="Arial"/>
          <w:sz w:val="20"/>
          <w:szCs w:val="20"/>
        </w:rPr>
      </w:pPr>
      <w:proofErr w:type="spellStart"/>
      <w:r w:rsidRPr="002C42BC">
        <w:rPr>
          <w:rFonts w:ascii="Arial" w:hAnsi="Arial" w:cs="Arial"/>
          <w:sz w:val="20"/>
          <w:szCs w:val="20"/>
        </w:rPr>
        <w:lastRenderedPageBreak/>
        <w:t>Hourd</w:t>
      </w:r>
      <w:proofErr w:type="spellEnd"/>
      <w:r w:rsidRPr="002C42BC">
        <w:rPr>
          <w:rFonts w:ascii="Arial" w:hAnsi="Arial" w:cs="Arial"/>
          <w:sz w:val="20"/>
          <w:szCs w:val="20"/>
        </w:rPr>
        <w:t xml:space="preserve">, P., Medcalf, N., Segal, J., &amp; Williams, D. J. (2015). A 3D Bioprinting Exemplar of the Consequences of the Regulatory Requirements on Customized Processes. Regenerative Medicine, 10(7), 863–883. </w:t>
      </w:r>
      <w:hyperlink r:id="rId11" w:history="1">
        <w:r w:rsidRPr="005C4B41">
          <w:rPr>
            <w:rStyle w:val="Hyperlink"/>
            <w:rFonts w:ascii="Arial" w:hAnsi="Arial" w:cs="Arial"/>
            <w:sz w:val="20"/>
            <w:szCs w:val="20"/>
          </w:rPr>
          <w:t>https://doi.org/10.2217/rme.15.52</w:t>
        </w:r>
      </w:hyperlink>
    </w:p>
    <w:p w14:paraId="11F2F6AA" w14:textId="0F0E37DC" w:rsidR="002C42BC" w:rsidRDefault="002C42BC" w:rsidP="00B6549E">
      <w:pPr>
        <w:pStyle w:val="ListParagraph"/>
        <w:numPr>
          <w:ilvl w:val="0"/>
          <w:numId w:val="23"/>
        </w:numPr>
        <w:spacing w:after="160"/>
        <w:jc w:val="both"/>
        <w:rPr>
          <w:rFonts w:ascii="Arial" w:hAnsi="Arial" w:cs="Arial"/>
          <w:sz w:val="20"/>
          <w:szCs w:val="20"/>
        </w:rPr>
      </w:pPr>
      <w:proofErr w:type="spellStart"/>
      <w:r w:rsidRPr="002C42BC">
        <w:rPr>
          <w:rFonts w:ascii="Arial" w:hAnsi="Arial" w:cs="Arial"/>
          <w:sz w:val="20"/>
          <w:szCs w:val="20"/>
        </w:rPr>
        <w:t>Shahrubudin</w:t>
      </w:r>
      <w:proofErr w:type="spellEnd"/>
      <w:r w:rsidRPr="002C42BC">
        <w:rPr>
          <w:rFonts w:ascii="Arial" w:hAnsi="Arial" w:cs="Arial"/>
          <w:sz w:val="20"/>
          <w:szCs w:val="20"/>
        </w:rPr>
        <w:t xml:space="preserve">, N., Koshy, P., </w:t>
      </w:r>
      <w:proofErr w:type="spellStart"/>
      <w:r w:rsidRPr="002C42BC">
        <w:rPr>
          <w:rFonts w:ascii="Arial" w:hAnsi="Arial" w:cs="Arial"/>
          <w:sz w:val="20"/>
          <w:szCs w:val="20"/>
        </w:rPr>
        <w:t>Alipal</w:t>
      </w:r>
      <w:proofErr w:type="spellEnd"/>
      <w:r w:rsidRPr="002C42BC">
        <w:rPr>
          <w:rFonts w:ascii="Arial" w:hAnsi="Arial" w:cs="Arial"/>
          <w:sz w:val="20"/>
          <w:szCs w:val="20"/>
        </w:rPr>
        <w:t xml:space="preserve">, J., Kadir, M. H. A., &amp; Lee, T. C. (2020). Challenges of 3D printing technology for manufacturing biomedical products: A case study of Malaysian manufacturing firms. </w:t>
      </w:r>
      <w:proofErr w:type="spellStart"/>
      <w:r w:rsidRPr="002C42BC">
        <w:rPr>
          <w:rFonts w:ascii="Arial" w:hAnsi="Arial" w:cs="Arial"/>
          <w:sz w:val="20"/>
          <w:szCs w:val="20"/>
        </w:rPr>
        <w:t>Heliyon</w:t>
      </w:r>
      <w:proofErr w:type="spellEnd"/>
      <w:r w:rsidRPr="002C42BC">
        <w:rPr>
          <w:rFonts w:ascii="Arial" w:hAnsi="Arial" w:cs="Arial"/>
          <w:sz w:val="20"/>
          <w:szCs w:val="20"/>
        </w:rPr>
        <w:t>, 6(4).</w:t>
      </w:r>
    </w:p>
    <w:p w14:paraId="1DB3B364" w14:textId="688B01DA" w:rsidR="002C42BC" w:rsidRPr="00321B41" w:rsidRDefault="002C42BC" w:rsidP="00B6549E">
      <w:pPr>
        <w:pStyle w:val="ListParagraph"/>
        <w:numPr>
          <w:ilvl w:val="0"/>
          <w:numId w:val="23"/>
        </w:numPr>
        <w:spacing w:after="160"/>
        <w:jc w:val="both"/>
        <w:rPr>
          <w:rFonts w:ascii="Arial" w:hAnsi="Arial" w:cs="Arial"/>
          <w:sz w:val="20"/>
          <w:szCs w:val="20"/>
        </w:rPr>
      </w:pPr>
      <w:r w:rsidRPr="002C42BC">
        <w:rPr>
          <w:rFonts w:ascii="Arial" w:hAnsi="Arial" w:cs="Arial"/>
          <w:sz w:val="20"/>
          <w:szCs w:val="20"/>
        </w:rPr>
        <w:t>Fitzgerald, S. (2015). FDA Approves First 3D-printed epilepsy drug experts assess the benefits and caveats. Neurology Today, 15(18), 26-27.</w:t>
      </w:r>
    </w:p>
    <w:p w14:paraId="1F191B05" w14:textId="77777777" w:rsidR="00A8152A" w:rsidRPr="00A8152A" w:rsidRDefault="00A8152A" w:rsidP="00A8152A">
      <w:pPr>
        <w:jc w:val="right"/>
        <w:rPr>
          <w:rFonts w:ascii="Arial" w:hAnsi="Arial" w:cs="Arial"/>
          <w:sz w:val="20"/>
          <w:szCs w:val="20"/>
          <w:lang w:val="en-US"/>
        </w:rPr>
      </w:pPr>
    </w:p>
    <w:sectPr w:rsidR="00A8152A" w:rsidRPr="00A815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C9DE6" w14:textId="77777777" w:rsidR="00E23FEA" w:rsidRDefault="00E23FEA" w:rsidP="00DE6EF0">
      <w:r>
        <w:separator/>
      </w:r>
    </w:p>
  </w:endnote>
  <w:endnote w:type="continuationSeparator" w:id="0">
    <w:p w14:paraId="62E87EE4" w14:textId="77777777" w:rsidR="00E23FEA" w:rsidRDefault="00E23FEA" w:rsidP="00DE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F2C1" w14:textId="77777777" w:rsidR="00FE6F43" w:rsidRDefault="00FE6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C63F" w14:textId="344AC2B9" w:rsidR="00667466" w:rsidRPr="00742E63" w:rsidRDefault="00667466" w:rsidP="00742E63">
    <w:pPr>
      <w:pStyle w:val="Footer"/>
    </w:pPr>
    <w:r w:rsidRPr="00742E6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F655" w14:textId="77777777" w:rsidR="00FE6F43" w:rsidRDefault="00FE6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296E6" w14:textId="77777777" w:rsidR="00E23FEA" w:rsidRDefault="00E23FEA" w:rsidP="00DE6EF0">
      <w:r>
        <w:separator/>
      </w:r>
    </w:p>
  </w:footnote>
  <w:footnote w:type="continuationSeparator" w:id="0">
    <w:p w14:paraId="33AC9D7B" w14:textId="77777777" w:rsidR="00E23FEA" w:rsidRDefault="00E23FEA" w:rsidP="00DE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E41C" w14:textId="70186754" w:rsidR="00FE6F43" w:rsidRDefault="00000000">
    <w:pPr>
      <w:pStyle w:val="Header"/>
    </w:pPr>
    <w:r>
      <w:rPr>
        <w:noProof/>
      </w:rPr>
      <w:pict w14:anchorId="1777F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1929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B85D" w14:textId="7808BD15" w:rsidR="00FE6F43" w:rsidRDefault="00000000">
    <w:pPr>
      <w:pStyle w:val="Header"/>
    </w:pPr>
    <w:r>
      <w:rPr>
        <w:noProof/>
      </w:rPr>
      <w:pict w14:anchorId="2F7A0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1929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441D" w14:textId="4D86151C" w:rsidR="00FE6F43" w:rsidRDefault="00000000">
    <w:pPr>
      <w:pStyle w:val="Header"/>
    </w:pPr>
    <w:r>
      <w:rPr>
        <w:noProof/>
      </w:rPr>
      <w:pict w14:anchorId="56246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1929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E09"/>
    <w:multiLevelType w:val="hybridMultilevel"/>
    <w:tmpl w:val="8F88C7B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900431"/>
    <w:multiLevelType w:val="hybridMultilevel"/>
    <w:tmpl w:val="E4CE348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05181B"/>
    <w:multiLevelType w:val="multilevel"/>
    <w:tmpl w:val="155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C7705"/>
    <w:multiLevelType w:val="hybridMultilevel"/>
    <w:tmpl w:val="AD74A78E"/>
    <w:lvl w:ilvl="0" w:tplc="C64E47D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3391A45"/>
    <w:multiLevelType w:val="hybridMultilevel"/>
    <w:tmpl w:val="74CAD3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D2222F"/>
    <w:multiLevelType w:val="multilevel"/>
    <w:tmpl w:val="3486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F7ABD"/>
    <w:multiLevelType w:val="multilevel"/>
    <w:tmpl w:val="91C4A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33F88"/>
    <w:multiLevelType w:val="hybridMultilevel"/>
    <w:tmpl w:val="F95E2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925F64"/>
    <w:multiLevelType w:val="hybridMultilevel"/>
    <w:tmpl w:val="8D6CCD5C"/>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241E393F"/>
    <w:multiLevelType w:val="multilevel"/>
    <w:tmpl w:val="D6E6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63E75"/>
    <w:multiLevelType w:val="multilevel"/>
    <w:tmpl w:val="7FF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7230D"/>
    <w:multiLevelType w:val="hybridMultilevel"/>
    <w:tmpl w:val="6FF6A1F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42533E3"/>
    <w:multiLevelType w:val="multilevel"/>
    <w:tmpl w:val="95A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B450D"/>
    <w:multiLevelType w:val="multilevel"/>
    <w:tmpl w:val="9C2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82F3D"/>
    <w:multiLevelType w:val="hybridMultilevel"/>
    <w:tmpl w:val="533234BE"/>
    <w:lvl w:ilvl="0" w:tplc="ACACB8EE">
      <w:start w:val="1"/>
      <w:numFmt w:val="bullet"/>
      <w:lvlText w:val=""/>
      <w:lvlJc w:val="left"/>
      <w:pPr>
        <w:ind w:left="1080" w:hanging="360"/>
      </w:pPr>
      <w:rPr>
        <w:rFonts w:ascii="Wingdings" w:hAnsi="Wingdings" w:hint="default"/>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0264541"/>
    <w:multiLevelType w:val="multilevel"/>
    <w:tmpl w:val="079083DE"/>
    <w:lvl w:ilvl="0">
      <w:start w:val="1"/>
      <w:numFmt w:val="decimal"/>
      <w:lvlText w:val="%1."/>
      <w:lvlJc w:val="left"/>
      <w:pPr>
        <w:ind w:left="720" w:hanging="360"/>
      </w:pPr>
      <w:rPr>
        <w:rFonts w:ascii="Times New Roman" w:hAnsi="Times New Roman" w:cs="Times New Roman" w:hint="default"/>
        <w:b/>
        <w:bCs/>
        <w:sz w:val="22"/>
        <w:szCs w:val="22"/>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81473E1"/>
    <w:multiLevelType w:val="hybridMultilevel"/>
    <w:tmpl w:val="8F80CC9E"/>
    <w:lvl w:ilvl="0" w:tplc="02C237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F5A47F7"/>
    <w:multiLevelType w:val="hybridMultilevel"/>
    <w:tmpl w:val="E94A41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62B5991"/>
    <w:multiLevelType w:val="hybridMultilevel"/>
    <w:tmpl w:val="4DC029F8"/>
    <w:lvl w:ilvl="0" w:tplc="96C69874">
      <w:start w:val="1"/>
      <w:numFmt w:val="bullet"/>
      <w:lvlText w:val=""/>
      <w:lvlJc w:val="left"/>
      <w:pPr>
        <w:ind w:left="1800" w:hanging="360"/>
      </w:pPr>
      <w:rPr>
        <w:rFonts w:ascii="Wingdings" w:hAnsi="Wingdings" w:hint="default"/>
        <w:sz w:val="20"/>
        <w:szCs w:val="2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66B87480"/>
    <w:multiLevelType w:val="hybridMultilevel"/>
    <w:tmpl w:val="56DC8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8A96C79"/>
    <w:multiLevelType w:val="hybridMultilevel"/>
    <w:tmpl w:val="5210A7F0"/>
    <w:lvl w:ilvl="0" w:tplc="A4F0FC7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69F535E1"/>
    <w:multiLevelType w:val="multilevel"/>
    <w:tmpl w:val="6B3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B72D6"/>
    <w:multiLevelType w:val="hybridMultilevel"/>
    <w:tmpl w:val="B5FAB7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14115644">
    <w:abstractNumId w:val="6"/>
  </w:num>
  <w:num w:numId="2" w16cid:durableId="107701005">
    <w:abstractNumId w:val="15"/>
  </w:num>
  <w:num w:numId="3" w16cid:durableId="1314404663">
    <w:abstractNumId w:val="20"/>
  </w:num>
  <w:num w:numId="4" w16cid:durableId="1487161189">
    <w:abstractNumId w:val="16"/>
  </w:num>
  <w:num w:numId="5" w16cid:durableId="542638387">
    <w:abstractNumId w:val="18"/>
  </w:num>
  <w:num w:numId="6" w16cid:durableId="2048677917">
    <w:abstractNumId w:val="8"/>
  </w:num>
  <w:num w:numId="7" w16cid:durableId="1124151489">
    <w:abstractNumId w:val="3"/>
  </w:num>
  <w:num w:numId="8" w16cid:durableId="1889413877">
    <w:abstractNumId w:val="1"/>
  </w:num>
  <w:num w:numId="9" w16cid:durableId="216092695">
    <w:abstractNumId w:val="14"/>
  </w:num>
  <w:num w:numId="10" w16cid:durableId="317419372">
    <w:abstractNumId w:val="22"/>
  </w:num>
  <w:num w:numId="11" w16cid:durableId="1650211868">
    <w:abstractNumId w:val="11"/>
  </w:num>
  <w:num w:numId="12" w16cid:durableId="1557932284">
    <w:abstractNumId w:val="0"/>
  </w:num>
  <w:num w:numId="13" w16cid:durableId="658848696">
    <w:abstractNumId w:val="21"/>
  </w:num>
  <w:num w:numId="14" w16cid:durableId="1703241738">
    <w:abstractNumId w:val="19"/>
  </w:num>
  <w:num w:numId="15" w16cid:durableId="1033456855">
    <w:abstractNumId w:val="7"/>
  </w:num>
  <w:num w:numId="16" w16cid:durableId="1132139366">
    <w:abstractNumId w:val="9"/>
  </w:num>
  <w:num w:numId="17" w16cid:durableId="82606266">
    <w:abstractNumId w:val="12"/>
  </w:num>
  <w:num w:numId="18" w16cid:durableId="853958224">
    <w:abstractNumId w:val="5"/>
  </w:num>
  <w:num w:numId="19" w16cid:durableId="1183930611">
    <w:abstractNumId w:val="13"/>
  </w:num>
  <w:num w:numId="20" w16cid:durableId="369576139">
    <w:abstractNumId w:val="10"/>
  </w:num>
  <w:num w:numId="21" w16cid:durableId="1349214443">
    <w:abstractNumId w:val="2"/>
  </w:num>
  <w:num w:numId="22" w16cid:durableId="1134300101">
    <w:abstractNumId w:val="17"/>
  </w:num>
  <w:num w:numId="23" w16cid:durableId="257444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EE"/>
    <w:rsid w:val="000009D5"/>
    <w:rsid w:val="0000699E"/>
    <w:rsid w:val="00010124"/>
    <w:rsid w:val="0001174C"/>
    <w:rsid w:val="00015053"/>
    <w:rsid w:val="00015D36"/>
    <w:rsid w:val="000241BD"/>
    <w:rsid w:val="000253FC"/>
    <w:rsid w:val="000311D0"/>
    <w:rsid w:val="0003449C"/>
    <w:rsid w:val="00046FF3"/>
    <w:rsid w:val="0005397A"/>
    <w:rsid w:val="00053D0F"/>
    <w:rsid w:val="000603D5"/>
    <w:rsid w:val="00061512"/>
    <w:rsid w:val="0008418C"/>
    <w:rsid w:val="00090AC6"/>
    <w:rsid w:val="000923AC"/>
    <w:rsid w:val="000937B4"/>
    <w:rsid w:val="000A4200"/>
    <w:rsid w:val="000C120F"/>
    <w:rsid w:val="000C690D"/>
    <w:rsid w:val="000D2477"/>
    <w:rsid w:val="000D5A97"/>
    <w:rsid w:val="000E58FC"/>
    <w:rsid w:val="000E5D41"/>
    <w:rsid w:val="000E5DCB"/>
    <w:rsid w:val="000E66CC"/>
    <w:rsid w:val="000F2EB5"/>
    <w:rsid w:val="000F36A7"/>
    <w:rsid w:val="0010033D"/>
    <w:rsid w:val="001009D7"/>
    <w:rsid w:val="001102F7"/>
    <w:rsid w:val="00111D38"/>
    <w:rsid w:val="00125BB6"/>
    <w:rsid w:val="001263FC"/>
    <w:rsid w:val="001314FF"/>
    <w:rsid w:val="00133D2C"/>
    <w:rsid w:val="001361B1"/>
    <w:rsid w:val="00170B43"/>
    <w:rsid w:val="001715F7"/>
    <w:rsid w:val="00174048"/>
    <w:rsid w:val="00174232"/>
    <w:rsid w:val="00183457"/>
    <w:rsid w:val="00184A31"/>
    <w:rsid w:val="001920B9"/>
    <w:rsid w:val="001942C4"/>
    <w:rsid w:val="00195CCD"/>
    <w:rsid w:val="001A0757"/>
    <w:rsid w:val="001A17A9"/>
    <w:rsid w:val="001A298F"/>
    <w:rsid w:val="001B5B80"/>
    <w:rsid w:val="001C121A"/>
    <w:rsid w:val="001C2E27"/>
    <w:rsid w:val="001C577E"/>
    <w:rsid w:val="001D396F"/>
    <w:rsid w:val="001E0243"/>
    <w:rsid w:val="001E2908"/>
    <w:rsid w:val="001E7D7B"/>
    <w:rsid w:val="001F2A79"/>
    <w:rsid w:val="00203BD3"/>
    <w:rsid w:val="0020556B"/>
    <w:rsid w:val="00206D86"/>
    <w:rsid w:val="00211C10"/>
    <w:rsid w:val="0021540F"/>
    <w:rsid w:val="00220DA9"/>
    <w:rsid w:val="00221E85"/>
    <w:rsid w:val="00225130"/>
    <w:rsid w:val="002257FB"/>
    <w:rsid w:val="002321C6"/>
    <w:rsid w:val="0023476A"/>
    <w:rsid w:val="00241920"/>
    <w:rsid w:val="00241B6D"/>
    <w:rsid w:val="002449D4"/>
    <w:rsid w:val="002534B8"/>
    <w:rsid w:val="00256E97"/>
    <w:rsid w:val="00275998"/>
    <w:rsid w:val="00277C31"/>
    <w:rsid w:val="00277E3C"/>
    <w:rsid w:val="002800BA"/>
    <w:rsid w:val="002907B4"/>
    <w:rsid w:val="00294FB6"/>
    <w:rsid w:val="002A1119"/>
    <w:rsid w:val="002A30F0"/>
    <w:rsid w:val="002A69CC"/>
    <w:rsid w:val="002B0CF6"/>
    <w:rsid w:val="002B1C24"/>
    <w:rsid w:val="002B5770"/>
    <w:rsid w:val="002B5E0C"/>
    <w:rsid w:val="002C42BC"/>
    <w:rsid w:val="002C606E"/>
    <w:rsid w:val="002C67A7"/>
    <w:rsid w:val="002C6808"/>
    <w:rsid w:val="002D19AE"/>
    <w:rsid w:val="002E10AF"/>
    <w:rsid w:val="002E7644"/>
    <w:rsid w:val="002E7A9D"/>
    <w:rsid w:val="002E7C7D"/>
    <w:rsid w:val="002F0269"/>
    <w:rsid w:val="002F2F91"/>
    <w:rsid w:val="003015EA"/>
    <w:rsid w:val="003103D0"/>
    <w:rsid w:val="00311E09"/>
    <w:rsid w:val="0032071B"/>
    <w:rsid w:val="003217B7"/>
    <w:rsid w:val="0032744F"/>
    <w:rsid w:val="003331FB"/>
    <w:rsid w:val="003344DC"/>
    <w:rsid w:val="003410CC"/>
    <w:rsid w:val="0034268A"/>
    <w:rsid w:val="0034649D"/>
    <w:rsid w:val="0035015B"/>
    <w:rsid w:val="00356BA7"/>
    <w:rsid w:val="00365DDF"/>
    <w:rsid w:val="00375247"/>
    <w:rsid w:val="00382440"/>
    <w:rsid w:val="00383207"/>
    <w:rsid w:val="00383C0F"/>
    <w:rsid w:val="00384FAA"/>
    <w:rsid w:val="003859CC"/>
    <w:rsid w:val="00395A7B"/>
    <w:rsid w:val="003964BB"/>
    <w:rsid w:val="00397E6C"/>
    <w:rsid w:val="00397E70"/>
    <w:rsid w:val="003A33D5"/>
    <w:rsid w:val="003A3B45"/>
    <w:rsid w:val="003B4939"/>
    <w:rsid w:val="003B7C4D"/>
    <w:rsid w:val="003C4365"/>
    <w:rsid w:val="003C512C"/>
    <w:rsid w:val="003C7DC7"/>
    <w:rsid w:val="003D2392"/>
    <w:rsid w:val="003D2EBD"/>
    <w:rsid w:val="003D3ECF"/>
    <w:rsid w:val="003D597C"/>
    <w:rsid w:val="003E7668"/>
    <w:rsid w:val="003E79C9"/>
    <w:rsid w:val="003F42F1"/>
    <w:rsid w:val="003F4D70"/>
    <w:rsid w:val="00407037"/>
    <w:rsid w:val="00413684"/>
    <w:rsid w:val="00414D2A"/>
    <w:rsid w:val="00423C60"/>
    <w:rsid w:val="00425F60"/>
    <w:rsid w:val="004271AF"/>
    <w:rsid w:val="00441308"/>
    <w:rsid w:val="0044142B"/>
    <w:rsid w:val="00442352"/>
    <w:rsid w:val="00443B23"/>
    <w:rsid w:val="0046350D"/>
    <w:rsid w:val="004718AC"/>
    <w:rsid w:val="0047236B"/>
    <w:rsid w:val="0047629E"/>
    <w:rsid w:val="00477B2B"/>
    <w:rsid w:val="0048294C"/>
    <w:rsid w:val="00494494"/>
    <w:rsid w:val="00497A13"/>
    <w:rsid w:val="004A0639"/>
    <w:rsid w:val="004A1072"/>
    <w:rsid w:val="004A1EFF"/>
    <w:rsid w:val="004A656E"/>
    <w:rsid w:val="004B3419"/>
    <w:rsid w:val="004B3DD4"/>
    <w:rsid w:val="004B5A11"/>
    <w:rsid w:val="004D01C7"/>
    <w:rsid w:val="004D63DC"/>
    <w:rsid w:val="004E61CA"/>
    <w:rsid w:val="004E65D8"/>
    <w:rsid w:val="004E673A"/>
    <w:rsid w:val="004E68E6"/>
    <w:rsid w:val="004F0B71"/>
    <w:rsid w:val="004F392C"/>
    <w:rsid w:val="00501891"/>
    <w:rsid w:val="00503BAF"/>
    <w:rsid w:val="005066A7"/>
    <w:rsid w:val="00515056"/>
    <w:rsid w:val="005160D5"/>
    <w:rsid w:val="0052062F"/>
    <w:rsid w:val="00525B27"/>
    <w:rsid w:val="00527E98"/>
    <w:rsid w:val="00533DB5"/>
    <w:rsid w:val="00545F4D"/>
    <w:rsid w:val="0055119A"/>
    <w:rsid w:val="00562414"/>
    <w:rsid w:val="005656A6"/>
    <w:rsid w:val="00572782"/>
    <w:rsid w:val="00573C0F"/>
    <w:rsid w:val="0057485E"/>
    <w:rsid w:val="00583771"/>
    <w:rsid w:val="00583A93"/>
    <w:rsid w:val="00587D8F"/>
    <w:rsid w:val="00587F4E"/>
    <w:rsid w:val="00592AA5"/>
    <w:rsid w:val="005967AA"/>
    <w:rsid w:val="00596A25"/>
    <w:rsid w:val="0059710F"/>
    <w:rsid w:val="005977EF"/>
    <w:rsid w:val="005A4832"/>
    <w:rsid w:val="005A6318"/>
    <w:rsid w:val="005B6EA9"/>
    <w:rsid w:val="005D3BF8"/>
    <w:rsid w:val="005D7185"/>
    <w:rsid w:val="005E4155"/>
    <w:rsid w:val="005F110F"/>
    <w:rsid w:val="005F1B3E"/>
    <w:rsid w:val="005F7F92"/>
    <w:rsid w:val="00604002"/>
    <w:rsid w:val="00604312"/>
    <w:rsid w:val="00606F27"/>
    <w:rsid w:val="00610FA8"/>
    <w:rsid w:val="00614C10"/>
    <w:rsid w:val="0061663D"/>
    <w:rsid w:val="00617D55"/>
    <w:rsid w:val="006218C2"/>
    <w:rsid w:val="00622E7E"/>
    <w:rsid w:val="00636401"/>
    <w:rsid w:val="006365D4"/>
    <w:rsid w:val="00640A62"/>
    <w:rsid w:val="006425FE"/>
    <w:rsid w:val="006510F6"/>
    <w:rsid w:val="00667291"/>
    <w:rsid w:val="00667466"/>
    <w:rsid w:val="006748C8"/>
    <w:rsid w:val="006756AE"/>
    <w:rsid w:val="006762D5"/>
    <w:rsid w:val="0067655D"/>
    <w:rsid w:val="0067740A"/>
    <w:rsid w:val="0068428A"/>
    <w:rsid w:val="006843D8"/>
    <w:rsid w:val="00686169"/>
    <w:rsid w:val="00690B0E"/>
    <w:rsid w:val="00695AAD"/>
    <w:rsid w:val="00695F1C"/>
    <w:rsid w:val="006A52AD"/>
    <w:rsid w:val="006B3B01"/>
    <w:rsid w:val="006D42CF"/>
    <w:rsid w:val="006E01F1"/>
    <w:rsid w:val="006F3FB9"/>
    <w:rsid w:val="006F41D4"/>
    <w:rsid w:val="006F4417"/>
    <w:rsid w:val="006F50B7"/>
    <w:rsid w:val="00703202"/>
    <w:rsid w:val="00711CA6"/>
    <w:rsid w:val="007145FD"/>
    <w:rsid w:val="007225E4"/>
    <w:rsid w:val="00727A45"/>
    <w:rsid w:val="007302F8"/>
    <w:rsid w:val="00731876"/>
    <w:rsid w:val="00742E63"/>
    <w:rsid w:val="00745519"/>
    <w:rsid w:val="00745F6F"/>
    <w:rsid w:val="00750137"/>
    <w:rsid w:val="007548DD"/>
    <w:rsid w:val="0076030D"/>
    <w:rsid w:val="00762526"/>
    <w:rsid w:val="007674F5"/>
    <w:rsid w:val="007727DB"/>
    <w:rsid w:val="00773F54"/>
    <w:rsid w:val="00774641"/>
    <w:rsid w:val="00786B6B"/>
    <w:rsid w:val="007911FE"/>
    <w:rsid w:val="00792F74"/>
    <w:rsid w:val="0079650C"/>
    <w:rsid w:val="007B1B97"/>
    <w:rsid w:val="007B44ED"/>
    <w:rsid w:val="007B495A"/>
    <w:rsid w:val="007B7132"/>
    <w:rsid w:val="007C4070"/>
    <w:rsid w:val="007C5FAC"/>
    <w:rsid w:val="007C6E62"/>
    <w:rsid w:val="007E0AD4"/>
    <w:rsid w:val="007E2023"/>
    <w:rsid w:val="007E59A0"/>
    <w:rsid w:val="007E66F7"/>
    <w:rsid w:val="008018C0"/>
    <w:rsid w:val="008040DD"/>
    <w:rsid w:val="00804EB1"/>
    <w:rsid w:val="00813004"/>
    <w:rsid w:val="00821BC2"/>
    <w:rsid w:val="00824474"/>
    <w:rsid w:val="008270DA"/>
    <w:rsid w:val="00832F9D"/>
    <w:rsid w:val="00836BFF"/>
    <w:rsid w:val="00850FD7"/>
    <w:rsid w:val="0085268D"/>
    <w:rsid w:val="00856098"/>
    <w:rsid w:val="00856AEF"/>
    <w:rsid w:val="00860E28"/>
    <w:rsid w:val="00861DE0"/>
    <w:rsid w:val="008716D1"/>
    <w:rsid w:val="00871C32"/>
    <w:rsid w:val="0087384F"/>
    <w:rsid w:val="0087577E"/>
    <w:rsid w:val="008765D5"/>
    <w:rsid w:val="00893E42"/>
    <w:rsid w:val="008955D9"/>
    <w:rsid w:val="00896172"/>
    <w:rsid w:val="008B0E2B"/>
    <w:rsid w:val="008B3B3F"/>
    <w:rsid w:val="008C016D"/>
    <w:rsid w:val="008C0F74"/>
    <w:rsid w:val="008C3572"/>
    <w:rsid w:val="008D489B"/>
    <w:rsid w:val="008E0BFE"/>
    <w:rsid w:val="008E6E9B"/>
    <w:rsid w:val="008F657F"/>
    <w:rsid w:val="008F71C9"/>
    <w:rsid w:val="009110C0"/>
    <w:rsid w:val="00912E8A"/>
    <w:rsid w:val="009179DE"/>
    <w:rsid w:val="009209C1"/>
    <w:rsid w:val="00920BD4"/>
    <w:rsid w:val="009241F6"/>
    <w:rsid w:val="00926746"/>
    <w:rsid w:val="00932E82"/>
    <w:rsid w:val="00935F09"/>
    <w:rsid w:val="0093625B"/>
    <w:rsid w:val="00936627"/>
    <w:rsid w:val="0094492B"/>
    <w:rsid w:val="009530FE"/>
    <w:rsid w:val="00953470"/>
    <w:rsid w:val="009553A9"/>
    <w:rsid w:val="009555C9"/>
    <w:rsid w:val="009640A1"/>
    <w:rsid w:val="00965B33"/>
    <w:rsid w:val="00966BAE"/>
    <w:rsid w:val="00982571"/>
    <w:rsid w:val="00984F43"/>
    <w:rsid w:val="00991376"/>
    <w:rsid w:val="009A164A"/>
    <w:rsid w:val="009D3F2D"/>
    <w:rsid w:val="009D5288"/>
    <w:rsid w:val="009D7468"/>
    <w:rsid w:val="009D7E63"/>
    <w:rsid w:val="009E4A13"/>
    <w:rsid w:val="009F3680"/>
    <w:rsid w:val="009F45FC"/>
    <w:rsid w:val="009F7FFB"/>
    <w:rsid w:val="00A00C66"/>
    <w:rsid w:val="00A101C8"/>
    <w:rsid w:val="00A111E3"/>
    <w:rsid w:val="00A161AA"/>
    <w:rsid w:val="00A27B61"/>
    <w:rsid w:val="00A314A7"/>
    <w:rsid w:val="00A405D6"/>
    <w:rsid w:val="00A436B9"/>
    <w:rsid w:val="00A46925"/>
    <w:rsid w:val="00A470F9"/>
    <w:rsid w:val="00A50514"/>
    <w:rsid w:val="00A51792"/>
    <w:rsid w:val="00A645D0"/>
    <w:rsid w:val="00A751C5"/>
    <w:rsid w:val="00A8152A"/>
    <w:rsid w:val="00A81AA2"/>
    <w:rsid w:val="00A82E6E"/>
    <w:rsid w:val="00A84E42"/>
    <w:rsid w:val="00AB4138"/>
    <w:rsid w:val="00AB7F9D"/>
    <w:rsid w:val="00AC3DE8"/>
    <w:rsid w:val="00AC5DC2"/>
    <w:rsid w:val="00AD2BC2"/>
    <w:rsid w:val="00AD43B8"/>
    <w:rsid w:val="00AD7126"/>
    <w:rsid w:val="00AD7E90"/>
    <w:rsid w:val="00AE1187"/>
    <w:rsid w:val="00AE4586"/>
    <w:rsid w:val="00AE5A8D"/>
    <w:rsid w:val="00AE61F2"/>
    <w:rsid w:val="00AF0C25"/>
    <w:rsid w:val="00AF2941"/>
    <w:rsid w:val="00AF5C2D"/>
    <w:rsid w:val="00AF7A0A"/>
    <w:rsid w:val="00B0052F"/>
    <w:rsid w:val="00B00ECA"/>
    <w:rsid w:val="00B01D31"/>
    <w:rsid w:val="00B0469E"/>
    <w:rsid w:val="00B05323"/>
    <w:rsid w:val="00B0697E"/>
    <w:rsid w:val="00B10FA5"/>
    <w:rsid w:val="00B131DD"/>
    <w:rsid w:val="00B14221"/>
    <w:rsid w:val="00B1453F"/>
    <w:rsid w:val="00B233D3"/>
    <w:rsid w:val="00B2553A"/>
    <w:rsid w:val="00B320B9"/>
    <w:rsid w:val="00B332B1"/>
    <w:rsid w:val="00B3370E"/>
    <w:rsid w:val="00B35F1A"/>
    <w:rsid w:val="00B409A0"/>
    <w:rsid w:val="00B4253A"/>
    <w:rsid w:val="00B42CC0"/>
    <w:rsid w:val="00B43004"/>
    <w:rsid w:val="00B44A7E"/>
    <w:rsid w:val="00B47D0A"/>
    <w:rsid w:val="00B507DC"/>
    <w:rsid w:val="00B6418A"/>
    <w:rsid w:val="00B643A4"/>
    <w:rsid w:val="00B6549E"/>
    <w:rsid w:val="00B666D7"/>
    <w:rsid w:val="00B7092E"/>
    <w:rsid w:val="00B75553"/>
    <w:rsid w:val="00B760F1"/>
    <w:rsid w:val="00B7768A"/>
    <w:rsid w:val="00B80DF9"/>
    <w:rsid w:val="00B8160D"/>
    <w:rsid w:val="00B838D1"/>
    <w:rsid w:val="00B9292C"/>
    <w:rsid w:val="00B93612"/>
    <w:rsid w:val="00B93C7B"/>
    <w:rsid w:val="00BA0993"/>
    <w:rsid w:val="00BB26A7"/>
    <w:rsid w:val="00BB3551"/>
    <w:rsid w:val="00BB360A"/>
    <w:rsid w:val="00BB73E8"/>
    <w:rsid w:val="00BD250F"/>
    <w:rsid w:val="00BE3BCC"/>
    <w:rsid w:val="00BF0BF8"/>
    <w:rsid w:val="00BF0FE0"/>
    <w:rsid w:val="00BF62DC"/>
    <w:rsid w:val="00C004D5"/>
    <w:rsid w:val="00C00CFF"/>
    <w:rsid w:val="00C16D91"/>
    <w:rsid w:val="00C205F8"/>
    <w:rsid w:val="00C214BB"/>
    <w:rsid w:val="00C2237F"/>
    <w:rsid w:val="00C36AA0"/>
    <w:rsid w:val="00C409FA"/>
    <w:rsid w:val="00C474E0"/>
    <w:rsid w:val="00C53F5B"/>
    <w:rsid w:val="00C560FB"/>
    <w:rsid w:val="00C60B5F"/>
    <w:rsid w:val="00C64D1D"/>
    <w:rsid w:val="00C72CED"/>
    <w:rsid w:val="00C75E57"/>
    <w:rsid w:val="00C87A29"/>
    <w:rsid w:val="00C95405"/>
    <w:rsid w:val="00C95C6A"/>
    <w:rsid w:val="00C973D7"/>
    <w:rsid w:val="00CA29AF"/>
    <w:rsid w:val="00CC0D20"/>
    <w:rsid w:val="00CD4F62"/>
    <w:rsid w:val="00CE02D4"/>
    <w:rsid w:val="00CE09F8"/>
    <w:rsid w:val="00CE12BB"/>
    <w:rsid w:val="00CE3686"/>
    <w:rsid w:val="00CE50DA"/>
    <w:rsid w:val="00CF1249"/>
    <w:rsid w:val="00CF620E"/>
    <w:rsid w:val="00CF6B9F"/>
    <w:rsid w:val="00CF6FD2"/>
    <w:rsid w:val="00D00552"/>
    <w:rsid w:val="00D028E2"/>
    <w:rsid w:val="00D02CE5"/>
    <w:rsid w:val="00D0303B"/>
    <w:rsid w:val="00D03F00"/>
    <w:rsid w:val="00D040F0"/>
    <w:rsid w:val="00D047B7"/>
    <w:rsid w:val="00D04A4C"/>
    <w:rsid w:val="00D053F9"/>
    <w:rsid w:val="00D11809"/>
    <w:rsid w:val="00D11A02"/>
    <w:rsid w:val="00D124C8"/>
    <w:rsid w:val="00D1494D"/>
    <w:rsid w:val="00D22324"/>
    <w:rsid w:val="00D225F6"/>
    <w:rsid w:val="00D23CE5"/>
    <w:rsid w:val="00D25163"/>
    <w:rsid w:val="00D340FE"/>
    <w:rsid w:val="00D42671"/>
    <w:rsid w:val="00D43C71"/>
    <w:rsid w:val="00D5092F"/>
    <w:rsid w:val="00D516CE"/>
    <w:rsid w:val="00D52C71"/>
    <w:rsid w:val="00D614CD"/>
    <w:rsid w:val="00D634CF"/>
    <w:rsid w:val="00D6660D"/>
    <w:rsid w:val="00D74D1F"/>
    <w:rsid w:val="00D750B0"/>
    <w:rsid w:val="00D8671A"/>
    <w:rsid w:val="00D90211"/>
    <w:rsid w:val="00D97559"/>
    <w:rsid w:val="00DA0EAB"/>
    <w:rsid w:val="00DA1586"/>
    <w:rsid w:val="00DA2F2C"/>
    <w:rsid w:val="00DA74D4"/>
    <w:rsid w:val="00DB10F8"/>
    <w:rsid w:val="00DB11E1"/>
    <w:rsid w:val="00DB6C1D"/>
    <w:rsid w:val="00DC124E"/>
    <w:rsid w:val="00DD0F58"/>
    <w:rsid w:val="00DE3D9E"/>
    <w:rsid w:val="00DE6EF0"/>
    <w:rsid w:val="00DE7C26"/>
    <w:rsid w:val="00DE7F08"/>
    <w:rsid w:val="00E004AF"/>
    <w:rsid w:val="00E013B2"/>
    <w:rsid w:val="00E10104"/>
    <w:rsid w:val="00E111CC"/>
    <w:rsid w:val="00E12C98"/>
    <w:rsid w:val="00E23FEA"/>
    <w:rsid w:val="00E2565A"/>
    <w:rsid w:val="00E27EDC"/>
    <w:rsid w:val="00E32808"/>
    <w:rsid w:val="00E33441"/>
    <w:rsid w:val="00E36B6A"/>
    <w:rsid w:val="00E37677"/>
    <w:rsid w:val="00E51DCC"/>
    <w:rsid w:val="00E52CCA"/>
    <w:rsid w:val="00E55BCE"/>
    <w:rsid w:val="00E56B51"/>
    <w:rsid w:val="00E56B99"/>
    <w:rsid w:val="00E6064A"/>
    <w:rsid w:val="00E648DC"/>
    <w:rsid w:val="00E651D5"/>
    <w:rsid w:val="00E6687C"/>
    <w:rsid w:val="00E7097D"/>
    <w:rsid w:val="00E8584C"/>
    <w:rsid w:val="00E93546"/>
    <w:rsid w:val="00E93A8B"/>
    <w:rsid w:val="00EA306A"/>
    <w:rsid w:val="00EA3303"/>
    <w:rsid w:val="00EB3301"/>
    <w:rsid w:val="00EC4DC2"/>
    <w:rsid w:val="00EC5AD8"/>
    <w:rsid w:val="00ED5016"/>
    <w:rsid w:val="00ED5184"/>
    <w:rsid w:val="00ED7EE4"/>
    <w:rsid w:val="00EE02AA"/>
    <w:rsid w:val="00EE02FB"/>
    <w:rsid w:val="00EE0C4B"/>
    <w:rsid w:val="00EE4270"/>
    <w:rsid w:val="00EE6F4C"/>
    <w:rsid w:val="00EF14F9"/>
    <w:rsid w:val="00F00E6D"/>
    <w:rsid w:val="00F06511"/>
    <w:rsid w:val="00F10C15"/>
    <w:rsid w:val="00F27770"/>
    <w:rsid w:val="00F3212D"/>
    <w:rsid w:val="00F34E0C"/>
    <w:rsid w:val="00F44C32"/>
    <w:rsid w:val="00F6146D"/>
    <w:rsid w:val="00F71901"/>
    <w:rsid w:val="00F71BB6"/>
    <w:rsid w:val="00F72E97"/>
    <w:rsid w:val="00F73CFD"/>
    <w:rsid w:val="00F82FDC"/>
    <w:rsid w:val="00F84CC1"/>
    <w:rsid w:val="00F9530A"/>
    <w:rsid w:val="00F96484"/>
    <w:rsid w:val="00F96F63"/>
    <w:rsid w:val="00FA5D59"/>
    <w:rsid w:val="00FA637E"/>
    <w:rsid w:val="00FD0163"/>
    <w:rsid w:val="00FD05EE"/>
    <w:rsid w:val="00FD3FCE"/>
    <w:rsid w:val="00FD7877"/>
    <w:rsid w:val="00FE307C"/>
    <w:rsid w:val="00FE6F43"/>
    <w:rsid w:val="00FF22D6"/>
    <w:rsid w:val="00FF407B"/>
    <w:rsid w:val="00FF5A24"/>
    <w:rsid w:val="00FF7E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E8666"/>
  <w15:chartTrackingRefBased/>
  <w15:docId w15:val="{1FF04E66-58F9-4012-8488-4094CC1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2BB"/>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5F11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14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1B6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41B6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241B6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241B6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241B6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241B6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241B6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B5"/>
    <w:pPr>
      <w:ind w:left="720"/>
      <w:contextualSpacing/>
    </w:pPr>
  </w:style>
  <w:style w:type="paragraph" w:styleId="NormalWeb">
    <w:name w:val="Normal (Web)"/>
    <w:basedOn w:val="Normal"/>
    <w:uiPriority w:val="99"/>
    <w:semiHidden/>
    <w:unhideWhenUsed/>
    <w:rsid w:val="00133D2C"/>
  </w:style>
  <w:style w:type="table" w:styleId="TableGrid">
    <w:name w:val="Table Grid"/>
    <w:basedOn w:val="TableNormal"/>
    <w:uiPriority w:val="39"/>
    <w:rsid w:val="00E6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A1072"/>
    <w:pPr>
      <w:tabs>
        <w:tab w:val="decimal" w:pos="360"/>
      </w:tabs>
      <w:spacing w:after="200" w:line="276" w:lineRule="auto"/>
    </w:pPr>
    <w:rPr>
      <w:rFonts w:eastAsiaTheme="minorEastAsia"/>
      <w:lang w:val="en-US"/>
    </w:rPr>
  </w:style>
  <w:style w:type="paragraph" w:styleId="FootnoteText">
    <w:name w:val="footnote text"/>
    <w:basedOn w:val="Normal"/>
    <w:link w:val="FootnoteTextChar"/>
    <w:uiPriority w:val="99"/>
    <w:unhideWhenUsed/>
    <w:rsid w:val="004A1072"/>
    <w:rPr>
      <w:rFonts w:eastAsiaTheme="minorEastAsia"/>
      <w:sz w:val="20"/>
      <w:szCs w:val="20"/>
      <w:lang w:val="en-US"/>
    </w:rPr>
  </w:style>
  <w:style w:type="character" w:customStyle="1" w:styleId="FootnoteTextChar">
    <w:name w:val="Footnote Text Char"/>
    <w:basedOn w:val="DefaultParagraphFont"/>
    <w:link w:val="FootnoteText"/>
    <w:uiPriority w:val="99"/>
    <w:rsid w:val="004A1072"/>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4A1072"/>
    <w:rPr>
      <w:i/>
      <w:iCs/>
    </w:rPr>
  </w:style>
  <w:style w:type="table" w:styleId="MediumShading2-Accent5">
    <w:name w:val="Medium Shading 2 Accent 5"/>
    <w:basedOn w:val="TableNormal"/>
    <w:uiPriority w:val="64"/>
    <w:rsid w:val="004A1072"/>
    <w:pPr>
      <w:spacing w:after="0" w:line="240" w:lineRule="auto"/>
    </w:pPr>
    <w:rPr>
      <w:rFonts w:eastAsiaTheme="minorEastAsia"/>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A52AD"/>
    <w:rPr>
      <w:color w:val="0563C1" w:themeColor="hyperlink"/>
      <w:u w:val="single"/>
    </w:rPr>
  </w:style>
  <w:style w:type="character" w:styleId="UnresolvedMention">
    <w:name w:val="Unresolved Mention"/>
    <w:basedOn w:val="DefaultParagraphFont"/>
    <w:uiPriority w:val="99"/>
    <w:semiHidden/>
    <w:unhideWhenUsed/>
    <w:rsid w:val="006A52AD"/>
    <w:rPr>
      <w:color w:val="605E5C"/>
      <w:shd w:val="clear" w:color="auto" w:fill="E1DFDD"/>
    </w:rPr>
  </w:style>
  <w:style w:type="character" w:styleId="Strong">
    <w:name w:val="Strong"/>
    <w:basedOn w:val="DefaultParagraphFont"/>
    <w:uiPriority w:val="22"/>
    <w:qFormat/>
    <w:rsid w:val="00731876"/>
    <w:rPr>
      <w:b/>
      <w:bCs/>
    </w:rPr>
  </w:style>
  <w:style w:type="table" w:styleId="ListTable4">
    <w:name w:val="List Table 4"/>
    <w:basedOn w:val="TableNormal"/>
    <w:uiPriority w:val="49"/>
    <w:rsid w:val="006843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43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6843D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843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5">
    <w:name w:val="List Table 4 Accent 5"/>
    <w:basedOn w:val="TableNormal"/>
    <w:uiPriority w:val="49"/>
    <w:rsid w:val="006843D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6843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6843D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E2565A"/>
    <w:pPr>
      <w:spacing w:after="0" w:line="240" w:lineRule="auto"/>
    </w:pPr>
  </w:style>
  <w:style w:type="paragraph" w:styleId="Header">
    <w:name w:val="header"/>
    <w:basedOn w:val="Normal"/>
    <w:link w:val="HeaderChar"/>
    <w:uiPriority w:val="99"/>
    <w:unhideWhenUsed/>
    <w:rsid w:val="00DE6EF0"/>
    <w:pPr>
      <w:tabs>
        <w:tab w:val="center" w:pos="4513"/>
        <w:tab w:val="right" w:pos="9026"/>
      </w:tabs>
    </w:pPr>
  </w:style>
  <w:style w:type="character" w:customStyle="1" w:styleId="HeaderChar">
    <w:name w:val="Header Char"/>
    <w:basedOn w:val="DefaultParagraphFont"/>
    <w:link w:val="Header"/>
    <w:uiPriority w:val="99"/>
    <w:rsid w:val="00DE6EF0"/>
    <w:rPr>
      <w:rFonts w:ascii="Times New Roman" w:eastAsia="Times New Roman" w:hAnsi="Times New Roman" w:cs="Times New Roman"/>
      <w:kern w:val="0"/>
      <w:sz w:val="24"/>
      <w:szCs w:val="24"/>
      <w:lang w:eastAsia="en-IN"/>
      <w14:ligatures w14:val="none"/>
    </w:rPr>
  </w:style>
  <w:style w:type="paragraph" w:styleId="Footer">
    <w:name w:val="footer"/>
    <w:basedOn w:val="Normal"/>
    <w:link w:val="FooterChar"/>
    <w:uiPriority w:val="99"/>
    <w:unhideWhenUsed/>
    <w:rsid w:val="00DE6EF0"/>
    <w:pPr>
      <w:tabs>
        <w:tab w:val="center" w:pos="4513"/>
        <w:tab w:val="right" w:pos="9026"/>
      </w:tabs>
    </w:pPr>
  </w:style>
  <w:style w:type="character" w:customStyle="1" w:styleId="FooterChar">
    <w:name w:val="Footer Char"/>
    <w:basedOn w:val="DefaultParagraphFont"/>
    <w:link w:val="Footer"/>
    <w:uiPriority w:val="99"/>
    <w:rsid w:val="00DE6EF0"/>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5F110F"/>
    <w:rPr>
      <w:rFonts w:asciiTheme="majorHAnsi" w:eastAsiaTheme="majorEastAsia" w:hAnsiTheme="majorHAnsi" w:cstheme="majorBidi"/>
      <w:color w:val="2F5496" w:themeColor="accent1" w:themeShade="BF"/>
      <w:kern w:val="0"/>
      <w:sz w:val="32"/>
      <w:szCs w:val="32"/>
      <w:lang w:eastAsia="en-IN"/>
      <w14:ligatures w14:val="none"/>
    </w:rPr>
  </w:style>
  <w:style w:type="character" w:customStyle="1" w:styleId="Heading2Char">
    <w:name w:val="Heading 2 Char"/>
    <w:basedOn w:val="DefaultParagraphFont"/>
    <w:link w:val="Heading2"/>
    <w:uiPriority w:val="9"/>
    <w:semiHidden/>
    <w:rsid w:val="00F6146D"/>
    <w:rPr>
      <w:rFonts w:asciiTheme="majorHAnsi" w:eastAsiaTheme="majorEastAsia" w:hAnsiTheme="majorHAnsi" w:cstheme="majorBidi"/>
      <w:color w:val="2F5496" w:themeColor="accent1" w:themeShade="BF"/>
      <w:kern w:val="0"/>
      <w:sz w:val="26"/>
      <w:szCs w:val="26"/>
      <w:lang w:eastAsia="en-IN"/>
      <w14:ligatures w14:val="none"/>
    </w:rPr>
  </w:style>
  <w:style w:type="character" w:customStyle="1" w:styleId="Heading3Char">
    <w:name w:val="Heading 3 Char"/>
    <w:basedOn w:val="DefaultParagraphFont"/>
    <w:link w:val="Heading3"/>
    <w:uiPriority w:val="9"/>
    <w:semiHidden/>
    <w:rsid w:val="00241B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1B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B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B6D"/>
    <w:rPr>
      <w:rFonts w:eastAsiaTheme="majorEastAsia" w:cstheme="majorBidi"/>
      <w:color w:val="272727" w:themeColor="text1" w:themeTint="D8"/>
    </w:rPr>
  </w:style>
  <w:style w:type="paragraph" w:styleId="Title">
    <w:name w:val="Title"/>
    <w:basedOn w:val="Normal"/>
    <w:next w:val="Normal"/>
    <w:link w:val="TitleChar"/>
    <w:uiPriority w:val="10"/>
    <w:qFormat/>
    <w:rsid w:val="00241B6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41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B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41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B6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241B6D"/>
    <w:rPr>
      <w:i/>
      <w:iCs/>
      <w:color w:val="404040" w:themeColor="text1" w:themeTint="BF"/>
    </w:rPr>
  </w:style>
  <w:style w:type="character" w:styleId="IntenseEmphasis">
    <w:name w:val="Intense Emphasis"/>
    <w:basedOn w:val="DefaultParagraphFont"/>
    <w:uiPriority w:val="21"/>
    <w:qFormat/>
    <w:rsid w:val="00241B6D"/>
    <w:rPr>
      <w:i/>
      <w:iCs/>
      <w:color w:val="2F5496" w:themeColor="accent1" w:themeShade="BF"/>
    </w:rPr>
  </w:style>
  <w:style w:type="paragraph" w:styleId="IntenseQuote">
    <w:name w:val="Intense Quote"/>
    <w:basedOn w:val="Normal"/>
    <w:next w:val="Normal"/>
    <w:link w:val="IntenseQuoteChar"/>
    <w:uiPriority w:val="30"/>
    <w:qFormat/>
    <w:rsid w:val="00241B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241B6D"/>
    <w:rPr>
      <w:i/>
      <w:iCs/>
      <w:color w:val="2F5496" w:themeColor="accent1" w:themeShade="BF"/>
    </w:rPr>
  </w:style>
  <w:style w:type="character" w:styleId="IntenseReference">
    <w:name w:val="Intense Reference"/>
    <w:basedOn w:val="DefaultParagraphFont"/>
    <w:uiPriority w:val="32"/>
    <w:qFormat/>
    <w:rsid w:val="00241B6D"/>
    <w:rPr>
      <w:b/>
      <w:bCs/>
      <w:smallCaps/>
      <w:color w:val="2F5496" w:themeColor="accent1" w:themeShade="BF"/>
      <w:spacing w:val="5"/>
    </w:rPr>
  </w:style>
  <w:style w:type="table" w:styleId="TableGridLight">
    <w:name w:val="Grid Table Light"/>
    <w:basedOn w:val="TableNormal"/>
    <w:uiPriority w:val="40"/>
    <w:rsid w:val="00241B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1B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1B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41B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1B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241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241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
    <w:name w:val="Body"/>
    <w:basedOn w:val="Normal"/>
    <w:rsid w:val="00241B6D"/>
    <w:pPr>
      <w:spacing w:after="240"/>
      <w:jc w:val="both"/>
    </w:pPr>
    <w:rPr>
      <w:rFonts w:ascii="Helvetica" w:hAnsi="Helvetica"/>
      <w:sz w:val="20"/>
      <w:szCs w:val="20"/>
      <w:lang w:val="en-US" w:eastAsia="en-US"/>
    </w:rPr>
  </w:style>
  <w:style w:type="paragraph" w:customStyle="1" w:styleId="AcknHead">
    <w:name w:val="Ackn Head"/>
    <w:basedOn w:val="Normal"/>
    <w:rsid w:val="00241B6D"/>
    <w:pPr>
      <w:keepNext/>
      <w:spacing w:after="240"/>
    </w:pPr>
    <w:rPr>
      <w:rFonts w:ascii="Helvetica" w:hAnsi="Helvetica"/>
      <w:b/>
      <w:caps/>
      <w:sz w:val="22"/>
      <w:szCs w:val="20"/>
      <w:lang w:val="en-US" w:eastAsia="en-US"/>
    </w:rPr>
  </w:style>
  <w:style w:type="paragraph" w:customStyle="1" w:styleId="Author">
    <w:name w:val="Author"/>
    <w:basedOn w:val="Normal"/>
    <w:rsid w:val="00742E63"/>
    <w:pPr>
      <w:spacing w:line="280" w:lineRule="exact"/>
      <w:jc w:val="right"/>
    </w:pPr>
    <w:rPr>
      <w:rFonts w:ascii="Helvetica" w:hAnsi="Helvetica"/>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31">
      <w:bodyDiv w:val="1"/>
      <w:marLeft w:val="0"/>
      <w:marRight w:val="0"/>
      <w:marTop w:val="0"/>
      <w:marBottom w:val="0"/>
      <w:divBdr>
        <w:top w:val="none" w:sz="0" w:space="0" w:color="auto"/>
        <w:left w:val="none" w:sz="0" w:space="0" w:color="auto"/>
        <w:bottom w:val="none" w:sz="0" w:space="0" w:color="auto"/>
        <w:right w:val="none" w:sz="0" w:space="0" w:color="auto"/>
      </w:divBdr>
    </w:div>
    <w:div w:id="4287850">
      <w:bodyDiv w:val="1"/>
      <w:marLeft w:val="0"/>
      <w:marRight w:val="0"/>
      <w:marTop w:val="0"/>
      <w:marBottom w:val="0"/>
      <w:divBdr>
        <w:top w:val="none" w:sz="0" w:space="0" w:color="auto"/>
        <w:left w:val="none" w:sz="0" w:space="0" w:color="auto"/>
        <w:bottom w:val="none" w:sz="0" w:space="0" w:color="auto"/>
        <w:right w:val="none" w:sz="0" w:space="0" w:color="auto"/>
      </w:divBdr>
    </w:div>
    <w:div w:id="11273487">
      <w:bodyDiv w:val="1"/>
      <w:marLeft w:val="0"/>
      <w:marRight w:val="0"/>
      <w:marTop w:val="0"/>
      <w:marBottom w:val="0"/>
      <w:divBdr>
        <w:top w:val="none" w:sz="0" w:space="0" w:color="auto"/>
        <w:left w:val="none" w:sz="0" w:space="0" w:color="auto"/>
        <w:bottom w:val="none" w:sz="0" w:space="0" w:color="auto"/>
        <w:right w:val="none" w:sz="0" w:space="0" w:color="auto"/>
      </w:divBdr>
    </w:div>
    <w:div w:id="36862197">
      <w:bodyDiv w:val="1"/>
      <w:marLeft w:val="0"/>
      <w:marRight w:val="0"/>
      <w:marTop w:val="0"/>
      <w:marBottom w:val="0"/>
      <w:divBdr>
        <w:top w:val="none" w:sz="0" w:space="0" w:color="auto"/>
        <w:left w:val="none" w:sz="0" w:space="0" w:color="auto"/>
        <w:bottom w:val="none" w:sz="0" w:space="0" w:color="auto"/>
        <w:right w:val="none" w:sz="0" w:space="0" w:color="auto"/>
      </w:divBdr>
    </w:div>
    <w:div w:id="39938707">
      <w:bodyDiv w:val="1"/>
      <w:marLeft w:val="0"/>
      <w:marRight w:val="0"/>
      <w:marTop w:val="0"/>
      <w:marBottom w:val="0"/>
      <w:divBdr>
        <w:top w:val="none" w:sz="0" w:space="0" w:color="auto"/>
        <w:left w:val="none" w:sz="0" w:space="0" w:color="auto"/>
        <w:bottom w:val="none" w:sz="0" w:space="0" w:color="auto"/>
        <w:right w:val="none" w:sz="0" w:space="0" w:color="auto"/>
      </w:divBdr>
    </w:div>
    <w:div w:id="40174150">
      <w:bodyDiv w:val="1"/>
      <w:marLeft w:val="0"/>
      <w:marRight w:val="0"/>
      <w:marTop w:val="0"/>
      <w:marBottom w:val="0"/>
      <w:divBdr>
        <w:top w:val="none" w:sz="0" w:space="0" w:color="auto"/>
        <w:left w:val="none" w:sz="0" w:space="0" w:color="auto"/>
        <w:bottom w:val="none" w:sz="0" w:space="0" w:color="auto"/>
        <w:right w:val="none" w:sz="0" w:space="0" w:color="auto"/>
      </w:divBdr>
    </w:div>
    <w:div w:id="40371160">
      <w:bodyDiv w:val="1"/>
      <w:marLeft w:val="0"/>
      <w:marRight w:val="0"/>
      <w:marTop w:val="0"/>
      <w:marBottom w:val="0"/>
      <w:divBdr>
        <w:top w:val="none" w:sz="0" w:space="0" w:color="auto"/>
        <w:left w:val="none" w:sz="0" w:space="0" w:color="auto"/>
        <w:bottom w:val="none" w:sz="0" w:space="0" w:color="auto"/>
        <w:right w:val="none" w:sz="0" w:space="0" w:color="auto"/>
      </w:divBdr>
    </w:div>
    <w:div w:id="40443079">
      <w:bodyDiv w:val="1"/>
      <w:marLeft w:val="0"/>
      <w:marRight w:val="0"/>
      <w:marTop w:val="0"/>
      <w:marBottom w:val="0"/>
      <w:divBdr>
        <w:top w:val="none" w:sz="0" w:space="0" w:color="auto"/>
        <w:left w:val="none" w:sz="0" w:space="0" w:color="auto"/>
        <w:bottom w:val="none" w:sz="0" w:space="0" w:color="auto"/>
        <w:right w:val="none" w:sz="0" w:space="0" w:color="auto"/>
      </w:divBdr>
    </w:div>
    <w:div w:id="43721261">
      <w:bodyDiv w:val="1"/>
      <w:marLeft w:val="0"/>
      <w:marRight w:val="0"/>
      <w:marTop w:val="0"/>
      <w:marBottom w:val="0"/>
      <w:divBdr>
        <w:top w:val="none" w:sz="0" w:space="0" w:color="auto"/>
        <w:left w:val="none" w:sz="0" w:space="0" w:color="auto"/>
        <w:bottom w:val="none" w:sz="0" w:space="0" w:color="auto"/>
        <w:right w:val="none" w:sz="0" w:space="0" w:color="auto"/>
      </w:divBdr>
    </w:div>
    <w:div w:id="49813497">
      <w:bodyDiv w:val="1"/>
      <w:marLeft w:val="0"/>
      <w:marRight w:val="0"/>
      <w:marTop w:val="0"/>
      <w:marBottom w:val="0"/>
      <w:divBdr>
        <w:top w:val="none" w:sz="0" w:space="0" w:color="auto"/>
        <w:left w:val="none" w:sz="0" w:space="0" w:color="auto"/>
        <w:bottom w:val="none" w:sz="0" w:space="0" w:color="auto"/>
        <w:right w:val="none" w:sz="0" w:space="0" w:color="auto"/>
      </w:divBdr>
    </w:div>
    <w:div w:id="51007737">
      <w:bodyDiv w:val="1"/>
      <w:marLeft w:val="0"/>
      <w:marRight w:val="0"/>
      <w:marTop w:val="0"/>
      <w:marBottom w:val="0"/>
      <w:divBdr>
        <w:top w:val="none" w:sz="0" w:space="0" w:color="auto"/>
        <w:left w:val="none" w:sz="0" w:space="0" w:color="auto"/>
        <w:bottom w:val="none" w:sz="0" w:space="0" w:color="auto"/>
        <w:right w:val="none" w:sz="0" w:space="0" w:color="auto"/>
      </w:divBdr>
    </w:div>
    <w:div w:id="59448885">
      <w:bodyDiv w:val="1"/>
      <w:marLeft w:val="0"/>
      <w:marRight w:val="0"/>
      <w:marTop w:val="0"/>
      <w:marBottom w:val="0"/>
      <w:divBdr>
        <w:top w:val="none" w:sz="0" w:space="0" w:color="auto"/>
        <w:left w:val="none" w:sz="0" w:space="0" w:color="auto"/>
        <w:bottom w:val="none" w:sz="0" w:space="0" w:color="auto"/>
        <w:right w:val="none" w:sz="0" w:space="0" w:color="auto"/>
      </w:divBdr>
    </w:div>
    <w:div w:id="64963224">
      <w:bodyDiv w:val="1"/>
      <w:marLeft w:val="0"/>
      <w:marRight w:val="0"/>
      <w:marTop w:val="0"/>
      <w:marBottom w:val="0"/>
      <w:divBdr>
        <w:top w:val="none" w:sz="0" w:space="0" w:color="auto"/>
        <w:left w:val="none" w:sz="0" w:space="0" w:color="auto"/>
        <w:bottom w:val="none" w:sz="0" w:space="0" w:color="auto"/>
        <w:right w:val="none" w:sz="0" w:space="0" w:color="auto"/>
      </w:divBdr>
    </w:div>
    <w:div w:id="88552340">
      <w:bodyDiv w:val="1"/>
      <w:marLeft w:val="0"/>
      <w:marRight w:val="0"/>
      <w:marTop w:val="0"/>
      <w:marBottom w:val="0"/>
      <w:divBdr>
        <w:top w:val="none" w:sz="0" w:space="0" w:color="auto"/>
        <w:left w:val="none" w:sz="0" w:space="0" w:color="auto"/>
        <w:bottom w:val="none" w:sz="0" w:space="0" w:color="auto"/>
        <w:right w:val="none" w:sz="0" w:space="0" w:color="auto"/>
      </w:divBdr>
    </w:div>
    <w:div w:id="89662835">
      <w:bodyDiv w:val="1"/>
      <w:marLeft w:val="0"/>
      <w:marRight w:val="0"/>
      <w:marTop w:val="0"/>
      <w:marBottom w:val="0"/>
      <w:divBdr>
        <w:top w:val="none" w:sz="0" w:space="0" w:color="auto"/>
        <w:left w:val="none" w:sz="0" w:space="0" w:color="auto"/>
        <w:bottom w:val="none" w:sz="0" w:space="0" w:color="auto"/>
        <w:right w:val="none" w:sz="0" w:space="0" w:color="auto"/>
      </w:divBdr>
    </w:div>
    <w:div w:id="90011978">
      <w:bodyDiv w:val="1"/>
      <w:marLeft w:val="0"/>
      <w:marRight w:val="0"/>
      <w:marTop w:val="0"/>
      <w:marBottom w:val="0"/>
      <w:divBdr>
        <w:top w:val="none" w:sz="0" w:space="0" w:color="auto"/>
        <w:left w:val="none" w:sz="0" w:space="0" w:color="auto"/>
        <w:bottom w:val="none" w:sz="0" w:space="0" w:color="auto"/>
        <w:right w:val="none" w:sz="0" w:space="0" w:color="auto"/>
      </w:divBdr>
    </w:div>
    <w:div w:id="102727140">
      <w:bodyDiv w:val="1"/>
      <w:marLeft w:val="0"/>
      <w:marRight w:val="0"/>
      <w:marTop w:val="0"/>
      <w:marBottom w:val="0"/>
      <w:divBdr>
        <w:top w:val="none" w:sz="0" w:space="0" w:color="auto"/>
        <w:left w:val="none" w:sz="0" w:space="0" w:color="auto"/>
        <w:bottom w:val="none" w:sz="0" w:space="0" w:color="auto"/>
        <w:right w:val="none" w:sz="0" w:space="0" w:color="auto"/>
      </w:divBdr>
    </w:div>
    <w:div w:id="107899491">
      <w:bodyDiv w:val="1"/>
      <w:marLeft w:val="0"/>
      <w:marRight w:val="0"/>
      <w:marTop w:val="0"/>
      <w:marBottom w:val="0"/>
      <w:divBdr>
        <w:top w:val="none" w:sz="0" w:space="0" w:color="auto"/>
        <w:left w:val="none" w:sz="0" w:space="0" w:color="auto"/>
        <w:bottom w:val="none" w:sz="0" w:space="0" w:color="auto"/>
        <w:right w:val="none" w:sz="0" w:space="0" w:color="auto"/>
      </w:divBdr>
    </w:div>
    <w:div w:id="112600433">
      <w:bodyDiv w:val="1"/>
      <w:marLeft w:val="0"/>
      <w:marRight w:val="0"/>
      <w:marTop w:val="0"/>
      <w:marBottom w:val="0"/>
      <w:divBdr>
        <w:top w:val="none" w:sz="0" w:space="0" w:color="auto"/>
        <w:left w:val="none" w:sz="0" w:space="0" w:color="auto"/>
        <w:bottom w:val="none" w:sz="0" w:space="0" w:color="auto"/>
        <w:right w:val="none" w:sz="0" w:space="0" w:color="auto"/>
      </w:divBdr>
    </w:div>
    <w:div w:id="114520000">
      <w:bodyDiv w:val="1"/>
      <w:marLeft w:val="0"/>
      <w:marRight w:val="0"/>
      <w:marTop w:val="0"/>
      <w:marBottom w:val="0"/>
      <w:divBdr>
        <w:top w:val="none" w:sz="0" w:space="0" w:color="auto"/>
        <w:left w:val="none" w:sz="0" w:space="0" w:color="auto"/>
        <w:bottom w:val="none" w:sz="0" w:space="0" w:color="auto"/>
        <w:right w:val="none" w:sz="0" w:space="0" w:color="auto"/>
      </w:divBdr>
    </w:div>
    <w:div w:id="118182558">
      <w:bodyDiv w:val="1"/>
      <w:marLeft w:val="0"/>
      <w:marRight w:val="0"/>
      <w:marTop w:val="0"/>
      <w:marBottom w:val="0"/>
      <w:divBdr>
        <w:top w:val="none" w:sz="0" w:space="0" w:color="auto"/>
        <w:left w:val="none" w:sz="0" w:space="0" w:color="auto"/>
        <w:bottom w:val="none" w:sz="0" w:space="0" w:color="auto"/>
        <w:right w:val="none" w:sz="0" w:space="0" w:color="auto"/>
      </w:divBdr>
    </w:div>
    <w:div w:id="124087895">
      <w:bodyDiv w:val="1"/>
      <w:marLeft w:val="0"/>
      <w:marRight w:val="0"/>
      <w:marTop w:val="0"/>
      <w:marBottom w:val="0"/>
      <w:divBdr>
        <w:top w:val="none" w:sz="0" w:space="0" w:color="auto"/>
        <w:left w:val="none" w:sz="0" w:space="0" w:color="auto"/>
        <w:bottom w:val="none" w:sz="0" w:space="0" w:color="auto"/>
        <w:right w:val="none" w:sz="0" w:space="0" w:color="auto"/>
      </w:divBdr>
    </w:div>
    <w:div w:id="125439325">
      <w:bodyDiv w:val="1"/>
      <w:marLeft w:val="0"/>
      <w:marRight w:val="0"/>
      <w:marTop w:val="0"/>
      <w:marBottom w:val="0"/>
      <w:divBdr>
        <w:top w:val="none" w:sz="0" w:space="0" w:color="auto"/>
        <w:left w:val="none" w:sz="0" w:space="0" w:color="auto"/>
        <w:bottom w:val="none" w:sz="0" w:space="0" w:color="auto"/>
        <w:right w:val="none" w:sz="0" w:space="0" w:color="auto"/>
      </w:divBdr>
    </w:div>
    <w:div w:id="127402231">
      <w:bodyDiv w:val="1"/>
      <w:marLeft w:val="0"/>
      <w:marRight w:val="0"/>
      <w:marTop w:val="0"/>
      <w:marBottom w:val="0"/>
      <w:divBdr>
        <w:top w:val="none" w:sz="0" w:space="0" w:color="auto"/>
        <w:left w:val="none" w:sz="0" w:space="0" w:color="auto"/>
        <w:bottom w:val="none" w:sz="0" w:space="0" w:color="auto"/>
        <w:right w:val="none" w:sz="0" w:space="0" w:color="auto"/>
      </w:divBdr>
    </w:div>
    <w:div w:id="127825466">
      <w:bodyDiv w:val="1"/>
      <w:marLeft w:val="0"/>
      <w:marRight w:val="0"/>
      <w:marTop w:val="0"/>
      <w:marBottom w:val="0"/>
      <w:divBdr>
        <w:top w:val="none" w:sz="0" w:space="0" w:color="auto"/>
        <w:left w:val="none" w:sz="0" w:space="0" w:color="auto"/>
        <w:bottom w:val="none" w:sz="0" w:space="0" w:color="auto"/>
        <w:right w:val="none" w:sz="0" w:space="0" w:color="auto"/>
      </w:divBdr>
    </w:div>
    <w:div w:id="128058141">
      <w:bodyDiv w:val="1"/>
      <w:marLeft w:val="0"/>
      <w:marRight w:val="0"/>
      <w:marTop w:val="0"/>
      <w:marBottom w:val="0"/>
      <w:divBdr>
        <w:top w:val="none" w:sz="0" w:space="0" w:color="auto"/>
        <w:left w:val="none" w:sz="0" w:space="0" w:color="auto"/>
        <w:bottom w:val="none" w:sz="0" w:space="0" w:color="auto"/>
        <w:right w:val="none" w:sz="0" w:space="0" w:color="auto"/>
      </w:divBdr>
    </w:div>
    <w:div w:id="130102594">
      <w:bodyDiv w:val="1"/>
      <w:marLeft w:val="0"/>
      <w:marRight w:val="0"/>
      <w:marTop w:val="0"/>
      <w:marBottom w:val="0"/>
      <w:divBdr>
        <w:top w:val="none" w:sz="0" w:space="0" w:color="auto"/>
        <w:left w:val="none" w:sz="0" w:space="0" w:color="auto"/>
        <w:bottom w:val="none" w:sz="0" w:space="0" w:color="auto"/>
        <w:right w:val="none" w:sz="0" w:space="0" w:color="auto"/>
      </w:divBdr>
    </w:div>
    <w:div w:id="142891225">
      <w:bodyDiv w:val="1"/>
      <w:marLeft w:val="0"/>
      <w:marRight w:val="0"/>
      <w:marTop w:val="0"/>
      <w:marBottom w:val="0"/>
      <w:divBdr>
        <w:top w:val="none" w:sz="0" w:space="0" w:color="auto"/>
        <w:left w:val="none" w:sz="0" w:space="0" w:color="auto"/>
        <w:bottom w:val="none" w:sz="0" w:space="0" w:color="auto"/>
        <w:right w:val="none" w:sz="0" w:space="0" w:color="auto"/>
      </w:divBdr>
    </w:div>
    <w:div w:id="144515018">
      <w:bodyDiv w:val="1"/>
      <w:marLeft w:val="0"/>
      <w:marRight w:val="0"/>
      <w:marTop w:val="0"/>
      <w:marBottom w:val="0"/>
      <w:divBdr>
        <w:top w:val="none" w:sz="0" w:space="0" w:color="auto"/>
        <w:left w:val="none" w:sz="0" w:space="0" w:color="auto"/>
        <w:bottom w:val="none" w:sz="0" w:space="0" w:color="auto"/>
        <w:right w:val="none" w:sz="0" w:space="0" w:color="auto"/>
      </w:divBdr>
    </w:div>
    <w:div w:id="145559225">
      <w:bodyDiv w:val="1"/>
      <w:marLeft w:val="0"/>
      <w:marRight w:val="0"/>
      <w:marTop w:val="0"/>
      <w:marBottom w:val="0"/>
      <w:divBdr>
        <w:top w:val="none" w:sz="0" w:space="0" w:color="auto"/>
        <w:left w:val="none" w:sz="0" w:space="0" w:color="auto"/>
        <w:bottom w:val="none" w:sz="0" w:space="0" w:color="auto"/>
        <w:right w:val="none" w:sz="0" w:space="0" w:color="auto"/>
      </w:divBdr>
    </w:div>
    <w:div w:id="155658805">
      <w:bodyDiv w:val="1"/>
      <w:marLeft w:val="0"/>
      <w:marRight w:val="0"/>
      <w:marTop w:val="0"/>
      <w:marBottom w:val="0"/>
      <w:divBdr>
        <w:top w:val="none" w:sz="0" w:space="0" w:color="auto"/>
        <w:left w:val="none" w:sz="0" w:space="0" w:color="auto"/>
        <w:bottom w:val="none" w:sz="0" w:space="0" w:color="auto"/>
        <w:right w:val="none" w:sz="0" w:space="0" w:color="auto"/>
      </w:divBdr>
    </w:div>
    <w:div w:id="157812914">
      <w:bodyDiv w:val="1"/>
      <w:marLeft w:val="0"/>
      <w:marRight w:val="0"/>
      <w:marTop w:val="0"/>
      <w:marBottom w:val="0"/>
      <w:divBdr>
        <w:top w:val="none" w:sz="0" w:space="0" w:color="auto"/>
        <w:left w:val="none" w:sz="0" w:space="0" w:color="auto"/>
        <w:bottom w:val="none" w:sz="0" w:space="0" w:color="auto"/>
        <w:right w:val="none" w:sz="0" w:space="0" w:color="auto"/>
      </w:divBdr>
    </w:div>
    <w:div w:id="160246291">
      <w:bodyDiv w:val="1"/>
      <w:marLeft w:val="0"/>
      <w:marRight w:val="0"/>
      <w:marTop w:val="0"/>
      <w:marBottom w:val="0"/>
      <w:divBdr>
        <w:top w:val="none" w:sz="0" w:space="0" w:color="auto"/>
        <w:left w:val="none" w:sz="0" w:space="0" w:color="auto"/>
        <w:bottom w:val="none" w:sz="0" w:space="0" w:color="auto"/>
        <w:right w:val="none" w:sz="0" w:space="0" w:color="auto"/>
      </w:divBdr>
    </w:div>
    <w:div w:id="163668700">
      <w:bodyDiv w:val="1"/>
      <w:marLeft w:val="0"/>
      <w:marRight w:val="0"/>
      <w:marTop w:val="0"/>
      <w:marBottom w:val="0"/>
      <w:divBdr>
        <w:top w:val="none" w:sz="0" w:space="0" w:color="auto"/>
        <w:left w:val="none" w:sz="0" w:space="0" w:color="auto"/>
        <w:bottom w:val="none" w:sz="0" w:space="0" w:color="auto"/>
        <w:right w:val="none" w:sz="0" w:space="0" w:color="auto"/>
      </w:divBdr>
    </w:div>
    <w:div w:id="168064114">
      <w:bodyDiv w:val="1"/>
      <w:marLeft w:val="0"/>
      <w:marRight w:val="0"/>
      <w:marTop w:val="0"/>
      <w:marBottom w:val="0"/>
      <w:divBdr>
        <w:top w:val="none" w:sz="0" w:space="0" w:color="auto"/>
        <w:left w:val="none" w:sz="0" w:space="0" w:color="auto"/>
        <w:bottom w:val="none" w:sz="0" w:space="0" w:color="auto"/>
        <w:right w:val="none" w:sz="0" w:space="0" w:color="auto"/>
      </w:divBdr>
    </w:div>
    <w:div w:id="173422769">
      <w:bodyDiv w:val="1"/>
      <w:marLeft w:val="0"/>
      <w:marRight w:val="0"/>
      <w:marTop w:val="0"/>
      <w:marBottom w:val="0"/>
      <w:divBdr>
        <w:top w:val="none" w:sz="0" w:space="0" w:color="auto"/>
        <w:left w:val="none" w:sz="0" w:space="0" w:color="auto"/>
        <w:bottom w:val="none" w:sz="0" w:space="0" w:color="auto"/>
        <w:right w:val="none" w:sz="0" w:space="0" w:color="auto"/>
      </w:divBdr>
    </w:div>
    <w:div w:id="180776794">
      <w:bodyDiv w:val="1"/>
      <w:marLeft w:val="0"/>
      <w:marRight w:val="0"/>
      <w:marTop w:val="0"/>
      <w:marBottom w:val="0"/>
      <w:divBdr>
        <w:top w:val="none" w:sz="0" w:space="0" w:color="auto"/>
        <w:left w:val="none" w:sz="0" w:space="0" w:color="auto"/>
        <w:bottom w:val="none" w:sz="0" w:space="0" w:color="auto"/>
        <w:right w:val="none" w:sz="0" w:space="0" w:color="auto"/>
      </w:divBdr>
    </w:div>
    <w:div w:id="187377644">
      <w:bodyDiv w:val="1"/>
      <w:marLeft w:val="0"/>
      <w:marRight w:val="0"/>
      <w:marTop w:val="0"/>
      <w:marBottom w:val="0"/>
      <w:divBdr>
        <w:top w:val="none" w:sz="0" w:space="0" w:color="auto"/>
        <w:left w:val="none" w:sz="0" w:space="0" w:color="auto"/>
        <w:bottom w:val="none" w:sz="0" w:space="0" w:color="auto"/>
        <w:right w:val="none" w:sz="0" w:space="0" w:color="auto"/>
      </w:divBdr>
    </w:div>
    <w:div w:id="193925251">
      <w:bodyDiv w:val="1"/>
      <w:marLeft w:val="0"/>
      <w:marRight w:val="0"/>
      <w:marTop w:val="0"/>
      <w:marBottom w:val="0"/>
      <w:divBdr>
        <w:top w:val="none" w:sz="0" w:space="0" w:color="auto"/>
        <w:left w:val="none" w:sz="0" w:space="0" w:color="auto"/>
        <w:bottom w:val="none" w:sz="0" w:space="0" w:color="auto"/>
        <w:right w:val="none" w:sz="0" w:space="0" w:color="auto"/>
      </w:divBdr>
    </w:div>
    <w:div w:id="201023753">
      <w:bodyDiv w:val="1"/>
      <w:marLeft w:val="0"/>
      <w:marRight w:val="0"/>
      <w:marTop w:val="0"/>
      <w:marBottom w:val="0"/>
      <w:divBdr>
        <w:top w:val="none" w:sz="0" w:space="0" w:color="auto"/>
        <w:left w:val="none" w:sz="0" w:space="0" w:color="auto"/>
        <w:bottom w:val="none" w:sz="0" w:space="0" w:color="auto"/>
        <w:right w:val="none" w:sz="0" w:space="0" w:color="auto"/>
      </w:divBdr>
    </w:div>
    <w:div w:id="208304942">
      <w:bodyDiv w:val="1"/>
      <w:marLeft w:val="0"/>
      <w:marRight w:val="0"/>
      <w:marTop w:val="0"/>
      <w:marBottom w:val="0"/>
      <w:divBdr>
        <w:top w:val="none" w:sz="0" w:space="0" w:color="auto"/>
        <w:left w:val="none" w:sz="0" w:space="0" w:color="auto"/>
        <w:bottom w:val="none" w:sz="0" w:space="0" w:color="auto"/>
        <w:right w:val="none" w:sz="0" w:space="0" w:color="auto"/>
      </w:divBdr>
    </w:div>
    <w:div w:id="213778948">
      <w:bodyDiv w:val="1"/>
      <w:marLeft w:val="0"/>
      <w:marRight w:val="0"/>
      <w:marTop w:val="0"/>
      <w:marBottom w:val="0"/>
      <w:divBdr>
        <w:top w:val="none" w:sz="0" w:space="0" w:color="auto"/>
        <w:left w:val="none" w:sz="0" w:space="0" w:color="auto"/>
        <w:bottom w:val="none" w:sz="0" w:space="0" w:color="auto"/>
        <w:right w:val="none" w:sz="0" w:space="0" w:color="auto"/>
      </w:divBdr>
    </w:div>
    <w:div w:id="214436304">
      <w:bodyDiv w:val="1"/>
      <w:marLeft w:val="0"/>
      <w:marRight w:val="0"/>
      <w:marTop w:val="0"/>
      <w:marBottom w:val="0"/>
      <w:divBdr>
        <w:top w:val="none" w:sz="0" w:space="0" w:color="auto"/>
        <w:left w:val="none" w:sz="0" w:space="0" w:color="auto"/>
        <w:bottom w:val="none" w:sz="0" w:space="0" w:color="auto"/>
        <w:right w:val="none" w:sz="0" w:space="0" w:color="auto"/>
      </w:divBdr>
    </w:div>
    <w:div w:id="219560665">
      <w:bodyDiv w:val="1"/>
      <w:marLeft w:val="0"/>
      <w:marRight w:val="0"/>
      <w:marTop w:val="0"/>
      <w:marBottom w:val="0"/>
      <w:divBdr>
        <w:top w:val="none" w:sz="0" w:space="0" w:color="auto"/>
        <w:left w:val="none" w:sz="0" w:space="0" w:color="auto"/>
        <w:bottom w:val="none" w:sz="0" w:space="0" w:color="auto"/>
        <w:right w:val="none" w:sz="0" w:space="0" w:color="auto"/>
      </w:divBdr>
    </w:div>
    <w:div w:id="228536730">
      <w:bodyDiv w:val="1"/>
      <w:marLeft w:val="0"/>
      <w:marRight w:val="0"/>
      <w:marTop w:val="0"/>
      <w:marBottom w:val="0"/>
      <w:divBdr>
        <w:top w:val="none" w:sz="0" w:space="0" w:color="auto"/>
        <w:left w:val="none" w:sz="0" w:space="0" w:color="auto"/>
        <w:bottom w:val="none" w:sz="0" w:space="0" w:color="auto"/>
        <w:right w:val="none" w:sz="0" w:space="0" w:color="auto"/>
      </w:divBdr>
    </w:div>
    <w:div w:id="229271183">
      <w:bodyDiv w:val="1"/>
      <w:marLeft w:val="0"/>
      <w:marRight w:val="0"/>
      <w:marTop w:val="0"/>
      <w:marBottom w:val="0"/>
      <w:divBdr>
        <w:top w:val="none" w:sz="0" w:space="0" w:color="auto"/>
        <w:left w:val="none" w:sz="0" w:space="0" w:color="auto"/>
        <w:bottom w:val="none" w:sz="0" w:space="0" w:color="auto"/>
        <w:right w:val="none" w:sz="0" w:space="0" w:color="auto"/>
      </w:divBdr>
    </w:div>
    <w:div w:id="231042174">
      <w:bodyDiv w:val="1"/>
      <w:marLeft w:val="0"/>
      <w:marRight w:val="0"/>
      <w:marTop w:val="0"/>
      <w:marBottom w:val="0"/>
      <w:divBdr>
        <w:top w:val="none" w:sz="0" w:space="0" w:color="auto"/>
        <w:left w:val="none" w:sz="0" w:space="0" w:color="auto"/>
        <w:bottom w:val="none" w:sz="0" w:space="0" w:color="auto"/>
        <w:right w:val="none" w:sz="0" w:space="0" w:color="auto"/>
      </w:divBdr>
    </w:div>
    <w:div w:id="232549794">
      <w:bodyDiv w:val="1"/>
      <w:marLeft w:val="0"/>
      <w:marRight w:val="0"/>
      <w:marTop w:val="0"/>
      <w:marBottom w:val="0"/>
      <w:divBdr>
        <w:top w:val="none" w:sz="0" w:space="0" w:color="auto"/>
        <w:left w:val="none" w:sz="0" w:space="0" w:color="auto"/>
        <w:bottom w:val="none" w:sz="0" w:space="0" w:color="auto"/>
        <w:right w:val="none" w:sz="0" w:space="0" w:color="auto"/>
      </w:divBdr>
    </w:div>
    <w:div w:id="237374515">
      <w:bodyDiv w:val="1"/>
      <w:marLeft w:val="0"/>
      <w:marRight w:val="0"/>
      <w:marTop w:val="0"/>
      <w:marBottom w:val="0"/>
      <w:divBdr>
        <w:top w:val="none" w:sz="0" w:space="0" w:color="auto"/>
        <w:left w:val="none" w:sz="0" w:space="0" w:color="auto"/>
        <w:bottom w:val="none" w:sz="0" w:space="0" w:color="auto"/>
        <w:right w:val="none" w:sz="0" w:space="0" w:color="auto"/>
      </w:divBdr>
    </w:div>
    <w:div w:id="247353769">
      <w:bodyDiv w:val="1"/>
      <w:marLeft w:val="0"/>
      <w:marRight w:val="0"/>
      <w:marTop w:val="0"/>
      <w:marBottom w:val="0"/>
      <w:divBdr>
        <w:top w:val="none" w:sz="0" w:space="0" w:color="auto"/>
        <w:left w:val="none" w:sz="0" w:space="0" w:color="auto"/>
        <w:bottom w:val="none" w:sz="0" w:space="0" w:color="auto"/>
        <w:right w:val="none" w:sz="0" w:space="0" w:color="auto"/>
      </w:divBdr>
    </w:div>
    <w:div w:id="260457611">
      <w:bodyDiv w:val="1"/>
      <w:marLeft w:val="0"/>
      <w:marRight w:val="0"/>
      <w:marTop w:val="0"/>
      <w:marBottom w:val="0"/>
      <w:divBdr>
        <w:top w:val="none" w:sz="0" w:space="0" w:color="auto"/>
        <w:left w:val="none" w:sz="0" w:space="0" w:color="auto"/>
        <w:bottom w:val="none" w:sz="0" w:space="0" w:color="auto"/>
        <w:right w:val="none" w:sz="0" w:space="0" w:color="auto"/>
      </w:divBdr>
    </w:div>
    <w:div w:id="267086140">
      <w:bodyDiv w:val="1"/>
      <w:marLeft w:val="0"/>
      <w:marRight w:val="0"/>
      <w:marTop w:val="0"/>
      <w:marBottom w:val="0"/>
      <w:divBdr>
        <w:top w:val="none" w:sz="0" w:space="0" w:color="auto"/>
        <w:left w:val="none" w:sz="0" w:space="0" w:color="auto"/>
        <w:bottom w:val="none" w:sz="0" w:space="0" w:color="auto"/>
        <w:right w:val="none" w:sz="0" w:space="0" w:color="auto"/>
      </w:divBdr>
    </w:div>
    <w:div w:id="270167600">
      <w:bodyDiv w:val="1"/>
      <w:marLeft w:val="0"/>
      <w:marRight w:val="0"/>
      <w:marTop w:val="0"/>
      <w:marBottom w:val="0"/>
      <w:divBdr>
        <w:top w:val="none" w:sz="0" w:space="0" w:color="auto"/>
        <w:left w:val="none" w:sz="0" w:space="0" w:color="auto"/>
        <w:bottom w:val="none" w:sz="0" w:space="0" w:color="auto"/>
        <w:right w:val="none" w:sz="0" w:space="0" w:color="auto"/>
      </w:divBdr>
    </w:div>
    <w:div w:id="274026095">
      <w:bodyDiv w:val="1"/>
      <w:marLeft w:val="0"/>
      <w:marRight w:val="0"/>
      <w:marTop w:val="0"/>
      <w:marBottom w:val="0"/>
      <w:divBdr>
        <w:top w:val="none" w:sz="0" w:space="0" w:color="auto"/>
        <w:left w:val="none" w:sz="0" w:space="0" w:color="auto"/>
        <w:bottom w:val="none" w:sz="0" w:space="0" w:color="auto"/>
        <w:right w:val="none" w:sz="0" w:space="0" w:color="auto"/>
      </w:divBdr>
    </w:div>
    <w:div w:id="278025283">
      <w:bodyDiv w:val="1"/>
      <w:marLeft w:val="0"/>
      <w:marRight w:val="0"/>
      <w:marTop w:val="0"/>
      <w:marBottom w:val="0"/>
      <w:divBdr>
        <w:top w:val="none" w:sz="0" w:space="0" w:color="auto"/>
        <w:left w:val="none" w:sz="0" w:space="0" w:color="auto"/>
        <w:bottom w:val="none" w:sz="0" w:space="0" w:color="auto"/>
        <w:right w:val="none" w:sz="0" w:space="0" w:color="auto"/>
      </w:divBdr>
    </w:div>
    <w:div w:id="285432546">
      <w:bodyDiv w:val="1"/>
      <w:marLeft w:val="0"/>
      <w:marRight w:val="0"/>
      <w:marTop w:val="0"/>
      <w:marBottom w:val="0"/>
      <w:divBdr>
        <w:top w:val="none" w:sz="0" w:space="0" w:color="auto"/>
        <w:left w:val="none" w:sz="0" w:space="0" w:color="auto"/>
        <w:bottom w:val="none" w:sz="0" w:space="0" w:color="auto"/>
        <w:right w:val="none" w:sz="0" w:space="0" w:color="auto"/>
      </w:divBdr>
    </w:div>
    <w:div w:id="290597869">
      <w:bodyDiv w:val="1"/>
      <w:marLeft w:val="0"/>
      <w:marRight w:val="0"/>
      <w:marTop w:val="0"/>
      <w:marBottom w:val="0"/>
      <w:divBdr>
        <w:top w:val="none" w:sz="0" w:space="0" w:color="auto"/>
        <w:left w:val="none" w:sz="0" w:space="0" w:color="auto"/>
        <w:bottom w:val="none" w:sz="0" w:space="0" w:color="auto"/>
        <w:right w:val="none" w:sz="0" w:space="0" w:color="auto"/>
      </w:divBdr>
    </w:div>
    <w:div w:id="291979238">
      <w:bodyDiv w:val="1"/>
      <w:marLeft w:val="0"/>
      <w:marRight w:val="0"/>
      <w:marTop w:val="0"/>
      <w:marBottom w:val="0"/>
      <w:divBdr>
        <w:top w:val="none" w:sz="0" w:space="0" w:color="auto"/>
        <w:left w:val="none" w:sz="0" w:space="0" w:color="auto"/>
        <w:bottom w:val="none" w:sz="0" w:space="0" w:color="auto"/>
        <w:right w:val="none" w:sz="0" w:space="0" w:color="auto"/>
      </w:divBdr>
    </w:div>
    <w:div w:id="297994597">
      <w:bodyDiv w:val="1"/>
      <w:marLeft w:val="0"/>
      <w:marRight w:val="0"/>
      <w:marTop w:val="0"/>
      <w:marBottom w:val="0"/>
      <w:divBdr>
        <w:top w:val="none" w:sz="0" w:space="0" w:color="auto"/>
        <w:left w:val="none" w:sz="0" w:space="0" w:color="auto"/>
        <w:bottom w:val="none" w:sz="0" w:space="0" w:color="auto"/>
        <w:right w:val="none" w:sz="0" w:space="0" w:color="auto"/>
      </w:divBdr>
    </w:div>
    <w:div w:id="299195413">
      <w:bodyDiv w:val="1"/>
      <w:marLeft w:val="0"/>
      <w:marRight w:val="0"/>
      <w:marTop w:val="0"/>
      <w:marBottom w:val="0"/>
      <w:divBdr>
        <w:top w:val="none" w:sz="0" w:space="0" w:color="auto"/>
        <w:left w:val="none" w:sz="0" w:space="0" w:color="auto"/>
        <w:bottom w:val="none" w:sz="0" w:space="0" w:color="auto"/>
        <w:right w:val="none" w:sz="0" w:space="0" w:color="auto"/>
      </w:divBdr>
    </w:div>
    <w:div w:id="304967973">
      <w:bodyDiv w:val="1"/>
      <w:marLeft w:val="0"/>
      <w:marRight w:val="0"/>
      <w:marTop w:val="0"/>
      <w:marBottom w:val="0"/>
      <w:divBdr>
        <w:top w:val="none" w:sz="0" w:space="0" w:color="auto"/>
        <w:left w:val="none" w:sz="0" w:space="0" w:color="auto"/>
        <w:bottom w:val="none" w:sz="0" w:space="0" w:color="auto"/>
        <w:right w:val="none" w:sz="0" w:space="0" w:color="auto"/>
      </w:divBdr>
    </w:div>
    <w:div w:id="309941684">
      <w:bodyDiv w:val="1"/>
      <w:marLeft w:val="0"/>
      <w:marRight w:val="0"/>
      <w:marTop w:val="0"/>
      <w:marBottom w:val="0"/>
      <w:divBdr>
        <w:top w:val="none" w:sz="0" w:space="0" w:color="auto"/>
        <w:left w:val="none" w:sz="0" w:space="0" w:color="auto"/>
        <w:bottom w:val="none" w:sz="0" w:space="0" w:color="auto"/>
        <w:right w:val="none" w:sz="0" w:space="0" w:color="auto"/>
      </w:divBdr>
    </w:div>
    <w:div w:id="310016214">
      <w:bodyDiv w:val="1"/>
      <w:marLeft w:val="0"/>
      <w:marRight w:val="0"/>
      <w:marTop w:val="0"/>
      <w:marBottom w:val="0"/>
      <w:divBdr>
        <w:top w:val="none" w:sz="0" w:space="0" w:color="auto"/>
        <w:left w:val="none" w:sz="0" w:space="0" w:color="auto"/>
        <w:bottom w:val="none" w:sz="0" w:space="0" w:color="auto"/>
        <w:right w:val="none" w:sz="0" w:space="0" w:color="auto"/>
      </w:divBdr>
    </w:div>
    <w:div w:id="319965332">
      <w:bodyDiv w:val="1"/>
      <w:marLeft w:val="0"/>
      <w:marRight w:val="0"/>
      <w:marTop w:val="0"/>
      <w:marBottom w:val="0"/>
      <w:divBdr>
        <w:top w:val="none" w:sz="0" w:space="0" w:color="auto"/>
        <w:left w:val="none" w:sz="0" w:space="0" w:color="auto"/>
        <w:bottom w:val="none" w:sz="0" w:space="0" w:color="auto"/>
        <w:right w:val="none" w:sz="0" w:space="0" w:color="auto"/>
      </w:divBdr>
    </w:div>
    <w:div w:id="322856289">
      <w:bodyDiv w:val="1"/>
      <w:marLeft w:val="0"/>
      <w:marRight w:val="0"/>
      <w:marTop w:val="0"/>
      <w:marBottom w:val="0"/>
      <w:divBdr>
        <w:top w:val="none" w:sz="0" w:space="0" w:color="auto"/>
        <w:left w:val="none" w:sz="0" w:space="0" w:color="auto"/>
        <w:bottom w:val="none" w:sz="0" w:space="0" w:color="auto"/>
        <w:right w:val="none" w:sz="0" w:space="0" w:color="auto"/>
      </w:divBdr>
    </w:div>
    <w:div w:id="327171150">
      <w:bodyDiv w:val="1"/>
      <w:marLeft w:val="0"/>
      <w:marRight w:val="0"/>
      <w:marTop w:val="0"/>
      <w:marBottom w:val="0"/>
      <w:divBdr>
        <w:top w:val="none" w:sz="0" w:space="0" w:color="auto"/>
        <w:left w:val="none" w:sz="0" w:space="0" w:color="auto"/>
        <w:bottom w:val="none" w:sz="0" w:space="0" w:color="auto"/>
        <w:right w:val="none" w:sz="0" w:space="0" w:color="auto"/>
      </w:divBdr>
    </w:div>
    <w:div w:id="331681944">
      <w:bodyDiv w:val="1"/>
      <w:marLeft w:val="0"/>
      <w:marRight w:val="0"/>
      <w:marTop w:val="0"/>
      <w:marBottom w:val="0"/>
      <w:divBdr>
        <w:top w:val="none" w:sz="0" w:space="0" w:color="auto"/>
        <w:left w:val="none" w:sz="0" w:space="0" w:color="auto"/>
        <w:bottom w:val="none" w:sz="0" w:space="0" w:color="auto"/>
        <w:right w:val="none" w:sz="0" w:space="0" w:color="auto"/>
      </w:divBdr>
    </w:div>
    <w:div w:id="332102383">
      <w:bodyDiv w:val="1"/>
      <w:marLeft w:val="0"/>
      <w:marRight w:val="0"/>
      <w:marTop w:val="0"/>
      <w:marBottom w:val="0"/>
      <w:divBdr>
        <w:top w:val="none" w:sz="0" w:space="0" w:color="auto"/>
        <w:left w:val="none" w:sz="0" w:space="0" w:color="auto"/>
        <w:bottom w:val="none" w:sz="0" w:space="0" w:color="auto"/>
        <w:right w:val="none" w:sz="0" w:space="0" w:color="auto"/>
      </w:divBdr>
    </w:div>
    <w:div w:id="336621542">
      <w:bodyDiv w:val="1"/>
      <w:marLeft w:val="0"/>
      <w:marRight w:val="0"/>
      <w:marTop w:val="0"/>
      <w:marBottom w:val="0"/>
      <w:divBdr>
        <w:top w:val="none" w:sz="0" w:space="0" w:color="auto"/>
        <w:left w:val="none" w:sz="0" w:space="0" w:color="auto"/>
        <w:bottom w:val="none" w:sz="0" w:space="0" w:color="auto"/>
        <w:right w:val="none" w:sz="0" w:space="0" w:color="auto"/>
      </w:divBdr>
    </w:div>
    <w:div w:id="336663660">
      <w:bodyDiv w:val="1"/>
      <w:marLeft w:val="0"/>
      <w:marRight w:val="0"/>
      <w:marTop w:val="0"/>
      <w:marBottom w:val="0"/>
      <w:divBdr>
        <w:top w:val="none" w:sz="0" w:space="0" w:color="auto"/>
        <w:left w:val="none" w:sz="0" w:space="0" w:color="auto"/>
        <w:bottom w:val="none" w:sz="0" w:space="0" w:color="auto"/>
        <w:right w:val="none" w:sz="0" w:space="0" w:color="auto"/>
      </w:divBdr>
    </w:div>
    <w:div w:id="338234963">
      <w:bodyDiv w:val="1"/>
      <w:marLeft w:val="0"/>
      <w:marRight w:val="0"/>
      <w:marTop w:val="0"/>
      <w:marBottom w:val="0"/>
      <w:divBdr>
        <w:top w:val="none" w:sz="0" w:space="0" w:color="auto"/>
        <w:left w:val="none" w:sz="0" w:space="0" w:color="auto"/>
        <w:bottom w:val="none" w:sz="0" w:space="0" w:color="auto"/>
        <w:right w:val="none" w:sz="0" w:space="0" w:color="auto"/>
      </w:divBdr>
    </w:div>
    <w:div w:id="343748836">
      <w:bodyDiv w:val="1"/>
      <w:marLeft w:val="0"/>
      <w:marRight w:val="0"/>
      <w:marTop w:val="0"/>
      <w:marBottom w:val="0"/>
      <w:divBdr>
        <w:top w:val="none" w:sz="0" w:space="0" w:color="auto"/>
        <w:left w:val="none" w:sz="0" w:space="0" w:color="auto"/>
        <w:bottom w:val="none" w:sz="0" w:space="0" w:color="auto"/>
        <w:right w:val="none" w:sz="0" w:space="0" w:color="auto"/>
      </w:divBdr>
    </w:div>
    <w:div w:id="348213811">
      <w:bodyDiv w:val="1"/>
      <w:marLeft w:val="0"/>
      <w:marRight w:val="0"/>
      <w:marTop w:val="0"/>
      <w:marBottom w:val="0"/>
      <w:divBdr>
        <w:top w:val="none" w:sz="0" w:space="0" w:color="auto"/>
        <w:left w:val="none" w:sz="0" w:space="0" w:color="auto"/>
        <w:bottom w:val="none" w:sz="0" w:space="0" w:color="auto"/>
        <w:right w:val="none" w:sz="0" w:space="0" w:color="auto"/>
      </w:divBdr>
    </w:div>
    <w:div w:id="348218912">
      <w:bodyDiv w:val="1"/>
      <w:marLeft w:val="0"/>
      <w:marRight w:val="0"/>
      <w:marTop w:val="0"/>
      <w:marBottom w:val="0"/>
      <w:divBdr>
        <w:top w:val="none" w:sz="0" w:space="0" w:color="auto"/>
        <w:left w:val="none" w:sz="0" w:space="0" w:color="auto"/>
        <w:bottom w:val="none" w:sz="0" w:space="0" w:color="auto"/>
        <w:right w:val="none" w:sz="0" w:space="0" w:color="auto"/>
      </w:divBdr>
    </w:div>
    <w:div w:id="356278350">
      <w:bodyDiv w:val="1"/>
      <w:marLeft w:val="0"/>
      <w:marRight w:val="0"/>
      <w:marTop w:val="0"/>
      <w:marBottom w:val="0"/>
      <w:divBdr>
        <w:top w:val="none" w:sz="0" w:space="0" w:color="auto"/>
        <w:left w:val="none" w:sz="0" w:space="0" w:color="auto"/>
        <w:bottom w:val="none" w:sz="0" w:space="0" w:color="auto"/>
        <w:right w:val="none" w:sz="0" w:space="0" w:color="auto"/>
      </w:divBdr>
    </w:div>
    <w:div w:id="357313592">
      <w:bodyDiv w:val="1"/>
      <w:marLeft w:val="0"/>
      <w:marRight w:val="0"/>
      <w:marTop w:val="0"/>
      <w:marBottom w:val="0"/>
      <w:divBdr>
        <w:top w:val="none" w:sz="0" w:space="0" w:color="auto"/>
        <w:left w:val="none" w:sz="0" w:space="0" w:color="auto"/>
        <w:bottom w:val="none" w:sz="0" w:space="0" w:color="auto"/>
        <w:right w:val="none" w:sz="0" w:space="0" w:color="auto"/>
      </w:divBdr>
    </w:div>
    <w:div w:id="366028206">
      <w:bodyDiv w:val="1"/>
      <w:marLeft w:val="0"/>
      <w:marRight w:val="0"/>
      <w:marTop w:val="0"/>
      <w:marBottom w:val="0"/>
      <w:divBdr>
        <w:top w:val="none" w:sz="0" w:space="0" w:color="auto"/>
        <w:left w:val="none" w:sz="0" w:space="0" w:color="auto"/>
        <w:bottom w:val="none" w:sz="0" w:space="0" w:color="auto"/>
        <w:right w:val="none" w:sz="0" w:space="0" w:color="auto"/>
      </w:divBdr>
    </w:div>
    <w:div w:id="376396638">
      <w:bodyDiv w:val="1"/>
      <w:marLeft w:val="0"/>
      <w:marRight w:val="0"/>
      <w:marTop w:val="0"/>
      <w:marBottom w:val="0"/>
      <w:divBdr>
        <w:top w:val="none" w:sz="0" w:space="0" w:color="auto"/>
        <w:left w:val="none" w:sz="0" w:space="0" w:color="auto"/>
        <w:bottom w:val="none" w:sz="0" w:space="0" w:color="auto"/>
        <w:right w:val="none" w:sz="0" w:space="0" w:color="auto"/>
      </w:divBdr>
    </w:div>
    <w:div w:id="378481785">
      <w:bodyDiv w:val="1"/>
      <w:marLeft w:val="0"/>
      <w:marRight w:val="0"/>
      <w:marTop w:val="0"/>
      <w:marBottom w:val="0"/>
      <w:divBdr>
        <w:top w:val="none" w:sz="0" w:space="0" w:color="auto"/>
        <w:left w:val="none" w:sz="0" w:space="0" w:color="auto"/>
        <w:bottom w:val="none" w:sz="0" w:space="0" w:color="auto"/>
        <w:right w:val="none" w:sz="0" w:space="0" w:color="auto"/>
      </w:divBdr>
    </w:div>
    <w:div w:id="386078150">
      <w:bodyDiv w:val="1"/>
      <w:marLeft w:val="0"/>
      <w:marRight w:val="0"/>
      <w:marTop w:val="0"/>
      <w:marBottom w:val="0"/>
      <w:divBdr>
        <w:top w:val="none" w:sz="0" w:space="0" w:color="auto"/>
        <w:left w:val="none" w:sz="0" w:space="0" w:color="auto"/>
        <w:bottom w:val="none" w:sz="0" w:space="0" w:color="auto"/>
        <w:right w:val="none" w:sz="0" w:space="0" w:color="auto"/>
      </w:divBdr>
    </w:div>
    <w:div w:id="409085573">
      <w:bodyDiv w:val="1"/>
      <w:marLeft w:val="0"/>
      <w:marRight w:val="0"/>
      <w:marTop w:val="0"/>
      <w:marBottom w:val="0"/>
      <w:divBdr>
        <w:top w:val="none" w:sz="0" w:space="0" w:color="auto"/>
        <w:left w:val="none" w:sz="0" w:space="0" w:color="auto"/>
        <w:bottom w:val="none" w:sz="0" w:space="0" w:color="auto"/>
        <w:right w:val="none" w:sz="0" w:space="0" w:color="auto"/>
      </w:divBdr>
    </w:div>
    <w:div w:id="414667067">
      <w:bodyDiv w:val="1"/>
      <w:marLeft w:val="0"/>
      <w:marRight w:val="0"/>
      <w:marTop w:val="0"/>
      <w:marBottom w:val="0"/>
      <w:divBdr>
        <w:top w:val="none" w:sz="0" w:space="0" w:color="auto"/>
        <w:left w:val="none" w:sz="0" w:space="0" w:color="auto"/>
        <w:bottom w:val="none" w:sz="0" w:space="0" w:color="auto"/>
        <w:right w:val="none" w:sz="0" w:space="0" w:color="auto"/>
      </w:divBdr>
    </w:div>
    <w:div w:id="423114283">
      <w:bodyDiv w:val="1"/>
      <w:marLeft w:val="0"/>
      <w:marRight w:val="0"/>
      <w:marTop w:val="0"/>
      <w:marBottom w:val="0"/>
      <w:divBdr>
        <w:top w:val="none" w:sz="0" w:space="0" w:color="auto"/>
        <w:left w:val="none" w:sz="0" w:space="0" w:color="auto"/>
        <w:bottom w:val="none" w:sz="0" w:space="0" w:color="auto"/>
        <w:right w:val="none" w:sz="0" w:space="0" w:color="auto"/>
      </w:divBdr>
    </w:div>
    <w:div w:id="426776681">
      <w:bodyDiv w:val="1"/>
      <w:marLeft w:val="0"/>
      <w:marRight w:val="0"/>
      <w:marTop w:val="0"/>
      <w:marBottom w:val="0"/>
      <w:divBdr>
        <w:top w:val="none" w:sz="0" w:space="0" w:color="auto"/>
        <w:left w:val="none" w:sz="0" w:space="0" w:color="auto"/>
        <w:bottom w:val="none" w:sz="0" w:space="0" w:color="auto"/>
        <w:right w:val="none" w:sz="0" w:space="0" w:color="auto"/>
      </w:divBdr>
    </w:div>
    <w:div w:id="433673655">
      <w:bodyDiv w:val="1"/>
      <w:marLeft w:val="0"/>
      <w:marRight w:val="0"/>
      <w:marTop w:val="0"/>
      <w:marBottom w:val="0"/>
      <w:divBdr>
        <w:top w:val="none" w:sz="0" w:space="0" w:color="auto"/>
        <w:left w:val="none" w:sz="0" w:space="0" w:color="auto"/>
        <w:bottom w:val="none" w:sz="0" w:space="0" w:color="auto"/>
        <w:right w:val="none" w:sz="0" w:space="0" w:color="auto"/>
      </w:divBdr>
    </w:div>
    <w:div w:id="435903625">
      <w:bodyDiv w:val="1"/>
      <w:marLeft w:val="0"/>
      <w:marRight w:val="0"/>
      <w:marTop w:val="0"/>
      <w:marBottom w:val="0"/>
      <w:divBdr>
        <w:top w:val="none" w:sz="0" w:space="0" w:color="auto"/>
        <w:left w:val="none" w:sz="0" w:space="0" w:color="auto"/>
        <w:bottom w:val="none" w:sz="0" w:space="0" w:color="auto"/>
        <w:right w:val="none" w:sz="0" w:space="0" w:color="auto"/>
      </w:divBdr>
    </w:div>
    <w:div w:id="441805913">
      <w:bodyDiv w:val="1"/>
      <w:marLeft w:val="0"/>
      <w:marRight w:val="0"/>
      <w:marTop w:val="0"/>
      <w:marBottom w:val="0"/>
      <w:divBdr>
        <w:top w:val="none" w:sz="0" w:space="0" w:color="auto"/>
        <w:left w:val="none" w:sz="0" w:space="0" w:color="auto"/>
        <w:bottom w:val="none" w:sz="0" w:space="0" w:color="auto"/>
        <w:right w:val="none" w:sz="0" w:space="0" w:color="auto"/>
      </w:divBdr>
    </w:div>
    <w:div w:id="443772398">
      <w:bodyDiv w:val="1"/>
      <w:marLeft w:val="0"/>
      <w:marRight w:val="0"/>
      <w:marTop w:val="0"/>
      <w:marBottom w:val="0"/>
      <w:divBdr>
        <w:top w:val="none" w:sz="0" w:space="0" w:color="auto"/>
        <w:left w:val="none" w:sz="0" w:space="0" w:color="auto"/>
        <w:bottom w:val="none" w:sz="0" w:space="0" w:color="auto"/>
        <w:right w:val="none" w:sz="0" w:space="0" w:color="auto"/>
      </w:divBdr>
    </w:div>
    <w:div w:id="451676372">
      <w:bodyDiv w:val="1"/>
      <w:marLeft w:val="0"/>
      <w:marRight w:val="0"/>
      <w:marTop w:val="0"/>
      <w:marBottom w:val="0"/>
      <w:divBdr>
        <w:top w:val="none" w:sz="0" w:space="0" w:color="auto"/>
        <w:left w:val="none" w:sz="0" w:space="0" w:color="auto"/>
        <w:bottom w:val="none" w:sz="0" w:space="0" w:color="auto"/>
        <w:right w:val="none" w:sz="0" w:space="0" w:color="auto"/>
      </w:divBdr>
    </w:div>
    <w:div w:id="468788020">
      <w:bodyDiv w:val="1"/>
      <w:marLeft w:val="0"/>
      <w:marRight w:val="0"/>
      <w:marTop w:val="0"/>
      <w:marBottom w:val="0"/>
      <w:divBdr>
        <w:top w:val="none" w:sz="0" w:space="0" w:color="auto"/>
        <w:left w:val="none" w:sz="0" w:space="0" w:color="auto"/>
        <w:bottom w:val="none" w:sz="0" w:space="0" w:color="auto"/>
        <w:right w:val="none" w:sz="0" w:space="0" w:color="auto"/>
      </w:divBdr>
    </w:div>
    <w:div w:id="469714648">
      <w:bodyDiv w:val="1"/>
      <w:marLeft w:val="0"/>
      <w:marRight w:val="0"/>
      <w:marTop w:val="0"/>
      <w:marBottom w:val="0"/>
      <w:divBdr>
        <w:top w:val="none" w:sz="0" w:space="0" w:color="auto"/>
        <w:left w:val="none" w:sz="0" w:space="0" w:color="auto"/>
        <w:bottom w:val="none" w:sz="0" w:space="0" w:color="auto"/>
        <w:right w:val="none" w:sz="0" w:space="0" w:color="auto"/>
      </w:divBdr>
    </w:div>
    <w:div w:id="473061905">
      <w:bodyDiv w:val="1"/>
      <w:marLeft w:val="0"/>
      <w:marRight w:val="0"/>
      <w:marTop w:val="0"/>
      <w:marBottom w:val="0"/>
      <w:divBdr>
        <w:top w:val="none" w:sz="0" w:space="0" w:color="auto"/>
        <w:left w:val="none" w:sz="0" w:space="0" w:color="auto"/>
        <w:bottom w:val="none" w:sz="0" w:space="0" w:color="auto"/>
        <w:right w:val="none" w:sz="0" w:space="0" w:color="auto"/>
      </w:divBdr>
    </w:div>
    <w:div w:id="483201805">
      <w:bodyDiv w:val="1"/>
      <w:marLeft w:val="0"/>
      <w:marRight w:val="0"/>
      <w:marTop w:val="0"/>
      <w:marBottom w:val="0"/>
      <w:divBdr>
        <w:top w:val="none" w:sz="0" w:space="0" w:color="auto"/>
        <w:left w:val="none" w:sz="0" w:space="0" w:color="auto"/>
        <w:bottom w:val="none" w:sz="0" w:space="0" w:color="auto"/>
        <w:right w:val="none" w:sz="0" w:space="0" w:color="auto"/>
      </w:divBdr>
    </w:div>
    <w:div w:id="483551692">
      <w:bodyDiv w:val="1"/>
      <w:marLeft w:val="0"/>
      <w:marRight w:val="0"/>
      <w:marTop w:val="0"/>
      <w:marBottom w:val="0"/>
      <w:divBdr>
        <w:top w:val="none" w:sz="0" w:space="0" w:color="auto"/>
        <w:left w:val="none" w:sz="0" w:space="0" w:color="auto"/>
        <w:bottom w:val="none" w:sz="0" w:space="0" w:color="auto"/>
        <w:right w:val="none" w:sz="0" w:space="0" w:color="auto"/>
      </w:divBdr>
    </w:div>
    <w:div w:id="495927517">
      <w:bodyDiv w:val="1"/>
      <w:marLeft w:val="0"/>
      <w:marRight w:val="0"/>
      <w:marTop w:val="0"/>
      <w:marBottom w:val="0"/>
      <w:divBdr>
        <w:top w:val="none" w:sz="0" w:space="0" w:color="auto"/>
        <w:left w:val="none" w:sz="0" w:space="0" w:color="auto"/>
        <w:bottom w:val="none" w:sz="0" w:space="0" w:color="auto"/>
        <w:right w:val="none" w:sz="0" w:space="0" w:color="auto"/>
      </w:divBdr>
    </w:div>
    <w:div w:id="499734236">
      <w:bodyDiv w:val="1"/>
      <w:marLeft w:val="0"/>
      <w:marRight w:val="0"/>
      <w:marTop w:val="0"/>
      <w:marBottom w:val="0"/>
      <w:divBdr>
        <w:top w:val="none" w:sz="0" w:space="0" w:color="auto"/>
        <w:left w:val="none" w:sz="0" w:space="0" w:color="auto"/>
        <w:bottom w:val="none" w:sz="0" w:space="0" w:color="auto"/>
        <w:right w:val="none" w:sz="0" w:space="0" w:color="auto"/>
      </w:divBdr>
    </w:div>
    <w:div w:id="502672970">
      <w:bodyDiv w:val="1"/>
      <w:marLeft w:val="0"/>
      <w:marRight w:val="0"/>
      <w:marTop w:val="0"/>
      <w:marBottom w:val="0"/>
      <w:divBdr>
        <w:top w:val="none" w:sz="0" w:space="0" w:color="auto"/>
        <w:left w:val="none" w:sz="0" w:space="0" w:color="auto"/>
        <w:bottom w:val="none" w:sz="0" w:space="0" w:color="auto"/>
        <w:right w:val="none" w:sz="0" w:space="0" w:color="auto"/>
      </w:divBdr>
    </w:div>
    <w:div w:id="504054469">
      <w:bodyDiv w:val="1"/>
      <w:marLeft w:val="0"/>
      <w:marRight w:val="0"/>
      <w:marTop w:val="0"/>
      <w:marBottom w:val="0"/>
      <w:divBdr>
        <w:top w:val="none" w:sz="0" w:space="0" w:color="auto"/>
        <w:left w:val="none" w:sz="0" w:space="0" w:color="auto"/>
        <w:bottom w:val="none" w:sz="0" w:space="0" w:color="auto"/>
        <w:right w:val="none" w:sz="0" w:space="0" w:color="auto"/>
      </w:divBdr>
    </w:div>
    <w:div w:id="510486761">
      <w:bodyDiv w:val="1"/>
      <w:marLeft w:val="0"/>
      <w:marRight w:val="0"/>
      <w:marTop w:val="0"/>
      <w:marBottom w:val="0"/>
      <w:divBdr>
        <w:top w:val="none" w:sz="0" w:space="0" w:color="auto"/>
        <w:left w:val="none" w:sz="0" w:space="0" w:color="auto"/>
        <w:bottom w:val="none" w:sz="0" w:space="0" w:color="auto"/>
        <w:right w:val="none" w:sz="0" w:space="0" w:color="auto"/>
      </w:divBdr>
    </w:div>
    <w:div w:id="511454852">
      <w:bodyDiv w:val="1"/>
      <w:marLeft w:val="0"/>
      <w:marRight w:val="0"/>
      <w:marTop w:val="0"/>
      <w:marBottom w:val="0"/>
      <w:divBdr>
        <w:top w:val="none" w:sz="0" w:space="0" w:color="auto"/>
        <w:left w:val="none" w:sz="0" w:space="0" w:color="auto"/>
        <w:bottom w:val="none" w:sz="0" w:space="0" w:color="auto"/>
        <w:right w:val="none" w:sz="0" w:space="0" w:color="auto"/>
      </w:divBdr>
    </w:div>
    <w:div w:id="515384151">
      <w:bodyDiv w:val="1"/>
      <w:marLeft w:val="0"/>
      <w:marRight w:val="0"/>
      <w:marTop w:val="0"/>
      <w:marBottom w:val="0"/>
      <w:divBdr>
        <w:top w:val="none" w:sz="0" w:space="0" w:color="auto"/>
        <w:left w:val="none" w:sz="0" w:space="0" w:color="auto"/>
        <w:bottom w:val="none" w:sz="0" w:space="0" w:color="auto"/>
        <w:right w:val="none" w:sz="0" w:space="0" w:color="auto"/>
      </w:divBdr>
    </w:div>
    <w:div w:id="528101555">
      <w:bodyDiv w:val="1"/>
      <w:marLeft w:val="0"/>
      <w:marRight w:val="0"/>
      <w:marTop w:val="0"/>
      <w:marBottom w:val="0"/>
      <w:divBdr>
        <w:top w:val="none" w:sz="0" w:space="0" w:color="auto"/>
        <w:left w:val="none" w:sz="0" w:space="0" w:color="auto"/>
        <w:bottom w:val="none" w:sz="0" w:space="0" w:color="auto"/>
        <w:right w:val="none" w:sz="0" w:space="0" w:color="auto"/>
      </w:divBdr>
    </w:div>
    <w:div w:id="532814595">
      <w:bodyDiv w:val="1"/>
      <w:marLeft w:val="0"/>
      <w:marRight w:val="0"/>
      <w:marTop w:val="0"/>
      <w:marBottom w:val="0"/>
      <w:divBdr>
        <w:top w:val="none" w:sz="0" w:space="0" w:color="auto"/>
        <w:left w:val="none" w:sz="0" w:space="0" w:color="auto"/>
        <w:bottom w:val="none" w:sz="0" w:space="0" w:color="auto"/>
        <w:right w:val="none" w:sz="0" w:space="0" w:color="auto"/>
      </w:divBdr>
    </w:div>
    <w:div w:id="534540780">
      <w:bodyDiv w:val="1"/>
      <w:marLeft w:val="0"/>
      <w:marRight w:val="0"/>
      <w:marTop w:val="0"/>
      <w:marBottom w:val="0"/>
      <w:divBdr>
        <w:top w:val="none" w:sz="0" w:space="0" w:color="auto"/>
        <w:left w:val="none" w:sz="0" w:space="0" w:color="auto"/>
        <w:bottom w:val="none" w:sz="0" w:space="0" w:color="auto"/>
        <w:right w:val="none" w:sz="0" w:space="0" w:color="auto"/>
      </w:divBdr>
    </w:div>
    <w:div w:id="539130963">
      <w:bodyDiv w:val="1"/>
      <w:marLeft w:val="0"/>
      <w:marRight w:val="0"/>
      <w:marTop w:val="0"/>
      <w:marBottom w:val="0"/>
      <w:divBdr>
        <w:top w:val="none" w:sz="0" w:space="0" w:color="auto"/>
        <w:left w:val="none" w:sz="0" w:space="0" w:color="auto"/>
        <w:bottom w:val="none" w:sz="0" w:space="0" w:color="auto"/>
        <w:right w:val="none" w:sz="0" w:space="0" w:color="auto"/>
      </w:divBdr>
    </w:div>
    <w:div w:id="539516872">
      <w:bodyDiv w:val="1"/>
      <w:marLeft w:val="0"/>
      <w:marRight w:val="0"/>
      <w:marTop w:val="0"/>
      <w:marBottom w:val="0"/>
      <w:divBdr>
        <w:top w:val="none" w:sz="0" w:space="0" w:color="auto"/>
        <w:left w:val="none" w:sz="0" w:space="0" w:color="auto"/>
        <w:bottom w:val="none" w:sz="0" w:space="0" w:color="auto"/>
        <w:right w:val="none" w:sz="0" w:space="0" w:color="auto"/>
      </w:divBdr>
    </w:div>
    <w:div w:id="546142702">
      <w:bodyDiv w:val="1"/>
      <w:marLeft w:val="0"/>
      <w:marRight w:val="0"/>
      <w:marTop w:val="0"/>
      <w:marBottom w:val="0"/>
      <w:divBdr>
        <w:top w:val="none" w:sz="0" w:space="0" w:color="auto"/>
        <w:left w:val="none" w:sz="0" w:space="0" w:color="auto"/>
        <w:bottom w:val="none" w:sz="0" w:space="0" w:color="auto"/>
        <w:right w:val="none" w:sz="0" w:space="0" w:color="auto"/>
      </w:divBdr>
    </w:div>
    <w:div w:id="546185265">
      <w:bodyDiv w:val="1"/>
      <w:marLeft w:val="0"/>
      <w:marRight w:val="0"/>
      <w:marTop w:val="0"/>
      <w:marBottom w:val="0"/>
      <w:divBdr>
        <w:top w:val="none" w:sz="0" w:space="0" w:color="auto"/>
        <w:left w:val="none" w:sz="0" w:space="0" w:color="auto"/>
        <w:bottom w:val="none" w:sz="0" w:space="0" w:color="auto"/>
        <w:right w:val="none" w:sz="0" w:space="0" w:color="auto"/>
      </w:divBdr>
    </w:div>
    <w:div w:id="551692248">
      <w:bodyDiv w:val="1"/>
      <w:marLeft w:val="0"/>
      <w:marRight w:val="0"/>
      <w:marTop w:val="0"/>
      <w:marBottom w:val="0"/>
      <w:divBdr>
        <w:top w:val="none" w:sz="0" w:space="0" w:color="auto"/>
        <w:left w:val="none" w:sz="0" w:space="0" w:color="auto"/>
        <w:bottom w:val="none" w:sz="0" w:space="0" w:color="auto"/>
        <w:right w:val="none" w:sz="0" w:space="0" w:color="auto"/>
      </w:divBdr>
    </w:div>
    <w:div w:id="566114740">
      <w:bodyDiv w:val="1"/>
      <w:marLeft w:val="0"/>
      <w:marRight w:val="0"/>
      <w:marTop w:val="0"/>
      <w:marBottom w:val="0"/>
      <w:divBdr>
        <w:top w:val="none" w:sz="0" w:space="0" w:color="auto"/>
        <w:left w:val="none" w:sz="0" w:space="0" w:color="auto"/>
        <w:bottom w:val="none" w:sz="0" w:space="0" w:color="auto"/>
        <w:right w:val="none" w:sz="0" w:space="0" w:color="auto"/>
      </w:divBdr>
    </w:div>
    <w:div w:id="589504671">
      <w:bodyDiv w:val="1"/>
      <w:marLeft w:val="0"/>
      <w:marRight w:val="0"/>
      <w:marTop w:val="0"/>
      <w:marBottom w:val="0"/>
      <w:divBdr>
        <w:top w:val="none" w:sz="0" w:space="0" w:color="auto"/>
        <w:left w:val="none" w:sz="0" w:space="0" w:color="auto"/>
        <w:bottom w:val="none" w:sz="0" w:space="0" w:color="auto"/>
        <w:right w:val="none" w:sz="0" w:space="0" w:color="auto"/>
      </w:divBdr>
    </w:div>
    <w:div w:id="590283093">
      <w:bodyDiv w:val="1"/>
      <w:marLeft w:val="0"/>
      <w:marRight w:val="0"/>
      <w:marTop w:val="0"/>
      <w:marBottom w:val="0"/>
      <w:divBdr>
        <w:top w:val="none" w:sz="0" w:space="0" w:color="auto"/>
        <w:left w:val="none" w:sz="0" w:space="0" w:color="auto"/>
        <w:bottom w:val="none" w:sz="0" w:space="0" w:color="auto"/>
        <w:right w:val="none" w:sz="0" w:space="0" w:color="auto"/>
      </w:divBdr>
    </w:div>
    <w:div w:id="592516945">
      <w:bodyDiv w:val="1"/>
      <w:marLeft w:val="0"/>
      <w:marRight w:val="0"/>
      <w:marTop w:val="0"/>
      <w:marBottom w:val="0"/>
      <w:divBdr>
        <w:top w:val="none" w:sz="0" w:space="0" w:color="auto"/>
        <w:left w:val="none" w:sz="0" w:space="0" w:color="auto"/>
        <w:bottom w:val="none" w:sz="0" w:space="0" w:color="auto"/>
        <w:right w:val="none" w:sz="0" w:space="0" w:color="auto"/>
      </w:divBdr>
    </w:div>
    <w:div w:id="594440333">
      <w:bodyDiv w:val="1"/>
      <w:marLeft w:val="0"/>
      <w:marRight w:val="0"/>
      <w:marTop w:val="0"/>
      <w:marBottom w:val="0"/>
      <w:divBdr>
        <w:top w:val="none" w:sz="0" w:space="0" w:color="auto"/>
        <w:left w:val="none" w:sz="0" w:space="0" w:color="auto"/>
        <w:bottom w:val="none" w:sz="0" w:space="0" w:color="auto"/>
        <w:right w:val="none" w:sz="0" w:space="0" w:color="auto"/>
      </w:divBdr>
    </w:div>
    <w:div w:id="596640198">
      <w:bodyDiv w:val="1"/>
      <w:marLeft w:val="0"/>
      <w:marRight w:val="0"/>
      <w:marTop w:val="0"/>
      <w:marBottom w:val="0"/>
      <w:divBdr>
        <w:top w:val="none" w:sz="0" w:space="0" w:color="auto"/>
        <w:left w:val="none" w:sz="0" w:space="0" w:color="auto"/>
        <w:bottom w:val="none" w:sz="0" w:space="0" w:color="auto"/>
        <w:right w:val="none" w:sz="0" w:space="0" w:color="auto"/>
      </w:divBdr>
    </w:div>
    <w:div w:id="601493944">
      <w:bodyDiv w:val="1"/>
      <w:marLeft w:val="0"/>
      <w:marRight w:val="0"/>
      <w:marTop w:val="0"/>
      <w:marBottom w:val="0"/>
      <w:divBdr>
        <w:top w:val="none" w:sz="0" w:space="0" w:color="auto"/>
        <w:left w:val="none" w:sz="0" w:space="0" w:color="auto"/>
        <w:bottom w:val="none" w:sz="0" w:space="0" w:color="auto"/>
        <w:right w:val="none" w:sz="0" w:space="0" w:color="auto"/>
      </w:divBdr>
    </w:div>
    <w:div w:id="601573371">
      <w:bodyDiv w:val="1"/>
      <w:marLeft w:val="0"/>
      <w:marRight w:val="0"/>
      <w:marTop w:val="0"/>
      <w:marBottom w:val="0"/>
      <w:divBdr>
        <w:top w:val="none" w:sz="0" w:space="0" w:color="auto"/>
        <w:left w:val="none" w:sz="0" w:space="0" w:color="auto"/>
        <w:bottom w:val="none" w:sz="0" w:space="0" w:color="auto"/>
        <w:right w:val="none" w:sz="0" w:space="0" w:color="auto"/>
      </w:divBdr>
    </w:div>
    <w:div w:id="602690197">
      <w:bodyDiv w:val="1"/>
      <w:marLeft w:val="0"/>
      <w:marRight w:val="0"/>
      <w:marTop w:val="0"/>
      <w:marBottom w:val="0"/>
      <w:divBdr>
        <w:top w:val="none" w:sz="0" w:space="0" w:color="auto"/>
        <w:left w:val="none" w:sz="0" w:space="0" w:color="auto"/>
        <w:bottom w:val="none" w:sz="0" w:space="0" w:color="auto"/>
        <w:right w:val="none" w:sz="0" w:space="0" w:color="auto"/>
      </w:divBdr>
    </w:div>
    <w:div w:id="603148151">
      <w:bodyDiv w:val="1"/>
      <w:marLeft w:val="0"/>
      <w:marRight w:val="0"/>
      <w:marTop w:val="0"/>
      <w:marBottom w:val="0"/>
      <w:divBdr>
        <w:top w:val="none" w:sz="0" w:space="0" w:color="auto"/>
        <w:left w:val="none" w:sz="0" w:space="0" w:color="auto"/>
        <w:bottom w:val="none" w:sz="0" w:space="0" w:color="auto"/>
        <w:right w:val="none" w:sz="0" w:space="0" w:color="auto"/>
      </w:divBdr>
    </w:div>
    <w:div w:id="604922588">
      <w:bodyDiv w:val="1"/>
      <w:marLeft w:val="0"/>
      <w:marRight w:val="0"/>
      <w:marTop w:val="0"/>
      <w:marBottom w:val="0"/>
      <w:divBdr>
        <w:top w:val="none" w:sz="0" w:space="0" w:color="auto"/>
        <w:left w:val="none" w:sz="0" w:space="0" w:color="auto"/>
        <w:bottom w:val="none" w:sz="0" w:space="0" w:color="auto"/>
        <w:right w:val="none" w:sz="0" w:space="0" w:color="auto"/>
      </w:divBdr>
    </w:div>
    <w:div w:id="605356057">
      <w:bodyDiv w:val="1"/>
      <w:marLeft w:val="0"/>
      <w:marRight w:val="0"/>
      <w:marTop w:val="0"/>
      <w:marBottom w:val="0"/>
      <w:divBdr>
        <w:top w:val="none" w:sz="0" w:space="0" w:color="auto"/>
        <w:left w:val="none" w:sz="0" w:space="0" w:color="auto"/>
        <w:bottom w:val="none" w:sz="0" w:space="0" w:color="auto"/>
        <w:right w:val="none" w:sz="0" w:space="0" w:color="auto"/>
      </w:divBdr>
    </w:div>
    <w:div w:id="606693853">
      <w:bodyDiv w:val="1"/>
      <w:marLeft w:val="0"/>
      <w:marRight w:val="0"/>
      <w:marTop w:val="0"/>
      <w:marBottom w:val="0"/>
      <w:divBdr>
        <w:top w:val="none" w:sz="0" w:space="0" w:color="auto"/>
        <w:left w:val="none" w:sz="0" w:space="0" w:color="auto"/>
        <w:bottom w:val="none" w:sz="0" w:space="0" w:color="auto"/>
        <w:right w:val="none" w:sz="0" w:space="0" w:color="auto"/>
      </w:divBdr>
    </w:div>
    <w:div w:id="607002529">
      <w:bodyDiv w:val="1"/>
      <w:marLeft w:val="0"/>
      <w:marRight w:val="0"/>
      <w:marTop w:val="0"/>
      <w:marBottom w:val="0"/>
      <w:divBdr>
        <w:top w:val="none" w:sz="0" w:space="0" w:color="auto"/>
        <w:left w:val="none" w:sz="0" w:space="0" w:color="auto"/>
        <w:bottom w:val="none" w:sz="0" w:space="0" w:color="auto"/>
        <w:right w:val="none" w:sz="0" w:space="0" w:color="auto"/>
      </w:divBdr>
    </w:div>
    <w:div w:id="607391894">
      <w:bodyDiv w:val="1"/>
      <w:marLeft w:val="0"/>
      <w:marRight w:val="0"/>
      <w:marTop w:val="0"/>
      <w:marBottom w:val="0"/>
      <w:divBdr>
        <w:top w:val="none" w:sz="0" w:space="0" w:color="auto"/>
        <w:left w:val="none" w:sz="0" w:space="0" w:color="auto"/>
        <w:bottom w:val="none" w:sz="0" w:space="0" w:color="auto"/>
        <w:right w:val="none" w:sz="0" w:space="0" w:color="auto"/>
      </w:divBdr>
    </w:div>
    <w:div w:id="608126128">
      <w:bodyDiv w:val="1"/>
      <w:marLeft w:val="0"/>
      <w:marRight w:val="0"/>
      <w:marTop w:val="0"/>
      <w:marBottom w:val="0"/>
      <w:divBdr>
        <w:top w:val="none" w:sz="0" w:space="0" w:color="auto"/>
        <w:left w:val="none" w:sz="0" w:space="0" w:color="auto"/>
        <w:bottom w:val="none" w:sz="0" w:space="0" w:color="auto"/>
        <w:right w:val="none" w:sz="0" w:space="0" w:color="auto"/>
      </w:divBdr>
    </w:div>
    <w:div w:id="609628751">
      <w:bodyDiv w:val="1"/>
      <w:marLeft w:val="0"/>
      <w:marRight w:val="0"/>
      <w:marTop w:val="0"/>
      <w:marBottom w:val="0"/>
      <w:divBdr>
        <w:top w:val="none" w:sz="0" w:space="0" w:color="auto"/>
        <w:left w:val="none" w:sz="0" w:space="0" w:color="auto"/>
        <w:bottom w:val="none" w:sz="0" w:space="0" w:color="auto"/>
        <w:right w:val="none" w:sz="0" w:space="0" w:color="auto"/>
      </w:divBdr>
    </w:div>
    <w:div w:id="613756606">
      <w:bodyDiv w:val="1"/>
      <w:marLeft w:val="0"/>
      <w:marRight w:val="0"/>
      <w:marTop w:val="0"/>
      <w:marBottom w:val="0"/>
      <w:divBdr>
        <w:top w:val="none" w:sz="0" w:space="0" w:color="auto"/>
        <w:left w:val="none" w:sz="0" w:space="0" w:color="auto"/>
        <w:bottom w:val="none" w:sz="0" w:space="0" w:color="auto"/>
        <w:right w:val="none" w:sz="0" w:space="0" w:color="auto"/>
      </w:divBdr>
    </w:div>
    <w:div w:id="615252577">
      <w:bodyDiv w:val="1"/>
      <w:marLeft w:val="0"/>
      <w:marRight w:val="0"/>
      <w:marTop w:val="0"/>
      <w:marBottom w:val="0"/>
      <w:divBdr>
        <w:top w:val="none" w:sz="0" w:space="0" w:color="auto"/>
        <w:left w:val="none" w:sz="0" w:space="0" w:color="auto"/>
        <w:bottom w:val="none" w:sz="0" w:space="0" w:color="auto"/>
        <w:right w:val="none" w:sz="0" w:space="0" w:color="auto"/>
      </w:divBdr>
    </w:div>
    <w:div w:id="618293727">
      <w:bodyDiv w:val="1"/>
      <w:marLeft w:val="0"/>
      <w:marRight w:val="0"/>
      <w:marTop w:val="0"/>
      <w:marBottom w:val="0"/>
      <w:divBdr>
        <w:top w:val="none" w:sz="0" w:space="0" w:color="auto"/>
        <w:left w:val="none" w:sz="0" w:space="0" w:color="auto"/>
        <w:bottom w:val="none" w:sz="0" w:space="0" w:color="auto"/>
        <w:right w:val="none" w:sz="0" w:space="0" w:color="auto"/>
      </w:divBdr>
    </w:div>
    <w:div w:id="623579972">
      <w:bodyDiv w:val="1"/>
      <w:marLeft w:val="0"/>
      <w:marRight w:val="0"/>
      <w:marTop w:val="0"/>
      <w:marBottom w:val="0"/>
      <w:divBdr>
        <w:top w:val="none" w:sz="0" w:space="0" w:color="auto"/>
        <w:left w:val="none" w:sz="0" w:space="0" w:color="auto"/>
        <w:bottom w:val="none" w:sz="0" w:space="0" w:color="auto"/>
        <w:right w:val="none" w:sz="0" w:space="0" w:color="auto"/>
      </w:divBdr>
    </w:div>
    <w:div w:id="624504849">
      <w:bodyDiv w:val="1"/>
      <w:marLeft w:val="0"/>
      <w:marRight w:val="0"/>
      <w:marTop w:val="0"/>
      <w:marBottom w:val="0"/>
      <w:divBdr>
        <w:top w:val="none" w:sz="0" w:space="0" w:color="auto"/>
        <w:left w:val="none" w:sz="0" w:space="0" w:color="auto"/>
        <w:bottom w:val="none" w:sz="0" w:space="0" w:color="auto"/>
        <w:right w:val="none" w:sz="0" w:space="0" w:color="auto"/>
      </w:divBdr>
    </w:div>
    <w:div w:id="633100510">
      <w:bodyDiv w:val="1"/>
      <w:marLeft w:val="0"/>
      <w:marRight w:val="0"/>
      <w:marTop w:val="0"/>
      <w:marBottom w:val="0"/>
      <w:divBdr>
        <w:top w:val="none" w:sz="0" w:space="0" w:color="auto"/>
        <w:left w:val="none" w:sz="0" w:space="0" w:color="auto"/>
        <w:bottom w:val="none" w:sz="0" w:space="0" w:color="auto"/>
        <w:right w:val="none" w:sz="0" w:space="0" w:color="auto"/>
      </w:divBdr>
    </w:div>
    <w:div w:id="634674661">
      <w:bodyDiv w:val="1"/>
      <w:marLeft w:val="0"/>
      <w:marRight w:val="0"/>
      <w:marTop w:val="0"/>
      <w:marBottom w:val="0"/>
      <w:divBdr>
        <w:top w:val="none" w:sz="0" w:space="0" w:color="auto"/>
        <w:left w:val="none" w:sz="0" w:space="0" w:color="auto"/>
        <w:bottom w:val="none" w:sz="0" w:space="0" w:color="auto"/>
        <w:right w:val="none" w:sz="0" w:space="0" w:color="auto"/>
      </w:divBdr>
    </w:div>
    <w:div w:id="637343742">
      <w:bodyDiv w:val="1"/>
      <w:marLeft w:val="0"/>
      <w:marRight w:val="0"/>
      <w:marTop w:val="0"/>
      <w:marBottom w:val="0"/>
      <w:divBdr>
        <w:top w:val="none" w:sz="0" w:space="0" w:color="auto"/>
        <w:left w:val="none" w:sz="0" w:space="0" w:color="auto"/>
        <w:bottom w:val="none" w:sz="0" w:space="0" w:color="auto"/>
        <w:right w:val="none" w:sz="0" w:space="0" w:color="auto"/>
      </w:divBdr>
    </w:div>
    <w:div w:id="639001484">
      <w:bodyDiv w:val="1"/>
      <w:marLeft w:val="0"/>
      <w:marRight w:val="0"/>
      <w:marTop w:val="0"/>
      <w:marBottom w:val="0"/>
      <w:divBdr>
        <w:top w:val="none" w:sz="0" w:space="0" w:color="auto"/>
        <w:left w:val="none" w:sz="0" w:space="0" w:color="auto"/>
        <w:bottom w:val="none" w:sz="0" w:space="0" w:color="auto"/>
        <w:right w:val="none" w:sz="0" w:space="0" w:color="auto"/>
      </w:divBdr>
    </w:div>
    <w:div w:id="639380498">
      <w:bodyDiv w:val="1"/>
      <w:marLeft w:val="0"/>
      <w:marRight w:val="0"/>
      <w:marTop w:val="0"/>
      <w:marBottom w:val="0"/>
      <w:divBdr>
        <w:top w:val="none" w:sz="0" w:space="0" w:color="auto"/>
        <w:left w:val="none" w:sz="0" w:space="0" w:color="auto"/>
        <w:bottom w:val="none" w:sz="0" w:space="0" w:color="auto"/>
        <w:right w:val="none" w:sz="0" w:space="0" w:color="auto"/>
      </w:divBdr>
    </w:div>
    <w:div w:id="640891806">
      <w:bodyDiv w:val="1"/>
      <w:marLeft w:val="0"/>
      <w:marRight w:val="0"/>
      <w:marTop w:val="0"/>
      <w:marBottom w:val="0"/>
      <w:divBdr>
        <w:top w:val="none" w:sz="0" w:space="0" w:color="auto"/>
        <w:left w:val="none" w:sz="0" w:space="0" w:color="auto"/>
        <w:bottom w:val="none" w:sz="0" w:space="0" w:color="auto"/>
        <w:right w:val="none" w:sz="0" w:space="0" w:color="auto"/>
      </w:divBdr>
    </w:div>
    <w:div w:id="644243146">
      <w:bodyDiv w:val="1"/>
      <w:marLeft w:val="0"/>
      <w:marRight w:val="0"/>
      <w:marTop w:val="0"/>
      <w:marBottom w:val="0"/>
      <w:divBdr>
        <w:top w:val="none" w:sz="0" w:space="0" w:color="auto"/>
        <w:left w:val="none" w:sz="0" w:space="0" w:color="auto"/>
        <w:bottom w:val="none" w:sz="0" w:space="0" w:color="auto"/>
        <w:right w:val="none" w:sz="0" w:space="0" w:color="auto"/>
      </w:divBdr>
    </w:div>
    <w:div w:id="644352707">
      <w:bodyDiv w:val="1"/>
      <w:marLeft w:val="0"/>
      <w:marRight w:val="0"/>
      <w:marTop w:val="0"/>
      <w:marBottom w:val="0"/>
      <w:divBdr>
        <w:top w:val="none" w:sz="0" w:space="0" w:color="auto"/>
        <w:left w:val="none" w:sz="0" w:space="0" w:color="auto"/>
        <w:bottom w:val="none" w:sz="0" w:space="0" w:color="auto"/>
        <w:right w:val="none" w:sz="0" w:space="0" w:color="auto"/>
      </w:divBdr>
    </w:div>
    <w:div w:id="654181727">
      <w:bodyDiv w:val="1"/>
      <w:marLeft w:val="0"/>
      <w:marRight w:val="0"/>
      <w:marTop w:val="0"/>
      <w:marBottom w:val="0"/>
      <w:divBdr>
        <w:top w:val="none" w:sz="0" w:space="0" w:color="auto"/>
        <w:left w:val="none" w:sz="0" w:space="0" w:color="auto"/>
        <w:bottom w:val="none" w:sz="0" w:space="0" w:color="auto"/>
        <w:right w:val="none" w:sz="0" w:space="0" w:color="auto"/>
      </w:divBdr>
    </w:div>
    <w:div w:id="655260701">
      <w:bodyDiv w:val="1"/>
      <w:marLeft w:val="0"/>
      <w:marRight w:val="0"/>
      <w:marTop w:val="0"/>
      <w:marBottom w:val="0"/>
      <w:divBdr>
        <w:top w:val="none" w:sz="0" w:space="0" w:color="auto"/>
        <w:left w:val="none" w:sz="0" w:space="0" w:color="auto"/>
        <w:bottom w:val="none" w:sz="0" w:space="0" w:color="auto"/>
        <w:right w:val="none" w:sz="0" w:space="0" w:color="auto"/>
      </w:divBdr>
    </w:div>
    <w:div w:id="666592598">
      <w:bodyDiv w:val="1"/>
      <w:marLeft w:val="0"/>
      <w:marRight w:val="0"/>
      <w:marTop w:val="0"/>
      <w:marBottom w:val="0"/>
      <w:divBdr>
        <w:top w:val="none" w:sz="0" w:space="0" w:color="auto"/>
        <w:left w:val="none" w:sz="0" w:space="0" w:color="auto"/>
        <w:bottom w:val="none" w:sz="0" w:space="0" w:color="auto"/>
        <w:right w:val="none" w:sz="0" w:space="0" w:color="auto"/>
      </w:divBdr>
    </w:div>
    <w:div w:id="666901785">
      <w:bodyDiv w:val="1"/>
      <w:marLeft w:val="0"/>
      <w:marRight w:val="0"/>
      <w:marTop w:val="0"/>
      <w:marBottom w:val="0"/>
      <w:divBdr>
        <w:top w:val="none" w:sz="0" w:space="0" w:color="auto"/>
        <w:left w:val="none" w:sz="0" w:space="0" w:color="auto"/>
        <w:bottom w:val="none" w:sz="0" w:space="0" w:color="auto"/>
        <w:right w:val="none" w:sz="0" w:space="0" w:color="auto"/>
      </w:divBdr>
    </w:div>
    <w:div w:id="668796324">
      <w:bodyDiv w:val="1"/>
      <w:marLeft w:val="0"/>
      <w:marRight w:val="0"/>
      <w:marTop w:val="0"/>
      <w:marBottom w:val="0"/>
      <w:divBdr>
        <w:top w:val="none" w:sz="0" w:space="0" w:color="auto"/>
        <w:left w:val="none" w:sz="0" w:space="0" w:color="auto"/>
        <w:bottom w:val="none" w:sz="0" w:space="0" w:color="auto"/>
        <w:right w:val="none" w:sz="0" w:space="0" w:color="auto"/>
      </w:divBdr>
    </w:div>
    <w:div w:id="672417948">
      <w:bodyDiv w:val="1"/>
      <w:marLeft w:val="0"/>
      <w:marRight w:val="0"/>
      <w:marTop w:val="0"/>
      <w:marBottom w:val="0"/>
      <w:divBdr>
        <w:top w:val="none" w:sz="0" w:space="0" w:color="auto"/>
        <w:left w:val="none" w:sz="0" w:space="0" w:color="auto"/>
        <w:bottom w:val="none" w:sz="0" w:space="0" w:color="auto"/>
        <w:right w:val="none" w:sz="0" w:space="0" w:color="auto"/>
      </w:divBdr>
    </w:div>
    <w:div w:id="681474406">
      <w:bodyDiv w:val="1"/>
      <w:marLeft w:val="0"/>
      <w:marRight w:val="0"/>
      <w:marTop w:val="0"/>
      <w:marBottom w:val="0"/>
      <w:divBdr>
        <w:top w:val="none" w:sz="0" w:space="0" w:color="auto"/>
        <w:left w:val="none" w:sz="0" w:space="0" w:color="auto"/>
        <w:bottom w:val="none" w:sz="0" w:space="0" w:color="auto"/>
        <w:right w:val="none" w:sz="0" w:space="0" w:color="auto"/>
      </w:divBdr>
    </w:div>
    <w:div w:id="702635076">
      <w:bodyDiv w:val="1"/>
      <w:marLeft w:val="0"/>
      <w:marRight w:val="0"/>
      <w:marTop w:val="0"/>
      <w:marBottom w:val="0"/>
      <w:divBdr>
        <w:top w:val="none" w:sz="0" w:space="0" w:color="auto"/>
        <w:left w:val="none" w:sz="0" w:space="0" w:color="auto"/>
        <w:bottom w:val="none" w:sz="0" w:space="0" w:color="auto"/>
        <w:right w:val="none" w:sz="0" w:space="0" w:color="auto"/>
      </w:divBdr>
    </w:div>
    <w:div w:id="702708916">
      <w:bodyDiv w:val="1"/>
      <w:marLeft w:val="0"/>
      <w:marRight w:val="0"/>
      <w:marTop w:val="0"/>
      <w:marBottom w:val="0"/>
      <w:divBdr>
        <w:top w:val="none" w:sz="0" w:space="0" w:color="auto"/>
        <w:left w:val="none" w:sz="0" w:space="0" w:color="auto"/>
        <w:bottom w:val="none" w:sz="0" w:space="0" w:color="auto"/>
        <w:right w:val="none" w:sz="0" w:space="0" w:color="auto"/>
      </w:divBdr>
    </w:div>
    <w:div w:id="722868180">
      <w:bodyDiv w:val="1"/>
      <w:marLeft w:val="0"/>
      <w:marRight w:val="0"/>
      <w:marTop w:val="0"/>
      <w:marBottom w:val="0"/>
      <w:divBdr>
        <w:top w:val="none" w:sz="0" w:space="0" w:color="auto"/>
        <w:left w:val="none" w:sz="0" w:space="0" w:color="auto"/>
        <w:bottom w:val="none" w:sz="0" w:space="0" w:color="auto"/>
        <w:right w:val="none" w:sz="0" w:space="0" w:color="auto"/>
      </w:divBdr>
    </w:div>
    <w:div w:id="726877046">
      <w:bodyDiv w:val="1"/>
      <w:marLeft w:val="0"/>
      <w:marRight w:val="0"/>
      <w:marTop w:val="0"/>
      <w:marBottom w:val="0"/>
      <w:divBdr>
        <w:top w:val="none" w:sz="0" w:space="0" w:color="auto"/>
        <w:left w:val="none" w:sz="0" w:space="0" w:color="auto"/>
        <w:bottom w:val="none" w:sz="0" w:space="0" w:color="auto"/>
        <w:right w:val="none" w:sz="0" w:space="0" w:color="auto"/>
      </w:divBdr>
    </w:div>
    <w:div w:id="727266455">
      <w:bodyDiv w:val="1"/>
      <w:marLeft w:val="0"/>
      <w:marRight w:val="0"/>
      <w:marTop w:val="0"/>
      <w:marBottom w:val="0"/>
      <w:divBdr>
        <w:top w:val="none" w:sz="0" w:space="0" w:color="auto"/>
        <w:left w:val="none" w:sz="0" w:space="0" w:color="auto"/>
        <w:bottom w:val="none" w:sz="0" w:space="0" w:color="auto"/>
        <w:right w:val="none" w:sz="0" w:space="0" w:color="auto"/>
      </w:divBdr>
    </w:div>
    <w:div w:id="733621236">
      <w:bodyDiv w:val="1"/>
      <w:marLeft w:val="0"/>
      <w:marRight w:val="0"/>
      <w:marTop w:val="0"/>
      <w:marBottom w:val="0"/>
      <w:divBdr>
        <w:top w:val="none" w:sz="0" w:space="0" w:color="auto"/>
        <w:left w:val="none" w:sz="0" w:space="0" w:color="auto"/>
        <w:bottom w:val="none" w:sz="0" w:space="0" w:color="auto"/>
        <w:right w:val="none" w:sz="0" w:space="0" w:color="auto"/>
      </w:divBdr>
    </w:div>
    <w:div w:id="737751010">
      <w:bodyDiv w:val="1"/>
      <w:marLeft w:val="0"/>
      <w:marRight w:val="0"/>
      <w:marTop w:val="0"/>
      <w:marBottom w:val="0"/>
      <w:divBdr>
        <w:top w:val="none" w:sz="0" w:space="0" w:color="auto"/>
        <w:left w:val="none" w:sz="0" w:space="0" w:color="auto"/>
        <w:bottom w:val="none" w:sz="0" w:space="0" w:color="auto"/>
        <w:right w:val="none" w:sz="0" w:space="0" w:color="auto"/>
      </w:divBdr>
    </w:div>
    <w:div w:id="743188651">
      <w:bodyDiv w:val="1"/>
      <w:marLeft w:val="0"/>
      <w:marRight w:val="0"/>
      <w:marTop w:val="0"/>
      <w:marBottom w:val="0"/>
      <w:divBdr>
        <w:top w:val="none" w:sz="0" w:space="0" w:color="auto"/>
        <w:left w:val="none" w:sz="0" w:space="0" w:color="auto"/>
        <w:bottom w:val="none" w:sz="0" w:space="0" w:color="auto"/>
        <w:right w:val="none" w:sz="0" w:space="0" w:color="auto"/>
      </w:divBdr>
    </w:div>
    <w:div w:id="746194746">
      <w:bodyDiv w:val="1"/>
      <w:marLeft w:val="0"/>
      <w:marRight w:val="0"/>
      <w:marTop w:val="0"/>
      <w:marBottom w:val="0"/>
      <w:divBdr>
        <w:top w:val="none" w:sz="0" w:space="0" w:color="auto"/>
        <w:left w:val="none" w:sz="0" w:space="0" w:color="auto"/>
        <w:bottom w:val="none" w:sz="0" w:space="0" w:color="auto"/>
        <w:right w:val="none" w:sz="0" w:space="0" w:color="auto"/>
      </w:divBdr>
    </w:div>
    <w:div w:id="759451837">
      <w:bodyDiv w:val="1"/>
      <w:marLeft w:val="0"/>
      <w:marRight w:val="0"/>
      <w:marTop w:val="0"/>
      <w:marBottom w:val="0"/>
      <w:divBdr>
        <w:top w:val="none" w:sz="0" w:space="0" w:color="auto"/>
        <w:left w:val="none" w:sz="0" w:space="0" w:color="auto"/>
        <w:bottom w:val="none" w:sz="0" w:space="0" w:color="auto"/>
        <w:right w:val="none" w:sz="0" w:space="0" w:color="auto"/>
      </w:divBdr>
    </w:div>
    <w:div w:id="759957016">
      <w:bodyDiv w:val="1"/>
      <w:marLeft w:val="0"/>
      <w:marRight w:val="0"/>
      <w:marTop w:val="0"/>
      <w:marBottom w:val="0"/>
      <w:divBdr>
        <w:top w:val="none" w:sz="0" w:space="0" w:color="auto"/>
        <w:left w:val="none" w:sz="0" w:space="0" w:color="auto"/>
        <w:bottom w:val="none" w:sz="0" w:space="0" w:color="auto"/>
        <w:right w:val="none" w:sz="0" w:space="0" w:color="auto"/>
      </w:divBdr>
    </w:div>
    <w:div w:id="767430686">
      <w:bodyDiv w:val="1"/>
      <w:marLeft w:val="0"/>
      <w:marRight w:val="0"/>
      <w:marTop w:val="0"/>
      <w:marBottom w:val="0"/>
      <w:divBdr>
        <w:top w:val="none" w:sz="0" w:space="0" w:color="auto"/>
        <w:left w:val="none" w:sz="0" w:space="0" w:color="auto"/>
        <w:bottom w:val="none" w:sz="0" w:space="0" w:color="auto"/>
        <w:right w:val="none" w:sz="0" w:space="0" w:color="auto"/>
      </w:divBdr>
    </w:div>
    <w:div w:id="777792800">
      <w:bodyDiv w:val="1"/>
      <w:marLeft w:val="0"/>
      <w:marRight w:val="0"/>
      <w:marTop w:val="0"/>
      <w:marBottom w:val="0"/>
      <w:divBdr>
        <w:top w:val="none" w:sz="0" w:space="0" w:color="auto"/>
        <w:left w:val="none" w:sz="0" w:space="0" w:color="auto"/>
        <w:bottom w:val="none" w:sz="0" w:space="0" w:color="auto"/>
        <w:right w:val="none" w:sz="0" w:space="0" w:color="auto"/>
      </w:divBdr>
    </w:div>
    <w:div w:id="780685255">
      <w:bodyDiv w:val="1"/>
      <w:marLeft w:val="0"/>
      <w:marRight w:val="0"/>
      <w:marTop w:val="0"/>
      <w:marBottom w:val="0"/>
      <w:divBdr>
        <w:top w:val="none" w:sz="0" w:space="0" w:color="auto"/>
        <w:left w:val="none" w:sz="0" w:space="0" w:color="auto"/>
        <w:bottom w:val="none" w:sz="0" w:space="0" w:color="auto"/>
        <w:right w:val="none" w:sz="0" w:space="0" w:color="auto"/>
      </w:divBdr>
    </w:div>
    <w:div w:id="780955729">
      <w:bodyDiv w:val="1"/>
      <w:marLeft w:val="0"/>
      <w:marRight w:val="0"/>
      <w:marTop w:val="0"/>
      <w:marBottom w:val="0"/>
      <w:divBdr>
        <w:top w:val="none" w:sz="0" w:space="0" w:color="auto"/>
        <w:left w:val="none" w:sz="0" w:space="0" w:color="auto"/>
        <w:bottom w:val="none" w:sz="0" w:space="0" w:color="auto"/>
        <w:right w:val="none" w:sz="0" w:space="0" w:color="auto"/>
      </w:divBdr>
    </w:div>
    <w:div w:id="781148864">
      <w:bodyDiv w:val="1"/>
      <w:marLeft w:val="0"/>
      <w:marRight w:val="0"/>
      <w:marTop w:val="0"/>
      <w:marBottom w:val="0"/>
      <w:divBdr>
        <w:top w:val="none" w:sz="0" w:space="0" w:color="auto"/>
        <w:left w:val="none" w:sz="0" w:space="0" w:color="auto"/>
        <w:bottom w:val="none" w:sz="0" w:space="0" w:color="auto"/>
        <w:right w:val="none" w:sz="0" w:space="0" w:color="auto"/>
      </w:divBdr>
    </w:div>
    <w:div w:id="783236220">
      <w:bodyDiv w:val="1"/>
      <w:marLeft w:val="0"/>
      <w:marRight w:val="0"/>
      <w:marTop w:val="0"/>
      <w:marBottom w:val="0"/>
      <w:divBdr>
        <w:top w:val="none" w:sz="0" w:space="0" w:color="auto"/>
        <w:left w:val="none" w:sz="0" w:space="0" w:color="auto"/>
        <w:bottom w:val="none" w:sz="0" w:space="0" w:color="auto"/>
        <w:right w:val="none" w:sz="0" w:space="0" w:color="auto"/>
      </w:divBdr>
    </w:div>
    <w:div w:id="794371208">
      <w:bodyDiv w:val="1"/>
      <w:marLeft w:val="0"/>
      <w:marRight w:val="0"/>
      <w:marTop w:val="0"/>
      <w:marBottom w:val="0"/>
      <w:divBdr>
        <w:top w:val="none" w:sz="0" w:space="0" w:color="auto"/>
        <w:left w:val="none" w:sz="0" w:space="0" w:color="auto"/>
        <w:bottom w:val="none" w:sz="0" w:space="0" w:color="auto"/>
        <w:right w:val="none" w:sz="0" w:space="0" w:color="auto"/>
      </w:divBdr>
    </w:div>
    <w:div w:id="796802563">
      <w:bodyDiv w:val="1"/>
      <w:marLeft w:val="0"/>
      <w:marRight w:val="0"/>
      <w:marTop w:val="0"/>
      <w:marBottom w:val="0"/>
      <w:divBdr>
        <w:top w:val="none" w:sz="0" w:space="0" w:color="auto"/>
        <w:left w:val="none" w:sz="0" w:space="0" w:color="auto"/>
        <w:bottom w:val="none" w:sz="0" w:space="0" w:color="auto"/>
        <w:right w:val="none" w:sz="0" w:space="0" w:color="auto"/>
      </w:divBdr>
    </w:div>
    <w:div w:id="801507894">
      <w:bodyDiv w:val="1"/>
      <w:marLeft w:val="0"/>
      <w:marRight w:val="0"/>
      <w:marTop w:val="0"/>
      <w:marBottom w:val="0"/>
      <w:divBdr>
        <w:top w:val="none" w:sz="0" w:space="0" w:color="auto"/>
        <w:left w:val="none" w:sz="0" w:space="0" w:color="auto"/>
        <w:bottom w:val="none" w:sz="0" w:space="0" w:color="auto"/>
        <w:right w:val="none" w:sz="0" w:space="0" w:color="auto"/>
      </w:divBdr>
    </w:div>
    <w:div w:id="802113086">
      <w:bodyDiv w:val="1"/>
      <w:marLeft w:val="0"/>
      <w:marRight w:val="0"/>
      <w:marTop w:val="0"/>
      <w:marBottom w:val="0"/>
      <w:divBdr>
        <w:top w:val="none" w:sz="0" w:space="0" w:color="auto"/>
        <w:left w:val="none" w:sz="0" w:space="0" w:color="auto"/>
        <w:bottom w:val="none" w:sz="0" w:space="0" w:color="auto"/>
        <w:right w:val="none" w:sz="0" w:space="0" w:color="auto"/>
      </w:divBdr>
    </w:div>
    <w:div w:id="807822725">
      <w:bodyDiv w:val="1"/>
      <w:marLeft w:val="0"/>
      <w:marRight w:val="0"/>
      <w:marTop w:val="0"/>
      <w:marBottom w:val="0"/>
      <w:divBdr>
        <w:top w:val="none" w:sz="0" w:space="0" w:color="auto"/>
        <w:left w:val="none" w:sz="0" w:space="0" w:color="auto"/>
        <w:bottom w:val="none" w:sz="0" w:space="0" w:color="auto"/>
        <w:right w:val="none" w:sz="0" w:space="0" w:color="auto"/>
      </w:divBdr>
    </w:div>
    <w:div w:id="808983317">
      <w:bodyDiv w:val="1"/>
      <w:marLeft w:val="0"/>
      <w:marRight w:val="0"/>
      <w:marTop w:val="0"/>
      <w:marBottom w:val="0"/>
      <w:divBdr>
        <w:top w:val="none" w:sz="0" w:space="0" w:color="auto"/>
        <w:left w:val="none" w:sz="0" w:space="0" w:color="auto"/>
        <w:bottom w:val="none" w:sz="0" w:space="0" w:color="auto"/>
        <w:right w:val="none" w:sz="0" w:space="0" w:color="auto"/>
      </w:divBdr>
    </w:div>
    <w:div w:id="814034434">
      <w:bodyDiv w:val="1"/>
      <w:marLeft w:val="0"/>
      <w:marRight w:val="0"/>
      <w:marTop w:val="0"/>
      <w:marBottom w:val="0"/>
      <w:divBdr>
        <w:top w:val="none" w:sz="0" w:space="0" w:color="auto"/>
        <w:left w:val="none" w:sz="0" w:space="0" w:color="auto"/>
        <w:bottom w:val="none" w:sz="0" w:space="0" w:color="auto"/>
        <w:right w:val="none" w:sz="0" w:space="0" w:color="auto"/>
      </w:divBdr>
    </w:div>
    <w:div w:id="828398913">
      <w:bodyDiv w:val="1"/>
      <w:marLeft w:val="0"/>
      <w:marRight w:val="0"/>
      <w:marTop w:val="0"/>
      <w:marBottom w:val="0"/>
      <w:divBdr>
        <w:top w:val="none" w:sz="0" w:space="0" w:color="auto"/>
        <w:left w:val="none" w:sz="0" w:space="0" w:color="auto"/>
        <w:bottom w:val="none" w:sz="0" w:space="0" w:color="auto"/>
        <w:right w:val="none" w:sz="0" w:space="0" w:color="auto"/>
      </w:divBdr>
    </w:div>
    <w:div w:id="830369680">
      <w:bodyDiv w:val="1"/>
      <w:marLeft w:val="0"/>
      <w:marRight w:val="0"/>
      <w:marTop w:val="0"/>
      <w:marBottom w:val="0"/>
      <w:divBdr>
        <w:top w:val="none" w:sz="0" w:space="0" w:color="auto"/>
        <w:left w:val="none" w:sz="0" w:space="0" w:color="auto"/>
        <w:bottom w:val="none" w:sz="0" w:space="0" w:color="auto"/>
        <w:right w:val="none" w:sz="0" w:space="0" w:color="auto"/>
      </w:divBdr>
    </w:div>
    <w:div w:id="834960318">
      <w:bodyDiv w:val="1"/>
      <w:marLeft w:val="0"/>
      <w:marRight w:val="0"/>
      <w:marTop w:val="0"/>
      <w:marBottom w:val="0"/>
      <w:divBdr>
        <w:top w:val="none" w:sz="0" w:space="0" w:color="auto"/>
        <w:left w:val="none" w:sz="0" w:space="0" w:color="auto"/>
        <w:bottom w:val="none" w:sz="0" w:space="0" w:color="auto"/>
        <w:right w:val="none" w:sz="0" w:space="0" w:color="auto"/>
      </w:divBdr>
    </w:div>
    <w:div w:id="835921721">
      <w:bodyDiv w:val="1"/>
      <w:marLeft w:val="0"/>
      <w:marRight w:val="0"/>
      <w:marTop w:val="0"/>
      <w:marBottom w:val="0"/>
      <w:divBdr>
        <w:top w:val="none" w:sz="0" w:space="0" w:color="auto"/>
        <w:left w:val="none" w:sz="0" w:space="0" w:color="auto"/>
        <w:bottom w:val="none" w:sz="0" w:space="0" w:color="auto"/>
        <w:right w:val="none" w:sz="0" w:space="0" w:color="auto"/>
      </w:divBdr>
    </w:div>
    <w:div w:id="837037192">
      <w:bodyDiv w:val="1"/>
      <w:marLeft w:val="0"/>
      <w:marRight w:val="0"/>
      <w:marTop w:val="0"/>
      <w:marBottom w:val="0"/>
      <w:divBdr>
        <w:top w:val="none" w:sz="0" w:space="0" w:color="auto"/>
        <w:left w:val="none" w:sz="0" w:space="0" w:color="auto"/>
        <w:bottom w:val="none" w:sz="0" w:space="0" w:color="auto"/>
        <w:right w:val="none" w:sz="0" w:space="0" w:color="auto"/>
      </w:divBdr>
    </w:div>
    <w:div w:id="838467757">
      <w:bodyDiv w:val="1"/>
      <w:marLeft w:val="0"/>
      <w:marRight w:val="0"/>
      <w:marTop w:val="0"/>
      <w:marBottom w:val="0"/>
      <w:divBdr>
        <w:top w:val="none" w:sz="0" w:space="0" w:color="auto"/>
        <w:left w:val="none" w:sz="0" w:space="0" w:color="auto"/>
        <w:bottom w:val="none" w:sz="0" w:space="0" w:color="auto"/>
        <w:right w:val="none" w:sz="0" w:space="0" w:color="auto"/>
      </w:divBdr>
    </w:div>
    <w:div w:id="840436845">
      <w:bodyDiv w:val="1"/>
      <w:marLeft w:val="0"/>
      <w:marRight w:val="0"/>
      <w:marTop w:val="0"/>
      <w:marBottom w:val="0"/>
      <w:divBdr>
        <w:top w:val="none" w:sz="0" w:space="0" w:color="auto"/>
        <w:left w:val="none" w:sz="0" w:space="0" w:color="auto"/>
        <w:bottom w:val="none" w:sz="0" w:space="0" w:color="auto"/>
        <w:right w:val="none" w:sz="0" w:space="0" w:color="auto"/>
      </w:divBdr>
    </w:div>
    <w:div w:id="846792852">
      <w:bodyDiv w:val="1"/>
      <w:marLeft w:val="0"/>
      <w:marRight w:val="0"/>
      <w:marTop w:val="0"/>
      <w:marBottom w:val="0"/>
      <w:divBdr>
        <w:top w:val="none" w:sz="0" w:space="0" w:color="auto"/>
        <w:left w:val="none" w:sz="0" w:space="0" w:color="auto"/>
        <w:bottom w:val="none" w:sz="0" w:space="0" w:color="auto"/>
        <w:right w:val="none" w:sz="0" w:space="0" w:color="auto"/>
      </w:divBdr>
    </w:div>
    <w:div w:id="847839801">
      <w:bodyDiv w:val="1"/>
      <w:marLeft w:val="0"/>
      <w:marRight w:val="0"/>
      <w:marTop w:val="0"/>
      <w:marBottom w:val="0"/>
      <w:divBdr>
        <w:top w:val="none" w:sz="0" w:space="0" w:color="auto"/>
        <w:left w:val="none" w:sz="0" w:space="0" w:color="auto"/>
        <w:bottom w:val="none" w:sz="0" w:space="0" w:color="auto"/>
        <w:right w:val="none" w:sz="0" w:space="0" w:color="auto"/>
      </w:divBdr>
    </w:div>
    <w:div w:id="862330138">
      <w:bodyDiv w:val="1"/>
      <w:marLeft w:val="0"/>
      <w:marRight w:val="0"/>
      <w:marTop w:val="0"/>
      <w:marBottom w:val="0"/>
      <w:divBdr>
        <w:top w:val="none" w:sz="0" w:space="0" w:color="auto"/>
        <w:left w:val="none" w:sz="0" w:space="0" w:color="auto"/>
        <w:bottom w:val="none" w:sz="0" w:space="0" w:color="auto"/>
        <w:right w:val="none" w:sz="0" w:space="0" w:color="auto"/>
      </w:divBdr>
    </w:div>
    <w:div w:id="864706930">
      <w:bodyDiv w:val="1"/>
      <w:marLeft w:val="0"/>
      <w:marRight w:val="0"/>
      <w:marTop w:val="0"/>
      <w:marBottom w:val="0"/>
      <w:divBdr>
        <w:top w:val="none" w:sz="0" w:space="0" w:color="auto"/>
        <w:left w:val="none" w:sz="0" w:space="0" w:color="auto"/>
        <w:bottom w:val="none" w:sz="0" w:space="0" w:color="auto"/>
        <w:right w:val="none" w:sz="0" w:space="0" w:color="auto"/>
      </w:divBdr>
    </w:div>
    <w:div w:id="866991835">
      <w:bodyDiv w:val="1"/>
      <w:marLeft w:val="0"/>
      <w:marRight w:val="0"/>
      <w:marTop w:val="0"/>
      <w:marBottom w:val="0"/>
      <w:divBdr>
        <w:top w:val="none" w:sz="0" w:space="0" w:color="auto"/>
        <w:left w:val="none" w:sz="0" w:space="0" w:color="auto"/>
        <w:bottom w:val="none" w:sz="0" w:space="0" w:color="auto"/>
        <w:right w:val="none" w:sz="0" w:space="0" w:color="auto"/>
      </w:divBdr>
    </w:div>
    <w:div w:id="867835266">
      <w:bodyDiv w:val="1"/>
      <w:marLeft w:val="0"/>
      <w:marRight w:val="0"/>
      <w:marTop w:val="0"/>
      <w:marBottom w:val="0"/>
      <w:divBdr>
        <w:top w:val="none" w:sz="0" w:space="0" w:color="auto"/>
        <w:left w:val="none" w:sz="0" w:space="0" w:color="auto"/>
        <w:bottom w:val="none" w:sz="0" w:space="0" w:color="auto"/>
        <w:right w:val="none" w:sz="0" w:space="0" w:color="auto"/>
      </w:divBdr>
    </w:div>
    <w:div w:id="871915030">
      <w:bodyDiv w:val="1"/>
      <w:marLeft w:val="0"/>
      <w:marRight w:val="0"/>
      <w:marTop w:val="0"/>
      <w:marBottom w:val="0"/>
      <w:divBdr>
        <w:top w:val="none" w:sz="0" w:space="0" w:color="auto"/>
        <w:left w:val="none" w:sz="0" w:space="0" w:color="auto"/>
        <w:bottom w:val="none" w:sz="0" w:space="0" w:color="auto"/>
        <w:right w:val="none" w:sz="0" w:space="0" w:color="auto"/>
      </w:divBdr>
    </w:div>
    <w:div w:id="882133548">
      <w:bodyDiv w:val="1"/>
      <w:marLeft w:val="0"/>
      <w:marRight w:val="0"/>
      <w:marTop w:val="0"/>
      <w:marBottom w:val="0"/>
      <w:divBdr>
        <w:top w:val="none" w:sz="0" w:space="0" w:color="auto"/>
        <w:left w:val="none" w:sz="0" w:space="0" w:color="auto"/>
        <w:bottom w:val="none" w:sz="0" w:space="0" w:color="auto"/>
        <w:right w:val="none" w:sz="0" w:space="0" w:color="auto"/>
      </w:divBdr>
    </w:div>
    <w:div w:id="882643150">
      <w:bodyDiv w:val="1"/>
      <w:marLeft w:val="0"/>
      <w:marRight w:val="0"/>
      <w:marTop w:val="0"/>
      <w:marBottom w:val="0"/>
      <w:divBdr>
        <w:top w:val="none" w:sz="0" w:space="0" w:color="auto"/>
        <w:left w:val="none" w:sz="0" w:space="0" w:color="auto"/>
        <w:bottom w:val="none" w:sz="0" w:space="0" w:color="auto"/>
        <w:right w:val="none" w:sz="0" w:space="0" w:color="auto"/>
      </w:divBdr>
    </w:div>
    <w:div w:id="891815647">
      <w:bodyDiv w:val="1"/>
      <w:marLeft w:val="0"/>
      <w:marRight w:val="0"/>
      <w:marTop w:val="0"/>
      <w:marBottom w:val="0"/>
      <w:divBdr>
        <w:top w:val="none" w:sz="0" w:space="0" w:color="auto"/>
        <w:left w:val="none" w:sz="0" w:space="0" w:color="auto"/>
        <w:bottom w:val="none" w:sz="0" w:space="0" w:color="auto"/>
        <w:right w:val="none" w:sz="0" w:space="0" w:color="auto"/>
      </w:divBdr>
    </w:div>
    <w:div w:id="896552297">
      <w:bodyDiv w:val="1"/>
      <w:marLeft w:val="0"/>
      <w:marRight w:val="0"/>
      <w:marTop w:val="0"/>
      <w:marBottom w:val="0"/>
      <w:divBdr>
        <w:top w:val="none" w:sz="0" w:space="0" w:color="auto"/>
        <w:left w:val="none" w:sz="0" w:space="0" w:color="auto"/>
        <w:bottom w:val="none" w:sz="0" w:space="0" w:color="auto"/>
        <w:right w:val="none" w:sz="0" w:space="0" w:color="auto"/>
      </w:divBdr>
    </w:div>
    <w:div w:id="913778302">
      <w:bodyDiv w:val="1"/>
      <w:marLeft w:val="0"/>
      <w:marRight w:val="0"/>
      <w:marTop w:val="0"/>
      <w:marBottom w:val="0"/>
      <w:divBdr>
        <w:top w:val="none" w:sz="0" w:space="0" w:color="auto"/>
        <w:left w:val="none" w:sz="0" w:space="0" w:color="auto"/>
        <w:bottom w:val="none" w:sz="0" w:space="0" w:color="auto"/>
        <w:right w:val="none" w:sz="0" w:space="0" w:color="auto"/>
      </w:divBdr>
    </w:div>
    <w:div w:id="934902888">
      <w:bodyDiv w:val="1"/>
      <w:marLeft w:val="0"/>
      <w:marRight w:val="0"/>
      <w:marTop w:val="0"/>
      <w:marBottom w:val="0"/>
      <w:divBdr>
        <w:top w:val="none" w:sz="0" w:space="0" w:color="auto"/>
        <w:left w:val="none" w:sz="0" w:space="0" w:color="auto"/>
        <w:bottom w:val="none" w:sz="0" w:space="0" w:color="auto"/>
        <w:right w:val="none" w:sz="0" w:space="0" w:color="auto"/>
      </w:divBdr>
    </w:div>
    <w:div w:id="935553859">
      <w:bodyDiv w:val="1"/>
      <w:marLeft w:val="0"/>
      <w:marRight w:val="0"/>
      <w:marTop w:val="0"/>
      <w:marBottom w:val="0"/>
      <w:divBdr>
        <w:top w:val="none" w:sz="0" w:space="0" w:color="auto"/>
        <w:left w:val="none" w:sz="0" w:space="0" w:color="auto"/>
        <w:bottom w:val="none" w:sz="0" w:space="0" w:color="auto"/>
        <w:right w:val="none" w:sz="0" w:space="0" w:color="auto"/>
      </w:divBdr>
    </w:div>
    <w:div w:id="937518875">
      <w:bodyDiv w:val="1"/>
      <w:marLeft w:val="0"/>
      <w:marRight w:val="0"/>
      <w:marTop w:val="0"/>
      <w:marBottom w:val="0"/>
      <w:divBdr>
        <w:top w:val="none" w:sz="0" w:space="0" w:color="auto"/>
        <w:left w:val="none" w:sz="0" w:space="0" w:color="auto"/>
        <w:bottom w:val="none" w:sz="0" w:space="0" w:color="auto"/>
        <w:right w:val="none" w:sz="0" w:space="0" w:color="auto"/>
      </w:divBdr>
    </w:div>
    <w:div w:id="960303242">
      <w:bodyDiv w:val="1"/>
      <w:marLeft w:val="0"/>
      <w:marRight w:val="0"/>
      <w:marTop w:val="0"/>
      <w:marBottom w:val="0"/>
      <w:divBdr>
        <w:top w:val="none" w:sz="0" w:space="0" w:color="auto"/>
        <w:left w:val="none" w:sz="0" w:space="0" w:color="auto"/>
        <w:bottom w:val="none" w:sz="0" w:space="0" w:color="auto"/>
        <w:right w:val="none" w:sz="0" w:space="0" w:color="auto"/>
      </w:divBdr>
    </w:div>
    <w:div w:id="963929987">
      <w:bodyDiv w:val="1"/>
      <w:marLeft w:val="0"/>
      <w:marRight w:val="0"/>
      <w:marTop w:val="0"/>
      <w:marBottom w:val="0"/>
      <w:divBdr>
        <w:top w:val="none" w:sz="0" w:space="0" w:color="auto"/>
        <w:left w:val="none" w:sz="0" w:space="0" w:color="auto"/>
        <w:bottom w:val="none" w:sz="0" w:space="0" w:color="auto"/>
        <w:right w:val="none" w:sz="0" w:space="0" w:color="auto"/>
      </w:divBdr>
    </w:div>
    <w:div w:id="977613163">
      <w:bodyDiv w:val="1"/>
      <w:marLeft w:val="0"/>
      <w:marRight w:val="0"/>
      <w:marTop w:val="0"/>
      <w:marBottom w:val="0"/>
      <w:divBdr>
        <w:top w:val="none" w:sz="0" w:space="0" w:color="auto"/>
        <w:left w:val="none" w:sz="0" w:space="0" w:color="auto"/>
        <w:bottom w:val="none" w:sz="0" w:space="0" w:color="auto"/>
        <w:right w:val="none" w:sz="0" w:space="0" w:color="auto"/>
      </w:divBdr>
    </w:div>
    <w:div w:id="979724364">
      <w:bodyDiv w:val="1"/>
      <w:marLeft w:val="0"/>
      <w:marRight w:val="0"/>
      <w:marTop w:val="0"/>
      <w:marBottom w:val="0"/>
      <w:divBdr>
        <w:top w:val="none" w:sz="0" w:space="0" w:color="auto"/>
        <w:left w:val="none" w:sz="0" w:space="0" w:color="auto"/>
        <w:bottom w:val="none" w:sz="0" w:space="0" w:color="auto"/>
        <w:right w:val="none" w:sz="0" w:space="0" w:color="auto"/>
      </w:divBdr>
    </w:div>
    <w:div w:id="979768589">
      <w:bodyDiv w:val="1"/>
      <w:marLeft w:val="0"/>
      <w:marRight w:val="0"/>
      <w:marTop w:val="0"/>
      <w:marBottom w:val="0"/>
      <w:divBdr>
        <w:top w:val="none" w:sz="0" w:space="0" w:color="auto"/>
        <w:left w:val="none" w:sz="0" w:space="0" w:color="auto"/>
        <w:bottom w:val="none" w:sz="0" w:space="0" w:color="auto"/>
        <w:right w:val="none" w:sz="0" w:space="0" w:color="auto"/>
      </w:divBdr>
    </w:div>
    <w:div w:id="985665735">
      <w:bodyDiv w:val="1"/>
      <w:marLeft w:val="0"/>
      <w:marRight w:val="0"/>
      <w:marTop w:val="0"/>
      <w:marBottom w:val="0"/>
      <w:divBdr>
        <w:top w:val="none" w:sz="0" w:space="0" w:color="auto"/>
        <w:left w:val="none" w:sz="0" w:space="0" w:color="auto"/>
        <w:bottom w:val="none" w:sz="0" w:space="0" w:color="auto"/>
        <w:right w:val="none" w:sz="0" w:space="0" w:color="auto"/>
      </w:divBdr>
    </w:div>
    <w:div w:id="988171323">
      <w:bodyDiv w:val="1"/>
      <w:marLeft w:val="0"/>
      <w:marRight w:val="0"/>
      <w:marTop w:val="0"/>
      <w:marBottom w:val="0"/>
      <w:divBdr>
        <w:top w:val="none" w:sz="0" w:space="0" w:color="auto"/>
        <w:left w:val="none" w:sz="0" w:space="0" w:color="auto"/>
        <w:bottom w:val="none" w:sz="0" w:space="0" w:color="auto"/>
        <w:right w:val="none" w:sz="0" w:space="0" w:color="auto"/>
      </w:divBdr>
    </w:div>
    <w:div w:id="990907448">
      <w:bodyDiv w:val="1"/>
      <w:marLeft w:val="0"/>
      <w:marRight w:val="0"/>
      <w:marTop w:val="0"/>
      <w:marBottom w:val="0"/>
      <w:divBdr>
        <w:top w:val="none" w:sz="0" w:space="0" w:color="auto"/>
        <w:left w:val="none" w:sz="0" w:space="0" w:color="auto"/>
        <w:bottom w:val="none" w:sz="0" w:space="0" w:color="auto"/>
        <w:right w:val="none" w:sz="0" w:space="0" w:color="auto"/>
      </w:divBdr>
    </w:div>
    <w:div w:id="992370096">
      <w:bodyDiv w:val="1"/>
      <w:marLeft w:val="0"/>
      <w:marRight w:val="0"/>
      <w:marTop w:val="0"/>
      <w:marBottom w:val="0"/>
      <w:divBdr>
        <w:top w:val="none" w:sz="0" w:space="0" w:color="auto"/>
        <w:left w:val="none" w:sz="0" w:space="0" w:color="auto"/>
        <w:bottom w:val="none" w:sz="0" w:space="0" w:color="auto"/>
        <w:right w:val="none" w:sz="0" w:space="0" w:color="auto"/>
      </w:divBdr>
    </w:div>
    <w:div w:id="999962405">
      <w:bodyDiv w:val="1"/>
      <w:marLeft w:val="0"/>
      <w:marRight w:val="0"/>
      <w:marTop w:val="0"/>
      <w:marBottom w:val="0"/>
      <w:divBdr>
        <w:top w:val="none" w:sz="0" w:space="0" w:color="auto"/>
        <w:left w:val="none" w:sz="0" w:space="0" w:color="auto"/>
        <w:bottom w:val="none" w:sz="0" w:space="0" w:color="auto"/>
        <w:right w:val="none" w:sz="0" w:space="0" w:color="auto"/>
      </w:divBdr>
    </w:div>
    <w:div w:id="1001354710">
      <w:bodyDiv w:val="1"/>
      <w:marLeft w:val="0"/>
      <w:marRight w:val="0"/>
      <w:marTop w:val="0"/>
      <w:marBottom w:val="0"/>
      <w:divBdr>
        <w:top w:val="none" w:sz="0" w:space="0" w:color="auto"/>
        <w:left w:val="none" w:sz="0" w:space="0" w:color="auto"/>
        <w:bottom w:val="none" w:sz="0" w:space="0" w:color="auto"/>
        <w:right w:val="none" w:sz="0" w:space="0" w:color="auto"/>
      </w:divBdr>
    </w:div>
    <w:div w:id="1001474157">
      <w:bodyDiv w:val="1"/>
      <w:marLeft w:val="0"/>
      <w:marRight w:val="0"/>
      <w:marTop w:val="0"/>
      <w:marBottom w:val="0"/>
      <w:divBdr>
        <w:top w:val="none" w:sz="0" w:space="0" w:color="auto"/>
        <w:left w:val="none" w:sz="0" w:space="0" w:color="auto"/>
        <w:bottom w:val="none" w:sz="0" w:space="0" w:color="auto"/>
        <w:right w:val="none" w:sz="0" w:space="0" w:color="auto"/>
      </w:divBdr>
    </w:div>
    <w:div w:id="1004816816">
      <w:bodyDiv w:val="1"/>
      <w:marLeft w:val="0"/>
      <w:marRight w:val="0"/>
      <w:marTop w:val="0"/>
      <w:marBottom w:val="0"/>
      <w:divBdr>
        <w:top w:val="none" w:sz="0" w:space="0" w:color="auto"/>
        <w:left w:val="none" w:sz="0" w:space="0" w:color="auto"/>
        <w:bottom w:val="none" w:sz="0" w:space="0" w:color="auto"/>
        <w:right w:val="none" w:sz="0" w:space="0" w:color="auto"/>
      </w:divBdr>
    </w:div>
    <w:div w:id="1011875961">
      <w:bodyDiv w:val="1"/>
      <w:marLeft w:val="0"/>
      <w:marRight w:val="0"/>
      <w:marTop w:val="0"/>
      <w:marBottom w:val="0"/>
      <w:divBdr>
        <w:top w:val="none" w:sz="0" w:space="0" w:color="auto"/>
        <w:left w:val="none" w:sz="0" w:space="0" w:color="auto"/>
        <w:bottom w:val="none" w:sz="0" w:space="0" w:color="auto"/>
        <w:right w:val="none" w:sz="0" w:space="0" w:color="auto"/>
      </w:divBdr>
    </w:div>
    <w:div w:id="1015767222">
      <w:bodyDiv w:val="1"/>
      <w:marLeft w:val="0"/>
      <w:marRight w:val="0"/>
      <w:marTop w:val="0"/>
      <w:marBottom w:val="0"/>
      <w:divBdr>
        <w:top w:val="none" w:sz="0" w:space="0" w:color="auto"/>
        <w:left w:val="none" w:sz="0" w:space="0" w:color="auto"/>
        <w:bottom w:val="none" w:sz="0" w:space="0" w:color="auto"/>
        <w:right w:val="none" w:sz="0" w:space="0" w:color="auto"/>
      </w:divBdr>
    </w:div>
    <w:div w:id="1020356669">
      <w:bodyDiv w:val="1"/>
      <w:marLeft w:val="0"/>
      <w:marRight w:val="0"/>
      <w:marTop w:val="0"/>
      <w:marBottom w:val="0"/>
      <w:divBdr>
        <w:top w:val="none" w:sz="0" w:space="0" w:color="auto"/>
        <w:left w:val="none" w:sz="0" w:space="0" w:color="auto"/>
        <w:bottom w:val="none" w:sz="0" w:space="0" w:color="auto"/>
        <w:right w:val="none" w:sz="0" w:space="0" w:color="auto"/>
      </w:divBdr>
    </w:div>
    <w:div w:id="1021398235">
      <w:bodyDiv w:val="1"/>
      <w:marLeft w:val="0"/>
      <w:marRight w:val="0"/>
      <w:marTop w:val="0"/>
      <w:marBottom w:val="0"/>
      <w:divBdr>
        <w:top w:val="none" w:sz="0" w:space="0" w:color="auto"/>
        <w:left w:val="none" w:sz="0" w:space="0" w:color="auto"/>
        <w:bottom w:val="none" w:sz="0" w:space="0" w:color="auto"/>
        <w:right w:val="none" w:sz="0" w:space="0" w:color="auto"/>
      </w:divBdr>
    </w:div>
    <w:div w:id="1026830901">
      <w:bodyDiv w:val="1"/>
      <w:marLeft w:val="0"/>
      <w:marRight w:val="0"/>
      <w:marTop w:val="0"/>
      <w:marBottom w:val="0"/>
      <w:divBdr>
        <w:top w:val="none" w:sz="0" w:space="0" w:color="auto"/>
        <w:left w:val="none" w:sz="0" w:space="0" w:color="auto"/>
        <w:bottom w:val="none" w:sz="0" w:space="0" w:color="auto"/>
        <w:right w:val="none" w:sz="0" w:space="0" w:color="auto"/>
      </w:divBdr>
    </w:div>
    <w:div w:id="1030186510">
      <w:bodyDiv w:val="1"/>
      <w:marLeft w:val="0"/>
      <w:marRight w:val="0"/>
      <w:marTop w:val="0"/>
      <w:marBottom w:val="0"/>
      <w:divBdr>
        <w:top w:val="none" w:sz="0" w:space="0" w:color="auto"/>
        <w:left w:val="none" w:sz="0" w:space="0" w:color="auto"/>
        <w:bottom w:val="none" w:sz="0" w:space="0" w:color="auto"/>
        <w:right w:val="none" w:sz="0" w:space="0" w:color="auto"/>
      </w:divBdr>
    </w:div>
    <w:div w:id="1031959423">
      <w:bodyDiv w:val="1"/>
      <w:marLeft w:val="0"/>
      <w:marRight w:val="0"/>
      <w:marTop w:val="0"/>
      <w:marBottom w:val="0"/>
      <w:divBdr>
        <w:top w:val="none" w:sz="0" w:space="0" w:color="auto"/>
        <w:left w:val="none" w:sz="0" w:space="0" w:color="auto"/>
        <w:bottom w:val="none" w:sz="0" w:space="0" w:color="auto"/>
        <w:right w:val="none" w:sz="0" w:space="0" w:color="auto"/>
      </w:divBdr>
    </w:div>
    <w:div w:id="1034845127">
      <w:bodyDiv w:val="1"/>
      <w:marLeft w:val="0"/>
      <w:marRight w:val="0"/>
      <w:marTop w:val="0"/>
      <w:marBottom w:val="0"/>
      <w:divBdr>
        <w:top w:val="none" w:sz="0" w:space="0" w:color="auto"/>
        <w:left w:val="none" w:sz="0" w:space="0" w:color="auto"/>
        <w:bottom w:val="none" w:sz="0" w:space="0" w:color="auto"/>
        <w:right w:val="none" w:sz="0" w:space="0" w:color="auto"/>
      </w:divBdr>
    </w:div>
    <w:div w:id="1035426299">
      <w:bodyDiv w:val="1"/>
      <w:marLeft w:val="0"/>
      <w:marRight w:val="0"/>
      <w:marTop w:val="0"/>
      <w:marBottom w:val="0"/>
      <w:divBdr>
        <w:top w:val="none" w:sz="0" w:space="0" w:color="auto"/>
        <w:left w:val="none" w:sz="0" w:space="0" w:color="auto"/>
        <w:bottom w:val="none" w:sz="0" w:space="0" w:color="auto"/>
        <w:right w:val="none" w:sz="0" w:space="0" w:color="auto"/>
      </w:divBdr>
    </w:div>
    <w:div w:id="1039931960">
      <w:bodyDiv w:val="1"/>
      <w:marLeft w:val="0"/>
      <w:marRight w:val="0"/>
      <w:marTop w:val="0"/>
      <w:marBottom w:val="0"/>
      <w:divBdr>
        <w:top w:val="none" w:sz="0" w:space="0" w:color="auto"/>
        <w:left w:val="none" w:sz="0" w:space="0" w:color="auto"/>
        <w:bottom w:val="none" w:sz="0" w:space="0" w:color="auto"/>
        <w:right w:val="none" w:sz="0" w:space="0" w:color="auto"/>
      </w:divBdr>
    </w:div>
    <w:div w:id="1048995221">
      <w:bodyDiv w:val="1"/>
      <w:marLeft w:val="0"/>
      <w:marRight w:val="0"/>
      <w:marTop w:val="0"/>
      <w:marBottom w:val="0"/>
      <w:divBdr>
        <w:top w:val="none" w:sz="0" w:space="0" w:color="auto"/>
        <w:left w:val="none" w:sz="0" w:space="0" w:color="auto"/>
        <w:bottom w:val="none" w:sz="0" w:space="0" w:color="auto"/>
        <w:right w:val="none" w:sz="0" w:space="0" w:color="auto"/>
      </w:divBdr>
    </w:div>
    <w:div w:id="1064065161">
      <w:bodyDiv w:val="1"/>
      <w:marLeft w:val="0"/>
      <w:marRight w:val="0"/>
      <w:marTop w:val="0"/>
      <w:marBottom w:val="0"/>
      <w:divBdr>
        <w:top w:val="none" w:sz="0" w:space="0" w:color="auto"/>
        <w:left w:val="none" w:sz="0" w:space="0" w:color="auto"/>
        <w:bottom w:val="none" w:sz="0" w:space="0" w:color="auto"/>
        <w:right w:val="none" w:sz="0" w:space="0" w:color="auto"/>
      </w:divBdr>
    </w:div>
    <w:div w:id="1065759063">
      <w:bodyDiv w:val="1"/>
      <w:marLeft w:val="0"/>
      <w:marRight w:val="0"/>
      <w:marTop w:val="0"/>
      <w:marBottom w:val="0"/>
      <w:divBdr>
        <w:top w:val="none" w:sz="0" w:space="0" w:color="auto"/>
        <w:left w:val="none" w:sz="0" w:space="0" w:color="auto"/>
        <w:bottom w:val="none" w:sz="0" w:space="0" w:color="auto"/>
        <w:right w:val="none" w:sz="0" w:space="0" w:color="auto"/>
      </w:divBdr>
    </w:div>
    <w:div w:id="1066685729">
      <w:bodyDiv w:val="1"/>
      <w:marLeft w:val="0"/>
      <w:marRight w:val="0"/>
      <w:marTop w:val="0"/>
      <w:marBottom w:val="0"/>
      <w:divBdr>
        <w:top w:val="none" w:sz="0" w:space="0" w:color="auto"/>
        <w:left w:val="none" w:sz="0" w:space="0" w:color="auto"/>
        <w:bottom w:val="none" w:sz="0" w:space="0" w:color="auto"/>
        <w:right w:val="none" w:sz="0" w:space="0" w:color="auto"/>
      </w:divBdr>
    </w:div>
    <w:div w:id="1067268226">
      <w:bodyDiv w:val="1"/>
      <w:marLeft w:val="0"/>
      <w:marRight w:val="0"/>
      <w:marTop w:val="0"/>
      <w:marBottom w:val="0"/>
      <w:divBdr>
        <w:top w:val="none" w:sz="0" w:space="0" w:color="auto"/>
        <w:left w:val="none" w:sz="0" w:space="0" w:color="auto"/>
        <w:bottom w:val="none" w:sz="0" w:space="0" w:color="auto"/>
        <w:right w:val="none" w:sz="0" w:space="0" w:color="auto"/>
      </w:divBdr>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
    <w:div w:id="1078139662">
      <w:bodyDiv w:val="1"/>
      <w:marLeft w:val="0"/>
      <w:marRight w:val="0"/>
      <w:marTop w:val="0"/>
      <w:marBottom w:val="0"/>
      <w:divBdr>
        <w:top w:val="none" w:sz="0" w:space="0" w:color="auto"/>
        <w:left w:val="none" w:sz="0" w:space="0" w:color="auto"/>
        <w:bottom w:val="none" w:sz="0" w:space="0" w:color="auto"/>
        <w:right w:val="none" w:sz="0" w:space="0" w:color="auto"/>
      </w:divBdr>
    </w:div>
    <w:div w:id="1087382826">
      <w:bodyDiv w:val="1"/>
      <w:marLeft w:val="0"/>
      <w:marRight w:val="0"/>
      <w:marTop w:val="0"/>
      <w:marBottom w:val="0"/>
      <w:divBdr>
        <w:top w:val="none" w:sz="0" w:space="0" w:color="auto"/>
        <w:left w:val="none" w:sz="0" w:space="0" w:color="auto"/>
        <w:bottom w:val="none" w:sz="0" w:space="0" w:color="auto"/>
        <w:right w:val="none" w:sz="0" w:space="0" w:color="auto"/>
      </w:divBdr>
    </w:div>
    <w:div w:id="1099444778">
      <w:bodyDiv w:val="1"/>
      <w:marLeft w:val="0"/>
      <w:marRight w:val="0"/>
      <w:marTop w:val="0"/>
      <w:marBottom w:val="0"/>
      <w:divBdr>
        <w:top w:val="none" w:sz="0" w:space="0" w:color="auto"/>
        <w:left w:val="none" w:sz="0" w:space="0" w:color="auto"/>
        <w:bottom w:val="none" w:sz="0" w:space="0" w:color="auto"/>
        <w:right w:val="none" w:sz="0" w:space="0" w:color="auto"/>
      </w:divBdr>
    </w:div>
    <w:div w:id="1099788891">
      <w:bodyDiv w:val="1"/>
      <w:marLeft w:val="0"/>
      <w:marRight w:val="0"/>
      <w:marTop w:val="0"/>
      <w:marBottom w:val="0"/>
      <w:divBdr>
        <w:top w:val="none" w:sz="0" w:space="0" w:color="auto"/>
        <w:left w:val="none" w:sz="0" w:space="0" w:color="auto"/>
        <w:bottom w:val="none" w:sz="0" w:space="0" w:color="auto"/>
        <w:right w:val="none" w:sz="0" w:space="0" w:color="auto"/>
      </w:divBdr>
    </w:div>
    <w:div w:id="1104616900">
      <w:bodyDiv w:val="1"/>
      <w:marLeft w:val="0"/>
      <w:marRight w:val="0"/>
      <w:marTop w:val="0"/>
      <w:marBottom w:val="0"/>
      <w:divBdr>
        <w:top w:val="none" w:sz="0" w:space="0" w:color="auto"/>
        <w:left w:val="none" w:sz="0" w:space="0" w:color="auto"/>
        <w:bottom w:val="none" w:sz="0" w:space="0" w:color="auto"/>
        <w:right w:val="none" w:sz="0" w:space="0" w:color="auto"/>
      </w:divBdr>
    </w:div>
    <w:div w:id="1109012907">
      <w:bodyDiv w:val="1"/>
      <w:marLeft w:val="0"/>
      <w:marRight w:val="0"/>
      <w:marTop w:val="0"/>
      <w:marBottom w:val="0"/>
      <w:divBdr>
        <w:top w:val="none" w:sz="0" w:space="0" w:color="auto"/>
        <w:left w:val="none" w:sz="0" w:space="0" w:color="auto"/>
        <w:bottom w:val="none" w:sz="0" w:space="0" w:color="auto"/>
        <w:right w:val="none" w:sz="0" w:space="0" w:color="auto"/>
      </w:divBdr>
    </w:div>
    <w:div w:id="1109393959">
      <w:bodyDiv w:val="1"/>
      <w:marLeft w:val="0"/>
      <w:marRight w:val="0"/>
      <w:marTop w:val="0"/>
      <w:marBottom w:val="0"/>
      <w:divBdr>
        <w:top w:val="none" w:sz="0" w:space="0" w:color="auto"/>
        <w:left w:val="none" w:sz="0" w:space="0" w:color="auto"/>
        <w:bottom w:val="none" w:sz="0" w:space="0" w:color="auto"/>
        <w:right w:val="none" w:sz="0" w:space="0" w:color="auto"/>
      </w:divBdr>
    </w:div>
    <w:div w:id="1111046688">
      <w:bodyDiv w:val="1"/>
      <w:marLeft w:val="0"/>
      <w:marRight w:val="0"/>
      <w:marTop w:val="0"/>
      <w:marBottom w:val="0"/>
      <w:divBdr>
        <w:top w:val="none" w:sz="0" w:space="0" w:color="auto"/>
        <w:left w:val="none" w:sz="0" w:space="0" w:color="auto"/>
        <w:bottom w:val="none" w:sz="0" w:space="0" w:color="auto"/>
        <w:right w:val="none" w:sz="0" w:space="0" w:color="auto"/>
      </w:divBdr>
    </w:div>
    <w:div w:id="1114448740">
      <w:bodyDiv w:val="1"/>
      <w:marLeft w:val="0"/>
      <w:marRight w:val="0"/>
      <w:marTop w:val="0"/>
      <w:marBottom w:val="0"/>
      <w:divBdr>
        <w:top w:val="none" w:sz="0" w:space="0" w:color="auto"/>
        <w:left w:val="none" w:sz="0" w:space="0" w:color="auto"/>
        <w:bottom w:val="none" w:sz="0" w:space="0" w:color="auto"/>
        <w:right w:val="none" w:sz="0" w:space="0" w:color="auto"/>
      </w:divBdr>
    </w:div>
    <w:div w:id="1114599353">
      <w:bodyDiv w:val="1"/>
      <w:marLeft w:val="0"/>
      <w:marRight w:val="0"/>
      <w:marTop w:val="0"/>
      <w:marBottom w:val="0"/>
      <w:divBdr>
        <w:top w:val="none" w:sz="0" w:space="0" w:color="auto"/>
        <w:left w:val="none" w:sz="0" w:space="0" w:color="auto"/>
        <w:bottom w:val="none" w:sz="0" w:space="0" w:color="auto"/>
        <w:right w:val="none" w:sz="0" w:space="0" w:color="auto"/>
      </w:divBdr>
    </w:div>
    <w:div w:id="1114666753">
      <w:bodyDiv w:val="1"/>
      <w:marLeft w:val="0"/>
      <w:marRight w:val="0"/>
      <w:marTop w:val="0"/>
      <w:marBottom w:val="0"/>
      <w:divBdr>
        <w:top w:val="none" w:sz="0" w:space="0" w:color="auto"/>
        <w:left w:val="none" w:sz="0" w:space="0" w:color="auto"/>
        <w:bottom w:val="none" w:sz="0" w:space="0" w:color="auto"/>
        <w:right w:val="none" w:sz="0" w:space="0" w:color="auto"/>
      </w:divBdr>
    </w:div>
    <w:div w:id="1116484198">
      <w:bodyDiv w:val="1"/>
      <w:marLeft w:val="0"/>
      <w:marRight w:val="0"/>
      <w:marTop w:val="0"/>
      <w:marBottom w:val="0"/>
      <w:divBdr>
        <w:top w:val="none" w:sz="0" w:space="0" w:color="auto"/>
        <w:left w:val="none" w:sz="0" w:space="0" w:color="auto"/>
        <w:bottom w:val="none" w:sz="0" w:space="0" w:color="auto"/>
        <w:right w:val="none" w:sz="0" w:space="0" w:color="auto"/>
      </w:divBdr>
    </w:div>
    <w:div w:id="1121337735">
      <w:bodyDiv w:val="1"/>
      <w:marLeft w:val="0"/>
      <w:marRight w:val="0"/>
      <w:marTop w:val="0"/>
      <w:marBottom w:val="0"/>
      <w:divBdr>
        <w:top w:val="none" w:sz="0" w:space="0" w:color="auto"/>
        <w:left w:val="none" w:sz="0" w:space="0" w:color="auto"/>
        <w:bottom w:val="none" w:sz="0" w:space="0" w:color="auto"/>
        <w:right w:val="none" w:sz="0" w:space="0" w:color="auto"/>
      </w:divBdr>
    </w:div>
    <w:div w:id="1134634880">
      <w:bodyDiv w:val="1"/>
      <w:marLeft w:val="0"/>
      <w:marRight w:val="0"/>
      <w:marTop w:val="0"/>
      <w:marBottom w:val="0"/>
      <w:divBdr>
        <w:top w:val="none" w:sz="0" w:space="0" w:color="auto"/>
        <w:left w:val="none" w:sz="0" w:space="0" w:color="auto"/>
        <w:bottom w:val="none" w:sz="0" w:space="0" w:color="auto"/>
        <w:right w:val="none" w:sz="0" w:space="0" w:color="auto"/>
      </w:divBdr>
    </w:div>
    <w:div w:id="1138456144">
      <w:bodyDiv w:val="1"/>
      <w:marLeft w:val="0"/>
      <w:marRight w:val="0"/>
      <w:marTop w:val="0"/>
      <w:marBottom w:val="0"/>
      <w:divBdr>
        <w:top w:val="none" w:sz="0" w:space="0" w:color="auto"/>
        <w:left w:val="none" w:sz="0" w:space="0" w:color="auto"/>
        <w:bottom w:val="none" w:sz="0" w:space="0" w:color="auto"/>
        <w:right w:val="none" w:sz="0" w:space="0" w:color="auto"/>
      </w:divBdr>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
    <w:div w:id="1148399148">
      <w:bodyDiv w:val="1"/>
      <w:marLeft w:val="0"/>
      <w:marRight w:val="0"/>
      <w:marTop w:val="0"/>
      <w:marBottom w:val="0"/>
      <w:divBdr>
        <w:top w:val="none" w:sz="0" w:space="0" w:color="auto"/>
        <w:left w:val="none" w:sz="0" w:space="0" w:color="auto"/>
        <w:bottom w:val="none" w:sz="0" w:space="0" w:color="auto"/>
        <w:right w:val="none" w:sz="0" w:space="0" w:color="auto"/>
      </w:divBdr>
    </w:div>
    <w:div w:id="1148716227">
      <w:bodyDiv w:val="1"/>
      <w:marLeft w:val="0"/>
      <w:marRight w:val="0"/>
      <w:marTop w:val="0"/>
      <w:marBottom w:val="0"/>
      <w:divBdr>
        <w:top w:val="none" w:sz="0" w:space="0" w:color="auto"/>
        <w:left w:val="none" w:sz="0" w:space="0" w:color="auto"/>
        <w:bottom w:val="none" w:sz="0" w:space="0" w:color="auto"/>
        <w:right w:val="none" w:sz="0" w:space="0" w:color="auto"/>
      </w:divBdr>
    </w:div>
    <w:div w:id="1149639719">
      <w:bodyDiv w:val="1"/>
      <w:marLeft w:val="0"/>
      <w:marRight w:val="0"/>
      <w:marTop w:val="0"/>
      <w:marBottom w:val="0"/>
      <w:divBdr>
        <w:top w:val="none" w:sz="0" w:space="0" w:color="auto"/>
        <w:left w:val="none" w:sz="0" w:space="0" w:color="auto"/>
        <w:bottom w:val="none" w:sz="0" w:space="0" w:color="auto"/>
        <w:right w:val="none" w:sz="0" w:space="0" w:color="auto"/>
      </w:divBdr>
    </w:div>
    <w:div w:id="1154641943">
      <w:bodyDiv w:val="1"/>
      <w:marLeft w:val="0"/>
      <w:marRight w:val="0"/>
      <w:marTop w:val="0"/>
      <w:marBottom w:val="0"/>
      <w:divBdr>
        <w:top w:val="none" w:sz="0" w:space="0" w:color="auto"/>
        <w:left w:val="none" w:sz="0" w:space="0" w:color="auto"/>
        <w:bottom w:val="none" w:sz="0" w:space="0" w:color="auto"/>
        <w:right w:val="none" w:sz="0" w:space="0" w:color="auto"/>
      </w:divBdr>
    </w:div>
    <w:div w:id="1160658605">
      <w:bodyDiv w:val="1"/>
      <w:marLeft w:val="0"/>
      <w:marRight w:val="0"/>
      <w:marTop w:val="0"/>
      <w:marBottom w:val="0"/>
      <w:divBdr>
        <w:top w:val="none" w:sz="0" w:space="0" w:color="auto"/>
        <w:left w:val="none" w:sz="0" w:space="0" w:color="auto"/>
        <w:bottom w:val="none" w:sz="0" w:space="0" w:color="auto"/>
        <w:right w:val="none" w:sz="0" w:space="0" w:color="auto"/>
      </w:divBdr>
    </w:div>
    <w:div w:id="1162115448">
      <w:bodyDiv w:val="1"/>
      <w:marLeft w:val="0"/>
      <w:marRight w:val="0"/>
      <w:marTop w:val="0"/>
      <w:marBottom w:val="0"/>
      <w:divBdr>
        <w:top w:val="none" w:sz="0" w:space="0" w:color="auto"/>
        <w:left w:val="none" w:sz="0" w:space="0" w:color="auto"/>
        <w:bottom w:val="none" w:sz="0" w:space="0" w:color="auto"/>
        <w:right w:val="none" w:sz="0" w:space="0" w:color="auto"/>
      </w:divBdr>
    </w:div>
    <w:div w:id="1178231756">
      <w:bodyDiv w:val="1"/>
      <w:marLeft w:val="0"/>
      <w:marRight w:val="0"/>
      <w:marTop w:val="0"/>
      <w:marBottom w:val="0"/>
      <w:divBdr>
        <w:top w:val="none" w:sz="0" w:space="0" w:color="auto"/>
        <w:left w:val="none" w:sz="0" w:space="0" w:color="auto"/>
        <w:bottom w:val="none" w:sz="0" w:space="0" w:color="auto"/>
        <w:right w:val="none" w:sz="0" w:space="0" w:color="auto"/>
      </w:divBdr>
    </w:div>
    <w:div w:id="1181238660">
      <w:bodyDiv w:val="1"/>
      <w:marLeft w:val="0"/>
      <w:marRight w:val="0"/>
      <w:marTop w:val="0"/>
      <w:marBottom w:val="0"/>
      <w:divBdr>
        <w:top w:val="none" w:sz="0" w:space="0" w:color="auto"/>
        <w:left w:val="none" w:sz="0" w:space="0" w:color="auto"/>
        <w:bottom w:val="none" w:sz="0" w:space="0" w:color="auto"/>
        <w:right w:val="none" w:sz="0" w:space="0" w:color="auto"/>
      </w:divBdr>
    </w:div>
    <w:div w:id="1192181828">
      <w:bodyDiv w:val="1"/>
      <w:marLeft w:val="0"/>
      <w:marRight w:val="0"/>
      <w:marTop w:val="0"/>
      <w:marBottom w:val="0"/>
      <w:divBdr>
        <w:top w:val="none" w:sz="0" w:space="0" w:color="auto"/>
        <w:left w:val="none" w:sz="0" w:space="0" w:color="auto"/>
        <w:bottom w:val="none" w:sz="0" w:space="0" w:color="auto"/>
        <w:right w:val="none" w:sz="0" w:space="0" w:color="auto"/>
      </w:divBdr>
    </w:div>
    <w:div w:id="1193691795">
      <w:bodyDiv w:val="1"/>
      <w:marLeft w:val="0"/>
      <w:marRight w:val="0"/>
      <w:marTop w:val="0"/>
      <w:marBottom w:val="0"/>
      <w:divBdr>
        <w:top w:val="none" w:sz="0" w:space="0" w:color="auto"/>
        <w:left w:val="none" w:sz="0" w:space="0" w:color="auto"/>
        <w:bottom w:val="none" w:sz="0" w:space="0" w:color="auto"/>
        <w:right w:val="none" w:sz="0" w:space="0" w:color="auto"/>
      </w:divBdr>
    </w:div>
    <w:div w:id="1196383027">
      <w:bodyDiv w:val="1"/>
      <w:marLeft w:val="0"/>
      <w:marRight w:val="0"/>
      <w:marTop w:val="0"/>
      <w:marBottom w:val="0"/>
      <w:divBdr>
        <w:top w:val="none" w:sz="0" w:space="0" w:color="auto"/>
        <w:left w:val="none" w:sz="0" w:space="0" w:color="auto"/>
        <w:bottom w:val="none" w:sz="0" w:space="0" w:color="auto"/>
        <w:right w:val="none" w:sz="0" w:space="0" w:color="auto"/>
      </w:divBdr>
    </w:div>
    <w:div w:id="1198926859">
      <w:bodyDiv w:val="1"/>
      <w:marLeft w:val="0"/>
      <w:marRight w:val="0"/>
      <w:marTop w:val="0"/>
      <w:marBottom w:val="0"/>
      <w:divBdr>
        <w:top w:val="none" w:sz="0" w:space="0" w:color="auto"/>
        <w:left w:val="none" w:sz="0" w:space="0" w:color="auto"/>
        <w:bottom w:val="none" w:sz="0" w:space="0" w:color="auto"/>
        <w:right w:val="none" w:sz="0" w:space="0" w:color="auto"/>
      </w:divBdr>
    </w:div>
    <w:div w:id="1204714203">
      <w:bodyDiv w:val="1"/>
      <w:marLeft w:val="0"/>
      <w:marRight w:val="0"/>
      <w:marTop w:val="0"/>
      <w:marBottom w:val="0"/>
      <w:divBdr>
        <w:top w:val="none" w:sz="0" w:space="0" w:color="auto"/>
        <w:left w:val="none" w:sz="0" w:space="0" w:color="auto"/>
        <w:bottom w:val="none" w:sz="0" w:space="0" w:color="auto"/>
        <w:right w:val="none" w:sz="0" w:space="0" w:color="auto"/>
      </w:divBdr>
    </w:div>
    <w:div w:id="1207181796">
      <w:bodyDiv w:val="1"/>
      <w:marLeft w:val="0"/>
      <w:marRight w:val="0"/>
      <w:marTop w:val="0"/>
      <w:marBottom w:val="0"/>
      <w:divBdr>
        <w:top w:val="none" w:sz="0" w:space="0" w:color="auto"/>
        <w:left w:val="none" w:sz="0" w:space="0" w:color="auto"/>
        <w:bottom w:val="none" w:sz="0" w:space="0" w:color="auto"/>
        <w:right w:val="none" w:sz="0" w:space="0" w:color="auto"/>
      </w:divBdr>
    </w:div>
    <w:div w:id="1211111888">
      <w:bodyDiv w:val="1"/>
      <w:marLeft w:val="0"/>
      <w:marRight w:val="0"/>
      <w:marTop w:val="0"/>
      <w:marBottom w:val="0"/>
      <w:divBdr>
        <w:top w:val="none" w:sz="0" w:space="0" w:color="auto"/>
        <w:left w:val="none" w:sz="0" w:space="0" w:color="auto"/>
        <w:bottom w:val="none" w:sz="0" w:space="0" w:color="auto"/>
        <w:right w:val="none" w:sz="0" w:space="0" w:color="auto"/>
      </w:divBdr>
    </w:div>
    <w:div w:id="1222671246">
      <w:bodyDiv w:val="1"/>
      <w:marLeft w:val="0"/>
      <w:marRight w:val="0"/>
      <w:marTop w:val="0"/>
      <w:marBottom w:val="0"/>
      <w:divBdr>
        <w:top w:val="none" w:sz="0" w:space="0" w:color="auto"/>
        <w:left w:val="none" w:sz="0" w:space="0" w:color="auto"/>
        <w:bottom w:val="none" w:sz="0" w:space="0" w:color="auto"/>
        <w:right w:val="none" w:sz="0" w:space="0" w:color="auto"/>
      </w:divBdr>
    </w:div>
    <w:div w:id="1226573950">
      <w:bodyDiv w:val="1"/>
      <w:marLeft w:val="0"/>
      <w:marRight w:val="0"/>
      <w:marTop w:val="0"/>
      <w:marBottom w:val="0"/>
      <w:divBdr>
        <w:top w:val="none" w:sz="0" w:space="0" w:color="auto"/>
        <w:left w:val="none" w:sz="0" w:space="0" w:color="auto"/>
        <w:bottom w:val="none" w:sz="0" w:space="0" w:color="auto"/>
        <w:right w:val="none" w:sz="0" w:space="0" w:color="auto"/>
      </w:divBdr>
    </w:div>
    <w:div w:id="1233350232">
      <w:bodyDiv w:val="1"/>
      <w:marLeft w:val="0"/>
      <w:marRight w:val="0"/>
      <w:marTop w:val="0"/>
      <w:marBottom w:val="0"/>
      <w:divBdr>
        <w:top w:val="none" w:sz="0" w:space="0" w:color="auto"/>
        <w:left w:val="none" w:sz="0" w:space="0" w:color="auto"/>
        <w:bottom w:val="none" w:sz="0" w:space="0" w:color="auto"/>
        <w:right w:val="none" w:sz="0" w:space="0" w:color="auto"/>
      </w:divBdr>
    </w:div>
    <w:div w:id="1234242097">
      <w:bodyDiv w:val="1"/>
      <w:marLeft w:val="0"/>
      <w:marRight w:val="0"/>
      <w:marTop w:val="0"/>
      <w:marBottom w:val="0"/>
      <w:divBdr>
        <w:top w:val="none" w:sz="0" w:space="0" w:color="auto"/>
        <w:left w:val="none" w:sz="0" w:space="0" w:color="auto"/>
        <w:bottom w:val="none" w:sz="0" w:space="0" w:color="auto"/>
        <w:right w:val="none" w:sz="0" w:space="0" w:color="auto"/>
      </w:divBdr>
    </w:div>
    <w:div w:id="1237671538">
      <w:bodyDiv w:val="1"/>
      <w:marLeft w:val="0"/>
      <w:marRight w:val="0"/>
      <w:marTop w:val="0"/>
      <w:marBottom w:val="0"/>
      <w:divBdr>
        <w:top w:val="none" w:sz="0" w:space="0" w:color="auto"/>
        <w:left w:val="none" w:sz="0" w:space="0" w:color="auto"/>
        <w:bottom w:val="none" w:sz="0" w:space="0" w:color="auto"/>
        <w:right w:val="none" w:sz="0" w:space="0" w:color="auto"/>
      </w:divBdr>
    </w:div>
    <w:div w:id="1241989963">
      <w:bodyDiv w:val="1"/>
      <w:marLeft w:val="0"/>
      <w:marRight w:val="0"/>
      <w:marTop w:val="0"/>
      <w:marBottom w:val="0"/>
      <w:divBdr>
        <w:top w:val="none" w:sz="0" w:space="0" w:color="auto"/>
        <w:left w:val="none" w:sz="0" w:space="0" w:color="auto"/>
        <w:bottom w:val="none" w:sz="0" w:space="0" w:color="auto"/>
        <w:right w:val="none" w:sz="0" w:space="0" w:color="auto"/>
      </w:divBdr>
    </w:div>
    <w:div w:id="1256326861">
      <w:bodyDiv w:val="1"/>
      <w:marLeft w:val="0"/>
      <w:marRight w:val="0"/>
      <w:marTop w:val="0"/>
      <w:marBottom w:val="0"/>
      <w:divBdr>
        <w:top w:val="none" w:sz="0" w:space="0" w:color="auto"/>
        <w:left w:val="none" w:sz="0" w:space="0" w:color="auto"/>
        <w:bottom w:val="none" w:sz="0" w:space="0" w:color="auto"/>
        <w:right w:val="none" w:sz="0" w:space="0" w:color="auto"/>
      </w:divBdr>
    </w:div>
    <w:div w:id="1261915169">
      <w:bodyDiv w:val="1"/>
      <w:marLeft w:val="0"/>
      <w:marRight w:val="0"/>
      <w:marTop w:val="0"/>
      <w:marBottom w:val="0"/>
      <w:divBdr>
        <w:top w:val="none" w:sz="0" w:space="0" w:color="auto"/>
        <w:left w:val="none" w:sz="0" w:space="0" w:color="auto"/>
        <w:bottom w:val="none" w:sz="0" w:space="0" w:color="auto"/>
        <w:right w:val="none" w:sz="0" w:space="0" w:color="auto"/>
      </w:divBdr>
    </w:div>
    <w:div w:id="1261989866">
      <w:bodyDiv w:val="1"/>
      <w:marLeft w:val="0"/>
      <w:marRight w:val="0"/>
      <w:marTop w:val="0"/>
      <w:marBottom w:val="0"/>
      <w:divBdr>
        <w:top w:val="none" w:sz="0" w:space="0" w:color="auto"/>
        <w:left w:val="none" w:sz="0" w:space="0" w:color="auto"/>
        <w:bottom w:val="none" w:sz="0" w:space="0" w:color="auto"/>
        <w:right w:val="none" w:sz="0" w:space="0" w:color="auto"/>
      </w:divBdr>
    </w:div>
    <w:div w:id="1262951140">
      <w:bodyDiv w:val="1"/>
      <w:marLeft w:val="0"/>
      <w:marRight w:val="0"/>
      <w:marTop w:val="0"/>
      <w:marBottom w:val="0"/>
      <w:divBdr>
        <w:top w:val="none" w:sz="0" w:space="0" w:color="auto"/>
        <w:left w:val="none" w:sz="0" w:space="0" w:color="auto"/>
        <w:bottom w:val="none" w:sz="0" w:space="0" w:color="auto"/>
        <w:right w:val="none" w:sz="0" w:space="0" w:color="auto"/>
      </w:divBdr>
    </w:div>
    <w:div w:id="1266227853">
      <w:bodyDiv w:val="1"/>
      <w:marLeft w:val="0"/>
      <w:marRight w:val="0"/>
      <w:marTop w:val="0"/>
      <w:marBottom w:val="0"/>
      <w:divBdr>
        <w:top w:val="none" w:sz="0" w:space="0" w:color="auto"/>
        <w:left w:val="none" w:sz="0" w:space="0" w:color="auto"/>
        <w:bottom w:val="none" w:sz="0" w:space="0" w:color="auto"/>
        <w:right w:val="none" w:sz="0" w:space="0" w:color="auto"/>
      </w:divBdr>
    </w:div>
    <w:div w:id="1268344757">
      <w:bodyDiv w:val="1"/>
      <w:marLeft w:val="0"/>
      <w:marRight w:val="0"/>
      <w:marTop w:val="0"/>
      <w:marBottom w:val="0"/>
      <w:divBdr>
        <w:top w:val="none" w:sz="0" w:space="0" w:color="auto"/>
        <w:left w:val="none" w:sz="0" w:space="0" w:color="auto"/>
        <w:bottom w:val="none" w:sz="0" w:space="0" w:color="auto"/>
        <w:right w:val="none" w:sz="0" w:space="0" w:color="auto"/>
      </w:divBdr>
    </w:div>
    <w:div w:id="1271813966">
      <w:bodyDiv w:val="1"/>
      <w:marLeft w:val="0"/>
      <w:marRight w:val="0"/>
      <w:marTop w:val="0"/>
      <w:marBottom w:val="0"/>
      <w:divBdr>
        <w:top w:val="none" w:sz="0" w:space="0" w:color="auto"/>
        <w:left w:val="none" w:sz="0" w:space="0" w:color="auto"/>
        <w:bottom w:val="none" w:sz="0" w:space="0" w:color="auto"/>
        <w:right w:val="none" w:sz="0" w:space="0" w:color="auto"/>
      </w:divBdr>
    </w:div>
    <w:div w:id="1272934557">
      <w:bodyDiv w:val="1"/>
      <w:marLeft w:val="0"/>
      <w:marRight w:val="0"/>
      <w:marTop w:val="0"/>
      <w:marBottom w:val="0"/>
      <w:divBdr>
        <w:top w:val="none" w:sz="0" w:space="0" w:color="auto"/>
        <w:left w:val="none" w:sz="0" w:space="0" w:color="auto"/>
        <w:bottom w:val="none" w:sz="0" w:space="0" w:color="auto"/>
        <w:right w:val="none" w:sz="0" w:space="0" w:color="auto"/>
      </w:divBdr>
    </w:div>
    <w:div w:id="1273828177">
      <w:bodyDiv w:val="1"/>
      <w:marLeft w:val="0"/>
      <w:marRight w:val="0"/>
      <w:marTop w:val="0"/>
      <w:marBottom w:val="0"/>
      <w:divBdr>
        <w:top w:val="none" w:sz="0" w:space="0" w:color="auto"/>
        <w:left w:val="none" w:sz="0" w:space="0" w:color="auto"/>
        <w:bottom w:val="none" w:sz="0" w:space="0" w:color="auto"/>
        <w:right w:val="none" w:sz="0" w:space="0" w:color="auto"/>
      </w:divBdr>
    </w:div>
    <w:div w:id="1285116885">
      <w:bodyDiv w:val="1"/>
      <w:marLeft w:val="0"/>
      <w:marRight w:val="0"/>
      <w:marTop w:val="0"/>
      <w:marBottom w:val="0"/>
      <w:divBdr>
        <w:top w:val="none" w:sz="0" w:space="0" w:color="auto"/>
        <w:left w:val="none" w:sz="0" w:space="0" w:color="auto"/>
        <w:bottom w:val="none" w:sz="0" w:space="0" w:color="auto"/>
        <w:right w:val="none" w:sz="0" w:space="0" w:color="auto"/>
      </w:divBdr>
    </w:div>
    <w:div w:id="1285117772">
      <w:bodyDiv w:val="1"/>
      <w:marLeft w:val="0"/>
      <w:marRight w:val="0"/>
      <w:marTop w:val="0"/>
      <w:marBottom w:val="0"/>
      <w:divBdr>
        <w:top w:val="none" w:sz="0" w:space="0" w:color="auto"/>
        <w:left w:val="none" w:sz="0" w:space="0" w:color="auto"/>
        <w:bottom w:val="none" w:sz="0" w:space="0" w:color="auto"/>
        <w:right w:val="none" w:sz="0" w:space="0" w:color="auto"/>
      </w:divBdr>
    </w:div>
    <w:div w:id="1290626010">
      <w:bodyDiv w:val="1"/>
      <w:marLeft w:val="0"/>
      <w:marRight w:val="0"/>
      <w:marTop w:val="0"/>
      <w:marBottom w:val="0"/>
      <w:divBdr>
        <w:top w:val="none" w:sz="0" w:space="0" w:color="auto"/>
        <w:left w:val="none" w:sz="0" w:space="0" w:color="auto"/>
        <w:bottom w:val="none" w:sz="0" w:space="0" w:color="auto"/>
        <w:right w:val="none" w:sz="0" w:space="0" w:color="auto"/>
      </w:divBdr>
    </w:div>
    <w:div w:id="1291979077">
      <w:bodyDiv w:val="1"/>
      <w:marLeft w:val="0"/>
      <w:marRight w:val="0"/>
      <w:marTop w:val="0"/>
      <w:marBottom w:val="0"/>
      <w:divBdr>
        <w:top w:val="none" w:sz="0" w:space="0" w:color="auto"/>
        <w:left w:val="none" w:sz="0" w:space="0" w:color="auto"/>
        <w:bottom w:val="none" w:sz="0" w:space="0" w:color="auto"/>
        <w:right w:val="none" w:sz="0" w:space="0" w:color="auto"/>
      </w:divBdr>
    </w:div>
    <w:div w:id="1314750192">
      <w:bodyDiv w:val="1"/>
      <w:marLeft w:val="0"/>
      <w:marRight w:val="0"/>
      <w:marTop w:val="0"/>
      <w:marBottom w:val="0"/>
      <w:divBdr>
        <w:top w:val="none" w:sz="0" w:space="0" w:color="auto"/>
        <w:left w:val="none" w:sz="0" w:space="0" w:color="auto"/>
        <w:bottom w:val="none" w:sz="0" w:space="0" w:color="auto"/>
        <w:right w:val="none" w:sz="0" w:space="0" w:color="auto"/>
      </w:divBdr>
    </w:div>
    <w:div w:id="1318268205">
      <w:bodyDiv w:val="1"/>
      <w:marLeft w:val="0"/>
      <w:marRight w:val="0"/>
      <w:marTop w:val="0"/>
      <w:marBottom w:val="0"/>
      <w:divBdr>
        <w:top w:val="none" w:sz="0" w:space="0" w:color="auto"/>
        <w:left w:val="none" w:sz="0" w:space="0" w:color="auto"/>
        <w:bottom w:val="none" w:sz="0" w:space="0" w:color="auto"/>
        <w:right w:val="none" w:sz="0" w:space="0" w:color="auto"/>
      </w:divBdr>
    </w:div>
    <w:div w:id="1322660159">
      <w:bodyDiv w:val="1"/>
      <w:marLeft w:val="0"/>
      <w:marRight w:val="0"/>
      <w:marTop w:val="0"/>
      <w:marBottom w:val="0"/>
      <w:divBdr>
        <w:top w:val="none" w:sz="0" w:space="0" w:color="auto"/>
        <w:left w:val="none" w:sz="0" w:space="0" w:color="auto"/>
        <w:bottom w:val="none" w:sz="0" w:space="0" w:color="auto"/>
        <w:right w:val="none" w:sz="0" w:space="0" w:color="auto"/>
      </w:divBdr>
    </w:div>
    <w:div w:id="1322851687">
      <w:bodyDiv w:val="1"/>
      <w:marLeft w:val="0"/>
      <w:marRight w:val="0"/>
      <w:marTop w:val="0"/>
      <w:marBottom w:val="0"/>
      <w:divBdr>
        <w:top w:val="none" w:sz="0" w:space="0" w:color="auto"/>
        <w:left w:val="none" w:sz="0" w:space="0" w:color="auto"/>
        <w:bottom w:val="none" w:sz="0" w:space="0" w:color="auto"/>
        <w:right w:val="none" w:sz="0" w:space="0" w:color="auto"/>
      </w:divBdr>
    </w:div>
    <w:div w:id="1323660475">
      <w:bodyDiv w:val="1"/>
      <w:marLeft w:val="0"/>
      <w:marRight w:val="0"/>
      <w:marTop w:val="0"/>
      <w:marBottom w:val="0"/>
      <w:divBdr>
        <w:top w:val="none" w:sz="0" w:space="0" w:color="auto"/>
        <w:left w:val="none" w:sz="0" w:space="0" w:color="auto"/>
        <w:bottom w:val="none" w:sz="0" w:space="0" w:color="auto"/>
        <w:right w:val="none" w:sz="0" w:space="0" w:color="auto"/>
      </w:divBdr>
    </w:div>
    <w:div w:id="1323855788">
      <w:bodyDiv w:val="1"/>
      <w:marLeft w:val="0"/>
      <w:marRight w:val="0"/>
      <w:marTop w:val="0"/>
      <w:marBottom w:val="0"/>
      <w:divBdr>
        <w:top w:val="none" w:sz="0" w:space="0" w:color="auto"/>
        <w:left w:val="none" w:sz="0" w:space="0" w:color="auto"/>
        <w:bottom w:val="none" w:sz="0" w:space="0" w:color="auto"/>
        <w:right w:val="none" w:sz="0" w:space="0" w:color="auto"/>
      </w:divBdr>
    </w:div>
    <w:div w:id="1333531076">
      <w:bodyDiv w:val="1"/>
      <w:marLeft w:val="0"/>
      <w:marRight w:val="0"/>
      <w:marTop w:val="0"/>
      <w:marBottom w:val="0"/>
      <w:divBdr>
        <w:top w:val="none" w:sz="0" w:space="0" w:color="auto"/>
        <w:left w:val="none" w:sz="0" w:space="0" w:color="auto"/>
        <w:bottom w:val="none" w:sz="0" w:space="0" w:color="auto"/>
        <w:right w:val="none" w:sz="0" w:space="0" w:color="auto"/>
      </w:divBdr>
    </w:div>
    <w:div w:id="1338189279">
      <w:bodyDiv w:val="1"/>
      <w:marLeft w:val="0"/>
      <w:marRight w:val="0"/>
      <w:marTop w:val="0"/>
      <w:marBottom w:val="0"/>
      <w:divBdr>
        <w:top w:val="none" w:sz="0" w:space="0" w:color="auto"/>
        <w:left w:val="none" w:sz="0" w:space="0" w:color="auto"/>
        <w:bottom w:val="none" w:sz="0" w:space="0" w:color="auto"/>
        <w:right w:val="none" w:sz="0" w:space="0" w:color="auto"/>
      </w:divBdr>
    </w:div>
    <w:div w:id="1341926452">
      <w:bodyDiv w:val="1"/>
      <w:marLeft w:val="0"/>
      <w:marRight w:val="0"/>
      <w:marTop w:val="0"/>
      <w:marBottom w:val="0"/>
      <w:divBdr>
        <w:top w:val="none" w:sz="0" w:space="0" w:color="auto"/>
        <w:left w:val="none" w:sz="0" w:space="0" w:color="auto"/>
        <w:bottom w:val="none" w:sz="0" w:space="0" w:color="auto"/>
        <w:right w:val="none" w:sz="0" w:space="0" w:color="auto"/>
      </w:divBdr>
    </w:div>
    <w:div w:id="1353189071">
      <w:bodyDiv w:val="1"/>
      <w:marLeft w:val="0"/>
      <w:marRight w:val="0"/>
      <w:marTop w:val="0"/>
      <w:marBottom w:val="0"/>
      <w:divBdr>
        <w:top w:val="none" w:sz="0" w:space="0" w:color="auto"/>
        <w:left w:val="none" w:sz="0" w:space="0" w:color="auto"/>
        <w:bottom w:val="none" w:sz="0" w:space="0" w:color="auto"/>
        <w:right w:val="none" w:sz="0" w:space="0" w:color="auto"/>
      </w:divBdr>
    </w:div>
    <w:div w:id="1354191328">
      <w:bodyDiv w:val="1"/>
      <w:marLeft w:val="0"/>
      <w:marRight w:val="0"/>
      <w:marTop w:val="0"/>
      <w:marBottom w:val="0"/>
      <w:divBdr>
        <w:top w:val="none" w:sz="0" w:space="0" w:color="auto"/>
        <w:left w:val="none" w:sz="0" w:space="0" w:color="auto"/>
        <w:bottom w:val="none" w:sz="0" w:space="0" w:color="auto"/>
        <w:right w:val="none" w:sz="0" w:space="0" w:color="auto"/>
      </w:divBdr>
    </w:div>
    <w:div w:id="1356155495">
      <w:bodyDiv w:val="1"/>
      <w:marLeft w:val="0"/>
      <w:marRight w:val="0"/>
      <w:marTop w:val="0"/>
      <w:marBottom w:val="0"/>
      <w:divBdr>
        <w:top w:val="none" w:sz="0" w:space="0" w:color="auto"/>
        <w:left w:val="none" w:sz="0" w:space="0" w:color="auto"/>
        <w:bottom w:val="none" w:sz="0" w:space="0" w:color="auto"/>
        <w:right w:val="none" w:sz="0" w:space="0" w:color="auto"/>
      </w:divBdr>
    </w:div>
    <w:div w:id="1365714245">
      <w:bodyDiv w:val="1"/>
      <w:marLeft w:val="0"/>
      <w:marRight w:val="0"/>
      <w:marTop w:val="0"/>
      <w:marBottom w:val="0"/>
      <w:divBdr>
        <w:top w:val="none" w:sz="0" w:space="0" w:color="auto"/>
        <w:left w:val="none" w:sz="0" w:space="0" w:color="auto"/>
        <w:bottom w:val="none" w:sz="0" w:space="0" w:color="auto"/>
        <w:right w:val="none" w:sz="0" w:space="0" w:color="auto"/>
      </w:divBdr>
    </w:div>
    <w:div w:id="1367177084">
      <w:bodyDiv w:val="1"/>
      <w:marLeft w:val="0"/>
      <w:marRight w:val="0"/>
      <w:marTop w:val="0"/>
      <w:marBottom w:val="0"/>
      <w:divBdr>
        <w:top w:val="none" w:sz="0" w:space="0" w:color="auto"/>
        <w:left w:val="none" w:sz="0" w:space="0" w:color="auto"/>
        <w:bottom w:val="none" w:sz="0" w:space="0" w:color="auto"/>
        <w:right w:val="none" w:sz="0" w:space="0" w:color="auto"/>
      </w:divBdr>
    </w:div>
    <w:div w:id="1368414991">
      <w:bodyDiv w:val="1"/>
      <w:marLeft w:val="0"/>
      <w:marRight w:val="0"/>
      <w:marTop w:val="0"/>
      <w:marBottom w:val="0"/>
      <w:divBdr>
        <w:top w:val="none" w:sz="0" w:space="0" w:color="auto"/>
        <w:left w:val="none" w:sz="0" w:space="0" w:color="auto"/>
        <w:bottom w:val="none" w:sz="0" w:space="0" w:color="auto"/>
        <w:right w:val="none" w:sz="0" w:space="0" w:color="auto"/>
      </w:divBdr>
    </w:div>
    <w:div w:id="1369180979">
      <w:bodyDiv w:val="1"/>
      <w:marLeft w:val="0"/>
      <w:marRight w:val="0"/>
      <w:marTop w:val="0"/>
      <w:marBottom w:val="0"/>
      <w:divBdr>
        <w:top w:val="none" w:sz="0" w:space="0" w:color="auto"/>
        <w:left w:val="none" w:sz="0" w:space="0" w:color="auto"/>
        <w:bottom w:val="none" w:sz="0" w:space="0" w:color="auto"/>
        <w:right w:val="none" w:sz="0" w:space="0" w:color="auto"/>
      </w:divBdr>
    </w:div>
    <w:div w:id="1369182959">
      <w:bodyDiv w:val="1"/>
      <w:marLeft w:val="0"/>
      <w:marRight w:val="0"/>
      <w:marTop w:val="0"/>
      <w:marBottom w:val="0"/>
      <w:divBdr>
        <w:top w:val="none" w:sz="0" w:space="0" w:color="auto"/>
        <w:left w:val="none" w:sz="0" w:space="0" w:color="auto"/>
        <w:bottom w:val="none" w:sz="0" w:space="0" w:color="auto"/>
        <w:right w:val="none" w:sz="0" w:space="0" w:color="auto"/>
      </w:divBdr>
    </w:div>
    <w:div w:id="1385330052">
      <w:bodyDiv w:val="1"/>
      <w:marLeft w:val="0"/>
      <w:marRight w:val="0"/>
      <w:marTop w:val="0"/>
      <w:marBottom w:val="0"/>
      <w:divBdr>
        <w:top w:val="none" w:sz="0" w:space="0" w:color="auto"/>
        <w:left w:val="none" w:sz="0" w:space="0" w:color="auto"/>
        <w:bottom w:val="none" w:sz="0" w:space="0" w:color="auto"/>
        <w:right w:val="none" w:sz="0" w:space="0" w:color="auto"/>
      </w:divBdr>
    </w:div>
    <w:div w:id="1389381098">
      <w:bodyDiv w:val="1"/>
      <w:marLeft w:val="0"/>
      <w:marRight w:val="0"/>
      <w:marTop w:val="0"/>
      <w:marBottom w:val="0"/>
      <w:divBdr>
        <w:top w:val="none" w:sz="0" w:space="0" w:color="auto"/>
        <w:left w:val="none" w:sz="0" w:space="0" w:color="auto"/>
        <w:bottom w:val="none" w:sz="0" w:space="0" w:color="auto"/>
        <w:right w:val="none" w:sz="0" w:space="0" w:color="auto"/>
      </w:divBdr>
    </w:div>
    <w:div w:id="1402674427">
      <w:bodyDiv w:val="1"/>
      <w:marLeft w:val="0"/>
      <w:marRight w:val="0"/>
      <w:marTop w:val="0"/>
      <w:marBottom w:val="0"/>
      <w:divBdr>
        <w:top w:val="none" w:sz="0" w:space="0" w:color="auto"/>
        <w:left w:val="none" w:sz="0" w:space="0" w:color="auto"/>
        <w:bottom w:val="none" w:sz="0" w:space="0" w:color="auto"/>
        <w:right w:val="none" w:sz="0" w:space="0" w:color="auto"/>
      </w:divBdr>
    </w:div>
    <w:div w:id="1402948097">
      <w:bodyDiv w:val="1"/>
      <w:marLeft w:val="0"/>
      <w:marRight w:val="0"/>
      <w:marTop w:val="0"/>
      <w:marBottom w:val="0"/>
      <w:divBdr>
        <w:top w:val="none" w:sz="0" w:space="0" w:color="auto"/>
        <w:left w:val="none" w:sz="0" w:space="0" w:color="auto"/>
        <w:bottom w:val="none" w:sz="0" w:space="0" w:color="auto"/>
        <w:right w:val="none" w:sz="0" w:space="0" w:color="auto"/>
      </w:divBdr>
    </w:div>
    <w:div w:id="1415084807">
      <w:bodyDiv w:val="1"/>
      <w:marLeft w:val="0"/>
      <w:marRight w:val="0"/>
      <w:marTop w:val="0"/>
      <w:marBottom w:val="0"/>
      <w:divBdr>
        <w:top w:val="none" w:sz="0" w:space="0" w:color="auto"/>
        <w:left w:val="none" w:sz="0" w:space="0" w:color="auto"/>
        <w:bottom w:val="none" w:sz="0" w:space="0" w:color="auto"/>
        <w:right w:val="none" w:sz="0" w:space="0" w:color="auto"/>
      </w:divBdr>
    </w:div>
    <w:div w:id="1416170969">
      <w:bodyDiv w:val="1"/>
      <w:marLeft w:val="0"/>
      <w:marRight w:val="0"/>
      <w:marTop w:val="0"/>
      <w:marBottom w:val="0"/>
      <w:divBdr>
        <w:top w:val="none" w:sz="0" w:space="0" w:color="auto"/>
        <w:left w:val="none" w:sz="0" w:space="0" w:color="auto"/>
        <w:bottom w:val="none" w:sz="0" w:space="0" w:color="auto"/>
        <w:right w:val="none" w:sz="0" w:space="0" w:color="auto"/>
      </w:divBdr>
    </w:div>
    <w:div w:id="1418600221">
      <w:bodyDiv w:val="1"/>
      <w:marLeft w:val="0"/>
      <w:marRight w:val="0"/>
      <w:marTop w:val="0"/>
      <w:marBottom w:val="0"/>
      <w:divBdr>
        <w:top w:val="none" w:sz="0" w:space="0" w:color="auto"/>
        <w:left w:val="none" w:sz="0" w:space="0" w:color="auto"/>
        <w:bottom w:val="none" w:sz="0" w:space="0" w:color="auto"/>
        <w:right w:val="none" w:sz="0" w:space="0" w:color="auto"/>
      </w:divBdr>
    </w:div>
    <w:div w:id="1419474556">
      <w:bodyDiv w:val="1"/>
      <w:marLeft w:val="0"/>
      <w:marRight w:val="0"/>
      <w:marTop w:val="0"/>
      <w:marBottom w:val="0"/>
      <w:divBdr>
        <w:top w:val="none" w:sz="0" w:space="0" w:color="auto"/>
        <w:left w:val="none" w:sz="0" w:space="0" w:color="auto"/>
        <w:bottom w:val="none" w:sz="0" w:space="0" w:color="auto"/>
        <w:right w:val="none" w:sz="0" w:space="0" w:color="auto"/>
      </w:divBdr>
    </w:div>
    <w:div w:id="1420828780">
      <w:bodyDiv w:val="1"/>
      <w:marLeft w:val="0"/>
      <w:marRight w:val="0"/>
      <w:marTop w:val="0"/>
      <w:marBottom w:val="0"/>
      <w:divBdr>
        <w:top w:val="none" w:sz="0" w:space="0" w:color="auto"/>
        <w:left w:val="none" w:sz="0" w:space="0" w:color="auto"/>
        <w:bottom w:val="none" w:sz="0" w:space="0" w:color="auto"/>
        <w:right w:val="none" w:sz="0" w:space="0" w:color="auto"/>
      </w:divBdr>
    </w:div>
    <w:div w:id="1431009502">
      <w:bodyDiv w:val="1"/>
      <w:marLeft w:val="0"/>
      <w:marRight w:val="0"/>
      <w:marTop w:val="0"/>
      <w:marBottom w:val="0"/>
      <w:divBdr>
        <w:top w:val="none" w:sz="0" w:space="0" w:color="auto"/>
        <w:left w:val="none" w:sz="0" w:space="0" w:color="auto"/>
        <w:bottom w:val="none" w:sz="0" w:space="0" w:color="auto"/>
        <w:right w:val="none" w:sz="0" w:space="0" w:color="auto"/>
      </w:divBdr>
    </w:div>
    <w:div w:id="1433235329">
      <w:bodyDiv w:val="1"/>
      <w:marLeft w:val="0"/>
      <w:marRight w:val="0"/>
      <w:marTop w:val="0"/>
      <w:marBottom w:val="0"/>
      <w:divBdr>
        <w:top w:val="none" w:sz="0" w:space="0" w:color="auto"/>
        <w:left w:val="none" w:sz="0" w:space="0" w:color="auto"/>
        <w:bottom w:val="none" w:sz="0" w:space="0" w:color="auto"/>
        <w:right w:val="none" w:sz="0" w:space="0" w:color="auto"/>
      </w:divBdr>
    </w:div>
    <w:div w:id="1434352777">
      <w:bodyDiv w:val="1"/>
      <w:marLeft w:val="0"/>
      <w:marRight w:val="0"/>
      <w:marTop w:val="0"/>
      <w:marBottom w:val="0"/>
      <w:divBdr>
        <w:top w:val="none" w:sz="0" w:space="0" w:color="auto"/>
        <w:left w:val="none" w:sz="0" w:space="0" w:color="auto"/>
        <w:bottom w:val="none" w:sz="0" w:space="0" w:color="auto"/>
        <w:right w:val="none" w:sz="0" w:space="0" w:color="auto"/>
      </w:divBdr>
    </w:div>
    <w:div w:id="1434394239">
      <w:bodyDiv w:val="1"/>
      <w:marLeft w:val="0"/>
      <w:marRight w:val="0"/>
      <w:marTop w:val="0"/>
      <w:marBottom w:val="0"/>
      <w:divBdr>
        <w:top w:val="none" w:sz="0" w:space="0" w:color="auto"/>
        <w:left w:val="none" w:sz="0" w:space="0" w:color="auto"/>
        <w:bottom w:val="none" w:sz="0" w:space="0" w:color="auto"/>
        <w:right w:val="none" w:sz="0" w:space="0" w:color="auto"/>
      </w:divBdr>
    </w:div>
    <w:div w:id="1434546327">
      <w:bodyDiv w:val="1"/>
      <w:marLeft w:val="0"/>
      <w:marRight w:val="0"/>
      <w:marTop w:val="0"/>
      <w:marBottom w:val="0"/>
      <w:divBdr>
        <w:top w:val="none" w:sz="0" w:space="0" w:color="auto"/>
        <w:left w:val="none" w:sz="0" w:space="0" w:color="auto"/>
        <w:bottom w:val="none" w:sz="0" w:space="0" w:color="auto"/>
        <w:right w:val="none" w:sz="0" w:space="0" w:color="auto"/>
      </w:divBdr>
    </w:div>
    <w:div w:id="1442065079">
      <w:bodyDiv w:val="1"/>
      <w:marLeft w:val="0"/>
      <w:marRight w:val="0"/>
      <w:marTop w:val="0"/>
      <w:marBottom w:val="0"/>
      <w:divBdr>
        <w:top w:val="none" w:sz="0" w:space="0" w:color="auto"/>
        <w:left w:val="none" w:sz="0" w:space="0" w:color="auto"/>
        <w:bottom w:val="none" w:sz="0" w:space="0" w:color="auto"/>
        <w:right w:val="none" w:sz="0" w:space="0" w:color="auto"/>
      </w:divBdr>
    </w:div>
    <w:div w:id="1445155076">
      <w:bodyDiv w:val="1"/>
      <w:marLeft w:val="0"/>
      <w:marRight w:val="0"/>
      <w:marTop w:val="0"/>
      <w:marBottom w:val="0"/>
      <w:divBdr>
        <w:top w:val="none" w:sz="0" w:space="0" w:color="auto"/>
        <w:left w:val="none" w:sz="0" w:space="0" w:color="auto"/>
        <w:bottom w:val="none" w:sz="0" w:space="0" w:color="auto"/>
        <w:right w:val="none" w:sz="0" w:space="0" w:color="auto"/>
      </w:divBdr>
    </w:div>
    <w:div w:id="1454399731">
      <w:bodyDiv w:val="1"/>
      <w:marLeft w:val="0"/>
      <w:marRight w:val="0"/>
      <w:marTop w:val="0"/>
      <w:marBottom w:val="0"/>
      <w:divBdr>
        <w:top w:val="none" w:sz="0" w:space="0" w:color="auto"/>
        <w:left w:val="none" w:sz="0" w:space="0" w:color="auto"/>
        <w:bottom w:val="none" w:sz="0" w:space="0" w:color="auto"/>
        <w:right w:val="none" w:sz="0" w:space="0" w:color="auto"/>
      </w:divBdr>
    </w:div>
    <w:div w:id="1462841077">
      <w:bodyDiv w:val="1"/>
      <w:marLeft w:val="0"/>
      <w:marRight w:val="0"/>
      <w:marTop w:val="0"/>
      <w:marBottom w:val="0"/>
      <w:divBdr>
        <w:top w:val="none" w:sz="0" w:space="0" w:color="auto"/>
        <w:left w:val="none" w:sz="0" w:space="0" w:color="auto"/>
        <w:bottom w:val="none" w:sz="0" w:space="0" w:color="auto"/>
        <w:right w:val="none" w:sz="0" w:space="0" w:color="auto"/>
      </w:divBdr>
    </w:div>
    <w:div w:id="1469976799">
      <w:bodyDiv w:val="1"/>
      <w:marLeft w:val="0"/>
      <w:marRight w:val="0"/>
      <w:marTop w:val="0"/>
      <w:marBottom w:val="0"/>
      <w:divBdr>
        <w:top w:val="none" w:sz="0" w:space="0" w:color="auto"/>
        <w:left w:val="none" w:sz="0" w:space="0" w:color="auto"/>
        <w:bottom w:val="none" w:sz="0" w:space="0" w:color="auto"/>
        <w:right w:val="none" w:sz="0" w:space="0" w:color="auto"/>
      </w:divBdr>
    </w:div>
    <w:div w:id="1483156942">
      <w:bodyDiv w:val="1"/>
      <w:marLeft w:val="0"/>
      <w:marRight w:val="0"/>
      <w:marTop w:val="0"/>
      <w:marBottom w:val="0"/>
      <w:divBdr>
        <w:top w:val="none" w:sz="0" w:space="0" w:color="auto"/>
        <w:left w:val="none" w:sz="0" w:space="0" w:color="auto"/>
        <w:bottom w:val="none" w:sz="0" w:space="0" w:color="auto"/>
        <w:right w:val="none" w:sz="0" w:space="0" w:color="auto"/>
      </w:divBdr>
    </w:div>
    <w:div w:id="1486362966">
      <w:bodyDiv w:val="1"/>
      <w:marLeft w:val="0"/>
      <w:marRight w:val="0"/>
      <w:marTop w:val="0"/>
      <w:marBottom w:val="0"/>
      <w:divBdr>
        <w:top w:val="none" w:sz="0" w:space="0" w:color="auto"/>
        <w:left w:val="none" w:sz="0" w:space="0" w:color="auto"/>
        <w:bottom w:val="none" w:sz="0" w:space="0" w:color="auto"/>
        <w:right w:val="none" w:sz="0" w:space="0" w:color="auto"/>
      </w:divBdr>
    </w:div>
    <w:div w:id="1489517588">
      <w:bodyDiv w:val="1"/>
      <w:marLeft w:val="0"/>
      <w:marRight w:val="0"/>
      <w:marTop w:val="0"/>
      <w:marBottom w:val="0"/>
      <w:divBdr>
        <w:top w:val="none" w:sz="0" w:space="0" w:color="auto"/>
        <w:left w:val="none" w:sz="0" w:space="0" w:color="auto"/>
        <w:bottom w:val="none" w:sz="0" w:space="0" w:color="auto"/>
        <w:right w:val="none" w:sz="0" w:space="0" w:color="auto"/>
      </w:divBdr>
    </w:div>
    <w:div w:id="1492065790">
      <w:bodyDiv w:val="1"/>
      <w:marLeft w:val="0"/>
      <w:marRight w:val="0"/>
      <w:marTop w:val="0"/>
      <w:marBottom w:val="0"/>
      <w:divBdr>
        <w:top w:val="none" w:sz="0" w:space="0" w:color="auto"/>
        <w:left w:val="none" w:sz="0" w:space="0" w:color="auto"/>
        <w:bottom w:val="none" w:sz="0" w:space="0" w:color="auto"/>
        <w:right w:val="none" w:sz="0" w:space="0" w:color="auto"/>
      </w:divBdr>
    </w:div>
    <w:div w:id="1492285317">
      <w:bodyDiv w:val="1"/>
      <w:marLeft w:val="0"/>
      <w:marRight w:val="0"/>
      <w:marTop w:val="0"/>
      <w:marBottom w:val="0"/>
      <w:divBdr>
        <w:top w:val="none" w:sz="0" w:space="0" w:color="auto"/>
        <w:left w:val="none" w:sz="0" w:space="0" w:color="auto"/>
        <w:bottom w:val="none" w:sz="0" w:space="0" w:color="auto"/>
        <w:right w:val="none" w:sz="0" w:space="0" w:color="auto"/>
      </w:divBdr>
    </w:div>
    <w:div w:id="1496072605">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514612824">
      <w:bodyDiv w:val="1"/>
      <w:marLeft w:val="0"/>
      <w:marRight w:val="0"/>
      <w:marTop w:val="0"/>
      <w:marBottom w:val="0"/>
      <w:divBdr>
        <w:top w:val="none" w:sz="0" w:space="0" w:color="auto"/>
        <w:left w:val="none" w:sz="0" w:space="0" w:color="auto"/>
        <w:bottom w:val="none" w:sz="0" w:space="0" w:color="auto"/>
        <w:right w:val="none" w:sz="0" w:space="0" w:color="auto"/>
      </w:divBdr>
    </w:div>
    <w:div w:id="1527451824">
      <w:bodyDiv w:val="1"/>
      <w:marLeft w:val="0"/>
      <w:marRight w:val="0"/>
      <w:marTop w:val="0"/>
      <w:marBottom w:val="0"/>
      <w:divBdr>
        <w:top w:val="none" w:sz="0" w:space="0" w:color="auto"/>
        <w:left w:val="none" w:sz="0" w:space="0" w:color="auto"/>
        <w:bottom w:val="none" w:sz="0" w:space="0" w:color="auto"/>
        <w:right w:val="none" w:sz="0" w:space="0" w:color="auto"/>
      </w:divBdr>
    </w:div>
    <w:div w:id="1542664750">
      <w:bodyDiv w:val="1"/>
      <w:marLeft w:val="0"/>
      <w:marRight w:val="0"/>
      <w:marTop w:val="0"/>
      <w:marBottom w:val="0"/>
      <w:divBdr>
        <w:top w:val="none" w:sz="0" w:space="0" w:color="auto"/>
        <w:left w:val="none" w:sz="0" w:space="0" w:color="auto"/>
        <w:bottom w:val="none" w:sz="0" w:space="0" w:color="auto"/>
        <w:right w:val="none" w:sz="0" w:space="0" w:color="auto"/>
      </w:divBdr>
    </w:div>
    <w:div w:id="1548293389">
      <w:bodyDiv w:val="1"/>
      <w:marLeft w:val="0"/>
      <w:marRight w:val="0"/>
      <w:marTop w:val="0"/>
      <w:marBottom w:val="0"/>
      <w:divBdr>
        <w:top w:val="none" w:sz="0" w:space="0" w:color="auto"/>
        <w:left w:val="none" w:sz="0" w:space="0" w:color="auto"/>
        <w:bottom w:val="none" w:sz="0" w:space="0" w:color="auto"/>
        <w:right w:val="none" w:sz="0" w:space="0" w:color="auto"/>
      </w:divBdr>
    </w:div>
    <w:div w:id="1553730492">
      <w:bodyDiv w:val="1"/>
      <w:marLeft w:val="0"/>
      <w:marRight w:val="0"/>
      <w:marTop w:val="0"/>
      <w:marBottom w:val="0"/>
      <w:divBdr>
        <w:top w:val="none" w:sz="0" w:space="0" w:color="auto"/>
        <w:left w:val="none" w:sz="0" w:space="0" w:color="auto"/>
        <w:bottom w:val="none" w:sz="0" w:space="0" w:color="auto"/>
        <w:right w:val="none" w:sz="0" w:space="0" w:color="auto"/>
      </w:divBdr>
    </w:div>
    <w:div w:id="1561791549">
      <w:bodyDiv w:val="1"/>
      <w:marLeft w:val="0"/>
      <w:marRight w:val="0"/>
      <w:marTop w:val="0"/>
      <w:marBottom w:val="0"/>
      <w:divBdr>
        <w:top w:val="none" w:sz="0" w:space="0" w:color="auto"/>
        <w:left w:val="none" w:sz="0" w:space="0" w:color="auto"/>
        <w:bottom w:val="none" w:sz="0" w:space="0" w:color="auto"/>
        <w:right w:val="none" w:sz="0" w:space="0" w:color="auto"/>
      </w:divBdr>
    </w:div>
    <w:div w:id="1566453671">
      <w:bodyDiv w:val="1"/>
      <w:marLeft w:val="0"/>
      <w:marRight w:val="0"/>
      <w:marTop w:val="0"/>
      <w:marBottom w:val="0"/>
      <w:divBdr>
        <w:top w:val="none" w:sz="0" w:space="0" w:color="auto"/>
        <w:left w:val="none" w:sz="0" w:space="0" w:color="auto"/>
        <w:bottom w:val="none" w:sz="0" w:space="0" w:color="auto"/>
        <w:right w:val="none" w:sz="0" w:space="0" w:color="auto"/>
      </w:divBdr>
    </w:div>
    <w:div w:id="1568879023">
      <w:bodyDiv w:val="1"/>
      <w:marLeft w:val="0"/>
      <w:marRight w:val="0"/>
      <w:marTop w:val="0"/>
      <w:marBottom w:val="0"/>
      <w:divBdr>
        <w:top w:val="none" w:sz="0" w:space="0" w:color="auto"/>
        <w:left w:val="none" w:sz="0" w:space="0" w:color="auto"/>
        <w:bottom w:val="none" w:sz="0" w:space="0" w:color="auto"/>
        <w:right w:val="none" w:sz="0" w:space="0" w:color="auto"/>
      </w:divBdr>
    </w:div>
    <w:div w:id="1570771090">
      <w:bodyDiv w:val="1"/>
      <w:marLeft w:val="0"/>
      <w:marRight w:val="0"/>
      <w:marTop w:val="0"/>
      <w:marBottom w:val="0"/>
      <w:divBdr>
        <w:top w:val="none" w:sz="0" w:space="0" w:color="auto"/>
        <w:left w:val="none" w:sz="0" w:space="0" w:color="auto"/>
        <w:bottom w:val="none" w:sz="0" w:space="0" w:color="auto"/>
        <w:right w:val="none" w:sz="0" w:space="0" w:color="auto"/>
      </w:divBdr>
    </w:div>
    <w:div w:id="1573004731">
      <w:bodyDiv w:val="1"/>
      <w:marLeft w:val="0"/>
      <w:marRight w:val="0"/>
      <w:marTop w:val="0"/>
      <w:marBottom w:val="0"/>
      <w:divBdr>
        <w:top w:val="none" w:sz="0" w:space="0" w:color="auto"/>
        <w:left w:val="none" w:sz="0" w:space="0" w:color="auto"/>
        <w:bottom w:val="none" w:sz="0" w:space="0" w:color="auto"/>
        <w:right w:val="none" w:sz="0" w:space="0" w:color="auto"/>
      </w:divBdr>
    </w:div>
    <w:div w:id="1574973976">
      <w:bodyDiv w:val="1"/>
      <w:marLeft w:val="0"/>
      <w:marRight w:val="0"/>
      <w:marTop w:val="0"/>
      <w:marBottom w:val="0"/>
      <w:divBdr>
        <w:top w:val="none" w:sz="0" w:space="0" w:color="auto"/>
        <w:left w:val="none" w:sz="0" w:space="0" w:color="auto"/>
        <w:bottom w:val="none" w:sz="0" w:space="0" w:color="auto"/>
        <w:right w:val="none" w:sz="0" w:space="0" w:color="auto"/>
      </w:divBdr>
    </w:div>
    <w:div w:id="1583949155">
      <w:bodyDiv w:val="1"/>
      <w:marLeft w:val="0"/>
      <w:marRight w:val="0"/>
      <w:marTop w:val="0"/>
      <w:marBottom w:val="0"/>
      <w:divBdr>
        <w:top w:val="none" w:sz="0" w:space="0" w:color="auto"/>
        <w:left w:val="none" w:sz="0" w:space="0" w:color="auto"/>
        <w:bottom w:val="none" w:sz="0" w:space="0" w:color="auto"/>
        <w:right w:val="none" w:sz="0" w:space="0" w:color="auto"/>
      </w:divBdr>
    </w:div>
    <w:div w:id="1585265242">
      <w:bodyDiv w:val="1"/>
      <w:marLeft w:val="0"/>
      <w:marRight w:val="0"/>
      <w:marTop w:val="0"/>
      <w:marBottom w:val="0"/>
      <w:divBdr>
        <w:top w:val="none" w:sz="0" w:space="0" w:color="auto"/>
        <w:left w:val="none" w:sz="0" w:space="0" w:color="auto"/>
        <w:bottom w:val="none" w:sz="0" w:space="0" w:color="auto"/>
        <w:right w:val="none" w:sz="0" w:space="0" w:color="auto"/>
      </w:divBdr>
    </w:div>
    <w:div w:id="1587568885">
      <w:bodyDiv w:val="1"/>
      <w:marLeft w:val="0"/>
      <w:marRight w:val="0"/>
      <w:marTop w:val="0"/>
      <w:marBottom w:val="0"/>
      <w:divBdr>
        <w:top w:val="none" w:sz="0" w:space="0" w:color="auto"/>
        <w:left w:val="none" w:sz="0" w:space="0" w:color="auto"/>
        <w:bottom w:val="none" w:sz="0" w:space="0" w:color="auto"/>
        <w:right w:val="none" w:sz="0" w:space="0" w:color="auto"/>
      </w:divBdr>
    </w:div>
    <w:div w:id="1590889245">
      <w:bodyDiv w:val="1"/>
      <w:marLeft w:val="0"/>
      <w:marRight w:val="0"/>
      <w:marTop w:val="0"/>
      <w:marBottom w:val="0"/>
      <w:divBdr>
        <w:top w:val="none" w:sz="0" w:space="0" w:color="auto"/>
        <w:left w:val="none" w:sz="0" w:space="0" w:color="auto"/>
        <w:bottom w:val="none" w:sz="0" w:space="0" w:color="auto"/>
        <w:right w:val="none" w:sz="0" w:space="0" w:color="auto"/>
      </w:divBdr>
    </w:div>
    <w:div w:id="1595431556">
      <w:bodyDiv w:val="1"/>
      <w:marLeft w:val="0"/>
      <w:marRight w:val="0"/>
      <w:marTop w:val="0"/>
      <w:marBottom w:val="0"/>
      <w:divBdr>
        <w:top w:val="none" w:sz="0" w:space="0" w:color="auto"/>
        <w:left w:val="none" w:sz="0" w:space="0" w:color="auto"/>
        <w:bottom w:val="none" w:sz="0" w:space="0" w:color="auto"/>
        <w:right w:val="none" w:sz="0" w:space="0" w:color="auto"/>
      </w:divBdr>
    </w:div>
    <w:div w:id="1605573147">
      <w:bodyDiv w:val="1"/>
      <w:marLeft w:val="0"/>
      <w:marRight w:val="0"/>
      <w:marTop w:val="0"/>
      <w:marBottom w:val="0"/>
      <w:divBdr>
        <w:top w:val="none" w:sz="0" w:space="0" w:color="auto"/>
        <w:left w:val="none" w:sz="0" w:space="0" w:color="auto"/>
        <w:bottom w:val="none" w:sz="0" w:space="0" w:color="auto"/>
        <w:right w:val="none" w:sz="0" w:space="0" w:color="auto"/>
      </w:divBdr>
    </w:div>
    <w:div w:id="1612710782">
      <w:bodyDiv w:val="1"/>
      <w:marLeft w:val="0"/>
      <w:marRight w:val="0"/>
      <w:marTop w:val="0"/>
      <w:marBottom w:val="0"/>
      <w:divBdr>
        <w:top w:val="none" w:sz="0" w:space="0" w:color="auto"/>
        <w:left w:val="none" w:sz="0" w:space="0" w:color="auto"/>
        <w:bottom w:val="none" w:sz="0" w:space="0" w:color="auto"/>
        <w:right w:val="none" w:sz="0" w:space="0" w:color="auto"/>
      </w:divBdr>
    </w:div>
    <w:div w:id="1613898703">
      <w:bodyDiv w:val="1"/>
      <w:marLeft w:val="0"/>
      <w:marRight w:val="0"/>
      <w:marTop w:val="0"/>
      <w:marBottom w:val="0"/>
      <w:divBdr>
        <w:top w:val="none" w:sz="0" w:space="0" w:color="auto"/>
        <w:left w:val="none" w:sz="0" w:space="0" w:color="auto"/>
        <w:bottom w:val="none" w:sz="0" w:space="0" w:color="auto"/>
        <w:right w:val="none" w:sz="0" w:space="0" w:color="auto"/>
      </w:divBdr>
    </w:div>
    <w:div w:id="1624996569">
      <w:bodyDiv w:val="1"/>
      <w:marLeft w:val="0"/>
      <w:marRight w:val="0"/>
      <w:marTop w:val="0"/>
      <w:marBottom w:val="0"/>
      <w:divBdr>
        <w:top w:val="none" w:sz="0" w:space="0" w:color="auto"/>
        <w:left w:val="none" w:sz="0" w:space="0" w:color="auto"/>
        <w:bottom w:val="none" w:sz="0" w:space="0" w:color="auto"/>
        <w:right w:val="none" w:sz="0" w:space="0" w:color="auto"/>
      </w:divBdr>
    </w:div>
    <w:div w:id="1630630230">
      <w:bodyDiv w:val="1"/>
      <w:marLeft w:val="0"/>
      <w:marRight w:val="0"/>
      <w:marTop w:val="0"/>
      <w:marBottom w:val="0"/>
      <w:divBdr>
        <w:top w:val="none" w:sz="0" w:space="0" w:color="auto"/>
        <w:left w:val="none" w:sz="0" w:space="0" w:color="auto"/>
        <w:bottom w:val="none" w:sz="0" w:space="0" w:color="auto"/>
        <w:right w:val="none" w:sz="0" w:space="0" w:color="auto"/>
      </w:divBdr>
    </w:div>
    <w:div w:id="1641305963">
      <w:bodyDiv w:val="1"/>
      <w:marLeft w:val="0"/>
      <w:marRight w:val="0"/>
      <w:marTop w:val="0"/>
      <w:marBottom w:val="0"/>
      <w:divBdr>
        <w:top w:val="none" w:sz="0" w:space="0" w:color="auto"/>
        <w:left w:val="none" w:sz="0" w:space="0" w:color="auto"/>
        <w:bottom w:val="none" w:sz="0" w:space="0" w:color="auto"/>
        <w:right w:val="none" w:sz="0" w:space="0" w:color="auto"/>
      </w:divBdr>
    </w:div>
    <w:div w:id="1642230148">
      <w:bodyDiv w:val="1"/>
      <w:marLeft w:val="0"/>
      <w:marRight w:val="0"/>
      <w:marTop w:val="0"/>
      <w:marBottom w:val="0"/>
      <w:divBdr>
        <w:top w:val="none" w:sz="0" w:space="0" w:color="auto"/>
        <w:left w:val="none" w:sz="0" w:space="0" w:color="auto"/>
        <w:bottom w:val="none" w:sz="0" w:space="0" w:color="auto"/>
        <w:right w:val="none" w:sz="0" w:space="0" w:color="auto"/>
      </w:divBdr>
    </w:div>
    <w:div w:id="1647589855">
      <w:bodyDiv w:val="1"/>
      <w:marLeft w:val="0"/>
      <w:marRight w:val="0"/>
      <w:marTop w:val="0"/>
      <w:marBottom w:val="0"/>
      <w:divBdr>
        <w:top w:val="none" w:sz="0" w:space="0" w:color="auto"/>
        <w:left w:val="none" w:sz="0" w:space="0" w:color="auto"/>
        <w:bottom w:val="none" w:sz="0" w:space="0" w:color="auto"/>
        <w:right w:val="none" w:sz="0" w:space="0" w:color="auto"/>
      </w:divBdr>
    </w:div>
    <w:div w:id="1651209881">
      <w:bodyDiv w:val="1"/>
      <w:marLeft w:val="0"/>
      <w:marRight w:val="0"/>
      <w:marTop w:val="0"/>
      <w:marBottom w:val="0"/>
      <w:divBdr>
        <w:top w:val="none" w:sz="0" w:space="0" w:color="auto"/>
        <w:left w:val="none" w:sz="0" w:space="0" w:color="auto"/>
        <w:bottom w:val="none" w:sz="0" w:space="0" w:color="auto"/>
        <w:right w:val="none" w:sz="0" w:space="0" w:color="auto"/>
      </w:divBdr>
    </w:div>
    <w:div w:id="1651598478">
      <w:bodyDiv w:val="1"/>
      <w:marLeft w:val="0"/>
      <w:marRight w:val="0"/>
      <w:marTop w:val="0"/>
      <w:marBottom w:val="0"/>
      <w:divBdr>
        <w:top w:val="none" w:sz="0" w:space="0" w:color="auto"/>
        <w:left w:val="none" w:sz="0" w:space="0" w:color="auto"/>
        <w:bottom w:val="none" w:sz="0" w:space="0" w:color="auto"/>
        <w:right w:val="none" w:sz="0" w:space="0" w:color="auto"/>
      </w:divBdr>
    </w:div>
    <w:div w:id="1652369822">
      <w:bodyDiv w:val="1"/>
      <w:marLeft w:val="0"/>
      <w:marRight w:val="0"/>
      <w:marTop w:val="0"/>
      <w:marBottom w:val="0"/>
      <w:divBdr>
        <w:top w:val="none" w:sz="0" w:space="0" w:color="auto"/>
        <w:left w:val="none" w:sz="0" w:space="0" w:color="auto"/>
        <w:bottom w:val="none" w:sz="0" w:space="0" w:color="auto"/>
        <w:right w:val="none" w:sz="0" w:space="0" w:color="auto"/>
      </w:divBdr>
    </w:div>
    <w:div w:id="1654022164">
      <w:bodyDiv w:val="1"/>
      <w:marLeft w:val="0"/>
      <w:marRight w:val="0"/>
      <w:marTop w:val="0"/>
      <w:marBottom w:val="0"/>
      <w:divBdr>
        <w:top w:val="none" w:sz="0" w:space="0" w:color="auto"/>
        <w:left w:val="none" w:sz="0" w:space="0" w:color="auto"/>
        <w:bottom w:val="none" w:sz="0" w:space="0" w:color="auto"/>
        <w:right w:val="none" w:sz="0" w:space="0" w:color="auto"/>
      </w:divBdr>
    </w:div>
    <w:div w:id="1654481451">
      <w:bodyDiv w:val="1"/>
      <w:marLeft w:val="0"/>
      <w:marRight w:val="0"/>
      <w:marTop w:val="0"/>
      <w:marBottom w:val="0"/>
      <w:divBdr>
        <w:top w:val="none" w:sz="0" w:space="0" w:color="auto"/>
        <w:left w:val="none" w:sz="0" w:space="0" w:color="auto"/>
        <w:bottom w:val="none" w:sz="0" w:space="0" w:color="auto"/>
        <w:right w:val="none" w:sz="0" w:space="0" w:color="auto"/>
      </w:divBdr>
    </w:div>
    <w:div w:id="1657150822">
      <w:bodyDiv w:val="1"/>
      <w:marLeft w:val="0"/>
      <w:marRight w:val="0"/>
      <w:marTop w:val="0"/>
      <w:marBottom w:val="0"/>
      <w:divBdr>
        <w:top w:val="none" w:sz="0" w:space="0" w:color="auto"/>
        <w:left w:val="none" w:sz="0" w:space="0" w:color="auto"/>
        <w:bottom w:val="none" w:sz="0" w:space="0" w:color="auto"/>
        <w:right w:val="none" w:sz="0" w:space="0" w:color="auto"/>
      </w:divBdr>
    </w:div>
    <w:div w:id="1661229425">
      <w:bodyDiv w:val="1"/>
      <w:marLeft w:val="0"/>
      <w:marRight w:val="0"/>
      <w:marTop w:val="0"/>
      <w:marBottom w:val="0"/>
      <w:divBdr>
        <w:top w:val="none" w:sz="0" w:space="0" w:color="auto"/>
        <w:left w:val="none" w:sz="0" w:space="0" w:color="auto"/>
        <w:bottom w:val="none" w:sz="0" w:space="0" w:color="auto"/>
        <w:right w:val="none" w:sz="0" w:space="0" w:color="auto"/>
      </w:divBdr>
    </w:div>
    <w:div w:id="1664553236">
      <w:bodyDiv w:val="1"/>
      <w:marLeft w:val="0"/>
      <w:marRight w:val="0"/>
      <w:marTop w:val="0"/>
      <w:marBottom w:val="0"/>
      <w:divBdr>
        <w:top w:val="none" w:sz="0" w:space="0" w:color="auto"/>
        <w:left w:val="none" w:sz="0" w:space="0" w:color="auto"/>
        <w:bottom w:val="none" w:sz="0" w:space="0" w:color="auto"/>
        <w:right w:val="none" w:sz="0" w:space="0" w:color="auto"/>
      </w:divBdr>
    </w:div>
    <w:div w:id="1664745564">
      <w:bodyDiv w:val="1"/>
      <w:marLeft w:val="0"/>
      <w:marRight w:val="0"/>
      <w:marTop w:val="0"/>
      <w:marBottom w:val="0"/>
      <w:divBdr>
        <w:top w:val="none" w:sz="0" w:space="0" w:color="auto"/>
        <w:left w:val="none" w:sz="0" w:space="0" w:color="auto"/>
        <w:bottom w:val="none" w:sz="0" w:space="0" w:color="auto"/>
        <w:right w:val="none" w:sz="0" w:space="0" w:color="auto"/>
      </w:divBdr>
    </w:div>
    <w:div w:id="1665164689">
      <w:bodyDiv w:val="1"/>
      <w:marLeft w:val="0"/>
      <w:marRight w:val="0"/>
      <w:marTop w:val="0"/>
      <w:marBottom w:val="0"/>
      <w:divBdr>
        <w:top w:val="none" w:sz="0" w:space="0" w:color="auto"/>
        <w:left w:val="none" w:sz="0" w:space="0" w:color="auto"/>
        <w:bottom w:val="none" w:sz="0" w:space="0" w:color="auto"/>
        <w:right w:val="none" w:sz="0" w:space="0" w:color="auto"/>
      </w:divBdr>
    </w:div>
    <w:div w:id="1666594356">
      <w:bodyDiv w:val="1"/>
      <w:marLeft w:val="0"/>
      <w:marRight w:val="0"/>
      <w:marTop w:val="0"/>
      <w:marBottom w:val="0"/>
      <w:divBdr>
        <w:top w:val="none" w:sz="0" w:space="0" w:color="auto"/>
        <w:left w:val="none" w:sz="0" w:space="0" w:color="auto"/>
        <w:bottom w:val="none" w:sz="0" w:space="0" w:color="auto"/>
        <w:right w:val="none" w:sz="0" w:space="0" w:color="auto"/>
      </w:divBdr>
    </w:div>
    <w:div w:id="1674182899">
      <w:bodyDiv w:val="1"/>
      <w:marLeft w:val="0"/>
      <w:marRight w:val="0"/>
      <w:marTop w:val="0"/>
      <w:marBottom w:val="0"/>
      <w:divBdr>
        <w:top w:val="none" w:sz="0" w:space="0" w:color="auto"/>
        <w:left w:val="none" w:sz="0" w:space="0" w:color="auto"/>
        <w:bottom w:val="none" w:sz="0" w:space="0" w:color="auto"/>
        <w:right w:val="none" w:sz="0" w:space="0" w:color="auto"/>
      </w:divBdr>
    </w:div>
    <w:div w:id="1677072982">
      <w:bodyDiv w:val="1"/>
      <w:marLeft w:val="0"/>
      <w:marRight w:val="0"/>
      <w:marTop w:val="0"/>
      <w:marBottom w:val="0"/>
      <w:divBdr>
        <w:top w:val="none" w:sz="0" w:space="0" w:color="auto"/>
        <w:left w:val="none" w:sz="0" w:space="0" w:color="auto"/>
        <w:bottom w:val="none" w:sz="0" w:space="0" w:color="auto"/>
        <w:right w:val="none" w:sz="0" w:space="0" w:color="auto"/>
      </w:divBdr>
    </w:div>
    <w:div w:id="1685130432">
      <w:bodyDiv w:val="1"/>
      <w:marLeft w:val="0"/>
      <w:marRight w:val="0"/>
      <w:marTop w:val="0"/>
      <w:marBottom w:val="0"/>
      <w:divBdr>
        <w:top w:val="none" w:sz="0" w:space="0" w:color="auto"/>
        <w:left w:val="none" w:sz="0" w:space="0" w:color="auto"/>
        <w:bottom w:val="none" w:sz="0" w:space="0" w:color="auto"/>
        <w:right w:val="none" w:sz="0" w:space="0" w:color="auto"/>
      </w:divBdr>
    </w:div>
    <w:div w:id="1687439834">
      <w:bodyDiv w:val="1"/>
      <w:marLeft w:val="0"/>
      <w:marRight w:val="0"/>
      <w:marTop w:val="0"/>
      <w:marBottom w:val="0"/>
      <w:divBdr>
        <w:top w:val="none" w:sz="0" w:space="0" w:color="auto"/>
        <w:left w:val="none" w:sz="0" w:space="0" w:color="auto"/>
        <w:bottom w:val="none" w:sz="0" w:space="0" w:color="auto"/>
        <w:right w:val="none" w:sz="0" w:space="0" w:color="auto"/>
      </w:divBdr>
    </w:div>
    <w:div w:id="1689061834">
      <w:bodyDiv w:val="1"/>
      <w:marLeft w:val="0"/>
      <w:marRight w:val="0"/>
      <w:marTop w:val="0"/>
      <w:marBottom w:val="0"/>
      <w:divBdr>
        <w:top w:val="none" w:sz="0" w:space="0" w:color="auto"/>
        <w:left w:val="none" w:sz="0" w:space="0" w:color="auto"/>
        <w:bottom w:val="none" w:sz="0" w:space="0" w:color="auto"/>
        <w:right w:val="none" w:sz="0" w:space="0" w:color="auto"/>
      </w:divBdr>
    </w:div>
    <w:div w:id="1691878335">
      <w:bodyDiv w:val="1"/>
      <w:marLeft w:val="0"/>
      <w:marRight w:val="0"/>
      <w:marTop w:val="0"/>
      <w:marBottom w:val="0"/>
      <w:divBdr>
        <w:top w:val="none" w:sz="0" w:space="0" w:color="auto"/>
        <w:left w:val="none" w:sz="0" w:space="0" w:color="auto"/>
        <w:bottom w:val="none" w:sz="0" w:space="0" w:color="auto"/>
        <w:right w:val="none" w:sz="0" w:space="0" w:color="auto"/>
      </w:divBdr>
    </w:div>
    <w:div w:id="1692026666">
      <w:bodyDiv w:val="1"/>
      <w:marLeft w:val="0"/>
      <w:marRight w:val="0"/>
      <w:marTop w:val="0"/>
      <w:marBottom w:val="0"/>
      <w:divBdr>
        <w:top w:val="none" w:sz="0" w:space="0" w:color="auto"/>
        <w:left w:val="none" w:sz="0" w:space="0" w:color="auto"/>
        <w:bottom w:val="none" w:sz="0" w:space="0" w:color="auto"/>
        <w:right w:val="none" w:sz="0" w:space="0" w:color="auto"/>
      </w:divBdr>
    </w:div>
    <w:div w:id="1694768010">
      <w:bodyDiv w:val="1"/>
      <w:marLeft w:val="0"/>
      <w:marRight w:val="0"/>
      <w:marTop w:val="0"/>
      <w:marBottom w:val="0"/>
      <w:divBdr>
        <w:top w:val="none" w:sz="0" w:space="0" w:color="auto"/>
        <w:left w:val="none" w:sz="0" w:space="0" w:color="auto"/>
        <w:bottom w:val="none" w:sz="0" w:space="0" w:color="auto"/>
        <w:right w:val="none" w:sz="0" w:space="0" w:color="auto"/>
      </w:divBdr>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
    <w:div w:id="1705908671">
      <w:bodyDiv w:val="1"/>
      <w:marLeft w:val="0"/>
      <w:marRight w:val="0"/>
      <w:marTop w:val="0"/>
      <w:marBottom w:val="0"/>
      <w:divBdr>
        <w:top w:val="none" w:sz="0" w:space="0" w:color="auto"/>
        <w:left w:val="none" w:sz="0" w:space="0" w:color="auto"/>
        <w:bottom w:val="none" w:sz="0" w:space="0" w:color="auto"/>
        <w:right w:val="none" w:sz="0" w:space="0" w:color="auto"/>
      </w:divBdr>
    </w:div>
    <w:div w:id="1708330284">
      <w:bodyDiv w:val="1"/>
      <w:marLeft w:val="0"/>
      <w:marRight w:val="0"/>
      <w:marTop w:val="0"/>
      <w:marBottom w:val="0"/>
      <w:divBdr>
        <w:top w:val="none" w:sz="0" w:space="0" w:color="auto"/>
        <w:left w:val="none" w:sz="0" w:space="0" w:color="auto"/>
        <w:bottom w:val="none" w:sz="0" w:space="0" w:color="auto"/>
        <w:right w:val="none" w:sz="0" w:space="0" w:color="auto"/>
      </w:divBdr>
    </w:div>
    <w:div w:id="1714573951">
      <w:bodyDiv w:val="1"/>
      <w:marLeft w:val="0"/>
      <w:marRight w:val="0"/>
      <w:marTop w:val="0"/>
      <w:marBottom w:val="0"/>
      <w:divBdr>
        <w:top w:val="none" w:sz="0" w:space="0" w:color="auto"/>
        <w:left w:val="none" w:sz="0" w:space="0" w:color="auto"/>
        <w:bottom w:val="none" w:sz="0" w:space="0" w:color="auto"/>
        <w:right w:val="none" w:sz="0" w:space="0" w:color="auto"/>
      </w:divBdr>
    </w:div>
    <w:div w:id="1725060174">
      <w:bodyDiv w:val="1"/>
      <w:marLeft w:val="0"/>
      <w:marRight w:val="0"/>
      <w:marTop w:val="0"/>
      <w:marBottom w:val="0"/>
      <w:divBdr>
        <w:top w:val="none" w:sz="0" w:space="0" w:color="auto"/>
        <w:left w:val="none" w:sz="0" w:space="0" w:color="auto"/>
        <w:bottom w:val="none" w:sz="0" w:space="0" w:color="auto"/>
        <w:right w:val="none" w:sz="0" w:space="0" w:color="auto"/>
      </w:divBdr>
    </w:div>
    <w:div w:id="1731155496">
      <w:bodyDiv w:val="1"/>
      <w:marLeft w:val="0"/>
      <w:marRight w:val="0"/>
      <w:marTop w:val="0"/>
      <w:marBottom w:val="0"/>
      <w:divBdr>
        <w:top w:val="none" w:sz="0" w:space="0" w:color="auto"/>
        <w:left w:val="none" w:sz="0" w:space="0" w:color="auto"/>
        <w:bottom w:val="none" w:sz="0" w:space="0" w:color="auto"/>
        <w:right w:val="none" w:sz="0" w:space="0" w:color="auto"/>
      </w:divBdr>
    </w:div>
    <w:div w:id="1732801037">
      <w:bodyDiv w:val="1"/>
      <w:marLeft w:val="0"/>
      <w:marRight w:val="0"/>
      <w:marTop w:val="0"/>
      <w:marBottom w:val="0"/>
      <w:divBdr>
        <w:top w:val="none" w:sz="0" w:space="0" w:color="auto"/>
        <w:left w:val="none" w:sz="0" w:space="0" w:color="auto"/>
        <w:bottom w:val="none" w:sz="0" w:space="0" w:color="auto"/>
        <w:right w:val="none" w:sz="0" w:space="0" w:color="auto"/>
      </w:divBdr>
    </w:div>
    <w:div w:id="1737119884">
      <w:bodyDiv w:val="1"/>
      <w:marLeft w:val="0"/>
      <w:marRight w:val="0"/>
      <w:marTop w:val="0"/>
      <w:marBottom w:val="0"/>
      <w:divBdr>
        <w:top w:val="none" w:sz="0" w:space="0" w:color="auto"/>
        <w:left w:val="none" w:sz="0" w:space="0" w:color="auto"/>
        <w:bottom w:val="none" w:sz="0" w:space="0" w:color="auto"/>
        <w:right w:val="none" w:sz="0" w:space="0" w:color="auto"/>
      </w:divBdr>
    </w:div>
    <w:div w:id="1737435032">
      <w:bodyDiv w:val="1"/>
      <w:marLeft w:val="0"/>
      <w:marRight w:val="0"/>
      <w:marTop w:val="0"/>
      <w:marBottom w:val="0"/>
      <w:divBdr>
        <w:top w:val="none" w:sz="0" w:space="0" w:color="auto"/>
        <w:left w:val="none" w:sz="0" w:space="0" w:color="auto"/>
        <w:bottom w:val="none" w:sz="0" w:space="0" w:color="auto"/>
        <w:right w:val="none" w:sz="0" w:space="0" w:color="auto"/>
      </w:divBdr>
    </w:div>
    <w:div w:id="1741707782">
      <w:bodyDiv w:val="1"/>
      <w:marLeft w:val="0"/>
      <w:marRight w:val="0"/>
      <w:marTop w:val="0"/>
      <w:marBottom w:val="0"/>
      <w:divBdr>
        <w:top w:val="none" w:sz="0" w:space="0" w:color="auto"/>
        <w:left w:val="none" w:sz="0" w:space="0" w:color="auto"/>
        <w:bottom w:val="none" w:sz="0" w:space="0" w:color="auto"/>
        <w:right w:val="none" w:sz="0" w:space="0" w:color="auto"/>
      </w:divBdr>
    </w:div>
    <w:div w:id="1752312018">
      <w:bodyDiv w:val="1"/>
      <w:marLeft w:val="0"/>
      <w:marRight w:val="0"/>
      <w:marTop w:val="0"/>
      <w:marBottom w:val="0"/>
      <w:divBdr>
        <w:top w:val="none" w:sz="0" w:space="0" w:color="auto"/>
        <w:left w:val="none" w:sz="0" w:space="0" w:color="auto"/>
        <w:bottom w:val="none" w:sz="0" w:space="0" w:color="auto"/>
        <w:right w:val="none" w:sz="0" w:space="0" w:color="auto"/>
      </w:divBdr>
    </w:div>
    <w:div w:id="1753626857">
      <w:bodyDiv w:val="1"/>
      <w:marLeft w:val="0"/>
      <w:marRight w:val="0"/>
      <w:marTop w:val="0"/>
      <w:marBottom w:val="0"/>
      <w:divBdr>
        <w:top w:val="none" w:sz="0" w:space="0" w:color="auto"/>
        <w:left w:val="none" w:sz="0" w:space="0" w:color="auto"/>
        <w:bottom w:val="none" w:sz="0" w:space="0" w:color="auto"/>
        <w:right w:val="none" w:sz="0" w:space="0" w:color="auto"/>
      </w:divBdr>
    </w:div>
    <w:div w:id="1758746857">
      <w:bodyDiv w:val="1"/>
      <w:marLeft w:val="0"/>
      <w:marRight w:val="0"/>
      <w:marTop w:val="0"/>
      <w:marBottom w:val="0"/>
      <w:divBdr>
        <w:top w:val="none" w:sz="0" w:space="0" w:color="auto"/>
        <w:left w:val="none" w:sz="0" w:space="0" w:color="auto"/>
        <w:bottom w:val="none" w:sz="0" w:space="0" w:color="auto"/>
        <w:right w:val="none" w:sz="0" w:space="0" w:color="auto"/>
      </w:divBdr>
    </w:div>
    <w:div w:id="1758942058">
      <w:bodyDiv w:val="1"/>
      <w:marLeft w:val="0"/>
      <w:marRight w:val="0"/>
      <w:marTop w:val="0"/>
      <w:marBottom w:val="0"/>
      <w:divBdr>
        <w:top w:val="none" w:sz="0" w:space="0" w:color="auto"/>
        <w:left w:val="none" w:sz="0" w:space="0" w:color="auto"/>
        <w:bottom w:val="none" w:sz="0" w:space="0" w:color="auto"/>
        <w:right w:val="none" w:sz="0" w:space="0" w:color="auto"/>
      </w:divBdr>
    </w:div>
    <w:div w:id="1765346959">
      <w:bodyDiv w:val="1"/>
      <w:marLeft w:val="0"/>
      <w:marRight w:val="0"/>
      <w:marTop w:val="0"/>
      <w:marBottom w:val="0"/>
      <w:divBdr>
        <w:top w:val="none" w:sz="0" w:space="0" w:color="auto"/>
        <w:left w:val="none" w:sz="0" w:space="0" w:color="auto"/>
        <w:bottom w:val="none" w:sz="0" w:space="0" w:color="auto"/>
        <w:right w:val="none" w:sz="0" w:space="0" w:color="auto"/>
      </w:divBdr>
    </w:div>
    <w:div w:id="1765495164">
      <w:bodyDiv w:val="1"/>
      <w:marLeft w:val="0"/>
      <w:marRight w:val="0"/>
      <w:marTop w:val="0"/>
      <w:marBottom w:val="0"/>
      <w:divBdr>
        <w:top w:val="none" w:sz="0" w:space="0" w:color="auto"/>
        <w:left w:val="none" w:sz="0" w:space="0" w:color="auto"/>
        <w:bottom w:val="none" w:sz="0" w:space="0" w:color="auto"/>
        <w:right w:val="none" w:sz="0" w:space="0" w:color="auto"/>
      </w:divBdr>
    </w:div>
    <w:div w:id="1767461558">
      <w:bodyDiv w:val="1"/>
      <w:marLeft w:val="0"/>
      <w:marRight w:val="0"/>
      <w:marTop w:val="0"/>
      <w:marBottom w:val="0"/>
      <w:divBdr>
        <w:top w:val="none" w:sz="0" w:space="0" w:color="auto"/>
        <w:left w:val="none" w:sz="0" w:space="0" w:color="auto"/>
        <w:bottom w:val="none" w:sz="0" w:space="0" w:color="auto"/>
        <w:right w:val="none" w:sz="0" w:space="0" w:color="auto"/>
      </w:divBdr>
    </w:div>
    <w:div w:id="1771202067">
      <w:bodyDiv w:val="1"/>
      <w:marLeft w:val="0"/>
      <w:marRight w:val="0"/>
      <w:marTop w:val="0"/>
      <w:marBottom w:val="0"/>
      <w:divBdr>
        <w:top w:val="none" w:sz="0" w:space="0" w:color="auto"/>
        <w:left w:val="none" w:sz="0" w:space="0" w:color="auto"/>
        <w:bottom w:val="none" w:sz="0" w:space="0" w:color="auto"/>
        <w:right w:val="none" w:sz="0" w:space="0" w:color="auto"/>
      </w:divBdr>
    </w:div>
    <w:div w:id="1793094239">
      <w:bodyDiv w:val="1"/>
      <w:marLeft w:val="0"/>
      <w:marRight w:val="0"/>
      <w:marTop w:val="0"/>
      <w:marBottom w:val="0"/>
      <w:divBdr>
        <w:top w:val="none" w:sz="0" w:space="0" w:color="auto"/>
        <w:left w:val="none" w:sz="0" w:space="0" w:color="auto"/>
        <w:bottom w:val="none" w:sz="0" w:space="0" w:color="auto"/>
        <w:right w:val="none" w:sz="0" w:space="0" w:color="auto"/>
      </w:divBdr>
    </w:div>
    <w:div w:id="1795170891">
      <w:bodyDiv w:val="1"/>
      <w:marLeft w:val="0"/>
      <w:marRight w:val="0"/>
      <w:marTop w:val="0"/>
      <w:marBottom w:val="0"/>
      <w:divBdr>
        <w:top w:val="none" w:sz="0" w:space="0" w:color="auto"/>
        <w:left w:val="none" w:sz="0" w:space="0" w:color="auto"/>
        <w:bottom w:val="none" w:sz="0" w:space="0" w:color="auto"/>
        <w:right w:val="none" w:sz="0" w:space="0" w:color="auto"/>
      </w:divBdr>
    </w:div>
    <w:div w:id="1811247969">
      <w:bodyDiv w:val="1"/>
      <w:marLeft w:val="0"/>
      <w:marRight w:val="0"/>
      <w:marTop w:val="0"/>
      <w:marBottom w:val="0"/>
      <w:divBdr>
        <w:top w:val="none" w:sz="0" w:space="0" w:color="auto"/>
        <w:left w:val="none" w:sz="0" w:space="0" w:color="auto"/>
        <w:bottom w:val="none" w:sz="0" w:space="0" w:color="auto"/>
        <w:right w:val="none" w:sz="0" w:space="0" w:color="auto"/>
      </w:divBdr>
    </w:div>
    <w:div w:id="1811285549">
      <w:bodyDiv w:val="1"/>
      <w:marLeft w:val="0"/>
      <w:marRight w:val="0"/>
      <w:marTop w:val="0"/>
      <w:marBottom w:val="0"/>
      <w:divBdr>
        <w:top w:val="none" w:sz="0" w:space="0" w:color="auto"/>
        <w:left w:val="none" w:sz="0" w:space="0" w:color="auto"/>
        <w:bottom w:val="none" w:sz="0" w:space="0" w:color="auto"/>
        <w:right w:val="none" w:sz="0" w:space="0" w:color="auto"/>
      </w:divBdr>
    </w:div>
    <w:div w:id="1813668421">
      <w:bodyDiv w:val="1"/>
      <w:marLeft w:val="0"/>
      <w:marRight w:val="0"/>
      <w:marTop w:val="0"/>
      <w:marBottom w:val="0"/>
      <w:divBdr>
        <w:top w:val="none" w:sz="0" w:space="0" w:color="auto"/>
        <w:left w:val="none" w:sz="0" w:space="0" w:color="auto"/>
        <w:bottom w:val="none" w:sz="0" w:space="0" w:color="auto"/>
        <w:right w:val="none" w:sz="0" w:space="0" w:color="auto"/>
      </w:divBdr>
    </w:div>
    <w:div w:id="1820419755">
      <w:bodyDiv w:val="1"/>
      <w:marLeft w:val="0"/>
      <w:marRight w:val="0"/>
      <w:marTop w:val="0"/>
      <w:marBottom w:val="0"/>
      <w:divBdr>
        <w:top w:val="none" w:sz="0" w:space="0" w:color="auto"/>
        <w:left w:val="none" w:sz="0" w:space="0" w:color="auto"/>
        <w:bottom w:val="none" w:sz="0" w:space="0" w:color="auto"/>
        <w:right w:val="none" w:sz="0" w:space="0" w:color="auto"/>
      </w:divBdr>
    </w:div>
    <w:div w:id="1828132074">
      <w:bodyDiv w:val="1"/>
      <w:marLeft w:val="0"/>
      <w:marRight w:val="0"/>
      <w:marTop w:val="0"/>
      <w:marBottom w:val="0"/>
      <w:divBdr>
        <w:top w:val="none" w:sz="0" w:space="0" w:color="auto"/>
        <w:left w:val="none" w:sz="0" w:space="0" w:color="auto"/>
        <w:bottom w:val="none" w:sz="0" w:space="0" w:color="auto"/>
        <w:right w:val="none" w:sz="0" w:space="0" w:color="auto"/>
      </w:divBdr>
    </w:div>
    <w:div w:id="1830898469">
      <w:bodyDiv w:val="1"/>
      <w:marLeft w:val="0"/>
      <w:marRight w:val="0"/>
      <w:marTop w:val="0"/>
      <w:marBottom w:val="0"/>
      <w:divBdr>
        <w:top w:val="none" w:sz="0" w:space="0" w:color="auto"/>
        <w:left w:val="none" w:sz="0" w:space="0" w:color="auto"/>
        <w:bottom w:val="none" w:sz="0" w:space="0" w:color="auto"/>
        <w:right w:val="none" w:sz="0" w:space="0" w:color="auto"/>
      </w:divBdr>
    </w:div>
    <w:div w:id="1832789589">
      <w:bodyDiv w:val="1"/>
      <w:marLeft w:val="0"/>
      <w:marRight w:val="0"/>
      <w:marTop w:val="0"/>
      <w:marBottom w:val="0"/>
      <w:divBdr>
        <w:top w:val="none" w:sz="0" w:space="0" w:color="auto"/>
        <w:left w:val="none" w:sz="0" w:space="0" w:color="auto"/>
        <w:bottom w:val="none" w:sz="0" w:space="0" w:color="auto"/>
        <w:right w:val="none" w:sz="0" w:space="0" w:color="auto"/>
      </w:divBdr>
    </w:div>
    <w:div w:id="1833519105">
      <w:bodyDiv w:val="1"/>
      <w:marLeft w:val="0"/>
      <w:marRight w:val="0"/>
      <w:marTop w:val="0"/>
      <w:marBottom w:val="0"/>
      <w:divBdr>
        <w:top w:val="none" w:sz="0" w:space="0" w:color="auto"/>
        <w:left w:val="none" w:sz="0" w:space="0" w:color="auto"/>
        <w:bottom w:val="none" w:sz="0" w:space="0" w:color="auto"/>
        <w:right w:val="none" w:sz="0" w:space="0" w:color="auto"/>
      </w:divBdr>
    </w:div>
    <w:div w:id="1839225214">
      <w:bodyDiv w:val="1"/>
      <w:marLeft w:val="0"/>
      <w:marRight w:val="0"/>
      <w:marTop w:val="0"/>
      <w:marBottom w:val="0"/>
      <w:divBdr>
        <w:top w:val="none" w:sz="0" w:space="0" w:color="auto"/>
        <w:left w:val="none" w:sz="0" w:space="0" w:color="auto"/>
        <w:bottom w:val="none" w:sz="0" w:space="0" w:color="auto"/>
        <w:right w:val="none" w:sz="0" w:space="0" w:color="auto"/>
      </w:divBdr>
    </w:div>
    <w:div w:id="1851485920">
      <w:bodyDiv w:val="1"/>
      <w:marLeft w:val="0"/>
      <w:marRight w:val="0"/>
      <w:marTop w:val="0"/>
      <w:marBottom w:val="0"/>
      <w:divBdr>
        <w:top w:val="none" w:sz="0" w:space="0" w:color="auto"/>
        <w:left w:val="none" w:sz="0" w:space="0" w:color="auto"/>
        <w:bottom w:val="none" w:sz="0" w:space="0" w:color="auto"/>
        <w:right w:val="none" w:sz="0" w:space="0" w:color="auto"/>
      </w:divBdr>
    </w:div>
    <w:div w:id="1851603794">
      <w:bodyDiv w:val="1"/>
      <w:marLeft w:val="0"/>
      <w:marRight w:val="0"/>
      <w:marTop w:val="0"/>
      <w:marBottom w:val="0"/>
      <w:divBdr>
        <w:top w:val="none" w:sz="0" w:space="0" w:color="auto"/>
        <w:left w:val="none" w:sz="0" w:space="0" w:color="auto"/>
        <w:bottom w:val="none" w:sz="0" w:space="0" w:color="auto"/>
        <w:right w:val="none" w:sz="0" w:space="0" w:color="auto"/>
      </w:divBdr>
    </w:div>
    <w:div w:id="1851984215">
      <w:bodyDiv w:val="1"/>
      <w:marLeft w:val="0"/>
      <w:marRight w:val="0"/>
      <w:marTop w:val="0"/>
      <w:marBottom w:val="0"/>
      <w:divBdr>
        <w:top w:val="none" w:sz="0" w:space="0" w:color="auto"/>
        <w:left w:val="none" w:sz="0" w:space="0" w:color="auto"/>
        <w:bottom w:val="none" w:sz="0" w:space="0" w:color="auto"/>
        <w:right w:val="none" w:sz="0" w:space="0" w:color="auto"/>
      </w:divBdr>
    </w:div>
    <w:div w:id="1859807555">
      <w:bodyDiv w:val="1"/>
      <w:marLeft w:val="0"/>
      <w:marRight w:val="0"/>
      <w:marTop w:val="0"/>
      <w:marBottom w:val="0"/>
      <w:divBdr>
        <w:top w:val="none" w:sz="0" w:space="0" w:color="auto"/>
        <w:left w:val="none" w:sz="0" w:space="0" w:color="auto"/>
        <w:bottom w:val="none" w:sz="0" w:space="0" w:color="auto"/>
        <w:right w:val="none" w:sz="0" w:space="0" w:color="auto"/>
      </w:divBdr>
    </w:div>
    <w:div w:id="1871063401">
      <w:bodyDiv w:val="1"/>
      <w:marLeft w:val="0"/>
      <w:marRight w:val="0"/>
      <w:marTop w:val="0"/>
      <w:marBottom w:val="0"/>
      <w:divBdr>
        <w:top w:val="none" w:sz="0" w:space="0" w:color="auto"/>
        <w:left w:val="none" w:sz="0" w:space="0" w:color="auto"/>
        <w:bottom w:val="none" w:sz="0" w:space="0" w:color="auto"/>
        <w:right w:val="none" w:sz="0" w:space="0" w:color="auto"/>
      </w:divBdr>
    </w:div>
    <w:div w:id="1871718713">
      <w:bodyDiv w:val="1"/>
      <w:marLeft w:val="0"/>
      <w:marRight w:val="0"/>
      <w:marTop w:val="0"/>
      <w:marBottom w:val="0"/>
      <w:divBdr>
        <w:top w:val="none" w:sz="0" w:space="0" w:color="auto"/>
        <w:left w:val="none" w:sz="0" w:space="0" w:color="auto"/>
        <w:bottom w:val="none" w:sz="0" w:space="0" w:color="auto"/>
        <w:right w:val="none" w:sz="0" w:space="0" w:color="auto"/>
      </w:divBdr>
    </w:div>
    <w:div w:id="1871869810">
      <w:bodyDiv w:val="1"/>
      <w:marLeft w:val="0"/>
      <w:marRight w:val="0"/>
      <w:marTop w:val="0"/>
      <w:marBottom w:val="0"/>
      <w:divBdr>
        <w:top w:val="none" w:sz="0" w:space="0" w:color="auto"/>
        <w:left w:val="none" w:sz="0" w:space="0" w:color="auto"/>
        <w:bottom w:val="none" w:sz="0" w:space="0" w:color="auto"/>
        <w:right w:val="none" w:sz="0" w:space="0" w:color="auto"/>
      </w:divBdr>
    </w:div>
    <w:div w:id="1879195581">
      <w:bodyDiv w:val="1"/>
      <w:marLeft w:val="0"/>
      <w:marRight w:val="0"/>
      <w:marTop w:val="0"/>
      <w:marBottom w:val="0"/>
      <w:divBdr>
        <w:top w:val="none" w:sz="0" w:space="0" w:color="auto"/>
        <w:left w:val="none" w:sz="0" w:space="0" w:color="auto"/>
        <w:bottom w:val="none" w:sz="0" w:space="0" w:color="auto"/>
        <w:right w:val="none" w:sz="0" w:space="0" w:color="auto"/>
      </w:divBdr>
    </w:div>
    <w:div w:id="1904756286">
      <w:bodyDiv w:val="1"/>
      <w:marLeft w:val="0"/>
      <w:marRight w:val="0"/>
      <w:marTop w:val="0"/>
      <w:marBottom w:val="0"/>
      <w:divBdr>
        <w:top w:val="none" w:sz="0" w:space="0" w:color="auto"/>
        <w:left w:val="none" w:sz="0" w:space="0" w:color="auto"/>
        <w:bottom w:val="none" w:sz="0" w:space="0" w:color="auto"/>
        <w:right w:val="none" w:sz="0" w:space="0" w:color="auto"/>
      </w:divBdr>
    </w:div>
    <w:div w:id="1905528048">
      <w:bodyDiv w:val="1"/>
      <w:marLeft w:val="0"/>
      <w:marRight w:val="0"/>
      <w:marTop w:val="0"/>
      <w:marBottom w:val="0"/>
      <w:divBdr>
        <w:top w:val="none" w:sz="0" w:space="0" w:color="auto"/>
        <w:left w:val="none" w:sz="0" w:space="0" w:color="auto"/>
        <w:bottom w:val="none" w:sz="0" w:space="0" w:color="auto"/>
        <w:right w:val="none" w:sz="0" w:space="0" w:color="auto"/>
      </w:divBdr>
    </w:div>
    <w:div w:id="1908101612">
      <w:bodyDiv w:val="1"/>
      <w:marLeft w:val="0"/>
      <w:marRight w:val="0"/>
      <w:marTop w:val="0"/>
      <w:marBottom w:val="0"/>
      <w:divBdr>
        <w:top w:val="none" w:sz="0" w:space="0" w:color="auto"/>
        <w:left w:val="none" w:sz="0" w:space="0" w:color="auto"/>
        <w:bottom w:val="none" w:sz="0" w:space="0" w:color="auto"/>
        <w:right w:val="none" w:sz="0" w:space="0" w:color="auto"/>
      </w:divBdr>
    </w:div>
    <w:div w:id="1909923746">
      <w:bodyDiv w:val="1"/>
      <w:marLeft w:val="0"/>
      <w:marRight w:val="0"/>
      <w:marTop w:val="0"/>
      <w:marBottom w:val="0"/>
      <w:divBdr>
        <w:top w:val="none" w:sz="0" w:space="0" w:color="auto"/>
        <w:left w:val="none" w:sz="0" w:space="0" w:color="auto"/>
        <w:bottom w:val="none" w:sz="0" w:space="0" w:color="auto"/>
        <w:right w:val="none" w:sz="0" w:space="0" w:color="auto"/>
      </w:divBdr>
    </w:div>
    <w:div w:id="1914849601">
      <w:bodyDiv w:val="1"/>
      <w:marLeft w:val="0"/>
      <w:marRight w:val="0"/>
      <w:marTop w:val="0"/>
      <w:marBottom w:val="0"/>
      <w:divBdr>
        <w:top w:val="none" w:sz="0" w:space="0" w:color="auto"/>
        <w:left w:val="none" w:sz="0" w:space="0" w:color="auto"/>
        <w:bottom w:val="none" w:sz="0" w:space="0" w:color="auto"/>
        <w:right w:val="none" w:sz="0" w:space="0" w:color="auto"/>
      </w:divBdr>
    </w:div>
    <w:div w:id="1915629218">
      <w:bodyDiv w:val="1"/>
      <w:marLeft w:val="0"/>
      <w:marRight w:val="0"/>
      <w:marTop w:val="0"/>
      <w:marBottom w:val="0"/>
      <w:divBdr>
        <w:top w:val="none" w:sz="0" w:space="0" w:color="auto"/>
        <w:left w:val="none" w:sz="0" w:space="0" w:color="auto"/>
        <w:bottom w:val="none" w:sz="0" w:space="0" w:color="auto"/>
        <w:right w:val="none" w:sz="0" w:space="0" w:color="auto"/>
      </w:divBdr>
    </w:div>
    <w:div w:id="1918633565">
      <w:bodyDiv w:val="1"/>
      <w:marLeft w:val="0"/>
      <w:marRight w:val="0"/>
      <w:marTop w:val="0"/>
      <w:marBottom w:val="0"/>
      <w:divBdr>
        <w:top w:val="none" w:sz="0" w:space="0" w:color="auto"/>
        <w:left w:val="none" w:sz="0" w:space="0" w:color="auto"/>
        <w:bottom w:val="none" w:sz="0" w:space="0" w:color="auto"/>
        <w:right w:val="none" w:sz="0" w:space="0" w:color="auto"/>
      </w:divBdr>
    </w:div>
    <w:div w:id="1922522479">
      <w:bodyDiv w:val="1"/>
      <w:marLeft w:val="0"/>
      <w:marRight w:val="0"/>
      <w:marTop w:val="0"/>
      <w:marBottom w:val="0"/>
      <w:divBdr>
        <w:top w:val="none" w:sz="0" w:space="0" w:color="auto"/>
        <w:left w:val="none" w:sz="0" w:space="0" w:color="auto"/>
        <w:bottom w:val="none" w:sz="0" w:space="0" w:color="auto"/>
        <w:right w:val="none" w:sz="0" w:space="0" w:color="auto"/>
      </w:divBdr>
    </w:div>
    <w:div w:id="1923753480">
      <w:bodyDiv w:val="1"/>
      <w:marLeft w:val="0"/>
      <w:marRight w:val="0"/>
      <w:marTop w:val="0"/>
      <w:marBottom w:val="0"/>
      <w:divBdr>
        <w:top w:val="none" w:sz="0" w:space="0" w:color="auto"/>
        <w:left w:val="none" w:sz="0" w:space="0" w:color="auto"/>
        <w:bottom w:val="none" w:sz="0" w:space="0" w:color="auto"/>
        <w:right w:val="none" w:sz="0" w:space="0" w:color="auto"/>
      </w:divBdr>
    </w:div>
    <w:div w:id="1934774668">
      <w:bodyDiv w:val="1"/>
      <w:marLeft w:val="0"/>
      <w:marRight w:val="0"/>
      <w:marTop w:val="0"/>
      <w:marBottom w:val="0"/>
      <w:divBdr>
        <w:top w:val="none" w:sz="0" w:space="0" w:color="auto"/>
        <w:left w:val="none" w:sz="0" w:space="0" w:color="auto"/>
        <w:bottom w:val="none" w:sz="0" w:space="0" w:color="auto"/>
        <w:right w:val="none" w:sz="0" w:space="0" w:color="auto"/>
      </w:divBdr>
    </w:div>
    <w:div w:id="1934780865">
      <w:bodyDiv w:val="1"/>
      <w:marLeft w:val="0"/>
      <w:marRight w:val="0"/>
      <w:marTop w:val="0"/>
      <w:marBottom w:val="0"/>
      <w:divBdr>
        <w:top w:val="none" w:sz="0" w:space="0" w:color="auto"/>
        <w:left w:val="none" w:sz="0" w:space="0" w:color="auto"/>
        <w:bottom w:val="none" w:sz="0" w:space="0" w:color="auto"/>
        <w:right w:val="none" w:sz="0" w:space="0" w:color="auto"/>
      </w:divBdr>
    </w:div>
    <w:div w:id="1947954921">
      <w:bodyDiv w:val="1"/>
      <w:marLeft w:val="0"/>
      <w:marRight w:val="0"/>
      <w:marTop w:val="0"/>
      <w:marBottom w:val="0"/>
      <w:divBdr>
        <w:top w:val="none" w:sz="0" w:space="0" w:color="auto"/>
        <w:left w:val="none" w:sz="0" w:space="0" w:color="auto"/>
        <w:bottom w:val="none" w:sz="0" w:space="0" w:color="auto"/>
        <w:right w:val="none" w:sz="0" w:space="0" w:color="auto"/>
      </w:divBdr>
    </w:div>
    <w:div w:id="1950698244">
      <w:bodyDiv w:val="1"/>
      <w:marLeft w:val="0"/>
      <w:marRight w:val="0"/>
      <w:marTop w:val="0"/>
      <w:marBottom w:val="0"/>
      <w:divBdr>
        <w:top w:val="none" w:sz="0" w:space="0" w:color="auto"/>
        <w:left w:val="none" w:sz="0" w:space="0" w:color="auto"/>
        <w:bottom w:val="none" w:sz="0" w:space="0" w:color="auto"/>
        <w:right w:val="none" w:sz="0" w:space="0" w:color="auto"/>
      </w:divBdr>
    </w:div>
    <w:div w:id="1952586865">
      <w:bodyDiv w:val="1"/>
      <w:marLeft w:val="0"/>
      <w:marRight w:val="0"/>
      <w:marTop w:val="0"/>
      <w:marBottom w:val="0"/>
      <w:divBdr>
        <w:top w:val="none" w:sz="0" w:space="0" w:color="auto"/>
        <w:left w:val="none" w:sz="0" w:space="0" w:color="auto"/>
        <w:bottom w:val="none" w:sz="0" w:space="0" w:color="auto"/>
        <w:right w:val="none" w:sz="0" w:space="0" w:color="auto"/>
      </w:divBdr>
    </w:div>
    <w:div w:id="1952667675">
      <w:bodyDiv w:val="1"/>
      <w:marLeft w:val="0"/>
      <w:marRight w:val="0"/>
      <w:marTop w:val="0"/>
      <w:marBottom w:val="0"/>
      <w:divBdr>
        <w:top w:val="none" w:sz="0" w:space="0" w:color="auto"/>
        <w:left w:val="none" w:sz="0" w:space="0" w:color="auto"/>
        <w:bottom w:val="none" w:sz="0" w:space="0" w:color="auto"/>
        <w:right w:val="none" w:sz="0" w:space="0" w:color="auto"/>
      </w:divBdr>
    </w:div>
    <w:div w:id="1953710961">
      <w:bodyDiv w:val="1"/>
      <w:marLeft w:val="0"/>
      <w:marRight w:val="0"/>
      <w:marTop w:val="0"/>
      <w:marBottom w:val="0"/>
      <w:divBdr>
        <w:top w:val="none" w:sz="0" w:space="0" w:color="auto"/>
        <w:left w:val="none" w:sz="0" w:space="0" w:color="auto"/>
        <w:bottom w:val="none" w:sz="0" w:space="0" w:color="auto"/>
        <w:right w:val="none" w:sz="0" w:space="0" w:color="auto"/>
      </w:divBdr>
    </w:div>
    <w:div w:id="1954942069">
      <w:bodyDiv w:val="1"/>
      <w:marLeft w:val="0"/>
      <w:marRight w:val="0"/>
      <w:marTop w:val="0"/>
      <w:marBottom w:val="0"/>
      <w:divBdr>
        <w:top w:val="none" w:sz="0" w:space="0" w:color="auto"/>
        <w:left w:val="none" w:sz="0" w:space="0" w:color="auto"/>
        <w:bottom w:val="none" w:sz="0" w:space="0" w:color="auto"/>
        <w:right w:val="none" w:sz="0" w:space="0" w:color="auto"/>
      </w:divBdr>
    </w:div>
    <w:div w:id="1965849665">
      <w:bodyDiv w:val="1"/>
      <w:marLeft w:val="0"/>
      <w:marRight w:val="0"/>
      <w:marTop w:val="0"/>
      <w:marBottom w:val="0"/>
      <w:divBdr>
        <w:top w:val="none" w:sz="0" w:space="0" w:color="auto"/>
        <w:left w:val="none" w:sz="0" w:space="0" w:color="auto"/>
        <w:bottom w:val="none" w:sz="0" w:space="0" w:color="auto"/>
        <w:right w:val="none" w:sz="0" w:space="0" w:color="auto"/>
      </w:divBdr>
    </w:div>
    <w:div w:id="1967815259">
      <w:bodyDiv w:val="1"/>
      <w:marLeft w:val="0"/>
      <w:marRight w:val="0"/>
      <w:marTop w:val="0"/>
      <w:marBottom w:val="0"/>
      <w:divBdr>
        <w:top w:val="none" w:sz="0" w:space="0" w:color="auto"/>
        <w:left w:val="none" w:sz="0" w:space="0" w:color="auto"/>
        <w:bottom w:val="none" w:sz="0" w:space="0" w:color="auto"/>
        <w:right w:val="none" w:sz="0" w:space="0" w:color="auto"/>
      </w:divBdr>
    </w:div>
    <w:div w:id="1974477105">
      <w:bodyDiv w:val="1"/>
      <w:marLeft w:val="0"/>
      <w:marRight w:val="0"/>
      <w:marTop w:val="0"/>
      <w:marBottom w:val="0"/>
      <w:divBdr>
        <w:top w:val="none" w:sz="0" w:space="0" w:color="auto"/>
        <w:left w:val="none" w:sz="0" w:space="0" w:color="auto"/>
        <w:bottom w:val="none" w:sz="0" w:space="0" w:color="auto"/>
        <w:right w:val="none" w:sz="0" w:space="0" w:color="auto"/>
      </w:divBdr>
    </w:div>
    <w:div w:id="1976332019">
      <w:bodyDiv w:val="1"/>
      <w:marLeft w:val="0"/>
      <w:marRight w:val="0"/>
      <w:marTop w:val="0"/>
      <w:marBottom w:val="0"/>
      <w:divBdr>
        <w:top w:val="none" w:sz="0" w:space="0" w:color="auto"/>
        <w:left w:val="none" w:sz="0" w:space="0" w:color="auto"/>
        <w:bottom w:val="none" w:sz="0" w:space="0" w:color="auto"/>
        <w:right w:val="none" w:sz="0" w:space="0" w:color="auto"/>
      </w:divBdr>
    </w:div>
    <w:div w:id="1979648884">
      <w:bodyDiv w:val="1"/>
      <w:marLeft w:val="0"/>
      <w:marRight w:val="0"/>
      <w:marTop w:val="0"/>
      <w:marBottom w:val="0"/>
      <w:divBdr>
        <w:top w:val="none" w:sz="0" w:space="0" w:color="auto"/>
        <w:left w:val="none" w:sz="0" w:space="0" w:color="auto"/>
        <w:bottom w:val="none" w:sz="0" w:space="0" w:color="auto"/>
        <w:right w:val="none" w:sz="0" w:space="0" w:color="auto"/>
      </w:divBdr>
    </w:div>
    <w:div w:id="1995184330">
      <w:bodyDiv w:val="1"/>
      <w:marLeft w:val="0"/>
      <w:marRight w:val="0"/>
      <w:marTop w:val="0"/>
      <w:marBottom w:val="0"/>
      <w:divBdr>
        <w:top w:val="none" w:sz="0" w:space="0" w:color="auto"/>
        <w:left w:val="none" w:sz="0" w:space="0" w:color="auto"/>
        <w:bottom w:val="none" w:sz="0" w:space="0" w:color="auto"/>
        <w:right w:val="none" w:sz="0" w:space="0" w:color="auto"/>
      </w:divBdr>
    </w:div>
    <w:div w:id="2003924370">
      <w:bodyDiv w:val="1"/>
      <w:marLeft w:val="0"/>
      <w:marRight w:val="0"/>
      <w:marTop w:val="0"/>
      <w:marBottom w:val="0"/>
      <w:divBdr>
        <w:top w:val="none" w:sz="0" w:space="0" w:color="auto"/>
        <w:left w:val="none" w:sz="0" w:space="0" w:color="auto"/>
        <w:bottom w:val="none" w:sz="0" w:space="0" w:color="auto"/>
        <w:right w:val="none" w:sz="0" w:space="0" w:color="auto"/>
      </w:divBdr>
    </w:div>
    <w:div w:id="2003965617">
      <w:bodyDiv w:val="1"/>
      <w:marLeft w:val="0"/>
      <w:marRight w:val="0"/>
      <w:marTop w:val="0"/>
      <w:marBottom w:val="0"/>
      <w:divBdr>
        <w:top w:val="none" w:sz="0" w:space="0" w:color="auto"/>
        <w:left w:val="none" w:sz="0" w:space="0" w:color="auto"/>
        <w:bottom w:val="none" w:sz="0" w:space="0" w:color="auto"/>
        <w:right w:val="none" w:sz="0" w:space="0" w:color="auto"/>
      </w:divBdr>
    </w:div>
    <w:div w:id="2007512675">
      <w:bodyDiv w:val="1"/>
      <w:marLeft w:val="0"/>
      <w:marRight w:val="0"/>
      <w:marTop w:val="0"/>
      <w:marBottom w:val="0"/>
      <w:divBdr>
        <w:top w:val="none" w:sz="0" w:space="0" w:color="auto"/>
        <w:left w:val="none" w:sz="0" w:space="0" w:color="auto"/>
        <w:bottom w:val="none" w:sz="0" w:space="0" w:color="auto"/>
        <w:right w:val="none" w:sz="0" w:space="0" w:color="auto"/>
      </w:divBdr>
    </w:div>
    <w:div w:id="2011565725">
      <w:bodyDiv w:val="1"/>
      <w:marLeft w:val="0"/>
      <w:marRight w:val="0"/>
      <w:marTop w:val="0"/>
      <w:marBottom w:val="0"/>
      <w:divBdr>
        <w:top w:val="none" w:sz="0" w:space="0" w:color="auto"/>
        <w:left w:val="none" w:sz="0" w:space="0" w:color="auto"/>
        <w:bottom w:val="none" w:sz="0" w:space="0" w:color="auto"/>
        <w:right w:val="none" w:sz="0" w:space="0" w:color="auto"/>
      </w:divBdr>
    </w:div>
    <w:div w:id="2014644933">
      <w:bodyDiv w:val="1"/>
      <w:marLeft w:val="0"/>
      <w:marRight w:val="0"/>
      <w:marTop w:val="0"/>
      <w:marBottom w:val="0"/>
      <w:divBdr>
        <w:top w:val="none" w:sz="0" w:space="0" w:color="auto"/>
        <w:left w:val="none" w:sz="0" w:space="0" w:color="auto"/>
        <w:bottom w:val="none" w:sz="0" w:space="0" w:color="auto"/>
        <w:right w:val="none" w:sz="0" w:space="0" w:color="auto"/>
      </w:divBdr>
    </w:div>
    <w:div w:id="2014993625">
      <w:bodyDiv w:val="1"/>
      <w:marLeft w:val="0"/>
      <w:marRight w:val="0"/>
      <w:marTop w:val="0"/>
      <w:marBottom w:val="0"/>
      <w:divBdr>
        <w:top w:val="none" w:sz="0" w:space="0" w:color="auto"/>
        <w:left w:val="none" w:sz="0" w:space="0" w:color="auto"/>
        <w:bottom w:val="none" w:sz="0" w:space="0" w:color="auto"/>
        <w:right w:val="none" w:sz="0" w:space="0" w:color="auto"/>
      </w:divBdr>
    </w:div>
    <w:div w:id="2016420866">
      <w:bodyDiv w:val="1"/>
      <w:marLeft w:val="0"/>
      <w:marRight w:val="0"/>
      <w:marTop w:val="0"/>
      <w:marBottom w:val="0"/>
      <w:divBdr>
        <w:top w:val="none" w:sz="0" w:space="0" w:color="auto"/>
        <w:left w:val="none" w:sz="0" w:space="0" w:color="auto"/>
        <w:bottom w:val="none" w:sz="0" w:space="0" w:color="auto"/>
        <w:right w:val="none" w:sz="0" w:space="0" w:color="auto"/>
      </w:divBdr>
    </w:div>
    <w:div w:id="2027056654">
      <w:bodyDiv w:val="1"/>
      <w:marLeft w:val="0"/>
      <w:marRight w:val="0"/>
      <w:marTop w:val="0"/>
      <w:marBottom w:val="0"/>
      <w:divBdr>
        <w:top w:val="none" w:sz="0" w:space="0" w:color="auto"/>
        <w:left w:val="none" w:sz="0" w:space="0" w:color="auto"/>
        <w:bottom w:val="none" w:sz="0" w:space="0" w:color="auto"/>
        <w:right w:val="none" w:sz="0" w:space="0" w:color="auto"/>
      </w:divBdr>
    </w:div>
    <w:div w:id="2028094525">
      <w:bodyDiv w:val="1"/>
      <w:marLeft w:val="0"/>
      <w:marRight w:val="0"/>
      <w:marTop w:val="0"/>
      <w:marBottom w:val="0"/>
      <w:divBdr>
        <w:top w:val="none" w:sz="0" w:space="0" w:color="auto"/>
        <w:left w:val="none" w:sz="0" w:space="0" w:color="auto"/>
        <w:bottom w:val="none" w:sz="0" w:space="0" w:color="auto"/>
        <w:right w:val="none" w:sz="0" w:space="0" w:color="auto"/>
      </w:divBdr>
    </w:div>
    <w:div w:id="2045400815">
      <w:bodyDiv w:val="1"/>
      <w:marLeft w:val="0"/>
      <w:marRight w:val="0"/>
      <w:marTop w:val="0"/>
      <w:marBottom w:val="0"/>
      <w:divBdr>
        <w:top w:val="none" w:sz="0" w:space="0" w:color="auto"/>
        <w:left w:val="none" w:sz="0" w:space="0" w:color="auto"/>
        <w:bottom w:val="none" w:sz="0" w:space="0" w:color="auto"/>
        <w:right w:val="none" w:sz="0" w:space="0" w:color="auto"/>
      </w:divBdr>
    </w:div>
    <w:div w:id="2046952441">
      <w:bodyDiv w:val="1"/>
      <w:marLeft w:val="0"/>
      <w:marRight w:val="0"/>
      <w:marTop w:val="0"/>
      <w:marBottom w:val="0"/>
      <w:divBdr>
        <w:top w:val="none" w:sz="0" w:space="0" w:color="auto"/>
        <w:left w:val="none" w:sz="0" w:space="0" w:color="auto"/>
        <w:bottom w:val="none" w:sz="0" w:space="0" w:color="auto"/>
        <w:right w:val="none" w:sz="0" w:space="0" w:color="auto"/>
      </w:divBdr>
    </w:div>
    <w:div w:id="2054620304">
      <w:bodyDiv w:val="1"/>
      <w:marLeft w:val="0"/>
      <w:marRight w:val="0"/>
      <w:marTop w:val="0"/>
      <w:marBottom w:val="0"/>
      <w:divBdr>
        <w:top w:val="none" w:sz="0" w:space="0" w:color="auto"/>
        <w:left w:val="none" w:sz="0" w:space="0" w:color="auto"/>
        <w:bottom w:val="none" w:sz="0" w:space="0" w:color="auto"/>
        <w:right w:val="none" w:sz="0" w:space="0" w:color="auto"/>
      </w:divBdr>
    </w:div>
    <w:div w:id="2056159049">
      <w:bodyDiv w:val="1"/>
      <w:marLeft w:val="0"/>
      <w:marRight w:val="0"/>
      <w:marTop w:val="0"/>
      <w:marBottom w:val="0"/>
      <w:divBdr>
        <w:top w:val="none" w:sz="0" w:space="0" w:color="auto"/>
        <w:left w:val="none" w:sz="0" w:space="0" w:color="auto"/>
        <w:bottom w:val="none" w:sz="0" w:space="0" w:color="auto"/>
        <w:right w:val="none" w:sz="0" w:space="0" w:color="auto"/>
      </w:divBdr>
    </w:div>
    <w:div w:id="2060738980">
      <w:bodyDiv w:val="1"/>
      <w:marLeft w:val="0"/>
      <w:marRight w:val="0"/>
      <w:marTop w:val="0"/>
      <w:marBottom w:val="0"/>
      <w:divBdr>
        <w:top w:val="none" w:sz="0" w:space="0" w:color="auto"/>
        <w:left w:val="none" w:sz="0" w:space="0" w:color="auto"/>
        <w:bottom w:val="none" w:sz="0" w:space="0" w:color="auto"/>
        <w:right w:val="none" w:sz="0" w:space="0" w:color="auto"/>
      </w:divBdr>
    </w:div>
    <w:div w:id="2062557197">
      <w:bodyDiv w:val="1"/>
      <w:marLeft w:val="0"/>
      <w:marRight w:val="0"/>
      <w:marTop w:val="0"/>
      <w:marBottom w:val="0"/>
      <w:divBdr>
        <w:top w:val="none" w:sz="0" w:space="0" w:color="auto"/>
        <w:left w:val="none" w:sz="0" w:space="0" w:color="auto"/>
        <w:bottom w:val="none" w:sz="0" w:space="0" w:color="auto"/>
        <w:right w:val="none" w:sz="0" w:space="0" w:color="auto"/>
      </w:divBdr>
    </w:div>
    <w:div w:id="2066760177">
      <w:bodyDiv w:val="1"/>
      <w:marLeft w:val="0"/>
      <w:marRight w:val="0"/>
      <w:marTop w:val="0"/>
      <w:marBottom w:val="0"/>
      <w:divBdr>
        <w:top w:val="none" w:sz="0" w:space="0" w:color="auto"/>
        <w:left w:val="none" w:sz="0" w:space="0" w:color="auto"/>
        <w:bottom w:val="none" w:sz="0" w:space="0" w:color="auto"/>
        <w:right w:val="none" w:sz="0" w:space="0" w:color="auto"/>
      </w:divBdr>
    </w:div>
    <w:div w:id="2066877004">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
    <w:div w:id="2072147211">
      <w:bodyDiv w:val="1"/>
      <w:marLeft w:val="0"/>
      <w:marRight w:val="0"/>
      <w:marTop w:val="0"/>
      <w:marBottom w:val="0"/>
      <w:divBdr>
        <w:top w:val="none" w:sz="0" w:space="0" w:color="auto"/>
        <w:left w:val="none" w:sz="0" w:space="0" w:color="auto"/>
        <w:bottom w:val="none" w:sz="0" w:space="0" w:color="auto"/>
        <w:right w:val="none" w:sz="0" w:space="0" w:color="auto"/>
      </w:divBdr>
    </w:div>
    <w:div w:id="2073042438">
      <w:bodyDiv w:val="1"/>
      <w:marLeft w:val="0"/>
      <w:marRight w:val="0"/>
      <w:marTop w:val="0"/>
      <w:marBottom w:val="0"/>
      <w:divBdr>
        <w:top w:val="none" w:sz="0" w:space="0" w:color="auto"/>
        <w:left w:val="none" w:sz="0" w:space="0" w:color="auto"/>
        <w:bottom w:val="none" w:sz="0" w:space="0" w:color="auto"/>
        <w:right w:val="none" w:sz="0" w:space="0" w:color="auto"/>
      </w:divBdr>
    </w:div>
    <w:div w:id="2077624324">
      <w:bodyDiv w:val="1"/>
      <w:marLeft w:val="0"/>
      <w:marRight w:val="0"/>
      <w:marTop w:val="0"/>
      <w:marBottom w:val="0"/>
      <w:divBdr>
        <w:top w:val="none" w:sz="0" w:space="0" w:color="auto"/>
        <w:left w:val="none" w:sz="0" w:space="0" w:color="auto"/>
        <w:bottom w:val="none" w:sz="0" w:space="0" w:color="auto"/>
        <w:right w:val="none" w:sz="0" w:space="0" w:color="auto"/>
      </w:divBdr>
    </w:div>
    <w:div w:id="2083482440">
      <w:bodyDiv w:val="1"/>
      <w:marLeft w:val="0"/>
      <w:marRight w:val="0"/>
      <w:marTop w:val="0"/>
      <w:marBottom w:val="0"/>
      <w:divBdr>
        <w:top w:val="none" w:sz="0" w:space="0" w:color="auto"/>
        <w:left w:val="none" w:sz="0" w:space="0" w:color="auto"/>
        <w:bottom w:val="none" w:sz="0" w:space="0" w:color="auto"/>
        <w:right w:val="none" w:sz="0" w:space="0" w:color="auto"/>
      </w:divBdr>
    </w:div>
    <w:div w:id="2084061767">
      <w:bodyDiv w:val="1"/>
      <w:marLeft w:val="0"/>
      <w:marRight w:val="0"/>
      <w:marTop w:val="0"/>
      <w:marBottom w:val="0"/>
      <w:divBdr>
        <w:top w:val="none" w:sz="0" w:space="0" w:color="auto"/>
        <w:left w:val="none" w:sz="0" w:space="0" w:color="auto"/>
        <w:bottom w:val="none" w:sz="0" w:space="0" w:color="auto"/>
        <w:right w:val="none" w:sz="0" w:space="0" w:color="auto"/>
      </w:divBdr>
    </w:div>
    <w:div w:id="2093353471">
      <w:bodyDiv w:val="1"/>
      <w:marLeft w:val="0"/>
      <w:marRight w:val="0"/>
      <w:marTop w:val="0"/>
      <w:marBottom w:val="0"/>
      <w:divBdr>
        <w:top w:val="none" w:sz="0" w:space="0" w:color="auto"/>
        <w:left w:val="none" w:sz="0" w:space="0" w:color="auto"/>
        <w:bottom w:val="none" w:sz="0" w:space="0" w:color="auto"/>
        <w:right w:val="none" w:sz="0" w:space="0" w:color="auto"/>
      </w:divBdr>
    </w:div>
    <w:div w:id="2097630714">
      <w:bodyDiv w:val="1"/>
      <w:marLeft w:val="0"/>
      <w:marRight w:val="0"/>
      <w:marTop w:val="0"/>
      <w:marBottom w:val="0"/>
      <w:divBdr>
        <w:top w:val="none" w:sz="0" w:space="0" w:color="auto"/>
        <w:left w:val="none" w:sz="0" w:space="0" w:color="auto"/>
        <w:bottom w:val="none" w:sz="0" w:space="0" w:color="auto"/>
        <w:right w:val="none" w:sz="0" w:space="0" w:color="auto"/>
      </w:divBdr>
    </w:div>
    <w:div w:id="2099905157">
      <w:bodyDiv w:val="1"/>
      <w:marLeft w:val="0"/>
      <w:marRight w:val="0"/>
      <w:marTop w:val="0"/>
      <w:marBottom w:val="0"/>
      <w:divBdr>
        <w:top w:val="none" w:sz="0" w:space="0" w:color="auto"/>
        <w:left w:val="none" w:sz="0" w:space="0" w:color="auto"/>
        <w:bottom w:val="none" w:sz="0" w:space="0" w:color="auto"/>
        <w:right w:val="none" w:sz="0" w:space="0" w:color="auto"/>
      </w:divBdr>
    </w:div>
    <w:div w:id="2108427500">
      <w:bodyDiv w:val="1"/>
      <w:marLeft w:val="0"/>
      <w:marRight w:val="0"/>
      <w:marTop w:val="0"/>
      <w:marBottom w:val="0"/>
      <w:divBdr>
        <w:top w:val="none" w:sz="0" w:space="0" w:color="auto"/>
        <w:left w:val="none" w:sz="0" w:space="0" w:color="auto"/>
        <w:bottom w:val="none" w:sz="0" w:space="0" w:color="auto"/>
        <w:right w:val="none" w:sz="0" w:space="0" w:color="auto"/>
      </w:divBdr>
    </w:div>
    <w:div w:id="2114399998">
      <w:bodyDiv w:val="1"/>
      <w:marLeft w:val="0"/>
      <w:marRight w:val="0"/>
      <w:marTop w:val="0"/>
      <w:marBottom w:val="0"/>
      <w:divBdr>
        <w:top w:val="none" w:sz="0" w:space="0" w:color="auto"/>
        <w:left w:val="none" w:sz="0" w:space="0" w:color="auto"/>
        <w:bottom w:val="none" w:sz="0" w:space="0" w:color="auto"/>
        <w:right w:val="none" w:sz="0" w:space="0" w:color="auto"/>
      </w:divBdr>
    </w:div>
    <w:div w:id="2122533674">
      <w:bodyDiv w:val="1"/>
      <w:marLeft w:val="0"/>
      <w:marRight w:val="0"/>
      <w:marTop w:val="0"/>
      <w:marBottom w:val="0"/>
      <w:divBdr>
        <w:top w:val="none" w:sz="0" w:space="0" w:color="auto"/>
        <w:left w:val="none" w:sz="0" w:space="0" w:color="auto"/>
        <w:bottom w:val="none" w:sz="0" w:space="0" w:color="auto"/>
        <w:right w:val="none" w:sz="0" w:space="0" w:color="auto"/>
      </w:divBdr>
    </w:div>
    <w:div w:id="2125491985">
      <w:bodyDiv w:val="1"/>
      <w:marLeft w:val="0"/>
      <w:marRight w:val="0"/>
      <w:marTop w:val="0"/>
      <w:marBottom w:val="0"/>
      <w:divBdr>
        <w:top w:val="none" w:sz="0" w:space="0" w:color="auto"/>
        <w:left w:val="none" w:sz="0" w:space="0" w:color="auto"/>
        <w:bottom w:val="none" w:sz="0" w:space="0" w:color="auto"/>
        <w:right w:val="none" w:sz="0" w:space="0" w:color="auto"/>
      </w:divBdr>
    </w:div>
    <w:div w:id="2132437938">
      <w:bodyDiv w:val="1"/>
      <w:marLeft w:val="0"/>
      <w:marRight w:val="0"/>
      <w:marTop w:val="0"/>
      <w:marBottom w:val="0"/>
      <w:divBdr>
        <w:top w:val="none" w:sz="0" w:space="0" w:color="auto"/>
        <w:left w:val="none" w:sz="0" w:space="0" w:color="auto"/>
        <w:bottom w:val="none" w:sz="0" w:space="0" w:color="auto"/>
        <w:right w:val="none" w:sz="0" w:space="0" w:color="auto"/>
      </w:divBdr>
    </w:div>
    <w:div w:id="214060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17/rme.15.5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pritam.com/-/hcp/zipdose-technology/manufactured-using-3d-prin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A0B1-B2B0-4835-9AE0-E03725E3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7146</Words>
  <Characters>40737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Priya N S</dc:creator>
  <cp:keywords/>
  <dc:description/>
  <cp:lastModifiedBy>Bhoomika Yadav</cp:lastModifiedBy>
  <cp:revision>3</cp:revision>
  <cp:lastPrinted>2025-03-01T14:22:00Z</cp:lastPrinted>
  <dcterms:created xsi:type="dcterms:W3CDTF">2025-04-07T08:20:00Z</dcterms:created>
  <dcterms:modified xsi:type="dcterms:W3CDTF">2025-04-07T08:25:00Z</dcterms:modified>
</cp:coreProperties>
</file>