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B9029" w14:textId="77777777" w:rsidR="00754C9A" w:rsidRDefault="00754C9A" w:rsidP="00441B6F">
      <w:pPr>
        <w:pStyle w:val="Title"/>
        <w:spacing w:after="0"/>
        <w:jc w:val="both"/>
        <w:rPr>
          <w:rFonts w:ascii="Arial" w:hAnsi="Arial" w:cs="Arial"/>
        </w:rPr>
      </w:pPr>
    </w:p>
    <w:p w14:paraId="1F41A14E" w14:textId="77777777" w:rsidR="005F7A10" w:rsidRPr="00FD63A6" w:rsidRDefault="005F7A10" w:rsidP="005F7A10">
      <w:pPr>
        <w:pStyle w:val="Author"/>
        <w:spacing w:line="240" w:lineRule="auto"/>
        <w:rPr>
          <w:rFonts w:ascii="Arial" w:hAnsi="Arial" w:cs="Arial"/>
          <w:bCs/>
          <w:iCs/>
          <w:kern w:val="28"/>
          <w:sz w:val="36"/>
        </w:rPr>
      </w:pPr>
      <w:r w:rsidRPr="00FD63A6">
        <w:rPr>
          <w:rFonts w:ascii="Arial" w:hAnsi="Arial" w:cs="Arial"/>
          <w:bCs/>
          <w:iCs/>
          <w:kern w:val="28"/>
          <w:sz w:val="36"/>
        </w:rPr>
        <w:t>The Future of Block Chain in Healthcare Insurance: Reducing Fraud and Enhancing Claims Processing</w:t>
      </w:r>
    </w:p>
    <w:p w14:paraId="763E8E71" w14:textId="77777777" w:rsidR="005F7A10" w:rsidRDefault="005F7A10" w:rsidP="005F7A10">
      <w:pPr>
        <w:pStyle w:val="Affiliation"/>
        <w:spacing w:after="0" w:line="240" w:lineRule="auto"/>
        <w:jc w:val="both"/>
        <w:rPr>
          <w:rFonts w:ascii="Arial" w:hAnsi="Arial" w:cs="Arial"/>
        </w:rPr>
      </w:pPr>
    </w:p>
    <w:p w14:paraId="6EDFF766" w14:textId="77777777" w:rsidR="00B01FCD" w:rsidRPr="00FB3A86" w:rsidRDefault="00000000" w:rsidP="00441B6F">
      <w:pPr>
        <w:pStyle w:val="Copyright"/>
        <w:spacing w:after="0" w:line="240" w:lineRule="auto"/>
        <w:jc w:val="both"/>
        <w:rPr>
          <w:rFonts w:ascii="Arial" w:hAnsi="Arial" w:cs="Arial"/>
        </w:rPr>
        <w:sectPr w:rsidR="00B01FCD" w:rsidRPr="00FB3A86" w:rsidSect="00412475">
          <w:footerReference w:type="default" r:id="rId8"/>
          <w:headerReference w:type="first" r:id="rId9"/>
          <w:footerReference w:type="first" r:id="rId10"/>
          <w:pgSz w:w="12240" w:h="15840" w:code="1"/>
          <w:pgMar w:top="1440" w:right="2016" w:bottom="2016" w:left="2016" w:header="720" w:footer="1296" w:gutter="0"/>
          <w:lnNumType w:countBy="1" w:restart="continuous"/>
          <w:cols w:space="720"/>
          <w:docGrid w:linePitch="272"/>
        </w:sectPr>
      </w:pPr>
      <w:r>
        <w:rPr>
          <w:rFonts w:ascii="Arial" w:hAnsi="Arial" w:cs="Arial"/>
        </w:rPr>
      </w:r>
      <w:r>
        <w:rPr>
          <w:rFonts w:ascii="Arial" w:hAnsi="Arial" w:cs="Arial"/>
        </w:rPr>
        <w:pict w14:anchorId="28D72372">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122E577" w14:textId="271D51E9" w:rsidR="00B01FCD" w:rsidRDefault="00B01FCD" w:rsidP="00441B6F">
      <w:pPr>
        <w:pStyle w:val="AbstHead"/>
        <w:spacing w:after="0"/>
        <w:jc w:val="both"/>
        <w:rPr>
          <w:rFonts w:ascii="Arial" w:hAnsi="Arial" w:cs="Arial"/>
        </w:rPr>
      </w:pPr>
      <w:r w:rsidRPr="00FB3A86">
        <w:rPr>
          <w:rFonts w:ascii="Arial" w:hAnsi="Arial" w:cs="Arial"/>
        </w:rPr>
        <w:t>ABSTRACT</w:t>
      </w:r>
    </w:p>
    <w:p w14:paraId="52C9BEC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738B11D" w14:textId="77777777" w:rsidTr="001E44FE">
        <w:tc>
          <w:tcPr>
            <w:tcW w:w="9576" w:type="dxa"/>
            <w:shd w:val="clear" w:color="auto" w:fill="F2F2F2"/>
          </w:tcPr>
          <w:p w14:paraId="08EF811B" w14:textId="4DD0F308" w:rsidR="00505F06" w:rsidRPr="00BA1B01" w:rsidRDefault="005F7A10" w:rsidP="005F7A10">
            <w:pPr>
              <w:pStyle w:val="Body"/>
              <w:rPr>
                <w:rFonts w:ascii="Arial" w:eastAsia="Calibri" w:hAnsi="Arial" w:cs="Arial"/>
                <w:szCs w:val="22"/>
              </w:rPr>
            </w:pPr>
            <w:r w:rsidRPr="005F7A10">
              <w:rPr>
                <w:rFonts w:ascii="Arial" w:eastAsia="Calibri" w:hAnsi="Arial" w:cs="Arial"/>
                <w:szCs w:val="22"/>
              </w:rPr>
              <w:t xml:space="preserve">Block chain technology is a powerful solution for advancing the security of medical services by addressing problems like extortion and sluggish case processing. This study examines how block chain can improve the framework's efficiency, security, and clarity. Block chain’s decentralized and immutable structure allows for the safe storage and sharing of patient data, ensuring its accuracy and meticulous design. Brilliant agreements reduce the likelihood of misrepresentation while automating the case engagement, making it faster and more accurate. Permissioned block chain frameworks are used in the suggested structure to manage access to sensitive patient data and comply with information assurance standards. The accuracy of case information is protected by </w:t>
            </w:r>
            <w:proofErr w:type="spellStart"/>
            <w:r w:rsidRPr="005F7A10">
              <w:rPr>
                <w:rFonts w:ascii="Arial" w:eastAsia="Calibri" w:hAnsi="Arial" w:cs="Arial"/>
                <w:szCs w:val="22"/>
              </w:rPr>
              <w:t>cryptoic</w:t>
            </w:r>
            <w:proofErr w:type="spellEnd"/>
            <w:r w:rsidRPr="005F7A10">
              <w:rPr>
                <w:rFonts w:ascii="Arial" w:eastAsia="Calibri" w:hAnsi="Arial" w:cs="Arial"/>
                <w:szCs w:val="22"/>
              </w:rPr>
              <w:t xml:space="preserve"> mechanisms like hashing, and human awareness detects questionable activities. Additionally, wearable health devices can provide continuous health data to advance claims processing. Comparing this framework to existing methods, testing on healthcare protection data reveals that it reduces costs, processes claims more quickly, and detects extortion more accurately. It also does well in terms of accuracy, precision, and consistency. This analysis highlights how block chain can improve the safety of medical services, reduce deception, and expedite the processing of claims. Future efforts will focus on coordinating new developments, resolving adaptation concerns, and resolving challenges to ensure that block chain’s full potential is recognized in the protection of medical services.</w:t>
            </w:r>
            <w:r w:rsidR="004D4277">
              <w:rPr>
                <w:rFonts w:ascii="Arial" w:eastAsia="Calibri" w:hAnsi="Arial" w:cs="Arial"/>
                <w:color w:val="FF0000"/>
                <w:szCs w:val="22"/>
              </w:rPr>
              <w:t>.</w:t>
            </w:r>
          </w:p>
        </w:tc>
      </w:tr>
    </w:tbl>
    <w:p w14:paraId="04EF8A3E" w14:textId="77777777" w:rsidR="00636EB2" w:rsidRDefault="00636EB2" w:rsidP="00441B6F">
      <w:pPr>
        <w:pStyle w:val="Body"/>
        <w:spacing w:after="0"/>
        <w:rPr>
          <w:rFonts w:ascii="Arial" w:hAnsi="Arial" w:cs="Arial"/>
          <w:i/>
        </w:rPr>
      </w:pPr>
    </w:p>
    <w:p w14:paraId="4B06E0DE" w14:textId="0BE31B17" w:rsidR="00505F06" w:rsidRDefault="00A24E7E" w:rsidP="00441B6F">
      <w:pPr>
        <w:pStyle w:val="Body"/>
        <w:spacing w:after="0"/>
        <w:rPr>
          <w:rFonts w:ascii="Arial" w:hAnsi="Arial" w:cs="Arial"/>
          <w:i/>
        </w:rPr>
      </w:pPr>
      <w:r>
        <w:rPr>
          <w:rFonts w:ascii="Arial" w:hAnsi="Arial" w:cs="Arial"/>
          <w:i/>
        </w:rPr>
        <w:t xml:space="preserve">Keywords: </w:t>
      </w:r>
      <w:r w:rsidR="005F7A10" w:rsidRPr="005F7A10">
        <w:rPr>
          <w:rFonts w:ascii="Arial" w:hAnsi="Arial" w:cs="Arial"/>
          <w:i/>
        </w:rPr>
        <w:t xml:space="preserve">Block chain, Health Insurance, Anticipation of Extortion, Case Management, Intelligence Policies, Wearable Technology, </w:t>
      </w:r>
      <w:proofErr w:type="spellStart"/>
      <w:r w:rsidR="005F7A10" w:rsidRPr="005F7A10">
        <w:rPr>
          <w:rFonts w:ascii="Arial" w:hAnsi="Arial" w:cs="Arial"/>
          <w:i/>
        </w:rPr>
        <w:t>Cryptoy</w:t>
      </w:r>
      <w:proofErr w:type="spellEnd"/>
      <w:r w:rsidR="005F7A10" w:rsidRPr="005F7A10">
        <w:rPr>
          <w:rFonts w:ascii="Arial" w:hAnsi="Arial" w:cs="Arial"/>
          <w:i/>
        </w:rPr>
        <w:t>, Information Security, and Functional Productivity.</w:t>
      </w:r>
    </w:p>
    <w:p w14:paraId="468583C3" w14:textId="77777777" w:rsidR="005F7A10" w:rsidRPr="005F7A10" w:rsidRDefault="005F7A10" w:rsidP="00441B6F">
      <w:pPr>
        <w:pStyle w:val="Body"/>
        <w:spacing w:after="0"/>
        <w:rPr>
          <w:rFonts w:ascii="Arial" w:hAnsi="Arial" w:cs="Arial"/>
          <w:iCs/>
        </w:rPr>
      </w:pPr>
    </w:p>
    <w:p w14:paraId="61ED8E4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(Arial, Bold, 11 font, left aligned, caps)</w:t>
      </w:r>
    </w:p>
    <w:p w14:paraId="7178D7CB" w14:textId="77777777" w:rsidR="00790ADA" w:rsidRPr="00FB3A86" w:rsidRDefault="00790ADA" w:rsidP="00441B6F">
      <w:pPr>
        <w:pStyle w:val="AbstHead"/>
        <w:spacing w:after="0"/>
        <w:jc w:val="both"/>
        <w:rPr>
          <w:rFonts w:ascii="Arial" w:hAnsi="Arial" w:cs="Arial"/>
        </w:rPr>
      </w:pPr>
    </w:p>
    <w:p w14:paraId="359A939B" w14:textId="6D4D9D4B" w:rsidR="005F7A10" w:rsidRPr="006E782A" w:rsidRDefault="005F7A10" w:rsidP="006E782A">
      <w:pPr>
        <w:pStyle w:val="Body"/>
        <w:rPr>
          <w:rFonts w:ascii="Arial" w:hAnsi="Arial" w:cs="Arial"/>
          <w:lang w:val="en-IN"/>
        </w:rPr>
      </w:pPr>
      <w:r w:rsidRPr="005F7A10">
        <w:rPr>
          <w:rFonts w:ascii="Arial" w:hAnsi="Arial" w:cs="Arial"/>
        </w:rPr>
        <w:t xml:space="preserve">The merger of block chain with cognitive computing (artificial intelligence) is revolutionizing the security sector by addressing long-standing issues such as failures, extortion, data storage, and trust gaps </w:t>
      </w:r>
      <w:r w:rsidRPr="005F7A10">
        <w:rPr>
          <w:rFonts w:ascii="Arial" w:hAnsi="Arial" w:cs="Arial"/>
          <w:lang w:val="en-IN"/>
        </w:rPr>
        <w:t>(Deshmukh et al., 2024)</w:t>
      </w:r>
      <w:r w:rsidRPr="005F7A10">
        <w:rPr>
          <w:rFonts w:ascii="Arial" w:hAnsi="Arial" w:cs="Arial"/>
        </w:rPr>
        <w:t>. The decentralized, sealed record ensures transparency, information trustworthiness, and safe transactions, whereas simulated intelligence's high-level examination improves predictive abilities and automates difficult cycles. Together, these developments provide exceptional solutions in areas such as health care coverage misrepresentation location, claims administration, endorsement, and risk management (Jena et al., 2024). Block chain’s transparency and durability provide a formidable framework for countering deception and securing information for managers, smooth out cycles and increasing trust among partners. Artificial intelligence enhances this by enabling astute information examination and continuous independent direction, resulting in higher functional productivity and client-focused administrations (</w:t>
      </w:r>
      <w:proofErr w:type="spellStart"/>
      <w:r w:rsidRPr="005F7A10">
        <w:rPr>
          <w:rFonts w:ascii="Arial" w:hAnsi="Arial" w:cs="Arial"/>
        </w:rPr>
        <w:t>Settipalli</w:t>
      </w:r>
      <w:proofErr w:type="spellEnd"/>
      <w:r w:rsidRPr="005F7A10">
        <w:rPr>
          <w:rFonts w:ascii="Arial" w:hAnsi="Arial" w:cs="Arial"/>
        </w:rPr>
        <w:t xml:space="preserve"> et al., 2023). The convergence of these advancements has manifested itself through various models, designs, and real applications, demonstrating improvements in security, simplicity, and administrative Unwavering quality (Das, 2024). Orderly surveys and studies highlight the benefits and drawbacks of this combination, emphasizing its role in modifying protection </w:t>
      </w:r>
      <w:r w:rsidRPr="005F7A10">
        <w:rPr>
          <w:rFonts w:ascii="Arial" w:hAnsi="Arial" w:cs="Arial"/>
        </w:rPr>
        <w:lastRenderedPageBreak/>
        <w:t>administrations to create a more effective, trustworthy, and robust environment (</w:t>
      </w:r>
      <w:proofErr w:type="spellStart"/>
      <w:r w:rsidRPr="005F7A10">
        <w:rPr>
          <w:rFonts w:ascii="Arial" w:hAnsi="Arial" w:cs="Arial"/>
        </w:rPr>
        <w:t>Madhala</w:t>
      </w:r>
      <w:proofErr w:type="spellEnd"/>
      <w:r w:rsidRPr="005F7A10">
        <w:rPr>
          <w:rFonts w:ascii="Arial" w:hAnsi="Arial" w:cs="Arial"/>
        </w:rPr>
        <w:t>, 2024). This comprehensive examination reveals the revolutionary power of block chain and computer-based intelligence in driving progress and constructing a safe, clear future for protection (</w:t>
      </w:r>
      <w:proofErr w:type="spellStart"/>
      <w:r w:rsidRPr="005F7A10">
        <w:rPr>
          <w:rFonts w:ascii="Arial" w:hAnsi="Arial" w:cs="Arial"/>
        </w:rPr>
        <w:t>Settipalli</w:t>
      </w:r>
      <w:proofErr w:type="spellEnd"/>
      <w:r w:rsidRPr="005F7A10">
        <w:rPr>
          <w:rFonts w:ascii="Arial" w:hAnsi="Arial" w:cs="Arial"/>
        </w:rPr>
        <w:t xml:space="preserve"> et al., 2023). This blend has demonstrated critical commitment in a variety of domains, as evidenced by systematic surveys, models, and real-world implementations. Crypto and simulated intelligence work together to create robust frameworks that handle traditional challenges such as faith, profitability, and information honesty. Furthermore, these improvements pave the way for innovative architectures and applications, providing adaptive solutions to meet the evolving needs of the sector (</w:t>
      </w:r>
      <w:proofErr w:type="spellStart"/>
      <w:r w:rsidRPr="005F7A10">
        <w:rPr>
          <w:rFonts w:ascii="Arial" w:hAnsi="Arial" w:cs="Arial"/>
        </w:rPr>
        <w:t>Suroor</w:t>
      </w:r>
      <w:proofErr w:type="spellEnd"/>
      <w:r w:rsidRPr="005F7A10">
        <w:rPr>
          <w:rFonts w:ascii="Arial" w:hAnsi="Arial" w:cs="Arial"/>
        </w:rPr>
        <w:t xml:space="preserve"> &amp; Misra, 2024). Current research demonstrates the tremendous potential to restructure the security area into a more efficient, solid, and future-ready biological system. Some benefits this combination has demonstrated critical dedication across multiple domains, as evidenced by detailed surveys, models, and certified applications (El-Samad et al., 2024). Crypto currency and artificial intelligence work together to create robust frameworks that handle traditional challenges such as faith, effectiveness, and information integrity. Furthermore, these advancements pave the way for innovative designs and applications, providing adaptive solutions to meet the evolving needs of the sector. Current studies highlight their innovative potential to transform the protective zone in an additional effective, solid, and future-ready biological system (Mahapatra &amp; Sinha, 2023). By combining block chain’s accountability and safety alongside constructed intelligence's wise experiences, the company is poised to deliver unprecedented advancements in dependability, efficacy, and consumer loyalty, paving the path for another era of growth and greatness. Some applications Block chain and artificial intelligence have numerous applications in the field of security. During healthcare protection, these advancements automate assurance confirmation cycles and increase misrepresentation prediction by dissecting down examples and anomalies </w:t>
      </w:r>
      <w:r w:rsidR="006E782A" w:rsidRPr="006E782A">
        <w:rPr>
          <w:rFonts w:ascii="Arial" w:hAnsi="Arial" w:cs="Arial"/>
          <w:lang w:val="en-IN"/>
        </w:rPr>
        <w:t>(</w:t>
      </w:r>
      <w:proofErr w:type="spellStart"/>
      <w:r w:rsidR="006E782A" w:rsidRPr="006E782A">
        <w:rPr>
          <w:rFonts w:ascii="Arial" w:hAnsi="Arial" w:cs="Arial"/>
          <w:lang w:val="en-IN"/>
        </w:rPr>
        <w:t>Prova</w:t>
      </w:r>
      <w:proofErr w:type="spellEnd"/>
      <w:r w:rsidR="006E782A" w:rsidRPr="006E782A">
        <w:rPr>
          <w:rFonts w:ascii="Arial" w:hAnsi="Arial" w:cs="Arial"/>
          <w:lang w:val="en-IN"/>
        </w:rPr>
        <w:t>, 2024)</w:t>
      </w:r>
      <w:r w:rsidRPr="005F7A10">
        <w:rPr>
          <w:rFonts w:ascii="Arial" w:hAnsi="Arial" w:cs="Arial"/>
        </w:rPr>
        <w:t xml:space="preserve">. Claims executives benefit from secure and uncomplicated incident handling, with block chain providing long-lasting documentation and artificial intelligence allowing for continual extortion location throughout approval. In guaranteeing, computer-based intelligence models deconstruct verifiable data to accurately assess gambles, whilst block chain ensures the confidentiality and integrity of endorsing records. </w:t>
      </w:r>
    </w:p>
    <w:p w14:paraId="220406D9" w14:textId="77777777" w:rsidR="005F7A10" w:rsidRPr="005F7A10" w:rsidRDefault="005F7A10" w:rsidP="005F7A10">
      <w:pPr>
        <w:pStyle w:val="Body"/>
        <w:spacing w:after="0"/>
        <w:rPr>
          <w:rFonts w:ascii="Arial" w:hAnsi="Arial" w:cs="Arial"/>
        </w:rPr>
      </w:pPr>
    </w:p>
    <w:p w14:paraId="57276C44" w14:textId="7D62430B" w:rsidR="005F7A10" w:rsidRPr="006E782A" w:rsidRDefault="005F7A10" w:rsidP="006E782A">
      <w:pPr>
        <w:pStyle w:val="Body"/>
        <w:rPr>
          <w:rFonts w:ascii="Arial" w:hAnsi="Arial" w:cs="Arial"/>
          <w:lang w:val="en-IN"/>
        </w:rPr>
      </w:pPr>
      <w:r w:rsidRPr="005F7A10">
        <w:rPr>
          <w:rFonts w:ascii="Arial" w:hAnsi="Arial" w:cs="Arial"/>
        </w:rPr>
        <w:t>Risk management systems employ artificial intelligence-controlled risk forecasting and mitigation approaches, which are supported by block chain’s ability to maintain an auditable trail of hazard ratings. In reassurance, brilliant agreements automate processes, ensuring precise and timely information sharing between backup plans and reinsurers. Some advantages with block chain technology and computer-generated intelligence harmonization in protection are numerous. Further enhanced exactness is a crucial benefit, as computer-based intelligence eliminates human errors and ensures precise evaluations and handling (Al-</w:t>
      </w:r>
      <w:proofErr w:type="spellStart"/>
      <w:r w:rsidRPr="005F7A10">
        <w:rPr>
          <w:rFonts w:ascii="Arial" w:hAnsi="Arial" w:cs="Arial"/>
        </w:rPr>
        <w:t>Sarayrah</w:t>
      </w:r>
      <w:proofErr w:type="spellEnd"/>
      <w:r w:rsidRPr="005F7A10">
        <w:rPr>
          <w:rFonts w:ascii="Arial" w:hAnsi="Arial" w:cs="Arial"/>
        </w:rPr>
        <w:t xml:space="preserve"> et al., 2024). The </w:t>
      </w:r>
      <w:proofErr w:type="spellStart"/>
      <w:r w:rsidRPr="005F7A10">
        <w:rPr>
          <w:rFonts w:ascii="Arial" w:hAnsi="Arial" w:cs="Arial"/>
        </w:rPr>
        <w:t>cryptoic</w:t>
      </w:r>
      <w:proofErr w:type="spellEnd"/>
      <w:r w:rsidRPr="005F7A10">
        <w:rPr>
          <w:rFonts w:ascii="Arial" w:hAnsi="Arial" w:cs="Arial"/>
        </w:rPr>
        <w:t xml:space="preserve"> plan of block chain significantly improves security by protecting sensitive data. The use of robots increases activity speed, reducing the need for time-consuming manual interventions. Versatility is achieved as integrated developments adapt to growing information quantities and client demands. Furthermore, block chain’s uncomplicated and permanent frameworks promote confidence among partners by ensuring purity and steadfastness in exchanges. Some disadvantages despite its advantages, the combination of distributed ledgers and automated intelligence in security has several drawbacks. High initial costs are a big barrier, as implementing these cutting-edge ideas necessitates massive investment. Coordination issues arise when merging block chain with artificial intelligence with traditional frameworks, usually necessitating significant revisions. Block chain systems, particularly those that include verification of work agreement instruments, might be energy-intensive, generating supportability problems. Administrative concerns also arise, since the lack of standardized norms for integrating block chain and artificial intelligence in security muddles reception. Specific skills are required to design and </w:t>
      </w:r>
      <w:r w:rsidRPr="005F7A10">
        <w:rPr>
          <w:rFonts w:ascii="Arial" w:hAnsi="Arial" w:cs="Arial"/>
        </w:rPr>
        <w:lastRenderedPageBreak/>
        <w:t xml:space="preserve">maintain these frameworks, necessitating the use of a highly trained workforce. Finally, while block chain ensures security of information, simulating intelligence's information handling capabilities may create concerns regarding protection, particularly in sensitive areas such as protection. These hypothetical experiences highlight the breakthrough capabilities of block chain and synthetic intelligence in protective administrations while also addressing the challenges and considerations for efficient execution </w:t>
      </w:r>
      <w:r w:rsidR="006E782A" w:rsidRPr="006E782A">
        <w:rPr>
          <w:rFonts w:ascii="Arial" w:hAnsi="Arial" w:cs="Arial"/>
          <w:lang w:val="en-IN"/>
        </w:rPr>
        <w:t>(Krishna et al., 2024)</w:t>
      </w:r>
      <w:r w:rsidRPr="005F7A10">
        <w:rPr>
          <w:rFonts w:ascii="Arial" w:hAnsi="Arial" w:cs="Arial"/>
        </w:rPr>
        <w:t xml:space="preserve">. Innovative contracts play a key role in automating the processing of claims, enabling speedier and error-free insurance contract execution while reducing the need for human intervention. Block chain ensures accuracy in claims clearance and prevents alteration by employing </w:t>
      </w:r>
      <w:proofErr w:type="spellStart"/>
      <w:r w:rsidRPr="005F7A10">
        <w:rPr>
          <w:rFonts w:ascii="Arial" w:hAnsi="Arial" w:cs="Arial"/>
        </w:rPr>
        <w:t>cryptoic</w:t>
      </w:r>
      <w:proofErr w:type="spellEnd"/>
      <w:r w:rsidRPr="005F7A10">
        <w:rPr>
          <w:rFonts w:ascii="Arial" w:hAnsi="Arial" w:cs="Arial"/>
        </w:rPr>
        <w:t xml:space="preserve"> techniques and continuous information reconciliation via Web of Things (IOT) devices. Furthermore, by looking at examples and anomalies in claims data, artificial intelligence enhances the identification of dishonest practices. Block chain has the potential to transform the health protection sector by increasing expertise, reducing expenses, and providing customers with secure net providers with a uniform experience. This presentation explores how well block chain can address current issues, emphasizing how it can promote transparency, improve security, and streamline the case cycle. It creates space for comprehending how block chain technology might change the future of hospital protection, setting the stage for a more dependable and effective system.</w:t>
      </w:r>
    </w:p>
    <w:p w14:paraId="515CFFFC" w14:textId="77777777" w:rsidR="00790ADA" w:rsidRPr="00FB3A86" w:rsidRDefault="00790ADA" w:rsidP="00441B6F">
      <w:pPr>
        <w:pStyle w:val="Body"/>
        <w:spacing w:after="0"/>
        <w:rPr>
          <w:rFonts w:ascii="Arial" w:hAnsi="Arial" w:cs="Arial"/>
        </w:rPr>
      </w:pPr>
    </w:p>
    <w:p w14:paraId="77D5530A" w14:textId="30584FC0" w:rsidR="007F7B32" w:rsidRDefault="00902823" w:rsidP="00441B6F">
      <w:pPr>
        <w:pStyle w:val="AbstHead"/>
        <w:spacing w:after="0"/>
        <w:jc w:val="both"/>
        <w:rPr>
          <w:rFonts w:ascii="Arial" w:hAnsi="Arial" w:cs="Arial"/>
        </w:rPr>
      </w:pPr>
      <w:r>
        <w:rPr>
          <w:rFonts w:ascii="Arial" w:hAnsi="Arial" w:cs="Arial"/>
        </w:rPr>
        <w:t xml:space="preserve">2. </w:t>
      </w:r>
      <w:r w:rsidR="005F7A10" w:rsidRPr="005F7A10">
        <w:rPr>
          <w:rFonts w:ascii="Arial" w:hAnsi="Arial" w:cs="Arial"/>
        </w:rPr>
        <w:t xml:space="preserve"> LITERATURE REVIEW</w:t>
      </w:r>
    </w:p>
    <w:p w14:paraId="1A239331" w14:textId="77777777" w:rsidR="005F7A10" w:rsidRDefault="005F7A10" w:rsidP="00441B6F">
      <w:pPr>
        <w:pStyle w:val="Body"/>
        <w:spacing w:after="0"/>
        <w:rPr>
          <w:rFonts w:ascii="Arial" w:hAnsi="Arial" w:cs="Arial"/>
        </w:rPr>
      </w:pPr>
    </w:p>
    <w:p w14:paraId="5BDF08D8" w14:textId="48E69FE4" w:rsidR="005F7A10" w:rsidRPr="005F7A10" w:rsidRDefault="005F7A10" w:rsidP="005F7A10">
      <w:pPr>
        <w:pStyle w:val="Body"/>
        <w:spacing w:after="0"/>
        <w:jc w:val="center"/>
        <w:rPr>
          <w:rFonts w:ascii="Arial" w:hAnsi="Arial" w:cs="Arial"/>
          <w:b/>
          <w:bCs/>
        </w:rPr>
      </w:pPr>
      <w:r w:rsidRPr="005F7A10">
        <w:rPr>
          <w:rFonts w:ascii="Arial" w:hAnsi="Arial" w:cs="Arial"/>
          <w:b/>
          <w:bCs/>
        </w:rPr>
        <w:t>Table No 1: Summary of Literature Review the Future of Block Chain in Healthcare Insurance: Reducing Fraud and Enhancing Claims Processing</w:t>
      </w:r>
    </w:p>
    <w:tbl>
      <w:tblPr>
        <w:tblW w:w="9525"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47"/>
        <w:gridCol w:w="1575"/>
        <w:gridCol w:w="2790"/>
        <w:gridCol w:w="2496"/>
        <w:gridCol w:w="2117"/>
      </w:tblGrid>
      <w:tr w:rsidR="005F7A10" w:rsidRPr="005F7A10" w14:paraId="17B6B085" w14:textId="77777777" w:rsidTr="009E7EFB">
        <w:trPr>
          <w:jc w:val="center"/>
        </w:trPr>
        <w:tc>
          <w:tcPr>
            <w:tcW w:w="547" w:type="dxa"/>
            <w:tcBorders>
              <w:bottom w:val="single" w:sz="4" w:space="0" w:color="auto"/>
            </w:tcBorders>
          </w:tcPr>
          <w:p w14:paraId="78165A89" w14:textId="77777777" w:rsidR="005F7A10" w:rsidRPr="005F7A10" w:rsidRDefault="005F7A10" w:rsidP="005F7A10">
            <w:pPr>
              <w:pStyle w:val="Body"/>
              <w:rPr>
                <w:rFonts w:ascii="Arial" w:hAnsi="Arial" w:cs="Arial"/>
                <w:b/>
              </w:rPr>
            </w:pPr>
            <w:r w:rsidRPr="005F7A10">
              <w:rPr>
                <w:rFonts w:ascii="Arial" w:hAnsi="Arial" w:cs="Arial"/>
                <w:b/>
              </w:rPr>
              <w:t>Sr. No.</w:t>
            </w:r>
          </w:p>
        </w:tc>
        <w:tc>
          <w:tcPr>
            <w:tcW w:w="1575" w:type="dxa"/>
            <w:tcBorders>
              <w:bottom w:val="single" w:sz="4" w:space="0" w:color="auto"/>
            </w:tcBorders>
          </w:tcPr>
          <w:p w14:paraId="0C9C3C13" w14:textId="77777777" w:rsidR="005F7A10" w:rsidRPr="005F7A10" w:rsidRDefault="005F7A10" w:rsidP="005F7A10">
            <w:pPr>
              <w:pStyle w:val="Body"/>
              <w:rPr>
                <w:rFonts w:ascii="Arial" w:hAnsi="Arial" w:cs="Arial"/>
                <w:b/>
              </w:rPr>
            </w:pPr>
            <w:r w:rsidRPr="005F7A10">
              <w:rPr>
                <w:rFonts w:ascii="Arial" w:hAnsi="Arial" w:cs="Arial"/>
                <w:b/>
              </w:rPr>
              <w:t>Title of Paper</w:t>
            </w:r>
          </w:p>
        </w:tc>
        <w:tc>
          <w:tcPr>
            <w:tcW w:w="2790" w:type="dxa"/>
            <w:tcBorders>
              <w:bottom w:val="single" w:sz="4" w:space="0" w:color="auto"/>
            </w:tcBorders>
          </w:tcPr>
          <w:p w14:paraId="60B95395" w14:textId="77777777" w:rsidR="005F7A10" w:rsidRPr="005F7A10" w:rsidRDefault="005F7A10" w:rsidP="005F7A10">
            <w:pPr>
              <w:pStyle w:val="Body"/>
              <w:rPr>
                <w:rFonts w:ascii="Arial" w:hAnsi="Arial" w:cs="Arial"/>
                <w:b/>
                <w:bCs/>
              </w:rPr>
            </w:pPr>
            <w:r w:rsidRPr="005F7A10">
              <w:rPr>
                <w:rFonts w:ascii="Arial" w:hAnsi="Arial" w:cs="Arial"/>
                <w:b/>
              </w:rPr>
              <w:t>Objective/Method/Dataset Used</w:t>
            </w:r>
          </w:p>
        </w:tc>
        <w:tc>
          <w:tcPr>
            <w:tcW w:w="2496" w:type="dxa"/>
            <w:tcBorders>
              <w:bottom w:val="single" w:sz="4" w:space="0" w:color="auto"/>
            </w:tcBorders>
          </w:tcPr>
          <w:p w14:paraId="40C85B30" w14:textId="77777777" w:rsidR="005F7A10" w:rsidRPr="005F7A10" w:rsidRDefault="005F7A10" w:rsidP="005F7A10">
            <w:pPr>
              <w:pStyle w:val="Body"/>
              <w:rPr>
                <w:rFonts w:ascii="Arial" w:hAnsi="Arial" w:cs="Arial"/>
                <w:b/>
                <w:bCs/>
              </w:rPr>
            </w:pPr>
            <w:r w:rsidRPr="005F7A10">
              <w:rPr>
                <w:rFonts w:ascii="Arial" w:hAnsi="Arial" w:cs="Arial"/>
                <w:b/>
              </w:rPr>
              <w:t>Result/Outcomes</w:t>
            </w:r>
          </w:p>
        </w:tc>
        <w:tc>
          <w:tcPr>
            <w:tcW w:w="2117" w:type="dxa"/>
            <w:tcBorders>
              <w:bottom w:val="single" w:sz="4" w:space="0" w:color="auto"/>
            </w:tcBorders>
          </w:tcPr>
          <w:p w14:paraId="615F1508" w14:textId="77777777" w:rsidR="005F7A10" w:rsidRPr="005F7A10" w:rsidRDefault="005F7A10" w:rsidP="005F7A10">
            <w:pPr>
              <w:pStyle w:val="Body"/>
              <w:rPr>
                <w:rFonts w:ascii="Arial" w:hAnsi="Arial" w:cs="Arial"/>
                <w:b/>
                <w:bCs/>
              </w:rPr>
            </w:pPr>
            <w:r w:rsidRPr="005F7A10">
              <w:rPr>
                <w:rFonts w:ascii="Arial" w:hAnsi="Arial" w:cs="Arial"/>
                <w:b/>
              </w:rPr>
              <w:t>Title of Paper</w:t>
            </w:r>
          </w:p>
        </w:tc>
      </w:tr>
      <w:tr w:rsidR="005F7A10" w:rsidRPr="005F7A10" w14:paraId="390070CE" w14:textId="77777777" w:rsidTr="009E7EFB">
        <w:trPr>
          <w:trHeight w:val="773"/>
          <w:jc w:val="center"/>
        </w:trPr>
        <w:tc>
          <w:tcPr>
            <w:tcW w:w="547" w:type="dxa"/>
            <w:tcBorders>
              <w:bottom w:val="nil"/>
            </w:tcBorders>
          </w:tcPr>
          <w:p w14:paraId="569EA546" w14:textId="77777777" w:rsidR="005F7A10" w:rsidRPr="005F7A10" w:rsidRDefault="005F7A10" w:rsidP="005F7A10">
            <w:pPr>
              <w:pStyle w:val="Body"/>
              <w:rPr>
                <w:rFonts w:ascii="Arial" w:hAnsi="Arial" w:cs="Arial"/>
                <w:vanish/>
              </w:rPr>
            </w:pPr>
            <w:r w:rsidRPr="005F7A10">
              <w:rPr>
                <w:rFonts w:ascii="Arial" w:hAnsi="Arial" w:cs="Arial"/>
              </w:rPr>
              <w:t>1.</w:t>
            </w:r>
          </w:p>
        </w:tc>
        <w:tc>
          <w:tcPr>
            <w:tcW w:w="1575" w:type="dxa"/>
            <w:tcBorders>
              <w:bottom w:val="nil"/>
            </w:tcBorders>
          </w:tcPr>
          <w:p w14:paraId="26F06FD6" w14:textId="0520B5CC" w:rsidR="005F7A10" w:rsidRPr="005F7A10" w:rsidRDefault="005F7A10" w:rsidP="005F7A10">
            <w:pPr>
              <w:pStyle w:val="Body"/>
              <w:rPr>
                <w:rFonts w:ascii="Arial" w:hAnsi="Arial" w:cs="Arial"/>
              </w:rPr>
            </w:pPr>
            <w:r w:rsidRPr="005F7A10">
              <w:rPr>
                <w:rFonts w:ascii="Arial" w:hAnsi="Arial" w:cs="Arial"/>
              </w:rPr>
              <w:t>“Block chain and AI-Empowered Healthcare Insurance Fraud Detection: An Analysis, Architecture, and Future Prospects”</w:t>
            </w:r>
          </w:p>
        </w:tc>
        <w:tc>
          <w:tcPr>
            <w:tcW w:w="2790" w:type="dxa"/>
            <w:tcBorders>
              <w:bottom w:val="nil"/>
            </w:tcBorders>
          </w:tcPr>
          <w:p w14:paraId="70FF2148" w14:textId="44D4AD5A" w:rsidR="005F7A10" w:rsidRPr="005F7A10" w:rsidRDefault="005F7A10" w:rsidP="005F7A10">
            <w:pPr>
              <w:pStyle w:val="Body"/>
              <w:spacing w:after="0"/>
              <w:ind w:left="360"/>
              <w:rPr>
                <w:rFonts w:ascii="Arial" w:hAnsi="Arial" w:cs="Arial"/>
              </w:rPr>
            </w:pPr>
            <w:r w:rsidRPr="005F7A10">
              <w:rPr>
                <w:rFonts w:ascii="Arial" w:hAnsi="Arial" w:cs="Arial"/>
              </w:rPr>
              <w:t>•</w:t>
            </w:r>
            <w:r>
              <w:rPr>
                <w:rFonts w:ascii="Arial" w:hAnsi="Arial" w:cs="Arial"/>
              </w:rPr>
              <w:t xml:space="preserve"> </w:t>
            </w:r>
            <w:r w:rsidRPr="005F7A10">
              <w:rPr>
                <w:rFonts w:ascii="Arial" w:hAnsi="Arial" w:cs="Arial"/>
              </w:rPr>
              <w:t>Develop an AI and block chain-based system for detecting health insurance fraud with supporting analysis and review.</w:t>
            </w:r>
          </w:p>
          <w:p w14:paraId="06ACBE5F" w14:textId="2144A9FF" w:rsidR="005F7A10" w:rsidRPr="005F7A10" w:rsidRDefault="005F7A10" w:rsidP="005F7A10">
            <w:pPr>
              <w:pStyle w:val="Body"/>
              <w:ind w:left="360"/>
              <w:rPr>
                <w:rFonts w:ascii="Arial" w:hAnsi="Arial" w:cs="Arial"/>
                <w:b/>
                <w:bCs/>
              </w:rPr>
            </w:pPr>
            <w:r w:rsidRPr="005F7A10">
              <w:rPr>
                <w:rFonts w:ascii="Arial" w:hAnsi="Arial" w:cs="Arial"/>
              </w:rPr>
              <w:t>•</w:t>
            </w:r>
            <w:r>
              <w:rPr>
                <w:rFonts w:ascii="Arial" w:hAnsi="Arial" w:cs="Arial"/>
              </w:rPr>
              <w:t xml:space="preserve"> </w:t>
            </w:r>
            <w:r w:rsidRPr="005F7A10">
              <w:rPr>
                <w:rFonts w:ascii="Arial" w:hAnsi="Arial" w:cs="Arial"/>
              </w:rPr>
              <w:t>Electronic medical coverage information, high in volume and delicate.</w:t>
            </w:r>
          </w:p>
        </w:tc>
        <w:tc>
          <w:tcPr>
            <w:tcW w:w="2496" w:type="dxa"/>
            <w:tcBorders>
              <w:bottom w:val="nil"/>
            </w:tcBorders>
          </w:tcPr>
          <w:p w14:paraId="2C0FF5B0" w14:textId="77777777" w:rsidR="005F7A10" w:rsidRPr="005F7A10" w:rsidRDefault="005F7A10" w:rsidP="005F7A10">
            <w:pPr>
              <w:pStyle w:val="Body"/>
              <w:rPr>
                <w:rFonts w:ascii="Arial" w:hAnsi="Arial" w:cs="Arial"/>
              </w:rPr>
            </w:pPr>
            <w:r w:rsidRPr="005F7A10">
              <w:rPr>
                <w:rFonts w:ascii="Arial" w:hAnsi="Arial" w:cs="Arial"/>
              </w:rPr>
              <w:t>Presented a wearable technique for a four-layer Cyber extortion identification framework that included organizational problems.</w:t>
            </w:r>
          </w:p>
          <w:p w14:paraId="7B513D19" w14:textId="77777777" w:rsidR="005F7A10" w:rsidRPr="005F7A10" w:rsidRDefault="005F7A10" w:rsidP="005F7A10">
            <w:pPr>
              <w:pStyle w:val="Body"/>
              <w:rPr>
                <w:rFonts w:ascii="Arial" w:hAnsi="Arial" w:cs="Arial"/>
                <w:b/>
                <w:bCs/>
              </w:rPr>
            </w:pPr>
          </w:p>
        </w:tc>
        <w:tc>
          <w:tcPr>
            <w:tcW w:w="2117" w:type="dxa"/>
            <w:tcBorders>
              <w:bottom w:val="nil"/>
            </w:tcBorders>
          </w:tcPr>
          <w:p w14:paraId="76A1D1F4" w14:textId="77777777" w:rsidR="005F7A10" w:rsidRPr="005F7A10" w:rsidRDefault="005F7A10" w:rsidP="005F7A10">
            <w:pPr>
              <w:pStyle w:val="Body"/>
              <w:rPr>
                <w:rFonts w:ascii="Arial" w:hAnsi="Arial" w:cs="Arial"/>
                <w:b/>
                <w:bCs/>
              </w:rPr>
            </w:pPr>
            <w:r w:rsidRPr="005F7A10">
              <w:rPr>
                <w:rFonts w:ascii="Arial" w:hAnsi="Arial" w:cs="Arial"/>
              </w:rPr>
              <w:t>“Block chain and AI-Empowered Healthcare Insurance Fraud Detection: An Analysis, Architecture, and Future Prospects”</w:t>
            </w:r>
          </w:p>
        </w:tc>
      </w:tr>
      <w:tr w:rsidR="005F7A10" w:rsidRPr="005F7A10" w14:paraId="6953F238" w14:textId="77777777" w:rsidTr="009E7EFB">
        <w:trPr>
          <w:jc w:val="center"/>
        </w:trPr>
        <w:tc>
          <w:tcPr>
            <w:tcW w:w="547" w:type="dxa"/>
            <w:tcBorders>
              <w:top w:val="nil"/>
              <w:bottom w:val="nil"/>
            </w:tcBorders>
          </w:tcPr>
          <w:p w14:paraId="60F46FB7" w14:textId="77777777" w:rsidR="005F7A10" w:rsidRPr="005F7A10" w:rsidRDefault="005F7A10" w:rsidP="005F7A10">
            <w:pPr>
              <w:pStyle w:val="Body"/>
              <w:rPr>
                <w:rFonts w:ascii="Arial" w:hAnsi="Arial" w:cs="Arial"/>
              </w:rPr>
            </w:pPr>
            <w:r w:rsidRPr="005F7A10">
              <w:rPr>
                <w:rFonts w:ascii="Arial" w:hAnsi="Arial" w:cs="Arial"/>
              </w:rPr>
              <w:t>2.</w:t>
            </w:r>
          </w:p>
        </w:tc>
        <w:tc>
          <w:tcPr>
            <w:tcW w:w="1575" w:type="dxa"/>
            <w:tcBorders>
              <w:top w:val="nil"/>
              <w:bottom w:val="nil"/>
            </w:tcBorders>
          </w:tcPr>
          <w:p w14:paraId="5EF0576D" w14:textId="79D8BD3A" w:rsidR="005F7A10" w:rsidRPr="005F7A10" w:rsidRDefault="005F7A10" w:rsidP="005F7A10">
            <w:pPr>
              <w:pStyle w:val="Body"/>
              <w:rPr>
                <w:rFonts w:ascii="Arial" w:hAnsi="Arial" w:cs="Arial"/>
              </w:rPr>
            </w:pPr>
            <w:r w:rsidRPr="005F7A10">
              <w:rPr>
                <w:rFonts w:ascii="Arial" w:hAnsi="Arial" w:cs="Arial"/>
              </w:rPr>
              <w:t>“Artificial Intelligence and Block chain Integration for Enhanced Security in Insurance: Techniques, Models, and Real-world Applications”</w:t>
            </w:r>
          </w:p>
        </w:tc>
        <w:tc>
          <w:tcPr>
            <w:tcW w:w="2790" w:type="dxa"/>
            <w:tcBorders>
              <w:top w:val="nil"/>
              <w:bottom w:val="nil"/>
            </w:tcBorders>
          </w:tcPr>
          <w:p w14:paraId="4556E20A" w14:textId="1B50C84B" w:rsidR="005F7A10" w:rsidRPr="005F7A10" w:rsidRDefault="005F7A10" w:rsidP="005F7A10">
            <w:pPr>
              <w:pStyle w:val="Body"/>
              <w:ind w:left="360"/>
              <w:rPr>
                <w:rFonts w:ascii="Arial" w:hAnsi="Arial" w:cs="Arial"/>
              </w:rPr>
            </w:pPr>
            <w:r w:rsidRPr="005F7A10">
              <w:rPr>
                <w:rFonts w:ascii="Arial" w:hAnsi="Arial" w:cs="Arial"/>
              </w:rPr>
              <w:t>•</w:t>
            </w:r>
            <w:r>
              <w:rPr>
                <w:rFonts w:ascii="Arial" w:hAnsi="Arial" w:cs="Arial"/>
              </w:rPr>
              <w:t xml:space="preserve"> </w:t>
            </w:r>
            <w:r w:rsidRPr="005F7A10">
              <w:rPr>
                <w:rFonts w:ascii="Arial" w:hAnsi="Arial" w:cs="Arial"/>
              </w:rPr>
              <w:t>Use simulated intelligence models to look for misrepresentation locations in protection datasets (like Kaggle’s Protection Extortion Dataset).</w:t>
            </w:r>
          </w:p>
          <w:p w14:paraId="312A739F" w14:textId="3BEAED86" w:rsidR="005F7A10" w:rsidRPr="005F7A10" w:rsidRDefault="005F7A10" w:rsidP="005F7A10">
            <w:pPr>
              <w:pStyle w:val="Body"/>
              <w:ind w:left="360"/>
              <w:rPr>
                <w:rFonts w:ascii="Arial" w:hAnsi="Arial" w:cs="Arial"/>
              </w:rPr>
            </w:pPr>
            <w:r w:rsidRPr="005F7A10">
              <w:rPr>
                <w:rFonts w:ascii="Arial" w:hAnsi="Arial" w:cs="Arial"/>
              </w:rPr>
              <w:t>•</w:t>
            </w:r>
            <w:r>
              <w:rPr>
                <w:rFonts w:ascii="Arial" w:hAnsi="Arial" w:cs="Arial"/>
              </w:rPr>
              <w:t xml:space="preserve"> </w:t>
            </w:r>
            <w:r w:rsidRPr="005F7A10">
              <w:rPr>
                <w:rFonts w:ascii="Arial" w:hAnsi="Arial" w:cs="Arial"/>
              </w:rPr>
              <w:t>Interact with block chain for improved security and continuous discrepancy tracking.</w:t>
            </w:r>
          </w:p>
        </w:tc>
        <w:tc>
          <w:tcPr>
            <w:tcW w:w="2496" w:type="dxa"/>
            <w:tcBorders>
              <w:top w:val="nil"/>
              <w:bottom w:val="nil"/>
            </w:tcBorders>
          </w:tcPr>
          <w:p w14:paraId="44A27A5F" w14:textId="77777777" w:rsidR="005F7A10" w:rsidRPr="005F7A10" w:rsidRDefault="005F7A10" w:rsidP="005F7A10">
            <w:pPr>
              <w:pStyle w:val="Body"/>
              <w:rPr>
                <w:rFonts w:ascii="Arial" w:hAnsi="Arial" w:cs="Arial"/>
              </w:rPr>
            </w:pPr>
            <w:r w:rsidRPr="005F7A10">
              <w:rPr>
                <w:rFonts w:ascii="Arial" w:hAnsi="Arial" w:cs="Arial"/>
              </w:rPr>
              <w:t>The integration of AI and block chain offers transformative potential in the insurance industry, enhancing security, efficiency, and trust through advanced fraud detection, secure data management, and streamlined processes.</w:t>
            </w:r>
          </w:p>
          <w:p w14:paraId="283D5FA9" w14:textId="77777777" w:rsidR="005F7A10" w:rsidRPr="005F7A10" w:rsidRDefault="005F7A10" w:rsidP="005F7A10">
            <w:pPr>
              <w:pStyle w:val="Body"/>
              <w:rPr>
                <w:rFonts w:ascii="Arial" w:hAnsi="Arial" w:cs="Arial"/>
              </w:rPr>
            </w:pPr>
          </w:p>
        </w:tc>
        <w:tc>
          <w:tcPr>
            <w:tcW w:w="2117" w:type="dxa"/>
            <w:tcBorders>
              <w:top w:val="nil"/>
              <w:bottom w:val="nil"/>
            </w:tcBorders>
          </w:tcPr>
          <w:p w14:paraId="558BA55E" w14:textId="77777777" w:rsidR="005F7A10" w:rsidRPr="005F7A10" w:rsidRDefault="005F7A10" w:rsidP="005F7A10">
            <w:pPr>
              <w:pStyle w:val="Body"/>
              <w:rPr>
                <w:rFonts w:ascii="Arial" w:hAnsi="Arial" w:cs="Arial"/>
              </w:rPr>
            </w:pPr>
            <w:r w:rsidRPr="005F7A10">
              <w:rPr>
                <w:rFonts w:ascii="Arial" w:hAnsi="Arial" w:cs="Arial"/>
              </w:rPr>
              <w:t>“Artificial Intelligence and Block chain Integration for Enhanced Security in Insurance: Techniques, Models, and Real-world Applications”</w:t>
            </w:r>
          </w:p>
        </w:tc>
      </w:tr>
      <w:tr w:rsidR="005F7A10" w:rsidRPr="005F7A10" w14:paraId="300C310A" w14:textId="77777777" w:rsidTr="009E7EFB">
        <w:trPr>
          <w:jc w:val="center"/>
        </w:trPr>
        <w:tc>
          <w:tcPr>
            <w:tcW w:w="547" w:type="dxa"/>
            <w:tcBorders>
              <w:top w:val="nil"/>
              <w:bottom w:val="nil"/>
            </w:tcBorders>
          </w:tcPr>
          <w:p w14:paraId="54803DD6" w14:textId="77777777" w:rsidR="005F7A10" w:rsidRPr="005F7A10" w:rsidRDefault="005F7A10" w:rsidP="005F7A10">
            <w:pPr>
              <w:pStyle w:val="Body"/>
              <w:rPr>
                <w:rFonts w:ascii="Arial" w:hAnsi="Arial" w:cs="Arial"/>
              </w:rPr>
            </w:pPr>
            <w:r w:rsidRPr="005F7A10">
              <w:rPr>
                <w:rFonts w:ascii="Arial" w:hAnsi="Arial" w:cs="Arial"/>
              </w:rPr>
              <w:lastRenderedPageBreak/>
              <w:t>3.</w:t>
            </w:r>
          </w:p>
        </w:tc>
        <w:tc>
          <w:tcPr>
            <w:tcW w:w="1575" w:type="dxa"/>
            <w:tcBorders>
              <w:top w:val="nil"/>
              <w:bottom w:val="nil"/>
            </w:tcBorders>
          </w:tcPr>
          <w:p w14:paraId="56D11F5F" w14:textId="77777777" w:rsidR="005F7A10" w:rsidRPr="005F7A10" w:rsidRDefault="005F7A10" w:rsidP="005F7A10">
            <w:pPr>
              <w:pStyle w:val="Body"/>
              <w:rPr>
                <w:rFonts w:ascii="Arial" w:hAnsi="Arial" w:cs="Arial"/>
              </w:rPr>
            </w:pPr>
            <w:r w:rsidRPr="005F7A10">
              <w:rPr>
                <w:rFonts w:ascii="Arial" w:hAnsi="Arial" w:cs="Arial"/>
              </w:rPr>
              <w:t>“Block Chain Application in Insurance Services: A Systematic Review of the Evidence”</w:t>
            </w:r>
          </w:p>
        </w:tc>
        <w:tc>
          <w:tcPr>
            <w:tcW w:w="2790" w:type="dxa"/>
            <w:tcBorders>
              <w:top w:val="nil"/>
              <w:bottom w:val="nil"/>
            </w:tcBorders>
          </w:tcPr>
          <w:p w14:paraId="2FAD572E" w14:textId="7ACC1BAE" w:rsidR="005F7A10" w:rsidRPr="005F7A10" w:rsidRDefault="005F7A10" w:rsidP="005F7A10">
            <w:pPr>
              <w:pStyle w:val="Body"/>
              <w:ind w:left="360"/>
              <w:rPr>
                <w:rFonts w:ascii="Arial" w:hAnsi="Arial" w:cs="Arial"/>
              </w:rPr>
            </w:pPr>
            <w:r w:rsidRPr="005F7A10">
              <w:rPr>
                <w:rFonts w:ascii="Arial" w:hAnsi="Arial" w:cs="Arial"/>
              </w:rPr>
              <w:t>•</w:t>
            </w:r>
            <w:r>
              <w:rPr>
                <w:rFonts w:ascii="Arial" w:hAnsi="Arial" w:cs="Arial"/>
              </w:rPr>
              <w:t xml:space="preserve"> </w:t>
            </w:r>
            <w:r w:rsidRPr="005F7A10">
              <w:rPr>
                <w:rFonts w:ascii="Arial" w:hAnsi="Arial" w:cs="Arial"/>
              </w:rPr>
              <w:t xml:space="preserve">Block chain enhances security expertise by refining procedures and increasing accuracy. </w:t>
            </w:r>
          </w:p>
          <w:p w14:paraId="27F6471F" w14:textId="5A7E9F34" w:rsidR="005F7A10" w:rsidRPr="005F7A10" w:rsidRDefault="005F7A10" w:rsidP="005F7A10">
            <w:pPr>
              <w:pStyle w:val="Body"/>
              <w:ind w:left="360"/>
              <w:rPr>
                <w:rFonts w:ascii="Arial" w:hAnsi="Arial" w:cs="Arial"/>
              </w:rPr>
            </w:pPr>
            <w:r w:rsidRPr="005F7A10">
              <w:rPr>
                <w:rFonts w:ascii="Arial" w:hAnsi="Arial" w:cs="Arial"/>
              </w:rPr>
              <w:t>•</w:t>
            </w:r>
            <w:r>
              <w:rPr>
                <w:rFonts w:ascii="Arial" w:hAnsi="Arial" w:cs="Arial"/>
              </w:rPr>
              <w:t xml:space="preserve"> </w:t>
            </w:r>
            <w:r w:rsidRPr="005F7A10">
              <w:rPr>
                <w:rFonts w:ascii="Arial" w:hAnsi="Arial" w:cs="Arial"/>
              </w:rPr>
              <w:t>Legitimate, reception, and implementation risks are among the main challenges.</w:t>
            </w:r>
          </w:p>
        </w:tc>
        <w:tc>
          <w:tcPr>
            <w:tcW w:w="2496" w:type="dxa"/>
            <w:tcBorders>
              <w:top w:val="nil"/>
              <w:bottom w:val="nil"/>
            </w:tcBorders>
          </w:tcPr>
          <w:p w14:paraId="2FE7347B" w14:textId="304C0EE0" w:rsidR="005F7A10" w:rsidRPr="005F7A10" w:rsidRDefault="005F7A10" w:rsidP="005F7A10">
            <w:pPr>
              <w:pStyle w:val="Body"/>
              <w:rPr>
                <w:rFonts w:ascii="Arial" w:hAnsi="Arial" w:cs="Arial"/>
              </w:rPr>
            </w:pPr>
            <w:r w:rsidRPr="005F7A10">
              <w:rPr>
                <w:rFonts w:ascii="Arial" w:hAnsi="Arial" w:cs="Arial"/>
              </w:rPr>
              <w:t>Despite its infancy, block chain technology and innovative agreements have the potential to revolutionize protection by enhancing information security, efficacy, and trust.</w:t>
            </w:r>
          </w:p>
        </w:tc>
        <w:tc>
          <w:tcPr>
            <w:tcW w:w="2117" w:type="dxa"/>
            <w:tcBorders>
              <w:top w:val="nil"/>
              <w:bottom w:val="nil"/>
            </w:tcBorders>
          </w:tcPr>
          <w:p w14:paraId="53D51179" w14:textId="77777777" w:rsidR="005F7A10" w:rsidRPr="005F7A10" w:rsidRDefault="005F7A10" w:rsidP="005F7A10">
            <w:pPr>
              <w:pStyle w:val="Body"/>
              <w:rPr>
                <w:rFonts w:ascii="Arial" w:hAnsi="Arial" w:cs="Arial"/>
              </w:rPr>
            </w:pPr>
            <w:r w:rsidRPr="005F7A10">
              <w:rPr>
                <w:rFonts w:ascii="Arial" w:hAnsi="Arial" w:cs="Arial"/>
              </w:rPr>
              <w:t>“Block Chain Application in Insurance Services: A Systematic Review of the Evidence”</w:t>
            </w:r>
          </w:p>
        </w:tc>
      </w:tr>
      <w:tr w:rsidR="005F7A10" w:rsidRPr="005F7A10" w14:paraId="0A7D3C95" w14:textId="77777777" w:rsidTr="009E7EFB">
        <w:trPr>
          <w:jc w:val="center"/>
        </w:trPr>
        <w:tc>
          <w:tcPr>
            <w:tcW w:w="547" w:type="dxa"/>
            <w:tcBorders>
              <w:top w:val="nil"/>
              <w:bottom w:val="nil"/>
            </w:tcBorders>
          </w:tcPr>
          <w:p w14:paraId="5EC21D8E" w14:textId="77777777" w:rsidR="005F7A10" w:rsidRPr="005F7A10" w:rsidRDefault="005F7A10" w:rsidP="005F7A10">
            <w:pPr>
              <w:pStyle w:val="Body"/>
              <w:rPr>
                <w:rFonts w:ascii="Arial" w:hAnsi="Arial" w:cs="Arial"/>
              </w:rPr>
            </w:pPr>
            <w:r w:rsidRPr="005F7A10">
              <w:rPr>
                <w:rFonts w:ascii="Arial" w:hAnsi="Arial" w:cs="Arial"/>
              </w:rPr>
              <w:t>4.</w:t>
            </w:r>
          </w:p>
        </w:tc>
        <w:tc>
          <w:tcPr>
            <w:tcW w:w="1575" w:type="dxa"/>
            <w:tcBorders>
              <w:top w:val="nil"/>
              <w:bottom w:val="nil"/>
            </w:tcBorders>
          </w:tcPr>
          <w:p w14:paraId="57F4B104" w14:textId="77777777" w:rsidR="005F7A10" w:rsidRPr="005F7A10" w:rsidRDefault="005F7A10" w:rsidP="005F7A10">
            <w:pPr>
              <w:pStyle w:val="Body"/>
              <w:rPr>
                <w:rFonts w:ascii="Arial" w:hAnsi="Arial" w:cs="Arial"/>
              </w:rPr>
            </w:pPr>
            <w:r w:rsidRPr="005F7A10">
              <w:rPr>
                <w:rFonts w:ascii="Arial" w:hAnsi="Arial" w:cs="Arial"/>
              </w:rPr>
              <w:t>“Block chain in Insurance Claims Processing: A Review of Transparency and Fraud Prevention”</w:t>
            </w:r>
          </w:p>
        </w:tc>
        <w:tc>
          <w:tcPr>
            <w:tcW w:w="2790" w:type="dxa"/>
            <w:tcBorders>
              <w:top w:val="nil"/>
              <w:bottom w:val="nil"/>
            </w:tcBorders>
          </w:tcPr>
          <w:p w14:paraId="6137DDE3" w14:textId="7738A900" w:rsidR="005F7A10" w:rsidRPr="005F7A10" w:rsidRDefault="005F7A10" w:rsidP="005F7A10">
            <w:pPr>
              <w:pStyle w:val="Body"/>
              <w:ind w:left="360"/>
              <w:rPr>
                <w:rFonts w:ascii="Arial" w:hAnsi="Arial" w:cs="Arial"/>
              </w:rPr>
            </w:pPr>
            <w:r w:rsidRPr="005F7A10">
              <w:rPr>
                <w:rFonts w:ascii="Arial" w:hAnsi="Arial" w:cs="Arial"/>
              </w:rPr>
              <w:t>•</w:t>
            </w:r>
            <w:r>
              <w:rPr>
                <w:rFonts w:ascii="Arial" w:hAnsi="Arial" w:cs="Arial"/>
              </w:rPr>
              <w:t xml:space="preserve"> </w:t>
            </w:r>
            <w:r w:rsidRPr="005F7A10">
              <w:rPr>
                <w:rFonts w:ascii="Arial" w:hAnsi="Arial" w:cs="Arial"/>
              </w:rPr>
              <w:t>Through safe data and clever policies, block chain further advances transparency and the prevention of misrepresentations in insurance.</w:t>
            </w:r>
          </w:p>
          <w:p w14:paraId="692C4992" w14:textId="38BE2F4E" w:rsidR="005F7A10" w:rsidRPr="005F7A10" w:rsidRDefault="005F7A10" w:rsidP="005F7A10">
            <w:pPr>
              <w:pStyle w:val="Body"/>
              <w:ind w:left="360"/>
              <w:rPr>
                <w:rFonts w:ascii="Arial" w:hAnsi="Arial" w:cs="Arial"/>
              </w:rPr>
            </w:pPr>
            <w:r w:rsidRPr="005F7A10">
              <w:rPr>
                <w:rFonts w:ascii="Arial" w:hAnsi="Arial" w:cs="Arial"/>
              </w:rPr>
              <w:t>•</w:t>
            </w:r>
            <w:r>
              <w:rPr>
                <w:rFonts w:ascii="Arial" w:hAnsi="Arial" w:cs="Arial"/>
              </w:rPr>
              <w:t xml:space="preserve"> </w:t>
            </w:r>
            <w:r w:rsidRPr="005F7A10">
              <w:rPr>
                <w:rFonts w:ascii="Arial" w:hAnsi="Arial" w:cs="Arial"/>
              </w:rPr>
              <w:t>Adoption challenges include industry, administrative, and specialist barriers, with plans for future developments.</w:t>
            </w:r>
          </w:p>
        </w:tc>
        <w:tc>
          <w:tcPr>
            <w:tcW w:w="2496" w:type="dxa"/>
            <w:tcBorders>
              <w:top w:val="nil"/>
              <w:bottom w:val="nil"/>
            </w:tcBorders>
          </w:tcPr>
          <w:p w14:paraId="630F5528" w14:textId="77777777" w:rsidR="005F7A10" w:rsidRPr="005F7A10" w:rsidRDefault="005F7A10" w:rsidP="005F7A10">
            <w:pPr>
              <w:pStyle w:val="Body"/>
              <w:rPr>
                <w:rFonts w:ascii="Arial" w:hAnsi="Arial" w:cs="Arial"/>
              </w:rPr>
            </w:pPr>
            <w:r w:rsidRPr="005F7A10">
              <w:rPr>
                <w:rFonts w:ascii="Arial" w:hAnsi="Arial" w:cs="Arial"/>
              </w:rPr>
              <w:t>By providing safe, immutable data and automating claims settlements with clever policies, block chain improves transparency and extortion prevention in the insurance industry.</w:t>
            </w:r>
          </w:p>
          <w:p w14:paraId="5E42C7AE" w14:textId="77777777" w:rsidR="005F7A10" w:rsidRPr="005F7A10" w:rsidRDefault="005F7A10" w:rsidP="005F7A10">
            <w:pPr>
              <w:pStyle w:val="Body"/>
              <w:rPr>
                <w:rFonts w:ascii="Arial" w:hAnsi="Arial" w:cs="Arial"/>
              </w:rPr>
            </w:pPr>
          </w:p>
        </w:tc>
        <w:tc>
          <w:tcPr>
            <w:tcW w:w="2117" w:type="dxa"/>
            <w:tcBorders>
              <w:top w:val="nil"/>
              <w:bottom w:val="nil"/>
            </w:tcBorders>
          </w:tcPr>
          <w:p w14:paraId="42F34A7C" w14:textId="77777777" w:rsidR="005F7A10" w:rsidRPr="005F7A10" w:rsidRDefault="005F7A10" w:rsidP="005F7A10">
            <w:pPr>
              <w:pStyle w:val="Body"/>
              <w:rPr>
                <w:rFonts w:ascii="Arial" w:hAnsi="Arial" w:cs="Arial"/>
              </w:rPr>
            </w:pPr>
            <w:r w:rsidRPr="005F7A10">
              <w:rPr>
                <w:rFonts w:ascii="Arial" w:hAnsi="Arial" w:cs="Arial"/>
              </w:rPr>
              <w:t>“Block chain in Insurance Claims Processing: A Review of Transparency and Fraud Prevention”</w:t>
            </w:r>
          </w:p>
        </w:tc>
      </w:tr>
      <w:tr w:rsidR="005F7A10" w:rsidRPr="005F7A10" w14:paraId="2905B6CC" w14:textId="77777777" w:rsidTr="009E7EFB">
        <w:trPr>
          <w:jc w:val="center"/>
        </w:trPr>
        <w:tc>
          <w:tcPr>
            <w:tcW w:w="547" w:type="dxa"/>
            <w:tcBorders>
              <w:top w:val="nil"/>
              <w:bottom w:val="single" w:sz="4" w:space="0" w:color="auto"/>
            </w:tcBorders>
          </w:tcPr>
          <w:p w14:paraId="0189E930" w14:textId="77777777" w:rsidR="005F7A10" w:rsidRPr="005F7A10" w:rsidRDefault="005F7A10" w:rsidP="005F7A10">
            <w:pPr>
              <w:pStyle w:val="Body"/>
              <w:rPr>
                <w:rFonts w:ascii="Arial" w:hAnsi="Arial" w:cs="Arial"/>
              </w:rPr>
            </w:pPr>
            <w:r w:rsidRPr="005F7A10">
              <w:rPr>
                <w:rFonts w:ascii="Arial" w:hAnsi="Arial" w:cs="Arial"/>
              </w:rPr>
              <w:t>5.</w:t>
            </w:r>
          </w:p>
        </w:tc>
        <w:tc>
          <w:tcPr>
            <w:tcW w:w="1575" w:type="dxa"/>
            <w:tcBorders>
              <w:top w:val="nil"/>
              <w:bottom w:val="single" w:sz="4" w:space="0" w:color="auto"/>
            </w:tcBorders>
          </w:tcPr>
          <w:p w14:paraId="22C38DBD" w14:textId="77777777" w:rsidR="005F7A10" w:rsidRPr="005F7A10" w:rsidRDefault="005F7A10" w:rsidP="005F7A10">
            <w:pPr>
              <w:pStyle w:val="Body"/>
              <w:rPr>
                <w:rFonts w:ascii="Arial" w:hAnsi="Arial" w:cs="Arial"/>
              </w:rPr>
            </w:pPr>
            <w:r w:rsidRPr="005F7A10">
              <w:rPr>
                <w:rFonts w:ascii="Arial" w:hAnsi="Arial" w:cs="Arial"/>
              </w:rPr>
              <w:t>“Block chain-based health insurance claim processing and management system”</w:t>
            </w:r>
          </w:p>
        </w:tc>
        <w:tc>
          <w:tcPr>
            <w:tcW w:w="2790" w:type="dxa"/>
            <w:tcBorders>
              <w:top w:val="nil"/>
              <w:bottom w:val="single" w:sz="4" w:space="0" w:color="auto"/>
            </w:tcBorders>
          </w:tcPr>
          <w:p w14:paraId="43214116" w14:textId="77CC961E" w:rsidR="005F7A10" w:rsidRPr="005F7A10" w:rsidRDefault="005F7A10" w:rsidP="005F7A10">
            <w:pPr>
              <w:pStyle w:val="Body"/>
              <w:ind w:left="360"/>
              <w:rPr>
                <w:rFonts w:ascii="Arial" w:hAnsi="Arial" w:cs="Arial"/>
              </w:rPr>
            </w:pPr>
            <w:r w:rsidRPr="005F7A10">
              <w:rPr>
                <w:rFonts w:ascii="Arial" w:hAnsi="Arial" w:cs="Arial"/>
              </w:rPr>
              <w:t>•</w:t>
            </w:r>
            <w:r>
              <w:rPr>
                <w:rFonts w:ascii="Arial" w:hAnsi="Arial" w:cs="Arial"/>
              </w:rPr>
              <w:t xml:space="preserve"> </w:t>
            </w:r>
            <w:r w:rsidRPr="005F7A10">
              <w:rPr>
                <w:rFonts w:ascii="Arial" w:hAnsi="Arial" w:cs="Arial"/>
              </w:rPr>
              <w:t>By ensuring security of data, speed, and extortion anticipation, permissioned block chain advances healthcare protection guarantee handling.</w:t>
            </w:r>
          </w:p>
          <w:p w14:paraId="6DCABB86" w14:textId="1BC355CE" w:rsidR="005F7A10" w:rsidRPr="005F7A10" w:rsidRDefault="005F7A10" w:rsidP="005F7A10">
            <w:pPr>
              <w:pStyle w:val="Body"/>
              <w:ind w:left="360"/>
              <w:rPr>
                <w:rFonts w:ascii="Arial" w:hAnsi="Arial" w:cs="Arial"/>
              </w:rPr>
            </w:pPr>
            <w:r w:rsidRPr="005F7A10">
              <w:rPr>
                <w:rFonts w:ascii="Arial" w:hAnsi="Arial" w:cs="Arial"/>
              </w:rPr>
              <w:t>•</w:t>
            </w:r>
            <w:r>
              <w:rPr>
                <w:rFonts w:ascii="Arial" w:hAnsi="Arial" w:cs="Arial"/>
              </w:rPr>
              <w:t xml:space="preserve"> </w:t>
            </w:r>
            <w:r w:rsidRPr="005F7A10">
              <w:rPr>
                <w:rFonts w:ascii="Arial" w:hAnsi="Arial" w:cs="Arial"/>
              </w:rPr>
              <w:t>By authorizing case data, hash parameters in blocks help to verify patient eligibility and prevent copy claims.</w:t>
            </w:r>
          </w:p>
        </w:tc>
        <w:tc>
          <w:tcPr>
            <w:tcW w:w="2496" w:type="dxa"/>
            <w:tcBorders>
              <w:top w:val="nil"/>
              <w:bottom w:val="single" w:sz="4" w:space="0" w:color="auto"/>
            </w:tcBorders>
          </w:tcPr>
          <w:p w14:paraId="1588F3A0" w14:textId="77777777" w:rsidR="005F7A10" w:rsidRPr="005F7A10" w:rsidRDefault="005F7A10" w:rsidP="005F7A10">
            <w:pPr>
              <w:pStyle w:val="Body"/>
              <w:rPr>
                <w:rFonts w:ascii="Arial" w:hAnsi="Arial" w:cs="Arial"/>
              </w:rPr>
            </w:pPr>
            <w:r w:rsidRPr="005F7A10">
              <w:rPr>
                <w:rFonts w:ascii="Arial" w:hAnsi="Arial" w:cs="Arial"/>
              </w:rPr>
              <w:t>By ensuring information respectability, lowering expenses, and advancing security and productivity, block chain technology transforms health care coverage claims.</w:t>
            </w:r>
          </w:p>
          <w:p w14:paraId="41F702FD" w14:textId="77777777" w:rsidR="005F7A10" w:rsidRPr="005F7A10" w:rsidRDefault="005F7A10" w:rsidP="005F7A10">
            <w:pPr>
              <w:pStyle w:val="Body"/>
              <w:rPr>
                <w:rFonts w:ascii="Arial" w:hAnsi="Arial" w:cs="Arial"/>
              </w:rPr>
            </w:pPr>
          </w:p>
        </w:tc>
        <w:tc>
          <w:tcPr>
            <w:tcW w:w="2117" w:type="dxa"/>
            <w:tcBorders>
              <w:top w:val="nil"/>
              <w:bottom w:val="single" w:sz="4" w:space="0" w:color="auto"/>
            </w:tcBorders>
          </w:tcPr>
          <w:p w14:paraId="3C3A70CA" w14:textId="77777777" w:rsidR="005F7A10" w:rsidRPr="005F7A10" w:rsidRDefault="005F7A10" w:rsidP="005F7A10">
            <w:pPr>
              <w:pStyle w:val="Body"/>
              <w:rPr>
                <w:rFonts w:ascii="Arial" w:hAnsi="Arial" w:cs="Arial"/>
              </w:rPr>
            </w:pPr>
            <w:r w:rsidRPr="005F7A10">
              <w:rPr>
                <w:rFonts w:ascii="Arial" w:hAnsi="Arial" w:cs="Arial"/>
              </w:rPr>
              <w:t>“Block chain-based health insurance claim processing and management system”</w:t>
            </w:r>
          </w:p>
        </w:tc>
      </w:tr>
    </w:tbl>
    <w:p w14:paraId="03C54C9A" w14:textId="746B6F03" w:rsidR="005F7A10" w:rsidRDefault="005F7A10" w:rsidP="00441B6F">
      <w:pPr>
        <w:pStyle w:val="Body"/>
        <w:spacing w:after="0"/>
        <w:rPr>
          <w:rFonts w:ascii="Arial" w:hAnsi="Arial" w:cs="Arial"/>
        </w:rPr>
      </w:pPr>
    </w:p>
    <w:p w14:paraId="4EFBCDD4" w14:textId="2FCAEB59" w:rsidR="005F7A10" w:rsidRDefault="005F7A10" w:rsidP="00441B6F">
      <w:pPr>
        <w:pStyle w:val="Body"/>
        <w:spacing w:after="0"/>
        <w:rPr>
          <w:rFonts w:ascii="Arial" w:hAnsi="Arial" w:cs="Arial"/>
        </w:rPr>
      </w:pPr>
      <w:r w:rsidRPr="005F7A10">
        <w:rPr>
          <w:rFonts w:ascii="Arial" w:hAnsi="Arial" w:cs="Arial"/>
        </w:rPr>
        <w:t>The selected articles collectively explore the transformative potential of block chain and artificial intelligence (AI) in revolutionizing healthcare and insurance sectors. Block chain technology, with its decentralized, secure, and immutable framework, is highlighted as a key solution for reducing fraud, enhancing transparency, and improving efficiency in claims processing. AI's advanced analytics and automation capabilities complement block chain by enabling real-time fraud detection, risk assessment, and intelligent decision-making</w:t>
      </w:r>
      <w:r>
        <w:rPr>
          <w:rFonts w:ascii="Arial" w:hAnsi="Arial" w:cs="Arial"/>
        </w:rPr>
        <w:t xml:space="preserve"> </w:t>
      </w:r>
      <w:r w:rsidRPr="005F7A10">
        <w:rPr>
          <w:rFonts w:ascii="Arial" w:hAnsi="Arial" w:cs="Arial"/>
        </w:rPr>
        <w:t>(Gökalp et al., 2018). The studies present systematic reviews, models, and real-world applications, showcasing the integration of these technologies in healthcare insurance, claims management, underwriting, and fraud prevention. Specific applications include automated claim verification, fraud reduction through transparent records, and secure data sharing. Benefits such as operational efficiency, cost reduction, enhanced trust, and improved customer experience are emphasized. However, challenges like high implementation costs, regulatory uncertainties, and the need for specialized skills are also discussed</w:t>
      </w:r>
      <w:r>
        <w:rPr>
          <w:rFonts w:ascii="Arial" w:hAnsi="Arial" w:cs="Arial"/>
        </w:rPr>
        <w:t xml:space="preserve"> </w:t>
      </w:r>
      <w:r w:rsidRPr="005F7A10">
        <w:rPr>
          <w:rFonts w:ascii="Arial" w:hAnsi="Arial" w:cs="Arial"/>
        </w:rPr>
        <w:t xml:space="preserve">(Boulos et al., </w:t>
      </w:r>
      <w:r w:rsidRPr="005F7A10">
        <w:rPr>
          <w:rFonts w:ascii="Arial" w:hAnsi="Arial" w:cs="Arial"/>
        </w:rPr>
        <w:lastRenderedPageBreak/>
        <w:t>2018). These articles collectively underscore the potential of block chain and AI to create a secure, transparent, and efficient insurance ecosystem, paving the way for innovation and future advancements in the industry</w:t>
      </w:r>
      <w:r>
        <w:rPr>
          <w:rFonts w:ascii="Arial" w:hAnsi="Arial" w:cs="Arial"/>
        </w:rPr>
        <w:t xml:space="preserve"> </w:t>
      </w:r>
      <w:r w:rsidRPr="005F7A10">
        <w:rPr>
          <w:rFonts w:ascii="Arial" w:hAnsi="Arial" w:cs="Arial"/>
        </w:rPr>
        <w:t>(Zhang et al., 2021).</w:t>
      </w:r>
    </w:p>
    <w:p w14:paraId="05C33984" w14:textId="77777777" w:rsidR="005F7A10" w:rsidRDefault="005F7A10" w:rsidP="00441B6F">
      <w:pPr>
        <w:pStyle w:val="Body"/>
        <w:spacing w:after="0"/>
        <w:rPr>
          <w:rFonts w:ascii="Arial" w:hAnsi="Arial" w:cs="Arial"/>
        </w:rPr>
      </w:pPr>
    </w:p>
    <w:p w14:paraId="3A9AEFDB" w14:textId="7DEB8240" w:rsidR="005F7A10" w:rsidRPr="005F7A10" w:rsidRDefault="005F7A10" w:rsidP="00441B6F">
      <w:pPr>
        <w:pStyle w:val="Body"/>
        <w:spacing w:after="0"/>
        <w:rPr>
          <w:rFonts w:ascii="Arial" w:hAnsi="Arial" w:cs="Arial"/>
          <w:b/>
          <w:bCs/>
          <w:sz w:val="22"/>
          <w:szCs w:val="22"/>
        </w:rPr>
      </w:pPr>
      <w:r w:rsidRPr="005F7A10">
        <w:rPr>
          <w:rFonts w:ascii="Arial" w:hAnsi="Arial" w:cs="Arial"/>
          <w:b/>
          <w:bCs/>
          <w:sz w:val="22"/>
          <w:szCs w:val="22"/>
        </w:rPr>
        <w:t>3.  METHODOLOGY</w:t>
      </w:r>
    </w:p>
    <w:p w14:paraId="089BD43E" w14:textId="77777777" w:rsidR="005F7A10" w:rsidRDefault="005F7A10" w:rsidP="00441B6F">
      <w:pPr>
        <w:pStyle w:val="Body"/>
        <w:spacing w:after="0"/>
        <w:rPr>
          <w:rFonts w:ascii="Arial" w:hAnsi="Arial" w:cs="Arial"/>
        </w:rPr>
      </w:pPr>
    </w:p>
    <w:p w14:paraId="7084AEF8" w14:textId="3DB2FFBF" w:rsidR="005F7A10" w:rsidRDefault="005F7A10" w:rsidP="00441B6F">
      <w:pPr>
        <w:pStyle w:val="Body"/>
        <w:spacing w:after="0"/>
        <w:rPr>
          <w:rFonts w:ascii="Arial" w:hAnsi="Arial" w:cs="Arial"/>
        </w:rPr>
      </w:pPr>
      <w:r w:rsidRPr="005F7A10">
        <w:rPr>
          <w:rFonts w:ascii="Arial" w:hAnsi="Arial" w:cs="Arial"/>
        </w:rPr>
        <w:t xml:space="preserve">The goal of the research into the potential of block chain technology in the protection of medical services is to use the remarkable capabilities of block chain innovation to address persistent problems such as deception and shortcomings in the processing of claims. In order to identify current gaps, technological advancements, and the potential role of block chain in protecting medical services, the study begins with a comprehensive writing survey. Important academic papers, business reports, and contextual studies are reviewed to provide a basic understanding of block chain's salient features, such as decentralization, immutability, and simplicity, and how these might be applied to protection claims made by CEOs. The logical design for a block chain-based system specifically tailored for the security of medical services is part of the next step. This includes permissioned block chain systems that provide controlled access to sensitive patients and ensure data while ensuring compliance with information security regulations. Intelligent contracts are designed to automate critical processes such as settlement, confirmation, and case accommodation. These contracts are programmed to carry out predetermined clauses of insurance contracts, ensuring cases are handled accurately and consistently without the need for human intervention. </w:t>
      </w:r>
      <w:proofErr w:type="spellStart"/>
      <w:r w:rsidRPr="005F7A10">
        <w:rPr>
          <w:rFonts w:ascii="Arial" w:hAnsi="Arial" w:cs="Arial"/>
        </w:rPr>
        <w:t>Cryptoic</w:t>
      </w:r>
      <w:proofErr w:type="spellEnd"/>
      <w:r w:rsidRPr="005F7A10">
        <w:rPr>
          <w:rFonts w:ascii="Arial" w:hAnsi="Arial" w:cs="Arial"/>
        </w:rPr>
        <w:t xml:space="preserve"> techniques, including hashing, are used to ensure the security and reliability of information. These tactics uphold the veracity of case information, prevent changes, and foster more confidence amongst partners. The block chain structure integrates AI computations to analyze exchange designs, spot anomalies, and persistently flag potentially fraudulent occurrences. This combination of artificial intelligence and block chain enhances extortion avoidance while maintaining functional efficacy. To evaluate the suggested framework's presentation in various scenarios, it is tested using datasets that imitate the protection of medical services. The effectiveness of any block chain-based arrangement is assessed using metrics such as partner fulfillment, functional costs, claims handling time, and misrepresentation discovery rates. The findings are compared to standard case handling methods that highlight the advantages of the suggested framework. Finally, the philosophy brings together discussions about how emerging technologies like the Web of Things (IOT) and human brainpower (simulated intelligence) might be reconciled. IOT devices, such as wearable health monitors, can provide constant information to streamline claims processing, while artificial intelligence can also enhance extortion location. The research concludes by outlining the steps and barriers to block chain adoption, such as adaptability concerns, administrative concerns, and industry barriers, and offering solutions to overcome these challenges in order to fully comprehend the potential of block chain in healthcare security</w:t>
      </w:r>
    </w:p>
    <w:p w14:paraId="53863378" w14:textId="77777777" w:rsidR="005F7A10" w:rsidRDefault="005F7A10" w:rsidP="00441B6F">
      <w:pPr>
        <w:pStyle w:val="Body"/>
        <w:spacing w:after="0"/>
        <w:rPr>
          <w:rFonts w:ascii="Arial" w:hAnsi="Arial" w:cs="Arial"/>
        </w:rPr>
      </w:pPr>
    </w:p>
    <w:p w14:paraId="01A5A668" w14:textId="77777777" w:rsidR="00AD500B" w:rsidRDefault="00AD500B" w:rsidP="005F7A10">
      <w:pPr>
        <w:pStyle w:val="Body"/>
        <w:spacing w:after="0"/>
        <w:jc w:val="center"/>
        <w:rPr>
          <w:rFonts w:ascii="Arial" w:hAnsi="Arial" w:cs="Arial"/>
          <w:b/>
          <w:bCs/>
        </w:rPr>
      </w:pPr>
    </w:p>
    <w:p w14:paraId="299F9E64" w14:textId="77777777" w:rsidR="00AD500B" w:rsidRDefault="00AD500B" w:rsidP="005F7A10">
      <w:pPr>
        <w:pStyle w:val="Body"/>
        <w:spacing w:after="0"/>
        <w:jc w:val="center"/>
        <w:rPr>
          <w:rFonts w:ascii="Arial" w:hAnsi="Arial" w:cs="Arial"/>
          <w:b/>
          <w:bCs/>
        </w:rPr>
      </w:pPr>
    </w:p>
    <w:p w14:paraId="00B1CBF3" w14:textId="3220A67C" w:rsidR="005F7A10" w:rsidRDefault="005F7A10" w:rsidP="005F7A10">
      <w:pPr>
        <w:pStyle w:val="Body"/>
        <w:spacing w:after="0"/>
        <w:jc w:val="center"/>
        <w:rPr>
          <w:rFonts w:ascii="Arial" w:hAnsi="Arial" w:cs="Arial"/>
          <w:b/>
          <w:bCs/>
        </w:rPr>
      </w:pPr>
      <w:r w:rsidRPr="005F7A10">
        <w:rPr>
          <w:rFonts w:ascii="Arial" w:hAnsi="Arial" w:cs="Arial"/>
          <w:b/>
          <w:bCs/>
        </w:rPr>
        <w:t>Table No 2: Methodology Framework For Block Chain Integration In Healthcare Insurance</w:t>
      </w:r>
    </w:p>
    <w:tbl>
      <w:tblPr>
        <w:tblW w:w="808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50"/>
        <w:gridCol w:w="4932"/>
      </w:tblGrid>
      <w:tr w:rsidR="00AD500B" w:rsidRPr="00AD500B" w14:paraId="65339DEF" w14:textId="77777777" w:rsidTr="009E7EFB">
        <w:trPr>
          <w:jc w:val="center"/>
        </w:trPr>
        <w:tc>
          <w:tcPr>
            <w:tcW w:w="3150" w:type="dxa"/>
            <w:tcBorders>
              <w:bottom w:val="single" w:sz="4" w:space="0" w:color="auto"/>
            </w:tcBorders>
          </w:tcPr>
          <w:p w14:paraId="622D803D" w14:textId="77777777" w:rsidR="00AD500B" w:rsidRPr="00AD500B" w:rsidRDefault="00AD500B" w:rsidP="00AD500B">
            <w:pPr>
              <w:pStyle w:val="Body"/>
              <w:rPr>
                <w:rFonts w:ascii="Arial" w:hAnsi="Arial" w:cs="Arial"/>
                <w:b/>
                <w:bCs/>
              </w:rPr>
            </w:pPr>
            <w:r w:rsidRPr="00AD500B">
              <w:rPr>
                <w:rFonts w:ascii="Arial" w:hAnsi="Arial" w:cs="Arial"/>
                <w:b/>
              </w:rPr>
              <w:t>Stages</w:t>
            </w:r>
          </w:p>
        </w:tc>
        <w:tc>
          <w:tcPr>
            <w:tcW w:w="4932" w:type="dxa"/>
            <w:tcBorders>
              <w:bottom w:val="single" w:sz="4" w:space="0" w:color="auto"/>
            </w:tcBorders>
          </w:tcPr>
          <w:p w14:paraId="069D8CEA" w14:textId="77777777" w:rsidR="00AD500B" w:rsidRPr="00AD500B" w:rsidRDefault="00AD500B" w:rsidP="00AD500B">
            <w:pPr>
              <w:pStyle w:val="Body"/>
              <w:rPr>
                <w:rFonts w:ascii="Arial" w:hAnsi="Arial" w:cs="Arial"/>
                <w:b/>
                <w:bCs/>
              </w:rPr>
            </w:pPr>
            <w:r w:rsidRPr="00AD500B">
              <w:rPr>
                <w:rFonts w:ascii="Arial" w:hAnsi="Arial" w:cs="Arial"/>
                <w:b/>
              </w:rPr>
              <w:t>Description</w:t>
            </w:r>
          </w:p>
        </w:tc>
      </w:tr>
      <w:tr w:rsidR="00AD500B" w:rsidRPr="00AD500B" w14:paraId="4BA19721" w14:textId="77777777" w:rsidTr="009E7EFB">
        <w:trPr>
          <w:trHeight w:val="447"/>
          <w:jc w:val="center"/>
        </w:trPr>
        <w:tc>
          <w:tcPr>
            <w:tcW w:w="3150" w:type="dxa"/>
            <w:tcBorders>
              <w:bottom w:val="nil"/>
            </w:tcBorders>
          </w:tcPr>
          <w:p w14:paraId="083ECB1F" w14:textId="77777777" w:rsidR="00AD500B" w:rsidRPr="00AD500B" w:rsidRDefault="00AD500B" w:rsidP="00AD500B">
            <w:pPr>
              <w:pStyle w:val="Body"/>
              <w:rPr>
                <w:rFonts w:ascii="Arial" w:hAnsi="Arial" w:cs="Arial"/>
                <w:b/>
                <w:bCs/>
              </w:rPr>
            </w:pPr>
            <w:r w:rsidRPr="00AD500B">
              <w:rPr>
                <w:rFonts w:ascii="Arial" w:hAnsi="Arial" w:cs="Arial"/>
              </w:rPr>
              <w:t>Literature Review</w:t>
            </w:r>
          </w:p>
        </w:tc>
        <w:tc>
          <w:tcPr>
            <w:tcW w:w="4932" w:type="dxa"/>
            <w:tcBorders>
              <w:bottom w:val="nil"/>
            </w:tcBorders>
          </w:tcPr>
          <w:p w14:paraId="6C0309F3" w14:textId="77777777" w:rsidR="00AD500B" w:rsidRPr="00AD500B" w:rsidRDefault="00AD500B" w:rsidP="00AD500B">
            <w:pPr>
              <w:pStyle w:val="Body"/>
              <w:rPr>
                <w:rFonts w:ascii="Arial" w:hAnsi="Arial" w:cs="Arial"/>
                <w:b/>
                <w:bCs/>
              </w:rPr>
            </w:pPr>
            <w:r w:rsidRPr="00AD500B">
              <w:rPr>
                <w:rFonts w:ascii="Arial" w:hAnsi="Arial" w:cs="Arial"/>
              </w:rPr>
              <w:t>To find gaps and trends, focus on academic publications, studies, and contextual analyses.</w:t>
            </w:r>
          </w:p>
        </w:tc>
      </w:tr>
      <w:tr w:rsidR="00AD500B" w:rsidRPr="00AD500B" w14:paraId="3479C2E3" w14:textId="77777777" w:rsidTr="009E7EFB">
        <w:trPr>
          <w:jc w:val="center"/>
        </w:trPr>
        <w:tc>
          <w:tcPr>
            <w:tcW w:w="3150" w:type="dxa"/>
            <w:tcBorders>
              <w:top w:val="nil"/>
              <w:bottom w:val="nil"/>
            </w:tcBorders>
          </w:tcPr>
          <w:p w14:paraId="112F9D8A" w14:textId="77777777" w:rsidR="00AD500B" w:rsidRPr="00AD500B" w:rsidRDefault="00AD500B" w:rsidP="00AD500B">
            <w:pPr>
              <w:pStyle w:val="Body"/>
              <w:rPr>
                <w:rFonts w:ascii="Arial" w:hAnsi="Arial" w:cs="Arial"/>
              </w:rPr>
            </w:pPr>
            <w:r w:rsidRPr="00AD500B">
              <w:rPr>
                <w:rFonts w:ascii="Arial" w:hAnsi="Arial" w:cs="Arial"/>
              </w:rPr>
              <w:t>System Design</w:t>
            </w:r>
          </w:p>
        </w:tc>
        <w:tc>
          <w:tcPr>
            <w:tcW w:w="4932" w:type="dxa"/>
            <w:tcBorders>
              <w:top w:val="nil"/>
              <w:bottom w:val="nil"/>
            </w:tcBorders>
          </w:tcPr>
          <w:p w14:paraId="6ABB74B9" w14:textId="77777777" w:rsidR="00AD500B" w:rsidRPr="00AD500B" w:rsidRDefault="00AD500B" w:rsidP="00AD500B">
            <w:pPr>
              <w:pStyle w:val="Body"/>
              <w:rPr>
                <w:rFonts w:ascii="Arial" w:hAnsi="Arial" w:cs="Arial"/>
              </w:rPr>
            </w:pPr>
            <w:r w:rsidRPr="00AD500B">
              <w:rPr>
                <w:rFonts w:ascii="Arial" w:hAnsi="Arial" w:cs="Arial"/>
              </w:rPr>
              <w:t>Create a block chain framework using clever agreements and permissioned block chains.</w:t>
            </w:r>
          </w:p>
        </w:tc>
      </w:tr>
      <w:tr w:rsidR="00AD500B" w:rsidRPr="00AD500B" w14:paraId="6B8CAEDF" w14:textId="77777777" w:rsidTr="009E7EFB">
        <w:trPr>
          <w:jc w:val="center"/>
        </w:trPr>
        <w:tc>
          <w:tcPr>
            <w:tcW w:w="3150" w:type="dxa"/>
            <w:tcBorders>
              <w:top w:val="nil"/>
              <w:bottom w:val="nil"/>
            </w:tcBorders>
          </w:tcPr>
          <w:p w14:paraId="3E364499" w14:textId="77777777" w:rsidR="00AD500B" w:rsidRPr="00AD500B" w:rsidRDefault="00AD500B" w:rsidP="00AD500B">
            <w:pPr>
              <w:pStyle w:val="Body"/>
              <w:rPr>
                <w:rFonts w:ascii="Arial" w:hAnsi="Arial" w:cs="Arial"/>
              </w:rPr>
            </w:pPr>
            <w:r w:rsidRPr="00AD500B">
              <w:rPr>
                <w:rFonts w:ascii="Arial" w:hAnsi="Arial" w:cs="Arial"/>
              </w:rPr>
              <w:lastRenderedPageBreak/>
              <w:t>Security Integration</w:t>
            </w:r>
          </w:p>
        </w:tc>
        <w:tc>
          <w:tcPr>
            <w:tcW w:w="4932" w:type="dxa"/>
            <w:tcBorders>
              <w:top w:val="nil"/>
              <w:bottom w:val="nil"/>
            </w:tcBorders>
          </w:tcPr>
          <w:p w14:paraId="42F27C05" w14:textId="170A1AE1" w:rsidR="00AD500B" w:rsidRPr="00AD500B" w:rsidRDefault="00AD500B" w:rsidP="00AD500B">
            <w:pPr>
              <w:pStyle w:val="Body"/>
              <w:rPr>
                <w:rFonts w:ascii="Arial" w:hAnsi="Arial" w:cs="Arial"/>
              </w:rPr>
            </w:pPr>
            <w:r w:rsidRPr="00AD500B">
              <w:rPr>
                <w:rFonts w:ascii="Arial" w:hAnsi="Arial" w:cs="Arial"/>
              </w:rPr>
              <w:t xml:space="preserve">To ensure the confidentiality and integrity of your data, use </w:t>
            </w:r>
            <w:proofErr w:type="spellStart"/>
            <w:r w:rsidRPr="00AD500B">
              <w:rPr>
                <w:rFonts w:ascii="Arial" w:hAnsi="Arial" w:cs="Arial"/>
              </w:rPr>
              <w:t>cryptoic</w:t>
            </w:r>
            <w:proofErr w:type="spellEnd"/>
            <w:r w:rsidRPr="00AD500B">
              <w:rPr>
                <w:rFonts w:ascii="Arial" w:hAnsi="Arial" w:cs="Arial"/>
              </w:rPr>
              <w:t xml:space="preserve"> hashing.</w:t>
            </w:r>
          </w:p>
        </w:tc>
      </w:tr>
      <w:tr w:rsidR="00AD500B" w:rsidRPr="00AD500B" w14:paraId="507D20B1" w14:textId="77777777" w:rsidTr="009E7EFB">
        <w:trPr>
          <w:jc w:val="center"/>
        </w:trPr>
        <w:tc>
          <w:tcPr>
            <w:tcW w:w="3150" w:type="dxa"/>
            <w:tcBorders>
              <w:top w:val="nil"/>
              <w:bottom w:val="nil"/>
            </w:tcBorders>
          </w:tcPr>
          <w:p w14:paraId="0F1D7FCD" w14:textId="77777777" w:rsidR="00AD500B" w:rsidRPr="00AD500B" w:rsidRDefault="00AD500B" w:rsidP="00AD500B">
            <w:pPr>
              <w:pStyle w:val="Body"/>
              <w:rPr>
                <w:rFonts w:ascii="Arial" w:hAnsi="Arial" w:cs="Arial"/>
              </w:rPr>
            </w:pPr>
            <w:r w:rsidRPr="00AD500B">
              <w:rPr>
                <w:rFonts w:ascii="Arial" w:hAnsi="Arial" w:cs="Arial"/>
              </w:rPr>
              <w:t>AI Integration</w:t>
            </w:r>
          </w:p>
        </w:tc>
        <w:tc>
          <w:tcPr>
            <w:tcW w:w="4932" w:type="dxa"/>
            <w:tcBorders>
              <w:top w:val="nil"/>
              <w:bottom w:val="nil"/>
            </w:tcBorders>
          </w:tcPr>
          <w:p w14:paraId="79BC8667" w14:textId="77777777" w:rsidR="00AD500B" w:rsidRPr="00AD500B" w:rsidRDefault="00AD500B" w:rsidP="00AD500B">
            <w:pPr>
              <w:pStyle w:val="Body"/>
              <w:rPr>
                <w:rFonts w:ascii="Arial" w:hAnsi="Arial" w:cs="Arial"/>
              </w:rPr>
            </w:pPr>
            <w:r w:rsidRPr="00AD500B">
              <w:rPr>
                <w:rFonts w:ascii="Arial" w:hAnsi="Arial" w:cs="Arial"/>
              </w:rPr>
              <w:t>Use calculations of man-made intelligence to examine designs, identify anomalies, and prevent deception.</w:t>
            </w:r>
          </w:p>
        </w:tc>
      </w:tr>
      <w:tr w:rsidR="00AD500B" w:rsidRPr="00AD500B" w14:paraId="0D08E02C" w14:textId="77777777" w:rsidTr="009E7EFB">
        <w:trPr>
          <w:jc w:val="center"/>
        </w:trPr>
        <w:tc>
          <w:tcPr>
            <w:tcW w:w="3150" w:type="dxa"/>
            <w:tcBorders>
              <w:top w:val="nil"/>
              <w:bottom w:val="nil"/>
            </w:tcBorders>
          </w:tcPr>
          <w:p w14:paraId="6B5C0921" w14:textId="77777777" w:rsidR="00AD500B" w:rsidRPr="00AD500B" w:rsidRDefault="00AD500B" w:rsidP="00AD500B">
            <w:pPr>
              <w:pStyle w:val="Body"/>
              <w:rPr>
                <w:rFonts w:ascii="Arial" w:hAnsi="Arial" w:cs="Arial"/>
              </w:rPr>
            </w:pPr>
            <w:r w:rsidRPr="00AD500B">
              <w:rPr>
                <w:rFonts w:ascii="Arial" w:hAnsi="Arial" w:cs="Arial"/>
              </w:rPr>
              <w:t>Simulation &amp; Testing</w:t>
            </w:r>
          </w:p>
        </w:tc>
        <w:tc>
          <w:tcPr>
            <w:tcW w:w="4932" w:type="dxa"/>
            <w:tcBorders>
              <w:top w:val="nil"/>
              <w:bottom w:val="nil"/>
            </w:tcBorders>
          </w:tcPr>
          <w:p w14:paraId="44D7273B" w14:textId="77777777" w:rsidR="00AD500B" w:rsidRPr="00AD500B" w:rsidRDefault="00AD500B" w:rsidP="00AD500B">
            <w:pPr>
              <w:pStyle w:val="Body"/>
              <w:rPr>
                <w:rFonts w:ascii="Arial" w:hAnsi="Arial" w:cs="Arial"/>
              </w:rPr>
            </w:pPr>
            <w:r w:rsidRPr="00AD500B">
              <w:rPr>
                <w:rFonts w:ascii="Arial" w:hAnsi="Arial" w:cs="Arial"/>
              </w:rPr>
              <w:t>Utilizing datasets related to medical services, evaluate the framework and key performance indicators.</w:t>
            </w:r>
          </w:p>
        </w:tc>
      </w:tr>
      <w:tr w:rsidR="00AD500B" w:rsidRPr="00AD500B" w14:paraId="04A28384" w14:textId="77777777" w:rsidTr="009E7EFB">
        <w:trPr>
          <w:jc w:val="center"/>
        </w:trPr>
        <w:tc>
          <w:tcPr>
            <w:tcW w:w="3150" w:type="dxa"/>
            <w:tcBorders>
              <w:top w:val="nil"/>
              <w:bottom w:val="nil"/>
            </w:tcBorders>
          </w:tcPr>
          <w:p w14:paraId="288CB461" w14:textId="77777777" w:rsidR="00AD500B" w:rsidRPr="00AD500B" w:rsidRDefault="00AD500B" w:rsidP="00AD500B">
            <w:pPr>
              <w:pStyle w:val="Body"/>
              <w:rPr>
                <w:rFonts w:ascii="Arial" w:hAnsi="Arial" w:cs="Arial"/>
              </w:rPr>
            </w:pPr>
            <w:r w:rsidRPr="00AD500B">
              <w:rPr>
                <w:rFonts w:ascii="Arial" w:hAnsi="Arial" w:cs="Arial"/>
              </w:rPr>
              <w:t>Comparison</w:t>
            </w:r>
          </w:p>
        </w:tc>
        <w:tc>
          <w:tcPr>
            <w:tcW w:w="4932" w:type="dxa"/>
            <w:tcBorders>
              <w:top w:val="nil"/>
              <w:bottom w:val="nil"/>
            </w:tcBorders>
          </w:tcPr>
          <w:p w14:paraId="38F0B026" w14:textId="77777777" w:rsidR="00AD500B" w:rsidRPr="00AD500B" w:rsidRDefault="00AD500B" w:rsidP="00AD500B">
            <w:pPr>
              <w:pStyle w:val="Body"/>
              <w:rPr>
                <w:rFonts w:ascii="Arial" w:hAnsi="Arial" w:cs="Arial"/>
              </w:rPr>
            </w:pPr>
            <w:r w:rsidRPr="00AD500B">
              <w:rPr>
                <w:rFonts w:ascii="Arial" w:hAnsi="Arial" w:cs="Arial"/>
              </w:rPr>
              <w:t>To demonstrate the advantages, compare block chain-based tactics with conventional cycles.</w:t>
            </w:r>
          </w:p>
        </w:tc>
      </w:tr>
      <w:tr w:rsidR="00AD500B" w:rsidRPr="00AD500B" w14:paraId="5D3E731D" w14:textId="77777777" w:rsidTr="009E7EFB">
        <w:trPr>
          <w:jc w:val="center"/>
        </w:trPr>
        <w:tc>
          <w:tcPr>
            <w:tcW w:w="3150" w:type="dxa"/>
            <w:tcBorders>
              <w:top w:val="nil"/>
              <w:bottom w:val="nil"/>
            </w:tcBorders>
          </w:tcPr>
          <w:p w14:paraId="699C0D08" w14:textId="77777777" w:rsidR="00AD500B" w:rsidRPr="00AD500B" w:rsidRDefault="00AD500B" w:rsidP="00AD500B">
            <w:pPr>
              <w:pStyle w:val="Body"/>
              <w:rPr>
                <w:rFonts w:ascii="Arial" w:hAnsi="Arial" w:cs="Arial"/>
              </w:rPr>
            </w:pPr>
            <w:r w:rsidRPr="00AD500B">
              <w:rPr>
                <w:rFonts w:ascii="Arial" w:hAnsi="Arial" w:cs="Arial"/>
              </w:rPr>
              <w:t>Emerging Tech</w:t>
            </w:r>
          </w:p>
        </w:tc>
        <w:tc>
          <w:tcPr>
            <w:tcW w:w="4932" w:type="dxa"/>
            <w:tcBorders>
              <w:top w:val="nil"/>
              <w:bottom w:val="nil"/>
            </w:tcBorders>
          </w:tcPr>
          <w:p w14:paraId="22ACE0F2" w14:textId="77777777" w:rsidR="00AD500B" w:rsidRPr="00AD500B" w:rsidRDefault="00AD500B" w:rsidP="00AD500B">
            <w:pPr>
              <w:pStyle w:val="Body"/>
              <w:rPr>
                <w:rFonts w:ascii="Arial" w:hAnsi="Arial" w:cs="Arial"/>
              </w:rPr>
            </w:pPr>
            <w:r w:rsidRPr="00AD500B">
              <w:rPr>
                <w:rFonts w:ascii="Arial" w:hAnsi="Arial" w:cs="Arial"/>
              </w:rPr>
              <w:t>Discuss the use of IOT and AI for future system enhancements.</w:t>
            </w:r>
          </w:p>
        </w:tc>
      </w:tr>
      <w:tr w:rsidR="00AD500B" w:rsidRPr="00AD500B" w14:paraId="5862FB93" w14:textId="77777777" w:rsidTr="009E7EFB">
        <w:trPr>
          <w:jc w:val="center"/>
        </w:trPr>
        <w:tc>
          <w:tcPr>
            <w:tcW w:w="3150" w:type="dxa"/>
            <w:tcBorders>
              <w:top w:val="nil"/>
              <w:bottom w:val="nil"/>
            </w:tcBorders>
          </w:tcPr>
          <w:p w14:paraId="3FD2F926" w14:textId="77777777" w:rsidR="00AD500B" w:rsidRPr="00AD500B" w:rsidRDefault="00AD500B" w:rsidP="00AD500B">
            <w:pPr>
              <w:pStyle w:val="Body"/>
              <w:rPr>
                <w:rFonts w:ascii="Arial" w:hAnsi="Arial" w:cs="Arial"/>
              </w:rPr>
            </w:pPr>
            <w:r w:rsidRPr="00AD500B">
              <w:rPr>
                <w:rFonts w:ascii="Arial" w:hAnsi="Arial" w:cs="Arial"/>
              </w:rPr>
              <w:t>Conclusion</w:t>
            </w:r>
          </w:p>
        </w:tc>
        <w:tc>
          <w:tcPr>
            <w:tcW w:w="4932" w:type="dxa"/>
            <w:tcBorders>
              <w:top w:val="nil"/>
              <w:bottom w:val="nil"/>
            </w:tcBorders>
          </w:tcPr>
          <w:p w14:paraId="1BAD09F0" w14:textId="77777777" w:rsidR="00AD500B" w:rsidRPr="00AD500B" w:rsidRDefault="00AD500B" w:rsidP="00AD500B">
            <w:pPr>
              <w:pStyle w:val="Body"/>
              <w:rPr>
                <w:rFonts w:ascii="Arial" w:hAnsi="Arial" w:cs="Arial"/>
              </w:rPr>
            </w:pPr>
            <w:r w:rsidRPr="00AD500B">
              <w:rPr>
                <w:rFonts w:ascii="Arial" w:hAnsi="Arial" w:cs="Arial"/>
              </w:rPr>
              <w:t>Identify challenges and suggest solutions for a successful block chain reception.</w:t>
            </w:r>
          </w:p>
        </w:tc>
      </w:tr>
      <w:tr w:rsidR="00AD500B" w:rsidRPr="00AD500B" w14:paraId="68DC8A28" w14:textId="77777777" w:rsidTr="009E7EFB">
        <w:trPr>
          <w:jc w:val="center"/>
        </w:trPr>
        <w:tc>
          <w:tcPr>
            <w:tcW w:w="3150" w:type="dxa"/>
            <w:tcBorders>
              <w:top w:val="nil"/>
              <w:bottom w:val="nil"/>
            </w:tcBorders>
          </w:tcPr>
          <w:p w14:paraId="685A29DD" w14:textId="77777777" w:rsidR="00AD500B" w:rsidRPr="00AD500B" w:rsidRDefault="00AD500B" w:rsidP="00AD500B">
            <w:pPr>
              <w:pStyle w:val="Body"/>
              <w:rPr>
                <w:rFonts w:ascii="Arial" w:hAnsi="Arial" w:cs="Arial"/>
              </w:rPr>
            </w:pPr>
            <w:r w:rsidRPr="00AD500B">
              <w:rPr>
                <w:rFonts w:ascii="Arial" w:hAnsi="Arial" w:cs="Arial"/>
              </w:rPr>
              <w:t>Literature Review</w:t>
            </w:r>
          </w:p>
        </w:tc>
        <w:tc>
          <w:tcPr>
            <w:tcW w:w="4932" w:type="dxa"/>
            <w:tcBorders>
              <w:top w:val="nil"/>
              <w:bottom w:val="nil"/>
            </w:tcBorders>
          </w:tcPr>
          <w:p w14:paraId="6604FFF7" w14:textId="77777777" w:rsidR="00AD500B" w:rsidRPr="00AD500B" w:rsidRDefault="00AD500B" w:rsidP="00AD500B">
            <w:pPr>
              <w:pStyle w:val="Body"/>
              <w:rPr>
                <w:rFonts w:ascii="Arial" w:hAnsi="Arial" w:cs="Arial"/>
              </w:rPr>
            </w:pPr>
            <w:r w:rsidRPr="00AD500B">
              <w:rPr>
                <w:rFonts w:ascii="Arial" w:hAnsi="Arial" w:cs="Arial"/>
              </w:rPr>
              <w:t>To find gaps and trends, focus on academic publications, studies, and contextual analyses.</w:t>
            </w:r>
          </w:p>
        </w:tc>
      </w:tr>
      <w:tr w:rsidR="00AD500B" w:rsidRPr="00AD500B" w14:paraId="1D6BE87C" w14:textId="77777777" w:rsidTr="009E7EFB">
        <w:trPr>
          <w:jc w:val="center"/>
        </w:trPr>
        <w:tc>
          <w:tcPr>
            <w:tcW w:w="3150" w:type="dxa"/>
            <w:tcBorders>
              <w:top w:val="nil"/>
              <w:bottom w:val="nil"/>
            </w:tcBorders>
          </w:tcPr>
          <w:p w14:paraId="6FAD2228" w14:textId="77777777" w:rsidR="00AD500B" w:rsidRPr="00AD500B" w:rsidRDefault="00AD500B" w:rsidP="00AD500B">
            <w:pPr>
              <w:pStyle w:val="Body"/>
              <w:rPr>
                <w:rFonts w:ascii="Arial" w:hAnsi="Arial" w:cs="Arial"/>
              </w:rPr>
            </w:pPr>
            <w:r w:rsidRPr="00AD500B">
              <w:rPr>
                <w:rFonts w:ascii="Arial" w:hAnsi="Arial" w:cs="Arial"/>
              </w:rPr>
              <w:t>System Design</w:t>
            </w:r>
          </w:p>
        </w:tc>
        <w:tc>
          <w:tcPr>
            <w:tcW w:w="4932" w:type="dxa"/>
            <w:tcBorders>
              <w:top w:val="nil"/>
              <w:bottom w:val="nil"/>
            </w:tcBorders>
          </w:tcPr>
          <w:p w14:paraId="60043B83" w14:textId="77777777" w:rsidR="00AD500B" w:rsidRPr="00AD500B" w:rsidRDefault="00AD500B" w:rsidP="00AD500B">
            <w:pPr>
              <w:pStyle w:val="Body"/>
              <w:rPr>
                <w:rFonts w:ascii="Arial" w:hAnsi="Arial" w:cs="Arial"/>
              </w:rPr>
            </w:pPr>
            <w:r w:rsidRPr="00AD500B">
              <w:rPr>
                <w:rFonts w:ascii="Arial" w:hAnsi="Arial" w:cs="Arial"/>
              </w:rPr>
              <w:t>Create a block chain framework using clever agreements and permissioned block chains.</w:t>
            </w:r>
          </w:p>
        </w:tc>
      </w:tr>
      <w:tr w:rsidR="00AD500B" w:rsidRPr="00AD500B" w14:paraId="43589A7A" w14:textId="77777777" w:rsidTr="009E7EFB">
        <w:trPr>
          <w:jc w:val="center"/>
        </w:trPr>
        <w:tc>
          <w:tcPr>
            <w:tcW w:w="3150" w:type="dxa"/>
            <w:tcBorders>
              <w:top w:val="nil"/>
              <w:bottom w:val="single" w:sz="4" w:space="0" w:color="auto"/>
            </w:tcBorders>
          </w:tcPr>
          <w:p w14:paraId="4FC292FF" w14:textId="77777777" w:rsidR="00AD500B" w:rsidRPr="00AD500B" w:rsidRDefault="00AD500B" w:rsidP="00AD500B">
            <w:pPr>
              <w:pStyle w:val="Body"/>
              <w:rPr>
                <w:rFonts w:ascii="Arial" w:hAnsi="Arial" w:cs="Arial"/>
              </w:rPr>
            </w:pPr>
            <w:r w:rsidRPr="00AD500B">
              <w:rPr>
                <w:rFonts w:ascii="Arial" w:hAnsi="Arial" w:cs="Arial"/>
              </w:rPr>
              <w:t>Security Integration</w:t>
            </w:r>
          </w:p>
        </w:tc>
        <w:tc>
          <w:tcPr>
            <w:tcW w:w="4932" w:type="dxa"/>
            <w:tcBorders>
              <w:top w:val="nil"/>
              <w:bottom w:val="single" w:sz="4" w:space="0" w:color="auto"/>
            </w:tcBorders>
          </w:tcPr>
          <w:p w14:paraId="768E1215" w14:textId="79B5F111" w:rsidR="00AD500B" w:rsidRPr="00AD500B" w:rsidRDefault="00AD500B" w:rsidP="00AD500B">
            <w:pPr>
              <w:pStyle w:val="Body"/>
              <w:rPr>
                <w:rFonts w:ascii="Arial" w:hAnsi="Arial" w:cs="Arial"/>
              </w:rPr>
            </w:pPr>
            <w:r w:rsidRPr="00AD500B">
              <w:rPr>
                <w:rFonts w:ascii="Arial" w:hAnsi="Arial" w:cs="Arial"/>
              </w:rPr>
              <w:t xml:space="preserve">To ensure the confidentiality and integrity of your data, use </w:t>
            </w:r>
            <w:proofErr w:type="spellStart"/>
            <w:r w:rsidRPr="00AD500B">
              <w:rPr>
                <w:rFonts w:ascii="Arial" w:hAnsi="Arial" w:cs="Arial"/>
              </w:rPr>
              <w:t>cryptoic</w:t>
            </w:r>
            <w:proofErr w:type="spellEnd"/>
            <w:r w:rsidRPr="00AD500B">
              <w:rPr>
                <w:rFonts w:ascii="Arial" w:hAnsi="Arial" w:cs="Arial"/>
              </w:rPr>
              <w:t xml:space="preserve"> hashing.</w:t>
            </w:r>
          </w:p>
        </w:tc>
      </w:tr>
    </w:tbl>
    <w:p w14:paraId="675330DF" w14:textId="77777777" w:rsidR="00AD500B" w:rsidRPr="00AD500B" w:rsidRDefault="00AD500B" w:rsidP="00AD500B">
      <w:pPr>
        <w:pStyle w:val="Body"/>
        <w:spacing w:after="0"/>
        <w:rPr>
          <w:rFonts w:ascii="Arial" w:hAnsi="Arial" w:cs="Arial"/>
        </w:rPr>
      </w:pPr>
    </w:p>
    <w:p w14:paraId="2CEAAE15" w14:textId="77777777" w:rsidR="005F7A10" w:rsidRDefault="005F7A10" w:rsidP="00441B6F">
      <w:pPr>
        <w:pStyle w:val="Body"/>
        <w:spacing w:after="0"/>
        <w:rPr>
          <w:rFonts w:ascii="Arial" w:hAnsi="Arial" w:cs="Arial"/>
        </w:rPr>
      </w:pPr>
    </w:p>
    <w:p w14:paraId="18273075" w14:textId="53EE1661" w:rsidR="00B95236" w:rsidRDefault="00AD500B" w:rsidP="00441B6F">
      <w:pPr>
        <w:pStyle w:val="Body"/>
        <w:spacing w:after="0"/>
        <w:rPr>
          <w:rFonts w:ascii="Arial" w:hAnsi="Arial" w:cs="Arial"/>
        </w:rPr>
      </w:pPr>
      <w:r w:rsidRPr="00AD500B">
        <w:rPr>
          <w:rFonts w:ascii="Arial" w:hAnsi="Arial" w:cs="Arial"/>
        </w:rPr>
        <w:t xml:space="preserve">The methodology framework for integrating blockchain into healthcare insurance is based on a number of theoretical pillars that direct each step. It begins with a literature review based on knowledge discovery and research gap analysis to identify healthcare and blockchain research trends and gaps. A permissioned, secure blockchain framework is built during the system design phase using system architecture and smart contract theory. </w:t>
      </w:r>
      <w:proofErr w:type="spellStart"/>
      <w:r w:rsidRPr="00AD500B">
        <w:rPr>
          <w:rFonts w:ascii="Arial" w:hAnsi="Arial" w:cs="Arial"/>
        </w:rPr>
        <w:t>Cryptoic</w:t>
      </w:r>
      <w:proofErr w:type="spellEnd"/>
      <w:r w:rsidRPr="00AD500B">
        <w:rPr>
          <w:rFonts w:ascii="Arial" w:hAnsi="Arial" w:cs="Arial"/>
        </w:rPr>
        <w:t xml:space="preserve"> hashing ensures data confidentiality and integrity, supporting security integration theories in information security. Data patterns are analyzed, anomalies are discovered, and fraudulent claims are prevented through the use of fraud detection models and machine learning in AI integration. Using healthcare datasets to evaluate key performance indicators, simulation and testing are based on system validation and performance evaluation theories. The benchmarking theory is used in the comparison stage to compare blockchain-based systems to conventional methods and highlight improvements. The theories of innovation diffusion and technological convergence are used to investigate new technologies, with an emphasis on how IoT and AI can improve the system in the future. Finally, the conclusion is informed by change management and implementation theories, identifying challenges and proposing solutions to ensure the successful adoption of blockchain in healthcare insurance.</w:t>
      </w:r>
    </w:p>
    <w:p w14:paraId="5374915E" w14:textId="77777777" w:rsidR="00AD500B" w:rsidRDefault="00AD500B" w:rsidP="00441B6F">
      <w:pPr>
        <w:pStyle w:val="Body"/>
        <w:spacing w:after="0"/>
        <w:rPr>
          <w:rFonts w:ascii="Arial" w:hAnsi="Arial" w:cs="Arial"/>
        </w:rPr>
      </w:pPr>
    </w:p>
    <w:p w14:paraId="511D078D" w14:textId="78A6CAF0" w:rsidR="00AD500B" w:rsidRPr="00AD500B" w:rsidRDefault="002A2E80" w:rsidP="00441B6F">
      <w:pPr>
        <w:pStyle w:val="Body"/>
        <w:spacing w:after="0"/>
        <w:rPr>
          <w:rFonts w:ascii="Arial" w:hAnsi="Arial" w:cs="Arial"/>
          <w:b/>
          <w:bCs/>
          <w:sz w:val="22"/>
          <w:szCs w:val="22"/>
        </w:rPr>
      </w:pPr>
      <w:r>
        <w:rPr>
          <w:rFonts w:ascii="Arial" w:hAnsi="Arial" w:cs="Arial"/>
          <w:b/>
          <w:bCs/>
          <w:sz w:val="22"/>
          <w:szCs w:val="22"/>
        </w:rPr>
        <w:t>4</w:t>
      </w:r>
      <w:r w:rsidR="00AD500B" w:rsidRPr="00AD500B">
        <w:rPr>
          <w:rFonts w:ascii="Arial" w:hAnsi="Arial" w:cs="Arial"/>
          <w:b/>
          <w:bCs/>
          <w:sz w:val="22"/>
          <w:szCs w:val="22"/>
        </w:rPr>
        <w:t>. RESULTS AND DISCUSSION</w:t>
      </w:r>
    </w:p>
    <w:p w14:paraId="327AB7E5" w14:textId="77777777" w:rsidR="00790ADA" w:rsidRDefault="00790ADA" w:rsidP="00441B6F">
      <w:pPr>
        <w:pStyle w:val="Body"/>
        <w:spacing w:after="0"/>
        <w:rPr>
          <w:rFonts w:ascii="Arial" w:hAnsi="Arial" w:cs="Arial"/>
        </w:rPr>
      </w:pPr>
    </w:p>
    <w:p w14:paraId="5AEC0FC2" w14:textId="77777777" w:rsidR="00AD500B" w:rsidRPr="00AD500B" w:rsidRDefault="00AD500B" w:rsidP="00AD500B">
      <w:pPr>
        <w:pStyle w:val="Body"/>
        <w:spacing w:after="0"/>
        <w:rPr>
          <w:rFonts w:ascii="Arial" w:hAnsi="Arial" w:cs="Arial"/>
          <w:b/>
        </w:rPr>
      </w:pPr>
      <w:r w:rsidRPr="00AD500B">
        <w:rPr>
          <w:rFonts w:ascii="Arial" w:hAnsi="Arial" w:cs="Arial"/>
          <w:b/>
        </w:rPr>
        <w:t>Purpose</w:t>
      </w:r>
    </w:p>
    <w:p w14:paraId="2D25774B" w14:textId="6FDD7528" w:rsidR="00AD500B" w:rsidRPr="00AD500B" w:rsidRDefault="00AD500B" w:rsidP="00AD500B">
      <w:pPr>
        <w:pStyle w:val="Body"/>
        <w:spacing w:after="0"/>
        <w:rPr>
          <w:rFonts w:ascii="Arial" w:hAnsi="Arial" w:cs="Arial"/>
        </w:rPr>
      </w:pPr>
      <w:r w:rsidRPr="00AD500B">
        <w:rPr>
          <w:rFonts w:ascii="Arial" w:hAnsi="Arial" w:cs="Arial"/>
        </w:rPr>
        <w:t xml:space="preserve">By </w:t>
      </w:r>
      <w:proofErr w:type="spellStart"/>
      <w:r w:rsidRPr="00AD500B">
        <w:rPr>
          <w:rFonts w:ascii="Arial" w:hAnsi="Arial" w:cs="Arial"/>
        </w:rPr>
        <w:t>ing</w:t>
      </w:r>
      <w:proofErr w:type="spellEnd"/>
      <w:r w:rsidRPr="00AD500B">
        <w:rPr>
          <w:rFonts w:ascii="Arial" w:hAnsi="Arial" w:cs="Arial"/>
        </w:rPr>
        <w:t xml:space="preserve"> the Authentic Positive Rate (TPR) versus the deceiving Positive Rating (FPR) at different limit levels, the ROC bend illustrates the classifiers' diagnostic ability.  Each model's </w:t>
      </w:r>
      <w:r w:rsidRPr="00AD500B">
        <w:rPr>
          <w:rFonts w:ascii="Arial" w:hAnsi="Arial" w:cs="Arial"/>
        </w:rPr>
        <w:lastRenderedPageBreak/>
        <w:t>overall performance is measured by its Area under the Bend (AUC); values closer to 1 indicate higher performance.</w:t>
      </w:r>
    </w:p>
    <w:p w14:paraId="115E4EB7" w14:textId="77777777" w:rsidR="00AD500B" w:rsidRPr="00AD500B" w:rsidRDefault="00AD500B" w:rsidP="00AD500B">
      <w:pPr>
        <w:pStyle w:val="Body"/>
        <w:spacing w:after="0"/>
        <w:rPr>
          <w:rFonts w:ascii="Arial" w:hAnsi="Arial" w:cs="Arial"/>
          <w:b/>
        </w:rPr>
      </w:pPr>
      <w:r w:rsidRPr="00AD500B">
        <w:rPr>
          <w:rFonts w:ascii="Arial" w:hAnsi="Arial" w:cs="Arial"/>
          <w:b/>
        </w:rPr>
        <w:t>Observations</w:t>
      </w:r>
    </w:p>
    <w:p w14:paraId="69FE8D7B" w14:textId="77777777" w:rsidR="00AD500B" w:rsidRPr="00AD500B" w:rsidRDefault="00AD500B" w:rsidP="00AD500B">
      <w:pPr>
        <w:pStyle w:val="Body"/>
        <w:spacing w:after="0"/>
        <w:rPr>
          <w:rFonts w:ascii="Arial" w:hAnsi="Arial" w:cs="Arial"/>
        </w:rPr>
      </w:pPr>
      <w:r w:rsidRPr="00AD500B">
        <w:rPr>
          <w:rFonts w:ascii="Arial" w:hAnsi="Arial" w:cs="Arial"/>
        </w:rPr>
        <w:t>Unconventional the forest, XG Boost in Neural Planning, and Group Model all exhibit remarkably near bends and similarly excellent performance. Since Strategic Relapse performs significantly worse than other models, it might not be as practical to suggest it for this particular task.</w:t>
      </w:r>
    </w:p>
    <w:p w14:paraId="6586A111" w14:textId="62A6DCB9" w:rsidR="00AD500B" w:rsidRPr="00AD500B" w:rsidRDefault="00AD500B" w:rsidP="00AD500B">
      <w:pPr>
        <w:pStyle w:val="Body"/>
        <w:spacing w:after="0"/>
        <w:rPr>
          <w:rFonts w:ascii="Arial" w:hAnsi="Arial" w:cs="Arial"/>
          <w:b/>
        </w:rPr>
      </w:pPr>
      <w:r w:rsidRPr="00AD500B">
        <w:rPr>
          <w:rFonts w:ascii="Arial" w:hAnsi="Arial" w:cs="Arial"/>
          <w:b/>
        </w:rPr>
        <w:t>Applications</w:t>
      </w:r>
    </w:p>
    <w:p w14:paraId="3E1EA890" w14:textId="78DDECE7" w:rsidR="002E0D56" w:rsidRDefault="00AD500B" w:rsidP="00AD500B">
      <w:pPr>
        <w:pStyle w:val="Body"/>
        <w:spacing w:after="0"/>
        <w:rPr>
          <w:rFonts w:ascii="Arial" w:hAnsi="Arial" w:cs="Arial"/>
        </w:rPr>
      </w:pPr>
      <w:r w:rsidRPr="00AD500B">
        <w:rPr>
          <w:rFonts w:ascii="Arial" w:hAnsi="Arial" w:cs="Arial"/>
        </w:rPr>
        <w:t>As a parallel grouping task (such as infection expectation or misrepresentation discovery), this analysis makes sense. The Group Model's unparalleled presentation suggests that combining several computations has predictive power.</w:t>
      </w:r>
    </w:p>
    <w:p w14:paraId="39357FBE" w14:textId="628FB1A8" w:rsidR="00502516" w:rsidRDefault="00AD500B" w:rsidP="00441B6F">
      <w:pPr>
        <w:pStyle w:val="Body"/>
        <w:spacing w:after="0"/>
        <w:rPr>
          <w:rFonts w:ascii="Arial" w:hAnsi="Arial" w:cs="Arial"/>
        </w:rPr>
      </w:pPr>
      <w:r>
        <w:rPr>
          <w:rFonts w:ascii="Arial" w:hAnsi="Arial" w:cs="Arial"/>
          <w:noProof/>
        </w:rPr>
        <w:drawing>
          <wp:anchor distT="0" distB="0" distL="114300" distR="114300" simplePos="0" relativeHeight="251579392" behindDoc="1" locked="0" layoutInCell="1" allowOverlap="1" wp14:anchorId="24C3583F" wp14:editId="43518BE2">
            <wp:simplePos x="0" y="0"/>
            <wp:positionH relativeFrom="column">
              <wp:posOffset>485140</wp:posOffset>
            </wp:positionH>
            <wp:positionV relativeFrom="paragraph">
              <wp:posOffset>728345</wp:posOffset>
            </wp:positionV>
            <wp:extent cx="4305300" cy="353822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3538220"/>
                    </a:xfrm>
                    <a:prstGeom prst="rect">
                      <a:avLst/>
                    </a:prstGeom>
                    <a:noFill/>
                  </pic:spPr>
                </pic:pic>
              </a:graphicData>
            </a:graphic>
            <wp14:sizeRelH relativeFrom="margin">
              <wp14:pctWidth>0</wp14:pctWidth>
            </wp14:sizeRelH>
            <wp14:sizeRelV relativeFrom="margin">
              <wp14:pctHeight>0</wp14:pctHeight>
            </wp14:sizeRelV>
          </wp:anchor>
        </w:drawing>
      </w:r>
      <w:r w:rsidR="00502516" w:rsidRPr="00502516">
        <w:rPr>
          <w:rFonts w:ascii="Arial" w:hAnsi="Arial" w:cs="Arial"/>
        </w:rPr>
        <w:t xml:space="preserve">Tables should be explanatory enough to be understandable without any text reference. Double spacing should be maintained throughout the table, including table headings and footnotes. Table headings should be placed above the table. Footnotes should be placed below the table with superscript lowercase letters. </w:t>
      </w:r>
    </w:p>
    <w:p w14:paraId="4353E1DC" w14:textId="1F2B7E0E" w:rsidR="00AD500B" w:rsidRDefault="00AD500B" w:rsidP="00441B6F">
      <w:pPr>
        <w:pStyle w:val="Body"/>
        <w:spacing w:after="0"/>
        <w:rPr>
          <w:rFonts w:ascii="Arial" w:hAnsi="Arial" w:cs="Arial"/>
          <w:b/>
          <w:bCs/>
        </w:rPr>
      </w:pPr>
    </w:p>
    <w:p w14:paraId="546FCD21" w14:textId="4100350F" w:rsidR="00AD500B" w:rsidRDefault="00AD500B" w:rsidP="00441B6F">
      <w:pPr>
        <w:pStyle w:val="Body"/>
        <w:spacing w:after="0"/>
        <w:rPr>
          <w:rFonts w:ascii="Arial" w:hAnsi="Arial" w:cs="Arial"/>
          <w:b/>
          <w:bCs/>
        </w:rPr>
      </w:pPr>
    </w:p>
    <w:p w14:paraId="27FB95E9" w14:textId="1A32AEAC" w:rsidR="00AD500B" w:rsidRDefault="00AD500B" w:rsidP="00AD500B">
      <w:pPr>
        <w:pStyle w:val="Body"/>
        <w:spacing w:after="0"/>
        <w:jc w:val="center"/>
        <w:rPr>
          <w:rFonts w:ascii="Arial" w:hAnsi="Arial" w:cs="Arial"/>
        </w:rPr>
      </w:pPr>
      <w:r w:rsidRPr="00AD500B">
        <w:rPr>
          <w:rFonts w:ascii="Arial" w:hAnsi="Arial" w:cs="Arial"/>
          <w:b/>
          <w:bCs/>
        </w:rPr>
        <w:t>Fig. 1. ROC Curve Comparison</w:t>
      </w:r>
    </w:p>
    <w:p w14:paraId="54727749" w14:textId="05DA7368" w:rsidR="00790ADA" w:rsidRPr="00502516" w:rsidRDefault="00837707" w:rsidP="00AD500B">
      <w:pPr>
        <w:pStyle w:val="Body"/>
        <w:spacing w:after="0"/>
        <w:rPr>
          <w:rFonts w:ascii="Arial" w:hAnsi="Arial" w:cs="Arial"/>
        </w:rPr>
      </w:pPr>
      <w:r>
        <w:rPr>
          <w:rFonts w:ascii="Arial" w:hAnsi="Arial" w:cs="Arial"/>
          <w:noProof/>
        </w:rPr>
        <w:drawing>
          <wp:anchor distT="0" distB="0" distL="114300" distR="114300" simplePos="0" relativeHeight="251753472" behindDoc="0" locked="0" layoutInCell="1" allowOverlap="1" wp14:anchorId="5391C2E1" wp14:editId="77D1C8BC">
            <wp:simplePos x="0" y="0"/>
            <wp:positionH relativeFrom="column">
              <wp:posOffset>1356995</wp:posOffset>
            </wp:positionH>
            <wp:positionV relativeFrom="paragraph">
              <wp:posOffset>166370</wp:posOffset>
            </wp:positionV>
            <wp:extent cx="2743200" cy="92646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926465"/>
                    </a:xfrm>
                    <a:prstGeom prst="rect">
                      <a:avLst/>
                    </a:prstGeom>
                    <a:noFill/>
                  </pic:spPr>
                </pic:pic>
              </a:graphicData>
            </a:graphic>
          </wp:anchor>
        </w:drawing>
      </w:r>
      <w:r>
        <w:rPr>
          <w:rFonts w:ascii="Arial" w:hAnsi="Arial" w:cs="Arial"/>
          <w:noProof/>
        </w:rPr>
        <w:drawing>
          <wp:anchor distT="0" distB="0" distL="114300" distR="114300" simplePos="0" relativeHeight="251628544" behindDoc="0" locked="0" layoutInCell="1" allowOverlap="1" wp14:anchorId="3A614250" wp14:editId="79777BB5">
            <wp:simplePos x="0" y="0"/>
            <wp:positionH relativeFrom="column">
              <wp:posOffset>1356995</wp:posOffset>
            </wp:positionH>
            <wp:positionV relativeFrom="paragraph">
              <wp:posOffset>1129030</wp:posOffset>
            </wp:positionV>
            <wp:extent cx="2743200" cy="932815"/>
            <wp:effectExtent l="0" t="0" r="0" b="0"/>
            <wp:wrapTopAndBottom/>
            <wp:docPr id="1689215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9328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74624" behindDoc="0" locked="0" layoutInCell="1" allowOverlap="1" wp14:anchorId="02E5388E" wp14:editId="0E0BE5B1">
            <wp:simplePos x="0" y="0"/>
            <wp:positionH relativeFrom="column">
              <wp:posOffset>1355725</wp:posOffset>
            </wp:positionH>
            <wp:positionV relativeFrom="paragraph">
              <wp:posOffset>2101850</wp:posOffset>
            </wp:positionV>
            <wp:extent cx="2743200" cy="920750"/>
            <wp:effectExtent l="0" t="0" r="0" b="0"/>
            <wp:wrapTopAndBottom/>
            <wp:docPr id="10842708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716608" behindDoc="0" locked="0" layoutInCell="1" allowOverlap="1" wp14:anchorId="485F50FB" wp14:editId="0B311D1B">
            <wp:simplePos x="0" y="0"/>
            <wp:positionH relativeFrom="column">
              <wp:posOffset>1374726</wp:posOffset>
            </wp:positionH>
            <wp:positionV relativeFrom="paragraph">
              <wp:posOffset>3018790</wp:posOffset>
            </wp:positionV>
            <wp:extent cx="2743200" cy="920750"/>
            <wp:effectExtent l="0" t="0" r="0" b="0"/>
            <wp:wrapTopAndBottom/>
            <wp:docPr id="8515824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AD2F8" w14:textId="0F933810" w:rsidR="00AD500B" w:rsidRDefault="00A03B96" w:rsidP="00441B6F">
      <w:pPr>
        <w:pStyle w:val="Body"/>
        <w:spacing w:after="0"/>
        <w:rPr>
          <w:rFonts w:ascii="Arial" w:hAnsi="Arial" w:cs="Arial"/>
        </w:rPr>
      </w:pPr>
      <w:r w:rsidRPr="002E0D56">
        <w:rPr>
          <w:rFonts w:ascii="Arial" w:hAnsi="Arial" w:cs="Arial"/>
        </w:rPr>
        <w:lastRenderedPageBreak/>
        <w:t>.</w:t>
      </w:r>
    </w:p>
    <w:p w14:paraId="73F522E8" w14:textId="236644F9" w:rsidR="00837707" w:rsidRDefault="00837707" w:rsidP="00837707">
      <w:pPr>
        <w:pStyle w:val="Body"/>
        <w:spacing w:after="0"/>
        <w:jc w:val="center"/>
        <w:rPr>
          <w:rFonts w:ascii="Arial" w:hAnsi="Arial" w:cs="Arial"/>
        </w:rPr>
      </w:pPr>
      <w:r w:rsidRPr="00AD500B">
        <w:rPr>
          <w:rFonts w:ascii="Arial" w:hAnsi="Arial" w:cs="Arial"/>
          <w:b/>
          <w:bCs/>
        </w:rPr>
        <w:t xml:space="preserve">Fig. </w:t>
      </w:r>
      <w:r>
        <w:rPr>
          <w:rFonts w:ascii="Arial" w:hAnsi="Arial" w:cs="Arial"/>
          <w:b/>
          <w:bCs/>
        </w:rPr>
        <w:t>2</w:t>
      </w:r>
      <w:r w:rsidRPr="00AD500B">
        <w:rPr>
          <w:rFonts w:ascii="Arial" w:hAnsi="Arial" w:cs="Arial"/>
          <w:b/>
          <w:bCs/>
        </w:rPr>
        <w:t xml:space="preserve">. </w:t>
      </w:r>
      <w:r w:rsidRPr="00837707">
        <w:rPr>
          <w:rFonts w:ascii="Arial" w:hAnsi="Arial" w:cs="Arial"/>
          <w:b/>
          <w:bCs/>
        </w:rPr>
        <w:t>Performance Metrics Comparison of Classification Models</w:t>
      </w:r>
      <w:r>
        <w:rPr>
          <w:rFonts w:ascii="Arial" w:hAnsi="Arial" w:cs="Arial"/>
          <w:b/>
          <w:bCs/>
        </w:rPr>
        <w:t xml:space="preserve"> </w:t>
      </w:r>
    </w:p>
    <w:p w14:paraId="1779D477" w14:textId="77100A79" w:rsidR="00A03B96" w:rsidRDefault="00A03B96" w:rsidP="00441B6F">
      <w:pPr>
        <w:pStyle w:val="Body"/>
        <w:spacing w:after="0"/>
        <w:rPr>
          <w:rFonts w:ascii="Arial" w:hAnsi="Arial" w:cs="Arial"/>
        </w:rPr>
      </w:pPr>
    </w:p>
    <w:p w14:paraId="79F370CB" w14:textId="77777777" w:rsidR="00790ADA" w:rsidRPr="00FB3A86" w:rsidRDefault="00790ADA" w:rsidP="00441B6F">
      <w:pPr>
        <w:pStyle w:val="Body"/>
        <w:spacing w:after="0"/>
        <w:rPr>
          <w:rFonts w:ascii="Arial" w:hAnsi="Arial" w:cs="Arial"/>
        </w:rPr>
      </w:pPr>
    </w:p>
    <w:p w14:paraId="053FB400" w14:textId="2817E6A5" w:rsidR="00837707" w:rsidRDefault="002A2E80" w:rsidP="00441B6F">
      <w:pPr>
        <w:pStyle w:val="Head1"/>
        <w:spacing w:after="0"/>
        <w:jc w:val="both"/>
        <w:rPr>
          <w:rFonts w:ascii="Arial" w:hAnsi="Arial" w:cs="Arial"/>
        </w:rPr>
      </w:pPr>
      <w:r>
        <w:rPr>
          <w:rFonts w:ascii="Arial" w:hAnsi="Arial" w:cs="Arial"/>
        </w:rPr>
        <w:t>5</w:t>
      </w:r>
      <w:r w:rsidR="00837707" w:rsidRPr="00837707">
        <w:rPr>
          <w:rFonts w:ascii="Arial" w:hAnsi="Arial" w:cs="Arial"/>
        </w:rPr>
        <w:t>. Conclusion</w:t>
      </w:r>
    </w:p>
    <w:p w14:paraId="73B221C8" w14:textId="77777777" w:rsidR="00790ADA" w:rsidRPr="00FB3A86" w:rsidRDefault="00790ADA" w:rsidP="00441B6F">
      <w:pPr>
        <w:pStyle w:val="Head1"/>
        <w:spacing w:after="0"/>
        <w:jc w:val="both"/>
        <w:rPr>
          <w:rFonts w:ascii="Arial" w:hAnsi="Arial" w:cs="Arial"/>
        </w:rPr>
      </w:pPr>
    </w:p>
    <w:p w14:paraId="110CC5C5" w14:textId="77777777" w:rsidR="00837707" w:rsidRDefault="00837707" w:rsidP="00837707">
      <w:pPr>
        <w:pStyle w:val="Body"/>
        <w:spacing w:after="0"/>
        <w:rPr>
          <w:rFonts w:ascii="Arial" w:hAnsi="Arial" w:cs="Arial"/>
        </w:rPr>
      </w:pPr>
      <w:r w:rsidRPr="00C247D4">
        <w:rPr>
          <w:rFonts w:ascii="Arial" w:hAnsi="Arial" w:cs="Arial"/>
        </w:rPr>
        <w:t>Block chain technology has the ability to significantly improve healthcare protection by addressing specific issues, such as extortion and inadequacies in claims processing. Its core components—transparency, permanence, and decentralization—enable safe, sealed information to be shared across the board and foster confidence between partners. Block chain can automate claims processing, reduce manual intervention, and reduce errors by using clever agreements, leading to faster and more accurate settlements. Furthermore, combining block chain technology with emerging innovations like artificial intelligence and the Internet of Things can improve the detection of deception and strengthen information-driven guidance. Notwithstanding its enormous dedication, challenges including flexibility, administrative concerns, and industrial barriers should be resolved to achieve unavoidable reception. To overcome these obstacles and unlock block chain's full potential to create a more efficient, transparent, and safe medical care protection environment, collaboration between emergency procedures, control devices, and innovation suppliers will be crucial. Block chain technology offers a revolutionary opportunity to transform the healthcare protection sector, addressing long-standing problems including extortion, flaws, and a lack of transparency in claims processing. Block chain ensures safe and reliable information across the board by using its fundamental components: decentralization, immutability, and ongoing information sharing. As a result, fewer fraudulent exercises are conducted, managerial costs are reduced, and confidence between partners—including guarantors, providers of medical services, and patients—is enhanced. By automating the claims processing process and ensuring precise and timely settlements while adhering to predetermined strategy terms, brilliant agreements significantly streamline operations. Additionally, integrating block chain technology with cutting-edge advancements like artificial intelligence and the Internet of Things presents incredible opportunities for extortion detection, predictive analysis, and continuous information sharing, which strengthens the framework's dependability and efficiency. Wonderful arrangements streamline operations by automating the case handling process and ensuring precise and optimal settlements while adhering to established procedure requirements. Furthermore, combining block chain technology with cutting-edge advancements like artificial intelligence and the Internet of Things offers incredible opportunities for coercion detection, predictive analysis, and continuous data exchange, which strengthens the structure's resilience and effectiveness. Notwithstanding its actual potential, block chain adoption in healthcare protection is beset by challenges such as adaptability concerns, administrative consistency, high implementation costs, and business change protection. Collaboration between guarantors, innovation providers, legislators, and medical care associations is essential to overcoming these barriers. These efforts ought to focus on developing flexible block chain arrangements, ensuring administrative setup, and fostering partner confidence. Overall, block chain is a crucial enabling factor for the future of wellness protection rather than just a technical advancement. Block chain can transform the industry by addressing common issues and setting up safe and efficient cycles. This will reduce extortion, improve the processing of claims, and eventually work on long-term outcomes and fulfillment. Block chain's full potential can be realized with steady advancements and a collaborative atmosphere, leading to remarkable transformations in the field of medical services protection.</w:t>
      </w:r>
    </w:p>
    <w:p w14:paraId="4A78AA64" w14:textId="723BC6BE" w:rsidR="00B01FCD" w:rsidRDefault="00E053D0" w:rsidP="00837707">
      <w:pPr>
        <w:rPr>
          <w:rFonts w:ascii="Arial" w:hAnsi="Arial" w:cs="Arial"/>
        </w:rPr>
      </w:pPr>
      <w:r w:rsidRPr="00E053D0">
        <w:rPr>
          <w:rFonts w:ascii="Arial" w:hAnsi="Arial" w:cs="Arial"/>
          <w:lang w:val="en-GB" w:eastAsia="en-GB"/>
        </w:rPr>
        <w:t xml:space="preserve"> </w:t>
      </w:r>
    </w:p>
    <w:p w14:paraId="18647A27" w14:textId="77777777" w:rsidR="00A95458" w:rsidRDefault="00A95458" w:rsidP="00A95458">
      <w:pPr>
        <w:pStyle w:val="AcknHead"/>
        <w:spacing w:after="0"/>
        <w:jc w:val="both"/>
        <w:rPr>
          <w:rFonts w:ascii="Arial" w:hAnsi="Arial" w:cs="Arial"/>
        </w:rPr>
      </w:pPr>
      <w:r w:rsidRPr="00FB3A86">
        <w:rPr>
          <w:rFonts w:ascii="Arial" w:hAnsi="Arial" w:cs="Arial"/>
        </w:rPr>
        <w:t>Acknowledg</w:t>
      </w:r>
      <w:r>
        <w:rPr>
          <w:rFonts w:ascii="Arial" w:hAnsi="Arial" w:cs="Arial"/>
        </w:rPr>
        <w:t>E</w:t>
      </w:r>
      <w:r w:rsidRPr="00FB3A86">
        <w:rPr>
          <w:rFonts w:ascii="Arial" w:hAnsi="Arial" w:cs="Arial"/>
        </w:rPr>
        <w:t>ments</w:t>
      </w:r>
    </w:p>
    <w:p w14:paraId="61AEF206" w14:textId="77777777" w:rsidR="00A95458" w:rsidRPr="00A95458" w:rsidRDefault="00A95458" w:rsidP="00A95458">
      <w:pPr>
        <w:pStyle w:val="Body"/>
        <w:spacing w:after="0"/>
        <w:rPr>
          <w:rFonts w:ascii="Arial" w:hAnsi="Arial" w:cs="Arial"/>
        </w:rPr>
      </w:pPr>
      <w:r w:rsidRPr="001A29D8">
        <w:rPr>
          <w:rFonts w:ascii="Arial" w:hAnsi="Arial" w:cs="Arial"/>
        </w:rPr>
        <w:t>.</w:t>
      </w:r>
    </w:p>
    <w:p w14:paraId="0F87B171" w14:textId="0EE5637A" w:rsidR="00A95458" w:rsidRPr="00B27CC4" w:rsidRDefault="007C5036" w:rsidP="007C5036">
      <w:pPr>
        <w:jc w:val="both"/>
        <w:rPr>
          <w:rFonts w:ascii="Arial" w:hAnsi="Arial" w:cs="Arial"/>
        </w:rPr>
      </w:pPr>
      <w:r w:rsidRPr="00B27CC4">
        <w:rPr>
          <w:rFonts w:ascii="Arial" w:hAnsi="Arial" w:cs="Arial"/>
        </w:rPr>
        <w:lastRenderedPageBreak/>
        <w:t xml:space="preserve">We express sincere gratitude to the Datta Meghe Institute of Higher Education &amp; Research (DU), </w:t>
      </w:r>
      <w:proofErr w:type="spellStart"/>
      <w:r w:rsidRPr="00B27CC4">
        <w:rPr>
          <w:rFonts w:ascii="Arial" w:hAnsi="Arial" w:cs="Arial"/>
        </w:rPr>
        <w:t>Sawangi</w:t>
      </w:r>
      <w:proofErr w:type="spellEnd"/>
      <w:r w:rsidRPr="00B27CC4">
        <w:rPr>
          <w:rFonts w:ascii="Arial" w:hAnsi="Arial" w:cs="Arial"/>
        </w:rPr>
        <w:t>, Wardha, for its support throughout this research project. We also acknowledge</w:t>
      </w:r>
      <w:r w:rsidR="00A95458" w:rsidRPr="00B27CC4">
        <w:rPr>
          <w:rFonts w:ascii="Arial" w:hAnsi="Arial" w:cs="Arial"/>
        </w:rPr>
        <w:t xml:space="preserve"> Mr. Aman Tiple for his external </w:t>
      </w:r>
      <w:r w:rsidRPr="00B27CC4">
        <w:rPr>
          <w:rFonts w:ascii="Arial" w:hAnsi="Arial" w:cs="Arial"/>
        </w:rPr>
        <w:t>as</w:t>
      </w:r>
      <w:r w:rsidR="00A95458" w:rsidRPr="00B27CC4">
        <w:rPr>
          <w:rFonts w:ascii="Arial" w:hAnsi="Arial" w:cs="Arial"/>
        </w:rPr>
        <w:t>s</w:t>
      </w:r>
      <w:r w:rsidRPr="00B27CC4">
        <w:rPr>
          <w:rFonts w:ascii="Arial" w:hAnsi="Arial" w:cs="Arial"/>
        </w:rPr>
        <w:t>istance, resulting into a successful publication</w:t>
      </w:r>
      <w:r w:rsidR="00A95458" w:rsidRPr="00B27CC4">
        <w:rPr>
          <w:rFonts w:ascii="Arial" w:hAnsi="Arial" w:cs="Arial"/>
        </w:rPr>
        <w:t xml:space="preserve">. </w:t>
      </w:r>
    </w:p>
    <w:p w14:paraId="63AEE6AF" w14:textId="77777777" w:rsidR="00A95458" w:rsidRPr="00315186" w:rsidRDefault="00A95458" w:rsidP="00A95458"/>
    <w:p w14:paraId="47D4AEFA" w14:textId="77777777" w:rsidR="00A95458" w:rsidRPr="00786D36" w:rsidRDefault="00A95458" w:rsidP="00A95458">
      <w:pPr>
        <w:pStyle w:val="ReferHead"/>
        <w:spacing w:after="0"/>
        <w:jc w:val="both"/>
        <w:rPr>
          <w:rFonts w:ascii="Arial" w:hAnsi="Arial" w:cs="Arial"/>
          <w:bCs/>
        </w:rPr>
      </w:pPr>
      <w:r w:rsidRPr="00786D36">
        <w:rPr>
          <w:rFonts w:ascii="Arial" w:hAnsi="Arial" w:cs="Arial"/>
          <w:bCs/>
        </w:rPr>
        <w:t>Competing interests</w:t>
      </w:r>
    </w:p>
    <w:p w14:paraId="454979C6" w14:textId="77777777" w:rsidR="00A95458" w:rsidRPr="00786D36" w:rsidRDefault="00A95458" w:rsidP="00A95458">
      <w:pPr>
        <w:pStyle w:val="ReferHead"/>
        <w:spacing w:after="0"/>
        <w:jc w:val="both"/>
        <w:rPr>
          <w:rFonts w:ascii="Arial" w:hAnsi="Arial" w:cs="Arial"/>
        </w:rPr>
      </w:pPr>
    </w:p>
    <w:p w14:paraId="2ED16950" w14:textId="77777777" w:rsidR="00A95458" w:rsidRDefault="00A95458" w:rsidP="00A95458">
      <w:pPr>
        <w:pStyle w:val="ReferHead"/>
        <w:spacing w:after="0"/>
        <w:jc w:val="both"/>
        <w:rPr>
          <w:rFonts w:ascii="Arial" w:hAnsi="Arial" w:cs="Arial"/>
          <w:b w:val="0"/>
          <w:caps w:val="0"/>
          <w:sz w:val="20"/>
        </w:rPr>
      </w:pPr>
      <w:r w:rsidRPr="00F469F0">
        <w:rPr>
          <w:rFonts w:ascii="Arial" w:hAnsi="Arial" w:cs="Arial"/>
          <w:b w:val="0"/>
          <w:caps w:val="0"/>
          <w:sz w:val="20"/>
          <w:u w:val="single"/>
        </w:rPr>
        <w:t>Authors have declared that no competing interests exist.</w:t>
      </w:r>
    </w:p>
    <w:p w14:paraId="32C1E75F" w14:textId="77777777" w:rsidR="00A95458" w:rsidRDefault="00A95458" w:rsidP="00A95458">
      <w:pPr>
        <w:pStyle w:val="ReferHead"/>
        <w:spacing w:after="0"/>
        <w:jc w:val="both"/>
        <w:rPr>
          <w:rFonts w:ascii="Arial" w:hAnsi="Arial" w:cs="Arial"/>
          <w:b w:val="0"/>
          <w:caps w:val="0"/>
          <w:sz w:val="20"/>
        </w:rPr>
      </w:pPr>
    </w:p>
    <w:p w14:paraId="53D60206" w14:textId="77777777" w:rsidR="00A95458" w:rsidRDefault="00A95458" w:rsidP="00A95458">
      <w:pPr>
        <w:pStyle w:val="ReferHead"/>
        <w:spacing w:after="0"/>
        <w:jc w:val="both"/>
        <w:rPr>
          <w:rFonts w:ascii="Arial" w:hAnsi="Arial" w:cs="Arial"/>
          <w:bCs/>
        </w:rPr>
      </w:pPr>
      <w:r w:rsidRPr="00371FB6">
        <w:rPr>
          <w:rFonts w:ascii="Arial" w:hAnsi="Arial" w:cs="Arial"/>
          <w:bCs/>
        </w:rPr>
        <w:t>Authors’ Contributions</w:t>
      </w:r>
    </w:p>
    <w:p w14:paraId="54188A34" w14:textId="77777777" w:rsidR="00A95458" w:rsidRPr="00371FB6" w:rsidRDefault="00A95458" w:rsidP="00A95458">
      <w:pPr>
        <w:pStyle w:val="ReferHead"/>
        <w:spacing w:after="0"/>
        <w:jc w:val="both"/>
        <w:rPr>
          <w:rFonts w:ascii="Arial" w:hAnsi="Arial" w:cs="Arial"/>
          <w:bCs/>
        </w:rPr>
      </w:pPr>
    </w:p>
    <w:p w14:paraId="4C7AC78E" w14:textId="77777777" w:rsidR="00A95458" w:rsidRDefault="00A95458" w:rsidP="00A95458">
      <w:pPr>
        <w:pStyle w:val="ReferHead"/>
        <w:spacing w:after="0"/>
        <w:jc w:val="both"/>
        <w:rPr>
          <w:rFonts w:ascii="Arial" w:hAnsi="Arial" w:cs="Arial"/>
          <w:b w:val="0"/>
          <w:caps w:val="0"/>
          <w:sz w:val="20"/>
          <w:u w:val="single"/>
        </w:rPr>
      </w:pPr>
      <w:r>
        <w:rPr>
          <w:rFonts w:ascii="Arial" w:hAnsi="Arial" w:cs="Arial"/>
          <w:b w:val="0"/>
          <w:caps w:val="0"/>
          <w:sz w:val="20"/>
          <w:u w:val="single"/>
        </w:rPr>
        <w:t>Th</w:t>
      </w:r>
      <w:r w:rsidRPr="00A95458">
        <w:rPr>
          <w:rFonts w:ascii="Arial" w:hAnsi="Arial" w:cs="Arial"/>
          <w:b w:val="0"/>
          <w:caps w:val="0"/>
          <w:sz w:val="20"/>
          <w:u w:val="single"/>
        </w:rPr>
        <w:t>is work was carried out in collaboration among all authors. All authors read and approved the final manuscript</w:t>
      </w:r>
      <w:r>
        <w:rPr>
          <w:rFonts w:ascii="Arial" w:hAnsi="Arial" w:cs="Arial"/>
          <w:b w:val="0"/>
          <w:caps w:val="0"/>
          <w:sz w:val="20"/>
          <w:u w:val="single"/>
        </w:rPr>
        <w:t xml:space="preserve">. </w:t>
      </w:r>
    </w:p>
    <w:p w14:paraId="1D46642F" w14:textId="77777777" w:rsidR="00A95458" w:rsidRDefault="00A95458" w:rsidP="00A95458">
      <w:pPr>
        <w:pStyle w:val="ReferHead"/>
        <w:spacing w:after="0"/>
        <w:jc w:val="both"/>
        <w:rPr>
          <w:rFonts w:ascii="Arial" w:hAnsi="Arial" w:cs="Arial"/>
          <w:b w:val="0"/>
          <w:caps w:val="0"/>
          <w:sz w:val="20"/>
        </w:rPr>
      </w:pPr>
    </w:p>
    <w:p w14:paraId="307E317F" w14:textId="5F7872C3" w:rsidR="00A95458" w:rsidRDefault="00A95458" w:rsidP="00A95458">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743DA77B" w14:textId="77777777" w:rsidR="00A95458" w:rsidRPr="002B685A" w:rsidRDefault="00A95458" w:rsidP="00A95458">
      <w:pPr>
        <w:pStyle w:val="ReferHead"/>
        <w:spacing w:after="0"/>
        <w:jc w:val="both"/>
        <w:rPr>
          <w:rFonts w:ascii="Arial" w:hAnsi="Arial" w:cs="Arial"/>
          <w:bCs/>
        </w:rPr>
      </w:pPr>
    </w:p>
    <w:p w14:paraId="7C4F0B6C" w14:textId="77777777" w:rsidR="00A95458" w:rsidRDefault="00A95458" w:rsidP="00A95458">
      <w:pPr>
        <w:pStyle w:val="ReferHead"/>
        <w:spacing w:after="0"/>
        <w:jc w:val="both"/>
        <w:rPr>
          <w:rFonts w:ascii="Arial" w:hAnsi="Arial" w:cs="Arial"/>
          <w:b w:val="0"/>
          <w:caps w:val="0"/>
          <w:sz w:val="20"/>
        </w:rPr>
      </w:pPr>
      <w:r>
        <w:rPr>
          <w:rFonts w:ascii="Arial" w:hAnsi="Arial" w:cs="Arial"/>
          <w:b w:val="0"/>
          <w:caps w:val="0"/>
          <w:sz w:val="20"/>
        </w:rPr>
        <w:t>Not Applicable</w:t>
      </w:r>
    </w:p>
    <w:p w14:paraId="7F76243E" w14:textId="77777777" w:rsidR="00A95458" w:rsidRDefault="00A95458" w:rsidP="00A95458">
      <w:pPr>
        <w:pStyle w:val="ReferHead"/>
        <w:spacing w:after="0"/>
        <w:jc w:val="both"/>
        <w:rPr>
          <w:rFonts w:ascii="Arial" w:hAnsi="Arial" w:cs="Arial"/>
          <w:b w:val="0"/>
          <w:caps w:val="0"/>
          <w:sz w:val="20"/>
        </w:rPr>
      </w:pPr>
    </w:p>
    <w:p w14:paraId="72596205" w14:textId="275B4A4D" w:rsidR="00A95458" w:rsidRDefault="00A95458" w:rsidP="00A95458">
      <w:pPr>
        <w:pStyle w:val="ReferHead"/>
        <w:spacing w:after="0"/>
        <w:jc w:val="both"/>
        <w:rPr>
          <w:rFonts w:ascii="Arial" w:hAnsi="Arial" w:cs="Arial"/>
          <w:bCs/>
        </w:rPr>
      </w:pPr>
      <w:r>
        <w:rPr>
          <w:rFonts w:ascii="Arial" w:hAnsi="Arial" w:cs="Arial"/>
          <w:bCs/>
        </w:rPr>
        <w:t xml:space="preserve">Ethical approval </w:t>
      </w:r>
    </w:p>
    <w:p w14:paraId="6A1251A0" w14:textId="77777777" w:rsidR="00A95458" w:rsidRDefault="00A95458" w:rsidP="00A95458">
      <w:pPr>
        <w:pStyle w:val="ReferHead"/>
        <w:spacing w:after="0"/>
        <w:jc w:val="both"/>
        <w:rPr>
          <w:rFonts w:ascii="Arial" w:hAnsi="Arial" w:cs="Arial"/>
          <w:bCs/>
        </w:rPr>
      </w:pPr>
    </w:p>
    <w:p w14:paraId="5BD2520C" w14:textId="77777777" w:rsidR="00A95458" w:rsidRPr="00A95458" w:rsidRDefault="00A95458" w:rsidP="00A95458">
      <w:pPr>
        <w:pStyle w:val="ReferHead"/>
        <w:spacing w:after="0"/>
        <w:jc w:val="both"/>
        <w:rPr>
          <w:rFonts w:ascii="Arial" w:hAnsi="Arial" w:cs="Arial"/>
          <w:b w:val="0"/>
          <w:sz w:val="20"/>
          <w:szCs w:val="18"/>
        </w:rPr>
      </w:pPr>
      <w:r>
        <w:rPr>
          <w:rFonts w:ascii="Arial" w:hAnsi="Arial" w:cs="Arial"/>
          <w:b w:val="0"/>
          <w:caps w:val="0"/>
          <w:sz w:val="20"/>
        </w:rPr>
        <w:t xml:space="preserve">Not Applicable </w:t>
      </w:r>
    </w:p>
    <w:p w14:paraId="7103EF24" w14:textId="77777777" w:rsidR="00A95458" w:rsidRDefault="00A95458" w:rsidP="00441B6F">
      <w:pPr>
        <w:pStyle w:val="Body"/>
        <w:spacing w:after="0"/>
        <w:rPr>
          <w:rFonts w:ascii="Arial" w:hAnsi="Arial" w:cs="Arial"/>
        </w:rPr>
      </w:pPr>
    </w:p>
    <w:p w14:paraId="300A500E" w14:textId="77777777" w:rsidR="00CF00AE" w:rsidRPr="00740879" w:rsidRDefault="00CF00AE" w:rsidP="00CF00AE">
      <w:pPr>
        <w:rPr>
          <w:highlight w:val="yellow"/>
        </w:rPr>
      </w:pPr>
      <w:r w:rsidRPr="00740879">
        <w:rPr>
          <w:highlight w:val="yellow"/>
        </w:rPr>
        <w:t>Disclaimer (Artificial intelligence)</w:t>
      </w:r>
    </w:p>
    <w:p w14:paraId="16AE003B" w14:textId="77777777" w:rsidR="00CF00AE" w:rsidRPr="00740879" w:rsidRDefault="00CF00AE" w:rsidP="00CF00AE">
      <w:pPr>
        <w:rPr>
          <w:highlight w:val="yellow"/>
        </w:rPr>
      </w:pPr>
      <w:r w:rsidRPr="00740879">
        <w:rPr>
          <w:highlight w:val="yellow"/>
        </w:rPr>
        <w:t xml:space="preserve">Option 1: </w:t>
      </w:r>
    </w:p>
    <w:p w14:paraId="2C4B946D" w14:textId="77777777" w:rsidR="00CF00AE" w:rsidRPr="00740879" w:rsidRDefault="00CF00AE" w:rsidP="00CF00AE">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6A89EDE4" w14:textId="77777777" w:rsidR="00CF00AE" w:rsidRPr="00740879" w:rsidRDefault="00CF00AE" w:rsidP="00CF00AE">
      <w:pPr>
        <w:rPr>
          <w:highlight w:val="yellow"/>
        </w:rPr>
      </w:pPr>
      <w:r w:rsidRPr="00740879">
        <w:rPr>
          <w:highlight w:val="yellow"/>
        </w:rPr>
        <w:t xml:space="preserve">Option 2: </w:t>
      </w:r>
    </w:p>
    <w:p w14:paraId="48782AEE" w14:textId="77777777" w:rsidR="00CF00AE" w:rsidRPr="00740879" w:rsidRDefault="00CF00AE" w:rsidP="00CF00AE">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13C3E7" w14:textId="77777777" w:rsidR="00CF00AE" w:rsidRPr="00740879" w:rsidRDefault="00CF00AE" w:rsidP="00CF00AE">
      <w:pPr>
        <w:rPr>
          <w:highlight w:val="yellow"/>
        </w:rPr>
      </w:pPr>
      <w:r w:rsidRPr="00740879">
        <w:rPr>
          <w:highlight w:val="yellow"/>
        </w:rPr>
        <w:t>Details of the AI usage are given below:</w:t>
      </w:r>
    </w:p>
    <w:p w14:paraId="224F4DC9" w14:textId="77777777" w:rsidR="00CF00AE" w:rsidRPr="00740879" w:rsidRDefault="00CF00AE" w:rsidP="00CF00AE">
      <w:pPr>
        <w:rPr>
          <w:highlight w:val="yellow"/>
        </w:rPr>
      </w:pPr>
      <w:r w:rsidRPr="00740879">
        <w:rPr>
          <w:highlight w:val="yellow"/>
        </w:rPr>
        <w:t>1.</w:t>
      </w:r>
    </w:p>
    <w:p w14:paraId="5767DBD4" w14:textId="77777777" w:rsidR="00CF00AE" w:rsidRPr="00740879" w:rsidRDefault="00CF00AE" w:rsidP="00CF00AE">
      <w:pPr>
        <w:rPr>
          <w:highlight w:val="yellow"/>
        </w:rPr>
      </w:pPr>
      <w:r w:rsidRPr="00740879">
        <w:rPr>
          <w:highlight w:val="yellow"/>
        </w:rPr>
        <w:t>2.</w:t>
      </w:r>
    </w:p>
    <w:p w14:paraId="46693C9E" w14:textId="77777777" w:rsidR="00CF00AE" w:rsidRPr="00D047BB" w:rsidRDefault="00CF00AE" w:rsidP="00CF00AE">
      <w:r w:rsidRPr="00740879">
        <w:rPr>
          <w:highlight w:val="yellow"/>
        </w:rPr>
        <w:t>3.</w:t>
      </w:r>
    </w:p>
    <w:p w14:paraId="4C3A70F7" w14:textId="77777777" w:rsidR="00CF00AE" w:rsidRDefault="00CF00AE" w:rsidP="00441B6F">
      <w:pPr>
        <w:pStyle w:val="Body"/>
        <w:spacing w:after="0"/>
        <w:rPr>
          <w:rFonts w:ascii="Arial" w:hAnsi="Arial" w:cs="Arial"/>
        </w:rPr>
      </w:pPr>
    </w:p>
    <w:p w14:paraId="757F7B73" w14:textId="77777777" w:rsidR="00315186" w:rsidRDefault="00315186" w:rsidP="00441B6F"/>
    <w:p w14:paraId="4B001943" w14:textId="77777777" w:rsidR="005D50D9" w:rsidRDefault="005D50D9" w:rsidP="00441B6F"/>
    <w:p w14:paraId="6BF29037" w14:textId="77777777" w:rsidR="005D50D9" w:rsidRPr="00315186" w:rsidRDefault="005D50D9" w:rsidP="00441B6F"/>
    <w:p w14:paraId="7DD00F6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EB9A92F" w14:textId="36A9AD50" w:rsidR="00A95458" w:rsidRDefault="00A95458" w:rsidP="00441B6F">
      <w:pPr>
        <w:pStyle w:val="Body"/>
        <w:spacing w:after="0"/>
        <w:rPr>
          <w:rFonts w:ascii="Arial" w:hAnsi="Arial" w:cs="Arial"/>
        </w:rPr>
      </w:pPr>
    </w:p>
    <w:p w14:paraId="275A758B" w14:textId="3CCA9C77" w:rsidR="007C5036" w:rsidRPr="007C5036" w:rsidRDefault="007C5036" w:rsidP="007C5036">
      <w:pPr>
        <w:jc w:val="both"/>
        <w:rPr>
          <w:rFonts w:ascii="Arial" w:hAnsi="Arial" w:cs="Arial"/>
          <w:lang w:val="en-IN" w:eastAsia="en-GB"/>
        </w:rPr>
      </w:pPr>
      <w:bookmarkStart w:id="0" w:name="_Hlk194784188"/>
      <w:r w:rsidRPr="007C5036">
        <w:rPr>
          <w:rFonts w:ascii="Arial" w:hAnsi="Arial" w:cs="Arial"/>
          <w:lang w:eastAsia="en-GB"/>
        </w:rPr>
        <w:t xml:space="preserve">Ahmad, R. W., Salah, K., Jayaraman, R., Yaqoob, I., </w:t>
      </w:r>
      <w:proofErr w:type="spellStart"/>
      <w:r w:rsidRPr="007C5036">
        <w:rPr>
          <w:rFonts w:ascii="Arial" w:hAnsi="Arial" w:cs="Arial"/>
          <w:lang w:eastAsia="en-GB"/>
        </w:rPr>
        <w:t>Ellahham</w:t>
      </w:r>
      <w:proofErr w:type="spellEnd"/>
      <w:r w:rsidRPr="007C5036">
        <w:rPr>
          <w:rFonts w:ascii="Arial" w:hAnsi="Arial" w:cs="Arial"/>
          <w:lang w:eastAsia="en-GB"/>
        </w:rPr>
        <w:t xml:space="preserve">, S., &amp; Omar, M. (2021). The role of blockchain technology in telehealth and telemedicine. </w:t>
      </w:r>
      <w:r w:rsidRPr="007C5036">
        <w:rPr>
          <w:rFonts w:ascii="Arial" w:hAnsi="Arial" w:cs="Arial"/>
          <w:i/>
          <w:iCs/>
          <w:lang w:eastAsia="en-GB"/>
        </w:rPr>
        <w:t>Int. J. Med. Inf.</w:t>
      </w:r>
      <w:r w:rsidRPr="007C5036">
        <w:rPr>
          <w:rFonts w:ascii="Arial" w:hAnsi="Arial" w:cs="Arial"/>
          <w:lang w:eastAsia="en-GB"/>
        </w:rPr>
        <w:t xml:space="preserve">, </w:t>
      </w:r>
      <w:r w:rsidRPr="007C5036">
        <w:rPr>
          <w:rFonts w:ascii="Arial" w:hAnsi="Arial" w:cs="Arial"/>
          <w:i/>
          <w:iCs/>
          <w:lang w:eastAsia="en-GB"/>
        </w:rPr>
        <w:t>148</w:t>
      </w:r>
      <w:r w:rsidRPr="007C5036">
        <w:rPr>
          <w:rFonts w:ascii="Arial" w:hAnsi="Arial" w:cs="Arial"/>
          <w:lang w:eastAsia="en-GB"/>
        </w:rPr>
        <w:t xml:space="preserve">, 104399. </w:t>
      </w:r>
      <w:hyperlink r:id="rId16" w:history="1">
        <w:r w:rsidRPr="007C5036">
          <w:rPr>
            <w:rStyle w:val="Hyperlink"/>
            <w:rFonts w:ascii="Arial" w:hAnsi="Arial" w:cs="Arial"/>
            <w:lang w:eastAsia="en-GB"/>
          </w:rPr>
          <w:t>https://doi.org/10.1016/j.ijmedinf.2021.104399</w:t>
        </w:r>
      </w:hyperlink>
      <w:r>
        <w:rPr>
          <w:rFonts w:ascii="Arial" w:hAnsi="Arial" w:cs="Arial"/>
          <w:lang w:val="en-IN" w:eastAsia="en-GB"/>
        </w:rPr>
        <w:t xml:space="preserve"> </w:t>
      </w:r>
    </w:p>
    <w:p w14:paraId="51174ACC" w14:textId="77777777" w:rsidR="007C5036" w:rsidRDefault="007C5036" w:rsidP="007C5036">
      <w:pPr>
        <w:jc w:val="both"/>
        <w:rPr>
          <w:rFonts w:ascii="Arial" w:hAnsi="Arial" w:cs="Arial"/>
          <w:lang w:val="en-IN" w:eastAsia="en-GB"/>
        </w:rPr>
      </w:pPr>
    </w:p>
    <w:p w14:paraId="545C2059" w14:textId="3106C334" w:rsidR="007C5036" w:rsidRPr="007C5036" w:rsidRDefault="007C5036" w:rsidP="007C5036">
      <w:pPr>
        <w:jc w:val="both"/>
        <w:rPr>
          <w:rFonts w:ascii="Arial" w:hAnsi="Arial" w:cs="Arial"/>
          <w:lang w:val="en-IN" w:eastAsia="en-GB"/>
        </w:rPr>
      </w:pPr>
      <w:r w:rsidRPr="007C5036">
        <w:rPr>
          <w:rFonts w:ascii="Arial" w:hAnsi="Arial" w:cs="Arial"/>
          <w:lang w:eastAsia="en-GB"/>
        </w:rPr>
        <w:t>Al-</w:t>
      </w:r>
      <w:proofErr w:type="spellStart"/>
      <w:r w:rsidRPr="007C5036">
        <w:rPr>
          <w:rFonts w:ascii="Arial" w:hAnsi="Arial" w:cs="Arial"/>
          <w:lang w:eastAsia="en-GB"/>
        </w:rPr>
        <w:t>Sarayrah</w:t>
      </w:r>
      <w:proofErr w:type="spellEnd"/>
      <w:r w:rsidRPr="007C5036">
        <w:rPr>
          <w:rFonts w:ascii="Arial" w:hAnsi="Arial" w:cs="Arial"/>
          <w:lang w:eastAsia="en-GB"/>
        </w:rPr>
        <w:t xml:space="preserve">, N., Turab, N., &amp; Hussien, A. (2024). A randomized blockchain consensus algorithm for enhancing security in health insurance. </w:t>
      </w:r>
      <w:proofErr w:type="spellStart"/>
      <w:r w:rsidRPr="007C5036">
        <w:rPr>
          <w:rFonts w:ascii="Arial" w:hAnsi="Arial" w:cs="Arial"/>
          <w:i/>
          <w:iCs/>
          <w:lang w:eastAsia="en-GB"/>
        </w:rPr>
        <w:t>Indones</w:t>
      </w:r>
      <w:proofErr w:type="spellEnd"/>
      <w:r w:rsidRPr="007C5036">
        <w:rPr>
          <w:rFonts w:ascii="Arial" w:hAnsi="Arial" w:cs="Arial"/>
          <w:i/>
          <w:iCs/>
          <w:lang w:eastAsia="en-GB"/>
        </w:rPr>
        <w:t xml:space="preserve">. J </w:t>
      </w:r>
      <w:proofErr w:type="spellStart"/>
      <w:r w:rsidRPr="007C5036">
        <w:rPr>
          <w:rFonts w:ascii="Arial" w:hAnsi="Arial" w:cs="Arial"/>
          <w:i/>
          <w:iCs/>
          <w:lang w:eastAsia="en-GB"/>
        </w:rPr>
        <w:t>Electr</w:t>
      </w:r>
      <w:proofErr w:type="spellEnd"/>
      <w:r w:rsidRPr="007C5036">
        <w:rPr>
          <w:rFonts w:ascii="Arial" w:hAnsi="Arial" w:cs="Arial"/>
          <w:i/>
          <w:iCs/>
          <w:lang w:eastAsia="en-GB"/>
        </w:rPr>
        <w:t xml:space="preserve"> Eng </w:t>
      </w:r>
      <w:proofErr w:type="spellStart"/>
      <w:r w:rsidRPr="007C5036">
        <w:rPr>
          <w:rFonts w:ascii="Arial" w:hAnsi="Arial" w:cs="Arial"/>
          <w:i/>
          <w:iCs/>
          <w:lang w:eastAsia="en-GB"/>
        </w:rPr>
        <w:t>Comput</w:t>
      </w:r>
      <w:proofErr w:type="spellEnd"/>
      <w:r w:rsidRPr="007C5036">
        <w:rPr>
          <w:rFonts w:ascii="Arial" w:hAnsi="Arial" w:cs="Arial"/>
          <w:i/>
          <w:iCs/>
          <w:lang w:eastAsia="en-GB"/>
        </w:rPr>
        <w:t xml:space="preserve"> Sci.</w:t>
      </w:r>
      <w:r w:rsidRPr="007C5036">
        <w:rPr>
          <w:rFonts w:ascii="Arial" w:hAnsi="Arial" w:cs="Arial"/>
          <w:lang w:eastAsia="en-GB"/>
        </w:rPr>
        <w:t xml:space="preserve">, </w:t>
      </w:r>
      <w:r w:rsidRPr="007C5036">
        <w:rPr>
          <w:rFonts w:ascii="Arial" w:hAnsi="Arial" w:cs="Arial"/>
          <w:i/>
          <w:iCs/>
          <w:lang w:eastAsia="en-GB"/>
        </w:rPr>
        <w:t>34</w:t>
      </w:r>
      <w:r w:rsidRPr="007C5036">
        <w:rPr>
          <w:rFonts w:ascii="Arial" w:hAnsi="Arial" w:cs="Arial"/>
          <w:lang w:eastAsia="en-GB"/>
        </w:rPr>
        <w:t xml:space="preserve">(2), 1304. </w:t>
      </w:r>
      <w:hyperlink r:id="rId17" w:history="1">
        <w:r w:rsidRPr="007C5036">
          <w:rPr>
            <w:rStyle w:val="Hyperlink"/>
            <w:rFonts w:ascii="Arial" w:hAnsi="Arial" w:cs="Arial"/>
            <w:lang w:eastAsia="en-GB"/>
          </w:rPr>
          <w:t>https://doi.org/10.11591/ijeecs.v34.i2.pp1304-1314</w:t>
        </w:r>
      </w:hyperlink>
      <w:r>
        <w:rPr>
          <w:rFonts w:ascii="Arial" w:hAnsi="Arial" w:cs="Arial"/>
          <w:lang w:val="en-IN" w:eastAsia="en-GB"/>
        </w:rPr>
        <w:t xml:space="preserve"> </w:t>
      </w:r>
    </w:p>
    <w:p w14:paraId="4F4697C4" w14:textId="405056A8" w:rsidR="007C5036" w:rsidRDefault="007C5036" w:rsidP="007C5036">
      <w:pPr>
        <w:jc w:val="both"/>
        <w:rPr>
          <w:rFonts w:ascii="Arial" w:hAnsi="Arial" w:cs="Arial"/>
          <w:lang w:val="en-IN" w:eastAsia="en-GB"/>
        </w:rPr>
      </w:pPr>
    </w:p>
    <w:p w14:paraId="6D51E1C7" w14:textId="726BC79C" w:rsidR="007C5036" w:rsidRPr="007C5036" w:rsidRDefault="007C5036" w:rsidP="007C5036">
      <w:pPr>
        <w:jc w:val="both"/>
        <w:rPr>
          <w:rFonts w:ascii="Arial" w:hAnsi="Arial" w:cs="Arial"/>
          <w:lang w:val="en-IN" w:eastAsia="en-GB"/>
        </w:rPr>
      </w:pPr>
      <w:proofErr w:type="spellStart"/>
      <w:r w:rsidRPr="007C5036">
        <w:rPr>
          <w:rFonts w:ascii="Arial" w:hAnsi="Arial" w:cs="Arial"/>
          <w:lang w:eastAsia="en-GB"/>
        </w:rPr>
        <w:t>Atadoga</w:t>
      </w:r>
      <w:proofErr w:type="spellEnd"/>
      <w:r w:rsidRPr="007C5036">
        <w:rPr>
          <w:rFonts w:ascii="Arial" w:hAnsi="Arial" w:cs="Arial"/>
          <w:lang w:eastAsia="en-GB"/>
        </w:rPr>
        <w:t xml:space="preserve">, A., </w:t>
      </w:r>
      <w:proofErr w:type="spellStart"/>
      <w:r w:rsidRPr="007C5036">
        <w:rPr>
          <w:rFonts w:ascii="Arial" w:hAnsi="Arial" w:cs="Arial"/>
          <w:lang w:eastAsia="en-GB"/>
        </w:rPr>
        <w:t>Elufioye</w:t>
      </w:r>
      <w:proofErr w:type="spellEnd"/>
      <w:r w:rsidRPr="007C5036">
        <w:rPr>
          <w:rFonts w:ascii="Arial" w:hAnsi="Arial" w:cs="Arial"/>
          <w:lang w:eastAsia="en-GB"/>
        </w:rPr>
        <w:t xml:space="preserve">, O. A., </w:t>
      </w:r>
      <w:proofErr w:type="spellStart"/>
      <w:r w:rsidRPr="007C5036">
        <w:rPr>
          <w:rFonts w:ascii="Arial" w:hAnsi="Arial" w:cs="Arial"/>
          <w:lang w:eastAsia="en-GB"/>
        </w:rPr>
        <w:t>Omaghomi</w:t>
      </w:r>
      <w:proofErr w:type="spellEnd"/>
      <w:r w:rsidRPr="007C5036">
        <w:rPr>
          <w:rFonts w:ascii="Arial" w:hAnsi="Arial" w:cs="Arial"/>
          <w:lang w:eastAsia="en-GB"/>
        </w:rPr>
        <w:t xml:space="preserve">, T. T., Akomolafe, O., </w:t>
      </w:r>
      <w:proofErr w:type="spellStart"/>
      <w:r w:rsidRPr="007C5036">
        <w:rPr>
          <w:rFonts w:ascii="Arial" w:hAnsi="Arial" w:cs="Arial"/>
          <w:lang w:eastAsia="en-GB"/>
        </w:rPr>
        <w:t>Odilibe</w:t>
      </w:r>
      <w:proofErr w:type="spellEnd"/>
      <w:r w:rsidRPr="007C5036">
        <w:rPr>
          <w:rFonts w:ascii="Arial" w:hAnsi="Arial" w:cs="Arial"/>
          <w:lang w:eastAsia="en-GB"/>
        </w:rPr>
        <w:t xml:space="preserve">, I. P., &amp; Owolabi, O. R. (2024). Blockchain in healthcare: A comprehensive review of applications and security </w:t>
      </w:r>
      <w:r w:rsidRPr="007C5036">
        <w:rPr>
          <w:rFonts w:ascii="Arial" w:hAnsi="Arial" w:cs="Arial"/>
          <w:lang w:eastAsia="en-GB"/>
        </w:rPr>
        <w:lastRenderedPageBreak/>
        <w:t xml:space="preserve">concerns. </w:t>
      </w:r>
      <w:r w:rsidRPr="007C5036">
        <w:rPr>
          <w:rFonts w:ascii="Arial" w:hAnsi="Arial" w:cs="Arial"/>
          <w:i/>
          <w:iCs/>
          <w:lang w:eastAsia="en-GB"/>
        </w:rPr>
        <w:t>Int. J. Sci. Res. Arch.</w:t>
      </w:r>
      <w:r w:rsidRPr="007C5036">
        <w:rPr>
          <w:rFonts w:ascii="Arial" w:hAnsi="Arial" w:cs="Arial"/>
          <w:lang w:eastAsia="en-GB"/>
        </w:rPr>
        <w:t xml:space="preserve">, </w:t>
      </w:r>
      <w:r w:rsidRPr="007C5036">
        <w:rPr>
          <w:rFonts w:ascii="Arial" w:hAnsi="Arial" w:cs="Arial"/>
          <w:i/>
          <w:iCs/>
          <w:lang w:eastAsia="en-GB"/>
        </w:rPr>
        <w:t>11</w:t>
      </w:r>
      <w:r w:rsidRPr="007C5036">
        <w:rPr>
          <w:rFonts w:ascii="Arial" w:hAnsi="Arial" w:cs="Arial"/>
          <w:lang w:eastAsia="en-GB"/>
        </w:rPr>
        <w:t xml:space="preserve">(1), 1605–1613. </w:t>
      </w:r>
      <w:hyperlink r:id="rId18" w:history="1">
        <w:r w:rsidRPr="007C5036">
          <w:rPr>
            <w:rStyle w:val="Hyperlink"/>
            <w:rFonts w:ascii="Arial" w:hAnsi="Arial" w:cs="Arial"/>
            <w:lang w:eastAsia="en-GB"/>
          </w:rPr>
          <w:t>https://doi.org/10.30574/ijsra.2024.11.1.0244</w:t>
        </w:r>
      </w:hyperlink>
      <w:r>
        <w:rPr>
          <w:rFonts w:ascii="Arial" w:hAnsi="Arial" w:cs="Arial"/>
          <w:lang w:val="en-IN" w:eastAsia="en-GB"/>
        </w:rPr>
        <w:t xml:space="preserve"> </w:t>
      </w:r>
    </w:p>
    <w:p w14:paraId="774D87EA" w14:textId="77777777" w:rsidR="007C5036" w:rsidRDefault="007C5036" w:rsidP="007C5036">
      <w:pPr>
        <w:jc w:val="both"/>
        <w:rPr>
          <w:rFonts w:ascii="Arial" w:hAnsi="Arial" w:cs="Arial"/>
          <w:lang w:val="en-IN" w:eastAsia="en-GB"/>
        </w:rPr>
      </w:pPr>
    </w:p>
    <w:p w14:paraId="794F7B43" w14:textId="049F1CAC" w:rsidR="007C5036" w:rsidRDefault="007C5036" w:rsidP="007C5036">
      <w:pPr>
        <w:jc w:val="both"/>
        <w:rPr>
          <w:rFonts w:ascii="Arial" w:hAnsi="Arial" w:cs="Arial"/>
          <w:lang w:val="en-IN" w:eastAsia="en-GB"/>
        </w:rPr>
      </w:pPr>
      <w:r w:rsidRPr="007C5036">
        <w:rPr>
          <w:rFonts w:ascii="Arial" w:hAnsi="Arial" w:cs="Arial"/>
          <w:lang w:eastAsia="en-GB"/>
        </w:rPr>
        <w:t xml:space="preserve">Boulos, M. N. K., Wilson, J. T., &amp; Clauson, K. A. (2018). Geospatial blockchain: promises, challenges, and scenarios in health and healthcare. </w:t>
      </w:r>
      <w:r w:rsidRPr="007C5036">
        <w:rPr>
          <w:rFonts w:ascii="Arial" w:hAnsi="Arial" w:cs="Arial"/>
          <w:i/>
          <w:iCs/>
          <w:lang w:eastAsia="en-GB"/>
        </w:rPr>
        <w:t xml:space="preserve">Int. J. Health </w:t>
      </w:r>
      <w:proofErr w:type="spellStart"/>
      <w:r w:rsidRPr="007C5036">
        <w:rPr>
          <w:rFonts w:ascii="Arial" w:hAnsi="Arial" w:cs="Arial"/>
          <w:i/>
          <w:iCs/>
          <w:lang w:eastAsia="en-GB"/>
        </w:rPr>
        <w:t>Geogr</w:t>
      </w:r>
      <w:proofErr w:type="spellEnd"/>
      <w:r w:rsidRPr="007C5036">
        <w:rPr>
          <w:rFonts w:ascii="Arial" w:hAnsi="Arial" w:cs="Arial"/>
          <w:i/>
          <w:iCs/>
          <w:lang w:eastAsia="en-GB"/>
        </w:rPr>
        <w:t>.</w:t>
      </w:r>
      <w:r w:rsidRPr="007C5036">
        <w:rPr>
          <w:rFonts w:ascii="Arial" w:hAnsi="Arial" w:cs="Arial"/>
          <w:lang w:eastAsia="en-GB"/>
        </w:rPr>
        <w:t xml:space="preserve">, </w:t>
      </w:r>
      <w:r w:rsidRPr="007C5036">
        <w:rPr>
          <w:rFonts w:ascii="Arial" w:hAnsi="Arial" w:cs="Arial"/>
          <w:i/>
          <w:iCs/>
          <w:lang w:eastAsia="en-GB"/>
        </w:rPr>
        <w:t>17</w:t>
      </w:r>
      <w:r w:rsidRPr="007C5036">
        <w:rPr>
          <w:rFonts w:ascii="Arial" w:hAnsi="Arial" w:cs="Arial"/>
          <w:lang w:eastAsia="en-GB"/>
        </w:rPr>
        <w:t xml:space="preserve">(1). </w:t>
      </w:r>
      <w:hyperlink r:id="rId19" w:history="1">
        <w:r w:rsidRPr="007C5036">
          <w:rPr>
            <w:rStyle w:val="Hyperlink"/>
            <w:rFonts w:ascii="Arial" w:hAnsi="Arial" w:cs="Arial"/>
            <w:lang w:eastAsia="en-GB"/>
          </w:rPr>
          <w:t>https://doi.org/10.1186/s12942-018-0144-x</w:t>
        </w:r>
      </w:hyperlink>
    </w:p>
    <w:p w14:paraId="317C3C4E" w14:textId="77777777" w:rsidR="007C5036" w:rsidRPr="007C5036" w:rsidRDefault="007C5036" w:rsidP="007C5036">
      <w:pPr>
        <w:jc w:val="both"/>
        <w:rPr>
          <w:rFonts w:ascii="Arial" w:hAnsi="Arial" w:cs="Arial"/>
          <w:lang w:val="en-IN" w:eastAsia="en-GB"/>
        </w:rPr>
      </w:pPr>
    </w:p>
    <w:p w14:paraId="7938AFCC" w14:textId="709BB9C1" w:rsidR="007C5036" w:rsidRDefault="007C5036" w:rsidP="007C5036">
      <w:pPr>
        <w:jc w:val="both"/>
        <w:rPr>
          <w:rFonts w:ascii="Arial" w:hAnsi="Arial" w:cs="Arial"/>
          <w:lang w:val="en-IN" w:eastAsia="en-GB"/>
        </w:rPr>
      </w:pPr>
      <w:r w:rsidRPr="007C5036">
        <w:rPr>
          <w:rFonts w:ascii="Arial" w:hAnsi="Arial" w:cs="Arial"/>
          <w:lang w:eastAsia="en-GB"/>
        </w:rPr>
        <w:t xml:space="preserve">Das, D. (2024). BISECTION: </w:t>
      </w:r>
      <w:proofErr w:type="spellStart"/>
      <w:r w:rsidRPr="007C5036">
        <w:rPr>
          <w:rFonts w:ascii="Arial" w:hAnsi="Arial" w:cs="Arial"/>
          <w:lang w:eastAsia="en-GB"/>
        </w:rPr>
        <w:t>BlockchAIn</w:t>
      </w:r>
      <w:proofErr w:type="spellEnd"/>
      <w:r w:rsidRPr="007C5036">
        <w:rPr>
          <w:rFonts w:ascii="Arial" w:hAnsi="Arial" w:cs="Arial"/>
          <w:lang w:eastAsia="en-GB"/>
        </w:rPr>
        <w:t xml:space="preserve">-enabled </w:t>
      </w:r>
      <w:proofErr w:type="spellStart"/>
      <w:r w:rsidRPr="007C5036">
        <w:rPr>
          <w:rFonts w:ascii="Arial" w:hAnsi="Arial" w:cs="Arial"/>
          <w:lang w:eastAsia="en-GB"/>
        </w:rPr>
        <w:t>SECure</w:t>
      </w:r>
      <w:proofErr w:type="spellEnd"/>
      <w:r w:rsidRPr="007C5036">
        <w:rPr>
          <w:rFonts w:ascii="Arial" w:hAnsi="Arial" w:cs="Arial"/>
          <w:lang w:eastAsia="en-GB"/>
        </w:rPr>
        <w:t xml:space="preserve"> </w:t>
      </w:r>
      <w:proofErr w:type="spellStart"/>
      <w:r w:rsidRPr="007C5036">
        <w:rPr>
          <w:rFonts w:ascii="Arial" w:hAnsi="Arial" w:cs="Arial"/>
          <w:lang w:eastAsia="en-GB"/>
        </w:rPr>
        <w:t>HealTh</w:t>
      </w:r>
      <w:proofErr w:type="spellEnd"/>
      <w:r w:rsidRPr="007C5036">
        <w:rPr>
          <w:rFonts w:ascii="Arial" w:hAnsi="Arial" w:cs="Arial"/>
          <w:lang w:eastAsia="en-GB"/>
        </w:rPr>
        <w:t xml:space="preserve"> Insurance </w:t>
      </w:r>
      <w:proofErr w:type="spellStart"/>
      <w:r w:rsidRPr="007C5036">
        <w:rPr>
          <w:rFonts w:ascii="Arial" w:hAnsi="Arial" w:cs="Arial"/>
          <w:lang w:eastAsia="en-GB"/>
        </w:rPr>
        <w:t>prOcessiNg</w:t>
      </w:r>
      <w:proofErr w:type="spellEnd"/>
      <w:r w:rsidRPr="007C5036">
        <w:rPr>
          <w:rFonts w:ascii="Arial" w:hAnsi="Arial" w:cs="Arial"/>
          <w:lang w:eastAsia="en-GB"/>
        </w:rPr>
        <w:t xml:space="preserve">. </w:t>
      </w:r>
      <w:r w:rsidRPr="007C5036">
        <w:rPr>
          <w:rFonts w:ascii="Arial" w:hAnsi="Arial" w:cs="Arial"/>
          <w:i/>
          <w:iCs/>
          <w:lang w:eastAsia="en-GB"/>
        </w:rPr>
        <w:t xml:space="preserve">Int. J. Ad Hoc Ubiquitous </w:t>
      </w:r>
      <w:proofErr w:type="spellStart"/>
      <w:r w:rsidRPr="007C5036">
        <w:rPr>
          <w:rFonts w:ascii="Arial" w:hAnsi="Arial" w:cs="Arial"/>
          <w:i/>
          <w:iCs/>
          <w:lang w:eastAsia="en-GB"/>
        </w:rPr>
        <w:t>Comput</w:t>
      </w:r>
      <w:proofErr w:type="spellEnd"/>
      <w:r w:rsidRPr="007C5036">
        <w:rPr>
          <w:rFonts w:ascii="Arial" w:hAnsi="Arial" w:cs="Arial"/>
          <w:i/>
          <w:iCs/>
          <w:lang w:eastAsia="en-GB"/>
        </w:rPr>
        <w:t>.</w:t>
      </w:r>
      <w:r w:rsidRPr="007C5036">
        <w:rPr>
          <w:rFonts w:ascii="Arial" w:hAnsi="Arial" w:cs="Arial"/>
          <w:lang w:eastAsia="en-GB"/>
        </w:rPr>
        <w:t xml:space="preserve">, </w:t>
      </w:r>
      <w:r w:rsidRPr="007C5036">
        <w:rPr>
          <w:rFonts w:ascii="Arial" w:hAnsi="Arial" w:cs="Arial"/>
          <w:i/>
          <w:iCs/>
          <w:lang w:eastAsia="en-GB"/>
        </w:rPr>
        <w:t>46</w:t>
      </w:r>
      <w:r w:rsidRPr="007C5036">
        <w:rPr>
          <w:rFonts w:ascii="Arial" w:hAnsi="Arial" w:cs="Arial"/>
          <w:lang w:eastAsia="en-GB"/>
        </w:rPr>
        <w:t xml:space="preserve">(1), 44–63. </w:t>
      </w:r>
      <w:hyperlink r:id="rId20" w:history="1">
        <w:r w:rsidRPr="007C5036">
          <w:rPr>
            <w:rStyle w:val="Hyperlink"/>
            <w:rFonts w:ascii="Arial" w:hAnsi="Arial" w:cs="Arial"/>
            <w:lang w:eastAsia="en-GB"/>
          </w:rPr>
          <w:t>https://doi.org/10.1504/ijahuc.2024.138744</w:t>
        </w:r>
      </w:hyperlink>
    </w:p>
    <w:p w14:paraId="6976AB91" w14:textId="77777777" w:rsidR="007C5036" w:rsidRPr="007C5036" w:rsidRDefault="007C5036" w:rsidP="007C5036">
      <w:pPr>
        <w:jc w:val="both"/>
        <w:rPr>
          <w:rFonts w:ascii="Arial" w:hAnsi="Arial" w:cs="Arial"/>
          <w:lang w:val="en-IN" w:eastAsia="en-GB"/>
        </w:rPr>
      </w:pPr>
    </w:p>
    <w:p w14:paraId="0EBD2C0F" w14:textId="3908F1CD" w:rsidR="007C5036" w:rsidRDefault="007C5036" w:rsidP="007C5036">
      <w:pPr>
        <w:jc w:val="both"/>
        <w:rPr>
          <w:rFonts w:ascii="Arial" w:hAnsi="Arial" w:cs="Arial"/>
          <w:lang w:val="en-IN" w:eastAsia="en-GB"/>
        </w:rPr>
      </w:pPr>
      <w:r w:rsidRPr="007C5036">
        <w:rPr>
          <w:rFonts w:ascii="Arial" w:hAnsi="Arial" w:cs="Arial"/>
          <w:lang w:eastAsia="en-GB"/>
        </w:rPr>
        <w:t xml:space="preserve">Deshmukh, A. A., Kandukuri, P., Vijaykumar, J., Shalini, A., Farhad, S., </w:t>
      </w:r>
      <w:proofErr w:type="spellStart"/>
      <w:r w:rsidRPr="007C5036">
        <w:rPr>
          <w:rFonts w:ascii="Arial" w:hAnsi="Arial" w:cs="Arial"/>
          <w:lang w:eastAsia="en-GB"/>
        </w:rPr>
        <w:t>Muniyandy</w:t>
      </w:r>
      <w:proofErr w:type="spellEnd"/>
      <w:r w:rsidRPr="007C5036">
        <w:rPr>
          <w:rFonts w:ascii="Arial" w:hAnsi="Arial" w:cs="Arial"/>
          <w:lang w:eastAsia="en-GB"/>
        </w:rPr>
        <w:t>, E., &amp; El-</w:t>
      </w:r>
      <w:proofErr w:type="spellStart"/>
      <w:r w:rsidRPr="007C5036">
        <w:rPr>
          <w:rFonts w:ascii="Arial" w:hAnsi="Arial" w:cs="Arial"/>
          <w:lang w:eastAsia="en-GB"/>
        </w:rPr>
        <w:t>Ebiary</w:t>
      </w:r>
      <w:proofErr w:type="spellEnd"/>
      <w:r w:rsidRPr="007C5036">
        <w:rPr>
          <w:rFonts w:ascii="Arial" w:hAnsi="Arial" w:cs="Arial"/>
          <w:lang w:eastAsia="en-GB"/>
        </w:rPr>
        <w:t xml:space="preserve">, Y. A. (2024). Event-based smart contracts for automated claims processing and payouts in smart insurance. </w:t>
      </w:r>
      <w:r w:rsidRPr="007C5036">
        <w:rPr>
          <w:rFonts w:ascii="Arial" w:hAnsi="Arial" w:cs="Arial"/>
          <w:i/>
          <w:iCs/>
          <w:lang w:eastAsia="en-GB"/>
        </w:rPr>
        <w:t xml:space="preserve">Int. J. Adv. </w:t>
      </w:r>
      <w:proofErr w:type="spellStart"/>
      <w:r w:rsidRPr="007C5036">
        <w:rPr>
          <w:rFonts w:ascii="Arial" w:hAnsi="Arial" w:cs="Arial"/>
          <w:i/>
          <w:iCs/>
          <w:lang w:eastAsia="en-GB"/>
        </w:rPr>
        <w:t>Comput</w:t>
      </w:r>
      <w:proofErr w:type="spellEnd"/>
      <w:r w:rsidRPr="007C5036">
        <w:rPr>
          <w:rFonts w:ascii="Arial" w:hAnsi="Arial" w:cs="Arial"/>
          <w:i/>
          <w:iCs/>
          <w:lang w:eastAsia="en-GB"/>
        </w:rPr>
        <w:t>. Sci. Appl.</w:t>
      </w:r>
      <w:r w:rsidRPr="007C5036">
        <w:rPr>
          <w:rFonts w:ascii="Arial" w:hAnsi="Arial" w:cs="Arial"/>
          <w:lang w:eastAsia="en-GB"/>
        </w:rPr>
        <w:t xml:space="preserve">, </w:t>
      </w:r>
      <w:r w:rsidRPr="007C5036">
        <w:rPr>
          <w:rFonts w:ascii="Arial" w:hAnsi="Arial" w:cs="Arial"/>
          <w:i/>
          <w:iCs/>
          <w:lang w:eastAsia="en-GB"/>
        </w:rPr>
        <w:t>15</w:t>
      </w:r>
      <w:r w:rsidRPr="007C5036">
        <w:rPr>
          <w:rFonts w:ascii="Arial" w:hAnsi="Arial" w:cs="Arial"/>
          <w:lang w:eastAsia="en-GB"/>
        </w:rPr>
        <w:t xml:space="preserve">(4). </w:t>
      </w:r>
      <w:hyperlink r:id="rId21" w:history="1">
        <w:r w:rsidRPr="007C5036">
          <w:rPr>
            <w:rStyle w:val="Hyperlink"/>
            <w:rFonts w:ascii="Arial" w:hAnsi="Arial" w:cs="Arial"/>
            <w:lang w:eastAsia="en-GB"/>
          </w:rPr>
          <w:t>https://doi.org/10.14569/ijacsa.2024.0150486</w:t>
        </w:r>
      </w:hyperlink>
    </w:p>
    <w:p w14:paraId="1F589073" w14:textId="77777777" w:rsidR="007C5036" w:rsidRPr="007C5036" w:rsidRDefault="007C5036" w:rsidP="007C5036">
      <w:pPr>
        <w:jc w:val="both"/>
        <w:rPr>
          <w:rFonts w:ascii="Arial" w:hAnsi="Arial" w:cs="Arial"/>
          <w:lang w:val="en-IN" w:eastAsia="en-GB"/>
        </w:rPr>
      </w:pPr>
    </w:p>
    <w:p w14:paraId="0A4FF42C" w14:textId="37498A41" w:rsidR="007C5036" w:rsidRDefault="007C5036" w:rsidP="007C5036">
      <w:pPr>
        <w:jc w:val="both"/>
        <w:rPr>
          <w:rFonts w:ascii="Arial" w:hAnsi="Arial" w:cs="Arial"/>
          <w:lang w:val="en-IN" w:eastAsia="en-GB"/>
        </w:rPr>
      </w:pPr>
      <w:r w:rsidRPr="007C5036">
        <w:rPr>
          <w:rFonts w:ascii="Arial" w:hAnsi="Arial" w:cs="Arial"/>
          <w:lang w:eastAsia="en-GB"/>
        </w:rPr>
        <w:t xml:space="preserve">El-Samad, W., Adda, M., &amp; Atieh, M. (2024). AI -Driven Data Aggregation level Smart contracts for Blockchain healthcare insurance claims adjudication. </w:t>
      </w:r>
      <w:r w:rsidRPr="007C5036">
        <w:rPr>
          <w:rFonts w:ascii="Arial" w:hAnsi="Arial" w:cs="Arial"/>
          <w:i/>
          <w:iCs/>
          <w:lang w:eastAsia="en-GB"/>
        </w:rPr>
        <w:t xml:space="preserve">Procedia </w:t>
      </w:r>
      <w:proofErr w:type="spellStart"/>
      <w:r w:rsidRPr="007C5036">
        <w:rPr>
          <w:rFonts w:ascii="Arial" w:hAnsi="Arial" w:cs="Arial"/>
          <w:i/>
          <w:iCs/>
          <w:lang w:eastAsia="en-GB"/>
        </w:rPr>
        <w:t>Comput</w:t>
      </w:r>
      <w:proofErr w:type="spellEnd"/>
      <w:r w:rsidRPr="007C5036">
        <w:rPr>
          <w:rFonts w:ascii="Arial" w:hAnsi="Arial" w:cs="Arial"/>
          <w:i/>
          <w:iCs/>
          <w:lang w:eastAsia="en-GB"/>
        </w:rPr>
        <w:t>. Sci.</w:t>
      </w:r>
      <w:r w:rsidRPr="007C5036">
        <w:rPr>
          <w:rFonts w:ascii="Arial" w:hAnsi="Arial" w:cs="Arial"/>
          <w:lang w:eastAsia="en-GB"/>
        </w:rPr>
        <w:t xml:space="preserve">, </w:t>
      </w:r>
      <w:r w:rsidRPr="007C5036">
        <w:rPr>
          <w:rFonts w:ascii="Arial" w:hAnsi="Arial" w:cs="Arial"/>
          <w:i/>
          <w:iCs/>
          <w:lang w:eastAsia="en-GB"/>
        </w:rPr>
        <w:t>241</w:t>
      </w:r>
      <w:r w:rsidRPr="007C5036">
        <w:rPr>
          <w:rFonts w:ascii="Arial" w:hAnsi="Arial" w:cs="Arial"/>
          <w:lang w:eastAsia="en-GB"/>
        </w:rPr>
        <w:t xml:space="preserve">, 63–68. </w:t>
      </w:r>
      <w:hyperlink r:id="rId22" w:history="1">
        <w:r w:rsidRPr="007C5036">
          <w:rPr>
            <w:rStyle w:val="Hyperlink"/>
            <w:rFonts w:ascii="Arial" w:hAnsi="Arial" w:cs="Arial"/>
            <w:lang w:eastAsia="en-GB"/>
          </w:rPr>
          <w:t>https://doi.org/10.1016/j.procs.2024.08.011</w:t>
        </w:r>
      </w:hyperlink>
    </w:p>
    <w:p w14:paraId="245935CB" w14:textId="77777777" w:rsidR="007C5036" w:rsidRPr="007C5036" w:rsidRDefault="007C5036" w:rsidP="007C5036">
      <w:pPr>
        <w:jc w:val="both"/>
        <w:rPr>
          <w:rFonts w:ascii="Arial" w:hAnsi="Arial" w:cs="Arial"/>
          <w:lang w:val="en-IN" w:eastAsia="en-GB"/>
        </w:rPr>
      </w:pPr>
    </w:p>
    <w:p w14:paraId="385702B8" w14:textId="4FC9EEEE" w:rsidR="007C5036" w:rsidRDefault="007C5036" w:rsidP="007C5036">
      <w:pPr>
        <w:jc w:val="both"/>
        <w:rPr>
          <w:rFonts w:ascii="Arial" w:hAnsi="Arial" w:cs="Arial"/>
          <w:lang w:val="en-IN" w:eastAsia="en-GB"/>
        </w:rPr>
      </w:pPr>
      <w:r w:rsidRPr="007C5036">
        <w:rPr>
          <w:rFonts w:ascii="Arial" w:hAnsi="Arial" w:cs="Arial"/>
          <w:lang w:eastAsia="en-GB"/>
        </w:rPr>
        <w:t xml:space="preserve">Engelhardt, M. A. (2017). Hitching Healthcare to the Chain: An introduction to blockchain technology in the healthcare sector. </w:t>
      </w:r>
      <w:r w:rsidRPr="007C5036">
        <w:rPr>
          <w:rFonts w:ascii="Arial" w:hAnsi="Arial" w:cs="Arial"/>
          <w:i/>
          <w:iCs/>
          <w:lang w:eastAsia="en-GB"/>
        </w:rPr>
        <w:t>Technol. Innov. Manag. Rev.</w:t>
      </w:r>
      <w:r w:rsidRPr="007C5036">
        <w:rPr>
          <w:rFonts w:ascii="Arial" w:hAnsi="Arial" w:cs="Arial"/>
          <w:lang w:eastAsia="en-GB"/>
        </w:rPr>
        <w:t xml:space="preserve">, </w:t>
      </w:r>
      <w:r w:rsidRPr="007C5036">
        <w:rPr>
          <w:rFonts w:ascii="Arial" w:hAnsi="Arial" w:cs="Arial"/>
          <w:i/>
          <w:iCs/>
          <w:lang w:eastAsia="en-GB"/>
        </w:rPr>
        <w:t>7</w:t>
      </w:r>
      <w:r w:rsidRPr="007C5036">
        <w:rPr>
          <w:rFonts w:ascii="Arial" w:hAnsi="Arial" w:cs="Arial"/>
          <w:lang w:eastAsia="en-GB"/>
        </w:rPr>
        <w:t xml:space="preserve">(10), 22–34. </w:t>
      </w:r>
      <w:hyperlink r:id="rId23" w:history="1">
        <w:r w:rsidRPr="007C5036">
          <w:rPr>
            <w:rStyle w:val="Hyperlink"/>
            <w:rFonts w:ascii="Arial" w:hAnsi="Arial" w:cs="Arial"/>
            <w:lang w:eastAsia="en-GB"/>
          </w:rPr>
          <w:t>https://doi.org/10.22215/timreview/1111</w:t>
        </w:r>
      </w:hyperlink>
    </w:p>
    <w:p w14:paraId="3CC18651" w14:textId="77777777" w:rsidR="007C5036" w:rsidRPr="007C5036" w:rsidRDefault="007C5036" w:rsidP="007C5036">
      <w:pPr>
        <w:jc w:val="both"/>
        <w:rPr>
          <w:rFonts w:ascii="Arial" w:hAnsi="Arial" w:cs="Arial"/>
          <w:lang w:val="en-IN" w:eastAsia="en-GB"/>
        </w:rPr>
      </w:pPr>
    </w:p>
    <w:p w14:paraId="7D10124D" w14:textId="77777777" w:rsidR="007C5036" w:rsidRDefault="007C5036" w:rsidP="007C5036">
      <w:pPr>
        <w:jc w:val="both"/>
        <w:rPr>
          <w:rFonts w:ascii="Arial" w:hAnsi="Arial" w:cs="Arial"/>
          <w:lang w:val="en-IN" w:eastAsia="en-GB"/>
        </w:rPr>
      </w:pPr>
      <w:r w:rsidRPr="007C5036">
        <w:rPr>
          <w:rFonts w:ascii="Arial" w:hAnsi="Arial" w:cs="Arial"/>
          <w:lang w:eastAsia="en-GB"/>
        </w:rPr>
        <w:t xml:space="preserve">Girdhari, S. (2023). A framework for the adoption of blockchain to enhance the implementation of the national health insurance [Dissertation; PDF]. In University of Johannesburg, </w:t>
      </w:r>
      <w:r w:rsidRPr="007C5036">
        <w:rPr>
          <w:rFonts w:ascii="Arial" w:hAnsi="Arial" w:cs="Arial"/>
          <w:i/>
          <w:iCs/>
          <w:lang w:eastAsia="en-GB"/>
        </w:rPr>
        <w:t>University of Johannesburg</w:t>
      </w:r>
      <w:r w:rsidRPr="007C5036">
        <w:rPr>
          <w:rFonts w:ascii="Arial" w:hAnsi="Arial" w:cs="Arial"/>
          <w:lang w:eastAsia="en-GB"/>
        </w:rPr>
        <w:t>. University of Johannesburg.</w:t>
      </w:r>
    </w:p>
    <w:p w14:paraId="043B32F9" w14:textId="77777777" w:rsidR="007C5036" w:rsidRPr="007C5036" w:rsidRDefault="007C5036" w:rsidP="007C5036">
      <w:pPr>
        <w:jc w:val="both"/>
        <w:rPr>
          <w:rFonts w:ascii="Arial" w:hAnsi="Arial" w:cs="Arial"/>
          <w:lang w:val="en-IN" w:eastAsia="en-GB"/>
        </w:rPr>
      </w:pPr>
    </w:p>
    <w:p w14:paraId="6C9AFC6C" w14:textId="30D81158" w:rsidR="007C5036" w:rsidRDefault="007C5036" w:rsidP="007C5036">
      <w:pPr>
        <w:jc w:val="both"/>
        <w:rPr>
          <w:rFonts w:ascii="Arial" w:hAnsi="Arial" w:cs="Arial"/>
          <w:lang w:val="en-IN" w:eastAsia="en-GB"/>
        </w:rPr>
      </w:pPr>
      <w:r w:rsidRPr="007C5036">
        <w:rPr>
          <w:rFonts w:ascii="Arial" w:hAnsi="Arial" w:cs="Arial"/>
          <w:lang w:eastAsia="en-GB"/>
        </w:rPr>
        <w:t xml:space="preserve">Gökalp, E., Gökalp, M. O., Çoban, S., &amp; Eren, P. E. (2018). </w:t>
      </w:r>
      <w:proofErr w:type="spellStart"/>
      <w:r w:rsidRPr="007C5036">
        <w:rPr>
          <w:rFonts w:ascii="Arial" w:hAnsi="Arial" w:cs="Arial"/>
          <w:lang w:eastAsia="en-GB"/>
        </w:rPr>
        <w:t>Analysing</w:t>
      </w:r>
      <w:proofErr w:type="spellEnd"/>
      <w:r w:rsidRPr="007C5036">
        <w:rPr>
          <w:rFonts w:ascii="Arial" w:hAnsi="Arial" w:cs="Arial"/>
          <w:lang w:eastAsia="en-GB"/>
        </w:rPr>
        <w:t xml:space="preserve"> opportunities and challenges of integrated blockchain technologies in healthcare. In </w:t>
      </w:r>
      <w:r w:rsidRPr="007C5036">
        <w:rPr>
          <w:rFonts w:ascii="Arial" w:hAnsi="Arial" w:cs="Arial"/>
          <w:i/>
          <w:iCs/>
          <w:lang w:eastAsia="en-GB"/>
        </w:rPr>
        <w:t>Lecture notes in business information processing</w:t>
      </w:r>
      <w:r w:rsidRPr="007C5036">
        <w:rPr>
          <w:rFonts w:ascii="Arial" w:hAnsi="Arial" w:cs="Arial"/>
          <w:lang w:eastAsia="en-GB"/>
        </w:rPr>
        <w:t xml:space="preserve"> (pp. 174–183). </w:t>
      </w:r>
      <w:hyperlink r:id="rId24" w:history="1">
        <w:r w:rsidRPr="007C5036">
          <w:rPr>
            <w:rStyle w:val="Hyperlink"/>
            <w:rFonts w:ascii="Arial" w:hAnsi="Arial" w:cs="Arial"/>
            <w:lang w:eastAsia="en-GB"/>
          </w:rPr>
          <w:t>https://doi.org/10.1007/978-3-030-00060-8_13</w:t>
        </w:r>
      </w:hyperlink>
    </w:p>
    <w:p w14:paraId="56725C94" w14:textId="77777777" w:rsidR="007C5036" w:rsidRPr="007C5036" w:rsidRDefault="007C5036" w:rsidP="007C5036">
      <w:pPr>
        <w:jc w:val="both"/>
        <w:rPr>
          <w:rFonts w:ascii="Arial" w:hAnsi="Arial" w:cs="Arial"/>
          <w:lang w:val="en-IN" w:eastAsia="en-GB"/>
        </w:rPr>
      </w:pPr>
    </w:p>
    <w:p w14:paraId="10D29D2B" w14:textId="1C298AB2" w:rsidR="007C5036" w:rsidRDefault="007C5036" w:rsidP="007C5036">
      <w:pPr>
        <w:jc w:val="both"/>
        <w:rPr>
          <w:rFonts w:ascii="Arial" w:hAnsi="Arial" w:cs="Arial"/>
          <w:lang w:val="en-IN" w:eastAsia="en-GB"/>
        </w:rPr>
      </w:pPr>
      <w:r w:rsidRPr="007C5036">
        <w:rPr>
          <w:rFonts w:ascii="Arial" w:hAnsi="Arial" w:cs="Arial"/>
          <w:lang w:eastAsia="en-GB"/>
        </w:rPr>
        <w:t xml:space="preserve">Jena, S. K., Kumar, B., Mohanty, B., Singhal, A., &amp; Barik, R. C. (2024). An advanced blockchain-based </w:t>
      </w:r>
      <w:proofErr w:type="spellStart"/>
      <w:r w:rsidRPr="007C5036">
        <w:rPr>
          <w:rFonts w:ascii="Arial" w:hAnsi="Arial" w:cs="Arial"/>
          <w:lang w:eastAsia="en-GB"/>
        </w:rPr>
        <w:t>hyperledger</w:t>
      </w:r>
      <w:proofErr w:type="spellEnd"/>
      <w:r w:rsidRPr="007C5036">
        <w:rPr>
          <w:rFonts w:ascii="Arial" w:hAnsi="Arial" w:cs="Arial"/>
          <w:lang w:eastAsia="en-GB"/>
        </w:rPr>
        <w:t xml:space="preserve"> fabric solution for tracing fraudulent claims in the healthcare industry. </w:t>
      </w:r>
      <w:proofErr w:type="spellStart"/>
      <w:r w:rsidRPr="007C5036">
        <w:rPr>
          <w:rFonts w:ascii="Arial" w:hAnsi="Arial" w:cs="Arial"/>
          <w:i/>
          <w:iCs/>
          <w:lang w:eastAsia="en-GB"/>
        </w:rPr>
        <w:t>Decis</w:t>
      </w:r>
      <w:proofErr w:type="spellEnd"/>
      <w:r w:rsidRPr="007C5036">
        <w:rPr>
          <w:rFonts w:ascii="Arial" w:hAnsi="Arial" w:cs="Arial"/>
          <w:i/>
          <w:iCs/>
          <w:lang w:eastAsia="en-GB"/>
        </w:rPr>
        <w:t>. Anal. J.</w:t>
      </w:r>
      <w:r w:rsidRPr="007C5036">
        <w:rPr>
          <w:rFonts w:ascii="Arial" w:hAnsi="Arial" w:cs="Arial"/>
          <w:lang w:eastAsia="en-GB"/>
        </w:rPr>
        <w:t xml:space="preserve">, </w:t>
      </w:r>
      <w:r w:rsidRPr="007C5036">
        <w:rPr>
          <w:rFonts w:ascii="Arial" w:hAnsi="Arial" w:cs="Arial"/>
          <w:i/>
          <w:iCs/>
          <w:lang w:eastAsia="en-GB"/>
        </w:rPr>
        <w:t>10</w:t>
      </w:r>
      <w:r w:rsidRPr="007C5036">
        <w:rPr>
          <w:rFonts w:ascii="Arial" w:hAnsi="Arial" w:cs="Arial"/>
          <w:lang w:eastAsia="en-GB"/>
        </w:rPr>
        <w:t xml:space="preserve">, 100411. </w:t>
      </w:r>
      <w:hyperlink r:id="rId25" w:history="1">
        <w:r w:rsidRPr="007C5036">
          <w:rPr>
            <w:rStyle w:val="Hyperlink"/>
            <w:rFonts w:ascii="Arial" w:hAnsi="Arial" w:cs="Arial"/>
            <w:lang w:eastAsia="en-GB"/>
          </w:rPr>
          <w:t>https://doi.org/10.1016/j.dajour.2024.100411</w:t>
        </w:r>
      </w:hyperlink>
    </w:p>
    <w:p w14:paraId="2329D3F8" w14:textId="77777777" w:rsidR="007C5036" w:rsidRPr="007C5036" w:rsidRDefault="007C5036" w:rsidP="007C5036">
      <w:pPr>
        <w:jc w:val="both"/>
        <w:rPr>
          <w:rFonts w:ascii="Arial" w:hAnsi="Arial" w:cs="Arial"/>
          <w:lang w:val="en-IN" w:eastAsia="en-GB"/>
        </w:rPr>
      </w:pPr>
    </w:p>
    <w:p w14:paraId="7AE43DAE" w14:textId="20DC5F5C" w:rsidR="007C5036" w:rsidRDefault="007C5036" w:rsidP="007C5036">
      <w:pPr>
        <w:jc w:val="both"/>
        <w:rPr>
          <w:rFonts w:ascii="Arial" w:hAnsi="Arial" w:cs="Arial"/>
          <w:lang w:val="en-IN" w:eastAsia="en-GB"/>
        </w:rPr>
      </w:pPr>
      <w:r w:rsidRPr="007C5036">
        <w:rPr>
          <w:rFonts w:ascii="Arial" w:hAnsi="Arial" w:cs="Arial"/>
          <w:lang w:eastAsia="en-GB"/>
        </w:rPr>
        <w:t xml:space="preserve">Kassab, M., DeFranco, J., Malas, T., Laplante, P., Destefanis, G., &amp; Neto, V. V. G. (2019). Exploring research in blockchain for healthcare and a roadmap for the future. </w:t>
      </w:r>
      <w:r w:rsidRPr="007C5036">
        <w:rPr>
          <w:rFonts w:ascii="Arial" w:hAnsi="Arial" w:cs="Arial"/>
          <w:i/>
          <w:iCs/>
          <w:lang w:eastAsia="en-GB"/>
        </w:rPr>
        <w:t xml:space="preserve">IEEE Trans. Emerg. Top. </w:t>
      </w:r>
      <w:proofErr w:type="spellStart"/>
      <w:r w:rsidRPr="007C5036">
        <w:rPr>
          <w:rFonts w:ascii="Arial" w:hAnsi="Arial" w:cs="Arial"/>
          <w:i/>
          <w:iCs/>
          <w:lang w:eastAsia="en-GB"/>
        </w:rPr>
        <w:t>Comput</w:t>
      </w:r>
      <w:proofErr w:type="spellEnd"/>
      <w:r w:rsidRPr="007C5036">
        <w:rPr>
          <w:rFonts w:ascii="Arial" w:hAnsi="Arial" w:cs="Arial"/>
          <w:lang w:eastAsia="en-GB"/>
        </w:rPr>
        <w:t xml:space="preserve">, </w:t>
      </w:r>
      <w:r w:rsidRPr="007C5036">
        <w:rPr>
          <w:rFonts w:ascii="Arial" w:hAnsi="Arial" w:cs="Arial"/>
          <w:i/>
          <w:iCs/>
          <w:lang w:eastAsia="en-GB"/>
        </w:rPr>
        <w:t>9</w:t>
      </w:r>
      <w:r w:rsidRPr="007C5036">
        <w:rPr>
          <w:rFonts w:ascii="Arial" w:hAnsi="Arial" w:cs="Arial"/>
          <w:lang w:eastAsia="en-GB"/>
        </w:rPr>
        <w:t xml:space="preserve">(4), 1835–1852. </w:t>
      </w:r>
      <w:hyperlink r:id="rId26" w:history="1">
        <w:r w:rsidRPr="007C5036">
          <w:rPr>
            <w:rStyle w:val="Hyperlink"/>
            <w:rFonts w:ascii="Arial" w:hAnsi="Arial" w:cs="Arial"/>
            <w:lang w:eastAsia="en-GB"/>
          </w:rPr>
          <w:t>https://doi.org/10.1109/tetc.2019.2936881</w:t>
        </w:r>
      </w:hyperlink>
    </w:p>
    <w:p w14:paraId="033BF60B" w14:textId="77777777" w:rsidR="007C5036" w:rsidRPr="007C5036" w:rsidRDefault="007C5036" w:rsidP="007C5036">
      <w:pPr>
        <w:jc w:val="both"/>
        <w:rPr>
          <w:rFonts w:ascii="Arial" w:hAnsi="Arial" w:cs="Arial"/>
          <w:lang w:val="en-IN" w:eastAsia="en-GB"/>
        </w:rPr>
      </w:pPr>
    </w:p>
    <w:p w14:paraId="211F2BDB" w14:textId="4BB5BB8C" w:rsidR="007C5036" w:rsidRDefault="007C5036" w:rsidP="007C5036">
      <w:pPr>
        <w:jc w:val="both"/>
        <w:rPr>
          <w:rFonts w:ascii="Arial" w:hAnsi="Arial" w:cs="Arial"/>
          <w:lang w:val="en-IN" w:eastAsia="en-GB"/>
        </w:rPr>
      </w:pPr>
      <w:r w:rsidRPr="007C5036">
        <w:rPr>
          <w:rFonts w:ascii="Arial" w:hAnsi="Arial" w:cs="Arial"/>
          <w:lang w:eastAsia="en-GB"/>
        </w:rPr>
        <w:t xml:space="preserve">Krishna, C., Kumar, D., &amp; Kushwaha, D. S. (2024). </w:t>
      </w:r>
      <w:proofErr w:type="spellStart"/>
      <w:r w:rsidRPr="007C5036">
        <w:rPr>
          <w:rFonts w:ascii="Arial" w:hAnsi="Arial" w:cs="Arial"/>
          <w:lang w:eastAsia="en-GB"/>
        </w:rPr>
        <w:t>MedBlockSure</w:t>
      </w:r>
      <w:proofErr w:type="spellEnd"/>
      <w:r w:rsidRPr="007C5036">
        <w:rPr>
          <w:rFonts w:ascii="Arial" w:hAnsi="Arial" w:cs="Arial"/>
          <w:lang w:eastAsia="en-GB"/>
        </w:rPr>
        <w:t>: Blockchain</w:t>
      </w:r>
      <w:r w:rsidRPr="007C5036">
        <w:rPr>
          <w:rFonts w:ascii="Cambria Math" w:hAnsi="Cambria Math" w:cs="Cambria Math"/>
          <w:lang w:eastAsia="en-GB"/>
        </w:rPr>
        <w:t>‐</w:t>
      </w:r>
      <w:r w:rsidRPr="007C5036">
        <w:rPr>
          <w:rFonts w:ascii="Arial" w:hAnsi="Arial" w:cs="Arial"/>
          <w:lang w:eastAsia="en-GB"/>
        </w:rPr>
        <w:t xml:space="preserve">based insurance system. </w:t>
      </w:r>
      <w:proofErr w:type="spellStart"/>
      <w:r w:rsidRPr="007C5036">
        <w:rPr>
          <w:rFonts w:ascii="Arial" w:hAnsi="Arial" w:cs="Arial"/>
          <w:i/>
          <w:iCs/>
          <w:lang w:eastAsia="en-GB"/>
        </w:rPr>
        <w:t>Cogn</w:t>
      </w:r>
      <w:proofErr w:type="spellEnd"/>
      <w:r w:rsidRPr="007C5036">
        <w:rPr>
          <w:rFonts w:ascii="Arial" w:hAnsi="Arial" w:cs="Arial"/>
          <w:i/>
          <w:iCs/>
          <w:lang w:eastAsia="en-GB"/>
        </w:rPr>
        <w:t xml:space="preserve">. </w:t>
      </w:r>
      <w:proofErr w:type="spellStart"/>
      <w:r w:rsidRPr="007C5036">
        <w:rPr>
          <w:rFonts w:ascii="Arial" w:hAnsi="Arial" w:cs="Arial"/>
          <w:i/>
          <w:iCs/>
          <w:lang w:eastAsia="en-GB"/>
        </w:rPr>
        <w:t>Comput</w:t>
      </w:r>
      <w:proofErr w:type="spellEnd"/>
      <w:r w:rsidRPr="007C5036">
        <w:rPr>
          <w:rFonts w:ascii="Arial" w:hAnsi="Arial" w:cs="Arial"/>
          <w:i/>
          <w:iCs/>
          <w:lang w:eastAsia="en-GB"/>
        </w:rPr>
        <w:t>. Syst.</w:t>
      </w:r>
      <w:r w:rsidRPr="007C5036">
        <w:rPr>
          <w:rFonts w:ascii="Arial" w:hAnsi="Arial" w:cs="Arial"/>
          <w:lang w:eastAsia="en-GB"/>
        </w:rPr>
        <w:t xml:space="preserve"> </w:t>
      </w:r>
      <w:hyperlink r:id="rId27" w:history="1">
        <w:r w:rsidRPr="007C5036">
          <w:rPr>
            <w:rStyle w:val="Hyperlink"/>
            <w:rFonts w:ascii="Arial" w:hAnsi="Arial" w:cs="Arial"/>
            <w:lang w:eastAsia="en-GB"/>
          </w:rPr>
          <w:t>https://doi.org/10.1049/ccs2.12112</w:t>
        </w:r>
      </w:hyperlink>
    </w:p>
    <w:p w14:paraId="4468890B" w14:textId="77777777" w:rsidR="007C5036" w:rsidRPr="007C5036" w:rsidRDefault="007C5036" w:rsidP="007C5036">
      <w:pPr>
        <w:jc w:val="both"/>
        <w:rPr>
          <w:rFonts w:ascii="Arial" w:hAnsi="Arial" w:cs="Arial"/>
          <w:lang w:val="en-IN" w:eastAsia="en-GB"/>
        </w:rPr>
      </w:pPr>
    </w:p>
    <w:p w14:paraId="43E23CE9" w14:textId="3AF14741" w:rsidR="007C5036" w:rsidRDefault="007C5036" w:rsidP="007C5036">
      <w:pPr>
        <w:jc w:val="both"/>
        <w:rPr>
          <w:rFonts w:ascii="Arial" w:hAnsi="Arial" w:cs="Arial"/>
          <w:lang w:val="en-IN" w:eastAsia="en-GB"/>
        </w:rPr>
      </w:pPr>
      <w:r w:rsidRPr="007C5036">
        <w:rPr>
          <w:rFonts w:ascii="Arial" w:hAnsi="Arial" w:cs="Arial"/>
          <w:lang w:eastAsia="en-GB"/>
        </w:rPr>
        <w:t xml:space="preserve">Mackey, T. K., Kuo, T., Gummadi, B., Clauson, K. A., Church, G., Grishin, D., </w:t>
      </w:r>
      <w:proofErr w:type="spellStart"/>
      <w:r w:rsidRPr="007C5036">
        <w:rPr>
          <w:rFonts w:ascii="Arial" w:hAnsi="Arial" w:cs="Arial"/>
          <w:lang w:eastAsia="en-GB"/>
        </w:rPr>
        <w:t>Obbad</w:t>
      </w:r>
      <w:proofErr w:type="spellEnd"/>
      <w:r w:rsidRPr="007C5036">
        <w:rPr>
          <w:rFonts w:ascii="Arial" w:hAnsi="Arial" w:cs="Arial"/>
          <w:lang w:eastAsia="en-GB"/>
        </w:rPr>
        <w:t xml:space="preserve">, K., Barkovich, R., &amp; </w:t>
      </w:r>
      <w:proofErr w:type="spellStart"/>
      <w:r w:rsidRPr="007C5036">
        <w:rPr>
          <w:rFonts w:ascii="Arial" w:hAnsi="Arial" w:cs="Arial"/>
          <w:lang w:eastAsia="en-GB"/>
        </w:rPr>
        <w:t>Palombini</w:t>
      </w:r>
      <w:proofErr w:type="spellEnd"/>
      <w:r w:rsidRPr="007C5036">
        <w:rPr>
          <w:rFonts w:ascii="Arial" w:hAnsi="Arial" w:cs="Arial"/>
          <w:lang w:eastAsia="en-GB"/>
        </w:rPr>
        <w:t xml:space="preserve">, M. (2019). ‘Fit-for-purpose?’ – challenges and opportunities for applications of blockchain technology in the future of healthcare. </w:t>
      </w:r>
      <w:r w:rsidRPr="007C5036">
        <w:rPr>
          <w:rFonts w:ascii="Arial" w:hAnsi="Arial" w:cs="Arial"/>
          <w:i/>
          <w:iCs/>
          <w:lang w:eastAsia="en-GB"/>
        </w:rPr>
        <w:t>BMC Med.</w:t>
      </w:r>
      <w:r w:rsidRPr="007C5036">
        <w:rPr>
          <w:rFonts w:ascii="Arial" w:hAnsi="Arial" w:cs="Arial"/>
          <w:lang w:eastAsia="en-GB"/>
        </w:rPr>
        <w:t xml:space="preserve">, </w:t>
      </w:r>
      <w:r w:rsidRPr="007C5036">
        <w:rPr>
          <w:rFonts w:ascii="Arial" w:hAnsi="Arial" w:cs="Arial"/>
          <w:i/>
          <w:iCs/>
          <w:lang w:eastAsia="en-GB"/>
        </w:rPr>
        <w:t>17</w:t>
      </w:r>
      <w:r w:rsidRPr="007C5036">
        <w:rPr>
          <w:rFonts w:ascii="Arial" w:hAnsi="Arial" w:cs="Arial"/>
          <w:lang w:eastAsia="en-GB"/>
        </w:rPr>
        <w:t xml:space="preserve">(1). </w:t>
      </w:r>
      <w:hyperlink r:id="rId28" w:history="1">
        <w:r w:rsidRPr="007C5036">
          <w:rPr>
            <w:rStyle w:val="Hyperlink"/>
            <w:rFonts w:ascii="Arial" w:hAnsi="Arial" w:cs="Arial"/>
            <w:lang w:eastAsia="en-GB"/>
          </w:rPr>
          <w:t>https://doi.org/10.1186/s12916-019-1296-7</w:t>
        </w:r>
      </w:hyperlink>
    </w:p>
    <w:p w14:paraId="621B0BEB" w14:textId="77777777" w:rsidR="007C5036" w:rsidRPr="007C5036" w:rsidRDefault="007C5036" w:rsidP="007C5036">
      <w:pPr>
        <w:jc w:val="both"/>
        <w:rPr>
          <w:rFonts w:ascii="Arial" w:hAnsi="Arial" w:cs="Arial"/>
          <w:lang w:val="en-IN" w:eastAsia="en-GB"/>
        </w:rPr>
      </w:pPr>
    </w:p>
    <w:p w14:paraId="59479401" w14:textId="1FA50F6B" w:rsidR="007C5036" w:rsidRDefault="007C5036" w:rsidP="007C5036">
      <w:pPr>
        <w:jc w:val="both"/>
        <w:rPr>
          <w:rFonts w:ascii="Arial" w:hAnsi="Arial" w:cs="Arial"/>
          <w:lang w:val="en-IN" w:eastAsia="en-GB"/>
        </w:rPr>
      </w:pPr>
      <w:proofErr w:type="spellStart"/>
      <w:r w:rsidRPr="007C5036">
        <w:rPr>
          <w:rFonts w:ascii="Arial" w:hAnsi="Arial" w:cs="Arial"/>
          <w:lang w:eastAsia="en-GB"/>
        </w:rPr>
        <w:t>Madhala</w:t>
      </w:r>
      <w:proofErr w:type="spellEnd"/>
      <w:r w:rsidRPr="007C5036">
        <w:rPr>
          <w:rFonts w:ascii="Arial" w:hAnsi="Arial" w:cs="Arial"/>
          <w:lang w:eastAsia="en-GB"/>
        </w:rPr>
        <w:t xml:space="preserve">, R. T. (2024). Blockchain-Based Solutions for Insurance Data Privacy and Security. </w:t>
      </w:r>
      <w:r w:rsidRPr="007C5036">
        <w:rPr>
          <w:rFonts w:ascii="Arial" w:hAnsi="Arial" w:cs="Arial"/>
          <w:i/>
          <w:iCs/>
          <w:lang w:eastAsia="en-GB"/>
        </w:rPr>
        <w:t xml:space="preserve">Afr. J. </w:t>
      </w:r>
      <w:proofErr w:type="spellStart"/>
      <w:r w:rsidRPr="007C5036">
        <w:rPr>
          <w:rFonts w:ascii="Arial" w:hAnsi="Arial" w:cs="Arial"/>
          <w:i/>
          <w:iCs/>
          <w:lang w:eastAsia="en-GB"/>
        </w:rPr>
        <w:t>Artif</w:t>
      </w:r>
      <w:proofErr w:type="spellEnd"/>
      <w:r w:rsidRPr="007C5036">
        <w:rPr>
          <w:rFonts w:ascii="Arial" w:hAnsi="Arial" w:cs="Arial"/>
          <w:i/>
          <w:iCs/>
          <w:lang w:eastAsia="en-GB"/>
        </w:rPr>
        <w:t xml:space="preserve">. </w:t>
      </w:r>
      <w:proofErr w:type="spellStart"/>
      <w:r w:rsidRPr="007C5036">
        <w:rPr>
          <w:rFonts w:ascii="Arial" w:hAnsi="Arial" w:cs="Arial"/>
          <w:i/>
          <w:iCs/>
          <w:lang w:eastAsia="en-GB"/>
        </w:rPr>
        <w:t>Intell</w:t>
      </w:r>
      <w:proofErr w:type="spellEnd"/>
      <w:r w:rsidRPr="007C5036">
        <w:rPr>
          <w:rFonts w:ascii="Arial" w:hAnsi="Arial" w:cs="Arial"/>
          <w:i/>
          <w:iCs/>
          <w:lang w:eastAsia="en-GB"/>
        </w:rPr>
        <w:t>. Sustain. Dev.</w:t>
      </w:r>
      <w:r w:rsidRPr="007C5036">
        <w:rPr>
          <w:rFonts w:ascii="Arial" w:hAnsi="Arial" w:cs="Arial"/>
          <w:lang w:eastAsia="en-GB"/>
        </w:rPr>
        <w:t xml:space="preserve">, </w:t>
      </w:r>
      <w:r w:rsidRPr="007C5036">
        <w:rPr>
          <w:rFonts w:ascii="Arial" w:hAnsi="Arial" w:cs="Arial"/>
          <w:i/>
          <w:iCs/>
          <w:lang w:eastAsia="en-GB"/>
        </w:rPr>
        <w:t>4</w:t>
      </w:r>
      <w:r w:rsidRPr="007C5036">
        <w:rPr>
          <w:rFonts w:ascii="Arial" w:hAnsi="Arial" w:cs="Arial"/>
          <w:lang w:eastAsia="en-GB"/>
        </w:rPr>
        <w:t xml:space="preserve">(1), 458–477. </w:t>
      </w:r>
      <w:hyperlink r:id="rId29" w:history="1">
        <w:r w:rsidRPr="007C5036">
          <w:rPr>
            <w:rStyle w:val="Hyperlink"/>
            <w:rFonts w:ascii="Arial" w:hAnsi="Arial" w:cs="Arial"/>
            <w:lang w:eastAsia="en-GB"/>
          </w:rPr>
          <w:t>https://africansciencegroup.com/index.php/AJAISD/article/view/235?articlesBySimilarityPage=3</w:t>
        </w:r>
      </w:hyperlink>
    </w:p>
    <w:p w14:paraId="1E2E160F" w14:textId="77777777" w:rsidR="007C5036" w:rsidRPr="007C5036" w:rsidRDefault="007C5036" w:rsidP="007C5036">
      <w:pPr>
        <w:jc w:val="both"/>
        <w:rPr>
          <w:rFonts w:ascii="Arial" w:hAnsi="Arial" w:cs="Arial"/>
          <w:lang w:val="en-IN" w:eastAsia="en-GB"/>
        </w:rPr>
      </w:pPr>
    </w:p>
    <w:p w14:paraId="2A05D0A4" w14:textId="014697CA" w:rsidR="007C5036" w:rsidRDefault="007C5036" w:rsidP="007C5036">
      <w:pPr>
        <w:jc w:val="both"/>
        <w:rPr>
          <w:rFonts w:ascii="Arial" w:hAnsi="Arial" w:cs="Arial"/>
          <w:lang w:val="en-IN" w:eastAsia="en-GB"/>
        </w:rPr>
      </w:pPr>
      <w:r w:rsidRPr="007C5036">
        <w:rPr>
          <w:rFonts w:ascii="Arial" w:hAnsi="Arial" w:cs="Arial"/>
          <w:lang w:eastAsia="en-GB"/>
        </w:rPr>
        <w:lastRenderedPageBreak/>
        <w:t>Mahapatra, S., &amp; Sinha, D. (2023). Smart h</w:t>
      </w:r>
      <w:r w:rsidRPr="007C5036">
        <w:rPr>
          <w:rFonts w:ascii="Cambria Math" w:hAnsi="Cambria Math" w:cs="Cambria Math"/>
          <w:lang w:eastAsia="en-GB"/>
        </w:rPr>
        <w:t>‐</w:t>
      </w:r>
      <w:r w:rsidRPr="007C5036">
        <w:rPr>
          <w:rFonts w:ascii="Arial" w:hAnsi="Arial" w:cs="Arial"/>
          <w:lang w:eastAsia="en-GB"/>
        </w:rPr>
        <w:t xml:space="preserve">Chain: A blockchain based healthcare framework with insurance fraud detection. </w:t>
      </w:r>
      <w:r w:rsidRPr="007C5036">
        <w:rPr>
          <w:rFonts w:ascii="Arial" w:hAnsi="Arial" w:cs="Arial"/>
          <w:i/>
          <w:iCs/>
          <w:lang w:eastAsia="en-GB"/>
        </w:rPr>
        <w:t xml:space="preserve">Trans. Emerg. </w:t>
      </w:r>
      <w:proofErr w:type="spellStart"/>
      <w:r w:rsidRPr="007C5036">
        <w:rPr>
          <w:rFonts w:ascii="Arial" w:hAnsi="Arial" w:cs="Arial"/>
          <w:i/>
          <w:iCs/>
          <w:lang w:eastAsia="en-GB"/>
        </w:rPr>
        <w:t>Telecommun</w:t>
      </w:r>
      <w:proofErr w:type="spellEnd"/>
      <w:r w:rsidRPr="007C5036">
        <w:rPr>
          <w:rFonts w:ascii="Arial" w:hAnsi="Arial" w:cs="Arial"/>
          <w:i/>
          <w:iCs/>
          <w:lang w:eastAsia="en-GB"/>
        </w:rPr>
        <w:t>. Technol.</w:t>
      </w:r>
      <w:r w:rsidRPr="007C5036">
        <w:rPr>
          <w:rFonts w:ascii="Arial" w:hAnsi="Arial" w:cs="Arial"/>
          <w:lang w:eastAsia="en-GB"/>
        </w:rPr>
        <w:t xml:space="preserve">, </w:t>
      </w:r>
      <w:r w:rsidRPr="007C5036">
        <w:rPr>
          <w:rFonts w:ascii="Arial" w:hAnsi="Arial" w:cs="Arial"/>
          <w:i/>
          <w:iCs/>
          <w:lang w:eastAsia="en-GB"/>
        </w:rPr>
        <w:t>35</w:t>
      </w:r>
      <w:r w:rsidRPr="007C5036">
        <w:rPr>
          <w:rFonts w:ascii="Arial" w:hAnsi="Arial" w:cs="Arial"/>
          <w:lang w:eastAsia="en-GB"/>
        </w:rPr>
        <w:t xml:space="preserve">(4). </w:t>
      </w:r>
      <w:hyperlink r:id="rId30" w:history="1">
        <w:r w:rsidRPr="007C5036">
          <w:rPr>
            <w:rStyle w:val="Hyperlink"/>
            <w:rFonts w:ascii="Arial" w:hAnsi="Arial" w:cs="Arial"/>
            <w:lang w:eastAsia="en-GB"/>
          </w:rPr>
          <w:t>https://doi.org/10.1002/ett.4911</w:t>
        </w:r>
      </w:hyperlink>
    </w:p>
    <w:p w14:paraId="67D30602" w14:textId="77777777" w:rsidR="007C5036" w:rsidRPr="007C5036" w:rsidRDefault="007C5036" w:rsidP="007C5036">
      <w:pPr>
        <w:jc w:val="both"/>
        <w:rPr>
          <w:rFonts w:ascii="Arial" w:hAnsi="Arial" w:cs="Arial"/>
          <w:lang w:val="en-IN" w:eastAsia="en-GB"/>
        </w:rPr>
      </w:pPr>
    </w:p>
    <w:p w14:paraId="3C21FB18" w14:textId="4758B432" w:rsidR="007C5036" w:rsidRPr="002A2E80" w:rsidRDefault="007C5036" w:rsidP="007C5036">
      <w:pPr>
        <w:jc w:val="both"/>
        <w:rPr>
          <w:rFonts w:ascii="Arial" w:hAnsi="Arial" w:cs="Arial"/>
          <w:lang w:val="nl-NL" w:eastAsia="en-GB"/>
        </w:rPr>
      </w:pPr>
      <w:proofErr w:type="spellStart"/>
      <w:r w:rsidRPr="007C5036">
        <w:rPr>
          <w:rFonts w:ascii="Arial" w:hAnsi="Arial" w:cs="Arial"/>
          <w:lang w:eastAsia="en-GB"/>
        </w:rPr>
        <w:t>Prova</w:t>
      </w:r>
      <w:proofErr w:type="spellEnd"/>
      <w:r w:rsidRPr="007C5036">
        <w:rPr>
          <w:rFonts w:ascii="Arial" w:hAnsi="Arial" w:cs="Arial"/>
          <w:lang w:eastAsia="en-GB"/>
        </w:rPr>
        <w:t xml:space="preserve">, N. N. I. (2024). Healthcare Fraud Detection Using Machine Learning. </w:t>
      </w:r>
      <w:r w:rsidRPr="007C5036">
        <w:rPr>
          <w:rFonts w:ascii="Arial" w:hAnsi="Arial" w:cs="Arial"/>
          <w:i/>
          <w:iCs/>
          <w:lang w:eastAsia="en-GB"/>
        </w:rPr>
        <w:t>Second International Conference on Intelligent Cyber Physical Systems and Internet of Things (</w:t>
      </w:r>
      <w:proofErr w:type="spellStart"/>
      <w:r w:rsidRPr="007C5036">
        <w:rPr>
          <w:rFonts w:ascii="Arial" w:hAnsi="Arial" w:cs="Arial"/>
          <w:i/>
          <w:iCs/>
          <w:lang w:eastAsia="en-GB"/>
        </w:rPr>
        <w:t>ICoICI</w:t>
      </w:r>
      <w:proofErr w:type="spellEnd"/>
      <w:r w:rsidRPr="007C5036">
        <w:rPr>
          <w:rFonts w:ascii="Arial" w:hAnsi="Arial" w:cs="Arial"/>
          <w:i/>
          <w:iCs/>
          <w:lang w:eastAsia="en-GB"/>
        </w:rPr>
        <w:t>),</w:t>
      </w:r>
      <w:r w:rsidRPr="007C5036">
        <w:rPr>
          <w:rFonts w:ascii="Arial" w:hAnsi="Arial" w:cs="Arial"/>
          <w:lang w:eastAsia="en-GB"/>
        </w:rPr>
        <w:t xml:space="preserve"> 1119–1123. </w:t>
      </w:r>
      <w:hyperlink r:id="rId31" w:history="1">
        <w:r w:rsidRPr="002A2E80">
          <w:rPr>
            <w:rStyle w:val="Hyperlink"/>
            <w:rFonts w:ascii="Arial" w:hAnsi="Arial" w:cs="Arial"/>
            <w:lang w:val="nl-NL" w:eastAsia="en-GB"/>
          </w:rPr>
          <w:t>https://doi.org/10.1109/icoici62503.2024.10696476</w:t>
        </w:r>
      </w:hyperlink>
    </w:p>
    <w:p w14:paraId="42F0A9AD" w14:textId="77777777" w:rsidR="007C5036" w:rsidRPr="002A2E80" w:rsidRDefault="007C5036" w:rsidP="007C5036">
      <w:pPr>
        <w:jc w:val="both"/>
        <w:rPr>
          <w:rFonts w:ascii="Arial" w:hAnsi="Arial" w:cs="Arial"/>
          <w:lang w:val="nl-NL" w:eastAsia="en-GB"/>
        </w:rPr>
      </w:pPr>
    </w:p>
    <w:p w14:paraId="7EAAA78C" w14:textId="468615B9" w:rsidR="007C5036" w:rsidRDefault="007C5036" w:rsidP="007C5036">
      <w:pPr>
        <w:jc w:val="both"/>
        <w:rPr>
          <w:rFonts w:ascii="Arial" w:hAnsi="Arial" w:cs="Arial"/>
          <w:lang w:val="en-IN" w:eastAsia="en-GB"/>
        </w:rPr>
      </w:pPr>
      <w:r w:rsidRPr="002A2E80">
        <w:rPr>
          <w:rFonts w:ascii="Arial" w:hAnsi="Arial" w:cs="Arial"/>
          <w:lang w:val="nl-NL" w:eastAsia="en-GB"/>
        </w:rPr>
        <w:t xml:space="preserve">Settipalli, L., Gangadharan, G. R., &amp; Bellamkonda, S. (2023). </w:t>
      </w:r>
      <w:r w:rsidRPr="007C5036">
        <w:rPr>
          <w:rFonts w:ascii="Arial" w:hAnsi="Arial" w:cs="Arial"/>
          <w:lang w:eastAsia="en-GB"/>
        </w:rPr>
        <w:t xml:space="preserve">An extended lightweight blockchain based collaborative healthcare system for fraud prevention. </w:t>
      </w:r>
      <w:proofErr w:type="spellStart"/>
      <w:r w:rsidRPr="007C5036">
        <w:rPr>
          <w:rFonts w:ascii="Arial" w:hAnsi="Arial" w:cs="Arial"/>
          <w:i/>
          <w:iCs/>
          <w:lang w:eastAsia="en-GB"/>
        </w:rPr>
        <w:t>Clust</w:t>
      </w:r>
      <w:proofErr w:type="spellEnd"/>
      <w:r w:rsidRPr="007C5036">
        <w:rPr>
          <w:rFonts w:ascii="Arial" w:hAnsi="Arial" w:cs="Arial"/>
          <w:i/>
          <w:iCs/>
          <w:lang w:eastAsia="en-GB"/>
        </w:rPr>
        <w:t xml:space="preserve">. </w:t>
      </w:r>
      <w:proofErr w:type="spellStart"/>
      <w:r w:rsidRPr="007C5036">
        <w:rPr>
          <w:rFonts w:ascii="Arial" w:hAnsi="Arial" w:cs="Arial"/>
          <w:i/>
          <w:iCs/>
          <w:lang w:eastAsia="en-GB"/>
        </w:rPr>
        <w:t>Comput</w:t>
      </w:r>
      <w:proofErr w:type="spellEnd"/>
      <w:r w:rsidRPr="007C5036">
        <w:rPr>
          <w:rFonts w:ascii="Arial" w:hAnsi="Arial" w:cs="Arial"/>
          <w:i/>
          <w:iCs/>
          <w:lang w:eastAsia="en-GB"/>
        </w:rPr>
        <w:t>.</w:t>
      </w:r>
      <w:r w:rsidRPr="007C5036">
        <w:rPr>
          <w:rFonts w:ascii="Arial" w:hAnsi="Arial" w:cs="Arial"/>
          <w:lang w:eastAsia="en-GB"/>
        </w:rPr>
        <w:t xml:space="preserve">, </w:t>
      </w:r>
      <w:r w:rsidRPr="007C5036">
        <w:rPr>
          <w:rFonts w:ascii="Arial" w:hAnsi="Arial" w:cs="Arial"/>
          <w:i/>
          <w:iCs/>
          <w:lang w:eastAsia="en-GB"/>
        </w:rPr>
        <w:t>27</w:t>
      </w:r>
      <w:r w:rsidRPr="007C5036">
        <w:rPr>
          <w:rFonts w:ascii="Arial" w:hAnsi="Arial" w:cs="Arial"/>
          <w:lang w:eastAsia="en-GB"/>
        </w:rPr>
        <w:t xml:space="preserve">(1), 563–573. </w:t>
      </w:r>
      <w:hyperlink r:id="rId32" w:history="1">
        <w:r w:rsidRPr="007C5036">
          <w:rPr>
            <w:rStyle w:val="Hyperlink"/>
            <w:rFonts w:ascii="Arial" w:hAnsi="Arial" w:cs="Arial"/>
            <w:lang w:eastAsia="en-GB"/>
          </w:rPr>
          <w:t>https://doi.org/10.1007/s10586-023-03973-4</w:t>
        </w:r>
      </w:hyperlink>
    </w:p>
    <w:p w14:paraId="47B2BA67" w14:textId="77777777" w:rsidR="007C5036" w:rsidRPr="007C5036" w:rsidRDefault="007C5036" w:rsidP="007C5036">
      <w:pPr>
        <w:jc w:val="both"/>
        <w:rPr>
          <w:rFonts w:ascii="Arial" w:hAnsi="Arial" w:cs="Arial"/>
          <w:lang w:val="en-IN" w:eastAsia="en-GB"/>
        </w:rPr>
      </w:pPr>
    </w:p>
    <w:p w14:paraId="73EAB246" w14:textId="7337FB8D" w:rsidR="007C5036" w:rsidRPr="002A2E80" w:rsidRDefault="007C5036" w:rsidP="007C5036">
      <w:pPr>
        <w:jc w:val="both"/>
        <w:rPr>
          <w:rFonts w:ascii="Arial" w:hAnsi="Arial" w:cs="Arial"/>
          <w:lang w:val="nl-NL" w:eastAsia="en-GB"/>
        </w:rPr>
      </w:pPr>
      <w:proofErr w:type="spellStart"/>
      <w:r w:rsidRPr="007C5036">
        <w:rPr>
          <w:rFonts w:ascii="Arial" w:hAnsi="Arial" w:cs="Arial"/>
          <w:lang w:eastAsia="en-GB"/>
        </w:rPr>
        <w:t>Suroor</w:t>
      </w:r>
      <w:proofErr w:type="spellEnd"/>
      <w:r w:rsidRPr="007C5036">
        <w:rPr>
          <w:rFonts w:ascii="Arial" w:hAnsi="Arial" w:cs="Arial"/>
          <w:lang w:eastAsia="en-GB"/>
        </w:rPr>
        <w:t xml:space="preserve">, N., &amp; Misra, T. (2024). Medical Insurance Fraud Detection. In </w:t>
      </w:r>
      <w:r w:rsidRPr="007C5036">
        <w:rPr>
          <w:rFonts w:ascii="Arial" w:hAnsi="Arial" w:cs="Arial"/>
          <w:i/>
          <w:iCs/>
          <w:lang w:eastAsia="en-GB"/>
        </w:rPr>
        <w:t>Chapman and Hall/CRC eBooks</w:t>
      </w:r>
      <w:r w:rsidRPr="007C5036">
        <w:rPr>
          <w:rFonts w:ascii="Arial" w:hAnsi="Arial" w:cs="Arial"/>
          <w:lang w:eastAsia="en-GB"/>
        </w:rPr>
        <w:t xml:space="preserve"> (pp. 182–193). </w:t>
      </w:r>
      <w:hyperlink r:id="rId33" w:history="1">
        <w:r w:rsidRPr="002A2E80">
          <w:rPr>
            <w:rStyle w:val="Hyperlink"/>
            <w:rFonts w:ascii="Arial" w:hAnsi="Arial" w:cs="Arial"/>
            <w:lang w:val="nl-NL" w:eastAsia="en-GB"/>
          </w:rPr>
          <w:t>https://doi.org/10.1201/9781003451846-15</w:t>
        </w:r>
      </w:hyperlink>
    </w:p>
    <w:p w14:paraId="6AF95CA2" w14:textId="77777777" w:rsidR="007C5036" w:rsidRPr="002A2E80" w:rsidRDefault="007C5036" w:rsidP="007C5036">
      <w:pPr>
        <w:jc w:val="both"/>
        <w:rPr>
          <w:rFonts w:ascii="Arial" w:hAnsi="Arial" w:cs="Arial"/>
          <w:lang w:val="nl-NL" w:eastAsia="en-GB"/>
        </w:rPr>
      </w:pPr>
    </w:p>
    <w:p w14:paraId="0DC6108F" w14:textId="1A023043" w:rsidR="007C5036" w:rsidRDefault="007C5036" w:rsidP="007C5036">
      <w:pPr>
        <w:jc w:val="both"/>
        <w:rPr>
          <w:rFonts w:ascii="Arial" w:hAnsi="Arial" w:cs="Arial"/>
          <w:lang w:val="en-IN" w:eastAsia="en-GB"/>
        </w:rPr>
      </w:pPr>
      <w:r w:rsidRPr="002A2E80">
        <w:rPr>
          <w:rFonts w:ascii="Arial" w:hAnsi="Arial" w:cs="Arial"/>
          <w:lang w:val="nl-NL" w:eastAsia="en-GB"/>
        </w:rPr>
        <w:t xml:space="preserve">Zhang, W., Wei, C., Jiang, Q., Peng, C., &amp; Zhao, J. L. (2021). </w:t>
      </w:r>
      <w:r w:rsidRPr="007C5036">
        <w:rPr>
          <w:rFonts w:ascii="Arial" w:hAnsi="Arial" w:cs="Arial"/>
          <w:lang w:eastAsia="en-GB"/>
        </w:rPr>
        <w:t xml:space="preserve">Beyond the Block: A novel Blockchain-Based technical model for Long-Term care insurance. </w:t>
      </w:r>
      <w:r w:rsidRPr="007C5036">
        <w:rPr>
          <w:rFonts w:ascii="Arial" w:hAnsi="Arial" w:cs="Arial"/>
          <w:i/>
          <w:iCs/>
          <w:lang w:eastAsia="en-GB"/>
        </w:rPr>
        <w:t>J. Manag. Inf. Syst.</w:t>
      </w:r>
      <w:r w:rsidRPr="007C5036">
        <w:rPr>
          <w:rFonts w:ascii="Arial" w:hAnsi="Arial" w:cs="Arial"/>
          <w:lang w:eastAsia="en-GB"/>
        </w:rPr>
        <w:t xml:space="preserve">, </w:t>
      </w:r>
      <w:r w:rsidRPr="007C5036">
        <w:rPr>
          <w:rFonts w:ascii="Arial" w:hAnsi="Arial" w:cs="Arial"/>
          <w:i/>
          <w:iCs/>
          <w:lang w:eastAsia="en-GB"/>
        </w:rPr>
        <w:t>38</w:t>
      </w:r>
      <w:r w:rsidRPr="007C5036">
        <w:rPr>
          <w:rFonts w:ascii="Arial" w:hAnsi="Arial" w:cs="Arial"/>
          <w:lang w:eastAsia="en-GB"/>
        </w:rPr>
        <w:t xml:space="preserve">(2), 374–400. </w:t>
      </w:r>
      <w:hyperlink r:id="rId34" w:history="1">
        <w:r w:rsidRPr="007C5036">
          <w:rPr>
            <w:rStyle w:val="Hyperlink"/>
            <w:rFonts w:ascii="Arial" w:hAnsi="Arial" w:cs="Arial"/>
            <w:lang w:eastAsia="en-GB"/>
          </w:rPr>
          <w:t>https://doi.org/10.1080/07421222.2021.1912926</w:t>
        </w:r>
      </w:hyperlink>
      <w:bookmarkEnd w:id="0"/>
    </w:p>
    <w:p w14:paraId="7591EC20" w14:textId="77777777" w:rsidR="007C5036" w:rsidRPr="007C5036" w:rsidRDefault="007C5036" w:rsidP="007C5036">
      <w:pPr>
        <w:jc w:val="both"/>
        <w:rPr>
          <w:rFonts w:ascii="Arial" w:hAnsi="Arial" w:cs="Arial"/>
          <w:lang w:val="en-IN" w:eastAsia="en-GB"/>
        </w:rPr>
      </w:pPr>
    </w:p>
    <w:p w14:paraId="4172549D" w14:textId="77777777" w:rsidR="00284C4C" w:rsidRDefault="00284C4C" w:rsidP="00441B6F">
      <w:pPr>
        <w:pStyle w:val="Body"/>
        <w:spacing w:after="0"/>
        <w:rPr>
          <w:i/>
          <w:u w:val="single"/>
        </w:rPr>
      </w:pPr>
    </w:p>
    <w:p w14:paraId="01E1A4F3" w14:textId="5379EC04" w:rsidR="004D4277" w:rsidRPr="00FB3A86" w:rsidRDefault="004D4277" w:rsidP="00441B6F">
      <w:pPr>
        <w:pStyle w:val="Appendix"/>
        <w:spacing w:after="0"/>
        <w:jc w:val="both"/>
        <w:rPr>
          <w:rFonts w:ascii="Arial" w:hAnsi="Arial" w:cs="Arial"/>
          <w:b w:val="0"/>
        </w:rPr>
        <w:sectPr w:rsidR="004D4277" w:rsidRPr="00FB3A86" w:rsidSect="000B1E33">
          <w:footerReference w:type="default" r:id="rId35"/>
          <w:type w:val="continuous"/>
          <w:pgSz w:w="12240" w:h="15840"/>
          <w:pgMar w:top="1440" w:right="2016" w:bottom="2016" w:left="2016" w:header="720" w:footer="1123" w:gutter="0"/>
          <w:lnNumType w:countBy="1" w:restart="continuous"/>
          <w:cols w:space="720"/>
          <w:docGrid w:linePitch="272"/>
        </w:sectPr>
      </w:pPr>
    </w:p>
    <w:p w14:paraId="4881B31A" w14:textId="77777777"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8A2BD" w14:textId="77777777" w:rsidR="00E91602" w:rsidRDefault="00E91602" w:rsidP="00C37E61">
      <w:r>
        <w:separator/>
      </w:r>
    </w:p>
  </w:endnote>
  <w:endnote w:type="continuationSeparator" w:id="0">
    <w:p w14:paraId="2B08F537" w14:textId="77777777" w:rsidR="00E91602" w:rsidRDefault="00E9160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12477" w14:textId="7D70554E" w:rsidR="00C37E61" w:rsidRDefault="00C37E61" w:rsidP="00C37E61">
    <w:pPr>
      <w:pStyle w:val="Footer"/>
    </w:pPr>
    <w:r>
      <w:t xml:space="preserve">* E-mail address: </w:t>
    </w:r>
    <w:hyperlink r:id="rId1" w:history="1">
      <w:r w:rsidR="005F7A10" w:rsidRPr="005F7A10">
        <w:rPr>
          <w:rStyle w:val="Hyperlink"/>
        </w:rPr>
        <w:t>kirtikshasarate02@gmail.com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5EA90" w14:textId="77777777" w:rsidR="009E048A" w:rsidRDefault="009E048A">
    <w:pPr>
      <w:pStyle w:val="Footer"/>
      <w:rPr>
        <w:rFonts w:ascii="Arial" w:hAnsi="Arial" w:cs="Arial"/>
        <w:sz w:val="16"/>
      </w:rPr>
    </w:pPr>
  </w:p>
  <w:p w14:paraId="0E8464F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8230D1D" w14:textId="77777777" w:rsidR="009E048A" w:rsidRDefault="009E048A">
    <w:pPr>
      <w:pStyle w:val="Footer"/>
      <w:rPr>
        <w:rFonts w:ascii="Arial" w:hAnsi="Arial" w:cs="Arial"/>
        <w:sz w:val="16"/>
      </w:rPr>
    </w:pPr>
  </w:p>
  <w:p w14:paraId="43BAC4C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6358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A7997" w14:textId="77777777" w:rsidR="00E91602" w:rsidRDefault="00E91602" w:rsidP="00C37E61">
      <w:r>
        <w:separator/>
      </w:r>
    </w:p>
  </w:footnote>
  <w:footnote w:type="continuationSeparator" w:id="0">
    <w:p w14:paraId="1A6C5E30" w14:textId="77777777" w:rsidR="00E91602" w:rsidRDefault="00E9160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AE410" w14:textId="77777777" w:rsidR="00296529" w:rsidRPr="00296529" w:rsidRDefault="00296529" w:rsidP="00296529">
    <w:pPr>
      <w:ind w:left="2160"/>
      <w:jc w:val="center"/>
      <w:rPr>
        <w:rFonts w:ascii="Times New Roman" w:eastAsia="Calibri" w:hAnsi="Times New Roman"/>
        <w:i/>
        <w:sz w:val="18"/>
        <w:szCs w:val="22"/>
      </w:rPr>
    </w:pPr>
  </w:p>
  <w:p w14:paraId="668C0A8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57C0F1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35CCF5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A8ADD2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C51E80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D3EE80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A2B8C"/>
    <w:multiLevelType w:val="hybridMultilevel"/>
    <w:tmpl w:val="3EB0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67E0763"/>
    <w:multiLevelType w:val="hybridMultilevel"/>
    <w:tmpl w:val="27BE2F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BAE1A78"/>
    <w:multiLevelType w:val="hybridMultilevel"/>
    <w:tmpl w:val="57F8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930353D"/>
    <w:multiLevelType w:val="hybridMultilevel"/>
    <w:tmpl w:val="37F0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770F7"/>
    <w:multiLevelType w:val="hybridMultilevel"/>
    <w:tmpl w:val="500C4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8391A71"/>
    <w:multiLevelType w:val="hybridMultilevel"/>
    <w:tmpl w:val="C476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4428A0"/>
    <w:multiLevelType w:val="hybridMultilevel"/>
    <w:tmpl w:val="9CE45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4D278DC"/>
    <w:multiLevelType w:val="hybridMultilevel"/>
    <w:tmpl w:val="C77E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280752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28891651">
    <w:abstractNumId w:val="19"/>
  </w:num>
  <w:num w:numId="3" w16cid:durableId="2045934318">
    <w:abstractNumId w:val="30"/>
  </w:num>
  <w:num w:numId="4" w16cid:durableId="10072913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28072436">
    <w:abstractNumId w:val="9"/>
  </w:num>
  <w:num w:numId="6" w16cid:durableId="64571232">
    <w:abstractNumId w:val="7"/>
  </w:num>
  <w:num w:numId="7" w16cid:durableId="890338748">
    <w:abstractNumId w:val="2"/>
  </w:num>
  <w:num w:numId="8" w16cid:durableId="1576354226">
    <w:abstractNumId w:val="15"/>
  </w:num>
  <w:num w:numId="9" w16cid:durableId="2018654246">
    <w:abstractNumId w:val="33"/>
  </w:num>
  <w:num w:numId="10" w16cid:durableId="484053499">
    <w:abstractNumId w:val="3"/>
  </w:num>
  <w:num w:numId="11" w16cid:durableId="1874229041">
    <w:abstractNumId w:val="24"/>
  </w:num>
  <w:num w:numId="12" w16cid:durableId="228686798">
    <w:abstractNumId w:val="4"/>
  </w:num>
  <w:num w:numId="13" w16cid:durableId="865365036">
    <w:abstractNumId w:val="22"/>
  </w:num>
  <w:num w:numId="14" w16cid:durableId="93674814">
    <w:abstractNumId w:val="11"/>
  </w:num>
  <w:num w:numId="15" w16cid:durableId="1650670212">
    <w:abstractNumId w:val="27"/>
  </w:num>
  <w:num w:numId="16" w16cid:durableId="1381443315">
    <w:abstractNumId w:val="6"/>
  </w:num>
  <w:num w:numId="17" w16cid:durableId="251596553">
    <w:abstractNumId w:val="28"/>
  </w:num>
  <w:num w:numId="18" w16cid:durableId="1120874966">
    <w:abstractNumId w:val="17"/>
  </w:num>
  <w:num w:numId="19" w16cid:durableId="1582520661">
    <w:abstractNumId w:val="36"/>
  </w:num>
  <w:num w:numId="20" w16cid:durableId="1345208026">
    <w:abstractNumId w:val="14"/>
  </w:num>
  <w:num w:numId="21" w16cid:durableId="548733973">
    <w:abstractNumId w:val="12"/>
  </w:num>
  <w:num w:numId="22" w16cid:durableId="1810628721">
    <w:abstractNumId w:val="16"/>
  </w:num>
  <w:num w:numId="23" w16cid:durableId="905068025">
    <w:abstractNumId w:val="25"/>
  </w:num>
  <w:num w:numId="24" w16cid:durableId="902645859">
    <w:abstractNumId w:val="34"/>
  </w:num>
  <w:num w:numId="25" w16cid:durableId="1568881323">
    <w:abstractNumId w:val="5"/>
  </w:num>
  <w:num w:numId="26" w16cid:durableId="1117018287">
    <w:abstractNumId w:val="20"/>
  </w:num>
  <w:num w:numId="27" w16cid:durableId="225646641">
    <w:abstractNumId w:val="26"/>
  </w:num>
  <w:num w:numId="28" w16cid:durableId="627785428">
    <w:abstractNumId w:val="35"/>
  </w:num>
  <w:num w:numId="29" w16cid:durableId="1853227749">
    <w:abstractNumId w:val="32"/>
  </w:num>
  <w:num w:numId="30" w16cid:durableId="1071581357">
    <w:abstractNumId w:val="13"/>
  </w:num>
  <w:num w:numId="31" w16cid:durableId="844787702">
    <w:abstractNumId w:val="23"/>
  </w:num>
  <w:num w:numId="32" w16cid:durableId="30617029">
    <w:abstractNumId w:val="10"/>
  </w:num>
  <w:num w:numId="33" w16cid:durableId="1528250902">
    <w:abstractNumId w:val="1"/>
  </w:num>
  <w:num w:numId="34" w16cid:durableId="877663682">
    <w:abstractNumId w:val="18"/>
  </w:num>
  <w:num w:numId="35" w16cid:durableId="429400590">
    <w:abstractNumId w:val="31"/>
  </w:num>
  <w:num w:numId="36" w16cid:durableId="1294020015">
    <w:abstractNumId w:val="21"/>
  </w:num>
  <w:num w:numId="37" w16cid:durableId="416828264">
    <w:abstractNumId w:val="8"/>
  </w:num>
  <w:num w:numId="38" w16cid:durableId="9915240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45E43"/>
    <w:rsid w:val="000A47FA"/>
    <w:rsid w:val="000A65D3"/>
    <w:rsid w:val="000B1E33"/>
    <w:rsid w:val="000D689F"/>
    <w:rsid w:val="000E7B7B"/>
    <w:rsid w:val="000E7D62"/>
    <w:rsid w:val="00103357"/>
    <w:rsid w:val="00123C9F"/>
    <w:rsid w:val="00126190"/>
    <w:rsid w:val="00130F17"/>
    <w:rsid w:val="001320BF"/>
    <w:rsid w:val="001462FE"/>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7BB"/>
    <w:rsid w:val="00287E68"/>
    <w:rsid w:val="00296529"/>
    <w:rsid w:val="002A2E80"/>
    <w:rsid w:val="002B27FB"/>
    <w:rsid w:val="002B685A"/>
    <w:rsid w:val="002C57D2"/>
    <w:rsid w:val="002E0D56"/>
    <w:rsid w:val="00315186"/>
    <w:rsid w:val="0033343E"/>
    <w:rsid w:val="003512C2"/>
    <w:rsid w:val="00371FB6"/>
    <w:rsid w:val="003763C1"/>
    <w:rsid w:val="00376BBE"/>
    <w:rsid w:val="00386B71"/>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17FD9"/>
    <w:rsid w:val="0053056E"/>
    <w:rsid w:val="00554FDA"/>
    <w:rsid w:val="005C784C"/>
    <w:rsid w:val="005D17F6"/>
    <w:rsid w:val="005D50D9"/>
    <w:rsid w:val="005E5539"/>
    <w:rsid w:val="005F7A10"/>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782A"/>
    <w:rsid w:val="006F11EC"/>
    <w:rsid w:val="0070082C"/>
    <w:rsid w:val="007369E6"/>
    <w:rsid w:val="00746E59"/>
    <w:rsid w:val="00754C9A"/>
    <w:rsid w:val="0075599A"/>
    <w:rsid w:val="00761D52"/>
    <w:rsid w:val="0077749E"/>
    <w:rsid w:val="00790ADA"/>
    <w:rsid w:val="007C5036"/>
    <w:rsid w:val="007D2288"/>
    <w:rsid w:val="007E088F"/>
    <w:rsid w:val="007F7B32"/>
    <w:rsid w:val="00804BC2"/>
    <w:rsid w:val="0081431A"/>
    <w:rsid w:val="0083216F"/>
    <w:rsid w:val="00837707"/>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71B76"/>
    <w:rsid w:val="00976B2E"/>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2759F"/>
    <w:rsid w:val="00A347C0"/>
    <w:rsid w:val="00A51431"/>
    <w:rsid w:val="00A539AD"/>
    <w:rsid w:val="00A94063"/>
    <w:rsid w:val="00A95458"/>
    <w:rsid w:val="00AA6219"/>
    <w:rsid w:val="00AA74E0"/>
    <w:rsid w:val="00AB703F"/>
    <w:rsid w:val="00AC6BB8"/>
    <w:rsid w:val="00AD500B"/>
    <w:rsid w:val="00AE008F"/>
    <w:rsid w:val="00B01FCD"/>
    <w:rsid w:val="00B1776C"/>
    <w:rsid w:val="00B27CC4"/>
    <w:rsid w:val="00B52583"/>
    <w:rsid w:val="00B52896"/>
    <w:rsid w:val="00B95236"/>
    <w:rsid w:val="00B96BD9"/>
    <w:rsid w:val="00BA1B01"/>
    <w:rsid w:val="00BA2641"/>
    <w:rsid w:val="00BB37AA"/>
    <w:rsid w:val="00BC53A0"/>
    <w:rsid w:val="00BE1681"/>
    <w:rsid w:val="00BE62AD"/>
    <w:rsid w:val="00BF121F"/>
    <w:rsid w:val="00BF1F80"/>
    <w:rsid w:val="00C166EF"/>
    <w:rsid w:val="00C17EB0"/>
    <w:rsid w:val="00C27F5F"/>
    <w:rsid w:val="00C30A0F"/>
    <w:rsid w:val="00C32F0C"/>
    <w:rsid w:val="00C37E61"/>
    <w:rsid w:val="00C70F1B"/>
    <w:rsid w:val="00C71A47"/>
    <w:rsid w:val="00C7464C"/>
    <w:rsid w:val="00C85588"/>
    <w:rsid w:val="00CB7C16"/>
    <w:rsid w:val="00CD6755"/>
    <w:rsid w:val="00CD6856"/>
    <w:rsid w:val="00CE0089"/>
    <w:rsid w:val="00CE793C"/>
    <w:rsid w:val="00CF00AE"/>
    <w:rsid w:val="00CF193C"/>
    <w:rsid w:val="00D173F1"/>
    <w:rsid w:val="00D74CB0"/>
    <w:rsid w:val="00D8295D"/>
    <w:rsid w:val="00DC2A65"/>
    <w:rsid w:val="00DE15F0"/>
    <w:rsid w:val="00DE4DCD"/>
    <w:rsid w:val="00DE5663"/>
    <w:rsid w:val="00DE78AA"/>
    <w:rsid w:val="00E053D0"/>
    <w:rsid w:val="00E15994"/>
    <w:rsid w:val="00E3114E"/>
    <w:rsid w:val="00E31A70"/>
    <w:rsid w:val="00E35B02"/>
    <w:rsid w:val="00E66496"/>
    <w:rsid w:val="00E66B35"/>
    <w:rsid w:val="00E66E10"/>
    <w:rsid w:val="00E769F6"/>
    <w:rsid w:val="00E8407C"/>
    <w:rsid w:val="00E84F3C"/>
    <w:rsid w:val="00E91602"/>
    <w:rsid w:val="00EA012C"/>
    <w:rsid w:val="00EC6A55"/>
    <w:rsid w:val="00ED0288"/>
    <w:rsid w:val="00EE52CB"/>
    <w:rsid w:val="00EF581D"/>
    <w:rsid w:val="00EF7FD8"/>
    <w:rsid w:val="00F06C66"/>
    <w:rsid w:val="00F06F59"/>
    <w:rsid w:val="00F17988"/>
    <w:rsid w:val="00F27141"/>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D0C157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247147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1100701">
      <w:bodyDiv w:val="1"/>
      <w:marLeft w:val="0"/>
      <w:marRight w:val="0"/>
      <w:marTop w:val="0"/>
      <w:marBottom w:val="0"/>
      <w:divBdr>
        <w:top w:val="none" w:sz="0" w:space="0" w:color="auto"/>
        <w:left w:val="none" w:sz="0" w:space="0" w:color="auto"/>
        <w:bottom w:val="none" w:sz="0" w:space="0" w:color="auto"/>
        <w:right w:val="none" w:sz="0" w:space="0" w:color="auto"/>
      </w:divBdr>
    </w:div>
    <w:div w:id="922182902">
      <w:bodyDiv w:val="1"/>
      <w:marLeft w:val="0"/>
      <w:marRight w:val="0"/>
      <w:marTop w:val="0"/>
      <w:marBottom w:val="0"/>
      <w:divBdr>
        <w:top w:val="none" w:sz="0" w:space="0" w:color="auto"/>
        <w:left w:val="none" w:sz="0" w:space="0" w:color="auto"/>
        <w:bottom w:val="none" w:sz="0" w:space="0" w:color="auto"/>
        <w:right w:val="none" w:sz="0" w:space="0" w:color="auto"/>
      </w:divBdr>
      <w:divsChild>
        <w:div w:id="357242409">
          <w:marLeft w:val="-72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5906176">
      <w:bodyDiv w:val="1"/>
      <w:marLeft w:val="0"/>
      <w:marRight w:val="0"/>
      <w:marTop w:val="0"/>
      <w:marBottom w:val="0"/>
      <w:divBdr>
        <w:top w:val="none" w:sz="0" w:space="0" w:color="auto"/>
        <w:left w:val="none" w:sz="0" w:space="0" w:color="auto"/>
        <w:bottom w:val="none" w:sz="0" w:space="0" w:color="auto"/>
        <w:right w:val="none" w:sz="0" w:space="0" w:color="auto"/>
      </w:divBdr>
      <w:divsChild>
        <w:div w:id="167336154">
          <w:marLeft w:val="-720"/>
          <w:marRight w:val="0"/>
          <w:marTop w:val="0"/>
          <w:marBottom w:val="0"/>
          <w:divBdr>
            <w:top w:val="none" w:sz="0" w:space="0" w:color="auto"/>
            <w:left w:val="none" w:sz="0" w:space="0" w:color="auto"/>
            <w:bottom w:val="none" w:sz="0" w:space="0" w:color="auto"/>
            <w:right w:val="none" w:sz="0" w:space="0" w:color="auto"/>
          </w:divBdr>
        </w:div>
      </w:divsChild>
    </w:div>
    <w:div w:id="112257261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5732364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doi.org/10.30574/ijsra.2024.11.1.0244" TargetMode="External"/><Relationship Id="rId26" Type="http://schemas.openxmlformats.org/officeDocument/2006/relationships/hyperlink" Target="https://doi.org/10.1109/tetc.2019.2936881" TargetMode="External"/><Relationship Id="rId3" Type="http://schemas.openxmlformats.org/officeDocument/2006/relationships/styles" Target="styles.xml"/><Relationship Id="rId21" Type="http://schemas.openxmlformats.org/officeDocument/2006/relationships/hyperlink" Target="https://doi.org/10.14569/ijacsa.2024.0150486" TargetMode="External"/><Relationship Id="rId34" Type="http://schemas.openxmlformats.org/officeDocument/2006/relationships/hyperlink" Target="https://doi.org/10.1080/07421222.2021.1912926"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1591/ijeecs.v34.i2.pp1304-1314" TargetMode="External"/><Relationship Id="rId25" Type="http://schemas.openxmlformats.org/officeDocument/2006/relationships/hyperlink" Target="https://doi.org/10.1016/j.dajour.2024.100411" TargetMode="External"/><Relationship Id="rId33" Type="http://schemas.openxmlformats.org/officeDocument/2006/relationships/hyperlink" Target="https://doi.org/10.1201/9781003451846-15" TargetMode="External"/><Relationship Id="rId2" Type="http://schemas.openxmlformats.org/officeDocument/2006/relationships/numbering" Target="numbering.xml"/><Relationship Id="rId16" Type="http://schemas.openxmlformats.org/officeDocument/2006/relationships/hyperlink" Target="https://doi.org/10.1016/j.ijmedinf.2021.104399" TargetMode="External"/><Relationship Id="rId20" Type="http://schemas.openxmlformats.org/officeDocument/2006/relationships/hyperlink" Target="https://doi.org/10.1504/ijahuc.2024.138744" TargetMode="External"/><Relationship Id="rId29" Type="http://schemas.openxmlformats.org/officeDocument/2006/relationships/hyperlink" Target="https://africansciencegroup.com/index.php/AJAISD/article/view/235?articlesBySimilarityPage=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007/978-3-030-00060-8_13" TargetMode="External"/><Relationship Id="rId32" Type="http://schemas.openxmlformats.org/officeDocument/2006/relationships/hyperlink" Target="https://doi.org/10.1007/s10586-023-03973-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oi.org/10.22215/timreview/1111" TargetMode="External"/><Relationship Id="rId28" Type="http://schemas.openxmlformats.org/officeDocument/2006/relationships/hyperlink" Target="https://doi.org/10.1186/s12916-019-1296-7"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doi.org/10.1186/s12942-018-0144-x" TargetMode="External"/><Relationship Id="rId31" Type="http://schemas.openxmlformats.org/officeDocument/2006/relationships/hyperlink" Target="https://doi.org/10.1109/icoici62503.2024.1069647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s://doi.org/10.1016/j.procs.2024.08.011" TargetMode="External"/><Relationship Id="rId27" Type="http://schemas.openxmlformats.org/officeDocument/2006/relationships/hyperlink" Target="https://doi.org/10.1049/ccs2.12112" TargetMode="External"/><Relationship Id="rId30" Type="http://schemas.openxmlformats.org/officeDocument/2006/relationships/hyperlink" Target="https://doi.org/10.1002/ett.4911"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kirtikshasarate02@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87</TotalTime>
  <Pages>11</Pages>
  <Words>4777</Words>
  <Characters>27234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31948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1070</cp:lastModifiedBy>
  <cp:revision>14</cp:revision>
  <cp:lastPrinted>1999-07-06T11:00:00Z</cp:lastPrinted>
  <dcterms:created xsi:type="dcterms:W3CDTF">2014-10-25T14:34:00Z</dcterms:created>
  <dcterms:modified xsi:type="dcterms:W3CDTF">2025-04-07T07:03:00Z</dcterms:modified>
</cp:coreProperties>
</file>