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A6609B" w14:textId="77777777" w:rsidR="00754C9A" w:rsidRPr="00C1287D" w:rsidRDefault="00754C9A" w:rsidP="00441B6F">
      <w:pPr>
        <w:pStyle w:val="Title"/>
        <w:spacing w:after="0"/>
        <w:jc w:val="both"/>
        <w:rPr>
          <w:rFonts w:ascii="Arial" w:hAnsi="Arial" w:cs="Arial"/>
          <w:lang w:val="en-GB"/>
        </w:rPr>
      </w:pPr>
    </w:p>
    <w:p w14:paraId="03D4F3B4" w14:textId="77777777" w:rsidR="00163BC4" w:rsidRPr="00C1287D" w:rsidRDefault="004A426C" w:rsidP="00441B6F">
      <w:pPr>
        <w:pStyle w:val="Author"/>
        <w:spacing w:line="240" w:lineRule="auto"/>
        <w:rPr>
          <w:rFonts w:ascii="Arial" w:hAnsi="Arial" w:cs="Arial"/>
          <w:bCs/>
          <w:iCs/>
          <w:kern w:val="28"/>
          <w:sz w:val="36"/>
          <w:lang w:val="en-GB"/>
        </w:rPr>
      </w:pPr>
      <w:r w:rsidRPr="00C1287D">
        <w:rPr>
          <w:rFonts w:ascii="Arial" w:hAnsi="Arial" w:cs="Arial"/>
          <w:bCs/>
          <w:iCs/>
          <w:kern w:val="28"/>
          <w:sz w:val="36"/>
          <w:lang w:val="en-GB"/>
        </w:rPr>
        <w:t>Successful Management of Infective Endocarditis Involving Double Native Valves After TUR-P: A Case Report</w:t>
      </w:r>
      <w:r w:rsidR="00231920" w:rsidRPr="00C1287D">
        <w:rPr>
          <w:rFonts w:ascii="Arial" w:hAnsi="Arial" w:cs="Arial"/>
          <w:bCs/>
          <w:iCs/>
          <w:kern w:val="28"/>
          <w:sz w:val="36"/>
          <w:lang w:val="en-GB"/>
        </w:rPr>
        <w:t xml:space="preserve"> </w:t>
      </w:r>
    </w:p>
    <w:p w14:paraId="1B95E841" w14:textId="77777777" w:rsidR="00A258C3" w:rsidRPr="00C1287D" w:rsidRDefault="00A258C3" w:rsidP="00441B6F">
      <w:pPr>
        <w:pStyle w:val="Author"/>
        <w:spacing w:line="240" w:lineRule="auto"/>
        <w:jc w:val="both"/>
        <w:rPr>
          <w:rFonts w:ascii="Arial" w:hAnsi="Arial" w:cs="Arial"/>
          <w:sz w:val="36"/>
          <w:lang w:val="en-GB"/>
        </w:rPr>
      </w:pPr>
    </w:p>
    <w:p w14:paraId="4861E0FC" w14:textId="77777777" w:rsidR="00790ADA" w:rsidRPr="00C1287D" w:rsidRDefault="00790ADA" w:rsidP="00441B6F">
      <w:pPr>
        <w:pStyle w:val="Affiliation"/>
        <w:spacing w:after="0" w:line="240" w:lineRule="auto"/>
        <w:jc w:val="both"/>
        <w:rPr>
          <w:rFonts w:ascii="Arial" w:hAnsi="Arial" w:cs="Arial"/>
          <w:lang w:val="en-GB"/>
        </w:rPr>
      </w:pPr>
    </w:p>
    <w:p w14:paraId="6E00FD89" w14:textId="77777777" w:rsidR="002C57D2" w:rsidRPr="00C1287D" w:rsidRDefault="002C57D2" w:rsidP="00441B6F">
      <w:pPr>
        <w:pStyle w:val="Affiliation"/>
        <w:spacing w:after="0" w:line="240" w:lineRule="auto"/>
        <w:jc w:val="both"/>
        <w:rPr>
          <w:rFonts w:ascii="Arial" w:hAnsi="Arial" w:cs="Arial"/>
          <w:lang w:val="en-GB"/>
        </w:rPr>
      </w:pPr>
    </w:p>
    <w:p w14:paraId="370B5061" w14:textId="77777777" w:rsidR="00B01FCD" w:rsidRPr="00C1287D" w:rsidRDefault="00DC2CCB" w:rsidP="00441B6F">
      <w:pPr>
        <w:pStyle w:val="Copyright"/>
        <w:spacing w:after="0" w:line="240" w:lineRule="auto"/>
        <w:jc w:val="both"/>
        <w:rPr>
          <w:rFonts w:ascii="Arial" w:hAnsi="Arial" w:cs="Arial"/>
          <w:lang w:val="en-GB"/>
        </w:rPr>
        <w:sectPr w:rsidR="00B01FCD" w:rsidRPr="00C1287D" w:rsidSect="00C22BB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C1287D">
        <w:rPr>
          <w:rFonts w:ascii="Arial" w:hAnsi="Arial" w:cs="Arial"/>
          <w:noProof/>
          <w:lang w:val="en-GB"/>
        </w:rPr>
        <mc:AlternateContent>
          <mc:Choice Requires="wps">
            <w:drawing>
              <wp:inline distT="0" distB="0" distL="0" distR="0" wp14:anchorId="77767735" wp14:editId="16C811EF">
                <wp:extent cx="5303520" cy="635"/>
                <wp:effectExtent l="0" t="12700" r="5080" b="12065"/>
                <wp:docPr id="112735986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55ACAFA"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" strokeweight="1.5pt">
                <o:lock v:ext="edit" shapetype="f"/>
                <w10:anchorlock/>
              </v:shape>
            </w:pict>
          </mc:Fallback>
        </mc:AlternateContent>
      </w:r>
      <w:r w:rsidR="00FB3A86" w:rsidRPr="00C1287D">
        <w:rPr>
          <w:rFonts w:ascii="Arial" w:hAnsi="Arial" w:cs="Arial"/>
          <w:lang w:val="en-GB"/>
        </w:rPr>
        <w:t>.</w:t>
      </w:r>
    </w:p>
    <w:p w14:paraId="48176A63" w14:textId="77777777" w:rsidR="00B01FCD" w:rsidRPr="00C1287D" w:rsidRDefault="00B01FCD" w:rsidP="00441B6F">
      <w:pPr>
        <w:pStyle w:val="AbstHead"/>
        <w:spacing w:after="0"/>
        <w:jc w:val="both"/>
        <w:rPr>
          <w:rFonts w:ascii="Arial" w:hAnsi="Arial" w:cs="Arial"/>
          <w:lang w:val="en-GB"/>
        </w:rPr>
      </w:pPr>
      <w:r w:rsidRPr="00C1287D">
        <w:rPr>
          <w:rFonts w:ascii="Arial" w:hAnsi="Arial" w:cs="Arial"/>
          <w:lang w:val="en-GB"/>
        </w:rPr>
        <w:t>ABSTRACT</w:t>
      </w:r>
    </w:p>
    <w:p w14:paraId="455926F0" w14:textId="77777777" w:rsidR="00790ADA" w:rsidRPr="00C1287D" w:rsidRDefault="00790ADA" w:rsidP="00441B6F">
      <w:pPr>
        <w:pStyle w:val="AbstHead"/>
        <w:spacing w:after="0"/>
        <w:jc w:val="both"/>
        <w:rPr>
          <w:rFonts w:ascii="Arial" w:hAnsi="Arial" w:cs="Arial"/>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C1287D" w14:paraId="379A7348" w14:textId="77777777" w:rsidTr="001E44FE">
        <w:tc>
          <w:tcPr>
            <w:tcW w:w="9576" w:type="dxa"/>
            <w:shd w:val="clear" w:color="auto" w:fill="F2F2F2"/>
          </w:tcPr>
          <w:p w14:paraId="0837B044" w14:textId="77777777" w:rsidR="00BA1B01" w:rsidRPr="00C1287D" w:rsidRDefault="004A426C" w:rsidP="00441B6F">
            <w:pPr>
              <w:pStyle w:val="Body"/>
              <w:spacing w:after="0"/>
              <w:rPr>
                <w:rFonts w:ascii="Arial" w:eastAsia="Calibri" w:hAnsi="Arial" w:cs="Arial"/>
                <w:szCs w:val="22"/>
                <w:lang w:val="en-GB"/>
              </w:rPr>
            </w:pPr>
            <w:r w:rsidRPr="00C1287D">
              <w:rPr>
                <w:rFonts w:ascii="Arial" w:eastAsia="Calibri" w:hAnsi="Arial" w:cs="Arial"/>
                <w:b/>
                <w:szCs w:val="22"/>
                <w:lang w:val="en-GB"/>
              </w:rPr>
              <w:t>Aims</w:t>
            </w:r>
            <w:r w:rsidR="00BA1B01" w:rsidRPr="00C1287D">
              <w:rPr>
                <w:rFonts w:ascii="Arial" w:eastAsia="Calibri" w:hAnsi="Arial" w:cs="Arial"/>
                <w:b/>
                <w:szCs w:val="22"/>
                <w:lang w:val="en-GB"/>
              </w:rPr>
              <w:t xml:space="preserve">: </w:t>
            </w:r>
            <w:r w:rsidRPr="00C1287D">
              <w:rPr>
                <w:rFonts w:ascii="Arial" w:eastAsia="Calibri" w:hAnsi="Arial" w:cs="Arial"/>
                <w:szCs w:val="22"/>
                <w:lang w:val="en-GB"/>
              </w:rPr>
              <w:t>Infective endocarditis (IE) is an uncommon, yet potentially fatal disease characterized by infection of the endocardial surface, frequently affecting heart valves. Surgical interventions involving the urinary system can lead to temporary bacteraemia, which is crucial for the development of infective endocarditis. This report presents a case of double valve infective endocarditis in a diabetic patient subsequent to transurethral prostate removal, which was successfully addressed through surgical intervention</w:t>
            </w:r>
            <w:r w:rsidR="00BA1B01" w:rsidRPr="00C1287D">
              <w:rPr>
                <w:rFonts w:ascii="Arial" w:eastAsia="Calibri" w:hAnsi="Arial" w:cs="Arial"/>
                <w:szCs w:val="22"/>
                <w:lang w:val="en-GB"/>
              </w:rPr>
              <w:t>.</w:t>
            </w:r>
          </w:p>
          <w:p w14:paraId="5B71C378" w14:textId="037693B6" w:rsidR="00BA1B01" w:rsidRPr="00C1287D" w:rsidRDefault="004A426C" w:rsidP="00441B6F">
            <w:pPr>
              <w:pStyle w:val="Body"/>
              <w:spacing w:after="0"/>
              <w:rPr>
                <w:rFonts w:ascii="Arial" w:eastAsia="Calibri" w:hAnsi="Arial" w:cs="Arial"/>
                <w:szCs w:val="22"/>
                <w:lang w:val="en-GB"/>
              </w:rPr>
            </w:pPr>
            <w:r w:rsidRPr="00C1287D">
              <w:rPr>
                <w:rFonts w:ascii="Arial" w:eastAsia="Calibri" w:hAnsi="Arial" w:cs="Arial"/>
                <w:b/>
                <w:szCs w:val="22"/>
                <w:lang w:val="en-GB"/>
              </w:rPr>
              <w:t>Presentation of Case</w:t>
            </w:r>
            <w:r w:rsidR="00BA1B01" w:rsidRPr="00C1287D">
              <w:rPr>
                <w:rFonts w:ascii="Arial" w:eastAsia="Calibri" w:hAnsi="Arial" w:cs="Arial"/>
                <w:b/>
                <w:szCs w:val="22"/>
                <w:lang w:val="en-GB"/>
              </w:rPr>
              <w:t>:</w:t>
            </w:r>
            <w:r w:rsidR="00BA1B01" w:rsidRPr="00C1287D">
              <w:rPr>
                <w:rFonts w:ascii="Arial" w:eastAsia="Calibri" w:hAnsi="Arial" w:cs="Arial"/>
                <w:szCs w:val="22"/>
                <w:lang w:val="en-GB"/>
              </w:rPr>
              <w:t xml:space="preserve">  </w:t>
            </w:r>
            <w:r w:rsidRPr="00C1287D">
              <w:rPr>
                <w:rFonts w:ascii="Arial" w:eastAsia="Calibri" w:hAnsi="Arial" w:cs="Arial"/>
                <w:szCs w:val="22"/>
                <w:lang w:val="en-GB"/>
              </w:rPr>
              <w:t xml:space="preserve">A 65-year-old male patient with a history of hypertension and diabetes presented with new-onset heart failure and low-grade fever one month following transurethral resection of the prostate (TURP). Physical examination indicated </w:t>
            </w:r>
            <w:r w:rsidR="00A669B4">
              <w:rPr>
                <w:rFonts w:ascii="Arial" w:eastAsia="Calibri" w:hAnsi="Arial" w:cs="Arial"/>
                <w:szCs w:val="22"/>
                <w:lang w:val="en-GB"/>
              </w:rPr>
              <w:t xml:space="preserve">signs of </w:t>
            </w:r>
            <w:r w:rsidRPr="00C1287D">
              <w:rPr>
                <w:rFonts w:ascii="Arial" w:eastAsia="Calibri" w:hAnsi="Arial" w:cs="Arial"/>
                <w:szCs w:val="22"/>
                <w:lang w:val="en-GB"/>
              </w:rPr>
              <w:t>congestion and the presence of systolic and diastolic murmurs. Echocardiography demonstrated significant vegetations on the mitral and aortic valves, accompanied by severe regurgitation. Empirical antibiotic therapy was commenced; however, multiple blood cultures yielded negative results. The patient underwent concurrent mitral and aortic valve replacement along with coronary artery bypass grafting (CABG) due to symptoms of heart failure and the risk of embolism. Histological examination and culture of the valve revealed Staphylococcus warneri as the causative microorganism. The patient was subsequently discharged successfully</w:t>
            </w:r>
            <w:r w:rsidR="00BA1B01" w:rsidRPr="00C1287D">
              <w:rPr>
                <w:rFonts w:ascii="Arial" w:eastAsia="Calibri" w:hAnsi="Arial" w:cs="Arial"/>
                <w:szCs w:val="22"/>
                <w:lang w:val="en-GB"/>
              </w:rPr>
              <w:t>.</w:t>
            </w:r>
          </w:p>
          <w:p w14:paraId="3664B739" w14:textId="77777777" w:rsidR="00BA1B01" w:rsidRPr="00C1287D" w:rsidRDefault="004A426C" w:rsidP="00441B6F">
            <w:pPr>
              <w:pStyle w:val="Body"/>
              <w:spacing w:after="0"/>
              <w:rPr>
                <w:rFonts w:ascii="Arial" w:eastAsia="Calibri" w:hAnsi="Arial" w:cs="Arial"/>
                <w:szCs w:val="22"/>
                <w:lang w:val="en-GB"/>
              </w:rPr>
            </w:pPr>
            <w:r w:rsidRPr="00C1287D">
              <w:rPr>
                <w:rFonts w:ascii="Arial" w:eastAsia="Calibri" w:hAnsi="Arial" w:cs="Arial"/>
                <w:b/>
                <w:szCs w:val="22"/>
                <w:lang w:val="en-GB"/>
              </w:rPr>
              <w:t>Discussion and Conclusion</w:t>
            </w:r>
            <w:r w:rsidR="00BA1B01" w:rsidRPr="00C1287D">
              <w:rPr>
                <w:rFonts w:ascii="Arial" w:eastAsia="Calibri" w:hAnsi="Arial" w:cs="Arial"/>
                <w:b/>
                <w:szCs w:val="22"/>
                <w:lang w:val="en-GB"/>
              </w:rPr>
              <w:t>:</w:t>
            </w:r>
            <w:r w:rsidR="00BA1B01" w:rsidRPr="00C1287D">
              <w:rPr>
                <w:rFonts w:ascii="Arial" w:eastAsia="Calibri" w:hAnsi="Arial" w:cs="Arial"/>
                <w:szCs w:val="22"/>
                <w:lang w:val="en-GB"/>
              </w:rPr>
              <w:t xml:space="preserve"> </w:t>
            </w:r>
            <w:r w:rsidRPr="00C1287D">
              <w:rPr>
                <w:rFonts w:ascii="Arial" w:eastAsia="Calibri" w:hAnsi="Arial" w:cs="Arial"/>
                <w:szCs w:val="22"/>
                <w:lang w:val="en-GB"/>
              </w:rPr>
              <w:t>Managing IE to prevent and treat consequences including embolism and heart failure depends critically on parenteral antibiotics and quick surgical intervention. Staphylococcus warneri is low virulent, but it can be invasive in sensitive people, which emphasizes the significance of early identification and treatment</w:t>
            </w:r>
            <w:r w:rsidR="00BA1B01" w:rsidRPr="00C1287D">
              <w:rPr>
                <w:rFonts w:ascii="Arial" w:eastAsia="Calibri" w:hAnsi="Arial" w:cs="Arial"/>
                <w:szCs w:val="22"/>
                <w:lang w:val="en-GB"/>
              </w:rPr>
              <w:t>.</w:t>
            </w:r>
          </w:p>
          <w:p w14:paraId="50D5DD5F" w14:textId="77777777" w:rsidR="00505F06" w:rsidRPr="00C1287D" w:rsidRDefault="00505F06" w:rsidP="004A426C">
            <w:pPr>
              <w:pStyle w:val="Body"/>
              <w:spacing w:after="0"/>
              <w:rPr>
                <w:rFonts w:ascii="Arial" w:eastAsia="Calibri" w:hAnsi="Arial" w:cs="Arial"/>
                <w:szCs w:val="22"/>
                <w:lang w:val="en-GB"/>
              </w:rPr>
            </w:pPr>
          </w:p>
        </w:tc>
      </w:tr>
    </w:tbl>
    <w:p w14:paraId="3B456EF8" w14:textId="77777777" w:rsidR="00636EB2" w:rsidRPr="00C1287D" w:rsidRDefault="00636EB2" w:rsidP="00441B6F">
      <w:pPr>
        <w:pStyle w:val="Body"/>
        <w:spacing w:after="0"/>
        <w:rPr>
          <w:rFonts w:ascii="Arial" w:hAnsi="Arial" w:cs="Arial"/>
          <w:i/>
          <w:lang w:val="en-GB"/>
        </w:rPr>
      </w:pPr>
    </w:p>
    <w:p w14:paraId="71BEE374" w14:textId="77777777" w:rsidR="00790ADA" w:rsidRPr="00C1287D" w:rsidRDefault="00A24E7E" w:rsidP="00441B6F">
      <w:pPr>
        <w:pStyle w:val="Body"/>
        <w:spacing w:after="0"/>
        <w:rPr>
          <w:rFonts w:ascii="Arial" w:hAnsi="Arial" w:cs="Arial"/>
          <w:i/>
          <w:iCs/>
          <w:lang w:val="en-GB"/>
        </w:rPr>
      </w:pPr>
      <w:r w:rsidRPr="008F5E34">
        <w:rPr>
          <w:rFonts w:ascii="Arial" w:hAnsi="Arial" w:cs="Arial"/>
          <w:b/>
          <w:i/>
          <w:lang w:val="en-GB"/>
        </w:rPr>
        <w:t>Keywords:</w:t>
      </w:r>
      <w:r w:rsidRPr="00C1287D">
        <w:rPr>
          <w:rFonts w:ascii="Arial" w:hAnsi="Arial" w:cs="Arial"/>
          <w:i/>
          <w:lang w:val="en-GB"/>
        </w:rPr>
        <w:t xml:space="preserve"> </w:t>
      </w:r>
      <w:r w:rsidR="004A426C" w:rsidRPr="00C1287D">
        <w:rPr>
          <w:rFonts w:ascii="Arial" w:hAnsi="Arial" w:cs="Arial"/>
          <w:i/>
          <w:lang w:val="en-GB"/>
        </w:rPr>
        <w:t xml:space="preserve">double valve infective endocarditis; double valve replacement; transurethral prostatic resection; </w:t>
      </w:r>
      <w:r w:rsidR="004A426C" w:rsidRPr="00C1287D">
        <w:rPr>
          <w:rFonts w:ascii="Arial" w:hAnsi="Arial" w:cs="Arial"/>
          <w:i/>
          <w:iCs/>
          <w:lang w:val="en-GB"/>
        </w:rPr>
        <w:t>S. warneri</w:t>
      </w:r>
    </w:p>
    <w:p w14:paraId="4328BE4B" w14:textId="77777777" w:rsidR="004A426C" w:rsidRPr="00C1287D" w:rsidRDefault="004A426C" w:rsidP="00441B6F">
      <w:pPr>
        <w:pStyle w:val="Body"/>
        <w:spacing w:after="0"/>
        <w:rPr>
          <w:rFonts w:ascii="Arial" w:hAnsi="Arial" w:cs="Arial"/>
          <w:i/>
          <w:lang w:val="en-GB"/>
        </w:rPr>
      </w:pPr>
    </w:p>
    <w:p w14:paraId="0D19257B" w14:textId="77777777" w:rsidR="00E87624" w:rsidRPr="00C1287D" w:rsidRDefault="00E87624" w:rsidP="00441B6F">
      <w:pPr>
        <w:pStyle w:val="AbstHead"/>
        <w:spacing w:after="0"/>
        <w:jc w:val="both"/>
        <w:rPr>
          <w:rFonts w:ascii="Arial" w:hAnsi="Arial" w:cs="Arial"/>
          <w:lang w:val="en-GB"/>
        </w:rPr>
      </w:pPr>
    </w:p>
    <w:p w14:paraId="18BF982F" w14:textId="77777777" w:rsidR="007F7B32" w:rsidRPr="00C1287D" w:rsidRDefault="00902823" w:rsidP="00441B6F">
      <w:pPr>
        <w:pStyle w:val="AbstHead"/>
        <w:spacing w:after="0"/>
        <w:jc w:val="both"/>
        <w:rPr>
          <w:rFonts w:ascii="Arial" w:hAnsi="Arial" w:cs="Arial"/>
          <w:lang w:val="en-GB"/>
        </w:rPr>
      </w:pPr>
      <w:r w:rsidRPr="00C1287D">
        <w:rPr>
          <w:rFonts w:ascii="Arial" w:hAnsi="Arial" w:cs="Arial"/>
          <w:lang w:val="en-GB"/>
        </w:rPr>
        <w:t xml:space="preserve">1. </w:t>
      </w:r>
      <w:r w:rsidR="00B01FCD" w:rsidRPr="00C1287D">
        <w:rPr>
          <w:rFonts w:ascii="Arial" w:hAnsi="Arial" w:cs="Arial"/>
          <w:lang w:val="en-GB"/>
        </w:rPr>
        <w:t>INTRODUCTION</w:t>
      </w:r>
    </w:p>
    <w:p w14:paraId="093DF4E8" w14:textId="77777777" w:rsidR="00790ADA" w:rsidRPr="00C1287D" w:rsidRDefault="00790ADA" w:rsidP="00441B6F">
      <w:pPr>
        <w:pStyle w:val="AbstHead"/>
        <w:spacing w:after="0"/>
        <w:jc w:val="both"/>
        <w:rPr>
          <w:rFonts w:ascii="Arial" w:hAnsi="Arial" w:cs="Arial"/>
          <w:lang w:val="en-GB"/>
        </w:rPr>
      </w:pPr>
    </w:p>
    <w:p w14:paraId="28E913BE" w14:textId="36D5D118" w:rsidR="00A60C49" w:rsidRPr="00C1287D" w:rsidRDefault="00A60C49" w:rsidP="00A60C49">
      <w:pPr>
        <w:pStyle w:val="Body"/>
        <w:spacing w:after="0"/>
        <w:rPr>
          <w:rFonts w:ascii="Arial" w:hAnsi="Arial" w:cs="Arial"/>
          <w:bCs/>
          <w:lang w:val="en-GB"/>
        </w:rPr>
      </w:pPr>
      <w:r w:rsidRPr="00A60C49">
        <w:rPr>
          <w:rFonts w:ascii="Arial" w:hAnsi="Arial" w:cs="Arial"/>
          <w:bCs/>
          <w:lang w:val="en-GB"/>
        </w:rPr>
        <w:t xml:space="preserve">Infective endocarditis (IE) is a severe infection that targets the inner lining of the heart and its valves. It generally encompasses a native or prosthetic heart valve or an intracardiac device </w:t>
      </w:r>
      <w:sdt>
        <w:sdtPr>
          <w:rPr>
            <w:rFonts w:ascii="Arial" w:hAnsi="Arial" w:cs="Arial"/>
            <w:bCs/>
            <w:color w:val="000000"/>
            <w:lang w:val="en-GB"/>
          </w:rPr>
          <w:tag w:val="MENDELEY_CITATION_v3_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"/>
          <w:id w:val="1937935299"/>
          <w:placeholder>
            <w:docPart w:val="F629EFFCD3E73F48AE4BEF5CCCD59906"/>
          </w:placeholder>
        </w:sdtPr>
        <w:sdtEndPr/>
        <w:sdtContent>
          <w:r w:rsidR="00A669B4" w:rsidRPr="00A669B4">
            <w:rPr>
              <w:color w:val="000000"/>
              <w:lang w:val="en-GB"/>
            </w:rPr>
            <w:t>(Delgado et al., 2023)</w:t>
          </w:r>
        </w:sdtContent>
      </w:sdt>
      <w:r w:rsidRPr="00A60C49">
        <w:rPr>
          <w:rFonts w:ascii="Arial" w:hAnsi="Arial" w:cs="Arial"/>
          <w:bCs/>
          <w:lang w:val="en-GB"/>
        </w:rPr>
        <w:t xml:space="preserve">. The epidemiology of this disease has experienced notable changes in recent years, likely due to the rise in invasive cardiac interventions, increased life expectancy, and the existence of associated comorbidities. Despite significant advancements in diagnosis, treatment, and microbiological techniques, infective endocarditis remains associated with considerable morbidity and mortality, exhibiting a 30-day mortality rate that can reach 30% </w:t>
      </w:r>
      <w:sdt>
        <w:sdtPr>
          <w:rPr>
            <w:rFonts w:ascii="Arial" w:hAnsi="Arial" w:cs="Arial"/>
            <w:bCs/>
            <w:color w:val="000000"/>
            <w:lang w:val="en-GB"/>
          </w:rPr>
          <w:tag w:val="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"/>
          <w:id w:val="-1829127964"/>
          <w:placeholder>
            <w:docPart w:val="5B51DC09CD0ED84BB70C43E7DD2B15F3"/>
          </w:placeholder>
        </w:sdtPr>
        <w:sdtEndPr/>
        <w:sdtContent>
          <w:r w:rsidR="00A669B4" w:rsidRPr="00A669B4">
            <w:rPr>
              <w:color w:val="000000"/>
              <w:lang w:val="en-GB"/>
            </w:rPr>
            <w:t>(</w:t>
          </w:r>
          <w:proofErr w:type="spellStart"/>
          <w:r w:rsidR="00A669B4" w:rsidRPr="00A669B4">
            <w:rPr>
              <w:color w:val="000000"/>
              <w:lang w:val="en-GB"/>
            </w:rPr>
            <w:t>Ambrosioni</w:t>
          </w:r>
          <w:proofErr w:type="spellEnd"/>
          <w:r w:rsidR="00A669B4" w:rsidRPr="00A669B4">
            <w:rPr>
              <w:color w:val="000000"/>
              <w:lang w:val="en-GB"/>
            </w:rPr>
            <w:t xml:space="preserve"> et al., 2023)</w:t>
          </w:r>
        </w:sdtContent>
      </w:sdt>
      <w:r w:rsidRPr="00A60C49">
        <w:rPr>
          <w:rFonts w:ascii="Arial" w:hAnsi="Arial" w:cs="Arial"/>
          <w:bCs/>
          <w:lang w:val="en-GB"/>
        </w:rPr>
        <w:t>.</w:t>
      </w:r>
    </w:p>
    <w:p w14:paraId="10A720FD" w14:textId="77777777" w:rsidR="00A60C49" w:rsidRPr="00A60C49" w:rsidRDefault="00A60C49" w:rsidP="00A60C49">
      <w:pPr>
        <w:pStyle w:val="Body"/>
        <w:spacing w:after="0"/>
        <w:rPr>
          <w:rFonts w:ascii="Arial" w:hAnsi="Arial" w:cs="Arial"/>
          <w:bCs/>
          <w:lang w:val="en-GB"/>
        </w:rPr>
      </w:pPr>
    </w:p>
    <w:p w14:paraId="76A94FE4" w14:textId="00046FD2" w:rsidR="00A60C49" w:rsidRPr="00C1287D" w:rsidRDefault="00A60C49" w:rsidP="00A60C49">
      <w:pPr>
        <w:pStyle w:val="Body"/>
        <w:spacing w:after="0"/>
        <w:rPr>
          <w:rFonts w:ascii="Arial" w:hAnsi="Arial" w:cs="Arial"/>
          <w:bCs/>
          <w:lang w:val="en-GB"/>
        </w:rPr>
      </w:pPr>
      <w:r w:rsidRPr="00A60C49">
        <w:rPr>
          <w:rFonts w:ascii="Arial" w:hAnsi="Arial" w:cs="Arial"/>
          <w:bCs/>
          <w:lang w:val="en-GB"/>
        </w:rPr>
        <w:lastRenderedPageBreak/>
        <w:t xml:space="preserve">While diabetes mellitus has been linked with prognostic indicators such as advanced age, comorbidities, atypical clinical presentation, and longer IE diagnosis time, common risk factors for the development of infective endocarditis are male sex, intravenous drug use, poor dental hygiene and infection, structural heart disease, prosthetic valves, intracardiac devices, previous episode of infective endocarditis, and long-term haemodialysis </w:t>
      </w:r>
      <w:sdt>
        <w:sdtPr>
          <w:rPr>
            <w:rFonts w:ascii="Arial" w:hAnsi="Arial" w:cs="Arial"/>
            <w:bCs/>
            <w:color w:val="000000"/>
            <w:lang w:val="en-GB"/>
          </w:rPr>
          <w:tag w:val="MENDELEY_CITATION_v3_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"/>
          <w:id w:val="-326362829"/>
          <w:placeholder>
            <w:docPart w:val="DDEDA222E2D4834990EE0C9D3A061144"/>
          </w:placeholder>
        </w:sdtPr>
        <w:sdtEndPr/>
        <w:sdtContent>
          <w:r w:rsidR="00A669B4" w:rsidRPr="00A669B4">
            <w:rPr>
              <w:color w:val="000000"/>
            </w:rPr>
            <w:t xml:space="preserve">(Chambers &amp; Bayer, 2020; </w:t>
          </w:r>
          <w:proofErr w:type="spellStart"/>
          <w:r w:rsidR="00A669B4" w:rsidRPr="00A669B4">
            <w:rPr>
              <w:color w:val="000000"/>
            </w:rPr>
            <w:t>Naaim</w:t>
          </w:r>
          <w:proofErr w:type="spellEnd"/>
          <w:r w:rsidR="00A669B4" w:rsidRPr="00A669B4">
            <w:rPr>
              <w:color w:val="000000"/>
            </w:rPr>
            <w:t xml:space="preserve"> et al., 2023)</w:t>
          </w:r>
        </w:sdtContent>
      </w:sdt>
      <w:r w:rsidRPr="00A60C49">
        <w:rPr>
          <w:rFonts w:ascii="Arial" w:hAnsi="Arial" w:cs="Arial"/>
          <w:bCs/>
          <w:lang w:val="en-GB"/>
        </w:rPr>
        <w:t xml:space="preserve">. Whereas the right heart valves are afflicted in just 5–10% of cases, IE mostly affects the left heart valves in 85–90% of cases </w:t>
      </w:r>
      <w:sdt>
        <w:sdtPr>
          <w:rPr>
            <w:rFonts w:ascii="Arial" w:hAnsi="Arial" w:cs="Arial"/>
            <w:bCs/>
            <w:color w:val="000000"/>
            <w:lang w:val="en-GB"/>
          </w:rPr>
          <w:tag w:val="MENDELEY_CITATION_v3_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"/>
          <w:id w:val="484439516"/>
          <w:placeholder>
            <w:docPart w:val="DDEDA222E2D4834990EE0C9D3A061144"/>
          </w:placeholder>
        </w:sdtPr>
        <w:sdtEndPr/>
        <w:sdtContent>
          <w:r w:rsidR="00A669B4" w:rsidRPr="00A669B4">
            <w:rPr>
              <w:color w:val="000000"/>
              <w:lang w:val="en-GB"/>
            </w:rPr>
            <w:t>(</w:t>
          </w:r>
          <w:proofErr w:type="spellStart"/>
          <w:r w:rsidR="00A669B4" w:rsidRPr="00A669B4">
            <w:rPr>
              <w:color w:val="000000"/>
              <w:lang w:val="en-GB"/>
            </w:rPr>
            <w:t>Cimmino</w:t>
          </w:r>
          <w:proofErr w:type="spellEnd"/>
          <w:r w:rsidR="00A669B4" w:rsidRPr="00A669B4">
            <w:rPr>
              <w:color w:val="000000"/>
              <w:lang w:val="en-GB"/>
            </w:rPr>
            <w:t xml:space="preserve"> et al., 2023)</w:t>
          </w:r>
        </w:sdtContent>
      </w:sdt>
      <w:r w:rsidRPr="00A60C49">
        <w:rPr>
          <w:rFonts w:ascii="Arial" w:hAnsi="Arial" w:cs="Arial"/>
          <w:bCs/>
          <w:lang w:val="en-GB"/>
        </w:rPr>
        <w:t xml:space="preserve">. Usually affecting the mitral and aortic valves, involvement of multiple heart valves is a rare disorder that is connected with a higher chance of developing congestive heart failure and a larger rate of mortality </w:t>
      </w:r>
      <w:sdt>
        <w:sdtPr>
          <w:rPr>
            <w:rFonts w:ascii="Arial" w:hAnsi="Arial" w:cs="Arial"/>
            <w:bCs/>
            <w:color w:val="000000"/>
            <w:lang w:val="en-GB"/>
          </w:rPr>
          <w:tag w:val="MENDELEY_CITATION_v3_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"/>
          <w:id w:val="243082187"/>
          <w:placeholder>
            <w:docPart w:val="DDEDA222E2D4834990EE0C9D3A061144"/>
          </w:placeholder>
        </w:sdtPr>
        <w:sdtEndPr/>
        <w:sdtContent>
          <w:r w:rsidR="00A669B4" w:rsidRPr="00A669B4">
            <w:rPr>
              <w:color w:val="000000"/>
              <w:lang w:val="en-GB"/>
            </w:rPr>
            <w:t>(</w:t>
          </w:r>
          <w:proofErr w:type="spellStart"/>
          <w:r w:rsidR="00A669B4" w:rsidRPr="00A669B4">
            <w:rPr>
              <w:color w:val="000000"/>
              <w:lang w:val="en-GB"/>
            </w:rPr>
            <w:t>Monari</w:t>
          </w:r>
          <w:proofErr w:type="spellEnd"/>
          <w:r w:rsidR="00A669B4" w:rsidRPr="00A669B4">
            <w:rPr>
              <w:color w:val="000000"/>
              <w:lang w:val="en-GB"/>
            </w:rPr>
            <w:t xml:space="preserve"> et al., 2023)</w:t>
          </w:r>
        </w:sdtContent>
      </w:sdt>
      <w:r w:rsidRPr="00A60C49">
        <w:rPr>
          <w:rFonts w:ascii="Arial" w:hAnsi="Arial" w:cs="Arial"/>
          <w:bCs/>
          <w:lang w:val="en-GB"/>
        </w:rPr>
        <w:t>.</w:t>
      </w:r>
    </w:p>
    <w:p w14:paraId="586AD0B1" w14:textId="77777777" w:rsidR="00A60C49" w:rsidRPr="00A60C49" w:rsidRDefault="00A60C49" w:rsidP="00A60C49">
      <w:pPr>
        <w:pStyle w:val="Body"/>
        <w:spacing w:after="0"/>
        <w:rPr>
          <w:rFonts w:ascii="Arial" w:hAnsi="Arial" w:cs="Arial"/>
          <w:bCs/>
          <w:lang w:val="en-GB"/>
        </w:rPr>
      </w:pPr>
    </w:p>
    <w:p w14:paraId="14D501AD" w14:textId="2311DE2A" w:rsidR="00A60C49" w:rsidRPr="00C1287D" w:rsidRDefault="00A60C49" w:rsidP="00A60C49">
      <w:pPr>
        <w:pStyle w:val="Body"/>
        <w:spacing w:after="0"/>
        <w:rPr>
          <w:rFonts w:ascii="Arial" w:hAnsi="Arial" w:cs="Arial"/>
          <w:bCs/>
          <w:lang w:val="en-GB"/>
        </w:rPr>
      </w:pPr>
      <w:r w:rsidRPr="00A60C49">
        <w:rPr>
          <w:rFonts w:ascii="Arial" w:hAnsi="Arial" w:cs="Arial"/>
          <w:bCs/>
          <w:lang w:val="en-GB"/>
        </w:rPr>
        <w:t xml:space="preserve">The predominant pathogen for acute infective endocarditis (IE) is Staphylococcus aureus (26–28%), typically associated with acute and destructive forms of IE </w:t>
      </w:r>
      <w:sdt>
        <w:sdtPr>
          <w:rPr>
            <w:rFonts w:ascii="Arial" w:hAnsi="Arial" w:cs="Arial"/>
            <w:bCs/>
            <w:color w:val="000000"/>
            <w:lang w:val="en-GB"/>
          </w:rPr>
          <w:tag w:val="MENDELEY_CITATION_v3_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"/>
          <w:id w:val="375051297"/>
          <w:placeholder>
            <w:docPart w:val="DDEDA222E2D4834990EE0C9D3A061144"/>
          </w:placeholder>
        </w:sdtPr>
        <w:sdtEndPr/>
        <w:sdtContent>
          <w:r w:rsidR="00A669B4" w:rsidRPr="00A669B4">
            <w:rPr>
              <w:color w:val="000000"/>
              <w:lang w:val="en-GB"/>
            </w:rPr>
            <w:t>(Delgado et al., 2023)</w:t>
          </w:r>
        </w:sdtContent>
      </w:sdt>
      <w:r w:rsidRPr="00A60C49">
        <w:rPr>
          <w:rFonts w:ascii="Arial" w:hAnsi="Arial" w:cs="Arial"/>
          <w:bCs/>
          <w:lang w:val="en-GB"/>
        </w:rPr>
        <w:t xml:space="preserve">, although coagulase-negative Staphylococcus, such as Staphylococcus warneri, may cause more chronic valve infections </w:t>
      </w:r>
      <w:sdt>
        <w:sdtPr>
          <w:rPr>
            <w:rFonts w:ascii="Arial" w:hAnsi="Arial" w:cs="Arial"/>
            <w:bCs/>
            <w:color w:val="000000"/>
            <w:lang w:val="en-GB"/>
          </w:rPr>
          <w:tag w:val="MENDELEY_CITATION_v3_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"/>
          <w:id w:val="1221712395"/>
          <w:placeholder>
            <w:docPart w:val="DDEDA222E2D4834990EE0C9D3A061144"/>
          </w:placeholder>
        </w:sdtPr>
        <w:sdtEndPr/>
        <w:sdtContent>
          <w:r w:rsidR="00A669B4" w:rsidRPr="00A669B4">
            <w:rPr>
              <w:color w:val="000000"/>
            </w:rPr>
            <w:t>(</w:t>
          </w:r>
          <w:proofErr w:type="spellStart"/>
          <w:r w:rsidR="00A669B4" w:rsidRPr="00A669B4">
            <w:rPr>
              <w:color w:val="000000"/>
            </w:rPr>
            <w:t>Alawad</w:t>
          </w:r>
          <w:proofErr w:type="spellEnd"/>
          <w:r w:rsidR="00A669B4" w:rsidRPr="00A669B4">
            <w:rPr>
              <w:color w:val="000000"/>
            </w:rPr>
            <w:t xml:space="preserve">, Ali, &amp; </w:t>
          </w:r>
          <w:proofErr w:type="spellStart"/>
          <w:r w:rsidR="00A669B4" w:rsidRPr="00A669B4">
            <w:rPr>
              <w:color w:val="000000"/>
            </w:rPr>
            <w:t>Goravey</w:t>
          </w:r>
          <w:proofErr w:type="spellEnd"/>
          <w:r w:rsidR="00A669B4" w:rsidRPr="00A669B4">
            <w:rPr>
              <w:color w:val="000000"/>
            </w:rPr>
            <w:t>, 2022)</w:t>
          </w:r>
        </w:sdtContent>
      </w:sdt>
      <w:r w:rsidRPr="00A60C49">
        <w:rPr>
          <w:rFonts w:ascii="Arial" w:hAnsi="Arial" w:cs="Arial"/>
          <w:bCs/>
          <w:lang w:val="en-GB"/>
        </w:rPr>
        <w:t xml:space="preserve">. Staphylococcus warneri is generally considered non-pathogenic but can occasionally cause infections in specific populations, including immunocompromised individuals, the elderly, patients with extended hospital stays, and those with invasive medical equipment </w:t>
      </w:r>
      <w:sdt>
        <w:sdtPr>
          <w:rPr>
            <w:rFonts w:ascii="Arial" w:hAnsi="Arial" w:cs="Arial"/>
            <w:bCs/>
            <w:color w:val="000000"/>
            <w:lang w:val="en-GB"/>
          </w:rPr>
          <w:tag w:val="MENDELEY_CITATION_v3_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"/>
          <w:id w:val="2073383628"/>
          <w:placeholder>
            <w:docPart w:val="DDEDA222E2D4834990EE0C9D3A061144"/>
          </w:placeholder>
        </w:sdtPr>
        <w:sdtEndPr/>
        <w:sdtContent>
          <w:r w:rsidR="00A669B4" w:rsidRPr="00A669B4">
            <w:rPr>
              <w:color w:val="000000"/>
              <w:lang w:val="en-GB"/>
            </w:rPr>
            <w:t>(</w:t>
          </w:r>
          <w:proofErr w:type="spellStart"/>
          <w:r w:rsidR="00A669B4" w:rsidRPr="00A669B4">
            <w:rPr>
              <w:color w:val="000000"/>
              <w:lang w:val="en-GB"/>
            </w:rPr>
            <w:t>Alawad</w:t>
          </w:r>
          <w:proofErr w:type="spellEnd"/>
          <w:r w:rsidR="00A669B4" w:rsidRPr="00A669B4">
            <w:rPr>
              <w:color w:val="000000"/>
              <w:lang w:val="en-GB"/>
            </w:rPr>
            <w:t xml:space="preserve"> et al., 2022)</w:t>
          </w:r>
        </w:sdtContent>
      </w:sdt>
      <w:r w:rsidRPr="00A60C49">
        <w:rPr>
          <w:rFonts w:ascii="Arial" w:hAnsi="Arial" w:cs="Arial"/>
          <w:bCs/>
          <w:lang w:val="en-GB"/>
        </w:rPr>
        <w:t>.</w:t>
      </w:r>
    </w:p>
    <w:p w14:paraId="4AAE087D" w14:textId="77777777" w:rsidR="00A60C49" w:rsidRPr="00A60C49" w:rsidRDefault="00A60C49" w:rsidP="00A60C49">
      <w:pPr>
        <w:pStyle w:val="Body"/>
        <w:spacing w:after="0"/>
        <w:rPr>
          <w:rFonts w:ascii="Arial" w:hAnsi="Arial" w:cs="Arial"/>
          <w:bCs/>
          <w:lang w:val="en-GB"/>
        </w:rPr>
      </w:pPr>
    </w:p>
    <w:p w14:paraId="1188778F" w14:textId="3CDD5FBB" w:rsidR="00A60C49" w:rsidRPr="00A60C49" w:rsidRDefault="00A60C49" w:rsidP="00A60C49">
      <w:pPr>
        <w:pStyle w:val="Body"/>
        <w:spacing w:after="0"/>
        <w:rPr>
          <w:rFonts w:ascii="Arial" w:hAnsi="Arial" w:cs="Arial"/>
          <w:bCs/>
          <w:lang w:val="en-GB"/>
        </w:rPr>
      </w:pPr>
      <w:r w:rsidRPr="00A60C49">
        <w:rPr>
          <w:rFonts w:ascii="Arial" w:hAnsi="Arial" w:cs="Arial"/>
          <w:bCs/>
          <w:lang w:val="en-GB"/>
        </w:rPr>
        <w:t xml:space="preserve">The management of IE focusses on the total eradication of the microbial infection with antibiotic medication, while surgical intervention assists in the removal of infectious debris </w:t>
      </w:r>
      <w:sdt>
        <w:sdtPr>
          <w:rPr>
            <w:rFonts w:ascii="Arial" w:hAnsi="Arial" w:cs="Arial"/>
            <w:bCs/>
            <w:color w:val="000000"/>
            <w:lang w:val="en-GB"/>
          </w:rPr>
          <w:tag w:val="MENDELEY_CITATION_v3_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"/>
          <w:id w:val="-1618593952"/>
          <w:placeholder>
            <w:docPart w:val="DDEDA222E2D4834990EE0C9D3A061144"/>
          </w:placeholder>
        </w:sdtPr>
        <w:sdtEndPr/>
        <w:sdtContent>
          <w:r w:rsidR="00A669B4" w:rsidRPr="00A669B4">
            <w:rPr>
              <w:color w:val="000000"/>
              <w:lang w:val="en-GB"/>
            </w:rPr>
            <w:t>(Delgado et al., 2023)</w:t>
          </w:r>
        </w:sdtContent>
      </w:sdt>
      <w:r w:rsidRPr="00A60C49">
        <w:rPr>
          <w:rFonts w:ascii="Arial" w:hAnsi="Arial" w:cs="Arial"/>
          <w:bCs/>
          <w:lang w:val="en-GB"/>
        </w:rPr>
        <w:t xml:space="preserve">. Surgical management is indicated primarily for symptoms of heart failure, uncontrolled infection characterised by prolonged fever or persistent bacteraemia despite antibiotic treatment, mechanical complications such as heart block, annular or aortic abscess, or destructive penetrating lesions, and the prevention of septic embolization, especially to the central nervous system </w:t>
      </w:r>
      <w:sdt>
        <w:sdtPr>
          <w:rPr>
            <w:rFonts w:ascii="Arial" w:hAnsi="Arial" w:cs="Arial"/>
            <w:bCs/>
            <w:color w:val="000000"/>
            <w:lang w:val="en-GB"/>
          </w:rPr>
          <w:tag w:val="MENDELEY_CITATION_v3_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"/>
          <w:id w:val="-1720353404"/>
          <w:placeholder>
            <w:docPart w:val="DDEDA222E2D4834990EE0C9D3A061144"/>
          </w:placeholder>
        </w:sdtPr>
        <w:sdtEndPr/>
        <w:sdtContent>
          <w:r w:rsidR="00A669B4" w:rsidRPr="00A669B4">
            <w:rPr>
              <w:color w:val="000000"/>
              <w:lang w:val="en-GB"/>
            </w:rPr>
            <w:t xml:space="preserve">(Delgado et al., 2023; </w:t>
          </w:r>
          <w:proofErr w:type="spellStart"/>
          <w:r w:rsidR="00A669B4" w:rsidRPr="00A669B4">
            <w:rPr>
              <w:color w:val="000000"/>
              <w:lang w:val="en-GB"/>
            </w:rPr>
            <w:t>Pettersson</w:t>
          </w:r>
          <w:proofErr w:type="spellEnd"/>
          <w:r w:rsidR="00A669B4" w:rsidRPr="00A669B4">
            <w:rPr>
              <w:color w:val="000000"/>
              <w:lang w:val="en-GB"/>
            </w:rPr>
            <w:t xml:space="preserve"> et al., 2017)</w:t>
          </w:r>
        </w:sdtContent>
      </w:sdt>
      <w:r w:rsidRPr="00A60C49">
        <w:rPr>
          <w:rFonts w:ascii="Arial" w:hAnsi="Arial" w:cs="Arial"/>
          <w:bCs/>
          <w:lang w:val="en-GB"/>
        </w:rPr>
        <w:t>. This report discusses a case of double valve infective endocarditis following transurethral prostate resection, which was adequately managed with surgical surgery.</w:t>
      </w:r>
    </w:p>
    <w:p w14:paraId="3B5F5BC0" w14:textId="77777777" w:rsidR="00505F06" w:rsidRPr="00C1287D" w:rsidRDefault="00505F06" w:rsidP="00441B6F">
      <w:pPr>
        <w:pStyle w:val="Body"/>
        <w:spacing w:after="0"/>
        <w:rPr>
          <w:rFonts w:ascii="Arial" w:hAnsi="Arial" w:cs="Arial"/>
          <w:lang w:val="en-GB"/>
        </w:rPr>
      </w:pPr>
    </w:p>
    <w:p w14:paraId="544FB46F" w14:textId="77777777" w:rsidR="00790ADA" w:rsidRPr="00C1287D" w:rsidRDefault="00790ADA" w:rsidP="00441B6F">
      <w:pPr>
        <w:pStyle w:val="Body"/>
        <w:spacing w:after="0"/>
        <w:rPr>
          <w:rFonts w:ascii="Arial" w:hAnsi="Arial" w:cs="Arial"/>
          <w:lang w:val="en-GB"/>
        </w:rPr>
      </w:pPr>
    </w:p>
    <w:p w14:paraId="10C9DE71" w14:textId="2D718691" w:rsidR="007F7B32" w:rsidRPr="00C1287D" w:rsidRDefault="00902823" w:rsidP="00441B6F">
      <w:pPr>
        <w:pStyle w:val="AbstHead"/>
        <w:spacing w:after="0"/>
        <w:jc w:val="both"/>
        <w:rPr>
          <w:rFonts w:ascii="Arial" w:hAnsi="Arial" w:cs="Arial"/>
          <w:lang w:val="en-GB"/>
        </w:rPr>
      </w:pPr>
      <w:r w:rsidRPr="00C1287D">
        <w:rPr>
          <w:rFonts w:ascii="Arial" w:hAnsi="Arial" w:cs="Arial"/>
          <w:lang w:val="en-GB"/>
        </w:rPr>
        <w:t xml:space="preserve">2. </w:t>
      </w:r>
      <w:r w:rsidR="00DC2CCB" w:rsidRPr="00C1287D">
        <w:rPr>
          <w:rFonts w:ascii="Arial" w:hAnsi="Arial" w:cs="Arial"/>
          <w:lang w:val="en-GB"/>
        </w:rPr>
        <w:t>PRESENTATION OF CASE</w:t>
      </w:r>
      <w:r w:rsidR="007F7B32" w:rsidRPr="00C1287D">
        <w:rPr>
          <w:rFonts w:ascii="Arial" w:hAnsi="Arial" w:cs="Arial"/>
          <w:lang w:val="en-GB"/>
        </w:rPr>
        <w:t xml:space="preserve"> </w:t>
      </w:r>
    </w:p>
    <w:p w14:paraId="2B675FE8" w14:textId="77777777" w:rsidR="00790ADA" w:rsidRPr="00C1287D" w:rsidRDefault="00790ADA" w:rsidP="00441B6F">
      <w:pPr>
        <w:pStyle w:val="AbstHead"/>
        <w:spacing w:after="0"/>
        <w:jc w:val="both"/>
        <w:rPr>
          <w:rFonts w:ascii="Arial" w:hAnsi="Arial" w:cs="Arial"/>
          <w:lang w:val="en-GB"/>
        </w:rPr>
      </w:pPr>
    </w:p>
    <w:p w14:paraId="37D70C5E" w14:textId="77777777" w:rsidR="00A221D5" w:rsidRPr="00C1287D" w:rsidRDefault="00A221D5" w:rsidP="00A221D5">
      <w:pPr>
        <w:pStyle w:val="Body"/>
        <w:spacing w:after="0"/>
        <w:rPr>
          <w:rFonts w:ascii="Arial" w:hAnsi="Arial" w:cs="Arial"/>
          <w:bCs/>
          <w:lang w:val="en-GB"/>
        </w:rPr>
      </w:pPr>
      <w:r w:rsidRPr="00A221D5">
        <w:rPr>
          <w:rFonts w:ascii="Arial" w:hAnsi="Arial" w:cs="Arial"/>
          <w:bCs/>
          <w:lang w:val="en-GB"/>
        </w:rPr>
        <w:t>A 65-year-old male with a history of chronic hypertension and type 2 diabetes mellitus arrived with newly developed heart failure and a low-grade fever one month before hospital admission. The patient has a history of lower urinary tract syndrome and underwent transurethral resection of the prostate (TUR-P) one month prior to admission. The physical examination revealed a systolic murmur at the apex and a diastolic murmur in the right second intercostal region. The chest X-ray demonstrated mild cardiomegaly with pulmonary oedema, and the ECG showed sinus rhythm with left ventricular hypertrophy (</w:t>
      </w:r>
      <w:r w:rsidRPr="00A221D5">
        <w:rPr>
          <w:rFonts w:ascii="Arial" w:hAnsi="Arial" w:cs="Arial"/>
          <w:b/>
          <w:lang w:val="en-GB"/>
        </w:rPr>
        <w:t>Figure 1</w:t>
      </w:r>
      <w:r w:rsidRPr="00A221D5">
        <w:rPr>
          <w:rFonts w:ascii="Arial" w:hAnsi="Arial" w:cs="Arial"/>
          <w:bCs/>
          <w:lang w:val="en-GB"/>
        </w:rPr>
        <w:t>). Laboratory results revealed raised CRP levels, minor anaemia (Hb 9.8 g/dL), leucocytosis (11,500/µL), and mild thrombocytopenia (140,000/µL), in addition to a decreased glomerular filtration rate (22 mL/min/1.73 m²). Echocardiography indicated a mildly dilated left ventricle (</w:t>
      </w:r>
      <w:proofErr w:type="spellStart"/>
      <w:r w:rsidRPr="00A221D5">
        <w:rPr>
          <w:rFonts w:ascii="Arial" w:hAnsi="Arial" w:cs="Arial"/>
          <w:bCs/>
          <w:lang w:val="en-GB"/>
        </w:rPr>
        <w:t>LVIDd</w:t>
      </w:r>
      <w:proofErr w:type="spellEnd"/>
      <w:r w:rsidRPr="00A221D5">
        <w:rPr>
          <w:rFonts w:ascii="Arial" w:hAnsi="Arial" w:cs="Arial"/>
          <w:bCs/>
          <w:lang w:val="en-GB"/>
        </w:rPr>
        <w:t xml:space="preserve"> 60 mm) with a normal ejection fraction of 72% and maintained left ventricle motion. The echocardiographic assessment of the valves indicated the presence of vegetation measuring 0.7 x 2.3 cm affixed to the posterior mitral leaflet (PML), leading to significant mitral regurgitation. Furthermore, there was a back-and-forth vegetation measuring 0.5 x 1.4 cm affixed to the non-coronary cusp (NCC), resulting in valve damage and significant aortic regurgitation</w:t>
      </w:r>
      <w:r w:rsidRPr="00C1287D">
        <w:rPr>
          <w:rFonts w:ascii="Arial" w:hAnsi="Arial" w:cs="Arial"/>
          <w:bCs/>
          <w:lang w:val="en-GB"/>
        </w:rPr>
        <w:t xml:space="preserve"> (</w:t>
      </w:r>
      <w:r w:rsidRPr="00C1287D">
        <w:rPr>
          <w:rFonts w:ascii="Arial" w:hAnsi="Arial" w:cs="Arial"/>
          <w:b/>
          <w:lang w:val="en-GB"/>
        </w:rPr>
        <w:t>Figure 2</w:t>
      </w:r>
      <w:r w:rsidRPr="00C1287D">
        <w:rPr>
          <w:rFonts w:ascii="Arial" w:hAnsi="Arial" w:cs="Arial"/>
          <w:bCs/>
          <w:lang w:val="en-GB"/>
        </w:rPr>
        <w:t>)</w:t>
      </w:r>
      <w:r w:rsidRPr="00A221D5">
        <w:rPr>
          <w:rFonts w:ascii="Arial" w:hAnsi="Arial" w:cs="Arial"/>
          <w:bCs/>
          <w:lang w:val="en-GB"/>
        </w:rPr>
        <w:t>.</w:t>
      </w:r>
    </w:p>
    <w:p w14:paraId="500237C2" w14:textId="77777777" w:rsidR="00A221D5" w:rsidRPr="00A221D5" w:rsidRDefault="00A221D5" w:rsidP="00A221D5">
      <w:pPr>
        <w:pStyle w:val="Body"/>
        <w:spacing w:after="0"/>
        <w:rPr>
          <w:rFonts w:ascii="Arial" w:hAnsi="Arial" w:cs="Arial"/>
          <w:bCs/>
          <w:lang w:val="en-GB"/>
        </w:rPr>
      </w:pPr>
    </w:p>
    <w:p w14:paraId="0021DD81" w14:textId="77777777" w:rsidR="00A221D5" w:rsidRPr="00C1287D" w:rsidRDefault="00A221D5" w:rsidP="00A221D5">
      <w:pPr>
        <w:pStyle w:val="Body"/>
        <w:spacing w:after="0"/>
        <w:rPr>
          <w:rFonts w:ascii="Arial" w:hAnsi="Arial" w:cs="Arial"/>
          <w:bCs/>
          <w:lang w:val="en-GB"/>
        </w:rPr>
      </w:pPr>
      <w:r w:rsidRPr="00A221D5">
        <w:rPr>
          <w:rFonts w:ascii="Arial" w:hAnsi="Arial" w:cs="Arial"/>
          <w:bCs/>
          <w:lang w:val="en-GB"/>
        </w:rPr>
        <w:t xml:space="preserve">The patient was evaluated for suspected infective endocarditis and administered empirical antibiotic therapy consisting of Ampicillin, Ceftriaxone, and Moxifloxacin. Nonetheless, blood cultures conducted three times revealed no discernible pathogens. After approximately one month of in-hospitalisation with no significant improvement, the decision was made to conduct </w:t>
      </w:r>
      <w:r w:rsidRPr="00A221D5">
        <w:rPr>
          <w:rFonts w:ascii="Arial" w:hAnsi="Arial" w:cs="Arial"/>
          <w:bCs/>
          <w:lang w:val="en-GB"/>
        </w:rPr>
        <w:lastRenderedPageBreak/>
        <w:t>a double valve replacement on the patient due to the presence of heart failure and the extent of the vegetation. Pre-operative coronary angiography demonstrated 80% stenosis in the mid left anterior descending artery (LAD). The patient subsequently received a successful double valve replacement of the mitral and aortic valves, accompanied with a single coronary artery bypass graft (SVG to the distal LAD). Histological analysis of aortic valve tissue indicated signs of an inflammatory disease (valvulitis) and identified Gram-positive cocci, with tissue culture confirming Staphylococcus warneri as the pathogen. Post-operative echocardiogram indicated normal valve function, and the patient was subsequently discharged satisfactorily after completing the antibiotic regimen.</w:t>
      </w:r>
    </w:p>
    <w:p w14:paraId="2E3B510A" w14:textId="77777777" w:rsidR="00A221D5" w:rsidRPr="00A221D5" w:rsidRDefault="00A221D5" w:rsidP="00A221D5">
      <w:pPr>
        <w:pStyle w:val="Body"/>
        <w:spacing w:after="0"/>
        <w:rPr>
          <w:rFonts w:ascii="Arial" w:hAnsi="Arial" w:cs="Arial"/>
          <w:bCs/>
          <w:lang w:val="en-GB"/>
        </w:rPr>
      </w:pPr>
    </w:p>
    <w:p w14:paraId="34A0C8CC" w14:textId="77777777" w:rsidR="00790ADA" w:rsidRPr="00C1287D" w:rsidRDefault="00790ADA" w:rsidP="00441B6F">
      <w:pPr>
        <w:pStyle w:val="Body"/>
        <w:spacing w:after="0"/>
        <w:rPr>
          <w:rFonts w:ascii="Arial" w:hAnsi="Arial" w:cs="Arial"/>
          <w:lang w:val="en-GB"/>
        </w:rPr>
      </w:pPr>
    </w:p>
    <w:p w14:paraId="17440C02" w14:textId="77777777" w:rsidR="00902823" w:rsidRPr="00C1287D" w:rsidRDefault="00000F8F" w:rsidP="00441B6F">
      <w:pPr>
        <w:pStyle w:val="Head1"/>
        <w:spacing w:after="0"/>
        <w:jc w:val="both"/>
        <w:rPr>
          <w:rFonts w:ascii="Arial" w:hAnsi="Arial" w:cs="Arial"/>
          <w:lang w:val="en-GB"/>
        </w:rPr>
      </w:pPr>
      <w:r w:rsidRPr="00C1287D">
        <w:rPr>
          <w:rFonts w:ascii="Arial" w:hAnsi="Arial" w:cs="Arial"/>
          <w:lang w:val="en-GB"/>
        </w:rPr>
        <w:t>3</w:t>
      </w:r>
      <w:r w:rsidR="00902823" w:rsidRPr="00C1287D">
        <w:rPr>
          <w:rFonts w:ascii="Arial" w:hAnsi="Arial" w:cs="Arial"/>
          <w:lang w:val="en-GB"/>
        </w:rPr>
        <w:t xml:space="preserve">. </w:t>
      </w:r>
      <w:r w:rsidRPr="00C1287D">
        <w:rPr>
          <w:rFonts w:ascii="Arial" w:hAnsi="Arial" w:cs="Arial"/>
          <w:lang w:val="en-GB"/>
        </w:rPr>
        <w:t>discussion</w:t>
      </w:r>
    </w:p>
    <w:p w14:paraId="288D70A9" w14:textId="77777777" w:rsidR="00790ADA" w:rsidRPr="00C1287D" w:rsidRDefault="00790ADA" w:rsidP="00441B6F">
      <w:pPr>
        <w:pStyle w:val="Head1"/>
        <w:spacing w:after="0"/>
        <w:jc w:val="both"/>
        <w:rPr>
          <w:rFonts w:ascii="Arial" w:hAnsi="Arial" w:cs="Arial"/>
          <w:lang w:val="en-GB"/>
        </w:rPr>
      </w:pPr>
    </w:p>
    <w:p w14:paraId="5527C541" w14:textId="751B06F4" w:rsidR="00A221D5" w:rsidRPr="00C1287D" w:rsidRDefault="00A221D5" w:rsidP="00A221D5">
      <w:pPr>
        <w:pStyle w:val="Body"/>
        <w:spacing w:after="0"/>
        <w:rPr>
          <w:rFonts w:ascii="Arial" w:hAnsi="Arial" w:cs="Arial"/>
          <w:lang w:val="en-GB"/>
        </w:rPr>
      </w:pPr>
      <w:r w:rsidRPr="00A221D5">
        <w:rPr>
          <w:rFonts w:ascii="Arial" w:hAnsi="Arial" w:cs="Arial"/>
          <w:lang w:val="en-GB"/>
        </w:rPr>
        <w:t xml:space="preserve">Infective endocarditis (IE) is defined by the infection of a natural or prosthetic heart valve, endocardium, or an implanted cardiac device. The disease's aetiology and epidemiology have changed in recent years, evidenced by a doubling of the average patient age and an increased prevalence among individuals with indwelling cardiac devices </w:t>
      </w:r>
      <w:sdt>
        <w:sdtPr>
          <w:rPr>
            <w:rFonts w:ascii="Arial" w:hAnsi="Arial" w:cs="Arial"/>
            <w:color w:val="000000"/>
            <w:lang w:val="en-GB"/>
          </w:rPr>
          <w:tag w:val="MENDELEY_CITATION_v3_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"/>
          <w:id w:val="-1557002562"/>
          <w:placeholder>
            <w:docPart w:val="CF43C9B333F5F944ADC3EC8B03BD1620"/>
          </w:placeholder>
        </w:sdtPr>
        <w:sdtEndPr/>
        <w:sdtContent>
          <w:r w:rsidR="00A669B4" w:rsidRPr="00A669B4">
            <w:rPr>
              <w:color w:val="000000"/>
            </w:rPr>
            <w:t>(Cahill &amp; Prendergast, 2016)</w:t>
          </w:r>
        </w:sdtContent>
      </w:sdt>
      <w:r w:rsidRPr="00A221D5">
        <w:rPr>
          <w:rFonts w:ascii="Arial" w:hAnsi="Arial" w:cs="Arial"/>
          <w:lang w:val="en-GB"/>
        </w:rPr>
        <w:t xml:space="preserve">. The microbiology of the disease has changed, with staphylococci, typically associated with healthcare encounters and invasive procedures, overtaking streptococci as the primary causative agent of the disease </w:t>
      </w:r>
      <w:sdt>
        <w:sdtPr>
          <w:rPr>
            <w:rFonts w:ascii="Arial" w:hAnsi="Arial" w:cs="Arial"/>
            <w:color w:val="000000"/>
            <w:lang w:val="en-GB"/>
          </w:rPr>
          <w:tag w:val="MENDELEY_CITATION_v3_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"/>
          <w:id w:val="1412276124"/>
          <w:placeholder>
            <w:docPart w:val="CF43C9B333F5F944ADC3EC8B03BD1620"/>
          </w:placeholder>
        </w:sdtPr>
        <w:sdtEndPr/>
        <w:sdtContent>
          <w:r w:rsidR="00A669B4" w:rsidRPr="00A669B4">
            <w:rPr>
              <w:color w:val="000000"/>
            </w:rPr>
            <w:t>(Cahill &amp; Prendergast, 2016)</w:t>
          </w:r>
        </w:sdtContent>
      </w:sdt>
      <w:r w:rsidRPr="00A221D5">
        <w:rPr>
          <w:rFonts w:ascii="Arial" w:hAnsi="Arial" w:cs="Arial"/>
          <w:lang w:val="en-GB"/>
        </w:rPr>
        <w:t xml:space="preserve">. Notwithstanding the introduction of innovative diagnostic and therapeutic methods, the one-year mortality rate has remained unchanged and is exceedingly high at 30% </w:t>
      </w:r>
      <w:sdt>
        <w:sdtPr>
          <w:rPr>
            <w:rFonts w:ascii="Arial" w:hAnsi="Arial" w:cs="Arial"/>
            <w:color w:val="000000"/>
            <w:lang w:val="en-GB"/>
          </w:rPr>
          <w:tag w:val="MENDELEY_CITATION_v3_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"/>
          <w:id w:val="991602433"/>
          <w:placeholder>
            <w:docPart w:val="CF43C9B333F5F944ADC3EC8B03BD1620"/>
          </w:placeholder>
        </w:sdtPr>
        <w:sdtEndPr/>
        <w:sdtContent>
          <w:r w:rsidR="00A669B4" w:rsidRPr="00A669B4">
            <w:rPr>
              <w:color w:val="000000"/>
            </w:rPr>
            <w:t>(Cahill &amp; Prendergast, 2016)</w:t>
          </w:r>
        </w:sdtContent>
      </w:sdt>
      <w:r w:rsidRPr="00A221D5">
        <w:rPr>
          <w:rFonts w:ascii="Arial" w:hAnsi="Arial" w:cs="Arial"/>
          <w:lang w:val="en-GB"/>
        </w:rPr>
        <w:t>.</w:t>
      </w:r>
    </w:p>
    <w:p w14:paraId="71C741DA" w14:textId="77777777" w:rsidR="00A221D5" w:rsidRPr="00A221D5" w:rsidRDefault="00A221D5" w:rsidP="00A221D5">
      <w:pPr>
        <w:pStyle w:val="Body"/>
        <w:spacing w:after="0"/>
        <w:rPr>
          <w:rFonts w:ascii="Arial" w:hAnsi="Arial" w:cs="Arial"/>
          <w:lang w:val="en-GB"/>
        </w:rPr>
      </w:pPr>
    </w:p>
    <w:p w14:paraId="04362FFA" w14:textId="617D5385" w:rsidR="00A221D5" w:rsidRPr="00C1287D" w:rsidRDefault="00A221D5" w:rsidP="00A221D5">
      <w:pPr>
        <w:pStyle w:val="Body"/>
        <w:spacing w:after="0"/>
        <w:rPr>
          <w:rFonts w:ascii="Arial" w:hAnsi="Arial" w:cs="Arial"/>
          <w:lang w:val="en-GB"/>
        </w:rPr>
      </w:pPr>
      <w:r w:rsidRPr="00A221D5">
        <w:rPr>
          <w:rFonts w:ascii="Arial" w:hAnsi="Arial" w:cs="Arial"/>
          <w:lang w:val="en-GB"/>
        </w:rPr>
        <w:t xml:space="preserve">We described </w:t>
      </w:r>
      <w:proofErr w:type="gramStart"/>
      <w:r w:rsidRPr="00A221D5">
        <w:rPr>
          <w:rFonts w:ascii="Arial" w:hAnsi="Arial" w:cs="Arial"/>
          <w:lang w:val="en-GB"/>
        </w:rPr>
        <w:t>a 65-years old diabetic patients</w:t>
      </w:r>
      <w:proofErr w:type="gramEnd"/>
      <w:r w:rsidRPr="00A221D5">
        <w:rPr>
          <w:rFonts w:ascii="Arial" w:hAnsi="Arial" w:cs="Arial"/>
          <w:lang w:val="en-GB"/>
        </w:rPr>
        <w:t xml:space="preserve"> with abrupt heart failure and protracted subfebrile fever that underwent urology invasive operation two months prior that was subsequently identified with IE. The global growth in diabetes mellitus has associated with an increased proportion of diabetes among persons suffering from IE </w:t>
      </w:r>
      <w:sdt>
        <w:sdtPr>
          <w:rPr>
            <w:rFonts w:ascii="Arial" w:hAnsi="Arial" w:cs="Arial"/>
            <w:color w:val="000000"/>
            <w:lang w:val="en-GB"/>
          </w:rPr>
          <w:tag w:val="MENDELEY_CITATION_v3_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"/>
          <w:id w:val="-27800151"/>
          <w:placeholder>
            <w:docPart w:val="CF43C9B333F5F944ADC3EC8B03BD1620"/>
          </w:placeholder>
        </w:sdtPr>
        <w:sdtEndPr/>
        <w:sdtContent>
          <w:r w:rsidR="00A669B4" w:rsidRPr="00A669B4">
            <w:rPr>
              <w:rFonts w:ascii="Arial" w:hAnsi="Arial" w:cs="Arial"/>
              <w:color w:val="000000"/>
              <w:lang w:val="en-GB"/>
            </w:rPr>
            <w:t>(De Miguel-</w:t>
          </w:r>
          <w:proofErr w:type="spellStart"/>
          <w:r w:rsidR="00A669B4" w:rsidRPr="00A669B4">
            <w:rPr>
              <w:rFonts w:ascii="Arial" w:hAnsi="Arial" w:cs="Arial"/>
              <w:color w:val="000000"/>
              <w:lang w:val="en-GB"/>
            </w:rPr>
            <w:t>Yanes</w:t>
          </w:r>
          <w:proofErr w:type="spellEnd"/>
          <w:r w:rsidR="00A669B4" w:rsidRPr="00A669B4">
            <w:rPr>
              <w:rFonts w:ascii="Arial" w:hAnsi="Arial" w:cs="Arial"/>
              <w:color w:val="000000"/>
              <w:lang w:val="en-GB"/>
            </w:rPr>
            <w:t xml:space="preserve"> et al., 2019)</w:t>
          </w:r>
        </w:sdtContent>
      </w:sdt>
      <w:r w:rsidRPr="00A221D5">
        <w:rPr>
          <w:rFonts w:ascii="Arial" w:hAnsi="Arial" w:cs="Arial"/>
          <w:lang w:val="en-GB"/>
        </w:rPr>
        <w:t xml:space="preserve">. With the increase in life expectancy, individuals, including those with diabetes, will experience prolonged exposure to risk factors for infective endocarditis (IE), such as degenerative valvular lesions, prosthetic valves, intra-cardiac electronic devices, and long-term intravenous lines </w:t>
      </w:r>
      <w:sdt>
        <w:sdtPr>
          <w:rPr>
            <w:rFonts w:ascii="Arial" w:hAnsi="Arial" w:cs="Arial"/>
            <w:color w:val="000000"/>
            <w:lang w:val="en-GB"/>
          </w:rPr>
          <w:tag w:val="MENDELEY_CITATION_v3_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"/>
          <w:id w:val="309908178"/>
          <w:placeholder>
            <w:docPart w:val="CF43C9B333F5F944ADC3EC8B03BD1620"/>
          </w:placeholder>
        </w:sdtPr>
        <w:sdtEndPr/>
        <w:sdtContent>
          <w:r w:rsidR="00A669B4" w:rsidRPr="00A669B4">
            <w:rPr>
              <w:color w:val="000000"/>
            </w:rPr>
            <w:t xml:space="preserve">(Sy &amp; </w:t>
          </w:r>
          <w:proofErr w:type="spellStart"/>
          <w:r w:rsidR="00A669B4" w:rsidRPr="00A669B4">
            <w:rPr>
              <w:color w:val="000000"/>
            </w:rPr>
            <w:t>Kritharides</w:t>
          </w:r>
          <w:proofErr w:type="spellEnd"/>
          <w:r w:rsidR="00A669B4" w:rsidRPr="00A669B4">
            <w:rPr>
              <w:color w:val="000000"/>
            </w:rPr>
            <w:t>, 2010)</w:t>
          </w:r>
        </w:sdtContent>
      </w:sdt>
      <w:r w:rsidRPr="00A221D5">
        <w:rPr>
          <w:rFonts w:ascii="Arial" w:hAnsi="Arial" w:cs="Arial"/>
          <w:lang w:val="en-GB"/>
        </w:rPr>
        <w:t xml:space="preserve">. Diabetes mellitus also affects the immune system, hence boosting the risk of sepsis and aggravating outcomes in patients with bacteraemia </w:t>
      </w:r>
      <w:sdt>
        <w:sdtPr>
          <w:rPr>
            <w:rFonts w:ascii="Arial" w:hAnsi="Arial" w:cs="Arial"/>
            <w:color w:val="000000"/>
            <w:lang w:val="en-GB"/>
          </w:rPr>
          <w:tag w:val="MENDELEY_CITATION_v3_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"/>
          <w:id w:val="2073232918"/>
          <w:placeholder>
            <w:docPart w:val="CF43C9B333F5F944ADC3EC8B03BD1620"/>
          </w:placeholder>
        </w:sdtPr>
        <w:sdtEndPr/>
        <w:sdtContent>
          <w:r w:rsidR="00A669B4" w:rsidRPr="00A669B4">
            <w:rPr>
              <w:rFonts w:ascii="Arial" w:hAnsi="Arial" w:cs="Arial"/>
              <w:color w:val="000000"/>
              <w:lang w:val="en-GB"/>
            </w:rPr>
            <w:t>(De Miguel-</w:t>
          </w:r>
          <w:proofErr w:type="spellStart"/>
          <w:r w:rsidR="00A669B4" w:rsidRPr="00A669B4">
            <w:rPr>
              <w:rFonts w:ascii="Arial" w:hAnsi="Arial" w:cs="Arial"/>
              <w:color w:val="000000"/>
              <w:lang w:val="en-GB"/>
            </w:rPr>
            <w:t>Yanes</w:t>
          </w:r>
          <w:proofErr w:type="spellEnd"/>
          <w:r w:rsidR="00A669B4" w:rsidRPr="00A669B4">
            <w:rPr>
              <w:rFonts w:ascii="Arial" w:hAnsi="Arial" w:cs="Arial"/>
              <w:color w:val="000000"/>
              <w:lang w:val="en-GB"/>
            </w:rPr>
            <w:t xml:space="preserve"> et al., 2019)</w:t>
          </w:r>
        </w:sdtContent>
      </w:sdt>
      <w:r w:rsidRPr="00A221D5">
        <w:rPr>
          <w:rFonts w:ascii="Arial" w:hAnsi="Arial" w:cs="Arial"/>
          <w:lang w:val="en-GB"/>
        </w:rPr>
        <w:t>.</w:t>
      </w:r>
    </w:p>
    <w:p w14:paraId="2DDB2CF7" w14:textId="77777777" w:rsidR="00A221D5" w:rsidRPr="00A221D5" w:rsidRDefault="00A221D5" w:rsidP="00A221D5">
      <w:pPr>
        <w:pStyle w:val="Body"/>
        <w:spacing w:after="0"/>
        <w:rPr>
          <w:rFonts w:ascii="Arial" w:hAnsi="Arial" w:cs="Arial"/>
          <w:lang w:val="en-GB"/>
        </w:rPr>
      </w:pPr>
    </w:p>
    <w:p w14:paraId="4C58BA79" w14:textId="08DBF7E0" w:rsidR="00A221D5" w:rsidRPr="00C1287D" w:rsidRDefault="00A221D5" w:rsidP="00A221D5">
      <w:pPr>
        <w:pStyle w:val="Body"/>
        <w:spacing w:after="0"/>
        <w:rPr>
          <w:rFonts w:ascii="Arial" w:hAnsi="Arial" w:cs="Arial"/>
          <w:lang w:val="en-GB"/>
        </w:rPr>
      </w:pPr>
      <w:r w:rsidRPr="00A221D5">
        <w:rPr>
          <w:rFonts w:ascii="Arial" w:hAnsi="Arial" w:cs="Arial"/>
          <w:lang w:val="en-GB"/>
        </w:rPr>
        <w:t xml:space="preserve">The initial clinical evaluation of a suspected case of IE requires a careful consideration of risk factors, alongside the gathering of relevant historical and examination evidence to support the diagnosis. The main cardiac risk factors include a history of IE, the presence of prosthetic valves or cardiac devices, as well as valvular or congenital heart conditions. On the other hand, non-cardiac risk factors involve intravenous drug use, the presence of indwelling intravenous lines, immunosuppression, and recent dental or surgical procedures </w:t>
      </w:r>
      <w:sdt>
        <w:sdtPr>
          <w:rPr>
            <w:rFonts w:ascii="Arial" w:hAnsi="Arial" w:cs="Arial"/>
            <w:color w:val="000000"/>
            <w:lang w:val="en-GB"/>
          </w:rPr>
          <w:tag w:val="MENDELEY_CITATION_v3_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"/>
          <w:id w:val="-92942622"/>
          <w:placeholder>
            <w:docPart w:val="CF43C9B333F5F944ADC3EC8B03BD1620"/>
          </w:placeholder>
        </w:sdtPr>
        <w:sdtEndPr/>
        <w:sdtContent>
          <w:r w:rsidR="00A669B4" w:rsidRPr="00A669B4">
            <w:rPr>
              <w:color w:val="000000"/>
            </w:rPr>
            <w:t>(Cahill &amp; Prendergast, 2016; Delgado et al., 2023)</w:t>
          </w:r>
        </w:sdtContent>
      </w:sdt>
      <w:r w:rsidRPr="00A221D5">
        <w:rPr>
          <w:rFonts w:ascii="Arial" w:hAnsi="Arial" w:cs="Arial"/>
          <w:lang w:val="en-GB"/>
        </w:rPr>
        <w:t>. The patient has previously undergone a transurethral excision of the prostate (TUR-P) due to benign prostatic hyperplasia. Injury to the prostate tissue during the procedure can create an opportunity for infection, which may result in temporary bacteraemia that is crucial for the development of IE.</w:t>
      </w:r>
    </w:p>
    <w:p w14:paraId="02F69D63" w14:textId="77777777" w:rsidR="00A221D5" w:rsidRPr="00A221D5" w:rsidRDefault="00A221D5" w:rsidP="00A221D5">
      <w:pPr>
        <w:pStyle w:val="Body"/>
        <w:spacing w:after="0"/>
        <w:rPr>
          <w:rFonts w:ascii="Arial" w:hAnsi="Arial" w:cs="Arial"/>
          <w:lang w:val="en-GB"/>
        </w:rPr>
      </w:pPr>
    </w:p>
    <w:p w14:paraId="4A0081E2" w14:textId="07ED9F7E" w:rsidR="00A221D5" w:rsidRPr="00C1287D" w:rsidRDefault="00A221D5" w:rsidP="00A221D5">
      <w:pPr>
        <w:pStyle w:val="Body"/>
        <w:spacing w:after="0"/>
        <w:rPr>
          <w:rFonts w:ascii="Arial" w:hAnsi="Arial" w:cs="Arial"/>
          <w:lang w:val="en-GB"/>
        </w:rPr>
      </w:pPr>
      <w:r w:rsidRPr="00A221D5">
        <w:rPr>
          <w:rFonts w:ascii="Arial" w:hAnsi="Arial" w:cs="Arial"/>
          <w:lang w:val="en-GB"/>
        </w:rPr>
        <w:t xml:space="preserve">IE poses a diagnostic challenge due to its varied clinical presentations. Among these, fever is observed in 90% of patients, while a cardiac murmur is present in 85% of cases, making them the most frequently encountered symptoms. When patients present with sepsis or fever of unknown origin, it is important to consider a diagnosis of IE, especially if there are accompanying risk factors </w:t>
      </w:r>
      <w:sdt>
        <w:sdtPr>
          <w:rPr>
            <w:rFonts w:ascii="Arial" w:hAnsi="Arial" w:cs="Arial"/>
            <w:color w:val="000000"/>
            <w:lang w:val="en-GB"/>
          </w:rPr>
          <w:tag w:val="MENDELEY_CITATION_v3_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"/>
          <w:id w:val="1653324115"/>
          <w:placeholder>
            <w:docPart w:val="CF43C9B333F5F944ADC3EC8B03BD1620"/>
          </w:placeholder>
        </w:sdtPr>
        <w:sdtEndPr/>
        <w:sdtContent>
          <w:r w:rsidR="00A669B4" w:rsidRPr="00A669B4">
            <w:rPr>
              <w:rFonts w:ascii="Arial" w:hAnsi="Arial" w:cs="Arial"/>
              <w:color w:val="000000"/>
              <w:lang w:val="en-GB"/>
            </w:rPr>
            <w:t>(Delgado et al., 2023)</w:t>
          </w:r>
        </w:sdtContent>
      </w:sdt>
      <w:r w:rsidRPr="00A221D5">
        <w:rPr>
          <w:rFonts w:ascii="Arial" w:hAnsi="Arial" w:cs="Arial"/>
          <w:lang w:val="en-GB"/>
        </w:rPr>
        <w:t xml:space="preserve">. Signs such as splenomegaly or cutaneous manifestations, including petechiae or splinter haemorrhages, provide supportive evidence </w:t>
      </w:r>
      <w:sdt>
        <w:sdtPr>
          <w:rPr>
            <w:rFonts w:ascii="Arial" w:hAnsi="Arial" w:cs="Arial"/>
            <w:color w:val="000000"/>
            <w:lang w:val="en-GB"/>
          </w:rPr>
          <w:tag w:val="MENDELEY_CITATION_v3_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"/>
          <w:id w:val="-1701466024"/>
          <w:placeholder>
            <w:docPart w:val="CF43C9B333F5F944ADC3EC8B03BD1620"/>
          </w:placeholder>
        </w:sdtPr>
        <w:sdtEndPr/>
        <w:sdtContent>
          <w:r w:rsidR="00A669B4" w:rsidRPr="00A669B4">
            <w:rPr>
              <w:color w:val="000000"/>
            </w:rPr>
            <w:t>(Cahill &amp; Prendergast, 2016)</w:t>
          </w:r>
        </w:sdtContent>
      </w:sdt>
      <w:r w:rsidRPr="00A221D5">
        <w:rPr>
          <w:rFonts w:ascii="Arial" w:hAnsi="Arial" w:cs="Arial"/>
          <w:lang w:val="en-GB"/>
        </w:rPr>
        <w:t xml:space="preserve">. In contrast to common medical teachings, it is important to note that Osler’s nodes, Janeway lesions, and Roth spots are infrequently observed </w:t>
      </w:r>
      <w:sdt>
        <w:sdtPr>
          <w:rPr>
            <w:rFonts w:ascii="Arial" w:hAnsi="Arial" w:cs="Arial"/>
            <w:color w:val="000000"/>
            <w:lang w:val="en-GB"/>
          </w:rPr>
          <w:tag w:val="MENDELEY_CITATION_v3_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"/>
          <w:id w:val="1565441586"/>
          <w:placeholder>
            <w:docPart w:val="CF43C9B333F5F944ADC3EC8B03BD1620"/>
          </w:placeholder>
        </w:sdtPr>
        <w:sdtEndPr/>
        <w:sdtContent>
          <w:r w:rsidR="00A669B4" w:rsidRPr="00A669B4">
            <w:rPr>
              <w:color w:val="000000"/>
            </w:rPr>
            <w:t xml:space="preserve">(Cahill &amp; </w:t>
          </w:r>
          <w:r w:rsidR="00A669B4" w:rsidRPr="00A669B4">
            <w:rPr>
              <w:color w:val="000000"/>
            </w:rPr>
            <w:lastRenderedPageBreak/>
            <w:t>Prendergast, 2016)</w:t>
          </w:r>
        </w:sdtContent>
      </w:sdt>
      <w:r w:rsidRPr="00A221D5">
        <w:rPr>
          <w:rFonts w:ascii="Arial" w:hAnsi="Arial" w:cs="Arial"/>
          <w:lang w:val="en-GB"/>
        </w:rPr>
        <w:t xml:space="preserve">. Complications like heart failure, stroke, or metastatic infections, including vertebral osteomyelitis and peripheral abscess, occur with greater frequency </w:t>
      </w:r>
      <w:sdt>
        <w:sdtPr>
          <w:rPr>
            <w:rFonts w:ascii="Arial" w:hAnsi="Arial" w:cs="Arial"/>
            <w:color w:val="000000"/>
            <w:lang w:val="en-GB"/>
          </w:rPr>
          <w:tag w:val="MENDELEY_CITATION_v3_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"/>
          <w:id w:val="-1801144379"/>
          <w:placeholder>
            <w:docPart w:val="CF43C9B333F5F944ADC3EC8B03BD1620"/>
          </w:placeholder>
        </w:sdtPr>
        <w:sdtEndPr/>
        <w:sdtContent>
          <w:r w:rsidR="00A669B4" w:rsidRPr="00A669B4">
            <w:rPr>
              <w:color w:val="000000"/>
            </w:rPr>
            <w:t>(Cahill &amp; Prendergast, 2016)</w:t>
          </w:r>
        </w:sdtContent>
      </w:sdt>
      <w:r w:rsidRPr="00A221D5">
        <w:rPr>
          <w:rFonts w:ascii="Arial" w:hAnsi="Arial" w:cs="Arial"/>
          <w:lang w:val="en-GB"/>
        </w:rPr>
        <w:t xml:space="preserve">. The results from standard laboratory tests typically show non-specific indicators, such as increased inflammatory markers and normocytic–normochromic anaemia. It is crucial to conduct an admission and daily electrocardiogram, as the emergence of new conduction diseases, including atrioventricular block, bundle branch block, or complete heart block, may suggest a possible extension of infection to the paravalvular area or the myocardium </w:t>
      </w:r>
      <w:sdt>
        <w:sdtPr>
          <w:rPr>
            <w:rFonts w:ascii="Arial" w:hAnsi="Arial" w:cs="Arial"/>
            <w:color w:val="000000"/>
            <w:lang w:val="en-GB"/>
          </w:rPr>
          <w:tag w:val="MENDELEY_CITATION_v3_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"/>
          <w:id w:val="-1526701727"/>
          <w:placeholder>
            <w:docPart w:val="CF43C9B333F5F944ADC3EC8B03BD1620"/>
          </w:placeholder>
        </w:sdtPr>
        <w:sdtEndPr/>
        <w:sdtContent>
          <w:r w:rsidR="00A669B4" w:rsidRPr="00A669B4">
            <w:rPr>
              <w:color w:val="000000"/>
            </w:rPr>
            <w:t>(Cahill &amp; Prendergast, 2016)</w:t>
          </w:r>
        </w:sdtContent>
      </w:sdt>
      <w:r w:rsidRPr="00A221D5">
        <w:rPr>
          <w:rFonts w:ascii="Arial" w:hAnsi="Arial" w:cs="Arial"/>
          <w:lang w:val="en-GB"/>
        </w:rPr>
        <w:t>. The patient in our case presented with new-onset heart failure accompanied by a prolonged low-grade fever that persisted for one month before admission. During the physical examination, cardiac murmurs were detected; however, no additional physical signs typically associated with infective endocarditis were found. This might be related to the causative organism in this instance, which is typically a commensal organism exhibiting low virulence.</w:t>
      </w:r>
    </w:p>
    <w:p w14:paraId="1083874F" w14:textId="77777777" w:rsidR="00A221D5" w:rsidRPr="00A221D5" w:rsidRDefault="00A221D5" w:rsidP="00A221D5">
      <w:pPr>
        <w:pStyle w:val="Body"/>
        <w:spacing w:after="0"/>
        <w:rPr>
          <w:rFonts w:ascii="Arial" w:hAnsi="Arial" w:cs="Arial"/>
          <w:lang w:val="en-GB"/>
        </w:rPr>
      </w:pPr>
    </w:p>
    <w:p w14:paraId="20EAA1C4" w14:textId="26EB81F2" w:rsidR="00A221D5" w:rsidRPr="00C1287D" w:rsidRDefault="00A221D5" w:rsidP="00A221D5">
      <w:pPr>
        <w:pStyle w:val="Body"/>
        <w:spacing w:after="0"/>
        <w:rPr>
          <w:rFonts w:ascii="Arial" w:hAnsi="Arial" w:cs="Arial"/>
          <w:lang w:val="en-GB"/>
        </w:rPr>
      </w:pPr>
      <w:r w:rsidRPr="00A221D5">
        <w:rPr>
          <w:rFonts w:ascii="Arial" w:hAnsi="Arial" w:cs="Arial"/>
          <w:lang w:val="en-GB"/>
        </w:rPr>
        <w:t xml:space="preserve">Diagnosing IE requires a thoughtful combination of clinical observations, microbiological findings, and imaging results. The revised Duke clinical diagnostic criteria include these three domains and categorise findings into major or minor criteria (see </w:t>
      </w:r>
      <w:r w:rsidRPr="00A221D5">
        <w:rPr>
          <w:rFonts w:ascii="Arial" w:hAnsi="Arial" w:cs="Arial"/>
          <w:b/>
          <w:bCs/>
          <w:lang w:val="en-GB"/>
        </w:rPr>
        <w:t>Table 1</w:t>
      </w:r>
      <w:r w:rsidRPr="00A221D5">
        <w:rPr>
          <w:rFonts w:ascii="Arial" w:hAnsi="Arial" w:cs="Arial"/>
          <w:lang w:val="en-GB"/>
        </w:rPr>
        <w:t xml:space="preserve">). To establish a definitive diagnosis, it is essential to meet either two major criteria, one major criterion in conjunction with three minor criteria, or a total of five minor criteria. It is important for clinicians and researchers to recognise that the Duke criteria were initially created for the purpose of scientific research classification, rather than serving as a clinical tool </w:t>
      </w:r>
      <w:sdt>
        <w:sdtPr>
          <w:rPr>
            <w:rFonts w:ascii="Arial" w:hAnsi="Arial" w:cs="Arial"/>
            <w:color w:val="000000"/>
            <w:lang w:val="en-GB"/>
          </w:rPr>
          <w:tag w:val="MENDELEY_CITATION_v3_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"/>
          <w:id w:val="1061289278"/>
          <w:placeholder>
            <w:docPart w:val="CF43C9B333F5F944ADC3EC8B03BD1620"/>
          </w:placeholder>
        </w:sdtPr>
        <w:sdtEndPr/>
        <w:sdtContent>
          <w:r w:rsidR="00A669B4" w:rsidRPr="00A669B4">
            <w:rPr>
              <w:color w:val="000000"/>
            </w:rPr>
            <w:t>(Cahill &amp; Prendergast, 2016)</w:t>
          </w:r>
        </w:sdtContent>
      </w:sdt>
      <w:r w:rsidRPr="00A221D5">
        <w:rPr>
          <w:rFonts w:ascii="Arial" w:hAnsi="Arial" w:cs="Arial"/>
          <w:lang w:val="en-GB"/>
        </w:rPr>
        <w:t>. The patient satisfied two significant criteria: (1) histologic examination showed evidence of valvulitis, and Staphylococcus warneri was identified in the culture of aortic tissue; and (2) echocardiographic results demonstrated an oscillating intracardiac mass (vegetation) on both the mitral and aortic valves, aligned with the regurgitant jets (</w:t>
      </w:r>
      <w:r w:rsidRPr="00A221D5">
        <w:rPr>
          <w:rFonts w:ascii="Arial" w:hAnsi="Arial" w:cs="Arial"/>
          <w:b/>
          <w:bCs/>
          <w:lang w:val="en-GB"/>
        </w:rPr>
        <w:t>Figure 2</w:t>
      </w:r>
      <w:r w:rsidRPr="00A221D5">
        <w:rPr>
          <w:rFonts w:ascii="Arial" w:hAnsi="Arial" w:cs="Arial"/>
          <w:lang w:val="en-GB"/>
        </w:rPr>
        <w:t>).</w:t>
      </w:r>
    </w:p>
    <w:p w14:paraId="644C9B4A" w14:textId="77777777" w:rsidR="00A221D5" w:rsidRPr="00A221D5" w:rsidRDefault="00A221D5" w:rsidP="00A221D5">
      <w:pPr>
        <w:pStyle w:val="Body"/>
        <w:spacing w:after="0"/>
        <w:rPr>
          <w:rFonts w:ascii="Arial" w:hAnsi="Arial" w:cs="Arial"/>
          <w:lang w:val="en-GB"/>
        </w:rPr>
      </w:pPr>
    </w:p>
    <w:p w14:paraId="69EE63D6" w14:textId="10A3451A" w:rsidR="00A221D5" w:rsidRPr="00C1287D" w:rsidRDefault="00A221D5" w:rsidP="00A221D5">
      <w:pPr>
        <w:pStyle w:val="Body"/>
        <w:spacing w:after="0"/>
        <w:rPr>
          <w:rFonts w:ascii="Arial" w:hAnsi="Arial" w:cs="Arial"/>
          <w:lang w:val="en-GB"/>
        </w:rPr>
      </w:pPr>
      <w:r w:rsidRPr="00A221D5">
        <w:rPr>
          <w:rFonts w:ascii="Arial" w:hAnsi="Arial" w:cs="Arial"/>
          <w:lang w:val="en-GB"/>
        </w:rPr>
        <w:t xml:space="preserve">Gram-positive cocci, such as staphylococcus, streptococcus, and enterococcus, are responsible for a significant majority, approximately 80–90%, of endocarditis cases. In high-income countries, IE is mainly linked to Staphylococcus aureus, which is found in around 30% of cases </w:t>
      </w:r>
      <w:sdt>
        <w:sdtPr>
          <w:rPr>
            <w:rFonts w:ascii="Arial" w:hAnsi="Arial" w:cs="Arial"/>
            <w:color w:val="000000"/>
            <w:lang w:val="en-GB"/>
          </w:rPr>
          <w:tag w:val="MENDELEY_CITATION_v3_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"/>
          <w:id w:val="297648780"/>
          <w:placeholder>
            <w:docPart w:val="CF43C9B333F5F944ADC3EC8B03BD1620"/>
          </w:placeholder>
        </w:sdtPr>
        <w:sdtEndPr/>
        <w:sdtContent>
          <w:r w:rsidR="00A669B4" w:rsidRPr="00A669B4">
            <w:rPr>
              <w:rFonts w:ascii="Arial" w:hAnsi="Arial" w:cs="Arial"/>
              <w:color w:val="000000"/>
              <w:lang w:val="en-GB"/>
            </w:rPr>
            <w:t>(Murdoch et al., 2009)</w:t>
          </w:r>
        </w:sdtContent>
      </w:sdt>
      <w:r w:rsidRPr="00A221D5">
        <w:rPr>
          <w:rFonts w:ascii="Arial" w:hAnsi="Arial" w:cs="Arial"/>
          <w:lang w:val="en-GB"/>
        </w:rPr>
        <w:t xml:space="preserve">. Staphylococcal IE can </w:t>
      </w:r>
      <w:proofErr w:type="gramStart"/>
      <w:r w:rsidRPr="00A221D5">
        <w:rPr>
          <w:rFonts w:ascii="Arial" w:hAnsi="Arial" w:cs="Arial"/>
          <w:lang w:val="en-GB"/>
        </w:rPr>
        <w:t>affects</w:t>
      </w:r>
      <w:proofErr w:type="gramEnd"/>
      <w:r w:rsidRPr="00A221D5">
        <w:rPr>
          <w:rFonts w:ascii="Arial" w:hAnsi="Arial" w:cs="Arial"/>
          <w:lang w:val="en-GB"/>
        </w:rPr>
        <w:t xml:space="preserve"> both native and prosthetic valves, reaching beyond specific groups like individuals on haemodialysis and those who use intravenous drugs. The development of antibiotic resistance occurs at a swift pace, with methicillin-resistant strains appearing worldwide </w:t>
      </w:r>
      <w:sdt>
        <w:sdtPr>
          <w:rPr>
            <w:rFonts w:ascii="Arial" w:hAnsi="Arial" w:cs="Arial"/>
            <w:color w:val="000000"/>
            <w:lang w:val="en-GB"/>
          </w:rPr>
          <w:tag w:val="MENDELEY_CITATION_v3_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"/>
          <w:id w:val="-1674561007"/>
          <w:placeholder>
            <w:docPart w:val="CF43C9B333F5F944ADC3EC8B03BD1620"/>
          </w:placeholder>
        </w:sdtPr>
        <w:sdtEndPr/>
        <w:sdtContent>
          <w:r w:rsidR="00A669B4" w:rsidRPr="00A669B4">
            <w:rPr>
              <w:color w:val="000000"/>
            </w:rPr>
            <w:t>(Cahill &amp; Prendergast, 2016)</w:t>
          </w:r>
        </w:sdtContent>
      </w:sdt>
      <w:r w:rsidRPr="00A221D5">
        <w:rPr>
          <w:rFonts w:ascii="Arial" w:hAnsi="Arial" w:cs="Arial"/>
          <w:lang w:val="en-GB"/>
        </w:rPr>
        <w:t>. Coagulase-negative staphylococci (</w:t>
      </w:r>
      <w:proofErr w:type="spellStart"/>
      <w:r w:rsidRPr="00A221D5">
        <w:rPr>
          <w:rFonts w:ascii="Arial" w:hAnsi="Arial" w:cs="Arial"/>
          <w:lang w:val="en-GB"/>
        </w:rPr>
        <w:t>CoNS</w:t>
      </w:r>
      <w:proofErr w:type="spellEnd"/>
      <w:r w:rsidRPr="00A221D5">
        <w:rPr>
          <w:rFonts w:ascii="Arial" w:hAnsi="Arial" w:cs="Arial"/>
          <w:lang w:val="en-GB"/>
        </w:rPr>
        <w:t xml:space="preserve">), such as S. epidermidis, S. </w:t>
      </w:r>
      <w:proofErr w:type="spellStart"/>
      <w:r w:rsidRPr="00A221D5">
        <w:rPr>
          <w:rFonts w:ascii="Arial" w:hAnsi="Arial" w:cs="Arial"/>
          <w:lang w:val="en-GB"/>
        </w:rPr>
        <w:t>lugdunensis</w:t>
      </w:r>
      <w:proofErr w:type="spellEnd"/>
      <w:r w:rsidRPr="00A221D5">
        <w:rPr>
          <w:rFonts w:ascii="Arial" w:hAnsi="Arial" w:cs="Arial"/>
          <w:lang w:val="en-GB"/>
        </w:rPr>
        <w:t xml:space="preserve">, S. warneri, and S. capitis, are commonly found as skin commensals. Hospital-acquired native valve endocarditis is often linked to Coagulase-negative Staphylococci, as noted by Cahill and Prendergast in 2016. The patient exhibited symptoms and signs of IE following an in-hospital invasive procedure, specifically transurethral resection of the prostate for benign prostatic hyperplasia. The commensals are capable of generating biofilm, quickly forming abscesses, and demonstrating resistance to a variety of antibiotics </w:t>
      </w:r>
      <w:sdt>
        <w:sdtPr>
          <w:rPr>
            <w:rFonts w:ascii="Arial" w:hAnsi="Arial" w:cs="Arial"/>
            <w:color w:val="000000"/>
            <w:lang w:val="en-GB"/>
          </w:rPr>
          <w:tag w:val="MENDELEY_CITATION_v3_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"/>
          <w:id w:val="1767732892"/>
          <w:placeholder>
            <w:docPart w:val="CF43C9B333F5F944ADC3EC8B03BD1620"/>
          </w:placeholder>
        </w:sdtPr>
        <w:sdtEndPr/>
        <w:sdtContent>
          <w:r w:rsidR="00A669B4" w:rsidRPr="00A669B4">
            <w:rPr>
              <w:color w:val="000000"/>
            </w:rPr>
            <w:t>(Cahill &amp; Prendergast, 2016)</w:t>
          </w:r>
        </w:sdtContent>
      </w:sdt>
      <w:r w:rsidRPr="00A221D5">
        <w:rPr>
          <w:rFonts w:ascii="Arial" w:hAnsi="Arial" w:cs="Arial"/>
          <w:lang w:val="en-GB"/>
        </w:rPr>
        <w:t>.</w:t>
      </w:r>
    </w:p>
    <w:p w14:paraId="7978EF8A" w14:textId="77777777" w:rsidR="00A221D5" w:rsidRPr="00A221D5" w:rsidRDefault="00A221D5" w:rsidP="00A221D5">
      <w:pPr>
        <w:pStyle w:val="Body"/>
        <w:spacing w:after="0"/>
        <w:rPr>
          <w:rFonts w:ascii="Arial" w:hAnsi="Arial" w:cs="Arial"/>
          <w:lang w:val="en-GB"/>
        </w:rPr>
      </w:pPr>
    </w:p>
    <w:p w14:paraId="2F8A896E" w14:textId="46A06846" w:rsidR="00A221D5" w:rsidRPr="00C1287D" w:rsidRDefault="00A221D5" w:rsidP="00A221D5">
      <w:pPr>
        <w:pStyle w:val="Body"/>
        <w:spacing w:after="0"/>
        <w:rPr>
          <w:rFonts w:ascii="Arial" w:hAnsi="Arial" w:cs="Arial"/>
          <w:lang w:val="en-GB"/>
        </w:rPr>
      </w:pPr>
      <w:r w:rsidRPr="00A221D5">
        <w:rPr>
          <w:rFonts w:ascii="Arial" w:hAnsi="Arial" w:cs="Arial"/>
          <w:i/>
          <w:iCs/>
          <w:lang w:val="en-GB"/>
        </w:rPr>
        <w:t>Staphylococcus warneri</w:t>
      </w:r>
      <w:r w:rsidRPr="00A221D5">
        <w:rPr>
          <w:rFonts w:ascii="Arial" w:hAnsi="Arial" w:cs="Arial"/>
          <w:lang w:val="en-GB"/>
        </w:rPr>
        <w:t xml:space="preserve"> is prevalent in 50% of healthy individuals and makes up 4.0%–7.8% of the total skin staphylococci </w:t>
      </w:r>
      <w:sdt>
        <w:sdtPr>
          <w:rPr>
            <w:rFonts w:ascii="Arial" w:hAnsi="Arial" w:cs="Arial"/>
            <w:color w:val="000000"/>
            <w:lang w:val="en-GB"/>
          </w:rPr>
          <w:tag w:val="MENDELEY_CITATION_v3_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"/>
          <w:id w:val="-2090061577"/>
          <w:placeholder>
            <w:docPart w:val="CF43C9B333F5F944ADC3EC8B03BD1620"/>
          </w:placeholder>
        </w:sdtPr>
        <w:sdtEndPr/>
        <w:sdtContent>
          <w:r w:rsidR="00A669B4" w:rsidRPr="00A669B4">
            <w:rPr>
              <w:color w:val="000000"/>
            </w:rPr>
            <w:t xml:space="preserve">(Becker, </w:t>
          </w:r>
          <w:proofErr w:type="spellStart"/>
          <w:r w:rsidR="00A669B4" w:rsidRPr="00A669B4">
            <w:rPr>
              <w:color w:val="000000"/>
            </w:rPr>
            <w:t>Heilmann</w:t>
          </w:r>
          <w:proofErr w:type="spellEnd"/>
          <w:r w:rsidR="00A669B4" w:rsidRPr="00A669B4">
            <w:rPr>
              <w:color w:val="000000"/>
            </w:rPr>
            <w:t>, &amp; Peters, 2014)</w:t>
          </w:r>
        </w:sdtContent>
      </w:sdt>
      <w:r w:rsidRPr="00A221D5">
        <w:rPr>
          <w:rFonts w:ascii="Arial" w:hAnsi="Arial" w:cs="Arial"/>
          <w:lang w:val="en-GB"/>
        </w:rPr>
        <w:t xml:space="preserve">. It can be found in the nostrils, head, legs, and arms. This microbe is not often recognised as a human pathogen; nonetheless, it can be found in individuals with weakened immune systems or those who have medical prostheses, including artificial heart valves, central venous catheters, and disc prostheses </w:t>
      </w:r>
      <w:sdt>
        <w:sdtPr>
          <w:rPr>
            <w:rFonts w:ascii="Arial" w:hAnsi="Arial" w:cs="Arial"/>
            <w:color w:val="000000"/>
            <w:lang w:val="en-GB"/>
          </w:rPr>
          <w:tag w:val="MENDELEY_CITATION_v3_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"/>
          <w:id w:val="-602648051"/>
          <w:placeholder>
            <w:docPart w:val="8D08ED65B6F5E345B55165D59603727C"/>
          </w:placeholder>
        </w:sdtPr>
        <w:sdtEndPr/>
        <w:sdtContent>
          <w:r w:rsidR="00A669B4" w:rsidRPr="00A669B4">
            <w:rPr>
              <w:rFonts w:ascii="Arial" w:hAnsi="Arial" w:cs="Arial"/>
              <w:color w:val="000000"/>
              <w:lang w:val="en-GB"/>
            </w:rPr>
            <w:t>(Becker et al., 2014)</w:t>
          </w:r>
        </w:sdtContent>
      </w:sdt>
      <w:r w:rsidRPr="00A221D5">
        <w:rPr>
          <w:rFonts w:ascii="Arial" w:hAnsi="Arial" w:cs="Arial"/>
          <w:lang w:val="en-GB"/>
        </w:rPr>
        <w:t xml:space="preserve">. This report discusses an uncommon case of endocarditis linked to </w:t>
      </w:r>
      <w:r w:rsidRPr="00A221D5">
        <w:rPr>
          <w:rFonts w:ascii="Arial" w:hAnsi="Arial" w:cs="Arial"/>
          <w:i/>
          <w:iCs/>
          <w:lang w:val="en-GB"/>
        </w:rPr>
        <w:t>Staphylococcus warneri</w:t>
      </w:r>
      <w:r w:rsidRPr="00A221D5">
        <w:rPr>
          <w:rFonts w:ascii="Arial" w:hAnsi="Arial" w:cs="Arial"/>
          <w:lang w:val="en-GB"/>
        </w:rPr>
        <w:t xml:space="preserve">. At first, three consecutive blood cultures yielded negative results for both bacteria and fungi. However, the culture of the aortic tissue subsequently tested positive for this particular bacterium. </w:t>
      </w:r>
    </w:p>
    <w:p w14:paraId="70C70405" w14:textId="77777777" w:rsidR="00A221D5" w:rsidRPr="00A221D5" w:rsidRDefault="00A221D5" w:rsidP="00A221D5">
      <w:pPr>
        <w:pStyle w:val="Body"/>
        <w:spacing w:after="0"/>
        <w:rPr>
          <w:rFonts w:ascii="Arial" w:hAnsi="Arial" w:cs="Arial"/>
          <w:lang w:val="en-GB"/>
        </w:rPr>
      </w:pPr>
    </w:p>
    <w:p w14:paraId="1DF22376" w14:textId="5EB3B85F" w:rsidR="00A221D5" w:rsidRPr="00C1287D" w:rsidRDefault="00A221D5" w:rsidP="00A221D5">
      <w:pPr>
        <w:pStyle w:val="Body"/>
        <w:spacing w:after="0"/>
        <w:rPr>
          <w:rFonts w:ascii="Arial" w:hAnsi="Arial" w:cs="Arial"/>
          <w:lang w:val="en-GB"/>
        </w:rPr>
      </w:pPr>
      <w:r w:rsidRPr="00A221D5">
        <w:rPr>
          <w:rFonts w:ascii="Arial" w:hAnsi="Arial" w:cs="Arial"/>
          <w:lang w:val="en-GB"/>
        </w:rPr>
        <w:t xml:space="preserve">Numerous studies have documented instances of IE associated with </w:t>
      </w:r>
      <w:r w:rsidRPr="00A221D5">
        <w:rPr>
          <w:rFonts w:ascii="Arial" w:hAnsi="Arial" w:cs="Arial"/>
          <w:i/>
          <w:iCs/>
          <w:lang w:val="en-GB"/>
        </w:rPr>
        <w:t>Staphylococcus warneri</w:t>
      </w:r>
      <w:r w:rsidRPr="00A221D5">
        <w:rPr>
          <w:rFonts w:ascii="Arial" w:hAnsi="Arial" w:cs="Arial"/>
          <w:lang w:val="en-GB"/>
        </w:rPr>
        <w:t xml:space="preserve">, occurring in both healthy individuals with robust immune systems and no apparent risk factors </w:t>
      </w:r>
      <w:r w:rsidRPr="00A221D5">
        <w:rPr>
          <w:rFonts w:ascii="Arial" w:hAnsi="Arial" w:cs="Arial"/>
          <w:lang w:val="en-GB"/>
        </w:rPr>
        <w:lastRenderedPageBreak/>
        <w:t xml:space="preserve">(Bhardwaj et al., 2016; El </w:t>
      </w:r>
      <w:proofErr w:type="spellStart"/>
      <w:r w:rsidRPr="00A221D5">
        <w:rPr>
          <w:rFonts w:ascii="Arial" w:hAnsi="Arial" w:cs="Arial"/>
          <w:lang w:val="en-GB"/>
        </w:rPr>
        <w:t>Nakadi</w:t>
      </w:r>
      <w:proofErr w:type="spellEnd"/>
      <w:r w:rsidRPr="00A221D5">
        <w:rPr>
          <w:rFonts w:ascii="Arial" w:hAnsi="Arial" w:cs="Arial"/>
          <w:lang w:val="en-GB"/>
        </w:rPr>
        <w:t xml:space="preserve"> &amp; El </w:t>
      </w:r>
      <w:proofErr w:type="spellStart"/>
      <w:r w:rsidRPr="00A221D5">
        <w:rPr>
          <w:rFonts w:ascii="Arial" w:hAnsi="Arial" w:cs="Arial"/>
          <w:lang w:val="en-GB"/>
        </w:rPr>
        <w:t>Nakadi</w:t>
      </w:r>
      <w:proofErr w:type="spellEnd"/>
      <w:r w:rsidRPr="00A221D5">
        <w:rPr>
          <w:rFonts w:ascii="Arial" w:hAnsi="Arial" w:cs="Arial"/>
          <w:lang w:val="en-GB"/>
        </w:rPr>
        <w:t xml:space="preserve">, 2021; Gelman et al., 2022), as well as in patients who have underlying predisposing conditions </w:t>
      </w:r>
      <w:sdt>
        <w:sdtPr>
          <w:rPr>
            <w:rFonts w:ascii="Arial" w:hAnsi="Arial" w:cs="Arial"/>
            <w:color w:val="000000"/>
            <w:lang w:val="en-GB"/>
          </w:rPr>
          <w:tag w:val="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"/>
          <w:id w:val="456833948"/>
          <w:placeholder>
            <w:docPart w:val="CF43C9B333F5F944ADC3EC8B03BD1620"/>
          </w:placeholder>
        </w:sdtPr>
        <w:sdtEndPr/>
        <w:sdtContent>
          <w:r w:rsidR="00A669B4" w:rsidRPr="00A669B4">
            <w:rPr>
              <w:color w:val="000000"/>
            </w:rPr>
            <w:t xml:space="preserve">(Arslan, </w:t>
          </w:r>
          <w:proofErr w:type="spellStart"/>
          <w:r w:rsidR="00A669B4" w:rsidRPr="00A669B4">
            <w:rPr>
              <w:color w:val="000000"/>
            </w:rPr>
            <w:t>Saltoglu</w:t>
          </w:r>
          <w:proofErr w:type="spellEnd"/>
          <w:r w:rsidR="00A669B4" w:rsidRPr="00A669B4">
            <w:rPr>
              <w:color w:val="000000"/>
            </w:rPr>
            <w:t xml:space="preserve">, Mete, &amp; </w:t>
          </w:r>
          <w:proofErr w:type="spellStart"/>
          <w:r w:rsidR="00A669B4" w:rsidRPr="00A669B4">
            <w:rPr>
              <w:color w:val="000000"/>
            </w:rPr>
            <w:t>Mert</w:t>
          </w:r>
          <w:proofErr w:type="spellEnd"/>
          <w:r w:rsidR="00A669B4" w:rsidRPr="00A669B4">
            <w:rPr>
              <w:color w:val="000000"/>
            </w:rPr>
            <w:t xml:space="preserve">, 2011; </w:t>
          </w:r>
          <w:proofErr w:type="spellStart"/>
          <w:r w:rsidR="00A669B4" w:rsidRPr="00A669B4">
            <w:rPr>
              <w:color w:val="000000"/>
            </w:rPr>
            <w:t>Stöllberger</w:t>
          </w:r>
          <w:proofErr w:type="spellEnd"/>
          <w:r w:rsidR="00A669B4" w:rsidRPr="00A669B4">
            <w:rPr>
              <w:color w:val="000000"/>
            </w:rPr>
            <w:t xml:space="preserve"> et al., 2006; Yamamoto et al., 2020)</w:t>
          </w:r>
        </w:sdtContent>
      </w:sdt>
      <w:r w:rsidRPr="00A221D5">
        <w:rPr>
          <w:rFonts w:ascii="Arial" w:hAnsi="Arial" w:cs="Arial"/>
          <w:lang w:val="en-GB"/>
        </w:rPr>
        <w:t xml:space="preserve">. In this case, the clear predisposing factors for IE include diabetes mellitus and a prior history of TUR-P. Diabetes mellitus is recognised as a significant risk factor for the development of infectious diseases. Individuals who use insulin show an elevated risk of being hospitalised for infectious diseases, as well as a higher mortality rate associated with IE </w:t>
      </w:r>
      <w:sdt>
        <w:sdtPr>
          <w:rPr>
            <w:rFonts w:ascii="Arial" w:hAnsi="Arial" w:cs="Arial"/>
            <w:color w:val="000000"/>
            <w:lang w:val="en-GB"/>
          </w:rPr>
          <w:tag w:val="MENDELEY_CITATION_v3_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"/>
          <w:id w:val="451370866"/>
          <w:placeholder>
            <w:docPart w:val="CF43C9B333F5F944ADC3EC8B03BD1620"/>
          </w:placeholder>
        </w:sdtPr>
        <w:sdtEndPr/>
        <w:sdtContent>
          <w:r w:rsidR="00A669B4" w:rsidRPr="00A669B4">
            <w:rPr>
              <w:rFonts w:ascii="Arial" w:hAnsi="Arial" w:cs="Arial"/>
              <w:color w:val="000000"/>
              <w:lang w:val="en-GB"/>
            </w:rPr>
            <w:t>(Duval et al., 2006)</w:t>
          </w:r>
        </w:sdtContent>
      </w:sdt>
      <w:r w:rsidRPr="00A221D5">
        <w:rPr>
          <w:rFonts w:ascii="Arial" w:hAnsi="Arial" w:cs="Arial"/>
          <w:lang w:val="en-GB"/>
        </w:rPr>
        <w:t xml:space="preserve">. A recent cohort study revealed that individuals living with type 1 diabetes face a heightened risk of severe infections, such as endocarditis </w:t>
      </w:r>
      <w:sdt>
        <w:sdtPr>
          <w:rPr>
            <w:rFonts w:ascii="Arial" w:hAnsi="Arial" w:cs="Arial"/>
            <w:color w:val="000000"/>
            <w:lang w:val="en-GB"/>
          </w:rPr>
          <w:tag w:val="MENDELEY_CITATION_v3_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"/>
          <w:id w:val="-1969273612"/>
          <w:placeholder>
            <w:docPart w:val="CF43C9B333F5F944ADC3EC8B03BD1620"/>
          </w:placeholder>
        </w:sdtPr>
        <w:sdtEndPr/>
        <w:sdtContent>
          <w:r w:rsidR="00A669B4" w:rsidRPr="00A669B4">
            <w:rPr>
              <w:rFonts w:ascii="Arial" w:hAnsi="Arial" w:cs="Arial"/>
              <w:color w:val="000000"/>
              <w:lang w:val="en-GB"/>
            </w:rPr>
            <w:t>(Carey et al., 2018)</w:t>
          </w:r>
        </w:sdtContent>
      </w:sdt>
      <w:r w:rsidRPr="00A221D5">
        <w:rPr>
          <w:rFonts w:ascii="Arial" w:hAnsi="Arial" w:cs="Arial"/>
          <w:lang w:val="en-GB"/>
        </w:rPr>
        <w:t>.</w:t>
      </w:r>
    </w:p>
    <w:p w14:paraId="6D473237" w14:textId="77777777" w:rsidR="00A221D5" w:rsidRPr="00A221D5" w:rsidRDefault="00A221D5" w:rsidP="00A221D5">
      <w:pPr>
        <w:pStyle w:val="Body"/>
        <w:spacing w:after="0"/>
        <w:rPr>
          <w:rFonts w:ascii="Arial" w:hAnsi="Arial" w:cs="Arial"/>
          <w:lang w:val="en-GB"/>
        </w:rPr>
      </w:pPr>
    </w:p>
    <w:p w14:paraId="5F5E6BB4" w14:textId="5CD2A602" w:rsidR="00A221D5" w:rsidRPr="00C1287D" w:rsidRDefault="00A221D5" w:rsidP="00A221D5">
      <w:pPr>
        <w:pStyle w:val="Body"/>
        <w:spacing w:after="0"/>
        <w:rPr>
          <w:rFonts w:ascii="Arial" w:hAnsi="Arial" w:cs="Arial"/>
          <w:lang w:val="en-GB"/>
        </w:rPr>
      </w:pPr>
      <w:r w:rsidRPr="00C1287D">
        <w:rPr>
          <w:rFonts w:ascii="Arial" w:hAnsi="Arial" w:cs="Arial"/>
          <w:lang w:val="en-GB"/>
        </w:rPr>
        <w:t>Bacteraemia</w:t>
      </w:r>
      <w:r w:rsidRPr="00A221D5">
        <w:rPr>
          <w:rFonts w:ascii="Arial" w:hAnsi="Arial" w:cs="Arial"/>
          <w:lang w:val="en-GB"/>
        </w:rPr>
        <w:t xml:space="preserve"> frequently occurs during TUR-P procedures. In their study, </w:t>
      </w:r>
      <w:proofErr w:type="spellStart"/>
      <w:r w:rsidRPr="00A221D5">
        <w:rPr>
          <w:rFonts w:ascii="Arial" w:hAnsi="Arial" w:cs="Arial"/>
          <w:lang w:val="en-GB"/>
        </w:rPr>
        <w:t>Mohee</w:t>
      </w:r>
      <w:proofErr w:type="spellEnd"/>
      <w:r w:rsidRPr="00A221D5">
        <w:rPr>
          <w:rFonts w:ascii="Arial" w:hAnsi="Arial" w:cs="Arial"/>
          <w:lang w:val="en-GB"/>
        </w:rPr>
        <w:t xml:space="preserve"> et al. (2016) investigated a cohort of 73 patients who had undergone TUR-P. They found that 23.2% of these individuals developed asymptomatic </w:t>
      </w:r>
      <w:r w:rsidRPr="00C1287D">
        <w:rPr>
          <w:rFonts w:ascii="Arial" w:hAnsi="Arial" w:cs="Arial"/>
          <w:lang w:val="en-GB"/>
        </w:rPr>
        <w:t>bacteraemia</w:t>
      </w:r>
      <w:r w:rsidRPr="00A221D5">
        <w:rPr>
          <w:rFonts w:ascii="Arial" w:hAnsi="Arial" w:cs="Arial"/>
          <w:lang w:val="en-GB"/>
        </w:rPr>
        <w:t xml:space="preserve">, with </w:t>
      </w:r>
      <w:r w:rsidRPr="00A221D5">
        <w:rPr>
          <w:rFonts w:ascii="Arial" w:hAnsi="Arial" w:cs="Arial"/>
          <w:i/>
          <w:iCs/>
          <w:lang w:val="en-GB"/>
        </w:rPr>
        <w:t>Enterococcus faecalis</w:t>
      </w:r>
      <w:r w:rsidRPr="00A221D5">
        <w:rPr>
          <w:rFonts w:ascii="Arial" w:hAnsi="Arial" w:cs="Arial"/>
          <w:lang w:val="en-GB"/>
        </w:rPr>
        <w:t xml:space="preserve"> and </w:t>
      </w:r>
      <w:r w:rsidRPr="00A221D5">
        <w:rPr>
          <w:rFonts w:ascii="Arial" w:hAnsi="Arial" w:cs="Arial"/>
          <w:i/>
          <w:iCs/>
          <w:lang w:val="en-GB"/>
        </w:rPr>
        <w:t>Pseudomonas aeruginosa</w:t>
      </w:r>
      <w:r w:rsidRPr="00A221D5">
        <w:rPr>
          <w:rFonts w:ascii="Arial" w:hAnsi="Arial" w:cs="Arial"/>
          <w:lang w:val="en-GB"/>
        </w:rPr>
        <w:t xml:space="preserve"> identified as the most commonly cultured organisms </w:t>
      </w:r>
      <w:sdt>
        <w:sdtPr>
          <w:rPr>
            <w:rFonts w:ascii="Arial" w:hAnsi="Arial" w:cs="Arial"/>
            <w:color w:val="000000"/>
            <w:lang w:val="en-GB"/>
          </w:rPr>
          <w:tag w:val="MENDELEY_CITATION_v3_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"/>
          <w:id w:val="1540156087"/>
          <w:placeholder>
            <w:docPart w:val="CF43C9B333F5F944ADC3EC8B03BD1620"/>
          </w:placeholder>
        </w:sdtPr>
        <w:sdtEndPr/>
        <w:sdtContent>
          <w:r w:rsidR="00A669B4" w:rsidRPr="00A669B4">
            <w:rPr>
              <w:rFonts w:ascii="Arial" w:hAnsi="Arial" w:cs="Arial"/>
              <w:color w:val="000000"/>
              <w:lang w:val="en-GB"/>
            </w:rPr>
            <w:t>(</w:t>
          </w:r>
          <w:proofErr w:type="spellStart"/>
          <w:r w:rsidR="00A669B4" w:rsidRPr="00A669B4">
            <w:rPr>
              <w:rFonts w:ascii="Arial" w:hAnsi="Arial" w:cs="Arial"/>
              <w:color w:val="000000"/>
              <w:lang w:val="en-GB"/>
            </w:rPr>
            <w:t>Mohee</w:t>
          </w:r>
          <w:proofErr w:type="spellEnd"/>
          <w:r w:rsidR="00A669B4" w:rsidRPr="00A669B4">
            <w:rPr>
              <w:rFonts w:ascii="Arial" w:hAnsi="Arial" w:cs="Arial"/>
              <w:color w:val="000000"/>
              <w:lang w:val="en-GB"/>
            </w:rPr>
            <w:t xml:space="preserve"> et al., 2016)</w:t>
          </w:r>
        </w:sdtContent>
      </w:sdt>
      <w:r w:rsidRPr="00A221D5">
        <w:rPr>
          <w:rFonts w:ascii="Arial" w:hAnsi="Arial" w:cs="Arial"/>
          <w:lang w:val="en-GB"/>
        </w:rPr>
        <w:t xml:space="preserve">. The research indicated a rising odds ratio (OR) for the development of </w:t>
      </w:r>
      <w:r w:rsidRPr="00C1287D">
        <w:rPr>
          <w:rFonts w:ascii="Arial" w:hAnsi="Arial" w:cs="Arial"/>
          <w:lang w:val="en-GB"/>
        </w:rPr>
        <w:t>bacteraemia</w:t>
      </w:r>
      <w:r w:rsidRPr="00A221D5">
        <w:rPr>
          <w:rFonts w:ascii="Arial" w:hAnsi="Arial" w:cs="Arial"/>
          <w:lang w:val="en-GB"/>
        </w:rPr>
        <w:t xml:space="preserve"> at 10 and 20 minutes after the procedure, implying a connection between the length of the procedure and the risk of </w:t>
      </w:r>
      <w:r w:rsidRPr="00C1287D">
        <w:rPr>
          <w:rFonts w:ascii="Arial" w:hAnsi="Arial" w:cs="Arial"/>
          <w:lang w:val="en-GB"/>
        </w:rPr>
        <w:t>bacteraemia</w:t>
      </w:r>
      <w:r w:rsidRPr="00A221D5">
        <w:rPr>
          <w:rFonts w:ascii="Arial" w:hAnsi="Arial" w:cs="Arial"/>
          <w:lang w:val="en-GB"/>
        </w:rPr>
        <w:t xml:space="preserve">. Moreover, the analysis revealed no statistical correlation between the results of pre-operative urine cultures and the outcomes of blood cultures </w:t>
      </w:r>
      <w:sdt>
        <w:sdtPr>
          <w:rPr>
            <w:rFonts w:ascii="Arial" w:hAnsi="Arial" w:cs="Arial"/>
            <w:color w:val="000000"/>
            <w:lang w:val="en-GB"/>
          </w:rPr>
          <w:tag w:val="MENDELEY_CITATION_v3_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"/>
          <w:id w:val="1327863596"/>
          <w:placeholder>
            <w:docPart w:val="CF43C9B333F5F944ADC3EC8B03BD1620"/>
          </w:placeholder>
        </w:sdtPr>
        <w:sdtEndPr/>
        <w:sdtContent>
          <w:r w:rsidR="00A669B4" w:rsidRPr="00A669B4">
            <w:rPr>
              <w:rFonts w:ascii="Arial" w:hAnsi="Arial" w:cs="Arial"/>
              <w:color w:val="000000"/>
              <w:lang w:val="en-GB"/>
            </w:rPr>
            <w:t>(</w:t>
          </w:r>
          <w:proofErr w:type="spellStart"/>
          <w:r w:rsidR="00A669B4" w:rsidRPr="00A669B4">
            <w:rPr>
              <w:rFonts w:ascii="Arial" w:hAnsi="Arial" w:cs="Arial"/>
              <w:color w:val="000000"/>
              <w:lang w:val="en-GB"/>
            </w:rPr>
            <w:t>Mohee</w:t>
          </w:r>
          <w:proofErr w:type="spellEnd"/>
          <w:r w:rsidR="00A669B4" w:rsidRPr="00A669B4">
            <w:rPr>
              <w:rFonts w:ascii="Arial" w:hAnsi="Arial" w:cs="Arial"/>
              <w:color w:val="000000"/>
              <w:lang w:val="en-GB"/>
            </w:rPr>
            <w:t xml:space="preserve"> et al., 2016)</w:t>
          </w:r>
        </w:sdtContent>
      </w:sdt>
      <w:r w:rsidRPr="00A221D5">
        <w:rPr>
          <w:rFonts w:ascii="Arial" w:hAnsi="Arial" w:cs="Arial"/>
          <w:lang w:val="en-GB"/>
        </w:rPr>
        <w:t xml:space="preserve">. This suggests that urine may not serve as the primary source of </w:t>
      </w:r>
      <w:r w:rsidRPr="00C1287D">
        <w:rPr>
          <w:rFonts w:ascii="Arial" w:hAnsi="Arial" w:cs="Arial"/>
          <w:lang w:val="en-GB"/>
        </w:rPr>
        <w:t>bacteraemia</w:t>
      </w:r>
      <w:r w:rsidRPr="00A221D5">
        <w:rPr>
          <w:rFonts w:ascii="Arial" w:hAnsi="Arial" w:cs="Arial"/>
          <w:lang w:val="en-GB"/>
        </w:rPr>
        <w:t xml:space="preserve"> in cases of sepsis related to TUR-P and that there may be an underlying prostatic infection that is playing a role in the development of </w:t>
      </w:r>
      <w:r w:rsidRPr="00C1287D">
        <w:rPr>
          <w:rFonts w:ascii="Arial" w:hAnsi="Arial" w:cs="Arial"/>
          <w:lang w:val="en-GB"/>
        </w:rPr>
        <w:t>bacteraemia</w:t>
      </w:r>
      <w:r w:rsidRPr="00A221D5">
        <w:rPr>
          <w:rFonts w:ascii="Arial" w:hAnsi="Arial" w:cs="Arial"/>
          <w:lang w:val="en-GB"/>
        </w:rPr>
        <w:t xml:space="preserve">. During the procedure, transient </w:t>
      </w:r>
      <w:r w:rsidRPr="00C1287D">
        <w:rPr>
          <w:rFonts w:ascii="Arial" w:hAnsi="Arial" w:cs="Arial"/>
          <w:lang w:val="en-GB"/>
        </w:rPr>
        <w:t>bacteraemia</w:t>
      </w:r>
      <w:r w:rsidRPr="00A221D5">
        <w:rPr>
          <w:rFonts w:ascii="Arial" w:hAnsi="Arial" w:cs="Arial"/>
          <w:lang w:val="en-GB"/>
        </w:rPr>
        <w:t xml:space="preserve"> may act as a contributing factor to the onset of IE.</w:t>
      </w:r>
    </w:p>
    <w:p w14:paraId="4456BED1" w14:textId="77777777" w:rsidR="00A221D5" w:rsidRPr="00A221D5" w:rsidRDefault="00A221D5" w:rsidP="00A221D5">
      <w:pPr>
        <w:pStyle w:val="Body"/>
        <w:spacing w:after="0"/>
        <w:rPr>
          <w:rFonts w:ascii="Arial" w:hAnsi="Arial" w:cs="Arial"/>
          <w:lang w:val="en-GB"/>
        </w:rPr>
      </w:pPr>
    </w:p>
    <w:p w14:paraId="4EE33D61" w14:textId="7F424E25" w:rsidR="00A221D5" w:rsidRPr="00C1287D" w:rsidRDefault="00A221D5" w:rsidP="00A221D5">
      <w:pPr>
        <w:pStyle w:val="Body"/>
        <w:spacing w:after="0"/>
        <w:rPr>
          <w:rFonts w:ascii="Arial" w:hAnsi="Arial" w:cs="Arial"/>
          <w:lang w:val="en-GB"/>
        </w:rPr>
      </w:pPr>
      <w:r w:rsidRPr="00A221D5">
        <w:rPr>
          <w:rFonts w:ascii="Arial" w:hAnsi="Arial" w:cs="Arial"/>
          <w:lang w:val="en-GB"/>
        </w:rPr>
        <w:t xml:space="preserve">Numerous retrospective studies have demonstrated that surgery can independently predict survival among patients with infective endocarditis across various clinical contexts, offering a potential curative treatment option for certain groups of patients </w:t>
      </w:r>
      <w:sdt>
        <w:sdtPr>
          <w:rPr>
            <w:rFonts w:ascii="Arial" w:hAnsi="Arial" w:cs="Arial"/>
            <w:color w:val="000000"/>
            <w:lang w:val="en-GB"/>
          </w:rPr>
          <w:tag w:val="MENDELEY_CITATION_v3_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"/>
          <w:id w:val="1957912828"/>
          <w:placeholder>
            <w:docPart w:val="CF43C9B333F5F944ADC3EC8B03BD1620"/>
          </w:placeholder>
        </w:sdtPr>
        <w:sdtEndPr/>
        <w:sdtContent>
          <w:r w:rsidR="00A669B4" w:rsidRPr="00A669B4">
            <w:rPr>
              <w:rFonts w:ascii="Arial" w:hAnsi="Arial" w:cs="Arial"/>
              <w:color w:val="000000"/>
              <w:lang w:val="en-GB"/>
            </w:rPr>
            <w:t>(Delgado et al., 2023)</w:t>
          </w:r>
        </w:sdtContent>
      </w:sdt>
      <w:r w:rsidRPr="00A221D5">
        <w:rPr>
          <w:rFonts w:ascii="Arial" w:hAnsi="Arial" w:cs="Arial"/>
          <w:lang w:val="en-GB"/>
        </w:rPr>
        <w:t xml:space="preserve">. Surgical intervention is primarily indicated in cases of heart failure due to valve regurgitation, persistent infection, and the need to prevent embolism </w:t>
      </w:r>
      <w:sdt>
        <w:sdtPr>
          <w:rPr>
            <w:rFonts w:ascii="Arial" w:hAnsi="Arial" w:cs="Arial"/>
            <w:color w:val="000000"/>
            <w:lang w:val="en-GB"/>
          </w:rPr>
          <w:tag w:val="MENDELEY_CITATION_v3_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"/>
          <w:id w:val="-142050124"/>
          <w:placeholder>
            <w:docPart w:val="4DF791CA5909DE498E27D742A3DF696A"/>
          </w:placeholder>
        </w:sdtPr>
        <w:sdtEndPr/>
        <w:sdtContent>
          <w:r w:rsidR="00A669B4" w:rsidRPr="00A669B4">
            <w:rPr>
              <w:rFonts w:ascii="Arial" w:hAnsi="Arial" w:cs="Arial"/>
              <w:color w:val="000000"/>
              <w:lang w:val="en-GB"/>
            </w:rPr>
            <w:t>(Delgado et al., 2023)</w:t>
          </w:r>
        </w:sdtContent>
      </w:sdt>
      <w:r w:rsidRPr="00A221D5">
        <w:rPr>
          <w:rFonts w:ascii="Arial" w:hAnsi="Arial" w:cs="Arial"/>
          <w:lang w:val="en-GB"/>
        </w:rPr>
        <w:t xml:space="preserve">. The patient presented with a sudden onset of heart failure, marked by significant mitral and aortic regurgitation. Additionally, there were vegetations observed on the mitral and aortic valves, measuring at least 10 mm. The pre-operative angiography revealed notable narrowing in the </w:t>
      </w:r>
      <w:proofErr w:type="spellStart"/>
      <w:r w:rsidRPr="00A221D5">
        <w:rPr>
          <w:rFonts w:ascii="Arial" w:hAnsi="Arial" w:cs="Arial"/>
          <w:lang w:val="en-GB"/>
        </w:rPr>
        <w:t>mid section</w:t>
      </w:r>
      <w:proofErr w:type="spellEnd"/>
      <w:r w:rsidRPr="00A221D5">
        <w:rPr>
          <w:rFonts w:ascii="Arial" w:hAnsi="Arial" w:cs="Arial"/>
          <w:lang w:val="en-GB"/>
        </w:rPr>
        <w:t xml:space="preserve"> of the LAD, while the proximal left circumflex artery (LCx) showed only minor narrowing. As a result, mitral and aortic valve replacement, in addition to coronary artery bypass grafting (CABG), was carried out, leading to positive outcomes. A recent study highlighted that double-valve surgery for IE is a procedure with significant risks. Nevertheless, it has been linked to better survival rates over time, probably because of earlier hospital visits and timely surgical interventions </w:t>
      </w:r>
      <w:sdt>
        <w:sdtPr>
          <w:rPr>
            <w:rFonts w:ascii="Arial" w:hAnsi="Arial" w:cs="Arial"/>
            <w:color w:val="000000"/>
            <w:lang w:val="en-GB"/>
          </w:rPr>
          <w:tag w:val="MENDELEY_CITATION_v3_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"/>
          <w:id w:val="-1203252280"/>
          <w:placeholder>
            <w:docPart w:val="CF43C9B333F5F944ADC3EC8B03BD1620"/>
          </w:placeholder>
        </w:sdtPr>
        <w:sdtEndPr/>
        <w:sdtContent>
          <w:r w:rsidR="00A669B4" w:rsidRPr="00A669B4">
            <w:rPr>
              <w:rFonts w:ascii="Arial" w:hAnsi="Arial" w:cs="Arial"/>
              <w:color w:val="000000"/>
              <w:lang w:val="en-GB"/>
            </w:rPr>
            <w:t>(Miller et al., 2024)</w:t>
          </w:r>
        </w:sdtContent>
      </w:sdt>
      <w:r w:rsidRPr="00A221D5">
        <w:rPr>
          <w:rFonts w:ascii="Arial" w:hAnsi="Arial" w:cs="Arial"/>
          <w:lang w:val="en-GB"/>
        </w:rPr>
        <w:t>. In this instance, the surgical procedure was performed following about a month of hospitalisation, during which antibiotic treatment did not yield significant results.</w:t>
      </w:r>
    </w:p>
    <w:p w14:paraId="7EB689D3" w14:textId="77777777" w:rsidR="00A221D5" w:rsidRPr="00A221D5" w:rsidRDefault="00A221D5" w:rsidP="00A221D5">
      <w:pPr>
        <w:pStyle w:val="Body"/>
        <w:spacing w:after="0"/>
        <w:rPr>
          <w:rFonts w:ascii="Arial" w:hAnsi="Arial" w:cs="Arial"/>
          <w:lang w:val="en-GB"/>
        </w:rPr>
      </w:pPr>
    </w:p>
    <w:p w14:paraId="3BD270D1" w14:textId="243B41FB" w:rsidR="00A221D5" w:rsidRPr="00C1287D" w:rsidRDefault="00A221D5" w:rsidP="00A221D5">
      <w:pPr>
        <w:pStyle w:val="Body"/>
        <w:spacing w:after="0"/>
        <w:rPr>
          <w:rFonts w:ascii="Arial" w:hAnsi="Arial" w:cs="Arial"/>
          <w:lang w:val="en-GB"/>
        </w:rPr>
      </w:pPr>
      <w:r w:rsidRPr="00A221D5">
        <w:rPr>
          <w:rFonts w:ascii="Arial" w:hAnsi="Arial" w:cs="Arial"/>
          <w:lang w:val="en-GB"/>
        </w:rPr>
        <w:t xml:space="preserve">When deciding on the suitable type of valve prosthesis for individuals with infective endocarditis, a range of patient characteristics is </w:t>
      </w:r>
      <w:proofErr w:type="gramStart"/>
      <w:r w:rsidRPr="00A221D5">
        <w:rPr>
          <w:rFonts w:ascii="Arial" w:hAnsi="Arial" w:cs="Arial"/>
          <w:lang w:val="en-GB"/>
        </w:rPr>
        <w:t>taken into account</w:t>
      </w:r>
      <w:proofErr w:type="gramEnd"/>
      <w:r w:rsidRPr="00A221D5">
        <w:rPr>
          <w:rFonts w:ascii="Arial" w:hAnsi="Arial" w:cs="Arial"/>
          <w:lang w:val="en-GB"/>
        </w:rPr>
        <w:t xml:space="preserve">. Choosing the appropriate valves involves considering various factors, including the patient's recent stroke history, the potential for new bleeding incidents, the expected complexity of the recovery process, and the individual's ability to participate in decisions regarding long-term anticoagulation for mechanical heart valves </w:t>
      </w:r>
      <w:sdt>
        <w:sdtPr>
          <w:rPr>
            <w:rFonts w:ascii="Arial" w:hAnsi="Arial" w:cs="Arial"/>
            <w:color w:val="000000"/>
            <w:lang w:val="en-GB"/>
          </w:rPr>
          <w:tag w:val="MENDELEY_CITATION_v3_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"/>
          <w:id w:val="1925841973"/>
          <w:placeholder>
            <w:docPart w:val="CF43C9B333F5F944ADC3EC8B03BD1620"/>
          </w:placeholder>
        </w:sdtPr>
        <w:sdtEndPr/>
        <w:sdtContent>
          <w:r w:rsidR="00A669B4" w:rsidRPr="00A669B4">
            <w:rPr>
              <w:rFonts w:ascii="Arial" w:hAnsi="Arial" w:cs="Arial"/>
              <w:color w:val="000000"/>
              <w:lang w:val="en-GB"/>
            </w:rPr>
            <w:t>(Delgado et al., 2023)</w:t>
          </w:r>
        </w:sdtContent>
      </w:sdt>
      <w:r w:rsidRPr="00A221D5">
        <w:rPr>
          <w:rFonts w:ascii="Arial" w:hAnsi="Arial" w:cs="Arial"/>
          <w:lang w:val="en-GB"/>
        </w:rPr>
        <w:t xml:space="preserve">. Older patients with an increased risk of bleeding, pregnancy or the possibility of becoming pregnant, and challenges with medical compliance tend to support the choice of a bioprosthetic valve. Conversely, in younger patients, considerations like a high risk of re-infection, strong adherence to medication, and a longer life expectancy typically favour the use of a mechanical valve. In this instance, the decision was made to utilise a bioprosthetic valve for the replacement of both the mitral and aortic valves, carefully considering the patient's age and the associated risk of bleeding. When there are no specific contraindications for a particular valve substitute, the final choice should </w:t>
      </w:r>
      <w:r w:rsidRPr="00A221D5">
        <w:rPr>
          <w:rFonts w:ascii="Arial" w:hAnsi="Arial" w:cs="Arial"/>
          <w:lang w:val="en-GB"/>
        </w:rPr>
        <w:lastRenderedPageBreak/>
        <w:t xml:space="preserve">reflect the preferences of the patient </w:t>
      </w:r>
      <w:sdt>
        <w:sdtPr>
          <w:rPr>
            <w:rFonts w:ascii="Arial" w:hAnsi="Arial" w:cs="Arial"/>
            <w:color w:val="000000"/>
            <w:lang w:val="en-GB"/>
          </w:rPr>
          <w:tag w:val="MENDELEY_CITATION_v3_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"/>
          <w:id w:val="-2121520252"/>
          <w:placeholder>
            <w:docPart w:val="CF43C9B333F5F944ADC3EC8B03BD1620"/>
          </w:placeholder>
        </w:sdtPr>
        <w:sdtEndPr/>
        <w:sdtContent>
          <w:r w:rsidR="00A669B4" w:rsidRPr="00A669B4">
            <w:rPr>
              <w:rFonts w:ascii="Arial" w:hAnsi="Arial" w:cs="Arial"/>
              <w:color w:val="000000"/>
              <w:lang w:val="en-GB"/>
            </w:rPr>
            <w:t>(Delgado et al., 2023)</w:t>
          </w:r>
        </w:sdtContent>
      </w:sdt>
      <w:r w:rsidRPr="00A221D5">
        <w:rPr>
          <w:rFonts w:ascii="Arial" w:hAnsi="Arial" w:cs="Arial"/>
          <w:lang w:val="en-GB"/>
        </w:rPr>
        <w:t xml:space="preserve">. After a thorough discussion with the patient and his family, it was determined that a double valve replacement using a </w:t>
      </w:r>
      <w:r w:rsidRPr="00C1287D">
        <w:rPr>
          <w:rFonts w:ascii="Arial" w:hAnsi="Arial" w:cs="Arial"/>
          <w:lang w:val="en-GB"/>
        </w:rPr>
        <w:t>bioprosthetic</w:t>
      </w:r>
      <w:r w:rsidRPr="00A221D5">
        <w:rPr>
          <w:rFonts w:ascii="Arial" w:hAnsi="Arial" w:cs="Arial"/>
          <w:lang w:val="en-GB"/>
        </w:rPr>
        <w:t xml:space="preserve"> valve would be performed, followed by a continuation of antibiotics for up to six weeks. The patient received anticoagulation treatment with a vitamin K antagonist for a duration of three months, after which they transitioned to a regimen of single antiplatelet therapy using low-dose aspirin.</w:t>
      </w:r>
    </w:p>
    <w:p w14:paraId="133EE3DC" w14:textId="77777777" w:rsidR="00A221D5" w:rsidRPr="00C1287D" w:rsidRDefault="00A221D5" w:rsidP="00A221D5">
      <w:pPr>
        <w:pStyle w:val="Body"/>
        <w:spacing w:after="0"/>
        <w:rPr>
          <w:rFonts w:ascii="Arial" w:hAnsi="Arial" w:cs="Arial"/>
          <w:lang w:val="en-GB"/>
        </w:rPr>
      </w:pPr>
    </w:p>
    <w:p w14:paraId="6EB831E8" w14:textId="77777777" w:rsidR="00A221D5" w:rsidRPr="00A221D5" w:rsidRDefault="00A221D5" w:rsidP="00A221D5">
      <w:pPr>
        <w:pStyle w:val="Body"/>
        <w:spacing w:after="0"/>
        <w:rPr>
          <w:rFonts w:ascii="Arial" w:hAnsi="Arial" w:cs="Arial"/>
          <w:lang w:val="en-GB"/>
        </w:rPr>
      </w:pPr>
    </w:p>
    <w:p w14:paraId="2B5F79F5" w14:textId="77777777" w:rsidR="00B01FCD" w:rsidRPr="00C1287D" w:rsidRDefault="00000F8F" w:rsidP="00441B6F">
      <w:pPr>
        <w:pStyle w:val="ConcHead"/>
        <w:spacing w:after="0"/>
        <w:jc w:val="both"/>
        <w:rPr>
          <w:rFonts w:ascii="Arial" w:hAnsi="Arial" w:cs="Arial"/>
          <w:lang w:val="en-GB"/>
        </w:rPr>
      </w:pPr>
      <w:r w:rsidRPr="00C1287D">
        <w:rPr>
          <w:rFonts w:ascii="Arial" w:hAnsi="Arial" w:cs="Arial"/>
          <w:lang w:val="en-GB"/>
        </w:rPr>
        <w:t xml:space="preserve">4. </w:t>
      </w:r>
      <w:r w:rsidR="00B01FCD" w:rsidRPr="00C1287D">
        <w:rPr>
          <w:rFonts w:ascii="Arial" w:hAnsi="Arial" w:cs="Arial"/>
          <w:lang w:val="en-GB"/>
        </w:rPr>
        <w:t>Conclusion</w:t>
      </w:r>
    </w:p>
    <w:p w14:paraId="08D67C68" w14:textId="77777777" w:rsidR="00790ADA" w:rsidRPr="00C1287D" w:rsidRDefault="00790ADA" w:rsidP="00441B6F">
      <w:pPr>
        <w:pStyle w:val="ConcHead"/>
        <w:spacing w:after="0"/>
        <w:jc w:val="both"/>
        <w:rPr>
          <w:rFonts w:ascii="Arial" w:hAnsi="Arial" w:cs="Arial"/>
          <w:lang w:val="en-GB"/>
        </w:rPr>
      </w:pPr>
    </w:p>
    <w:p w14:paraId="276F5170" w14:textId="77777777" w:rsidR="00A221D5" w:rsidRPr="00A221D5" w:rsidRDefault="00A221D5" w:rsidP="00A221D5">
      <w:pPr>
        <w:pStyle w:val="Body"/>
        <w:spacing w:after="0"/>
        <w:rPr>
          <w:rFonts w:ascii="Arial" w:hAnsi="Arial" w:cs="Arial"/>
          <w:bCs/>
          <w:lang w:val="en-GB"/>
        </w:rPr>
      </w:pPr>
      <w:r w:rsidRPr="00A221D5">
        <w:rPr>
          <w:rFonts w:ascii="Arial" w:hAnsi="Arial" w:cs="Arial"/>
          <w:bCs/>
          <w:lang w:val="en-GB"/>
        </w:rPr>
        <w:t xml:space="preserve">Effectively managing IE necessitates collaboration among various healthcare professionals, including infectious disease specialists, cardiologists, and cardiothoracic surgeons. Treatment primarily involves the use of intravenous antibiotics, and in cases where complications arise—such as valve dysfunction, heart failure, ongoing infection, or the potential for systemic embolization—surgical intervention becomes necessary. Recognising the prompt need for intervention and ensuring timely surgical procedures are crucial for enhancing patient outcomes, especially in intricate cases that involve multiple valves. This case underscores the significance of considering less common pathogens, like </w:t>
      </w:r>
      <w:r w:rsidRPr="00A221D5">
        <w:rPr>
          <w:rFonts w:ascii="Arial" w:hAnsi="Arial" w:cs="Arial"/>
          <w:bCs/>
          <w:i/>
          <w:iCs/>
          <w:lang w:val="en-GB"/>
        </w:rPr>
        <w:t>Staphylococcus warneri</w:t>
      </w:r>
      <w:r w:rsidRPr="00A221D5">
        <w:rPr>
          <w:rFonts w:ascii="Arial" w:hAnsi="Arial" w:cs="Arial"/>
          <w:bCs/>
          <w:lang w:val="en-GB"/>
        </w:rPr>
        <w:t xml:space="preserve">, in patients who present with relevant risk factors. While generally regarded as having low virulence, </w:t>
      </w:r>
      <w:r w:rsidRPr="00A221D5">
        <w:rPr>
          <w:rFonts w:ascii="Arial" w:hAnsi="Arial" w:cs="Arial"/>
          <w:bCs/>
          <w:i/>
          <w:iCs/>
          <w:lang w:val="en-GB"/>
        </w:rPr>
        <w:t>S. warneri</w:t>
      </w:r>
      <w:r w:rsidRPr="00A221D5">
        <w:rPr>
          <w:rFonts w:ascii="Arial" w:hAnsi="Arial" w:cs="Arial"/>
          <w:bCs/>
          <w:lang w:val="en-GB"/>
        </w:rPr>
        <w:t xml:space="preserve"> has the potential to act as an invasive pathogen in individuals with compromised immune systems. </w:t>
      </w:r>
    </w:p>
    <w:p w14:paraId="7493FD3E" w14:textId="77777777" w:rsidR="00790ADA" w:rsidRPr="00C1287D" w:rsidRDefault="00790ADA" w:rsidP="00441B6F">
      <w:pPr>
        <w:pStyle w:val="Body"/>
        <w:spacing w:after="0"/>
        <w:rPr>
          <w:rFonts w:ascii="Arial" w:hAnsi="Arial" w:cs="Arial"/>
          <w:lang w:val="en-GB"/>
        </w:rPr>
      </w:pPr>
    </w:p>
    <w:p w14:paraId="6C671F45" w14:textId="77777777" w:rsidR="00A221D5" w:rsidRPr="00C1287D" w:rsidRDefault="00A221D5" w:rsidP="00441B6F">
      <w:pPr>
        <w:pStyle w:val="Body"/>
        <w:spacing w:after="0"/>
        <w:rPr>
          <w:rFonts w:ascii="Arial" w:hAnsi="Arial" w:cs="Arial"/>
          <w:lang w:val="en-GB"/>
        </w:rPr>
      </w:pPr>
    </w:p>
    <w:p w14:paraId="45C45086" w14:textId="77777777" w:rsidR="004746B0" w:rsidRPr="00C1287D" w:rsidRDefault="004746B0" w:rsidP="00441B6F">
      <w:pPr>
        <w:pStyle w:val="ReferHead"/>
        <w:spacing w:after="0"/>
        <w:jc w:val="both"/>
        <w:rPr>
          <w:rFonts w:ascii="Arial" w:hAnsi="Arial" w:cs="Arial"/>
          <w:bCs/>
          <w:lang w:val="en-GB"/>
        </w:rPr>
      </w:pPr>
    </w:p>
    <w:p w14:paraId="1751F455" w14:textId="77777777" w:rsidR="002B685A" w:rsidRPr="00C1287D" w:rsidRDefault="002B685A" w:rsidP="00441B6F">
      <w:pPr>
        <w:pStyle w:val="ReferHead"/>
        <w:spacing w:after="0"/>
        <w:jc w:val="both"/>
        <w:rPr>
          <w:rFonts w:ascii="Arial" w:hAnsi="Arial" w:cs="Arial"/>
          <w:bCs/>
          <w:lang w:val="en-GB"/>
        </w:rPr>
      </w:pPr>
      <w:r w:rsidRPr="00C1287D">
        <w:rPr>
          <w:rFonts w:ascii="Arial" w:hAnsi="Arial" w:cs="Arial"/>
          <w:bCs/>
          <w:lang w:val="en-GB"/>
        </w:rPr>
        <w:t>Consent</w:t>
      </w:r>
    </w:p>
    <w:p w14:paraId="3E171794" w14:textId="77777777" w:rsidR="002B685A" w:rsidRPr="00C1287D" w:rsidRDefault="002B685A" w:rsidP="00441B6F">
      <w:pPr>
        <w:pStyle w:val="ReferHead"/>
        <w:spacing w:after="0"/>
        <w:jc w:val="both"/>
        <w:rPr>
          <w:rFonts w:ascii="Arial" w:hAnsi="Arial" w:cs="Arial"/>
          <w:bCs/>
          <w:lang w:val="en-GB"/>
        </w:rPr>
      </w:pPr>
    </w:p>
    <w:p w14:paraId="16F0532C" w14:textId="77777777" w:rsidR="001A29D8" w:rsidRPr="00C1287D" w:rsidRDefault="001A29D8" w:rsidP="00441B6F">
      <w:pPr>
        <w:pStyle w:val="ReferHead"/>
        <w:spacing w:after="0"/>
        <w:jc w:val="both"/>
        <w:rPr>
          <w:rFonts w:ascii="Arial" w:hAnsi="Arial" w:cs="Arial"/>
          <w:b w:val="0"/>
          <w:caps w:val="0"/>
          <w:sz w:val="20"/>
          <w:lang w:val="en-GB"/>
        </w:rPr>
      </w:pPr>
      <w:r w:rsidRPr="00C1287D">
        <w:rPr>
          <w:rFonts w:ascii="Arial" w:hAnsi="Arial" w:cs="Arial"/>
          <w:b w:val="0"/>
          <w:caps w:val="0"/>
          <w:sz w:val="20"/>
          <w:lang w:val="en-GB"/>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1CB380A0" w14:textId="77777777" w:rsidR="001A29D8" w:rsidRPr="00C1287D" w:rsidRDefault="001A29D8" w:rsidP="00441B6F">
      <w:pPr>
        <w:pStyle w:val="ReferHead"/>
        <w:spacing w:after="0"/>
        <w:jc w:val="both"/>
        <w:rPr>
          <w:rFonts w:ascii="Arial" w:hAnsi="Arial" w:cs="Arial"/>
          <w:b w:val="0"/>
          <w:caps w:val="0"/>
          <w:sz w:val="20"/>
          <w:lang w:val="en-GB"/>
        </w:rPr>
      </w:pPr>
    </w:p>
    <w:p w14:paraId="2D5A3219" w14:textId="77777777" w:rsidR="005C784C" w:rsidRPr="00C1287D" w:rsidRDefault="005C784C" w:rsidP="00441B6F">
      <w:pPr>
        <w:pStyle w:val="ReferHead"/>
        <w:spacing w:after="0"/>
        <w:jc w:val="both"/>
        <w:rPr>
          <w:rFonts w:ascii="Arial" w:hAnsi="Arial" w:cs="Arial"/>
          <w:b w:val="0"/>
          <w:caps w:val="0"/>
          <w:sz w:val="20"/>
          <w:lang w:val="en-GB"/>
        </w:rPr>
      </w:pPr>
    </w:p>
    <w:p w14:paraId="6D41D96F" w14:textId="2BDC511A" w:rsidR="004746B0" w:rsidRDefault="004746B0" w:rsidP="00441B6F">
      <w:pPr>
        <w:pStyle w:val="ReferHead"/>
        <w:spacing w:after="0"/>
        <w:jc w:val="both"/>
        <w:rPr>
          <w:rFonts w:ascii="Arial" w:hAnsi="Arial" w:cs="Arial"/>
          <w:b w:val="0"/>
          <w:caps w:val="0"/>
          <w:sz w:val="20"/>
          <w:u w:val="single"/>
          <w:lang w:val="en-GB"/>
        </w:rPr>
      </w:pPr>
    </w:p>
    <w:p w14:paraId="3E200C37" w14:textId="6E81758A" w:rsidR="00BE535A" w:rsidRDefault="00BE535A" w:rsidP="00441B6F">
      <w:pPr>
        <w:pStyle w:val="ReferHead"/>
        <w:spacing w:after="0"/>
        <w:jc w:val="both"/>
        <w:rPr>
          <w:rFonts w:ascii="Arial" w:hAnsi="Arial" w:cs="Arial"/>
          <w:b w:val="0"/>
          <w:caps w:val="0"/>
          <w:sz w:val="20"/>
          <w:u w:val="single"/>
          <w:lang w:val="en-GB"/>
        </w:rPr>
      </w:pPr>
    </w:p>
    <w:p w14:paraId="09034367" w14:textId="4D80A7BB" w:rsidR="00BE535A" w:rsidRPr="0063485F" w:rsidRDefault="0063485F" w:rsidP="00BE535A">
      <w:pPr>
        <w:spacing w:after="200" w:line="276" w:lineRule="auto"/>
        <w:rPr>
          <w:rFonts w:ascii="Arial" w:eastAsia="Calibri" w:hAnsi="Arial" w:cs="Arial"/>
          <w:b/>
          <w:bCs/>
          <w:kern w:val="2"/>
          <w:sz w:val="22"/>
          <w:szCs w:val="22"/>
        </w:rPr>
      </w:pPr>
      <w:bookmarkStart w:id="0" w:name="_Hlk193540946"/>
      <w:bookmarkStart w:id="1" w:name="_Hlk180402183"/>
      <w:bookmarkStart w:id="2" w:name="_Hlk183680988"/>
      <w:bookmarkStart w:id="3" w:name="_Hlk192511329"/>
      <w:r w:rsidRPr="0063485F">
        <w:rPr>
          <w:rFonts w:ascii="Arial" w:eastAsia="Calibri" w:hAnsi="Arial" w:cs="Arial"/>
          <w:b/>
          <w:bCs/>
          <w:kern w:val="2"/>
          <w:sz w:val="22"/>
          <w:szCs w:val="22"/>
        </w:rPr>
        <w:t>DISCLAIMER (ARTIFICIAL INTELLIGENCE)</w:t>
      </w:r>
    </w:p>
    <w:p w14:paraId="1CAA9EA6" w14:textId="7E8D53E8" w:rsidR="00BE535A" w:rsidRPr="0063485F" w:rsidRDefault="00BE535A" w:rsidP="0063485F">
      <w:pPr>
        <w:spacing w:after="200" w:line="276" w:lineRule="auto"/>
        <w:jc w:val="both"/>
        <w:rPr>
          <w:rFonts w:ascii="Arial" w:eastAsia="Calibri" w:hAnsi="Arial" w:cs="Arial"/>
          <w:kern w:val="2"/>
        </w:rPr>
      </w:pPr>
      <w:r w:rsidRPr="0063485F">
        <w:rPr>
          <w:rFonts w:ascii="Arial" w:eastAsia="Calibri" w:hAnsi="Arial" w:cs="Arial"/>
          <w:kern w:val="2"/>
        </w:rPr>
        <w:t xml:space="preserve">Author(s) hereby </w:t>
      </w:r>
      <w:r w:rsidR="0063485F" w:rsidRPr="0063485F">
        <w:rPr>
          <w:rFonts w:ascii="Arial" w:eastAsia="Calibri" w:hAnsi="Arial" w:cs="Arial"/>
          <w:kern w:val="2"/>
        </w:rPr>
        <w:t>declares</w:t>
      </w:r>
      <w:r w:rsidRPr="0063485F">
        <w:rPr>
          <w:rFonts w:ascii="Arial" w:eastAsia="Calibri" w:hAnsi="Arial" w:cs="Arial"/>
          <w:kern w:val="2"/>
        </w:rPr>
        <w:t xml:space="preserve"> that NO generative AI technologies such as Large Language Models (ChatGPT, COPILOT, etc.) and text-to-image generators have been used during the writing or editing of this manuscript. </w:t>
      </w:r>
    </w:p>
    <w:bookmarkEnd w:id="0"/>
    <w:bookmarkEnd w:id="1"/>
    <w:bookmarkEnd w:id="2"/>
    <w:p w14:paraId="1AEDB006" w14:textId="77777777" w:rsidR="00BE535A" w:rsidRPr="00BE535A" w:rsidRDefault="00BE535A" w:rsidP="0063485F">
      <w:pPr>
        <w:spacing w:after="200" w:line="276" w:lineRule="auto"/>
        <w:jc w:val="both"/>
        <w:rPr>
          <w:rFonts w:ascii="Calibri" w:eastAsia="Calibri" w:hAnsi="Calibri"/>
          <w:kern w:val="2"/>
          <w:sz w:val="22"/>
          <w:szCs w:val="22"/>
        </w:rPr>
      </w:pPr>
      <w:r w:rsidRPr="00BE535A">
        <w:rPr>
          <w:rFonts w:ascii="Calibri" w:eastAsia="Calibri" w:hAnsi="Calibri"/>
          <w:kern w:val="2"/>
          <w:sz w:val="22"/>
          <w:szCs w:val="22"/>
        </w:rPr>
        <w:tab/>
      </w:r>
    </w:p>
    <w:bookmarkEnd w:id="3"/>
    <w:p w14:paraId="23D9F5D5" w14:textId="77777777" w:rsidR="00B01FCD" w:rsidRPr="00C1287D" w:rsidRDefault="00B01FCD" w:rsidP="00441B6F">
      <w:pPr>
        <w:pStyle w:val="ReferHead"/>
        <w:spacing w:after="0"/>
        <w:jc w:val="both"/>
        <w:rPr>
          <w:rFonts w:ascii="Arial" w:hAnsi="Arial" w:cs="Arial"/>
          <w:lang w:val="en-GB"/>
        </w:rPr>
      </w:pPr>
      <w:r w:rsidRPr="00C1287D">
        <w:rPr>
          <w:rFonts w:ascii="Arial" w:hAnsi="Arial" w:cs="Arial"/>
          <w:lang w:val="en-GB"/>
        </w:rPr>
        <w:t>References</w:t>
      </w:r>
    </w:p>
    <w:p w14:paraId="7BB8AFA9" w14:textId="77777777" w:rsidR="00790ADA" w:rsidRPr="00C1287D" w:rsidRDefault="00790ADA" w:rsidP="00441B6F">
      <w:pPr>
        <w:pStyle w:val="ReferHead"/>
        <w:spacing w:after="0"/>
        <w:jc w:val="both"/>
        <w:rPr>
          <w:rFonts w:ascii="Arial" w:hAnsi="Arial" w:cs="Arial"/>
          <w:lang w:val="en-GB"/>
        </w:rPr>
      </w:pPr>
    </w:p>
    <w:sdt>
      <w:sdtPr>
        <w:rPr>
          <w:color w:val="000000"/>
          <w:lang w:val="en-GB"/>
        </w:rPr>
        <w:tag w:val="MENDELEY_BIBLIOGRAPHY"/>
        <w:id w:val="-878083408"/>
        <w:placeholder>
          <w:docPart w:val="DefaultPlaceholder_-1854013440"/>
        </w:placeholder>
      </w:sdtPr>
      <w:sdtEndPr/>
      <w:sdtContent>
        <w:p w14:paraId="48124CAB" w14:textId="77777777" w:rsidR="00A669B4" w:rsidRDefault="00A669B4">
          <w:pPr>
            <w:autoSpaceDE w:val="0"/>
            <w:autoSpaceDN w:val="0"/>
            <w:ind w:hanging="480"/>
            <w:divId w:val="1824810837"/>
            <w:rPr>
              <w:sz w:val="24"/>
              <w:szCs w:val="24"/>
            </w:rPr>
          </w:pPr>
          <w:proofErr w:type="spellStart"/>
          <w:r>
            <w:t>Alawad</w:t>
          </w:r>
          <w:proofErr w:type="spellEnd"/>
          <w:r>
            <w:t xml:space="preserve">, M. J., Ali, G. A., &amp; </w:t>
          </w:r>
          <w:proofErr w:type="spellStart"/>
          <w:r>
            <w:t>Goravey</w:t>
          </w:r>
          <w:proofErr w:type="spellEnd"/>
          <w:r>
            <w:t xml:space="preserve">, W. (2022). Underrecognized pathogen; Staphylococcus warneri ‐associated native mitral valve endocarditis in an immunocompetent host: A case report and literature </w:t>
          </w:r>
          <w:proofErr w:type="gramStart"/>
          <w:r>
            <w:t>review .</w:t>
          </w:r>
          <w:proofErr w:type="gramEnd"/>
          <w:r>
            <w:t xml:space="preserve"> </w:t>
          </w:r>
          <w:r>
            <w:rPr>
              <w:i/>
              <w:iCs/>
            </w:rPr>
            <w:t>Clinical Case Reports</w:t>
          </w:r>
          <w:r>
            <w:t xml:space="preserve">, </w:t>
          </w:r>
          <w:r>
            <w:rPr>
              <w:i/>
              <w:iCs/>
            </w:rPr>
            <w:t>10</w:t>
          </w:r>
          <w:r>
            <w:t>(4). doi:10.1002/ccr3.5591</w:t>
          </w:r>
        </w:p>
        <w:p w14:paraId="01141956" w14:textId="77777777" w:rsidR="00A669B4" w:rsidRDefault="00A669B4">
          <w:pPr>
            <w:autoSpaceDE w:val="0"/>
            <w:autoSpaceDN w:val="0"/>
            <w:ind w:hanging="480"/>
            <w:divId w:val="617763454"/>
          </w:pPr>
          <w:proofErr w:type="spellStart"/>
          <w:r>
            <w:t>Ambrosioni</w:t>
          </w:r>
          <w:proofErr w:type="spellEnd"/>
          <w:r>
            <w:t>, J., Hernández-Meneses, M., Durante-</w:t>
          </w:r>
          <w:proofErr w:type="spellStart"/>
          <w:r>
            <w:t>Mangoni</w:t>
          </w:r>
          <w:proofErr w:type="spellEnd"/>
          <w:r>
            <w:t xml:space="preserve">, E., </w:t>
          </w:r>
          <w:proofErr w:type="spellStart"/>
          <w:r>
            <w:t>Tattevin</w:t>
          </w:r>
          <w:proofErr w:type="spellEnd"/>
          <w:r>
            <w:t xml:space="preserve">, P., </w:t>
          </w:r>
          <w:proofErr w:type="spellStart"/>
          <w:r>
            <w:t>Olaison</w:t>
          </w:r>
          <w:proofErr w:type="spellEnd"/>
          <w:r>
            <w:t xml:space="preserve">, L., </w:t>
          </w:r>
          <w:proofErr w:type="spellStart"/>
          <w:r>
            <w:t>Freiberger</w:t>
          </w:r>
          <w:proofErr w:type="spellEnd"/>
          <w:r>
            <w:t>, T., … Sexton, D. J. (2023). Epidemiological Changes and Improvement in Outcomes of Infective Endocarditis in Europe in the Twenty-First Century: An International Collaboration on Endocarditis (ICE) Prospective Cohort Study (2000–</w:t>
          </w:r>
          <w:r>
            <w:lastRenderedPageBreak/>
            <w:t xml:space="preserve">2012). </w:t>
          </w:r>
          <w:r>
            <w:rPr>
              <w:i/>
              <w:iCs/>
            </w:rPr>
            <w:t>Infectious Diseases and Therapy</w:t>
          </w:r>
          <w:r>
            <w:t xml:space="preserve">, </w:t>
          </w:r>
          <w:r>
            <w:rPr>
              <w:i/>
              <w:iCs/>
            </w:rPr>
            <w:t>12</w:t>
          </w:r>
          <w:r>
            <w:t>(4), 1083–1101. doi:10.1007/s40121-023-00763-8</w:t>
          </w:r>
        </w:p>
        <w:p w14:paraId="7B1CAA37" w14:textId="77777777" w:rsidR="00A669B4" w:rsidRDefault="00A669B4">
          <w:pPr>
            <w:autoSpaceDE w:val="0"/>
            <w:autoSpaceDN w:val="0"/>
            <w:ind w:hanging="480"/>
            <w:divId w:val="457800425"/>
          </w:pPr>
          <w:r>
            <w:t xml:space="preserve">Arslan, F., </w:t>
          </w:r>
          <w:proofErr w:type="spellStart"/>
          <w:r>
            <w:t>Saltoglu</w:t>
          </w:r>
          <w:proofErr w:type="spellEnd"/>
          <w:r>
            <w:t xml:space="preserve">, N., Mete, B., &amp; Mert, A. (2011). Recurrent Staphylococcus </w:t>
          </w:r>
          <w:proofErr w:type="spellStart"/>
          <w:r>
            <w:t>warnerii</w:t>
          </w:r>
          <w:proofErr w:type="spellEnd"/>
          <w:r>
            <w:t xml:space="preserve"> prosthetic valve endocarditis: A case report and review. </w:t>
          </w:r>
          <w:r>
            <w:rPr>
              <w:i/>
              <w:iCs/>
            </w:rPr>
            <w:t>Annals of Clinical Microbiology and Antimicrobials</w:t>
          </w:r>
          <w:r>
            <w:t xml:space="preserve">, </w:t>
          </w:r>
          <w:r>
            <w:rPr>
              <w:i/>
              <w:iCs/>
            </w:rPr>
            <w:t>10</w:t>
          </w:r>
          <w:r>
            <w:t>. doi:10.1186/1476-0711-10-14</w:t>
          </w:r>
        </w:p>
        <w:p w14:paraId="15BB061B" w14:textId="77777777" w:rsidR="00A669B4" w:rsidRDefault="00A669B4">
          <w:pPr>
            <w:autoSpaceDE w:val="0"/>
            <w:autoSpaceDN w:val="0"/>
            <w:ind w:hanging="480"/>
            <w:divId w:val="317653316"/>
          </w:pPr>
          <w:r>
            <w:t xml:space="preserve">Becker, K., </w:t>
          </w:r>
          <w:proofErr w:type="spellStart"/>
          <w:r>
            <w:t>Heilmann</w:t>
          </w:r>
          <w:proofErr w:type="spellEnd"/>
          <w:r>
            <w:t xml:space="preserve">, C., &amp; Peters, G. (2014). Coagulase-negative staphylococci. </w:t>
          </w:r>
          <w:r>
            <w:rPr>
              <w:i/>
              <w:iCs/>
            </w:rPr>
            <w:t>Clinical Microbiology Reviews</w:t>
          </w:r>
          <w:r>
            <w:t xml:space="preserve">, </w:t>
          </w:r>
          <w:r>
            <w:rPr>
              <w:i/>
              <w:iCs/>
            </w:rPr>
            <w:t>27</w:t>
          </w:r>
          <w:r>
            <w:t>(4), 870–926. doi:10.1128/CMR.00109-13</w:t>
          </w:r>
        </w:p>
        <w:p w14:paraId="42E5FE12" w14:textId="77777777" w:rsidR="00A669B4" w:rsidRDefault="00A669B4">
          <w:pPr>
            <w:autoSpaceDE w:val="0"/>
            <w:autoSpaceDN w:val="0"/>
            <w:ind w:hanging="480"/>
            <w:divId w:val="789473314"/>
          </w:pPr>
          <w:r>
            <w:t xml:space="preserve">Cahill, T. J., &amp; Prendergast, B. D. (2016). </w:t>
          </w:r>
          <w:r>
            <w:rPr>
              <w:i/>
              <w:iCs/>
            </w:rPr>
            <w:t>Infective endocarditis</w:t>
          </w:r>
          <w:r>
            <w:t xml:space="preserve">. In </w:t>
          </w:r>
          <w:r>
            <w:rPr>
              <w:i/>
              <w:iCs/>
            </w:rPr>
            <w:t>The Lancet</w:t>
          </w:r>
          <w:r>
            <w:t xml:space="preserve"> (Vol. 387, pp. 882–893). Lancet Publishing Group. doi:10.1016/S0140-6736(15)00067-7</w:t>
          </w:r>
        </w:p>
        <w:p w14:paraId="0C50BE3A" w14:textId="77777777" w:rsidR="00A669B4" w:rsidRDefault="00A669B4">
          <w:pPr>
            <w:autoSpaceDE w:val="0"/>
            <w:autoSpaceDN w:val="0"/>
            <w:ind w:hanging="480"/>
            <w:divId w:val="42021738"/>
          </w:pPr>
          <w:r>
            <w:t xml:space="preserve">Carey, I. M., Critchley, J. A., </w:t>
          </w:r>
          <w:proofErr w:type="spellStart"/>
          <w:r>
            <w:t>Dewilde</w:t>
          </w:r>
          <w:proofErr w:type="spellEnd"/>
          <w:r>
            <w:t xml:space="preserve">, S., Harris, T., Hosking, F. J., &amp; Cook, D. G. (2018). Risk of infection in type 1 and type 2 diabetes compared with the general population: A matched cohort study. </w:t>
          </w:r>
          <w:r>
            <w:rPr>
              <w:i/>
              <w:iCs/>
            </w:rPr>
            <w:t>Diabetes Care</w:t>
          </w:r>
          <w:r>
            <w:t xml:space="preserve">, </w:t>
          </w:r>
          <w:r>
            <w:rPr>
              <w:i/>
              <w:iCs/>
            </w:rPr>
            <w:t>41</w:t>
          </w:r>
          <w:r>
            <w:t>(3), 513–521. doi:10.2337/dc17-2131</w:t>
          </w:r>
        </w:p>
        <w:p w14:paraId="109E67B4" w14:textId="77777777" w:rsidR="00A669B4" w:rsidRDefault="00A669B4">
          <w:pPr>
            <w:autoSpaceDE w:val="0"/>
            <w:autoSpaceDN w:val="0"/>
            <w:ind w:hanging="480"/>
            <w:divId w:val="213733471"/>
          </w:pPr>
          <w:r>
            <w:t xml:space="preserve">Chambers, H. F., &amp; Bayer, A. S. (2020). Native-Valve Infective Endocarditis. </w:t>
          </w:r>
          <w:r>
            <w:rPr>
              <w:i/>
              <w:iCs/>
            </w:rPr>
            <w:t>New England Journal of Medicine</w:t>
          </w:r>
          <w:r>
            <w:t xml:space="preserve">, </w:t>
          </w:r>
          <w:r>
            <w:rPr>
              <w:i/>
              <w:iCs/>
            </w:rPr>
            <w:t>383</w:t>
          </w:r>
          <w:r>
            <w:t>(6), 567–576. doi:10.1056/nejmcp2000400</w:t>
          </w:r>
        </w:p>
        <w:p w14:paraId="27FD1373" w14:textId="77777777" w:rsidR="00A669B4" w:rsidRDefault="00A669B4">
          <w:pPr>
            <w:autoSpaceDE w:val="0"/>
            <w:autoSpaceDN w:val="0"/>
            <w:ind w:hanging="480"/>
            <w:divId w:val="2049405738"/>
          </w:pPr>
          <w:proofErr w:type="spellStart"/>
          <w:r>
            <w:t>Cimmino</w:t>
          </w:r>
          <w:proofErr w:type="spellEnd"/>
          <w:r>
            <w:t xml:space="preserve">, G., </w:t>
          </w:r>
          <w:proofErr w:type="spellStart"/>
          <w:r>
            <w:t>Bottino</w:t>
          </w:r>
          <w:proofErr w:type="spellEnd"/>
          <w:r>
            <w:t xml:space="preserve">, R., </w:t>
          </w:r>
          <w:proofErr w:type="spellStart"/>
          <w:r>
            <w:t>Formisano</w:t>
          </w:r>
          <w:proofErr w:type="spellEnd"/>
          <w:r>
            <w:t xml:space="preserve">, T., </w:t>
          </w:r>
          <w:proofErr w:type="spellStart"/>
          <w:r>
            <w:t>Orlandi</w:t>
          </w:r>
          <w:proofErr w:type="spellEnd"/>
          <w:r>
            <w:t xml:space="preserve">, M., Molinari, D., </w:t>
          </w:r>
          <w:proofErr w:type="spellStart"/>
          <w:r>
            <w:t>Sperlongano</w:t>
          </w:r>
          <w:proofErr w:type="spellEnd"/>
          <w:r>
            <w:t xml:space="preserve">, S., … Coppola, N. (2023, February 1). Current Views on Infective Endocarditis: Changing Epidemiology, Improving Diagnostic Tools and Centering the Patient for Up-to-Date Management. </w:t>
          </w:r>
          <w:r>
            <w:rPr>
              <w:i/>
              <w:iCs/>
            </w:rPr>
            <w:t>Life</w:t>
          </w:r>
          <w:r>
            <w:t>. MDPI. doi:10.3390/life13020377</w:t>
          </w:r>
        </w:p>
        <w:p w14:paraId="32DFD8F4" w14:textId="77777777" w:rsidR="00A669B4" w:rsidRDefault="00A669B4">
          <w:pPr>
            <w:autoSpaceDE w:val="0"/>
            <w:autoSpaceDN w:val="0"/>
            <w:ind w:hanging="480"/>
            <w:divId w:val="1823547849"/>
          </w:pPr>
          <w:r>
            <w:t>De Miguel-</w:t>
          </w:r>
          <w:proofErr w:type="spellStart"/>
          <w:r>
            <w:t>Yanes</w:t>
          </w:r>
          <w:proofErr w:type="spellEnd"/>
          <w:r>
            <w:t>, J. M., Jiménez-García, R., Hernández-Barrera, V., De Miguel-</w:t>
          </w:r>
          <w:proofErr w:type="spellStart"/>
          <w:r>
            <w:t>Díez</w:t>
          </w:r>
          <w:proofErr w:type="spellEnd"/>
          <w:r>
            <w:t>, J., Méndez-</w:t>
          </w:r>
          <w:proofErr w:type="spellStart"/>
          <w:r>
            <w:t>Bailón</w:t>
          </w:r>
          <w:proofErr w:type="spellEnd"/>
          <w:r>
            <w:t xml:space="preserve">, M., Muñoz-Rivas, N., … López-De-Andrés, A. (2019). Infective endocarditis according to type 2 diabetes mellitus status: An observational study in Spain, 2001-2015. </w:t>
          </w:r>
          <w:r>
            <w:rPr>
              <w:i/>
              <w:iCs/>
            </w:rPr>
            <w:t>Cardiovascular Diabetology</w:t>
          </w:r>
          <w:r>
            <w:t xml:space="preserve">, </w:t>
          </w:r>
          <w:r>
            <w:rPr>
              <w:i/>
              <w:iCs/>
            </w:rPr>
            <w:t>18</w:t>
          </w:r>
          <w:r>
            <w:t>(1). doi:10.1186/s12933-019-0968-0</w:t>
          </w:r>
        </w:p>
        <w:p w14:paraId="5092C8A1" w14:textId="77777777" w:rsidR="00A669B4" w:rsidRDefault="00A669B4">
          <w:pPr>
            <w:autoSpaceDE w:val="0"/>
            <w:autoSpaceDN w:val="0"/>
            <w:ind w:hanging="480"/>
            <w:divId w:val="1649169106"/>
          </w:pPr>
          <w:r>
            <w:t xml:space="preserve">Delgado, V., </w:t>
          </w:r>
          <w:proofErr w:type="spellStart"/>
          <w:r>
            <w:t>Ajmone</w:t>
          </w:r>
          <w:proofErr w:type="spellEnd"/>
          <w:r>
            <w:t xml:space="preserve"> Marsan, N., De </w:t>
          </w:r>
          <w:proofErr w:type="spellStart"/>
          <w:r>
            <w:t>Waha</w:t>
          </w:r>
          <w:proofErr w:type="spellEnd"/>
          <w:r>
            <w:t xml:space="preserve">, S., </w:t>
          </w:r>
          <w:proofErr w:type="spellStart"/>
          <w:r>
            <w:t>Bonaros</w:t>
          </w:r>
          <w:proofErr w:type="spellEnd"/>
          <w:r>
            <w:t xml:space="preserve">, N., </w:t>
          </w:r>
          <w:proofErr w:type="spellStart"/>
          <w:r>
            <w:t>Brida</w:t>
          </w:r>
          <w:proofErr w:type="spellEnd"/>
          <w:r>
            <w:t xml:space="preserve">, M., </w:t>
          </w:r>
          <w:proofErr w:type="spellStart"/>
          <w:r>
            <w:t>Burri</w:t>
          </w:r>
          <w:proofErr w:type="spellEnd"/>
          <w:r>
            <w:t xml:space="preserve">, H., … Borger, M. A. (2023). 2023 ESC Guidelines for the management of endocarditis. </w:t>
          </w:r>
          <w:r>
            <w:rPr>
              <w:i/>
              <w:iCs/>
            </w:rPr>
            <w:t>European Heart Journal</w:t>
          </w:r>
          <w:r>
            <w:t xml:space="preserve">, </w:t>
          </w:r>
          <w:r>
            <w:rPr>
              <w:i/>
              <w:iCs/>
            </w:rPr>
            <w:t>44</w:t>
          </w:r>
          <w:r>
            <w:t>(39), 3948–4042. doi:10.1093/</w:t>
          </w:r>
          <w:proofErr w:type="spellStart"/>
          <w:r>
            <w:t>eurheartj</w:t>
          </w:r>
          <w:proofErr w:type="spellEnd"/>
          <w:r>
            <w:t>/ehad193</w:t>
          </w:r>
        </w:p>
        <w:p w14:paraId="2A27A6F9" w14:textId="77777777" w:rsidR="00A669B4" w:rsidRDefault="00A669B4">
          <w:pPr>
            <w:autoSpaceDE w:val="0"/>
            <w:autoSpaceDN w:val="0"/>
            <w:ind w:hanging="480"/>
            <w:divId w:val="378286398"/>
          </w:pPr>
          <w:r>
            <w:t xml:space="preserve">Duval, X., </w:t>
          </w:r>
          <w:proofErr w:type="spellStart"/>
          <w:r>
            <w:t>Alla</w:t>
          </w:r>
          <w:proofErr w:type="spellEnd"/>
          <w:r>
            <w:t xml:space="preserve">, F., </w:t>
          </w:r>
          <w:proofErr w:type="spellStart"/>
          <w:r>
            <w:t>Doco-Lecompte</w:t>
          </w:r>
          <w:proofErr w:type="spellEnd"/>
          <w:r>
            <w:t xml:space="preserve">, T., Le </w:t>
          </w:r>
          <w:proofErr w:type="spellStart"/>
          <w:r>
            <w:t>Moing</w:t>
          </w:r>
          <w:proofErr w:type="spellEnd"/>
          <w:r>
            <w:t xml:space="preserve">, V., </w:t>
          </w:r>
          <w:proofErr w:type="spellStart"/>
          <w:r>
            <w:t>Delahaye</w:t>
          </w:r>
          <w:proofErr w:type="spellEnd"/>
          <w:r>
            <w:t xml:space="preserve">, F., </w:t>
          </w:r>
          <w:proofErr w:type="spellStart"/>
          <w:r>
            <w:t>Mainardi</w:t>
          </w:r>
          <w:proofErr w:type="spellEnd"/>
          <w:r>
            <w:t xml:space="preserve">, J.-L., … </w:t>
          </w:r>
          <w:proofErr w:type="spellStart"/>
          <w:r>
            <w:t>Leport</w:t>
          </w:r>
          <w:proofErr w:type="spellEnd"/>
          <w:r>
            <w:t xml:space="preserve">, C. (2006). Diabetes mellitus and infective endocarditis: the insulin factor in patient morbidity and mortality. </w:t>
          </w:r>
          <w:r>
            <w:rPr>
              <w:i/>
              <w:iCs/>
            </w:rPr>
            <w:t>European Heart Journal</w:t>
          </w:r>
          <w:r>
            <w:t xml:space="preserve">, </w:t>
          </w:r>
          <w:r>
            <w:rPr>
              <w:i/>
              <w:iCs/>
            </w:rPr>
            <w:t>28</w:t>
          </w:r>
          <w:r>
            <w:t>(1), 59–64. doi:10.1093/</w:t>
          </w:r>
          <w:proofErr w:type="spellStart"/>
          <w:r>
            <w:t>eurheartj</w:t>
          </w:r>
          <w:proofErr w:type="spellEnd"/>
          <w:r>
            <w:t>/ehl318</w:t>
          </w:r>
        </w:p>
        <w:p w14:paraId="4E3D7A2B" w14:textId="77777777" w:rsidR="00A669B4" w:rsidRDefault="00A669B4">
          <w:pPr>
            <w:autoSpaceDE w:val="0"/>
            <w:autoSpaceDN w:val="0"/>
            <w:ind w:hanging="480"/>
            <w:divId w:val="1047610933"/>
          </w:pPr>
          <w:r>
            <w:t xml:space="preserve">Li, J. S., Sexton, D. J., Mick, N., Nettles, R., Fowler Jr., V. G., Ryan, T., … Corey, G. R. (2000). Proposed Modifications to the Duke Criteria for the Diagnosis of Infective Endocarditis. </w:t>
          </w:r>
          <w:r>
            <w:rPr>
              <w:i/>
              <w:iCs/>
            </w:rPr>
            <w:t>Clinical Infectious Diseases</w:t>
          </w:r>
          <w:r>
            <w:t xml:space="preserve">, </w:t>
          </w:r>
          <w:r>
            <w:rPr>
              <w:i/>
              <w:iCs/>
            </w:rPr>
            <w:t>30</w:t>
          </w:r>
          <w:r>
            <w:t>(4), 633–638. doi:10.1086/313753</w:t>
          </w:r>
        </w:p>
        <w:p w14:paraId="2784AA0D" w14:textId="77777777" w:rsidR="00A669B4" w:rsidRDefault="00A669B4">
          <w:pPr>
            <w:autoSpaceDE w:val="0"/>
            <w:autoSpaceDN w:val="0"/>
            <w:ind w:hanging="480"/>
            <w:divId w:val="520552900"/>
          </w:pPr>
          <w:r>
            <w:t xml:space="preserve">Miller, P. C., Schulte, L. J., </w:t>
          </w:r>
          <w:proofErr w:type="spellStart"/>
          <w:r>
            <w:t>Marghitu</w:t>
          </w:r>
          <w:proofErr w:type="spellEnd"/>
          <w:r>
            <w:t xml:space="preserve">, T., Huang, S. X., Kaneko, T., Damiano, R. J., &amp; </w:t>
          </w:r>
          <w:proofErr w:type="spellStart"/>
          <w:r>
            <w:t>Kachroo</w:t>
          </w:r>
          <w:proofErr w:type="spellEnd"/>
          <w:r>
            <w:t xml:space="preserve">, P. (2024). Outcomes of double-valve surgery for infective endocarditis are improving in the modern era. </w:t>
          </w:r>
          <w:r>
            <w:rPr>
              <w:i/>
              <w:iCs/>
            </w:rPr>
            <w:t>Journal of Thoracic and Cardiovascular Surgery</w:t>
          </w:r>
          <w:r>
            <w:t xml:space="preserve">, </w:t>
          </w:r>
          <w:r>
            <w:rPr>
              <w:i/>
              <w:iCs/>
            </w:rPr>
            <w:t>168</w:t>
          </w:r>
          <w:r>
            <w:t xml:space="preserve">(3), 832–842. </w:t>
          </w:r>
          <w:proofErr w:type="gramStart"/>
          <w:r>
            <w:t>doi:10.1016/j.jtcvs</w:t>
          </w:r>
          <w:proofErr w:type="gramEnd"/>
          <w:r>
            <w:t>.2023.09.072</w:t>
          </w:r>
        </w:p>
        <w:p w14:paraId="277C73D0" w14:textId="77777777" w:rsidR="00A669B4" w:rsidRDefault="00A669B4">
          <w:pPr>
            <w:autoSpaceDE w:val="0"/>
            <w:autoSpaceDN w:val="0"/>
            <w:ind w:hanging="480"/>
            <w:divId w:val="1909145316"/>
          </w:pPr>
          <w:proofErr w:type="spellStart"/>
          <w:r>
            <w:t>Mohee</w:t>
          </w:r>
          <w:proofErr w:type="spellEnd"/>
          <w:r>
            <w:t>, A. R., Gascoyne-</w:t>
          </w:r>
          <w:proofErr w:type="spellStart"/>
          <w:r>
            <w:t>Binzi</w:t>
          </w:r>
          <w:proofErr w:type="spellEnd"/>
          <w:r>
            <w:t xml:space="preserve">, D., West, R., Bhattarai, S., Eardley, I., &amp; </w:t>
          </w:r>
          <w:proofErr w:type="spellStart"/>
          <w:r>
            <w:t>Sandoe</w:t>
          </w:r>
          <w:proofErr w:type="spellEnd"/>
          <w:r>
            <w:t xml:space="preserve">, J. A. T. (2016). </w:t>
          </w:r>
          <w:proofErr w:type="spellStart"/>
          <w:r>
            <w:t>Bacteraemia</w:t>
          </w:r>
          <w:proofErr w:type="spellEnd"/>
          <w:r>
            <w:t xml:space="preserve"> during transurethral resection of the prostate: What are the risk factors and is it more common than we think? </w:t>
          </w:r>
          <w:proofErr w:type="spellStart"/>
          <w:r>
            <w:rPr>
              <w:i/>
              <w:iCs/>
            </w:rPr>
            <w:t>PLoS</w:t>
          </w:r>
          <w:proofErr w:type="spellEnd"/>
          <w:r>
            <w:rPr>
              <w:i/>
              <w:iCs/>
            </w:rPr>
            <w:t xml:space="preserve"> ONE</w:t>
          </w:r>
          <w:r>
            <w:t xml:space="preserve">, </w:t>
          </w:r>
          <w:r>
            <w:rPr>
              <w:i/>
              <w:iCs/>
            </w:rPr>
            <w:t>11</w:t>
          </w:r>
          <w:r>
            <w:t xml:space="preserve">(7). </w:t>
          </w:r>
          <w:proofErr w:type="gramStart"/>
          <w:r>
            <w:t>doi:10.1371/journal.pone</w:t>
          </w:r>
          <w:proofErr w:type="gramEnd"/>
          <w:r>
            <w:t>.0157864</w:t>
          </w:r>
        </w:p>
        <w:p w14:paraId="6C73CA27" w14:textId="77777777" w:rsidR="00A669B4" w:rsidRDefault="00A669B4">
          <w:pPr>
            <w:autoSpaceDE w:val="0"/>
            <w:autoSpaceDN w:val="0"/>
            <w:ind w:hanging="480"/>
            <w:divId w:val="300960243"/>
          </w:pPr>
          <w:proofErr w:type="spellStart"/>
          <w:r>
            <w:t>Monari</w:t>
          </w:r>
          <w:proofErr w:type="spellEnd"/>
          <w:r>
            <w:t xml:space="preserve">, C., Molinari, D., </w:t>
          </w:r>
          <w:proofErr w:type="spellStart"/>
          <w:r>
            <w:t>Cornelli</w:t>
          </w:r>
          <w:proofErr w:type="spellEnd"/>
          <w:r>
            <w:t xml:space="preserve">, A., Alessio, L., </w:t>
          </w:r>
          <w:proofErr w:type="spellStart"/>
          <w:r>
            <w:t>Coppolino</w:t>
          </w:r>
          <w:proofErr w:type="spellEnd"/>
          <w:r>
            <w:t xml:space="preserve">, F., </w:t>
          </w:r>
          <w:proofErr w:type="spellStart"/>
          <w:r>
            <w:t>Barbareschi</w:t>
          </w:r>
          <w:proofErr w:type="spellEnd"/>
          <w:r>
            <w:t xml:space="preserve">, C., … </w:t>
          </w:r>
          <w:proofErr w:type="spellStart"/>
          <w:r>
            <w:t>Formisano</w:t>
          </w:r>
          <w:proofErr w:type="spellEnd"/>
          <w:r>
            <w:t xml:space="preserve">, T. (2023). An Unusual Case of a Double Tricuspid and Mitral Valves Infective Endocarditis Complicated by Multiple Septic Embolisms Secondary to an Atrial Septal Defect: A Case Report and Review of Literature. </w:t>
          </w:r>
          <w:r>
            <w:rPr>
              <w:i/>
              <w:iCs/>
            </w:rPr>
            <w:t>Infectious Disease Reports</w:t>
          </w:r>
          <w:r>
            <w:t xml:space="preserve">, </w:t>
          </w:r>
          <w:r>
            <w:rPr>
              <w:i/>
              <w:iCs/>
            </w:rPr>
            <w:t>15</w:t>
          </w:r>
          <w:r>
            <w:t>(5), 494–503. doi:10.3390/idr15050049</w:t>
          </w:r>
        </w:p>
        <w:p w14:paraId="311F20F9" w14:textId="77777777" w:rsidR="00A669B4" w:rsidRDefault="00A669B4">
          <w:pPr>
            <w:autoSpaceDE w:val="0"/>
            <w:autoSpaceDN w:val="0"/>
            <w:ind w:hanging="480"/>
            <w:divId w:val="251009824"/>
          </w:pPr>
          <w:r>
            <w:t xml:space="preserve">Murdoch, D. R., Corey, G. R., </w:t>
          </w:r>
          <w:proofErr w:type="spellStart"/>
          <w:r>
            <w:t>Hoen</w:t>
          </w:r>
          <w:proofErr w:type="spellEnd"/>
          <w:r>
            <w:t xml:space="preserve">, B., Miró, J. M., Fowler Jr, V. G., Bayer, A. S., … Investigators, I. C. on E. C. S. (ICE-P. (2009). Clinical Presentation, Etiology, and Outcome of Infective Endocarditis in the 21st Century: The International Collaboration on Endocarditis–Prospective Cohort Study. </w:t>
          </w:r>
          <w:r>
            <w:rPr>
              <w:i/>
              <w:iCs/>
            </w:rPr>
            <w:t>Archives of Internal Medicine</w:t>
          </w:r>
          <w:r>
            <w:t xml:space="preserve">, </w:t>
          </w:r>
          <w:r>
            <w:rPr>
              <w:i/>
              <w:iCs/>
            </w:rPr>
            <w:t>169</w:t>
          </w:r>
          <w:r>
            <w:t>(5), 463–473. doi:10.1001/archinternmed.2008.603</w:t>
          </w:r>
        </w:p>
        <w:p w14:paraId="1240AC07" w14:textId="77777777" w:rsidR="00A669B4" w:rsidRDefault="00A669B4">
          <w:pPr>
            <w:autoSpaceDE w:val="0"/>
            <w:autoSpaceDN w:val="0"/>
            <w:ind w:hanging="480"/>
            <w:divId w:val="1077509922"/>
          </w:pPr>
          <w:proofErr w:type="spellStart"/>
          <w:r>
            <w:t>Naaim</w:t>
          </w:r>
          <w:proofErr w:type="spellEnd"/>
          <w:r>
            <w:t xml:space="preserve">, M., </w:t>
          </w:r>
          <w:proofErr w:type="spellStart"/>
          <w:r>
            <w:t>Essaket</w:t>
          </w:r>
          <w:proofErr w:type="spellEnd"/>
          <w:r>
            <w:t xml:space="preserve">, I., </w:t>
          </w:r>
          <w:proofErr w:type="spellStart"/>
          <w:r>
            <w:t>Nafidi</w:t>
          </w:r>
          <w:proofErr w:type="spellEnd"/>
          <w:r>
            <w:t xml:space="preserve">, S., </w:t>
          </w:r>
          <w:proofErr w:type="spellStart"/>
          <w:r>
            <w:t>Eljamili</w:t>
          </w:r>
          <w:proofErr w:type="spellEnd"/>
          <w:r>
            <w:t xml:space="preserve">, M., Karimi, S. El, &amp; </w:t>
          </w:r>
          <w:proofErr w:type="spellStart"/>
          <w:r>
            <w:t>Hattaoui</w:t>
          </w:r>
          <w:proofErr w:type="spellEnd"/>
          <w:r>
            <w:t xml:space="preserve">, M. El. (2023). Lactococcus lactis Causes Pulmonary Valve Endocarditis in a Patient with Complex </w:t>
          </w:r>
          <w:r>
            <w:lastRenderedPageBreak/>
            <w:t xml:space="preserve">Congenital Heart Disease. </w:t>
          </w:r>
          <w:r>
            <w:rPr>
              <w:i/>
              <w:iCs/>
            </w:rPr>
            <w:t>Asian Journal of Research in Infectious Diseases</w:t>
          </w:r>
          <w:r>
            <w:t xml:space="preserve">, </w:t>
          </w:r>
          <w:r>
            <w:rPr>
              <w:i/>
              <w:iCs/>
            </w:rPr>
            <w:t>14</w:t>
          </w:r>
          <w:r>
            <w:t>(3), 1–9. doi:10.9734/</w:t>
          </w:r>
          <w:proofErr w:type="spellStart"/>
          <w:r>
            <w:t>ajrid</w:t>
          </w:r>
          <w:proofErr w:type="spellEnd"/>
          <w:r>
            <w:t>/2023/v14i3292</w:t>
          </w:r>
        </w:p>
        <w:p w14:paraId="56144B87" w14:textId="77777777" w:rsidR="00A669B4" w:rsidRDefault="00A669B4">
          <w:pPr>
            <w:autoSpaceDE w:val="0"/>
            <w:autoSpaceDN w:val="0"/>
            <w:ind w:hanging="480"/>
            <w:divId w:val="648288539"/>
          </w:pPr>
          <w:proofErr w:type="spellStart"/>
          <w:r>
            <w:t>Pettersson</w:t>
          </w:r>
          <w:proofErr w:type="spellEnd"/>
          <w:r>
            <w:t xml:space="preserve">, G. B., </w:t>
          </w:r>
          <w:proofErr w:type="spellStart"/>
          <w:r>
            <w:t>Coselli</w:t>
          </w:r>
          <w:proofErr w:type="spellEnd"/>
          <w:r>
            <w:t xml:space="preserve">, J. S., </w:t>
          </w:r>
          <w:proofErr w:type="spellStart"/>
          <w:r>
            <w:t>Coselli</w:t>
          </w:r>
          <w:proofErr w:type="spellEnd"/>
          <w:r>
            <w:t xml:space="preserve">, J. S., Hussain, S. T., Griffin, B., Blackstone, E. H., … </w:t>
          </w:r>
          <w:proofErr w:type="spellStart"/>
          <w:r>
            <w:t>Woc</w:t>
          </w:r>
          <w:proofErr w:type="spellEnd"/>
          <w:r>
            <w:t xml:space="preserve">-Colburn, L. E. (2017). 2016 The American Association for Thoracic Surgery (AATS) consensus guidelines: Surgical treatment of infective endocarditis: Executive summary. </w:t>
          </w:r>
          <w:r>
            <w:rPr>
              <w:i/>
              <w:iCs/>
            </w:rPr>
            <w:t>Journal of Thoracic and Cardiovascular Surgery</w:t>
          </w:r>
          <w:r>
            <w:t xml:space="preserve">, </w:t>
          </w:r>
          <w:r>
            <w:rPr>
              <w:i/>
              <w:iCs/>
            </w:rPr>
            <w:t>153</w:t>
          </w:r>
          <w:r>
            <w:t xml:space="preserve">(6), 1241-1258.e29. </w:t>
          </w:r>
          <w:proofErr w:type="gramStart"/>
          <w:r>
            <w:t>doi:10.1016/j.jtcvs</w:t>
          </w:r>
          <w:proofErr w:type="gramEnd"/>
          <w:r>
            <w:t>.2016.09.093</w:t>
          </w:r>
        </w:p>
        <w:p w14:paraId="63A262B7" w14:textId="77777777" w:rsidR="00A669B4" w:rsidRDefault="00A669B4">
          <w:pPr>
            <w:autoSpaceDE w:val="0"/>
            <w:autoSpaceDN w:val="0"/>
            <w:ind w:hanging="480"/>
            <w:divId w:val="1829515308"/>
          </w:pPr>
          <w:proofErr w:type="spellStart"/>
          <w:r>
            <w:t>Stöllberger</w:t>
          </w:r>
          <w:proofErr w:type="spellEnd"/>
          <w:r>
            <w:t>, C., Wechsler-</w:t>
          </w:r>
          <w:proofErr w:type="spellStart"/>
          <w:r>
            <w:t>Fördös</w:t>
          </w:r>
          <w:proofErr w:type="spellEnd"/>
          <w:r>
            <w:t xml:space="preserve">, A., </w:t>
          </w:r>
          <w:proofErr w:type="spellStart"/>
          <w:r>
            <w:t>Geppert</w:t>
          </w:r>
          <w:proofErr w:type="spellEnd"/>
          <w:r>
            <w:t xml:space="preserve">, F., </w:t>
          </w:r>
          <w:proofErr w:type="spellStart"/>
          <w:r>
            <w:t>Gulz</w:t>
          </w:r>
          <w:proofErr w:type="spellEnd"/>
          <w:r>
            <w:t xml:space="preserve">, W., Brownstone, E., </w:t>
          </w:r>
          <w:proofErr w:type="spellStart"/>
          <w:r>
            <w:t>Nicolakis</w:t>
          </w:r>
          <w:proofErr w:type="spellEnd"/>
          <w:r>
            <w:t xml:space="preserve">, M., &amp; Finsterer, J. (2006). Staphylococcus warneri endocarditis after implantation of a lumbar disc prosthesis in an immunocompetent patient. </w:t>
          </w:r>
          <w:r>
            <w:rPr>
              <w:i/>
              <w:iCs/>
            </w:rPr>
            <w:t>Journal of Infection</w:t>
          </w:r>
          <w:r>
            <w:t xml:space="preserve">, </w:t>
          </w:r>
          <w:r>
            <w:rPr>
              <w:i/>
              <w:iCs/>
            </w:rPr>
            <w:t>52</w:t>
          </w:r>
          <w:r>
            <w:t xml:space="preserve">(1), e15–e18. </w:t>
          </w:r>
          <w:proofErr w:type="spellStart"/>
          <w:proofErr w:type="gramStart"/>
          <w:r>
            <w:t>doi:https</w:t>
          </w:r>
          <w:proofErr w:type="spellEnd"/>
          <w:r>
            <w:t>://doi.org/10.1016/j.jinf.2005.04.016</w:t>
          </w:r>
          <w:proofErr w:type="gramEnd"/>
        </w:p>
        <w:p w14:paraId="67B1FD2A" w14:textId="77777777" w:rsidR="00A669B4" w:rsidRDefault="00A669B4">
          <w:pPr>
            <w:autoSpaceDE w:val="0"/>
            <w:autoSpaceDN w:val="0"/>
            <w:ind w:hanging="480"/>
            <w:divId w:val="1699819296"/>
          </w:pPr>
          <w:r>
            <w:t xml:space="preserve">Sy, R. W., &amp; </w:t>
          </w:r>
          <w:proofErr w:type="spellStart"/>
          <w:r>
            <w:t>Kritharides</w:t>
          </w:r>
          <w:proofErr w:type="spellEnd"/>
          <w:r>
            <w:t xml:space="preserve">, L. (2010). Health care exposure and age in infective endocarditis: results of a contemporary population-based profile of 1536 patients in Australia. </w:t>
          </w:r>
          <w:r>
            <w:rPr>
              <w:i/>
              <w:iCs/>
            </w:rPr>
            <w:t>European Heart Journal</w:t>
          </w:r>
          <w:r>
            <w:t xml:space="preserve">, </w:t>
          </w:r>
          <w:r>
            <w:rPr>
              <w:i/>
              <w:iCs/>
            </w:rPr>
            <w:t>31</w:t>
          </w:r>
          <w:r>
            <w:t>(15), 1890–1897. doi:10.1093/</w:t>
          </w:r>
          <w:proofErr w:type="spellStart"/>
          <w:r>
            <w:t>eurheartj</w:t>
          </w:r>
          <w:proofErr w:type="spellEnd"/>
          <w:r>
            <w:t>/ehq110</w:t>
          </w:r>
        </w:p>
        <w:p w14:paraId="324A29AC" w14:textId="77777777" w:rsidR="00A669B4" w:rsidRDefault="00A669B4">
          <w:pPr>
            <w:autoSpaceDE w:val="0"/>
            <w:autoSpaceDN w:val="0"/>
            <w:ind w:hanging="480"/>
            <w:divId w:val="124127528"/>
          </w:pPr>
          <w:r>
            <w:t xml:space="preserve">Yamamoto, J., Endo, A., Sugawara, H., Izumi, T., Takahashi, K., Yamamoto, S., … </w:t>
          </w:r>
          <w:proofErr w:type="spellStart"/>
          <w:r>
            <w:t>Katagiri</w:t>
          </w:r>
          <w:proofErr w:type="spellEnd"/>
          <w:r>
            <w:t xml:space="preserve">, H. (2020). Native valve endocarditis due to staphylococcus warneri developing in a patient with type 1 diabetes. </w:t>
          </w:r>
          <w:r>
            <w:rPr>
              <w:i/>
              <w:iCs/>
            </w:rPr>
            <w:t>Internal Medicine</w:t>
          </w:r>
          <w:r>
            <w:t xml:space="preserve">, </w:t>
          </w:r>
          <w:r>
            <w:rPr>
              <w:i/>
              <w:iCs/>
            </w:rPr>
            <w:t>59</w:t>
          </w:r>
          <w:r>
            <w:t>(18), 2269–2274. doi:10.2169/INTERNALMEDICINE.4661-20</w:t>
          </w:r>
        </w:p>
        <w:p w14:paraId="15B702AB" w14:textId="622D7729" w:rsidR="00A60C49" w:rsidRPr="00C1287D" w:rsidRDefault="00A669B4" w:rsidP="00F16E1A">
          <w:pPr>
            <w:pStyle w:val="Body"/>
            <w:spacing w:after="120"/>
            <w:rPr>
              <w:lang w:val="en-GB"/>
            </w:rPr>
          </w:pPr>
          <w:r>
            <w:t> </w:t>
          </w:r>
        </w:p>
      </w:sdtContent>
    </w:sdt>
    <w:p w14:paraId="28EE232E" w14:textId="77777777" w:rsidR="00441B6F" w:rsidRPr="00C1287D" w:rsidRDefault="00441B6F" w:rsidP="00441B6F">
      <w:pPr>
        <w:pStyle w:val="Body"/>
        <w:spacing w:after="0"/>
        <w:jc w:val="left"/>
        <w:rPr>
          <w:lang w:val="en-GB"/>
        </w:rPr>
      </w:pPr>
    </w:p>
    <w:p w14:paraId="52C85302" w14:textId="77777777" w:rsidR="00B01FCD" w:rsidRPr="00C1287D" w:rsidRDefault="00B01FCD" w:rsidP="00441B6F">
      <w:pPr>
        <w:pStyle w:val="DefAcrHead"/>
        <w:spacing w:after="0"/>
        <w:jc w:val="both"/>
        <w:rPr>
          <w:rFonts w:ascii="Arial" w:hAnsi="Arial" w:cs="Arial"/>
          <w:lang w:val="en-GB"/>
        </w:rPr>
      </w:pPr>
      <w:r w:rsidRPr="00C1287D">
        <w:rPr>
          <w:rFonts w:ascii="Arial" w:hAnsi="Arial" w:cs="Arial"/>
          <w:lang w:val="en-GB"/>
        </w:rPr>
        <w:t>Abbreviations</w:t>
      </w:r>
    </w:p>
    <w:p w14:paraId="6A254F83" w14:textId="77777777" w:rsidR="004746B0" w:rsidRPr="00C1287D" w:rsidRDefault="004746B0" w:rsidP="00441B6F">
      <w:pPr>
        <w:pStyle w:val="DefAcrHead"/>
        <w:spacing w:after="0"/>
        <w:jc w:val="both"/>
        <w:rPr>
          <w:rFonts w:ascii="Arial" w:hAnsi="Arial" w:cs="Arial"/>
          <w:lang w:val="en-GB"/>
        </w:rPr>
      </w:pPr>
    </w:p>
    <w:p w14:paraId="346841FC" w14:textId="77777777" w:rsidR="004746B0" w:rsidRPr="00C1287D" w:rsidRDefault="004746B0" w:rsidP="004746B0">
      <w:pPr>
        <w:pStyle w:val="Body"/>
        <w:tabs>
          <w:tab w:val="left" w:pos="1134"/>
        </w:tabs>
        <w:spacing w:after="0"/>
        <w:rPr>
          <w:rFonts w:ascii="Arial" w:hAnsi="Arial" w:cs="Arial"/>
          <w:lang w:val="en-GB"/>
        </w:rPr>
      </w:pPr>
      <w:r w:rsidRPr="00C1287D">
        <w:rPr>
          <w:rFonts w:ascii="Arial" w:hAnsi="Arial" w:cs="Arial"/>
          <w:lang w:val="en-GB"/>
        </w:rPr>
        <w:t>CABG</w:t>
      </w:r>
      <w:r w:rsidRPr="00C1287D">
        <w:rPr>
          <w:rFonts w:ascii="Arial" w:hAnsi="Arial" w:cs="Arial"/>
          <w:lang w:val="en-GB"/>
        </w:rPr>
        <w:tab/>
        <w:t>: coronary artery bypass grafting</w:t>
      </w:r>
    </w:p>
    <w:p w14:paraId="1EB841E2" w14:textId="77777777" w:rsidR="00496C0A" w:rsidRPr="00C1287D" w:rsidRDefault="00496C0A" w:rsidP="004746B0">
      <w:pPr>
        <w:pStyle w:val="Body"/>
        <w:tabs>
          <w:tab w:val="left" w:pos="1134"/>
        </w:tabs>
        <w:spacing w:after="0"/>
        <w:rPr>
          <w:rFonts w:ascii="Arial" w:hAnsi="Arial" w:cs="Arial"/>
          <w:lang w:val="en-GB"/>
        </w:rPr>
      </w:pPr>
      <w:proofErr w:type="spellStart"/>
      <w:r w:rsidRPr="00C1287D">
        <w:rPr>
          <w:rFonts w:ascii="Arial" w:hAnsi="Arial" w:cs="Arial"/>
          <w:lang w:val="en-GB"/>
        </w:rPr>
        <w:t>CoNS</w:t>
      </w:r>
      <w:proofErr w:type="spellEnd"/>
      <w:r w:rsidRPr="00C1287D">
        <w:rPr>
          <w:rFonts w:ascii="Arial" w:hAnsi="Arial" w:cs="Arial"/>
          <w:lang w:val="en-GB"/>
        </w:rPr>
        <w:tab/>
        <w:t>: coagulase-negative staphylococci</w:t>
      </w:r>
    </w:p>
    <w:p w14:paraId="1DC42CB5" w14:textId="77777777" w:rsidR="004746B0" w:rsidRPr="00C1287D" w:rsidRDefault="004746B0" w:rsidP="004746B0">
      <w:pPr>
        <w:pStyle w:val="Body"/>
        <w:tabs>
          <w:tab w:val="left" w:pos="1134"/>
        </w:tabs>
        <w:spacing w:after="0"/>
        <w:rPr>
          <w:rFonts w:ascii="Arial" w:hAnsi="Arial" w:cs="Arial"/>
          <w:lang w:val="en-GB"/>
        </w:rPr>
      </w:pPr>
      <w:r w:rsidRPr="00C1287D">
        <w:rPr>
          <w:rFonts w:ascii="Arial" w:hAnsi="Arial" w:cs="Arial"/>
          <w:lang w:val="en-GB"/>
        </w:rPr>
        <w:t>CRP</w:t>
      </w:r>
      <w:r w:rsidRPr="00C1287D">
        <w:rPr>
          <w:rFonts w:ascii="Arial" w:hAnsi="Arial" w:cs="Arial"/>
          <w:lang w:val="en-GB"/>
        </w:rPr>
        <w:tab/>
        <w:t>: C-reactive protein</w:t>
      </w:r>
    </w:p>
    <w:p w14:paraId="09F3D8AD" w14:textId="77777777" w:rsidR="004746B0" w:rsidRPr="00C1287D" w:rsidRDefault="004746B0" w:rsidP="004746B0">
      <w:pPr>
        <w:pStyle w:val="Body"/>
        <w:tabs>
          <w:tab w:val="left" w:pos="1134"/>
        </w:tabs>
        <w:spacing w:after="0"/>
        <w:rPr>
          <w:rFonts w:ascii="Arial" w:hAnsi="Arial" w:cs="Arial"/>
          <w:lang w:val="en-GB"/>
        </w:rPr>
      </w:pPr>
      <w:r w:rsidRPr="00C1287D">
        <w:rPr>
          <w:rFonts w:ascii="Arial" w:hAnsi="Arial" w:cs="Arial"/>
          <w:lang w:val="en-GB"/>
        </w:rPr>
        <w:t>ECG</w:t>
      </w:r>
      <w:r w:rsidRPr="00C1287D">
        <w:rPr>
          <w:rFonts w:ascii="Arial" w:hAnsi="Arial" w:cs="Arial"/>
          <w:lang w:val="en-GB"/>
        </w:rPr>
        <w:tab/>
        <w:t>: electrocardiogram</w:t>
      </w:r>
    </w:p>
    <w:p w14:paraId="6ACC0BCF" w14:textId="77777777" w:rsidR="004746B0" w:rsidRPr="00C1287D" w:rsidRDefault="004746B0" w:rsidP="004746B0">
      <w:pPr>
        <w:pStyle w:val="Body"/>
        <w:tabs>
          <w:tab w:val="left" w:pos="1134"/>
        </w:tabs>
        <w:spacing w:after="0"/>
        <w:rPr>
          <w:rFonts w:ascii="Arial" w:hAnsi="Arial" w:cs="Arial"/>
          <w:lang w:val="en-GB"/>
        </w:rPr>
      </w:pPr>
      <w:r w:rsidRPr="00C1287D">
        <w:rPr>
          <w:rFonts w:ascii="Arial" w:hAnsi="Arial" w:cs="Arial"/>
          <w:lang w:val="en-GB"/>
        </w:rPr>
        <w:t>Hb</w:t>
      </w:r>
      <w:r w:rsidRPr="00C1287D">
        <w:rPr>
          <w:rFonts w:ascii="Arial" w:hAnsi="Arial" w:cs="Arial"/>
          <w:lang w:val="en-GB"/>
        </w:rPr>
        <w:tab/>
        <w:t>: haemoglobin</w:t>
      </w:r>
    </w:p>
    <w:p w14:paraId="30EDEF6C" w14:textId="77777777" w:rsidR="00B01FCD" w:rsidRPr="00C1287D" w:rsidRDefault="004746B0" w:rsidP="004746B0">
      <w:pPr>
        <w:pStyle w:val="Body"/>
        <w:tabs>
          <w:tab w:val="left" w:pos="1134"/>
        </w:tabs>
        <w:spacing w:after="0"/>
        <w:rPr>
          <w:rFonts w:ascii="Arial" w:hAnsi="Arial" w:cs="Arial"/>
          <w:lang w:val="en-GB"/>
        </w:rPr>
      </w:pPr>
      <w:r w:rsidRPr="00C1287D">
        <w:rPr>
          <w:rFonts w:ascii="Arial" w:hAnsi="Arial" w:cs="Arial"/>
          <w:lang w:val="en-GB"/>
        </w:rPr>
        <w:t>IE</w:t>
      </w:r>
      <w:r w:rsidRPr="00C1287D">
        <w:rPr>
          <w:rFonts w:ascii="Arial" w:hAnsi="Arial" w:cs="Arial"/>
          <w:lang w:val="en-GB"/>
        </w:rPr>
        <w:tab/>
        <w:t>: infective endocarditis</w:t>
      </w:r>
    </w:p>
    <w:p w14:paraId="3306D961" w14:textId="77777777" w:rsidR="004746B0" w:rsidRPr="00C1287D" w:rsidRDefault="004746B0" w:rsidP="004746B0">
      <w:pPr>
        <w:pStyle w:val="Body"/>
        <w:tabs>
          <w:tab w:val="left" w:pos="1134"/>
        </w:tabs>
        <w:spacing w:after="0"/>
        <w:rPr>
          <w:rFonts w:ascii="Arial" w:hAnsi="Arial" w:cs="Arial"/>
          <w:bCs/>
          <w:lang w:val="en-GB"/>
        </w:rPr>
      </w:pPr>
      <w:r w:rsidRPr="00C1287D">
        <w:rPr>
          <w:rFonts w:ascii="Arial" w:hAnsi="Arial" w:cs="Arial"/>
          <w:lang w:val="en-GB"/>
        </w:rPr>
        <w:t>LAD</w:t>
      </w:r>
      <w:r w:rsidRPr="00C1287D">
        <w:rPr>
          <w:rFonts w:ascii="Arial" w:hAnsi="Arial" w:cs="Arial"/>
          <w:lang w:val="en-GB"/>
        </w:rPr>
        <w:tab/>
        <w:t xml:space="preserve">: </w:t>
      </w:r>
      <w:r w:rsidRPr="00C1287D">
        <w:rPr>
          <w:rFonts w:ascii="Arial" w:hAnsi="Arial" w:cs="Arial"/>
          <w:bCs/>
          <w:lang w:val="en-GB"/>
        </w:rPr>
        <w:t>left anterior descending</w:t>
      </w:r>
    </w:p>
    <w:p w14:paraId="28CE1B3B" w14:textId="77777777" w:rsidR="00496C0A" w:rsidRPr="00C1287D" w:rsidRDefault="00496C0A" w:rsidP="004746B0">
      <w:pPr>
        <w:pStyle w:val="Body"/>
        <w:tabs>
          <w:tab w:val="left" w:pos="1134"/>
        </w:tabs>
        <w:spacing w:after="0"/>
        <w:rPr>
          <w:rFonts w:ascii="Arial" w:hAnsi="Arial" w:cs="Arial"/>
          <w:lang w:val="en-GB"/>
        </w:rPr>
      </w:pPr>
      <w:r w:rsidRPr="00C1287D">
        <w:rPr>
          <w:rFonts w:ascii="Arial" w:hAnsi="Arial" w:cs="Arial"/>
          <w:bCs/>
          <w:lang w:val="en-GB"/>
        </w:rPr>
        <w:t>LCx</w:t>
      </w:r>
      <w:r w:rsidRPr="00C1287D">
        <w:rPr>
          <w:rFonts w:ascii="Arial" w:hAnsi="Arial" w:cs="Arial"/>
          <w:bCs/>
          <w:lang w:val="en-GB"/>
        </w:rPr>
        <w:tab/>
        <w:t>: left circumflex artery</w:t>
      </w:r>
    </w:p>
    <w:p w14:paraId="05F77ABB" w14:textId="77777777" w:rsidR="004746B0" w:rsidRPr="00C1287D" w:rsidRDefault="004746B0" w:rsidP="004746B0">
      <w:pPr>
        <w:pStyle w:val="Body"/>
        <w:tabs>
          <w:tab w:val="left" w:pos="1134"/>
        </w:tabs>
        <w:spacing w:after="0"/>
        <w:rPr>
          <w:rFonts w:ascii="Arial" w:hAnsi="Arial" w:cs="Arial"/>
          <w:bCs/>
          <w:lang w:val="en-GB"/>
        </w:rPr>
      </w:pPr>
      <w:proofErr w:type="spellStart"/>
      <w:r w:rsidRPr="00C1287D">
        <w:rPr>
          <w:rFonts w:ascii="Arial" w:hAnsi="Arial" w:cs="Arial"/>
          <w:bCs/>
          <w:lang w:val="en-GB"/>
        </w:rPr>
        <w:t>LVIDd</w:t>
      </w:r>
      <w:proofErr w:type="spellEnd"/>
      <w:r w:rsidRPr="00C1287D">
        <w:rPr>
          <w:rFonts w:ascii="Arial" w:hAnsi="Arial" w:cs="Arial"/>
          <w:bCs/>
          <w:lang w:val="en-GB"/>
        </w:rPr>
        <w:tab/>
        <w:t>: left ventricular internal diameter end diastole</w:t>
      </w:r>
    </w:p>
    <w:p w14:paraId="022C18AD" w14:textId="77777777" w:rsidR="004746B0" w:rsidRPr="00C1287D" w:rsidRDefault="004746B0" w:rsidP="004746B0">
      <w:pPr>
        <w:pStyle w:val="Body"/>
        <w:tabs>
          <w:tab w:val="left" w:pos="1134"/>
        </w:tabs>
        <w:spacing w:after="0"/>
        <w:rPr>
          <w:rFonts w:ascii="Arial" w:hAnsi="Arial" w:cs="Arial"/>
          <w:bCs/>
          <w:lang w:val="en-GB"/>
        </w:rPr>
      </w:pPr>
      <w:r w:rsidRPr="00C1287D">
        <w:rPr>
          <w:rFonts w:ascii="Arial" w:hAnsi="Arial" w:cs="Arial"/>
          <w:bCs/>
          <w:lang w:val="en-GB"/>
        </w:rPr>
        <w:t>NCC</w:t>
      </w:r>
      <w:r w:rsidRPr="00C1287D">
        <w:rPr>
          <w:rFonts w:ascii="Arial" w:hAnsi="Arial" w:cs="Arial"/>
          <w:bCs/>
          <w:lang w:val="en-GB"/>
        </w:rPr>
        <w:tab/>
        <w:t>: non-coronary cusp</w:t>
      </w:r>
    </w:p>
    <w:p w14:paraId="70BB55EC" w14:textId="77777777" w:rsidR="004746B0" w:rsidRPr="00C1287D" w:rsidRDefault="004746B0" w:rsidP="004746B0">
      <w:pPr>
        <w:pStyle w:val="Body"/>
        <w:tabs>
          <w:tab w:val="left" w:pos="1134"/>
        </w:tabs>
        <w:spacing w:after="0"/>
        <w:rPr>
          <w:rFonts w:ascii="Arial" w:hAnsi="Arial" w:cs="Arial"/>
          <w:bCs/>
          <w:lang w:val="en-GB"/>
        </w:rPr>
      </w:pPr>
      <w:r w:rsidRPr="00C1287D">
        <w:rPr>
          <w:rFonts w:ascii="Arial" w:hAnsi="Arial" w:cs="Arial"/>
          <w:bCs/>
          <w:lang w:val="en-GB"/>
        </w:rPr>
        <w:t>PML</w:t>
      </w:r>
      <w:r w:rsidRPr="00C1287D">
        <w:rPr>
          <w:rFonts w:ascii="Arial" w:hAnsi="Arial" w:cs="Arial"/>
          <w:bCs/>
          <w:lang w:val="en-GB"/>
        </w:rPr>
        <w:tab/>
        <w:t>: posterior mitral leaflet</w:t>
      </w:r>
    </w:p>
    <w:p w14:paraId="5DDC3DF7" w14:textId="77777777" w:rsidR="00496C0A" w:rsidRPr="00C1287D" w:rsidRDefault="00496C0A" w:rsidP="004746B0">
      <w:pPr>
        <w:pStyle w:val="Body"/>
        <w:tabs>
          <w:tab w:val="left" w:pos="1134"/>
        </w:tabs>
        <w:spacing w:after="0"/>
        <w:rPr>
          <w:rFonts w:ascii="Arial" w:hAnsi="Arial" w:cs="Arial"/>
          <w:lang w:val="en-GB"/>
        </w:rPr>
      </w:pPr>
      <w:r w:rsidRPr="00C1287D">
        <w:rPr>
          <w:rFonts w:ascii="Arial" w:hAnsi="Arial" w:cs="Arial"/>
          <w:bCs/>
          <w:lang w:val="en-GB"/>
        </w:rPr>
        <w:t>SVG</w:t>
      </w:r>
      <w:r w:rsidRPr="00C1287D">
        <w:rPr>
          <w:rFonts w:ascii="Arial" w:hAnsi="Arial" w:cs="Arial"/>
          <w:bCs/>
          <w:lang w:val="en-GB"/>
        </w:rPr>
        <w:tab/>
        <w:t>: saphenous vein graft</w:t>
      </w:r>
    </w:p>
    <w:p w14:paraId="6542079E" w14:textId="77777777" w:rsidR="004746B0" w:rsidRPr="00C1287D" w:rsidRDefault="004746B0" w:rsidP="004746B0">
      <w:pPr>
        <w:pStyle w:val="Body"/>
        <w:tabs>
          <w:tab w:val="left" w:pos="1134"/>
        </w:tabs>
        <w:spacing w:after="0"/>
        <w:rPr>
          <w:rFonts w:ascii="Arial" w:hAnsi="Arial" w:cs="Arial"/>
          <w:lang w:val="en-GB"/>
        </w:rPr>
      </w:pPr>
      <w:r w:rsidRPr="00C1287D">
        <w:rPr>
          <w:rFonts w:ascii="Arial" w:hAnsi="Arial" w:cs="Arial"/>
          <w:lang w:val="en-GB"/>
        </w:rPr>
        <w:t>TUR-P</w:t>
      </w:r>
      <w:r w:rsidRPr="00C1287D">
        <w:rPr>
          <w:rFonts w:ascii="Arial" w:hAnsi="Arial" w:cs="Arial"/>
          <w:lang w:val="en-GB"/>
        </w:rPr>
        <w:tab/>
        <w:t>: transurethral resection of the prostate</w:t>
      </w:r>
    </w:p>
    <w:p w14:paraId="312B1EE7" w14:textId="77777777" w:rsidR="00496C0A" w:rsidRPr="00C1287D" w:rsidRDefault="00496C0A">
      <w:pPr>
        <w:rPr>
          <w:rFonts w:ascii="Arial" w:hAnsi="Arial" w:cs="Arial"/>
          <w:caps/>
          <w:sz w:val="22"/>
          <w:lang w:val="en-GB"/>
        </w:rPr>
      </w:pPr>
    </w:p>
    <w:p w14:paraId="5E4D49F9" w14:textId="77777777" w:rsidR="00496C0A" w:rsidRPr="00C1287D" w:rsidRDefault="00496C0A" w:rsidP="00496C0A">
      <w:pPr>
        <w:rPr>
          <w:rFonts w:ascii="Arial" w:hAnsi="Arial" w:cs="Arial"/>
          <w:b/>
          <w:bCs/>
          <w:lang w:val="en-GB"/>
        </w:rPr>
      </w:pPr>
      <w:r w:rsidRPr="00C1287D">
        <w:rPr>
          <w:rFonts w:ascii="Arial" w:hAnsi="Arial" w:cs="Arial"/>
          <w:b/>
          <w:lang w:val="en-GB"/>
        </w:rPr>
        <w:br w:type="page"/>
      </w:r>
      <w:r w:rsidRPr="00C1287D">
        <w:rPr>
          <w:rFonts w:ascii="Arial" w:hAnsi="Arial" w:cs="Arial"/>
          <w:b/>
          <w:bCs/>
          <w:noProof/>
          <w:lang w:val="en-GB"/>
        </w:rPr>
        <w:lastRenderedPageBreak/>
        <w:drawing>
          <wp:inline distT="0" distB="0" distL="0" distR="0" wp14:anchorId="1464C409" wp14:editId="78C1484F">
            <wp:extent cx="5039995" cy="6031865"/>
            <wp:effectExtent l="0" t="0" r="1905" b="635"/>
            <wp:docPr id="180681964" name="Picture 1" descr="A close-up of an x-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81964" name="Picture 1" descr="A close-up of an x-ray&#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9995" cy="6031865"/>
                    </a:xfrm>
                    <a:prstGeom prst="rect">
                      <a:avLst/>
                    </a:prstGeom>
                  </pic:spPr>
                </pic:pic>
              </a:graphicData>
            </a:graphic>
          </wp:inline>
        </w:drawing>
      </w:r>
    </w:p>
    <w:p w14:paraId="561BCF4A" w14:textId="77777777" w:rsidR="00496C0A" w:rsidRPr="00C1287D" w:rsidRDefault="00496C0A" w:rsidP="00496C0A">
      <w:pPr>
        <w:rPr>
          <w:rFonts w:ascii="Arial" w:hAnsi="Arial" w:cs="Arial"/>
          <w:b/>
          <w:lang w:val="en-GB"/>
        </w:rPr>
      </w:pPr>
    </w:p>
    <w:p w14:paraId="03EC3110" w14:textId="77777777" w:rsidR="00496C0A" w:rsidRPr="00496C0A" w:rsidRDefault="00496C0A" w:rsidP="00496C0A">
      <w:pPr>
        <w:jc w:val="both"/>
        <w:rPr>
          <w:rFonts w:ascii="Arial" w:hAnsi="Arial" w:cs="Arial"/>
          <w:lang w:val="en-GB"/>
        </w:rPr>
      </w:pPr>
      <w:r w:rsidRPr="00496C0A">
        <w:rPr>
          <w:rFonts w:ascii="Arial" w:hAnsi="Arial" w:cs="Arial"/>
          <w:b/>
          <w:lang w:val="en-GB"/>
        </w:rPr>
        <w:t>Figure 1.</w:t>
      </w:r>
      <w:r w:rsidRPr="00496C0A">
        <w:rPr>
          <w:rFonts w:ascii="Arial" w:hAnsi="Arial" w:cs="Arial"/>
          <w:b/>
          <w:bCs/>
          <w:lang w:val="en-GB"/>
        </w:rPr>
        <w:t xml:space="preserve"> (A) </w:t>
      </w:r>
      <w:r w:rsidRPr="00496C0A">
        <w:rPr>
          <w:rFonts w:ascii="Arial" w:hAnsi="Arial" w:cs="Arial"/>
          <w:lang w:val="en-GB"/>
        </w:rPr>
        <w:t xml:space="preserve">Chest x-ray showing slight cardiomegaly with increased pulmonary vasculature indicating pulmonary congestion. (B) Electrocardiogram showing sinus rhythm with left ventricular hypertrophy (Sokolov-Lyon criteria). No arrythmia was detected. </w:t>
      </w:r>
    </w:p>
    <w:p w14:paraId="1722EADD" w14:textId="77777777" w:rsidR="00496C0A" w:rsidRPr="00496C0A" w:rsidRDefault="00496C0A" w:rsidP="00496C0A">
      <w:pPr>
        <w:rPr>
          <w:rFonts w:ascii="Arial" w:hAnsi="Arial" w:cs="Arial"/>
          <w:b/>
          <w:bCs/>
          <w:lang w:val="en-GB"/>
        </w:rPr>
      </w:pPr>
      <w:r w:rsidRPr="00496C0A">
        <w:rPr>
          <w:rFonts w:ascii="Arial" w:hAnsi="Arial" w:cs="Arial"/>
          <w:b/>
          <w:bCs/>
          <w:lang w:val="en-GB"/>
        </w:rPr>
        <w:br w:type="page"/>
      </w:r>
    </w:p>
    <w:p w14:paraId="3198CEAB" w14:textId="00C62461" w:rsidR="00496C0A" w:rsidRPr="00496C0A" w:rsidRDefault="00496C0A" w:rsidP="00496C0A">
      <w:pPr>
        <w:jc w:val="center"/>
        <w:rPr>
          <w:rFonts w:ascii="Arial" w:hAnsi="Arial" w:cs="Arial"/>
          <w:b/>
          <w:bCs/>
          <w:lang w:val="en-GB"/>
        </w:rPr>
      </w:pPr>
      <w:bookmarkStart w:id="4" w:name="_GoBack"/>
      <w:r w:rsidRPr="00496C0A">
        <w:rPr>
          <w:rFonts w:ascii="Arial" w:hAnsi="Arial" w:cs="Arial"/>
          <w:b/>
          <w:lang w:val="en-GB"/>
        </w:rPr>
        <w:lastRenderedPageBreak/>
        <w:t>Table</w:t>
      </w:r>
      <w:bookmarkEnd w:id="4"/>
      <w:r w:rsidRPr="00496C0A">
        <w:rPr>
          <w:rFonts w:ascii="Arial" w:hAnsi="Arial" w:cs="Arial"/>
          <w:b/>
          <w:lang w:val="en-GB"/>
        </w:rPr>
        <w:t xml:space="preserve"> 1.</w:t>
      </w:r>
      <w:r w:rsidRPr="00496C0A">
        <w:rPr>
          <w:rFonts w:ascii="Arial" w:hAnsi="Arial" w:cs="Arial"/>
          <w:b/>
          <w:bCs/>
          <w:lang w:val="en-GB"/>
        </w:rPr>
        <w:t xml:space="preserve"> Definition of infective endocarditis according to the modified Duke criteria</w:t>
      </w:r>
      <w:r w:rsidRPr="00C1287D">
        <w:rPr>
          <w:rFonts w:ascii="Arial" w:hAnsi="Arial" w:cs="Arial"/>
          <w:b/>
          <w:bCs/>
          <w:lang w:val="en-GB"/>
        </w:rPr>
        <w:t xml:space="preserve"> </w:t>
      </w:r>
      <w:sdt>
        <w:sdtPr>
          <w:rPr>
            <w:rFonts w:ascii="Arial" w:hAnsi="Arial" w:cs="Arial"/>
            <w:bCs/>
            <w:color w:val="000000"/>
            <w:lang w:val="en-GB"/>
          </w:rPr>
          <w:tag w:val="MENDELEY_CITATION_v3_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"/>
          <w:id w:val="522512156"/>
          <w:placeholder>
            <w:docPart w:val="959A5626D3F4B84B80A8172F95946B51"/>
          </w:placeholder>
        </w:sdtPr>
        <w:sdtEndPr/>
        <w:sdtContent>
          <w:r w:rsidR="00A669B4" w:rsidRPr="00A669B4">
            <w:rPr>
              <w:rFonts w:ascii="Arial" w:hAnsi="Arial" w:cs="Arial"/>
              <w:bCs/>
              <w:color w:val="000000"/>
              <w:lang w:val="en-GB"/>
            </w:rPr>
            <w:t>(Li et al., 2000)</w:t>
          </w:r>
        </w:sdtContent>
      </w:sdt>
    </w:p>
    <w:tbl>
      <w:tblPr>
        <w:tblStyle w:val="GridTable4-Accent4"/>
        <w:tblW w:w="8926" w:type="dxa"/>
        <w:tblLook w:val="04A0" w:firstRow="1" w:lastRow="0" w:firstColumn="1" w:lastColumn="0" w:noHBand="0" w:noVBand="1"/>
      </w:tblPr>
      <w:tblGrid>
        <w:gridCol w:w="5949"/>
        <w:gridCol w:w="2977"/>
      </w:tblGrid>
      <w:tr w:rsidR="00496C0A" w:rsidRPr="00496C0A" w14:paraId="010D68A0" w14:textId="77777777" w:rsidTr="00BD7088">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949" w:type="dxa"/>
          </w:tcPr>
          <w:p w14:paraId="4E3D3A4E" w14:textId="77777777" w:rsidR="00496C0A" w:rsidRPr="00496C0A" w:rsidRDefault="00496C0A" w:rsidP="00496C0A">
            <w:pPr>
              <w:rPr>
                <w:rFonts w:ascii="Arial" w:hAnsi="Arial" w:cs="Arial"/>
                <w:lang w:val="en-GB"/>
              </w:rPr>
            </w:pPr>
            <w:r w:rsidRPr="00496C0A">
              <w:rPr>
                <w:rFonts w:ascii="Arial" w:hAnsi="Arial" w:cs="Arial"/>
                <w:lang w:val="en-GB"/>
              </w:rPr>
              <w:t>Major criteria</w:t>
            </w:r>
          </w:p>
        </w:tc>
        <w:tc>
          <w:tcPr>
            <w:tcW w:w="2977" w:type="dxa"/>
          </w:tcPr>
          <w:p w14:paraId="1DF2A76B" w14:textId="77777777" w:rsidR="00496C0A" w:rsidRPr="00496C0A" w:rsidRDefault="00496C0A" w:rsidP="00496C0A">
            <w:pPr>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496C0A">
              <w:rPr>
                <w:rFonts w:ascii="Arial" w:hAnsi="Arial" w:cs="Arial"/>
                <w:lang w:val="en-GB"/>
              </w:rPr>
              <w:t>Minor criteria</w:t>
            </w:r>
          </w:p>
        </w:tc>
      </w:tr>
      <w:tr w:rsidR="00496C0A" w:rsidRPr="00496C0A" w14:paraId="2B4E22F9" w14:textId="77777777" w:rsidTr="00BD7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A7370CD" w14:textId="77777777" w:rsidR="00496C0A" w:rsidRPr="00496C0A" w:rsidRDefault="00496C0A" w:rsidP="00496C0A">
            <w:pPr>
              <w:rPr>
                <w:rFonts w:ascii="Arial" w:hAnsi="Arial" w:cs="Arial"/>
                <w:i/>
                <w:iCs/>
                <w:lang w:val="en-GB"/>
              </w:rPr>
            </w:pPr>
            <w:r w:rsidRPr="00496C0A">
              <w:rPr>
                <w:rFonts w:ascii="Arial" w:hAnsi="Arial" w:cs="Arial"/>
                <w:i/>
                <w:iCs/>
                <w:lang w:val="en-GB"/>
              </w:rPr>
              <w:t xml:space="preserve">Pathologic criteria </w:t>
            </w:r>
          </w:p>
          <w:p w14:paraId="39BB6EE5" w14:textId="77777777" w:rsidR="00496C0A" w:rsidRPr="00496C0A" w:rsidRDefault="00496C0A" w:rsidP="00496C0A">
            <w:pPr>
              <w:numPr>
                <w:ilvl w:val="0"/>
                <w:numId w:val="33"/>
              </w:numPr>
              <w:rPr>
                <w:rFonts w:ascii="Arial" w:hAnsi="Arial" w:cs="Arial"/>
                <w:b w:val="0"/>
                <w:bCs w:val="0"/>
                <w:lang w:val="en-GB"/>
              </w:rPr>
            </w:pPr>
            <w:r w:rsidRPr="00496C0A">
              <w:rPr>
                <w:rFonts w:ascii="Arial" w:hAnsi="Arial" w:cs="Arial"/>
                <w:b w:val="0"/>
                <w:bCs w:val="0"/>
                <w:lang w:val="en-GB"/>
              </w:rPr>
              <w:t xml:space="preserve">Microorganisms demonstrated by culture or histologic examination of a vegetation, a vegetation that has embolized, or an intracardiac abscess specimen; or </w:t>
            </w:r>
          </w:p>
          <w:p w14:paraId="669A2753" w14:textId="77777777" w:rsidR="00496C0A" w:rsidRPr="00496C0A" w:rsidRDefault="00496C0A" w:rsidP="00496C0A">
            <w:pPr>
              <w:numPr>
                <w:ilvl w:val="0"/>
                <w:numId w:val="33"/>
              </w:numPr>
              <w:rPr>
                <w:rFonts w:ascii="Arial" w:hAnsi="Arial" w:cs="Arial"/>
                <w:lang w:val="en-GB"/>
              </w:rPr>
            </w:pPr>
            <w:r w:rsidRPr="00496C0A">
              <w:rPr>
                <w:rFonts w:ascii="Arial" w:hAnsi="Arial" w:cs="Arial"/>
                <w:b w:val="0"/>
                <w:bCs w:val="0"/>
                <w:lang w:val="en-GB"/>
              </w:rPr>
              <w:t>Pathologic lesions: vegetation or intracardiac abscess confirmed by histologic examination showing active endocarditis.</w:t>
            </w:r>
          </w:p>
        </w:tc>
        <w:tc>
          <w:tcPr>
            <w:tcW w:w="2977" w:type="dxa"/>
          </w:tcPr>
          <w:p w14:paraId="42E376B7" w14:textId="77777777" w:rsidR="00496C0A" w:rsidRPr="00496C0A" w:rsidRDefault="00496C0A" w:rsidP="00496C0A">
            <w:pPr>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496C0A">
              <w:rPr>
                <w:rFonts w:ascii="Arial" w:hAnsi="Arial" w:cs="Arial"/>
                <w:b/>
                <w:i/>
                <w:iCs/>
                <w:lang w:val="en-GB"/>
              </w:rPr>
              <w:t>Predisposition</w:t>
            </w:r>
            <w:r w:rsidRPr="00496C0A">
              <w:rPr>
                <w:rFonts w:ascii="Arial" w:hAnsi="Arial" w:cs="Arial"/>
                <w:bCs/>
                <w:lang w:val="en-GB"/>
              </w:rPr>
              <w:t xml:space="preserve">, predisposing heart condition, or injection drug use. </w:t>
            </w:r>
          </w:p>
        </w:tc>
      </w:tr>
      <w:tr w:rsidR="00496C0A" w:rsidRPr="00496C0A" w14:paraId="7F62316F" w14:textId="77777777" w:rsidTr="00BD7088">
        <w:tc>
          <w:tcPr>
            <w:cnfStyle w:val="001000000000" w:firstRow="0" w:lastRow="0" w:firstColumn="1" w:lastColumn="0" w:oddVBand="0" w:evenVBand="0" w:oddHBand="0" w:evenHBand="0" w:firstRowFirstColumn="0" w:firstRowLastColumn="0" w:lastRowFirstColumn="0" w:lastRowLastColumn="0"/>
            <w:tcW w:w="5949" w:type="dxa"/>
          </w:tcPr>
          <w:p w14:paraId="6FA071C9" w14:textId="77777777" w:rsidR="00496C0A" w:rsidRPr="00496C0A" w:rsidRDefault="00496C0A" w:rsidP="00496C0A">
            <w:pPr>
              <w:rPr>
                <w:rFonts w:ascii="Arial" w:hAnsi="Arial" w:cs="Arial"/>
                <w:i/>
                <w:iCs/>
                <w:lang w:val="en-GB"/>
              </w:rPr>
            </w:pPr>
            <w:r w:rsidRPr="00496C0A">
              <w:rPr>
                <w:rFonts w:ascii="Arial" w:hAnsi="Arial" w:cs="Arial"/>
                <w:i/>
                <w:iCs/>
                <w:lang w:val="en-GB"/>
              </w:rPr>
              <w:t xml:space="preserve">Blood culture positive for IE </w:t>
            </w:r>
          </w:p>
          <w:p w14:paraId="793A2939" w14:textId="77777777" w:rsidR="00496C0A" w:rsidRPr="00496C0A" w:rsidRDefault="00496C0A" w:rsidP="00496C0A">
            <w:pPr>
              <w:numPr>
                <w:ilvl w:val="0"/>
                <w:numId w:val="31"/>
              </w:numPr>
              <w:tabs>
                <w:tab w:val="num" w:pos="720"/>
              </w:tabs>
              <w:rPr>
                <w:rFonts w:ascii="Arial" w:hAnsi="Arial" w:cs="Arial"/>
                <w:b w:val="0"/>
                <w:bCs w:val="0"/>
                <w:lang w:val="en-GB"/>
              </w:rPr>
            </w:pPr>
            <w:r w:rsidRPr="00496C0A">
              <w:rPr>
                <w:rFonts w:ascii="Arial" w:hAnsi="Arial" w:cs="Arial"/>
                <w:b w:val="0"/>
                <w:bCs w:val="0"/>
                <w:lang w:val="en-GB"/>
              </w:rPr>
              <w:t xml:space="preserve">Typical microorganisms consistent with IE from 2 separate blood cultures: </w:t>
            </w:r>
          </w:p>
          <w:p w14:paraId="474C5DA0" w14:textId="77777777" w:rsidR="00496C0A" w:rsidRPr="00496C0A" w:rsidRDefault="00496C0A" w:rsidP="00496C0A">
            <w:pPr>
              <w:numPr>
                <w:ilvl w:val="1"/>
                <w:numId w:val="32"/>
              </w:numPr>
              <w:rPr>
                <w:rFonts w:ascii="Arial" w:hAnsi="Arial" w:cs="Arial"/>
                <w:b w:val="0"/>
                <w:bCs w:val="0"/>
                <w:lang w:val="en-GB"/>
              </w:rPr>
            </w:pPr>
            <w:r w:rsidRPr="00496C0A">
              <w:rPr>
                <w:rFonts w:ascii="Arial" w:hAnsi="Arial" w:cs="Arial"/>
                <w:b w:val="0"/>
                <w:bCs w:val="0"/>
                <w:lang w:val="en-GB"/>
              </w:rPr>
              <w:t xml:space="preserve">oral streptococci, </w:t>
            </w:r>
            <w:r w:rsidRPr="00496C0A">
              <w:rPr>
                <w:rFonts w:ascii="Arial" w:hAnsi="Arial" w:cs="Arial"/>
                <w:b w:val="0"/>
                <w:bCs w:val="0"/>
                <w:i/>
                <w:iCs/>
                <w:lang w:val="en-GB"/>
              </w:rPr>
              <w:t xml:space="preserve">Streptococcus </w:t>
            </w:r>
            <w:proofErr w:type="spellStart"/>
            <w:r w:rsidRPr="00496C0A">
              <w:rPr>
                <w:rFonts w:ascii="Arial" w:hAnsi="Arial" w:cs="Arial"/>
                <w:b w:val="0"/>
                <w:bCs w:val="0"/>
                <w:i/>
                <w:iCs/>
                <w:lang w:val="en-GB"/>
              </w:rPr>
              <w:t>gallolyticus</w:t>
            </w:r>
            <w:proofErr w:type="spellEnd"/>
            <w:r w:rsidRPr="00496C0A">
              <w:rPr>
                <w:rFonts w:ascii="Arial" w:hAnsi="Arial" w:cs="Arial"/>
                <w:b w:val="0"/>
                <w:bCs w:val="0"/>
                <w:lang w:val="en-GB"/>
              </w:rPr>
              <w:t xml:space="preserve">, HACEK group, </w:t>
            </w:r>
            <w:r w:rsidRPr="00496C0A">
              <w:rPr>
                <w:rFonts w:ascii="Arial" w:hAnsi="Arial" w:cs="Arial"/>
                <w:b w:val="0"/>
                <w:bCs w:val="0"/>
                <w:i/>
                <w:iCs/>
                <w:lang w:val="en-GB"/>
              </w:rPr>
              <w:t>Staphylococcus aureus</w:t>
            </w:r>
            <w:r w:rsidRPr="00496C0A">
              <w:rPr>
                <w:rFonts w:ascii="Arial" w:hAnsi="Arial" w:cs="Arial"/>
                <w:b w:val="0"/>
                <w:bCs w:val="0"/>
                <w:lang w:val="en-GB"/>
              </w:rPr>
              <w:t>; or</w:t>
            </w:r>
          </w:p>
          <w:p w14:paraId="57B0AEF2" w14:textId="77777777" w:rsidR="00496C0A" w:rsidRPr="00496C0A" w:rsidRDefault="00496C0A" w:rsidP="00496C0A">
            <w:pPr>
              <w:numPr>
                <w:ilvl w:val="1"/>
                <w:numId w:val="32"/>
              </w:numPr>
              <w:rPr>
                <w:rFonts w:ascii="Arial" w:hAnsi="Arial" w:cs="Arial"/>
                <w:b w:val="0"/>
                <w:bCs w:val="0"/>
                <w:lang w:val="en-GB"/>
              </w:rPr>
            </w:pPr>
            <w:r w:rsidRPr="00496C0A">
              <w:rPr>
                <w:rFonts w:ascii="Arial" w:hAnsi="Arial" w:cs="Arial"/>
                <w:b w:val="0"/>
                <w:bCs w:val="0"/>
                <w:lang w:val="en-GB"/>
              </w:rPr>
              <w:t xml:space="preserve">community-acquired enterococci, in the absence of a primary focus; or </w:t>
            </w:r>
          </w:p>
          <w:p w14:paraId="3034625E" w14:textId="77777777" w:rsidR="00496C0A" w:rsidRPr="00496C0A" w:rsidRDefault="00496C0A" w:rsidP="00496C0A">
            <w:pPr>
              <w:numPr>
                <w:ilvl w:val="0"/>
                <w:numId w:val="32"/>
              </w:numPr>
              <w:rPr>
                <w:rFonts w:ascii="Arial" w:hAnsi="Arial" w:cs="Arial"/>
                <w:b w:val="0"/>
                <w:bCs w:val="0"/>
                <w:lang w:val="en-GB"/>
              </w:rPr>
            </w:pPr>
            <w:r w:rsidRPr="00496C0A">
              <w:rPr>
                <w:rFonts w:ascii="Arial" w:hAnsi="Arial" w:cs="Arial"/>
                <w:b w:val="0"/>
                <w:bCs w:val="0"/>
                <w:lang w:val="en-GB"/>
              </w:rPr>
              <w:t>Microorganisms consistent with IE from persistently positive blood cultures, defined as follows:</w:t>
            </w:r>
          </w:p>
          <w:p w14:paraId="64AE6B91" w14:textId="77777777" w:rsidR="00496C0A" w:rsidRPr="00496C0A" w:rsidRDefault="00496C0A" w:rsidP="00496C0A">
            <w:pPr>
              <w:numPr>
                <w:ilvl w:val="1"/>
                <w:numId w:val="32"/>
              </w:numPr>
              <w:rPr>
                <w:rFonts w:ascii="Arial" w:hAnsi="Arial" w:cs="Arial"/>
                <w:b w:val="0"/>
                <w:bCs w:val="0"/>
                <w:lang w:val="en-GB"/>
              </w:rPr>
            </w:pPr>
            <w:r w:rsidRPr="00496C0A">
              <w:rPr>
                <w:rFonts w:ascii="Arial" w:hAnsi="Arial" w:cs="Arial"/>
                <w:b w:val="0"/>
                <w:bCs w:val="0"/>
                <w:lang w:val="en-GB"/>
              </w:rPr>
              <w:t>at least 2 positive cultures of blood samples drawn &gt;12 h apart; or</w:t>
            </w:r>
          </w:p>
          <w:p w14:paraId="12617517" w14:textId="77777777" w:rsidR="00496C0A" w:rsidRPr="00496C0A" w:rsidRDefault="00496C0A" w:rsidP="00496C0A">
            <w:pPr>
              <w:numPr>
                <w:ilvl w:val="1"/>
                <w:numId w:val="32"/>
              </w:numPr>
              <w:rPr>
                <w:rFonts w:ascii="Arial" w:hAnsi="Arial" w:cs="Arial"/>
                <w:b w:val="0"/>
                <w:bCs w:val="0"/>
                <w:lang w:val="en-GB"/>
              </w:rPr>
            </w:pPr>
            <w:r w:rsidRPr="00496C0A">
              <w:rPr>
                <w:rFonts w:ascii="Arial" w:hAnsi="Arial" w:cs="Arial"/>
                <w:b w:val="0"/>
                <w:bCs w:val="0"/>
                <w:lang w:val="en-GB"/>
              </w:rPr>
              <w:t xml:space="preserve">all of 3 or a majority of &gt;4 separate cultures of blood (with first and last sample drawn at least 1 h apart). </w:t>
            </w:r>
          </w:p>
          <w:p w14:paraId="3FD5BDE9" w14:textId="77777777" w:rsidR="00496C0A" w:rsidRPr="00496C0A" w:rsidRDefault="00496C0A" w:rsidP="00496C0A">
            <w:pPr>
              <w:numPr>
                <w:ilvl w:val="0"/>
                <w:numId w:val="31"/>
              </w:numPr>
              <w:tabs>
                <w:tab w:val="num" w:pos="720"/>
              </w:tabs>
              <w:rPr>
                <w:rFonts w:ascii="Arial" w:hAnsi="Arial" w:cs="Arial"/>
                <w:lang w:val="en-GB"/>
              </w:rPr>
            </w:pPr>
            <w:r w:rsidRPr="00496C0A">
              <w:rPr>
                <w:rFonts w:ascii="Arial" w:hAnsi="Arial" w:cs="Arial"/>
                <w:b w:val="0"/>
                <w:bCs w:val="0"/>
                <w:lang w:val="en-GB"/>
              </w:rPr>
              <w:t xml:space="preserve">Single positive blood culture for </w:t>
            </w:r>
            <w:r w:rsidRPr="00496C0A">
              <w:rPr>
                <w:rFonts w:ascii="Arial" w:hAnsi="Arial" w:cs="Arial"/>
                <w:b w:val="0"/>
                <w:bCs w:val="0"/>
                <w:i/>
                <w:iCs/>
                <w:lang w:val="en-GB"/>
              </w:rPr>
              <w:t xml:space="preserve">Coxiella </w:t>
            </w:r>
            <w:proofErr w:type="spellStart"/>
            <w:r w:rsidRPr="00496C0A">
              <w:rPr>
                <w:rFonts w:ascii="Arial" w:hAnsi="Arial" w:cs="Arial"/>
                <w:b w:val="0"/>
                <w:bCs w:val="0"/>
                <w:i/>
                <w:iCs/>
                <w:lang w:val="en-GB"/>
              </w:rPr>
              <w:t>burnetii</w:t>
            </w:r>
            <w:proofErr w:type="spellEnd"/>
            <w:r w:rsidRPr="00496C0A">
              <w:rPr>
                <w:rFonts w:ascii="Arial" w:hAnsi="Arial" w:cs="Arial"/>
                <w:b w:val="0"/>
                <w:bCs w:val="0"/>
                <w:i/>
                <w:iCs/>
                <w:lang w:val="en-GB"/>
              </w:rPr>
              <w:t xml:space="preserve"> </w:t>
            </w:r>
            <w:r w:rsidRPr="00496C0A">
              <w:rPr>
                <w:rFonts w:ascii="Arial" w:hAnsi="Arial" w:cs="Arial"/>
                <w:b w:val="0"/>
                <w:bCs w:val="0"/>
                <w:lang w:val="en-GB"/>
              </w:rPr>
              <w:t>or antiphase I IgG antibody titre &gt;1:800.</w:t>
            </w:r>
            <w:r w:rsidRPr="00496C0A">
              <w:rPr>
                <w:rFonts w:ascii="Arial" w:hAnsi="Arial" w:cs="Arial"/>
                <w:lang w:val="en-GB"/>
              </w:rPr>
              <w:t xml:space="preserve"> </w:t>
            </w:r>
          </w:p>
        </w:tc>
        <w:tc>
          <w:tcPr>
            <w:tcW w:w="2977" w:type="dxa"/>
          </w:tcPr>
          <w:p w14:paraId="05E36339" w14:textId="77777777" w:rsidR="00496C0A" w:rsidRPr="00496C0A" w:rsidRDefault="00496C0A" w:rsidP="00496C0A">
            <w:pPr>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496C0A">
              <w:rPr>
                <w:rFonts w:ascii="Arial" w:hAnsi="Arial" w:cs="Arial"/>
                <w:b/>
                <w:i/>
                <w:iCs/>
                <w:lang w:val="en-GB"/>
              </w:rPr>
              <w:t>Fever</w:t>
            </w:r>
            <w:r w:rsidRPr="00496C0A">
              <w:rPr>
                <w:rFonts w:ascii="Arial" w:hAnsi="Arial" w:cs="Arial"/>
                <w:bCs/>
                <w:lang w:val="en-GB"/>
              </w:rPr>
              <w:t xml:space="preserve">, temperature &gt;38°C. </w:t>
            </w:r>
          </w:p>
        </w:tc>
      </w:tr>
      <w:tr w:rsidR="00496C0A" w:rsidRPr="00496C0A" w14:paraId="7408D020" w14:textId="77777777" w:rsidTr="00BD7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50F6436" w14:textId="77777777" w:rsidR="00496C0A" w:rsidRPr="00496C0A" w:rsidRDefault="00496C0A" w:rsidP="00496C0A">
            <w:pPr>
              <w:rPr>
                <w:rFonts w:ascii="Arial" w:hAnsi="Arial" w:cs="Arial"/>
                <w:i/>
                <w:iCs/>
                <w:lang w:val="en-GB"/>
              </w:rPr>
            </w:pPr>
            <w:r w:rsidRPr="00496C0A">
              <w:rPr>
                <w:rFonts w:ascii="Arial" w:hAnsi="Arial" w:cs="Arial"/>
                <w:i/>
                <w:iCs/>
                <w:lang w:val="en-GB"/>
              </w:rPr>
              <w:t xml:space="preserve">Evidence of endocardial involvement </w:t>
            </w:r>
          </w:p>
          <w:p w14:paraId="6A84533E" w14:textId="77777777" w:rsidR="00496C0A" w:rsidRPr="00496C0A" w:rsidRDefault="00496C0A" w:rsidP="00496C0A">
            <w:pPr>
              <w:rPr>
                <w:rFonts w:ascii="Arial" w:hAnsi="Arial" w:cs="Arial"/>
                <w:b w:val="0"/>
                <w:bCs w:val="0"/>
                <w:lang w:val="en-GB"/>
              </w:rPr>
            </w:pPr>
            <w:r w:rsidRPr="00496C0A">
              <w:rPr>
                <w:rFonts w:ascii="Arial" w:hAnsi="Arial" w:cs="Arial"/>
                <w:b w:val="0"/>
                <w:bCs w:val="0"/>
                <w:lang w:val="en-GB"/>
              </w:rPr>
              <w:t xml:space="preserve">Echocardiogram positive for IE (TOE recommended in patients with prosthetic valves, rated at least ‘possible IE’ by clinical criteria, or complicated IE [paravalvular abscess]; TTE as first test in other patients), defined as follows: </w:t>
            </w:r>
          </w:p>
          <w:p w14:paraId="717A5374" w14:textId="77777777" w:rsidR="00496C0A" w:rsidRPr="00496C0A" w:rsidRDefault="00496C0A" w:rsidP="00496C0A">
            <w:pPr>
              <w:numPr>
                <w:ilvl w:val="0"/>
                <w:numId w:val="34"/>
              </w:numPr>
              <w:rPr>
                <w:rFonts w:ascii="Arial" w:hAnsi="Arial" w:cs="Arial"/>
                <w:b w:val="0"/>
                <w:bCs w:val="0"/>
                <w:lang w:val="en-GB"/>
              </w:rPr>
            </w:pPr>
            <w:r w:rsidRPr="00496C0A">
              <w:rPr>
                <w:rFonts w:ascii="Arial" w:hAnsi="Arial" w:cs="Arial"/>
                <w:b w:val="0"/>
                <w:bCs w:val="0"/>
                <w:lang w:val="en-GB"/>
              </w:rPr>
              <w:t xml:space="preserve">oscillating intracardiac mass on valve or supporting structures, in the path of regurgitant jets, or on implanted material in the absence of an alternative anatomic explanation; or </w:t>
            </w:r>
          </w:p>
          <w:p w14:paraId="7CE0727D" w14:textId="77777777" w:rsidR="00496C0A" w:rsidRPr="00496C0A" w:rsidRDefault="00496C0A" w:rsidP="00496C0A">
            <w:pPr>
              <w:numPr>
                <w:ilvl w:val="0"/>
                <w:numId w:val="34"/>
              </w:numPr>
              <w:rPr>
                <w:rFonts w:ascii="Arial" w:hAnsi="Arial" w:cs="Arial"/>
                <w:b w:val="0"/>
                <w:bCs w:val="0"/>
                <w:lang w:val="en-GB"/>
              </w:rPr>
            </w:pPr>
            <w:r w:rsidRPr="00496C0A">
              <w:rPr>
                <w:rFonts w:ascii="Arial" w:hAnsi="Arial" w:cs="Arial"/>
                <w:b w:val="0"/>
                <w:bCs w:val="0"/>
                <w:lang w:val="en-GB"/>
              </w:rPr>
              <w:t xml:space="preserve">abscess; or </w:t>
            </w:r>
          </w:p>
          <w:p w14:paraId="49950E3C" w14:textId="77777777" w:rsidR="00496C0A" w:rsidRPr="00496C0A" w:rsidRDefault="00496C0A" w:rsidP="00496C0A">
            <w:pPr>
              <w:numPr>
                <w:ilvl w:val="0"/>
                <w:numId w:val="34"/>
              </w:numPr>
              <w:rPr>
                <w:rFonts w:ascii="Arial" w:hAnsi="Arial" w:cs="Arial"/>
                <w:lang w:val="en-GB"/>
              </w:rPr>
            </w:pPr>
            <w:r w:rsidRPr="00496C0A">
              <w:rPr>
                <w:rFonts w:ascii="Arial" w:hAnsi="Arial" w:cs="Arial"/>
                <w:b w:val="0"/>
                <w:bCs w:val="0"/>
                <w:lang w:val="en-GB"/>
              </w:rPr>
              <w:t>new partial dehiscence of prosthetic valve.</w:t>
            </w:r>
            <w:r w:rsidRPr="00496C0A">
              <w:rPr>
                <w:rFonts w:ascii="Arial" w:hAnsi="Arial" w:cs="Arial"/>
                <w:lang w:val="en-GB"/>
              </w:rPr>
              <w:t xml:space="preserve"> </w:t>
            </w:r>
          </w:p>
        </w:tc>
        <w:tc>
          <w:tcPr>
            <w:tcW w:w="2977" w:type="dxa"/>
          </w:tcPr>
          <w:p w14:paraId="764FF221" w14:textId="77777777" w:rsidR="00496C0A" w:rsidRPr="00496C0A" w:rsidRDefault="00496C0A" w:rsidP="00496C0A">
            <w:pPr>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496C0A">
              <w:rPr>
                <w:rFonts w:ascii="Arial" w:hAnsi="Arial" w:cs="Arial"/>
                <w:b/>
                <w:i/>
                <w:iCs/>
                <w:lang w:val="en-GB"/>
              </w:rPr>
              <w:t>Microbiological evidence</w:t>
            </w:r>
            <w:r w:rsidRPr="00496C0A">
              <w:rPr>
                <w:rFonts w:ascii="Arial" w:hAnsi="Arial" w:cs="Arial"/>
                <w:bCs/>
                <w:lang w:val="en-GB"/>
              </w:rPr>
              <w:t>: positive blood culture but does not meet a major criterion as noted above a or serological evidence of active infection with organism consistent with IE.</w:t>
            </w:r>
          </w:p>
        </w:tc>
      </w:tr>
      <w:tr w:rsidR="00496C0A" w:rsidRPr="00496C0A" w14:paraId="18541391" w14:textId="77777777" w:rsidTr="00BD7088">
        <w:tc>
          <w:tcPr>
            <w:cnfStyle w:val="001000000000" w:firstRow="0" w:lastRow="0" w:firstColumn="1" w:lastColumn="0" w:oddVBand="0" w:evenVBand="0" w:oddHBand="0" w:evenHBand="0" w:firstRowFirstColumn="0" w:firstRowLastColumn="0" w:lastRowFirstColumn="0" w:lastRowLastColumn="0"/>
            <w:tcW w:w="5949" w:type="dxa"/>
          </w:tcPr>
          <w:p w14:paraId="11254A72" w14:textId="77777777" w:rsidR="00496C0A" w:rsidRPr="00496C0A" w:rsidRDefault="00496C0A" w:rsidP="00496C0A">
            <w:pPr>
              <w:rPr>
                <w:rFonts w:ascii="Arial" w:hAnsi="Arial" w:cs="Arial"/>
                <w:lang w:val="en-GB"/>
              </w:rPr>
            </w:pPr>
            <w:r w:rsidRPr="00496C0A">
              <w:rPr>
                <w:rFonts w:ascii="Arial" w:hAnsi="Arial" w:cs="Arial"/>
                <w:i/>
                <w:iCs/>
                <w:lang w:val="en-GB"/>
              </w:rPr>
              <w:t>New valvular regurgitation</w:t>
            </w:r>
            <w:r w:rsidRPr="00496C0A">
              <w:rPr>
                <w:rFonts w:ascii="Arial" w:hAnsi="Arial" w:cs="Arial"/>
                <w:lang w:val="en-GB"/>
              </w:rPr>
              <w:t xml:space="preserve"> </w:t>
            </w:r>
            <w:r w:rsidRPr="00496C0A">
              <w:rPr>
                <w:rFonts w:ascii="Arial" w:hAnsi="Arial" w:cs="Arial"/>
                <w:b w:val="0"/>
                <w:bCs w:val="0"/>
                <w:lang w:val="en-GB"/>
              </w:rPr>
              <w:t>(worsening or changing of pre-existing murmur not sufficient)</w:t>
            </w:r>
            <w:r w:rsidRPr="00496C0A">
              <w:rPr>
                <w:rFonts w:ascii="Arial" w:hAnsi="Arial" w:cs="Arial"/>
                <w:lang w:val="en-GB"/>
              </w:rPr>
              <w:t xml:space="preserve"> </w:t>
            </w:r>
          </w:p>
        </w:tc>
        <w:tc>
          <w:tcPr>
            <w:tcW w:w="2977" w:type="dxa"/>
          </w:tcPr>
          <w:p w14:paraId="5EA5C3C4" w14:textId="77777777" w:rsidR="00496C0A" w:rsidRPr="00496C0A" w:rsidRDefault="00496C0A" w:rsidP="00496C0A">
            <w:pPr>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496C0A">
              <w:rPr>
                <w:rFonts w:ascii="Arial" w:hAnsi="Arial" w:cs="Arial"/>
                <w:b/>
                <w:i/>
                <w:iCs/>
                <w:lang w:val="en-GB"/>
              </w:rPr>
              <w:t>Vascular phenomena</w:t>
            </w:r>
            <w:r w:rsidRPr="00496C0A">
              <w:rPr>
                <w:rFonts w:ascii="Arial" w:hAnsi="Arial" w:cs="Arial"/>
                <w:bCs/>
                <w:lang w:val="en-GB"/>
              </w:rPr>
              <w:t xml:space="preserve">, major arterial emboli, septic pulmonary infarcts, mycotic aneurysm, intracranial haemorrhage, conjunctival haemorrhages, and Janeway lesions. </w:t>
            </w:r>
          </w:p>
        </w:tc>
      </w:tr>
      <w:tr w:rsidR="00496C0A" w:rsidRPr="00496C0A" w14:paraId="546DDD58" w14:textId="77777777" w:rsidTr="00BD7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C7F6196" w14:textId="77777777" w:rsidR="00496C0A" w:rsidRPr="00496C0A" w:rsidRDefault="00496C0A" w:rsidP="00496C0A">
            <w:pPr>
              <w:rPr>
                <w:rFonts w:ascii="Arial" w:hAnsi="Arial" w:cs="Arial"/>
                <w:lang w:val="en-GB"/>
              </w:rPr>
            </w:pPr>
          </w:p>
        </w:tc>
        <w:tc>
          <w:tcPr>
            <w:tcW w:w="2977" w:type="dxa"/>
          </w:tcPr>
          <w:p w14:paraId="6DCFB55F" w14:textId="77777777" w:rsidR="00496C0A" w:rsidRPr="00496C0A" w:rsidRDefault="00496C0A" w:rsidP="00496C0A">
            <w:pPr>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496C0A">
              <w:rPr>
                <w:rFonts w:ascii="Arial" w:hAnsi="Arial" w:cs="Arial"/>
                <w:b/>
                <w:i/>
                <w:iCs/>
                <w:lang w:val="en-GB"/>
              </w:rPr>
              <w:t>Immunologic phenomena</w:t>
            </w:r>
            <w:r w:rsidRPr="00496C0A">
              <w:rPr>
                <w:rFonts w:ascii="Arial" w:hAnsi="Arial" w:cs="Arial"/>
                <w:bCs/>
                <w:lang w:val="en-GB"/>
              </w:rPr>
              <w:t>: glomerulonephritis, Osler nodes, Roth spots, and rheumatoid factor.</w:t>
            </w:r>
          </w:p>
        </w:tc>
      </w:tr>
    </w:tbl>
    <w:p w14:paraId="15D15F19" w14:textId="77777777" w:rsidR="00496C0A" w:rsidRPr="00496C0A" w:rsidRDefault="00496C0A" w:rsidP="00496C0A">
      <w:pPr>
        <w:rPr>
          <w:rFonts w:ascii="Arial" w:hAnsi="Arial" w:cs="Arial"/>
          <w:b/>
          <w:bCs/>
          <w:lang w:val="en-GB"/>
        </w:rPr>
      </w:pPr>
    </w:p>
    <w:p w14:paraId="1C3A0BAA" w14:textId="77777777" w:rsidR="00496C0A" w:rsidRPr="00496C0A" w:rsidRDefault="00496C0A" w:rsidP="00496C0A">
      <w:pPr>
        <w:rPr>
          <w:rFonts w:ascii="Arial" w:hAnsi="Arial" w:cs="Arial"/>
          <w:b/>
          <w:lang w:val="en-GB"/>
        </w:rPr>
      </w:pPr>
      <w:r w:rsidRPr="00496C0A">
        <w:rPr>
          <w:rFonts w:ascii="Arial" w:hAnsi="Arial" w:cs="Arial"/>
          <w:b/>
          <w:lang w:val="en-GB"/>
        </w:rPr>
        <w:br w:type="page"/>
      </w:r>
    </w:p>
    <w:p w14:paraId="79DE3A77" w14:textId="77777777" w:rsidR="00496C0A" w:rsidRPr="00496C0A" w:rsidRDefault="00496C0A" w:rsidP="00496C0A">
      <w:pPr>
        <w:rPr>
          <w:rFonts w:ascii="Arial" w:hAnsi="Arial" w:cs="Arial"/>
          <w:b/>
          <w:lang w:val="en-GB"/>
        </w:rPr>
      </w:pPr>
      <w:r w:rsidRPr="00496C0A">
        <w:rPr>
          <w:rFonts w:ascii="Arial" w:hAnsi="Arial" w:cs="Arial"/>
          <w:b/>
          <w:noProof/>
          <w:lang w:val="en-GB"/>
        </w:rPr>
        <w:lastRenderedPageBreak/>
        <w:drawing>
          <wp:anchor distT="0" distB="0" distL="114300" distR="114300" simplePos="0" relativeHeight="251666432" behindDoc="0" locked="0" layoutInCell="1" allowOverlap="1" wp14:anchorId="2A000400" wp14:editId="5DA62CDE">
            <wp:simplePos x="0" y="0"/>
            <wp:positionH relativeFrom="column">
              <wp:posOffset>3020060</wp:posOffset>
            </wp:positionH>
            <wp:positionV relativeFrom="paragraph">
              <wp:posOffset>2379345</wp:posOffset>
            </wp:positionV>
            <wp:extent cx="3407410" cy="2259023"/>
            <wp:effectExtent l="12700" t="12700" r="8890" b="14605"/>
            <wp:wrapNone/>
            <wp:docPr id="182362628" name="Picture 14" descr="A close-up of a ultrasound&#10;&#10;Description automatically generated">
              <a:extLst xmlns:a="http://schemas.openxmlformats.org/drawingml/2006/main">
                <a:ext uri="{FF2B5EF4-FFF2-40B4-BE49-F238E27FC236}">
                  <a16:creationId xmlns:a16="http://schemas.microsoft.com/office/drawing/2014/main" id="{31C3FC11-02B4-9021-DB60-4FA4FEBECB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close-up of a ultrasound&#10;&#10;Description automatically generated">
                      <a:extLst>
                        <a:ext uri="{FF2B5EF4-FFF2-40B4-BE49-F238E27FC236}">
                          <a16:creationId xmlns:a16="http://schemas.microsoft.com/office/drawing/2014/main" id="{31C3FC11-02B4-9021-DB60-4FA4FEBECB0A}"/>
                        </a:ext>
                      </a:extLst>
                    </pic:cNvPr>
                    <pic:cNvPicPr>
                      <a:picLocks noChangeAspect="1"/>
                    </pic:cNvPicPr>
                  </pic:nvPicPr>
                  <pic:blipFill>
                    <a:blip r:embed="rId15">
                      <a:extLst>
                        <a:ext uri="{28A0092B-C50C-407E-A947-70E740481C1C}">
                          <a14:useLocalDpi xmlns:a14="http://schemas.microsoft.com/office/drawing/2010/main" val="0"/>
                        </a:ext>
                      </a:extLst>
                    </a:blip>
                    <a:srcRect t="5440"/>
                    <a:stretch/>
                  </pic:blipFill>
                  <pic:spPr>
                    <a:xfrm>
                      <a:off x="0" y="0"/>
                      <a:ext cx="3407410" cy="2259023"/>
                    </a:xfrm>
                    <a:prstGeom prst="rect">
                      <a:avLst/>
                    </a:prstGeom>
                    <a:ln>
                      <a:solidFill>
                        <a:schemeClr val="bg1"/>
                      </a:solidFill>
                    </a:ln>
                  </pic:spPr>
                </pic:pic>
              </a:graphicData>
            </a:graphic>
            <wp14:sizeRelH relativeFrom="page">
              <wp14:pctWidth>0</wp14:pctWidth>
            </wp14:sizeRelH>
            <wp14:sizeRelV relativeFrom="page">
              <wp14:pctHeight>0</wp14:pctHeight>
            </wp14:sizeRelV>
          </wp:anchor>
        </w:drawing>
      </w:r>
      <w:r w:rsidRPr="00496C0A">
        <w:rPr>
          <w:rFonts w:ascii="Arial" w:hAnsi="Arial" w:cs="Arial"/>
          <w:b/>
          <w:noProof/>
          <w:lang w:val="en-GB"/>
        </w:rPr>
        <mc:AlternateContent>
          <mc:Choice Requires="wps">
            <w:drawing>
              <wp:anchor distT="0" distB="0" distL="114300" distR="114300" simplePos="0" relativeHeight="251663360" behindDoc="0" locked="0" layoutInCell="1" allowOverlap="1" wp14:anchorId="4B143BAE" wp14:editId="624265CA">
                <wp:simplePos x="0" y="0"/>
                <wp:positionH relativeFrom="column">
                  <wp:posOffset>0</wp:posOffset>
                </wp:positionH>
                <wp:positionV relativeFrom="paragraph">
                  <wp:posOffset>2390140</wp:posOffset>
                </wp:positionV>
                <wp:extent cx="213360" cy="294640"/>
                <wp:effectExtent l="0" t="0" r="0" b="0"/>
                <wp:wrapNone/>
                <wp:docPr id="11" name="TextBox 10">
                  <a:extLst xmlns:a="http://schemas.openxmlformats.org/drawingml/2006/main">
                    <a:ext uri="{FF2B5EF4-FFF2-40B4-BE49-F238E27FC236}">
                      <a16:creationId xmlns:a16="http://schemas.microsoft.com/office/drawing/2014/main" id="{42BC2E61-AF76-919B-87B6-2BC607717461}"/>
                    </a:ext>
                  </a:extLst>
                </wp:docPr>
                <wp:cNvGraphicFramePr/>
                <a:graphic xmlns:a="http://schemas.openxmlformats.org/drawingml/2006/main">
                  <a:graphicData uri="http://schemas.microsoft.com/office/word/2010/wordprocessingShape">
                    <wps:wsp>
                      <wps:cNvSpPr txBox="1"/>
                      <wps:spPr>
                        <a:xfrm>
                          <a:off x="0" y="0"/>
                          <a:ext cx="213360" cy="294640"/>
                        </a:xfrm>
                        <a:prstGeom prst="rect">
                          <a:avLst/>
                        </a:prstGeom>
                        <a:noFill/>
                      </wps:spPr>
                      <wps:txbx>
                        <w:txbxContent>
                          <w:p w14:paraId="7E28635F" w14:textId="77777777" w:rsidR="00496C0A" w:rsidRPr="006237E5" w:rsidRDefault="00496C0A" w:rsidP="00496C0A">
                            <w:pPr>
                              <w:rPr>
                                <w:rFonts w:asciiTheme="minorHAnsi" w:hAnsi="Aptos" w:cstheme="minorBidi"/>
                                <w:b/>
                                <w:bCs/>
                                <w:color w:val="FFFFFF" w:themeColor="background1"/>
                                <w:kern w:val="24"/>
                                <w:sz w:val="24"/>
                                <w:szCs w:val="24"/>
                              </w:rPr>
                            </w:pPr>
                            <w:r w:rsidRPr="006237E5">
                              <w:rPr>
                                <w:rFonts w:asciiTheme="minorHAnsi" w:hAnsi="Aptos" w:cstheme="minorBidi"/>
                                <w:b/>
                                <w:bCs/>
                                <w:color w:val="FFFFFF" w:themeColor="background1"/>
                                <w:kern w:val="24"/>
                                <w:sz w:val="24"/>
                                <w:szCs w:val="24"/>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B143BAE" id="_x0000_t202" coordsize="21600,21600" o:spt="202" path="m,l,21600r21600,l21600,xe">
                <v:stroke joinstyle="miter"/>
                <v:path gradientshapeok="t" o:connecttype="rect"/>
              </v:shapetype>
              <v:shape id="TextBox 10" o:spid="_x0000_s1026" type="#_x0000_t202" style="position:absolute;margin-left:0;margin-top:188.2pt;width:16.8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" filled="f" stroked="f">
                <v:textbox>
                  <w:txbxContent>
                    <w:p w14:paraId="7E28635F" w14:textId="77777777" w:rsidR="00496C0A" w:rsidRPr="006237E5" w:rsidRDefault="00496C0A" w:rsidP="00496C0A">
                      <w:pPr>
                        <w:rPr>
                          <w:rFonts w:asciiTheme="minorHAnsi" w:hAnsi="Aptos" w:cstheme="minorBidi"/>
                          <w:b/>
                          <w:bCs/>
                          <w:color w:val="FFFFFF" w:themeColor="background1"/>
                          <w:kern w:val="24"/>
                          <w:sz w:val="24"/>
                          <w:szCs w:val="24"/>
                        </w:rPr>
                      </w:pPr>
                      <w:r w:rsidRPr="006237E5">
                        <w:rPr>
                          <w:rFonts w:asciiTheme="minorHAnsi" w:hAnsi="Aptos" w:cstheme="minorBidi"/>
                          <w:b/>
                          <w:bCs/>
                          <w:color w:val="FFFFFF" w:themeColor="background1"/>
                          <w:kern w:val="24"/>
                          <w:sz w:val="24"/>
                          <w:szCs w:val="24"/>
                        </w:rPr>
                        <w:t>B</w:t>
                      </w:r>
                    </w:p>
                  </w:txbxContent>
                </v:textbox>
              </v:shape>
            </w:pict>
          </mc:Fallback>
        </mc:AlternateContent>
      </w:r>
      <w:r w:rsidRPr="00496C0A">
        <w:rPr>
          <w:rFonts w:ascii="Arial" w:hAnsi="Arial" w:cs="Arial"/>
          <w:b/>
          <w:noProof/>
          <w:lang w:val="en-GB"/>
        </w:rPr>
        <w:drawing>
          <wp:anchor distT="0" distB="0" distL="114300" distR="114300" simplePos="0" relativeHeight="251662336" behindDoc="0" locked="0" layoutInCell="1" allowOverlap="1" wp14:anchorId="2847DF95" wp14:editId="685931DD">
            <wp:simplePos x="0" y="0"/>
            <wp:positionH relativeFrom="column">
              <wp:posOffset>2540</wp:posOffset>
            </wp:positionH>
            <wp:positionV relativeFrom="paragraph">
              <wp:posOffset>2390140</wp:posOffset>
            </wp:positionV>
            <wp:extent cx="3017520" cy="2263308"/>
            <wp:effectExtent l="12700" t="12700" r="17780" b="10160"/>
            <wp:wrapNone/>
            <wp:docPr id="10" name="Picture 9">
              <a:extLst xmlns:a="http://schemas.openxmlformats.org/drawingml/2006/main">
                <a:ext uri="{FF2B5EF4-FFF2-40B4-BE49-F238E27FC236}">
                  <a16:creationId xmlns:a16="http://schemas.microsoft.com/office/drawing/2014/main" id="{13BDF37E-7553-2243-92DC-147A544544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3BDF37E-7553-2243-92DC-147A54454459}"/>
                        </a:ext>
                      </a:extLst>
                    </pic:cNvPr>
                    <pic:cNvPicPr>
                      <a:picLocks noChangeAspect="1"/>
                    </pic:cNvPicPr>
                  </pic:nvPicPr>
                  <pic:blipFill>
                    <a:blip r:embed="rId16"/>
                    <a:stretch>
                      <a:fillRect/>
                    </a:stretch>
                  </pic:blipFill>
                  <pic:spPr>
                    <a:xfrm>
                      <a:off x="0" y="0"/>
                      <a:ext cx="3019077" cy="2264476"/>
                    </a:xfrm>
                    <a:prstGeom prst="rect">
                      <a:avLst/>
                    </a:prstGeom>
                    <a:ln>
                      <a:solidFill>
                        <a:schemeClr val="bg1"/>
                      </a:solidFill>
                    </a:ln>
                  </pic:spPr>
                </pic:pic>
              </a:graphicData>
            </a:graphic>
            <wp14:sizeRelH relativeFrom="margin">
              <wp14:pctWidth>0</wp14:pctWidth>
            </wp14:sizeRelH>
            <wp14:sizeRelV relativeFrom="margin">
              <wp14:pctHeight>0</wp14:pctHeight>
            </wp14:sizeRelV>
          </wp:anchor>
        </w:drawing>
      </w:r>
      <w:r w:rsidRPr="00496C0A">
        <w:rPr>
          <w:rFonts w:ascii="Arial" w:hAnsi="Arial" w:cs="Arial"/>
          <w:b/>
          <w:noProof/>
          <w:lang w:val="en-GB"/>
        </w:rPr>
        <w:drawing>
          <wp:anchor distT="0" distB="0" distL="114300" distR="114300" simplePos="0" relativeHeight="251665408" behindDoc="0" locked="0" layoutInCell="1" allowOverlap="1" wp14:anchorId="40DAEA37" wp14:editId="29580E48">
            <wp:simplePos x="0" y="0"/>
            <wp:positionH relativeFrom="column">
              <wp:posOffset>3020060</wp:posOffset>
            </wp:positionH>
            <wp:positionV relativeFrom="paragraph">
              <wp:posOffset>43180</wp:posOffset>
            </wp:positionV>
            <wp:extent cx="3407898" cy="2261235"/>
            <wp:effectExtent l="12700" t="12700" r="8890" b="12065"/>
            <wp:wrapNone/>
            <wp:docPr id="1076783269" name="Picture 6" descr="A close-up of a ultrasound&#10;&#10;Description automatically generated">
              <a:extLst xmlns:a="http://schemas.openxmlformats.org/drawingml/2006/main">
                <a:ext uri="{FF2B5EF4-FFF2-40B4-BE49-F238E27FC236}">
                  <a16:creationId xmlns:a16="http://schemas.microsoft.com/office/drawing/2014/main" id="{D46B0DFB-3934-4DFB-422C-3B94DE8B2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up of a ultrasound&#10;&#10;Description automatically generated">
                      <a:extLst>
                        <a:ext uri="{FF2B5EF4-FFF2-40B4-BE49-F238E27FC236}">
                          <a16:creationId xmlns:a16="http://schemas.microsoft.com/office/drawing/2014/main" id="{D46B0DFB-3934-4DFB-422C-3B94DE8B22A6}"/>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407898" cy="2261235"/>
                    </a:xfrm>
                    <a:prstGeom prst="rect">
                      <a:avLst/>
                    </a:prstGeom>
                    <a:ln>
                      <a:solidFill>
                        <a:schemeClr val="bg1"/>
                      </a:solidFill>
                    </a:ln>
                  </pic:spPr>
                </pic:pic>
              </a:graphicData>
            </a:graphic>
            <wp14:sizeRelH relativeFrom="page">
              <wp14:pctWidth>0</wp14:pctWidth>
            </wp14:sizeRelH>
            <wp14:sizeRelV relativeFrom="page">
              <wp14:pctHeight>0</wp14:pctHeight>
            </wp14:sizeRelV>
          </wp:anchor>
        </w:drawing>
      </w:r>
      <w:r w:rsidRPr="00496C0A">
        <w:rPr>
          <w:rFonts w:ascii="Arial" w:hAnsi="Arial" w:cs="Arial"/>
          <w:b/>
          <w:noProof/>
          <w:lang w:val="en-GB"/>
        </w:rPr>
        <w:drawing>
          <wp:anchor distT="0" distB="0" distL="114300" distR="114300" simplePos="0" relativeHeight="251659264" behindDoc="0" locked="0" layoutInCell="1" allowOverlap="1" wp14:anchorId="3228B2E1" wp14:editId="5E632998">
            <wp:simplePos x="0" y="0"/>
            <wp:positionH relativeFrom="column">
              <wp:posOffset>2540</wp:posOffset>
            </wp:positionH>
            <wp:positionV relativeFrom="paragraph">
              <wp:posOffset>53340</wp:posOffset>
            </wp:positionV>
            <wp:extent cx="3014980" cy="2261402"/>
            <wp:effectExtent l="12700" t="12700" r="7620" b="12065"/>
            <wp:wrapNone/>
            <wp:docPr id="5" name="Picture 4">
              <a:extLst xmlns:a="http://schemas.openxmlformats.org/drawingml/2006/main">
                <a:ext uri="{FF2B5EF4-FFF2-40B4-BE49-F238E27FC236}">
                  <a16:creationId xmlns:a16="http://schemas.microsoft.com/office/drawing/2014/main" id="{EDA02D50-F985-1707-EF1A-D732DAFEB0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DA02D50-F985-1707-EF1A-D732DAFEB0B9}"/>
                        </a:ext>
                      </a:extLst>
                    </pic:cNvPr>
                    <pic:cNvPicPr>
                      <a:picLocks noChangeAspect="1"/>
                    </pic:cNvPicPr>
                  </pic:nvPicPr>
                  <pic:blipFill>
                    <a:blip r:embed="rId18"/>
                    <a:stretch>
                      <a:fillRect/>
                    </a:stretch>
                  </pic:blipFill>
                  <pic:spPr>
                    <a:xfrm>
                      <a:off x="0" y="0"/>
                      <a:ext cx="3016500" cy="2262542"/>
                    </a:xfrm>
                    <a:prstGeom prst="rect">
                      <a:avLst/>
                    </a:prstGeom>
                    <a:ln>
                      <a:solidFill>
                        <a:schemeClr val="bg1"/>
                      </a:solidFill>
                    </a:ln>
                  </pic:spPr>
                </pic:pic>
              </a:graphicData>
            </a:graphic>
            <wp14:sizeRelH relativeFrom="margin">
              <wp14:pctWidth>0</wp14:pctWidth>
            </wp14:sizeRelH>
            <wp14:sizeRelV relativeFrom="margin">
              <wp14:pctHeight>0</wp14:pctHeight>
            </wp14:sizeRelV>
          </wp:anchor>
        </w:drawing>
      </w:r>
      <w:r w:rsidRPr="00496C0A">
        <w:rPr>
          <w:rFonts w:ascii="Arial" w:hAnsi="Arial" w:cs="Arial"/>
          <w:b/>
          <w:noProof/>
          <w:lang w:val="en-GB"/>
        </w:rPr>
        <mc:AlternateContent>
          <mc:Choice Requires="wps">
            <w:drawing>
              <wp:anchor distT="0" distB="0" distL="114300" distR="114300" simplePos="0" relativeHeight="251661312" behindDoc="0" locked="0" layoutInCell="1" allowOverlap="1" wp14:anchorId="1D3F8D7A" wp14:editId="2A235252">
                <wp:simplePos x="0" y="0"/>
                <wp:positionH relativeFrom="column">
                  <wp:posOffset>0</wp:posOffset>
                </wp:positionH>
                <wp:positionV relativeFrom="paragraph">
                  <wp:posOffset>0</wp:posOffset>
                </wp:positionV>
                <wp:extent cx="339090" cy="325120"/>
                <wp:effectExtent l="0" t="0" r="0" b="0"/>
                <wp:wrapNone/>
                <wp:docPr id="8" name="TextBox 7">
                  <a:extLst xmlns:a="http://schemas.openxmlformats.org/drawingml/2006/main">
                    <a:ext uri="{FF2B5EF4-FFF2-40B4-BE49-F238E27FC236}">
                      <a16:creationId xmlns:a16="http://schemas.microsoft.com/office/drawing/2014/main" id="{998995CF-47CA-920F-9C6A-7C77A4BA5918}"/>
                    </a:ext>
                  </a:extLst>
                </wp:docPr>
                <wp:cNvGraphicFramePr/>
                <a:graphic xmlns:a="http://schemas.openxmlformats.org/drawingml/2006/main">
                  <a:graphicData uri="http://schemas.microsoft.com/office/word/2010/wordprocessingShape">
                    <wps:wsp>
                      <wps:cNvSpPr txBox="1"/>
                      <wps:spPr>
                        <a:xfrm>
                          <a:off x="0" y="0"/>
                          <a:ext cx="339090" cy="325120"/>
                        </a:xfrm>
                        <a:prstGeom prst="rect">
                          <a:avLst/>
                        </a:prstGeom>
                        <a:noFill/>
                      </wps:spPr>
                      <wps:txbx>
                        <w:txbxContent>
                          <w:p w14:paraId="3A8B279C" w14:textId="77777777" w:rsidR="00496C0A" w:rsidRPr="006237E5" w:rsidRDefault="00496C0A" w:rsidP="00496C0A">
                            <w:pPr>
                              <w:rPr>
                                <w:rFonts w:asciiTheme="minorHAnsi" w:hAnsi="Aptos" w:cstheme="minorBidi"/>
                                <w:b/>
                                <w:bCs/>
                                <w:color w:val="FFFFFF" w:themeColor="background1"/>
                                <w:kern w:val="24"/>
                                <w:sz w:val="24"/>
                                <w:szCs w:val="24"/>
                              </w:rPr>
                            </w:pPr>
                            <w:r w:rsidRPr="006237E5">
                              <w:rPr>
                                <w:rFonts w:asciiTheme="minorHAnsi" w:hAnsi="Aptos" w:cstheme="minorBidi"/>
                                <w:b/>
                                <w:bCs/>
                                <w:color w:val="FFFFFF" w:themeColor="background1"/>
                                <w:kern w:val="24"/>
                                <w:sz w:val="24"/>
                                <w:szCs w:val="24"/>
                              </w:rPr>
                              <w:t>A</w:t>
                            </w:r>
                          </w:p>
                        </w:txbxContent>
                      </wps:txbx>
                      <wps:bodyPr wrap="square" rtlCol="0">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3F8D7A" id="TextBox 7" o:spid="_x0000_s1027" type="#_x0000_t202" style="position:absolute;margin-left:0;margin-top:0;width:26.7pt;height:25.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" filled="f" stroked="f">
                <v:textbox>
                  <w:txbxContent>
                    <w:p w14:paraId="3A8B279C" w14:textId="77777777" w:rsidR="00496C0A" w:rsidRPr="006237E5" w:rsidRDefault="00496C0A" w:rsidP="00496C0A">
                      <w:pPr>
                        <w:rPr>
                          <w:rFonts w:asciiTheme="minorHAnsi" w:hAnsi="Aptos" w:cstheme="minorBidi"/>
                          <w:b/>
                          <w:bCs/>
                          <w:color w:val="FFFFFF" w:themeColor="background1"/>
                          <w:kern w:val="24"/>
                          <w:sz w:val="24"/>
                          <w:szCs w:val="24"/>
                        </w:rPr>
                      </w:pPr>
                      <w:r w:rsidRPr="006237E5">
                        <w:rPr>
                          <w:rFonts w:asciiTheme="minorHAnsi" w:hAnsi="Aptos" w:cstheme="minorBidi"/>
                          <w:b/>
                          <w:bCs/>
                          <w:color w:val="FFFFFF" w:themeColor="background1"/>
                          <w:kern w:val="24"/>
                          <w:sz w:val="24"/>
                          <w:szCs w:val="24"/>
                        </w:rPr>
                        <w:t>A</w:t>
                      </w:r>
                    </w:p>
                  </w:txbxContent>
                </v:textbox>
              </v:shape>
            </w:pict>
          </mc:Fallback>
        </mc:AlternateContent>
      </w:r>
      <w:r w:rsidRPr="00496C0A">
        <w:rPr>
          <w:rFonts w:ascii="Arial" w:hAnsi="Arial" w:cs="Arial"/>
          <w:b/>
          <w:noProof/>
          <w:lang w:val="en-GB"/>
        </w:rPr>
        <w:drawing>
          <wp:anchor distT="0" distB="0" distL="114300" distR="114300" simplePos="0" relativeHeight="251660288" behindDoc="0" locked="0" layoutInCell="1" allowOverlap="1" wp14:anchorId="2819D4D4" wp14:editId="020695F9">
            <wp:simplePos x="0" y="0"/>
            <wp:positionH relativeFrom="column">
              <wp:posOffset>6858000</wp:posOffset>
            </wp:positionH>
            <wp:positionV relativeFrom="paragraph">
              <wp:posOffset>25400</wp:posOffset>
            </wp:positionV>
            <wp:extent cx="5731510" cy="3803015"/>
            <wp:effectExtent l="12700" t="12700" r="8890" b="6985"/>
            <wp:wrapNone/>
            <wp:docPr id="7" name="Picture 6" descr="A close-up of a ultrasound&#10;&#10;Description automatically generated">
              <a:extLst xmlns:a="http://schemas.openxmlformats.org/drawingml/2006/main">
                <a:ext uri="{FF2B5EF4-FFF2-40B4-BE49-F238E27FC236}">
                  <a16:creationId xmlns:a16="http://schemas.microsoft.com/office/drawing/2014/main" id="{D46B0DFB-3934-4DFB-422C-3B94DE8B2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up of a ultrasound&#10;&#10;Description automatically generated">
                      <a:extLst>
                        <a:ext uri="{FF2B5EF4-FFF2-40B4-BE49-F238E27FC236}">
                          <a16:creationId xmlns:a16="http://schemas.microsoft.com/office/drawing/2014/main" id="{D46B0DFB-3934-4DFB-422C-3B94DE8B22A6}"/>
                        </a:ext>
                      </a:extLst>
                    </pic:cNvPr>
                    <pic:cNvPicPr>
                      <a:picLocks noChangeAspect="1"/>
                    </pic:cNvPicPr>
                  </pic:nvPicPr>
                  <pic:blipFill>
                    <a:blip r:embed="rId17"/>
                    <a:stretch>
                      <a:fillRect/>
                    </a:stretch>
                  </pic:blipFill>
                  <pic:spPr>
                    <a:xfrm>
                      <a:off x="0" y="0"/>
                      <a:ext cx="5731510" cy="3803015"/>
                    </a:xfrm>
                    <a:prstGeom prst="rect">
                      <a:avLst/>
                    </a:prstGeom>
                    <a:ln>
                      <a:solidFill>
                        <a:schemeClr val="bg1"/>
                      </a:solidFill>
                    </a:ln>
                  </pic:spPr>
                </pic:pic>
              </a:graphicData>
            </a:graphic>
          </wp:anchor>
        </w:drawing>
      </w:r>
      <w:r w:rsidRPr="00496C0A">
        <w:rPr>
          <w:rFonts w:ascii="Arial" w:hAnsi="Arial" w:cs="Arial"/>
          <w:b/>
          <w:noProof/>
          <w:lang w:val="en-GB"/>
        </w:rPr>
        <w:drawing>
          <wp:anchor distT="0" distB="0" distL="114300" distR="114300" simplePos="0" relativeHeight="251664384" behindDoc="0" locked="0" layoutInCell="1" allowOverlap="1" wp14:anchorId="51B41379" wp14:editId="045BF4A3">
            <wp:simplePos x="0" y="0"/>
            <wp:positionH relativeFrom="column">
              <wp:posOffset>6858000</wp:posOffset>
            </wp:positionH>
            <wp:positionV relativeFrom="paragraph">
              <wp:posOffset>5266055</wp:posOffset>
            </wp:positionV>
            <wp:extent cx="5731510" cy="3799840"/>
            <wp:effectExtent l="12700" t="12700" r="8890" b="10160"/>
            <wp:wrapNone/>
            <wp:docPr id="15" name="Picture 14" descr="A close-up of a ultrasound&#10;&#10;Description automatically generated">
              <a:extLst xmlns:a="http://schemas.openxmlformats.org/drawingml/2006/main">
                <a:ext uri="{FF2B5EF4-FFF2-40B4-BE49-F238E27FC236}">
                  <a16:creationId xmlns:a16="http://schemas.microsoft.com/office/drawing/2014/main" id="{31C3FC11-02B4-9021-DB60-4FA4FEBECB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close-up of a ultrasound&#10;&#10;Description automatically generated">
                      <a:extLst>
                        <a:ext uri="{FF2B5EF4-FFF2-40B4-BE49-F238E27FC236}">
                          <a16:creationId xmlns:a16="http://schemas.microsoft.com/office/drawing/2014/main" id="{31C3FC11-02B4-9021-DB60-4FA4FEBECB0A}"/>
                        </a:ext>
                      </a:extLst>
                    </pic:cNvPr>
                    <pic:cNvPicPr>
                      <a:picLocks noChangeAspect="1"/>
                    </pic:cNvPicPr>
                  </pic:nvPicPr>
                  <pic:blipFill>
                    <a:blip r:embed="rId15"/>
                    <a:srcRect t="5440"/>
                    <a:stretch/>
                  </pic:blipFill>
                  <pic:spPr>
                    <a:xfrm>
                      <a:off x="0" y="0"/>
                      <a:ext cx="5731510" cy="3799840"/>
                    </a:xfrm>
                    <a:prstGeom prst="rect">
                      <a:avLst/>
                    </a:prstGeom>
                    <a:ln>
                      <a:solidFill>
                        <a:schemeClr val="bg1"/>
                      </a:solidFill>
                    </a:ln>
                  </pic:spPr>
                </pic:pic>
              </a:graphicData>
            </a:graphic>
          </wp:anchor>
        </w:drawing>
      </w:r>
    </w:p>
    <w:p w14:paraId="5D75F2E5" w14:textId="77777777" w:rsidR="00496C0A" w:rsidRPr="00496C0A" w:rsidRDefault="00496C0A" w:rsidP="00496C0A">
      <w:pPr>
        <w:rPr>
          <w:rFonts w:ascii="Arial" w:hAnsi="Arial" w:cs="Arial"/>
          <w:b/>
          <w:lang w:val="en-GB"/>
        </w:rPr>
      </w:pPr>
    </w:p>
    <w:p w14:paraId="10F42B36" w14:textId="77777777" w:rsidR="00496C0A" w:rsidRPr="00496C0A" w:rsidRDefault="00496C0A" w:rsidP="00496C0A">
      <w:pPr>
        <w:rPr>
          <w:rFonts w:ascii="Arial" w:hAnsi="Arial" w:cs="Arial"/>
          <w:b/>
          <w:lang w:val="en-GB"/>
        </w:rPr>
      </w:pPr>
    </w:p>
    <w:p w14:paraId="022A7F4D" w14:textId="77777777" w:rsidR="00496C0A" w:rsidRPr="00496C0A" w:rsidRDefault="00496C0A" w:rsidP="00496C0A">
      <w:pPr>
        <w:rPr>
          <w:rFonts w:ascii="Arial" w:hAnsi="Arial" w:cs="Arial"/>
          <w:b/>
          <w:lang w:val="en-GB"/>
        </w:rPr>
      </w:pPr>
    </w:p>
    <w:p w14:paraId="336267CB" w14:textId="77777777" w:rsidR="00496C0A" w:rsidRPr="00496C0A" w:rsidRDefault="00496C0A" w:rsidP="00496C0A">
      <w:pPr>
        <w:rPr>
          <w:rFonts w:ascii="Arial" w:hAnsi="Arial" w:cs="Arial"/>
          <w:b/>
          <w:lang w:val="en-GB"/>
        </w:rPr>
      </w:pPr>
    </w:p>
    <w:p w14:paraId="6134A0C7" w14:textId="77777777" w:rsidR="00496C0A" w:rsidRPr="00496C0A" w:rsidRDefault="00496C0A" w:rsidP="00496C0A">
      <w:pPr>
        <w:rPr>
          <w:rFonts w:ascii="Arial" w:hAnsi="Arial" w:cs="Arial"/>
          <w:b/>
          <w:lang w:val="en-GB"/>
        </w:rPr>
      </w:pPr>
    </w:p>
    <w:p w14:paraId="3B08CE75" w14:textId="77777777" w:rsidR="00496C0A" w:rsidRPr="00496C0A" w:rsidRDefault="00496C0A" w:rsidP="00496C0A">
      <w:pPr>
        <w:rPr>
          <w:rFonts w:ascii="Arial" w:hAnsi="Arial" w:cs="Arial"/>
          <w:b/>
          <w:lang w:val="en-GB"/>
        </w:rPr>
      </w:pPr>
    </w:p>
    <w:p w14:paraId="5BE52203" w14:textId="77777777" w:rsidR="00496C0A" w:rsidRPr="00496C0A" w:rsidRDefault="00496C0A" w:rsidP="00496C0A">
      <w:pPr>
        <w:rPr>
          <w:rFonts w:ascii="Arial" w:hAnsi="Arial" w:cs="Arial"/>
          <w:b/>
          <w:lang w:val="en-GB"/>
        </w:rPr>
      </w:pPr>
    </w:p>
    <w:p w14:paraId="0056C02F" w14:textId="77777777" w:rsidR="00496C0A" w:rsidRPr="00496C0A" w:rsidRDefault="00496C0A" w:rsidP="00496C0A">
      <w:pPr>
        <w:rPr>
          <w:rFonts w:ascii="Arial" w:hAnsi="Arial" w:cs="Arial"/>
          <w:b/>
          <w:lang w:val="en-GB"/>
        </w:rPr>
      </w:pPr>
    </w:p>
    <w:p w14:paraId="1B177E8D" w14:textId="77777777" w:rsidR="00496C0A" w:rsidRPr="00496C0A" w:rsidRDefault="00496C0A" w:rsidP="00496C0A">
      <w:pPr>
        <w:rPr>
          <w:rFonts w:ascii="Arial" w:hAnsi="Arial" w:cs="Arial"/>
          <w:b/>
          <w:lang w:val="en-GB"/>
        </w:rPr>
      </w:pPr>
    </w:p>
    <w:p w14:paraId="6F5EB8E5" w14:textId="77777777" w:rsidR="00496C0A" w:rsidRPr="00496C0A" w:rsidRDefault="00496C0A" w:rsidP="00496C0A">
      <w:pPr>
        <w:rPr>
          <w:rFonts w:ascii="Arial" w:hAnsi="Arial" w:cs="Arial"/>
          <w:b/>
          <w:lang w:val="en-GB"/>
        </w:rPr>
      </w:pPr>
    </w:p>
    <w:p w14:paraId="1FE810F8" w14:textId="77777777" w:rsidR="00496C0A" w:rsidRPr="00496C0A" w:rsidRDefault="00496C0A" w:rsidP="00496C0A">
      <w:pPr>
        <w:rPr>
          <w:rFonts w:ascii="Arial" w:hAnsi="Arial" w:cs="Arial"/>
          <w:b/>
          <w:lang w:val="en-GB"/>
        </w:rPr>
      </w:pPr>
    </w:p>
    <w:p w14:paraId="24DFC39A" w14:textId="77777777" w:rsidR="00496C0A" w:rsidRPr="00496C0A" w:rsidRDefault="00496C0A" w:rsidP="00496C0A">
      <w:pPr>
        <w:rPr>
          <w:rFonts w:ascii="Arial" w:hAnsi="Arial" w:cs="Arial"/>
          <w:b/>
          <w:lang w:val="en-GB"/>
        </w:rPr>
      </w:pPr>
    </w:p>
    <w:p w14:paraId="375FA5B1" w14:textId="77777777" w:rsidR="00496C0A" w:rsidRPr="00496C0A" w:rsidRDefault="00496C0A" w:rsidP="00496C0A">
      <w:pPr>
        <w:rPr>
          <w:rFonts w:ascii="Arial" w:hAnsi="Arial" w:cs="Arial"/>
          <w:b/>
          <w:lang w:val="en-GB"/>
        </w:rPr>
      </w:pPr>
    </w:p>
    <w:p w14:paraId="6B643A5C" w14:textId="77777777" w:rsidR="00496C0A" w:rsidRPr="00C1287D" w:rsidRDefault="00496C0A" w:rsidP="00496C0A">
      <w:pPr>
        <w:rPr>
          <w:rFonts w:ascii="Arial" w:hAnsi="Arial" w:cs="Arial"/>
          <w:b/>
          <w:lang w:val="en-GB"/>
        </w:rPr>
      </w:pPr>
    </w:p>
    <w:p w14:paraId="7F1FCB10" w14:textId="77777777" w:rsidR="00496C0A" w:rsidRPr="00C1287D" w:rsidRDefault="00496C0A" w:rsidP="00496C0A">
      <w:pPr>
        <w:rPr>
          <w:rFonts w:ascii="Arial" w:hAnsi="Arial" w:cs="Arial"/>
          <w:b/>
          <w:lang w:val="en-GB"/>
        </w:rPr>
      </w:pPr>
    </w:p>
    <w:p w14:paraId="01BE1788" w14:textId="77777777" w:rsidR="00496C0A" w:rsidRPr="00C1287D" w:rsidRDefault="00496C0A" w:rsidP="00496C0A">
      <w:pPr>
        <w:rPr>
          <w:rFonts w:ascii="Arial" w:hAnsi="Arial" w:cs="Arial"/>
          <w:b/>
          <w:lang w:val="en-GB"/>
        </w:rPr>
      </w:pPr>
    </w:p>
    <w:p w14:paraId="7499737A" w14:textId="77777777" w:rsidR="00496C0A" w:rsidRPr="00C1287D" w:rsidRDefault="00496C0A" w:rsidP="00496C0A">
      <w:pPr>
        <w:rPr>
          <w:rFonts w:ascii="Arial" w:hAnsi="Arial" w:cs="Arial"/>
          <w:b/>
          <w:lang w:val="en-GB"/>
        </w:rPr>
      </w:pPr>
    </w:p>
    <w:p w14:paraId="3DEFFC92" w14:textId="77777777" w:rsidR="00496C0A" w:rsidRPr="00C1287D" w:rsidRDefault="00496C0A" w:rsidP="00496C0A">
      <w:pPr>
        <w:rPr>
          <w:rFonts w:ascii="Arial" w:hAnsi="Arial" w:cs="Arial"/>
          <w:b/>
          <w:lang w:val="en-GB"/>
        </w:rPr>
      </w:pPr>
    </w:p>
    <w:p w14:paraId="3AB93126" w14:textId="77777777" w:rsidR="00496C0A" w:rsidRPr="00C1287D" w:rsidRDefault="00496C0A" w:rsidP="00496C0A">
      <w:pPr>
        <w:rPr>
          <w:rFonts w:ascii="Arial" w:hAnsi="Arial" w:cs="Arial"/>
          <w:b/>
          <w:lang w:val="en-GB"/>
        </w:rPr>
      </w:pPr>
    </w:p>
    <w:p w14:paraId="6D9F5CEA" w14:textId="77777777" w:rsidR="00496C0A" w:rsidRPr="00C1287D" w:rsidRDefault="00496C0A" w:rsidP="00496C0A">
      <w:pPr>
        <w:rPr>
          <w:rFonts w:ascii="Arial" w:hAnsi="Arial" w:cs="Arial"/>
          <w:b/>
          <w:lang w:val="en-GB"/>
        </w:rPr>
      </w:pPr>
    </w:p>
    <w:p w14:paraId="15BC5C3F" w14:textId="77777777" w:rsidR="00496C0A" w:rsidRPr="00C1287D" w:rsidRDefault="00496C0A" w:rsidP="00496C0A">
      <w:pPr>
        <w:rPr>
          <w:rFonts w:ascii="Arial" w:hAnsi="Arial" w:cs="Arial"/>
          <w:b/>
          <w:lang w:val="en-GB"/>
        </w:rPr>
      </w:pPr>
    </w:p>
    <w:p w14:paraId="762B8B44" w14:textId="77777777" w:rsidR="00496C0A" w:rsidRPr="00C1287D" w:rsidRDefault="00496C0A" w:rsidP="00496C0A">
      <w:pPr>
        <w:rPr>
          <w:rFonts w:ascii="Arial" w:hAnsi="Arial" w:cs="Arial"/>
          <w:b/>
          <w:lang w:val="en-GB"/>
        </w:rPr>
      </w:pPr>
    </w:p>
    <w:p w14:paraId="7F8A9A3F" w14:textId="77777777" w:rsidR="00496C0A" w:rsidRPr="00C1287D" w:rsidRDefault="00496C0A" w:rsidP="00496C0A">
      <w:pPr>
        <w:rPr>
          <w:rFonts w:ascii="Arial" w:hAnsi="Arial" w:cs="Arial"/>
          <w:b/>
          <w:lang w:val="en-GB"/>
        </w:rPr>
      </w:pPr>
    </w:p>
    <w:p w14:paraId="034C6E7B" w14:textId="77777777" w:rsidR="00496C0A" w:rsidRPr="00C1287D" w:rsidRDefault="00496C0A" w:rsidP="00496C0A">
      <w:pPr>
        <w:rPr>
          <w:rFonts w:ascii="Arial" w:hAnsi="Arial" w:cs="Arial"/>
          <w:b/>
          <w:lang w:val="en-GB"/>
        </w:rPr>
      </w:pPr>
    </w:p>
    <w:p w14:paraId="26372772" w14:textId="77777777" w:rsidR="00496C0A" w:rsidRPr="00C1287D" w:rsidRDefault="00496C0A" w:rsidP="00496C0A">
      <w:pPr>
        <w:rPr>
          <w:rFonts w:ascii="Arial" w:hAnsi="Arial" w:cs="Arial"/>
          <w:b/>
          <w:lang w:val="en-GB"/>
        </w:rPr>
      </w:pPr>
    </w:p>
    <w:p w14:paraId="2CF11430" w14:textId="77777777" w:rsidR="00496C0A" w:rsidRPr="00C1287D" w:rsidRDefault="00496C0A" w:rsidP="00496C0A">
      <w:pPr>
        <w:rPr>
          <w:rFonts w:ascii="Arial" w:hAnsi="Arial" w:cs="Arial"/>
          <w:b/>
          <w:lang w:val="en-GB"/>
        </w:rPr>
      </w:pPr>
    </w:p>
    <w:p w14:paraId="37A042C4" w14:textId="77777777" w:rsidR="00496C0A" w:rsidRPr="00C1287D" w:rsidRDefault="00496C0A" w:rsidP="00496C0A">
      <w:pPr>
        <w:rPr>
          <w:rFonts w:ascii="Arial" w:hAnsi="Arial" w:cs="Arial"/>
          <w:b/>
          <w:lang w:val="en-GB"/>
        </w:rPr>
      </w:pPr>
    </w:p>
    <w:p w14:paraId="1A2E1E11" w14:textId="77777777" w:rsidR="00496C0A" w:rsidRPr="00C1287D" w:rsidRDefault="00496C0A" w:rsidP="00496C0A">
      <w:pPr>
        <w:rPr>
          <w:rFonts w:ascii="Arial" w:hAnsi="Arial" w:cs="Arial"/>
          <w:b/>
          <w:lang w:val="en-GB"/>
        </w:rPr>
      </w:pPr>
    </w:p>
    <w:p w14:paraId="764422E0" w14:textId="77777777" w:rsidR="00496C0A" w:rsidRPr="00C1287D" w:rsidRDefault="00496C0A" w:rsidP="00496C0A">
      <w:pPr>
        <w:rPr>
          <w:rFonts w:ascii="Arial" w:hAnsi="Arial" w:cs="Arial"/>
          <w:b/>
          <w:lang w:val="en-GB"/>
        </w:rPr>
      </w:pPr>
    </w:p>
    <w:p w14:paraId="2EFAEE20" w14:textId="77777777" w:rsidR="00496C0A" w:rsidRPr="00C1287D" w:rsidRDefault="00496C0A" w:rsidP="00496C0A">
      <w:pPr>
        <w:rPr>
          <w:rFonts w:ascii="Arial" w:hAnsi="Arial" w:cs="Arial"/>
          <w:b/>
          <w:lang w:val="en-GB"/>
        </w:rPr>
      </w:pPr>
    </w:p>
    <w:p w14:paraId="6B8E1A1D" w14:textId="77777777" w:rsidR="00496C0A" w:rsidRPr="00496C0A" w:rsidRDefault="00496C0A" w:rsidP="00496C0A">
      <w:pPr>
        <w:rPr>
          <w:rFonts w:ascii="Arial" w:hAnsi="Arial" w:cs="Arial"/>
          <w:b/>
          <w:lang w:val="en-GB"/>
        </w:rPr>
      </w:pPr>
    </w:p>
    <w:p w14:paraId="458CB83B" w14:textId="77777777" w:rsidR="00496C0A" w:rsidRPr="00496C0A" w:rsidRDefault="00496C0A" w:rsidP="00496C0A">
      <w:pPr>
        <w:rPr>
          <w:rFonts w:ascii="Arial" w:hAnsi="Arial" w:cs="Arial"/>
          <w:b/>
          <w:lang w:val="en-GB"/>
        </w:rPr>
      </w:pPr>
    </w:p>
    <w:p w14:paraId="42848647" w14:textId="77777777" w:rsidR="00496C0A" w:rsidRPr="00C1287D" w:rsidRDefault="00496C0A" w:rsidP="00496C0A">
      <w:pPr>
        <w:jc w:val="both"/>
        <w:rPr>
          <w:rFonts w:ascii="Arial" w:hAnsi="Arial" w:cs="Arial"/>
          <w:b/>
          <w:bCs/>
          <w:lang w:val="en-GB"/>
        </w:rPr>
        <w:sectPr w:rsidR="00496C0A" w:rsidRPr="00C1287D" w:rsidSect="00C22BB9">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r w:rsidRPr="00496C0A">
        <w:rPr>
          <w:rFonts w:ascii="Arial" w:hAnsi="Arial" w:cs="Arial"/>
          <w:b/>
          <w:lang w:val="en-GB"/>
        </w:rPr>
        <w:t>Figure 2.</w:t>
      </w:r>
      <w:r w:rsidRPr="00496C0A">
        <w:rPr>
          <w:rFonts w:ascii="Arial" w:hAnsi="Arial" w:cs="Arial"/>
          <w:b/>
          <w:bCs/>
          <w:lang w:val="en-GB"/>
        </w:rPr>
        <w:t xml:space="preserve"> (</w:t>
      </w:r>
      <w:r w:rsidRPr="00496C0A">
        <w:rPr>
          <w:rFonts w:ascii="Arial" w:hAnsi="Arial" w:cs="Arial"/>
          <w:lang w:val="en-GB"/>
        </w:rPr>
        <w:t xml:space="preserve">A) Long-axis view of transoesophageal echocardiography showing oscillating mass at the aortic valve (left panel) causing severe aortic regurgitation (right panel). (B) Two-chamber view of transoesophageal echocardiography showing vegetation at the posterior mitral leaflet (left panel) with severe mitral regurgitation (right panel). </w:t>
      </w:r>
    </w:p>
    <w:p w14:paraId="71201946" w14:textId="77777777" w:rsidR="00B01FCD" w:rsidRPr="00C1287D" w:rsidRDefault="00B01FCD" w:rsidP="00441B6F">
      <w:pPr>
        <w:pStyle w:val="Appendix"/>
        <w:spacing w:after="0"/>
        <w:jc w:val="both"/>
        <w:rPr>
          <w:rFonts w:ascii="Arial" w:hAnsi="Arial" w:cs="Arial"/>
          <w:b w:val="0"/>
          <w:lang w:val="en-GB"/>
        </w:rPr>
      </w:pPr>
    </w:p>
    <w:sectPr w:rsidR="00B01FCD" w:rsidRPr="00C1287D" w:rsidSect="00C22BB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F6290A" w14:textId="77777777" w:rsidR="0035790A" w:rsidRDefault="0035790A" w:rsidP="00C37E61">
      <w:r>
        <w:separator/>
      </w:r>
    </w:p>
  </w:endnote>
  <w:endnote w:type="continuationSeparator" w:id="0">
    <w:p w14:paraId="2C55B6C9" w14:textId="77777777" w:rsidR="0035790A" w:rsidRDefault="0035790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0A6FF" w14:textId="77777777" w:rsidR="00C22BB9" w:rsidRDefault="00C22B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8ADD5" w14:textId="77777777" w:rsidR="00C22BB9" w:rsidRDefault="00C22B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CF849" w14:textId="016EA690" w:rsidR="00754C9A" w:rsidRPr="00C22BB9" w:rsidRDefault="00754C9A" w:rsidP="00C22BB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C270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370E0E" w14:textId="77777777" w:rsidR="0035790A" w:rsidRDefault="0035790A" w:rsidP="00C37E61">
      <w:r>
        <w:separator/>
      </w:r>
    </w:p>
  </w:footnote>
  <w:footnote w:type="continuationSeparator" w:id="0">
    <w:p w14:paraId="14F2569A" w14:textId="77777777" w:rsidR="0035790A" w:rsidRDefault="0035790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873EA" w14:textId="4372E6D1" w:rsidR="00C22BB9" w:rsidRDefault="0035790A">
    <w:pPr>
      <w:pStyle w:val="Header"/>
    </w:pPr>
    <w:r>
      <w:rPr>
        <w:noProof/>
      </w:rPr>
      <w:pict w14:anchorId="23886A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5739579" o:spid="_x0000_s2054" type="#_x0000_t136" alt="" style="position:absolute;margin-left:0;margin-top:0;width:520.65pt;height:57.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D72D2" w14:textId="007347B7" w:rsidR="00C22BB9" w:rsidRDefault="0035790A">
    <w:pPr>
      <w:pStyle w:val="Header"/>
    </w:pPr>
    <w:r>
      <w:rPr>
        <w:noProof/>
      </w:rPr>
      <w:pict w14:anchorId="6F17D5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5739580" o:spid="_x0000_s2053" type="#_x0000_t136" alt="" style="position:absolute;margin-left:0;margin-top:0;width:520.65pt;height:57.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A1966" w14:textId="00A1B25D" w:rsidR="00296529" w:rsidRPr="00296529" w:rsidRDefault="0035790A" w:rsidP="00296529">
    <w:pPr>
      <w:ind w:left="2160"/>
      <w:jc w:val="center"/>
      <w:rPr>
        <w:rFonts w:ascii="Times New Roman" w:eastAsia="Calibri" w:hAnsi="Times New Roman"/>
        <w:i/>
        <w:sz w:val="18"/>
        <w:szCs w:val="22"/>
      </w:rPr>
    </w:pPr>
    <w:r>
      <w:rPr>
        <w:noProof/>
      </w:rPr>
      <w:pict w14:anchorId="6896EA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5739578" o:spid="_x0000_s2052" type="#_x0000_t136" alt="" style="position:absolute;left:0;text-align:left;margin-left:0;margin-top:0;width:520.65pt;height:57.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21FD428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BEE4B8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FD33D2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5DDB7D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5E38A0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533FCC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EA229" w14:textId="663D21C6" w:rsidR="00C22BB9" w:rsidRDefault="0035790A">
    <w:pPr>
      <w:pStyle w:val="Header"/>
    </w:pPr>
    <w:r>
      <w:rPr>
        <w:noProof/>
      </w:rPr>
      <w:pict w14:anchorId="537C65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5739582" o:spid="_x0000_s2051" type="#_x0000_t136" alt="" style="position:absolute;margin-left:0;margin-top:0;width:520.65pt;height:57.8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EBEE0" w14:textId="12D69261" w:rsidR="00C22BB9" w:rsidRDefault="0035790A">
    <w:pPr>
      <w:pStyle w:val="Header"/>
    </w:pPr>
    <w:r>
      <w:rPr>
        <w:noProof/>
      </w:rPr>
      <w:pict w14:anchorId="271CB1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5739583" o:spid="_x0000_s2050" type="#_x0000_t136" alt="" style="position:absolute;margin-left:0;margin-top:0;width:520.65pt;height:57.8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58BB6" w14:textId="29265B9C" w:rsidR="00C22BB9" w:rsidRDefault="0035790A">
    <w:pPr>
      <w:pStyle w:val="Header"/>
    </w:pPr>
    <w:r>
      <w:rPr>
        <w:noProof/>
      </w:rPr>
      <w:pict w14:anchorId="685BE9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5739581" o:spid="_x0000_s2049" type="#_x0000_t136" alt="" style="position:absolute;margin-left:0;margin-top:0;width:520.65pt;height:57.8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4774F3"/>
    <w:multiLevelType w:val="multilevel"/>
    <w:tmpl w:val="1BFCE0F2"/>
    <w:lvl w:ilvl="0">
      <w:start w:val="1"/>
      <w:numFmt w:val="bullet"/>
      <w:lvlText w:val="o"/>
      <w:lvlJc w:val="left"/>
      <w:pPr>
        <w:ind w:left="360" w:hanging="360"/>
      </w:pPr>
      <w:rPr>
        <w:rFonts w:ascii="Courier New" w:hAnsi="Courier New" w:cs="Courier New"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69A72C4"/>
    <w:multiLevelType w:val="multilevel"/>
    <w:tmpl w:val="C5F02150"/>
    <w:lvl w:ilvl="0">
      <w:start w:val="1"/>
      <w:numFmt w:val="bullet"/>
      <w:lvlText w:val="o"/>
      <w:lvlJc w:val="left"/>
      <w:pPr>
        <w:ind w:left="360" w:hanging="360"/>
      </w:pPr>
      <w:rPr>
        <w:rFonts w:ascii="Courier New" w:hAnsi="Courier New" w:cs="Courier New" w:hint="default"/>
        <w:sz w:val="20"/>
      </w:rPr>
    </w:lvl>
    <w:lvl w:ilvl="1">
      <w:start w:val="1"/>
      <w:numFmt w:val="bullet"/>
      <w:lvlText w:val=""/>
      <w:lvlJc w:val="left"/>
      <w:pPr>
        <w:ind w:left="1080" w:hanging="360"/>
      </w:pPr>
      <w:rPr>
        <w:rFonts w:ascii="Symbol" w:hAnsi="Symbol" w:hint="default"/>
        <w:color w:val="auto"/>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 w15:restartNumberingAfterBreak="0">
    <w:nsid w:val="4AD45D8D"/>
    <w:multiLevelType w:val="multilevel"/>
    <w:tmpl w:val="0F60302A"/>
    <w:lvl w:ilvl="0">
      <w:start w:val="1"/>
      <w:numFmt w:val="bullet"/>
      <w:lvlText w:val="o"/>
      <w:lvlJc w:val="left"/>
      <w:pPr>
        <w:ind w:left="360" w:hanging="360"/>
      </w:pPr>
      <w:rPr>
        <w:rFonts w:ascii="Courier New" w:hAnsi="Courier New" w:cs="Courier New"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B70E97"/>
    <w:multiLevelType w:val="multilevel"/>
    <w:tmpl w:val="93F21404"/>
    <w:lvl w:ilvl="0">
      <w:start w:val="1"/>
      <w:numFmt w:val="bullet"/>
      <w:lvlText w:val="o"/>
      <w:lvlJc w:val="left"/>
      <w:pPr>
        <w:ind w:left="360" w:hanging="360"/>
      </w:pPr>
      <w:rPr>
        <w:rFonts w:ascii="Courier New" w:hAnsi="Courier New" w:cs="Courier New"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8"/>
  </w:num>
  <w:num w:numId="10">
    <w:abstractNumId w:val="2"/>
  </w:num>
  <w:num w:numId="11">
    <w:abstractNumId w:val="21"/>
  </w:num>
  <w:num w:numId="12">
    <w:abstractNumId w:val="3"/>
  </w:num>
  <w:num w:numId="13">
    <w:abstractNumId w:val="20"/>
  </w:num>
  <w:num w:numId="14">
    <w:abstractNumId w:val="8"/>
  </w:num>
  <w:num w:numId="15">
    <w:abstractNumId w:val="24"/>
  </w:num>
  <w:num w:numId="16">
    <w:abstractNumId w:val="5"/>
  </w:num>
  <w:num w:numId="17">
    <w:abstractNumId w:val="25"/>
  </w:num>
  <w:num w:numId="18">
    <w:abstractNumId w:val="15"/>
  </w:num>
  <w:num w:numId="19">
    <w:abstractNumId w:val="32"/>
  </w:num>
  <w:num w:numId="20">
    <w:abstractNumId w:val="12"/>
  </w:num>
  <w:num w:numId="21">
    <w:abstractNumId w:val="9"/>
  </w:num>
  <w:num w:numId="22">
    <w:abstractNumId w:val="14"/>
  </w:num>
  <w:num w:numId="23">
    <w:abstractNumId w:val="22"/>
  </w:num>
  <w:num w:numId="24">
    <w:abstractNumId w:val="29"/>
  </w:num>
  <w:num w:numId="25">
    <w:abstractNumId w:val="4"/>
  </w:num>
  <w:num w:numId="26">
    <w:abstractNumId w:val="19"/>
  </w:num>
  <w:num w:numId="27">
    <w:abstractNumId w:val="23"/>
  </w:num>
  <w:num w:numId="28">
    <w:abstractNumId w:val="30"/>
  </w:num>
  <w:num w:numId="29">
    <w:abstractNumId w:val="27"/>
  </w:num>
  <w:num w:numId="30">
    <w:abstractNumId w:val="10"/>
  </w:num>
  <w:num w:numId="31">
    <w:abstractNumId w:val="17"/>
  </w:num>
  <w:num w:numId="32">
    <w:abstractNumId w:val="16"/>
  </w:num>
  <w:num w:numId="33">
    <w:abstractNumId w:val="31"/>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730FA"/>
    <w:rsid w:val="000A47FA"/>
    <w:rsid w:val="000A65D3"/>
    <w:rsid w:val="000B1E33"/>
    <w:rsid w:val="000D689F"/>
    <w:rsid w:val="000E7B7B"/>
    <w:rsid w:val="000E7D62"/>
    <w:rsid w:val="00103357"/>
    <w:rsid w:val="00123C9F"/>
    <w:rsid w:val="00126190"/>
    <w:rsid w:val="00130F17"/>
    <w:rsid w:val="001320BF"/>
    <w:rsid w:val="0015424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D6BBF"/>
    <w:rsid w:val="002E0D56"/>
    <w:rsid w:val="00315186"/>
    <w:rsid w:val="0033343E"/>
    <w:rsid w:val="0033543D"/>
    <w:rsid w:val="003512C2"/>
    <w:rsid w:val="0035790A"/>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746B0"/>
    <w:rsid w:val="00496C0A"/>
    <w:rsid w:val="004A426C"/>
    <w:rsid w:val="004B59FC"/>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485F"/>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95E0B"/>
    <w:rsid w:val="007D2288"/>
    <w:rsid w:val="007E088F"/>
    <w:rsid w:val="007F7B32"/>
    <w:rsid w:val="00803FC5"/>
    <w:rsid w:val="00804BC2"/>
    <w:rsid w:val="0081431A"/>
    <w:rsid w:val="0083216F"/>
    <w:rsid w:val="00837013"/>
    <w:rsid w:val="00860000"/>
    <w:rsid w:val="00863BD3"/>
    <w:rsid w:val="008641ED"/>
    <w:rsid w:val="00866D66"/>
    <w:rsid w:val="008671C6"/>
    <w:rsid w:val="00875803"/>
    <w:rsid w:val="008B459E"/>
    <w:rsid w:val="008C2AF9"/>
    <w:rsid w:val="008D7D02"/>
    <w:rsid w:val="008E13AE"/>
    <w:rsid w:val="008E1506"/>
    <w:rsid w:val="008E710C"/>
    <w:rsid w:val="008F5E34"/>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9F3D05"/>
    <w:rsid w:val="00A03B96"/>
    <w:rsid w:val="00A05B19"/>
    <w:rsid w:val="00A1134E"/>
    <w:rsid w:val="00A221D5"/>
    <w:rsid w:val="00A24E7E"/>
    <w:rsid w:val="00A258C3"/>
    <w:rsid w:val="00A347C0"/>
    <w:rsid w:val="00A51431"/>
    <w:rsid w:val="00A539AD"/>
    <w:rsid w:val="00A60C49"/>
    <w:rsid w:val="00A669B4"/>
    <w:rsid w:val="00A73B26"/>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535A"/>
    <w:rsid w:val="00BE62AD"/>
    <w:rsid w:val="00BF019B"/>
    <w:rsid w:val="00BF121F"/>
    <w:rsid w:val="00BF1F80"/>
    <w:rsid w:val="00C12346"/>
    <w:rsid w:val="00C1287D"/>
    <w:rsid w:val="00C166EF"/>
    <w:rsid w:val="00C17EB0"/>
    <w:rsid w:val="00C22BB9"/>
    <w:rsid w:val="00C27F5F"/>
    <w:rsid w:val="00C30A0F"/>
    <w:rsid w:val="00C329C6"/>
    <w:rsid w:val="00C37E61"/>
    <w:rsid w:val="00C70F1B"/>
    <w:rsid w:val="00C71A47"/>
    <w:rsid w:val="00C7464C"/>
    <w:rsid w:val="00C85588"/>
    <w:rsid w:val="00CB3F12"/>
    <w:rsid w:val="00CD6755"/>
    <w:rsid w:val="00CD6856"/>
    <w:rsid w:val="00CE0089"/>
    <w:rsid w:val="00CE793C"/>
    <w:rsid w:val="00CF193C"/>
    <w:rsid w:val="00D16328"/>
    <w:rsid w:val="00D173F1"/>
    <w:rsid w:val="00D74CB0"/>
    <w:rsid w:val="00D8295D"/>
    <w:rsid w:val="00DC2A65"/>
    <w:rsid w:val="00DC2CCB"/>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87624"/>
    <w:rsid w:val="00E94446"/>
    <w:rsid w:val="00EA012C"/>
    <w:rsid w:val="00EA26A8"/>
    <w:rsid w:val="00EC6A55"/>
    <w:rsid w:val="00ED0288"/>
    <w:rsid w:val="00EE52CB"/>
    <w:rsid w:val="00EF581D"/>
    <w:rsid w:val="00EF7FD8"/>
    <w:rsid w:val="00F06F59"/>
    <w:rsid w:val="00F16E1A"/>
    <w:rsid w:val="00F17988"/>
    <w:rsid w:val="00F469F0"/>
    <w:rsid w:val="00F53273"/>
    <w:rsid w:val="00F755E4"/>
    <w:rsid w:val="00F77D02"/>
    <w:rsid w:val="00F93199"/>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6A2926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PlaceholderText">
    <w:name w:val="Placeholder Text"/>
    <w:basedOn w:val="DefaultParagraphFont"/>
    <w:uiPriority w:val="99"/>
    <w:semiHidden/>
    <w:rsid w:val="00A221D5"/>
    <w:rPr>
      <w:color w:val="666666"/>
    </w:rPr>
  </w:style>
  <w:style w:type="table" w:styleId="GridTable4-Accent4">
    <w:name w:val="Grid Table 4 Accent 4"/>
    <w:basedOn w:val="TableNormal"/>
    <w:uiPriority w:val="49"/>
    <w:rsid w:val="00496C0A"/>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ListParagraph">
    <w:name w:val="List Paragraph"/>
    <w:basedOn w:val="Normal"/>
    <w:uiPriority w:val="34"/>
    <w:qFormat/>
    <w:rsid w:val="00C123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4965408">
      <w:bodyDiv w:val="1"/>
      <w:marLeft w:val="0"/>
      <w:marRight w:val="0"/>
      <w:marTop w:val="0"/>
      <w:marBottom w:val="0"/>
      <w:divBdr>
        <w:top w:val="none" w:sz="0" w:space="0" w:color="auto"/>
        <w:left w:val="none" w:sz="0" w:space="0" w:color="auto"/>
        <w:bottom w:val="none" w:sz="0" w:space="0" w:color="auto"/>
        <w:right w:val="none" w:sz="0" w:space="0" w:color="auto"/>
      </w:divBdr>
    </w:div>
    <w:div w:id="16857172">
      <w:bodyDiv w:val="1"/>
      <w:marLeft w:val="0"/>
      <w:marRight w:val="0"/>
      <w:marTop w:val="0"/>
      <w:marBottom w:val="0"/>
      <w:divBdr>
        <w:top w:val="none" w:sz="0" w:space="0" w:color="auto"/>
        <w:left w:val="none" w:sz="0" w:space="0" w:color="auto"/>
        <w:bottom w:val="none" w:sz="0" w:space="0" w:color="auto"/>
        <w:right w:val="none" w:sz="0" w:space="0" w:color="auto"/>
      </w:divBdr>
      <w:divsChild>
        <w:div w:id="687026602">
          <w:marLeft w:val="480"/>
          <w:marRight w:val="0"/>
          <w:marTop w:val="0"/>
          <w:marBottom w:val="0"/>
          <w:divBdr>
            <w:top w:val="none" w:sz="0" w:space="0" w:color="auto"/>
            <w:left w:val="none" w:sz="0" w:space="0" w:color="auto"/>
            <w:bottom w:val="none" w:sz="0" w:space="0" w:color="auto"/>
            <w:right w:val="none" w:sz="0" w:space="0" w:color="auto"/>
          </w:divBdr>
        </w:div>
        <w:div w:id="552888407">
          <w:marLeft w:val="480"/>
          <w:marRight w:val="0"/>
          <w:marTop w:val="0"/>
          <w:marBottom w:val="0"/>
          <w:divBdr>
            <w:top w:val="none" w:sz="0" w:space="0" w:color="auto"/>
            <w:left w:val="none" w:sz="0" w:space="0" w:color="auto"/>
            <w:bottom w:val="none" w:sz="0" w:space="0" w:color="auto"/>
            <w:right w:val="none" w:sz="0" w:space="0" w:color="auto"/>
          </w:divBdr>
        </w:div>
        <w:div w:id="40791585">
          <w:marLeft w:val="480"/>
          <w:marRight w:val="0"/>
          <w:marTop w:val="0"/>
          <w:marBottom w:val="0"/>
          <w:divBdr>
            <w:top w:val="none" w:sz="0" w:space="0" w:color="auto"/>
            <w:left w:val="none" w:sz="0" w:space="0" w:color="auto"/>
            <w:bottom w:val="none" w:sz="0" w:space="0" w:color="auto"/>
            <w:right w:val="none" w:sz="0" w:space="0" w:color="auto"/>
          </w:divBdr>
        </w:div>
        <w:div w:id="1840347256">
          <w:marLeft w:val="480"/>
          <w:marRight w:val="0"/>
          <w:marTop w:val="0"/>
          <w:marBottom w:val="0"/>
          <w:divBdr>
            <w:top w:val="none" w:sz="0" w:space="0" w:color="auto"/>
            <w:left w:val="none" w:sz="0" w:space="0" w:color="auto"/>
            <w:bottom w:val="none" w:sz="0" w:space="0" w:color="auto"/>
            <w:right w:val="none" w:sz="0" w:space="0" w:color="auto"/>
          </w:divBdr>
        </w:div>
        <w:div w:id="894966788">
          <w:marLeft w:val="480"/>
          <w:marRight w:val="0"/>
          <w:marTop w:val="0"/>
          <w:marBottom w:val="0"/>
          <w:divBdr>
            <w:top w:val="none" w:sz="0" w:space="0" w:color="auto"/>
            <w:left w:val="none" w:sz="0" w:space="0" w:color="auto"/>
            <w:bottom w:val="none" w:sz="0" w:space="0" w:color="auto"/>
            <w:right w:val="none" w:sz="0" w:space="0" w:color="auto"/>
          </w:divBdr>
        </w:div>
        <w:div w:id="652880311">
          <w:marLeft w:val="480"/>
          <w:marRight w:val="0"/>
          <w:marTop w:val="0"/>
          <w:marBottom w:val="0"/>
          <w:divBdr>
            <w:top w:val="none" w:sz="0" w:space="0" w:color="auto"/>
            <w:left w:val="none" w:sz="0" w:space="0" w:color="auto"/>
            <w:bottom w:val="none" w:sz="0" w:space="0" w:color="auto"/>
            <w:right w:val="none" w:sz="0" w:space="0" w:color="auto"/>
          </w:divBdr>
        </w:div>
        <w:div w:id="2085027948">
          <w:marLeft w:val="480"/>
          <w:marRight w:val="0"/>
          <w:marTop w:val="0"/>
          <w:marBottom w:val="0"/>
          <w:divBdr>
            <w:top w:val="none" w:sz="0" w:space="0" w:color="auto"/>
            <w:left w:val="none" w:sz="0" w:space="0" w:color="auto"/>
            <w:bottom w:val="none" w:sz="0" w:space="0" w:color="auto"/>
            <w:right w:val="none" w:sz="0" w:space="0" w:color="auto"/>
          </w:divBdr>
        </w:div>
        <w:div w:id="1107188880">
          <w:marLeft w:val="480"/>
          <w:marRight w:val="0"/>
          <w:marTop w:val="0"/>
          <w:marBottom w:val="0"/>
          <w:divBdr>
            <w:top w:val="none" w:sz="0" w:space="0" w:color="auto"/>
            <w:left w:val="none" w:sz="0" w:space="0" w:color="auto"/>
            <w:bottom w:val="none" w:sz="0" w:space="0" w:color="auto"/>
            <w:right w:val="none" w:sz="0" w:space="0" w:color="auto"/>
          </w:divBdr>
        </w:div>
        <w:div w:id="2086026868">
          <w:marLeft w:val="480"/>
          <w:marRight w:val="0"/>
          <w:marTop w:val="0"/>
          <w:marBottom w:val="0"/>
          <w:divBdr>
            <w:top w:val="none" w:sz="0" w:space="0" w:color="auto"/>
            <w:left w:val="none" w:sz="0" w:space="0" w:color="auto"/>
            <w:bottom w:val="none" w:sz="0" w:space="0" w:color="auto"/>
            <w:right w:val="none" w:sz="0" w:space="0" w:color="auto"/>
          </w:divBdr>
        </w:div>
        <w:div w:id="1052999032">
          <w:marLeft w:val="480"/>
          <w:marRight w:val="0"/>
          <w:marTop w:val="0"/>
          <w:marBottom w:val="0"/>
          <w:divBdr>
            <w:top w:val="none" w:sz="0" w:space="0" w:color="auto"/>
            <w:left w:val="none" w:sz="0" w:space="0" w:color="auto"/>
            <w:bottom w:val="none" w:sz="0" w:space="0" w:color="auto"/>
            <w:right w:val="none" w:sz="0" w:space="0" w:color="auto"/>
          </w:divBdr>
        </w:div>
        <w:div w:id="1638145416">
          <w:marLeft w:val="480"/>
          <w:marRight w:val="0"/>
          <w:marTop w:val="0"/>
          <w:marBottom w:val="0"/>
          <w:divBdr>
            <w:top w:val="none" w:sz="0" w:space="0" w:color="auto"/>
            <w:left w:val="none" w:sz="0" w:space="0" w:color="auto"/>
            <w:bottom w:val="none" w:sz="0" w:space="0" w:color="auto"/>
            <w:right w:val="none" w:sz="0" w:space="0" w:color="auto"/>
          </w:divBdr>
        </w:div>
        <w:div w:id="2057704912">
          <w:marLeft w:val="480"/>
          <w:marRight w:val="0"/>
          <w:marTop w:val="0"/>
          <w:marBottom w:val="0"/>
          <w:divBdr>
            <w:top w:val="none" w:sz="0" w:space="0" w:color="auto"/>
            <w:left w:val="none" w:sz="0" w:space="0" w:color="auto"/>
            <w:bottom w:val="none" w:sz="0" w:space="0" w:color="auto"/>
            <w:right w:val="none" w:sz="0" w:space="0" w:color="auto"/>
          </w:divBdr>
        </w:div>
        <w:div w:id="570625059">
          <w:marLeft w:val="480"/>
          <w:marRight w:val="0"/>
          <w:marTop w:val="0"/>
          <w:marBottom w:val="0"/>
          <w:divBdr>
            <w:top w:val="none" w:sz="0" w:space="0" w:color="auto"/>
            <w:left w:val="none" w:sz="0" w:space="0" w:color="auto"/>
            <w:bottom w:val="none" w:sz="0" w:space="0" w:color="auto"/>
            <w:right w:val="none" w:sz="0" w:space="0" w:color="auto"/>
          </w:divBdr>
        </w:div>
        <w:div w:id="2103062819">
          <w:marLeft w:val="480"/>
          <w:marRight w:val="0"/>
          <w:marTop w:val="0"/>
          <w:marBottom w:val="0"/>
          <w:divBdr>
            <w:top w:val="none" w:sz="0" w:space="0" w:color="auto"/>
            <w:left w:val="none" w:sz="0" w:space="0" w:color="auto"/>
            <w:bottom w:val="none" w:sz="0" w:space="0" w:color="auto"/>
            <w:right w:val="none" w:sz="0" w:space="0" w:color="auto"/>
          </w:divBdr>
        </w:div>
        <w:div w:id="1515460390">
          <w:marLeft w:val="480"/>
          <w:marRight w:val="0"/>
          <w:marTop w:val="0"/>
          <w:marBottom w:val="0"/>
          <w:divBdr>
            <w:top w:val="none" w:sz="0" w:space="0" w:color="auto"/>
            <w:left w:val="none" w:sz="0" w:space="0" w:color="auto"/>
            <w:bottom w:val="none" w:sz="0" w:space="0" w:color="auto"/>
            <w:right w:val="none" w:sz="0" w:space="0" w:color="auto"/>
          </w:divBdr>
        </w:div>
        <w:div w:id="1610157722">
          <w:marLeft w:val="480"/>
          <w:marRight w:val="0"/>
          <w:marTop w:val="0"/>
          <w:marBottom w:val="0"/>
          <w:divBdr>
            <w:top w:val="none" w:sz="0" w:space="0" w:color="auto"/>
            <w:left w:val="none" w:sz="0" w:space="0" w:color="auto"/>
            <w:bottom w:val="none" w:sz="0" w:space="0" w:color="auto"/>
            <w:right w:val="none" w:sz="0" w:space="0" w:color="auto"/>
          </w:divBdr>
        </w:div>
        <w:div w:id="776827707">
          <w:marLeft w:val="480"/>
          <w:marRight w:val="0"/>
          <w:marTop w:val="0"/>
          <w:marBottom w:val="0"/>
          <w:divBdr>
            <w:top w:val="none" w:sz="0" w:space="0" w:color="auto"/>
            <w:left w:val="none" w:sz="0" w:space="0" w:color="auto"/>
            <w:bottom w:val="none" w:sz="0" w:space="0" w:color="auto"/>
            <w:right w:val="none" w:sz="0" w:space="0" w:color="auto"/>
          </w:divBdr>
        </w:div>
        <w:div w:id="1988394464">
          <w:marLeft w:val="480"/>
          <w:marRight w:val="0"/>
          <w:marTop w:val="0"/>
          <w:marBottom w:val="0"/>
          <w:divBdr>
            <w:top w:val="none" w:sz="0" w:space="0" w:color="auto"/>
            <w:left w:val="none" w:sz="0" w:space="0" w:color="auto"/>
            <w:bottom w:val="none" w:sz="0" w:space="0" w:color="auto"/>
            <w:right w:val="none" w:sz="0" w:space="0" w:color="auto"/>
          </w:divBdr>
        </w:div>
        <w:div w:id="1691907077">
          <w:marLeft w:val="480"/>
          <w:marRight w:val="0"/>
          <w:marTop w:val="0"/>
          <w:marBottom w:val="0"/>
          <w:divBdr>
            <w:top w:val="none" w:sz="0" w:space="0" w:color="auto"/>
            <w:left w:val="none" w:sz="0" w:space="0" w:color="auto"/>
            <w:bottom w:val="none" w:sz="0" w:space="0" w:color="auto"/>
            <w:right w:val="none" w:sz="0" w:space="0" w:color="auto"/>
          </w:divBdr>
        </w:div>
        <w:div w:id="1494488750">
          <w:marLeft w:val="480"/>
          <w:marRight w:val="0"/>
          <w:marTop w:val="0"/>
          <w:marBottom w:val="0"/>
          <w:divBdr>
            <w:top w:val="none" w:sz="0" w:space="0" w:color="auto"/>
            <w:left w:val="none" w:sz="0" w:space="0" w:color="auto"/>
            <w:bottom w:val="none" w:sz="0" w:space="0" w:color="auto"/>
            <w:right w:val="none" w:sz="0" w:space="0" w:color="auto"/>
          </w:divBdr>
        </w:div>
      </w:divsChild>
    </w:div>
    <w:div w:id="27269269">
      <w:bodyDiv w:val="1"/>
      <w:marLeft w:val="0"/>
      <w:marRight w:val="0"/>
      <w:marTop w:val="0"/>
      <w:marBottom w:val="0"/>
      <w:divBdr>
        <w:top w:val="none" w:sz="0" w:space="0" w:color="auto"/>
        <w:left w:val="none" w:sz="0" w:space="0" w:color="auto"/>
        <w:bottom w:val="none" w:sz="0" w:space="0" w:color="auto"/>
        <w:right w:val="none" w:sz="0" w:space="0" w:color="auto"/>
      </w:divBdr>
    </w:div>
    <w:div w:id="27417887">
      <w:bodyDiv w:val="1"/>
      <w:marLeft w:val="0"/>
      <w:marRight w:val="0"/>
      <w:marTop w:val="0"/>
      <w:marBottom w:val="0"/>
      <w:divBdr>
        <w:top w:val="none" w:sz="0" w:space="0" w:color="auto"/>
        <w:left w:val="none" w:sz="0" w:space="0" w:color="auto"/>
        <w:bottom w:val="none" w:sz="0" w:space="0" w:color="auto"/>
        <w:right w:val="none" w:sz="0" w:space="0" w:color="auto"/>
      </w:divBdr>
    </w:div>
    <w:div w:id="37051465">
      <w:bodyDiv w:val="1"/>
      <w:marLeft w:val="0"/>
      <w:marRight w:val="0"/>
      <w:marTop w:val="0"/>
      <w:marBottom w:val="0"/>
      <w:divBdr>
        <w:top w:val="none" w:sz="0" w:space="0" w:color="auto"/>
        <w:left w:val="none" w:sz="0" w:space="0" w:color="auto"/>
        <w:bottom w:val="none" w:sz="0" w:space="0" w:color="auto"/>
        <w:right w:val="none" w:sz="0" w:space="0" w:color="auto"/>
      </w:divBdr>
    </w:div>
    <w:div w:id="46607011">
      <w:bodyDiv w:val="1"/>
      <w:marLeft w:val="0"/>
      <w:marRight w:val="0"/>
      <w:marTop w:val="0"/>
      <w:marBottom w:val="0"/>
      <w:divBdr>
        <w:top w:val="none" w:sz="0" w:space="0" w:color="auto"/>
        <w:left w:val="none" w:sz="0" w:space="0" w:color="auto"/>
        <w:bottom w:val="none" w:sz="0" w:space="0" w:color="auto"/>
        <w:right w:val="none" w:sz="0" w:space="0" w:color="auto"/>
      </w:divBdr>
    </w:div>
    <w:div w:id="64308038">
      <w:bodyDiv w:val="1"/>
      <w:marLeft w:val="0"/>
      <w:marRight w:val="0"/>
      <w:marTop w:val="0"/>
      <w:marBottom w:val="0"/>
      <w:divBdr>
        <w:top w:val="none" w:sz="0" w:space="0" w:color="auto"/>
        <w:left w:val="none" w:sz="0" w:space="0" w:color="auto"/>
        <w:bottom w:val="none" w:sz="0" w:space="0" w:color="auto"/>
        <w:right w:val="none" w:sz="0" w:space="0" w:color="auto"/>
      </w:divBdr>
    </w:div>
    <w:div w:id="64378930">
      <w:bodyDiv w:val="1"/>
      <w:marLeft w:val="0"/>
      <w:marRight w:val="0"/>
      <w:marTop w:val="0"/>
      <w:marBottom w:val="0"/>
      <w:divBdr>
        <w:top w:val="none" w:sz="0" w:space="0" w:color="auto"/>
        <w:left w:val="none" w:sz="0" w:space="0" w:color="auto"/>
        <w:bottom w:val="none" w:sz="0" w:space="0" w:color="auto"/>
        <w:right w:val="none" w:sz="0" w:space="0" w:color="auto"/>
      </w:divBdr>
    </w:div>
    <w:div w:id="67659739">
      <w:bodyDiv w:val="1"/>
      <w:marLeft w:val="0"/>
      <w:marRight w:val="0"/>
      <w:marTop w:val="0"/>
      <w:marBottom w:val="0"/>
      <w:divBdr>
        <w:top w:val="none" w:sz="0" w:space="0" w:color="auto"/>
        <w:left w:val="none" w:sz="0" w:space="0" w:color="auto"/>
        <w:bottom w:val="none" w:sz="0" w:space="0" w:color="auto"/>
        <w:right w:val="none" w:sz="0" w:space="0" w:color="auto"/>
      </w:divBdr>
    </w:div>
    <w:div w:id="85155314">
      <w:bodyDiv w:val="1"/>
      <w:marLeft w:val="0"/>
      <w:marRight w:val="0"/>
      <w:marTop w:val="0"/>
      <w:marBottom w:val="0"/>
      <w:divBdr>
        <w:top w:val="none" w:sz="0" w:space="0" w:color="auto"/>
        <w:left w:val="none" w:sz="0" w:space="0" w:color="auto"/>
        <w:bottom w:val="none" w:sz="0" w:space="0" w:color="auto"/>
        <w:right w:val="none" w:sz="0" w:space="0" w:color="auto"/>
      </w:divBdr>
    </w:div>
    <w:div w:id="86928594">
      <w:bodyDiv w:val="1"/>
      <w:marLeft w:val="0"/>
      <w:marRight w:val="0"/>
      <w:marTop w:val="0"/>
      <w:marBottom w:val="0"/>
      <w:divBdr>
        <w:top w:val="none" w:sz="0" w:space="0" w:color="auto"/>
        <w:left w:val="none" w:sz="0" w:space="0" w:color="auto"/>
        <w:bottom w:val="none" w:sz="0" w:space="0" w:color="auto"/>
        <w:right w:val="none" w:sz="0" w:space="0" w:color="auto"/>
      </w:divBdr>
    </w:div>
    <w:div w:id="98110608">
      <w:bodyDiv w:val="1"/>
      <w:marLeft w:val="0"/>
      <w:marRight w:val="0"/>
      <w:marTop w:val="0"/>
      <w:marBottom w:val="0"/>
      <w:divBdr>
        <w:top w:val="none" w:sz="0" w:space="0" w:color="auto"/>
        <w:left w:val="none" w:sz="0" w:space="0" w:color="auto"/>
        <w:bottom w:val="none" w:sz="0" w:space="0" w:color="auto"/>
        <w:right w:val="none" w:sz="0" w:space="0" w:color="auto"/>
      </w:divBdr>
    </w:div>
    <w:div w:id="109934295">
      <w:bodyDiv w:val="1"/>
      <w:marLeft w:val="0"/>
      <w:marRight w:val="0"/>
      <w:marTop w:val="0"/>
      <w:marBottom w:val="0"/>
      <w:divBdr>
        <w:top w:val="none" w:sz="0" w:space="0" w:color="auto"/>
        <w:left w:val="none" w:sz="0" w:space="0" w:color="auto"/>
        <w:bottom w:val="none" w:sz="0" w:space="0" w:color="auto"/>
        <w:right w:val="none" w:sz="0" w:space="0" w:color="auto"/>
      </w:divBdr>
    </w:div>
    <w:div w:id="111629634">
      <w:bodyDiv w:val="1"/>
      <w:marLeft w:val="0"/>
      <w:marRight w:val="0"/>
      <w:marTop w:val="0"/>
      <w:marBottom w:val="0"/>
      <w:divBdr>
        <w:top w:val="none" w:sz="0" w:space="0" w:color="auto"/>
        <w:left w:val="none" w:sz="0" w:space="0" w:color="auto"/>
        <w:bottom w:val="none" w:sz="0" w:space="0" w:color="auto"/>
        <w:right w:val="none" w:sz="0" w:space="0" w:color="auto"/>
      </w:divBdr>
    </w:div>
    <w:div w:id="117921234">
      <w:bodyDiv w:val="1"/>
      <w:marLeft w:val="0"/>
      <w:marRight w:val="0"/>
      <w:marTop w:val="0"/>
      <w:marBottom w:val="0"/>
      <w:divBdr>
        <w:top w:val="none" w:sz="0" w:space="0" w:color="auto"/>
        <w:left w:val="none" w:sz="0" w:space="0" w:color="auto"/>
        <w:bottom w:val="none" w:sz="0" w:space="0" w:color="auto"/>
        <w:right w:val="none" w:sz="0" w:space="0" w:color="auto"/>
      </w:divBdr>
    </w:div>
    <w:div w:id="156574409">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58666691">
      <w:bodyDiv w:val="1"/>
      <w:marLeft w:val="0"/>
      <w:marRight w:val="0"/>
      <w:marTop w:val="0"/>
      <w:marBottom w:val="0"/>
      <w:divBdr>
        <w:top w:val="none" w:sz="0" w:space="0" w:color="auto"/>
        <w:left w:val="none" w:sz="0" w:space="0" w:color="auto"/>
        <w:bottom w:val="none" w:sz="0" w:space="0" w:color="auto"/>
        <w:right w:val="none" w:sz="0" w:space="0" w:color="auto"/>
      </w:divBdr>
    </w:div>
    <w:div w:id="181944216">
      <w:bodyDiv w:val="1"/>
      <w:marLeft w:val="0"/>
      <w:marRight w:val="0"/>
      <w:marTop w:val="0"/>
      <w:marBottom w:val="0"/>
      <w:divBdr>
        <w:top w:val="none" w:sz="0" w:space="0" w:color="auto"/>
        <w:left w:val="none" w:sz="0" w:space="0" w:color="auto"/>
        <w:bottom w:val="none" w:sz="0" w:space="0" w:color="auto"/>
        <w:right w:val="none" w:sz="0" w:space="0" w:color="auto"/>
      </w:divBdr>
    </w:div>
    <w:div w:id="208154157">
      <w:bodyDiv w:val="1"/>
      <w:marLeft w:val="0"/>
      <w:marRight w:val="0"/>
      <w:marTop w:val="0"/>
      <w:marBottom w:val="0"/>
      <w:divBdr>
        <w:top w:val="none" w:sz="0" w:space="0" w:color="auto"/>
        <w:left w:val="none" w:sz="0" w:space="0" w:color="auto"/>
        <w:bottom w:val="none" w:sz="0" w:space="0" w:color="auto"/>
        <w:right w:val="none" w:sz="0" w:space="0" w:color="auto"/>
      </w:divBdr>
    </w:div>
    <w:div w:id="233930601">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4994476">
      <w:bodyDiv w:val="1"/>
      <w:marLeft w:val="0"/>
      <w:marRight w:val="0"/>
      <w:marTop w:val="0"/>
      <w:marBottom w:val="0"/>
      <w:divBdr>
        <w:top w:val="none" w:sz="0" w:space="0" w:color="auto"/>
        <w:left w:val="none" w:sz="0" w:space="0" w:color="auto"/>
        <w:bottom w:val="none" w:sz="0" w:space="0" w:color="auto"/>
        <w:right w:val="none" w:sz="0" w:space="0" w:color="auto"/>
      </w:divBdr>
    </w:div>
    <w:div w:id="257833832">
      <w:bodyDiv w:val="1"/>
      <w:marLeft w:val="0"/>
      <w:marRight w:val="0"/>
      <w:marTop w:val="0"/>
      <w:marBottom w:val="0"/>
      <w:divBdr>
        <w:top w:val="none" w:sz="0" w:space="0" w:color="auto"/>
        <w:left w:val="none" w:sz="0" w:space="0" w:color="auto"/>
        <w:bottom w:val="none" w:sz="0" w:space="0" w:color="auto"/>
        <w:right w:val="none" w:sz="0" w:space="0" w:color="auto"/>
      </w:divBdr>
    </w:div>
    <w:div w:id="266817069">
      <w:bodyDiv w:val="1"/>
      <w:marLeft w:val="0"/>
      <w:marRight w:val="0"/>
      <w:marTop w:val="0"/>
      <w:marBottom w:val="0"/>
      <w:divBdr>
        <w:top w:val="none" w:sz="0" w:space="0" w:color="auto"/>
        <w:left w:val="none" w:sz="0" w:space="0" w:color="auto"/>
        <w:bottom w:val="none" w:sz="0" w:space="0" w:color="auto"/>
        <w:right w:val="none" w:sz="0" w:space="0" w:color="auto"/>
      </w:divBdr>
    </w:div>
    <w:div w:id="279609240">
      <w:bodyDiv w:val="1"/>
      <w:marLeft w:val="0"/>
      <w:marRight w:val="0"/>
      <w:marTop w:val="0"/>
      <w:marBottom w:val="0"/>
      <w:divBdr>
        <w:top w:val="none" w:sz="0" w:space="0" w:color="auto"/>
        <w:left w:val="none" w:sz="0" w:space="0" w:color="auto"/>
        <w:bottom w:val="none" w:sz="0" w:space="0" w:color="auto"/>
        <w:right w:val="none" w:sz="0" w:space="0" w:color="auto"/>
      </w:divBdr>
    </w:div>
    <w:div w:id="289362817">
      <w:bodyDiv w:val="1"/>
      <w:marLeft w:val="0"/>
      <w:marRight w:val="0"/>
      <w:marTop w:val="0"/>
      <w:marBottom w:val="0"/>
      <w:divBdr>
        <w:top w:val="none" w:sz="0" w:space="0" w:color="auto"/>
        <w:left w:val="none" w:sz="0" w:space="0" w:color="auto"/>
        <w:bottom w:val="none" w:sz="0" w:space="0" w:color="auto"/>
        <w:right w:val="none" w:sz="0" w:space="0" w:color="auto"/>
      </w:divBdr>
    </w:div>
    <w:div w:id="290019618">
      <w:bodyDiv w:val="1"/>
      <w:marLeft w:val="0"/>
      <w:marRight w:val="0"/>
      <w:marTop w:val="0"/>
      <w:marBottom w:val="0"/>
      <w:divBdr>
        <w:top w:val="none" w:sz="0" w:space="0" w:color="auto"/>
        <w:left w:val="none" w:sz="0" w:space="0" w:color="auto"/>
        <w:bottom w:val="none" w:sz="0" w:space="0" w:color="auto"/>
        <w:right w:val="none" w:sz="0" w:space="0" w:color="auto"/>
      </w:divBdr>
    </w:div>
    <w:div w:id="331178949">
      <w:bodyDiv w:val="1"/>
      <w:marLeft w:val="0"/>
      <w:marRight w:val="0"/>
      <w:marTop w:val="0"/>
      <w:marBottom w:val="0"/>
      <w:divBdr>
        <w:top w:val="none" w:sz="0" w:space="0" w:color="auto"/>
        <w:left w:val="none" w:sz="0" w:space="0" w:color="auto"/>
        <w:bottom w:val="none" w:sz="0" w:space="0" w:color="auto"/>
        <w:right w:val="none" w:sz="0" w:space="0" w:color="auto"/>
      </w:divBdr>
    </w:div>
    <w:div w:id="333648088">
      <w:bodyDiv w:val="1"/>
      <w:marLeft w:val="0"/>
      <w:marRight w:val="0"/>
      <w:marTop w:val="0"/>
      <w:marBottom w:val="0"/>
      <w:divBdr>
        <w:top w:val="none" w:sz="0" w:space="0" w:color="auto"/>
        <w:left w:val="none" w:sz="0" w:space="0" w:color="auto"/>
        <w:bottom w:val="none" w:sz="0" w:space="0" w:color="auto"/>
        <w:right w:val="none" w:sz="0" w:space="0" w:color="auto"/>
      </w:divBdr>
      <w:divsChild>
        <w:div w:id="1312296126">
          <w:marLeft w:val="480"/>
          <w:marRight w:val="0"/>
          <w:marTop w:val="0"/>
          <w:marBottom w:val="0"/>
          <w:divBdr>
            <w:top w:val="none" w:sz="0" w:space="0" w:color="auto"/>
            <w:left w:val="none" w:sz="0" w:space="0" w:color="auto"/>
            <w:bottom w:val="none" w:sz="0" w:space="0" w:color="auto"/>
            <w:right w:val="none" w:sz="0" w:space="0" w:color="auto"/>
          </w:divBdr>
        </w:div>
        <w:div w:id="982389229">
          <w:marLeft w:val="480"/>
          <w:marRight w:val="0"/>
          <w:marTop w:val="0"/>
          <w:marBottom w:val="0"/>
          <w:divBdr>
            <w:top w:val="none" w:sz="0" w:space="0" w:color="auto"/>
            <w:left w:val="none" w:sz="0" w:space="0" w:color="auto"/>
            <w:bottom w:val="none" w:sz="0" w:space="0" w:color="auto"/>
            <w:right w:val="none" w:sz="0" w:space="0" w:color="auto"/>
          </w:divBdr>
        </w:div>
        <w:div w:id="376397040">
          <w:marLeft w:val="480"/>
          <w:marRight w:val="0"/>
          <w:marTop w:val="0"/>
          <w:marBottom w:val="0"/>
          <w:divBdr>
            <w:top w:val="none" w:sz="0" w:space="0" w:color="auto"/>
            <w:left w:val="none" w:sz="0" w:space="0" w:color="auto"/>
            <w:bottom w:val="none" w:sz="0" w:space="0" w:color="auto"/>
            <w:right w:val="none" w:sz="0" w:space="0" w:color="auto"/>
          </w:divBdr>
        </w:div>
        <w:div w:id="203831553">
          <w:marLeft w:val="480"/>
          <w:marRight w:val="0"/>
          <w:marTop w:val="0"/>
          <w:marBottom w:val="0"/>
          <w:divBdr>
            <w:top w:val="none" w:sz="0" w:space="0" w:color="auto"/>
            <w:left w:val="none" w:sz="0" w:space="0" w:color="auto"/>
            <w:bottom w:val="none" w:sz="0" w:space="0" w:color="auto"/>
            <w:right w:val="none" w:sz="0" w:space="0" w:color="auto"/>
          </w:divBdr>
        </w:div>
        <w:div w:id="1929540294">
          <w:marLeft w:val="480"/>
          <w:marRight w:val="0"/>
          <w:marTop w:val="0"/>
          <w:marBottom w:val="0"/>
          <w:divBdr>
            <w:top w:val="none" w:sz="0" w:space="0" w:color="auto"/>
            <w:left w:val="none" w:sz="0" w:space="0" w:color="auto"/>
            <w:bottom w:val="none" w:sz="0" w:space="0" w:color="auto"/>
            <w:right w:val="none" w:sz="0" w:space="0" w:color="auto"/>
          </w:divBdr>
        </w:div>
        <w:div w:id="1824354321">
          <w:marLeft w:val="480"/>
          <w:marRight w:val="0"/>
          <w:marTop w:val="0"/>
          <w:marBottom w:val="0"/>
          <w:divBdr>
            <w:top w:val="none" w:sz="0" w:space="0" w:color="auto"/>
            <w:left w:val="none" w:sz="0" w:space="0" w:color="auto"/>
            <w:bottom w:val="none" w:sz="0" w:space="0" w:color="auto"/>
            <w:right w:val="none" w:sz="0" w:space="0" w:color="auto"/>
          </w:divBdr>
        </w:div>
        <w:div w:id="2093772419">
          <w:marLeft w:val="480"/>
          <w:marRight w:val="0"/>
          <w:marTop w:val="0"/>
          <w:marBottom w:val="0"/>
          <w:divBdr>
            <w:top w:val="none" w:sz="0" w:space="0" w:color="auto"/>
            <w:left w:val="none" w:sz="0" w:space="0" w:color="auto"/>
            <w:bottom w:val="none" w:sz="0" w:space="0" w:color="auto"/>
            <w:right w:val="none" w:sz="0" w:space="0" w:color="auto"/>
          </w:divBdr>
        </w:div>
        <w:div w:id="1497499693">
          <w:marLeft w:val="480"/>
          <w:marRight w:val="0"/>
          <w:marTop w:val="0"/>
          <w:marBottom w:val="0"/>
          <w:divBdr>
            <w:top w:val="none" w:sz="0" w:space="0" w:color="auto"/>
            <w:left w:val="none" w:sz="0" w:space="0" w:color="auto"/>
            <w:bottom w:val="none" w:sz="0" w:space="0" w:color="auto"/>
            <w:right w:val="none" w:sz="0" w:space="0" w:color="auto"/>
          </w:divBdr>
        </w:div>
        <w:div w:id="484972462">
          <w:marLeft w:val="480"/>
          <w:marRight w:val="0"/>
          <w:marTop w:val="0"/>
          <w:marBottom w:val="0"/>
          <w:divBdr>
            <w:top w:val="none" w:sz="0" w:space="0" w:color="auto"/>
            <w:left w:val="none" w:sz="0" w:space="0" w:color="auto"/>
            <w:bottom w:val="none" w:sz="0" w:space="0" w:color="auto"/>
            <w:right w:val="none" w:sz="0" w:space="0" w:color="auto"/>
          </w:divBdr>
        </w:div>
        <w:div w:id="322665666">
          <w:marLeft w:val="480"/>
          <w:marRight w:val="0"/>
          <w:marTop w:val="0"/>
          <w:marBottom w:val="0"/>
          <w:divBdr>
            <w:top w:val="none" w:sz="0" w:space="0" w:color="auto"/>
            <w:left w:val="none" w:sz="0" w:space="0" w:color="auto"/>
            <w:bottom w:val="none" w:sz="0" w:space="0" w:color="auto"/>
            <w:right w:val="none" w:sz="0" w:space="0" w:color="auto"/>
          </w:divBdr>
        </w:div>
        <w:div w:id="1062216706">
          <w:marLeft w:val="480"/>
          <w:marRight w:val="0"/>
          <w:marTop w:val="0"/>
          <w:marBottom w:val="0"/>
          <w:divBdr>
            <w:top w:val="none" w:sz="0" w:space="0" w:color="auto"/>
            <w:left w:val="none" w:sz="0" w:space="0" w:color="auto"/>
            <w:bottom w:val="none" w:sz="0" w:space="0" w:color="auto"/>
            <w:right w:val="none" w:sz="0" w:space="0" w:color="auto"/>
          </w:divBdr>
        </w:div>
        <w:div w:id="372195438">
          <w:marLeft w:val="480"/>
          <w:marRight w:val="0"/>
          <w:marTop w:val="0"/>
          <w:marBottom w:val="0"/>
          <w:divBdr>
            <w:top w:val="none" w:sz="0" w:space="0" w:color="auto"/>
            <w:left w:val="none" w:sz="0" w:space="0" w:color="auto"/>
            <w:bottom w:val="none" w:sz="0" w:space="0" w:color="auto"/>
            <w:right w:val="none" w:sz="0" w:space="0" w:color="auto"/>
          </w:divBdr>
        </w:div>
        <w:div w:id="2028209835">
          <w:marLeft w:val="480"/>
          <w:marRight w:val="0"/>
          <w:marTop w:val="0"/>
          <w:marBottom w:val="0"/>
          <w:divBdr>
            <w:top w:val="none" w:sz="0" w:space="0" w:color="auto"/>
            <w:left w:val="none" w:sz="0" w:space="0" w:color="auto"/>
            <w:bottom w:val="none" w:sz="0" w:space="0" w:color="auto"/>
            <w:right w:val="none" w:sz="0" w:space="0" w:color="auto"/>
          </w:divBdr>
        </w:div>
        <w:div w:id="226303529">
          <w:marLeft w:val="480"/>
          <w:marRight w:val="0"/>
          <w:marTop w:val="0"/>
          <w:marBottom w:val="0"/>
          <w:divBdr>
            <w:top w:val="none" w:sz="0" w:space="0" w:color="auto"/>
            <w:left w:val="none" w:sz="0" w:space="0" w:color="auto"/>
            <w:bottom w:val="none" w:sz="0" w:space="0" w:color="auto"/>
            <w:right w:val="none" w:sz="0" w:space="0" w:color="auto"/>
          </w:divBdr>
        </w:div>
        <w:div w:id="1429739555">
          <w:marLeft w:val="480"/>
          <w:marRight w:val="0"/>
          <w:marTop w:val="0"/>
          <w:marBottom w:val="0"/>
          <w:divBdr>
            <w:top w:val="none" w:sz="0" w:space="0" w:color="auto"/>
            <w:left w:val="none" w:sz="0" w:space="0" w:color="auto"/>
            <w:bottom w:val="none" w:sz="0" w:space="0" w:color="auto"/>
            <w:right w:val="none" w:sz="0" w:space="0" w:color="auto"/>
          </w:divBdr>
        </w:div>
        <w:div w:id="1457606731">
          <w:marLeft w:val="480"/>
          <w:marRight w:val="0"/>
          <w:marTop w:val="0"/>
          <w:marBottom w:val="0"/>
          <w:divBdr>
            <w:top w:val="none" w:sz="0" w:space="0" w:color="auto"/>
            <w:left w:val="none" w:sz="0" w:space="0" w:color="auto"/>
            <w:bottom w:val="none" w:sz="0" w:space="0" w:color="auto"/>
            <w:right w:val="none" w:sz="0" w:space="0" w:color="auto"/>
          </w:divBdr>
        </w:div>
        <w:div w:id="379011295">
          <w:marLeft w:val="480"/>
          <w:marRight w:val="0"/>
          <w:marTop w:val="0"/>
          <w:marBottom w:val="0"/>
          <w:divBdr>
            <w:top w:val="none" w:sz="0" w:space="0" w:color="auto"/>
            <w:left w:val="none" w:sz="0" w:space="0" w:color="auto"/>
            <w:bottom w:val="none" w:sz="0" w:space="0" w:color="auto"/>
            <w:right w:val="none" w:sz="0" w:space="0" w:color="auto"/>
          </w:divBdr>
        </w:div>
        <w:div w:id="1499424985">
          <w:marLeft w:val="480"/>
          <w:marRight w:val="0"/>
          <w:marTop w:val="0"/>
          <w:marBottom w:val="0"/>
          <w:divBdr>
            <w:top w:val="none" w:sz="0" w:space="0" w:color="auto"/>
            <w:left w:val="none" w:sz="0" w:space="0" w:color="auto"/>
            <w:bottom w:val="none" w:sz="0" w:space="0" w:color="auto"/>
            <w:right w:val="none" w:sz="0" w:space="0" w:color="auto"/>
          </w:divBdr>
        </w:div>
        <w:div w:id="1444958958">
          <w:marLeft w:val="480"/>
          <w:marRight w:val="0"/>
          <w:marTop w:val="0"/>
          <w:marBottom w:val="0"/>
          <w:divBdr>
            <w:top w:val="none" w:sz="0" w:space="0" w:color="auto"/>
            <w:left w:val="none" w:sz="0" w:space="0" w:color="auto"/>
            <w:bottom w:val="none" w:sz="0" w:space="0" w:color="auto"/>
            <w:right w:val="none" w:sz="0" w:space="0" w:color="auto"/>
          </w:divBdr>
        </w:div>
        <w:div w:id="108937808">
          <w:marLeft w:val="480"/>
          <w:marRight w:val="0"/>
          <w:marTop w:val="0"/>
          <w:marBottom w:val="0"/>
          <w:divBdr>
            <w:top w:val="none" w:sz="0" w:space="0" w:color="auto"/>
            <w:left w:val="none" w:sz="0" w:space="0" w:color="auto"/>
            <w:bottom w:val="none" w:sz="0" w:space="0" w:color="auto"/>
            <w:right w:val="none" w:sz="0" w:space="0" w:color="auto"/>
          </w:divBdr>
        </w:div>
      </w:divsChild>
    </w:div>
    <w:div w:id="333995332">
      <w:bodyDiv w:val="1"/>
      <w:marLeft w:val="0"/>
      <w:marRight w:val="0"/>
      <w:marTop w:val="0"/>
      <w:marBottom w:val="0"/>
      <w:divBdr>
        <w:top w:val="none" w:sz="0" w:space="0" w:color="auto"/>
        <w:left w:val="none" w:sz="0" w:space="0" w:color="auto"/>
        <w:bottom w:val="none" w:sz="0" w:space="0" w:color="auto"/>
        <w:right w:val="none" w:sz="0" w:space="0" w:color="auto"/>
      </w:divBdr>
    </w:div>
    <w:div w:id="340400181">
      <w:bodyDiv w:val="1"/>
      <w:marLeft w:val="0"/>
      <w:marRight w:val="0"/>
      <w:marTop w:val="0"/>
      <w:marBottom w:val="0"/>
      <w:divBdr>
        <w:top w:val="none" w:sz="0" w:space="0" w:color="auto"/>
        <w:left w:val="none" w:sz="0" w:space="0" w:color="auto"/>
        <w:bottom w:val="none" w:sz="0" w:space="0" w:color="auto"/>
        <w:right w:val="none" w:sz="0" w:space="0" w:color="auto"/>
      </w:divBdr>
    </w:div>
    <w:div w:id="437414695">
      <w:bodyDiv w:val="1"/>
      <w:marLeft w:val="0"/>
      <w:marRight w:val="0"/>
      <w:marTop w:val="0"/>
      <w:marBottom w:val="0"/>
      <w:divBdr>
        <w:top w:val="none" w:sz="0" w:space="0" w:color="auto"/>
        <w:left w:val="none" w:sz="0" w:space="0" w:color="auto"/>
        <w:bottom w:val="none" w:sz="0" w:space="0" w:color="auto"/>
        <w:right w:val="none" w:sz="0" w:space="0" w:color="auto"/>
      </w:divBdr>
    </w:div>
    <w:div w:id="443572788">
      <w:bodyDiv w:val="1"/>
      <w:marLeft w:val="0"/>
      <w:marRight w:val="0"/>
      <w:marTop w:val="0"/>
      <w:marBottom w:val="0"/>
      <w:divBdr>
        <w:top w:val="none" w:sz="0" w:space="0" w:color="auto"/>
        <w:left w:val="none" w:sz="0" w:space="0" w:color="auto"/>
        <w:bottom w:val="none" w:sz="0" w:space="0" w:color="auto"/>
        <w:right w:val="none" w:sz="0" w:space="0" w:color="auto"/>
      </w:divBdr>
    </w:div>
    <w:div w:id="446973159">
      <w:bodyDiv w:val="1"/>
      <w:marLeft w:val="0"/>
      <w:marRight w:val="0"/>
      <w:marTop w:val="0"/>
      <w:marBottom w:val="0"/>
      <w:divBdr>
        <w:top w:val="none" w:sz="0" w:space="0" w:color="auto"/>
        <w:left w:val="none" w:sz="0" w:space="0" w:color="auto"/>
        <w:bottom w:val="none" w:sz="0" w:space="0" w:color="auto"/>
        <w:right w:val="none" w:sz="0" w:space="0" w:color="auto"/>
      </w:divBdr>
    </w:div>
    <w:div w:id="448864470">
      <w:bodyDiv w:val="1"/>
      <w:marLeft w:val="0"/>
      <w:marRight w:val="0"/>
      <w:marTop w:val="0"/>
      <w:marBottom w:val="0"/>
      <w:divBdr>
        <w:top w:val="none" w:sz="0" w:space="0" w:color="auto"/>
        <w:left w:val="none" w:sz="0" w:space="0" w:color="auto"/>
        <w:bottom w:val="none" w:sz="0" w:space="0" w:color="auto"/>
        <w:right w:val="none" w:sz="0" w:space="0" w:color="auto"/>
      </w:divBdr>
    </w:div>
    <w:div w:id="456216830">
      <w:bodyDiv w:val="1"/>
      <w:marLeft w:val="0"/>
      <w:marRight w:val="0"/>
      <w:marTop w:val="0"/>
      <w:marBottom w:val="0"/>
      <w:divBdr>
        <w:top w:val="none" w:sz="0" w:space="0" w:color="auto"/>
        <w:left w:val="none" w:sz="0" w:space="0" w:color="auto"/>
        <w:bottom w:val="none" w:sz="0" w:space="0" w:color="auto"/>
        <w:right w:val="none" w:sz="0" w:space="0" w:color="auto"/>
      </w:divBdr>
    </w:div>
    <w:div w:id="464474065">
      <w:bodyDiv w:val="1"/>
      <w:marLeft w:val="0"/>
      <w:marRight w:val="0"/>
      <w:marTop w:val="0"/>
      <w:marBottom w:val="0"/>
      <w:divBdr>
        <w:top w:val="none" w:sz="0" w:space="0" w:color="auto"/>
        <w:left w:val="none" w:sz="0" w:space="0" w:color="auto"/>
        <w:bottom w:val="none" w:sz="0" w:space="0" w:color="auto"/>
        <w:right w:val="none" w:sz="0" w:space="0" w:color="auto"/>
      </w:divBdr>
    </w:div>
    <w:div w:id="474490964">
      <w:bodyDiv w:val="1"/>
      <w:marLeft w:val="0"/>
      <w:marRight w:val="0"/>
      <w:marTop w:val="0"/>
      <w:marBottom w:val="0"/>
      <w:divBdr>
        <w:top w:val="none" w:sz="0" w:space="0" w:color="auto"/>
        <w:left w:val="none" w:sz="0" w:space="0" w:color="auto"/>
        <w:bottom w:val="none" w:sz="0" w:space="0" w:color="auto"/>
        <w:right w:val="none" w:sz="0" w:space="0" w:color="auto"/>
      </w:divBdr>
    </w:div>
    <w:div w:id="476070707">
      <w:bodyDiv w:val="1"/>
      <w:marLeft w:val="0"/>
      <w:marRight w:val="0"/>
      <w:marTop w:val="0"/>
      <w:marBottom w:val="0"/>
      <w:divBdr>
        <w:top w:val="none" w:sz="0" w:space="0" w:color="auto"/>
        <w:left w:val="none" w:sz="0" w:space="0" w:color="auto"/>
        <w:bottom w:val="none" w:sz="0" w:space="0" w:color="auto"/>
        <w:right w:val="none" w:sz="0" w:space="0" w:color="auto"/>
      </w:divBdr>
    </w:div>
    <w:div w:id="477261995">
      <w:bodyDiv w:val="1"/>
      <w:marLeft w:val="0"/>
      <w:marRight w:val="0"/>
      <w:marTop w:val="0"/>
      <w:marBottom w:val="0"/>
      <w:divBdr>
        <w:top w:val="none" w:sz="0" w:space="0" w:color="auto"/>
        <w:left w:val="none" w:sz="0" w:space="0" w:color="auto"/>
        <w:bottom w:val="none" w:sz="0" w:space="0" w:color="auto"/>
        <w:right w:val="none" w:sz="0" w:space="0" w:color="auto"/>
      </w:divBdr>
    </w:div>
    <w:div w:id="481124569">
      <w:bodyDiv w:val="1"/>
      <w:marLeft w:val="0"/>
      <w:marRight w:val="0"/>
      <w:marTop w:val="0"/>
      <w:marBottom w:val="0"/>
      <w:divBdr>
        <w:top w:val="none" w:sz="0" w:space="0" w:color="auto"/>
        <w:left w:val="none" w:sz="0" w:space="0" w:color="auto"/>
        <w:bottom w:val="none" w:sz="0" w:space="0" w:color="auto"/>
        <w:right w:val="none" w:sz="0" w:space="0" w:color="auto"/>
      </w:divBdr>
    </w:div>
    <w:div w:id="483475214">
      <w:bodyDiv w:val="1"/>
      <w:marLeft w:val="0"/>
      <w:marRight w:val="0"/>
      <w:marTop w:val="0"/>
      <w:marBottom w:val="0"/>
      <w:divBdr>
        <w:top w:val="none" w:sz="0" w:space="0" w:color="auto"/>
        <w:left w:val="none" w:sz="0" w:space="0" w:color="auto"/>
        <w:bottom w:val="none" w:sz="0" w:space="0" w:color="auto"/>
        <w:right w:val="none" w:sz="0" w:space="0" w:color="auto"/>
      </w:divBdr>
    </w:div>
    <w:div w:id="495875993">
      <w:bodyDiv w:val="1"/>
      <w:marLeft w:val="0"/>
      <w:marRight w:val="0"/>
      <w:marTop w:val="0"/>
      <w:marBottom w:val="0"/>
      <w:divBdr>
        <w:top w:val="none" w:sz="0" w:space="0" w:color="auto"/>
        <w:left w:val="none" w:sz="0" w:space="0" w:color="auto"/>
        <w:bottom w:val="none" w:sz="0" w:space="0" w:color="auto"/>
        <w:right w:val="none" w:sz="0" w:space="0" w:color="auto"/>
      </w:divBdr>
    </w:div>
    <w:div w:id="520048519">
      <w:bodyDiv w:val="1"/>
      <w:marLeft w:val="0"/>
      <w:marRight w:val="0"/>
      <w:marTop w:val="0"/>
      <w:marBottom w:val="0"/>
      <w:divBdr>
        <w:top w:val="none" w:sz="0" w:space="0" w:color="auto"/>
        <w:left w:val="none" w:sz="0" w:space="0" w:color="auto"/>
        <w:bottom w:val="none" w:sz="0" w:space="0" w:color="auto"/>
        <w:right w:val="none" w:sz="0" w:space="0" w:color="auto"/>
      </w:divBdr>
    </w:div>
    <w:div w:id="523640487">
      <w:bodyDiv w:val="1"/>
      <w:marLeft w:val="0"/>
      <w:marRight w:val="0"/>
      <w:marTop w:val="0"/>
      <w:marBottom w:val="0"/>
      <w:divBdr>
        <w:top w:val="none" w:sz="0" w:space="0" w:color="auto"/>
        <w:left w:val="none" w:sz="0" w:space="0" w:color="auto"/>
        <w:bottom w:val="none" w:sz="0" w:space="0" w:color="auto"/>
        <w:right w:val="none" w:sz="0" w:space="0" w:color="auto"/>
      </w:divBdr>
    </w:div>
    <w:div w:id="544369413">
      <w:bodyDiv w:val="1"/>
      <w:marLeft w:val="0"/>
      <w:marRight w:val="0"/>
      <w:marTop w:val="0"/>
      <w:marBottom w:val="0"/>
      <w:divBdr>
        <w:top w:val="none" w:sz="0" w:space="0" w:color="auto"/>
        <w:left w:val="none" w:sz="0" w:space="0" w:color="auto"/>
        <w:bottom w:val="none" w:sz="0" w:space="0" w:color="auto"/>
        <w:right w:val="none" w:sz="0" w:space="0" w:color="auto"/>
      </w:divBdr>
    </w:div>
    <w:div w:id="569002109">
      <w:bodyDiv w:val="1"/>
      <w:marLeft w:val="0"/>
      <w:marRight w:val="0"/>
      <w:marTop w:val="0"/>
      <w:marBottom w:val="0"/>
      <w:divBdr>
        <w:top w:val="none" w:sz="0" w:space="0" w:color="auto"/>
        <w:left w:val="none" w:sz="0" w:space="0" w:color="auto"/>
        <w:bottom w:val="none" w:sz="0" w:space="0" w:color="auto"/>
        <w:right w:val="none" w:sz="0" w:space="0" w:color="auto"/>
      </w:divBdr>
    </w:div>
    <w:div w:id="571888779">
      <w:bodyDiv w:val="1"/>
      <w:marLeft w:val="0"/>
      <w:marRight w:val="0"/>
      <w:marTop w:val="0"/>
      <w:marBottom w:val="0"/>
      <w:divBdr>
        <w:top w:val="none" w:sz="0" w:space="0" w:color="auto"/>
        <w:left w:val="none" w:sz="0" w:space="0" w:color="auto"/>
        <w:bottom w:val="none" w:sz="0" w:space="0" w:color="auto"/>
        <w:right w:val="none" w:sz="0" w:space="0" w:color="auto"/>
      </w:divBdr>
    </w:div>
    <w:div w:id="574702445">
      <w:bodyDiv w:val="1"/>
      <w:marLeft w:val="0"/>
      <w:marRight w:val="0"/>
      <w:marTop w:val="0"/>
      <w:marBottom w:val="0"/>
      <w:divBdr>
        <w:top w:val="none" w:sz="0" w:space="0" w:color="auto"/>
        <w:left w:val="none" w:sz="0" w:space="0" w:color="auto"/>
        <w:bottom w:val="none" w:sz="0" w:space="0" w:color="auto"/>
        <w:right w:val="none" w:sz="0" w:space="0" w:color="auto"/>
      </w:divBdr>
    </w:div>
    <w:div w:id="577255973">
      <w:bodyDiv w:val="1"/>
      <w:marLeft w:val="0"/>
      <w:marRight w:val="0"/>
      <w:marTop w:val="0"/>
      <w:marBottom w:val="0"/>
      <w:divBdr>
        <w:top w:val="none" w:sz="0" w:space="0" w:color="auto"/>
        <w:left w:val="none" w:sz="0" w:space="0" w:color="auto"/>
        <w:bottom w:val="none" w:sz="0" w:space="0" w:color="auto"/>
        <w:right w:val="none" w:sz="0" w:space="0" w:color="auto"/>
      </w:divBdr>
    </w:div>
    <w:div w:id="592249472">
      <w:bodyDiv w:val="1"/>
      <w:marLeft w:val="0"/>
      <w:marRight w:val="0"/>
      <w:marTop w:val="0"/>
      <w:marBottom w:val="0"/>
      <w:divBdr>
        <w:top w:val="none" w:sz="0" w:space="0" w:color="auto"/>
        <w:left w:val="none" w:sz="0" w:space="0" w:color="auto"/>
        <w:bottom w:val="none" w:sz="0" w:space="0" w:color="auto"/>
        <w:right w:val="none" w:sz="0" w:space="0" w:color="auto"/>
      </w:divBdr>
    </w:div>
    <w:div w:id="602225929">
      <w:bodyDiv w:val="1"/>
      <w:marLeft w:val="0"/>
      <w:marRight w:val="0"/>
      <w:marTop w:val="0"/>
      <w:marBottom w:val="0"/>
      <w:divBdr>
        <w:top w:val="none" w:sz="0" w:space="0" w:color="auto"/>
        <w:left w:val="none" w:sz="0" w:space="0" w:color="auto"/>
        <w:bottom w:val="none" w:sz="0" w:space="0" w:color="auto"/>
        <w:right w:val="none" w:sz="0" w:space="0" w:color="auto"/>
      </w:divBdr>
    </w:div>
    <w:div w:id="6200657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908">
          <w:marLeft w:val="480"/>
          <w:marRight w:val="0"/>
          <w:marTop w:val="0"/>
          <w:marBottom w:val="0"/>
          <w:divBdr>
            <w:top w:val="none" w:sz="0" w:space="0" w:color="auto"/>
            <w:left w:val="none" w:sz="0" w:space="0" w:color="auto"/>
            <w:bottom w:val="none" w:sz="0" w:space="0" w:color="auto"/>
            <w:right w:val="none" w:sz="0" w:space="0" w:color="auto"/>
          </w:divBdr>
        </w:div>
        <w:div w:id="1223365075">
          <w:marLeft w:val="480"/>
          <w:marRight w:val="0"/>
          <w:marTop w:val="0"/>
          <w:marBottom w:val="0"/>
          <w:divBdr>
            <w:top w:val="none" w:sz="0" w:space="0" w:color="auto"/>
            <w:left w:val="none" w:sz="0" w:space="0" w:color="auto"/>
            <w:bottom w:val="none" w:sz="0" w:space="0" w:color="auto"/>
            <w:right w:val="none" w:sz="0" w:space="0" w:color="auto"/>
          </w:divBdr>
        </w:div>
        <w:div w:id="284891597">
          <w:marLeft w:val="480"/>
          <w:marRight w:val="0"/>
          <w:marTop w:val="0"/>
          <w:marBottom w:val="0"/>
          <w:divBdr>
            <w:top w:val="none" w:sz="0" w:space="0" w:color="auto"/>
            <w:left w:val="none" w:sz="0" w:space="0" w:color="auto"/>
            <w:bottom w:val="none" w:sz="0" w:space="0" w:color="auto"/>
            <w:right w:val="none" w:sz="0" w:space="0" w:color="auto"/>
          </w:divBdr>
        </w:div>
        <w:div w:id="971864297">
          <w:marLeft w:val="480"/>
          <w:marRight w:val="0"/>
          <w:marTop w:val="0"/>
          <w:marBottom w:val="0"/>
          <w:divBdr>
            <w:top w:val="none" w:sz="0" w:space="0" w:color="auto"/>
            <w:left w:val="none" w:sz="0" w:space="0" w:color="auto"/>
            <w:bottom w:val="none" w:sz="0" w:space="0" w:color="auto"/>
            <w:right w:val="none" w:sz="0" w:space="0" w:color="auto"/>
          </w:divBdr>
        </w:div>
        <w:div w:id="1489714165">
          <w:marLeft w:val="480"/>
          <w:marRight w:val="0"/>
          <w:marTop w:val="0"/>
          <w:marBottom w:val="0"/>
          <w:divBdr>
            <w:top w:val="none" w:sz="0" w:space="0" w:color="auto"/>
            <w:left w:val="none" w:sz="0" w:space="0" w:color="auto"/>
            <w:bottom w:val="none" w:sz="0" w:space="0" w:color="auto"/>
            <w:right w:val="none" w:sz="0" w:space="0" w:color="auto"/>
          </w:divBdr>
        </w:div>
        <w:div w:id="777603836">
          <w:marLeft w:val="480"/>
          <w:marRight w:val="0"/>
          <w:marTop w:val="0"/>
          <w:marBottom w:val="0"/>
          <w:divBdr>
            <w:top w:val="none" w:sz="0" w:space="0" w:color="auto"/>
            <w:left w:val="none" w:sz="0" w:space="0" w:color="auto"/>
            <w:bottom w:val="none" w:sz="0" w:space="0" w:color="auto"/>
            <w:right w:val="none" w:sz="0" w:space="0" w:color="auto"/>
          </w:divBdr>
        </w:div>
        <w:div w:id="723456559">
          <w:marLeft w:val="480"/>
          <w:marRight w:val="0"/>
          <w:marTop w:val="0"/>
          <w:marBottom w:val="0"/>
          <w:divBdr>
            <w:top w:val="none" w:sz="0" w:space="0" w:color="auto"/>
            <w:left w:val="none" w:sz="0" w:space="0" w:color="auto"/>
            <w:bottom w:val="none" w:sz="0" w:space="0" w:color="auto"/>
            <w:right w:val="none" w:sz="0" w:space="0" w:color="auto"/>
          </w:divBdr>
        </w:div>
      </w:divsChild>
    </w:div>
    <w:div w:id="623728412">
      <w:bodyDiv w:val="1"/>
      <w:marLeft w:val="0"/>
      <w:marRight w:val="0"/>
      <w:marTop w:val="0"/>
      <w:marBottom w:val="0"/>
      <w:divBdr>
        <w:top w:val="none" w:sz="0" w:space="0" w:color="auto"/>
        <w:left w:val="none" w:sz="0" w:space="0" w:color="auto"/>
        <w:bottom w:val="none" w:sz="0" w:space="0" w:color="auto"/>
        <w:right w:val="none" w:sz="0" w:space="0" w:color="auto"/>
      </w:divBdr>
    </w:div>
    <w:div w:id="634918039">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39313430">
      <w:bodyDiv w:val="1"/>
      <w:marLeft w:val="0"/>
      <w:marRight w:val="0"/>
      <w:marTop w:val="0"/>
      <w:marBottom w:val="0"/>
      <w:divBdr>
        <w:top w:val="none" w:sz="0" w:space="0" w:color="auto"/>
        <w:left w:val="none" w:sz="0" w:space="0" w:color="auto"/>
        <w:bottom w:val="none" w:sz="0" w:space="0" w:color="auto"/>
        <w:right w:val="none" w:sz="0" w:space="0" w:color="auto"/>
      </w:divBdr>
      <w:divsChild>
        <w:div w:id="1824810837">
          <w:marLeft w:val="480"/>
          <w:marRight w:val="0"/>
          <w:marTop w:val="0"/>
          <w:marBottom w:val="0"/>
          <w:divBdr>
            <w:top w:val="none" w:sz="0" w:space="0" w:color="auto"/>
            <w:left w:val="none" w:sz="0" w:space="0" w:color="auto"/>
            <w:bottom w:val="none" w:sz="0" w:space="0" w:color="auto"/>
            <w:right w:val="none" w:sz="0" w:space="0" w:color="auto"/>
          </w:divBdr>
        </w:div>
        <w:div w:id="617763454">
          <w:marLeft w:val="480"/>
          <w:marRight w:val="0"/>
          <w:marTop w:val="0"/>
          <w:marBottom w:val="0"/>
          <w:divBdr>
            <w:top w:val="none" w:sz="0" w:space="0" w:color="auto"/>
            <w:left w:val="none" w:sz="0" w:space="0" w:color="auto"/>
            <w:bottom w:val="none" w:sz="0" w:space="0" w:color="auto"/>
            <w:right w:val="none" w:sz="0" w:space="0" w:color="auto"/>
          </w:divBdr>
        </w:div>
        <w:div w:id="457800425">
          <w:marLeft w:val="480"/>
          <w:marRight w:val="0"/>
          <w:marTop w:val="0"/>
          <w:marBottom w:val="0"/>
          <w:divBdr>
            <w:top w:val="none" w:sz="0" w:space="0" w:color="auto"/>
            <w:left w:val="none" w:sz="0" w:space="0" w:color="auto"/>
            <w:bottom w:val="none" w:sz="0" w:space="0" w:color="auto"/>
            <w:right w:val="none" w:sz="0" w:space="0" w:color="auto"/>
          </w:divBdr>
        </w:div>
        <w:div w:id="317653316">
          <w:marLeft w:val="480"/>
          <w:marRight w:val="0"/>
          <w:marTop w:val="0"/>
          <w:marBottom w:val="0"/>
          <w:divBdr>
            <w:top w:val="none" w:sz="0" w:space="0" w:color="auto"/>
            <w:left w:val="none" w:sz="0" w:space="0" w:color="auto"/>
            <w:bottom w:val="none" w:sz="0" w:space="0" w:color="auto"/>
            <w:right w:val="none" w:sz="0" w:space="0" w:color="auto"/>
          </w:divBdr>
        </w:div>
        <w:div w:id="789473314">
          <w:marLeft w:val="480"/>
          <w:marRight w:val="0"/>
          <w:marTop w:val="0"/>
          <w:marBottom w:val="0"/>
          <w:divBdr>
            <w:top w:val="none" w:sz="0" w:space="0" w:color="auto"/>
            <w:left w:val="none" w:sz="0" w:space="0" w:color="auto"/>
            <w:bottom w:val="none" w:sz="0" w:space="0" w:color="auto"/>
            <w:right w:val="none" w:sz="0" w:space="0" w:color="auto"/>
          </w:divBdr>
        </w:div>
        <w:div w:id="42021738">
          <w:marLeft w:val="480"/>
          <w:marRight w:val="0"/>
          <w:marTop w:val="0"/>
          <w:marBottom w:val="0"/>
          <w:divBdr>
            <w:top w:val="none" w:sz="0" w:space="0" w:color="auto"/>
            <w:left w:val="none" w:sz="0" w:space="0" w:color="auto"/>
            <w:bottom w:val="none" w:sz="0" w:space="0" w:color="auto"/>
            <w:right w:val="none" w:sz="0" w:space="0" w:color="auto"/>
          </w:divBdr>
        </w:div>
        <w:div w:id="213733471">
          <w:marLeft w:val="480"/>
          <w:marRight w:val="0"/>
          <w:marTop w:val="0"/>
          <w:marBottom w:val="0"/>
          <w:divBdr>
            <w:top w:val="none" w:sz="0" w:space="0" w:color="auto"/>
            <w:left w:val="none" w:sz="0" w:space="0" w:color="auto"/>
            <w:bottom w:val="none" w:sz="0" w:space="0" w:color="auto"/>
            <w:right w:val="none" w:sz="0" w:space="0" w:color="auto"/>
          </w:divBdr>
        </w:div>
        <w:div w:id="2049405738">
          <w:marLeft w:val="480"/>
          <w:marRight w:val="0"/>
          <w:marTop w:val="0"/>
          <w:marBottom w:val="0"/>
          <w:divBdr>
            <w:top w:val="none" w:sz="0" w:space="0" w:color="auto"/>
            <w:left w:val="none" w:sz="0" w:space="0" w:color="auto"/>
            <w:bottom w:val="none" w:sz="0" w:space="0" w:color="auto"/>
            <w:right w:val="none" w:sz="0" w:space="0" w:color="auto"/>
          </w:divBdr>
        </w:div>
        <w:div w:id="1823547849">
          <w:marLeft w:val="480"/>
          <w:marRight w:val="0"/>
          <w:marTop w:val="0"/>
          <w:marBottom w:val="0"/>
          <w:divBdr>
            <w:top w:val="none" w:sz="0" w:space="0" w:color="auto"/>
            <w:left w:val="none" w:sz="0" w:space="0" w:color="auto"/>
            <w:bottom w:val="none" w:sz="0" w:space="0" w:color="auto"/>
            <w:right w:val="none" w:sz="0" w:space="0" w:color="auto"/>
          </w:divBdr>
        </w:div>
        <w:div w:id="1649169106">
          <w:marLeft w:val="480"/>
          <w:marRight w:val="0"/>
          <w:marTop w:val="0"/>
          <w:marBottom w:val="0"/>
          <w:divBdr>
            <w:top w:val="none" w:sz="0" w:space="0" w:color="auto"/>
            <w:left w:val="none" w:sz="0" w:space="0" w:color="auto"/>
            <w:bottom w:val="none" w:sz="0" w:space="0" w:color="auto"/>
            <w:right w:val="none" w:sz="0" w:space="0" w:color="auto"/>
          </w:divBdr>
        </w:div>
        <w:div w:id="378286398">
          <w:marLeft w:val="480"/>
          <w:marRight w:val="0"/>
          <w:marTop w:val="0"/>
          <w:marBottom w:val="0"/>
          <w:divBdr>
            <w:top w:val="none" w:sz="0" w:space="0" w:color="auto"/>
            <w:left w:val="none" w:sz="0" w:space="0" w:color="auto"/>
            <w:bottom w:val="none" w:sz="0" w:space="0" w:color="auto"/>
            <w:right w:val="none" w:sz="0" w:space="0" w:color="auto"/>
          </w:divBdr>
        </w:div>
        <w:div w:id="1047610933">
          <w:marLeft w:val="480"/>
          <w:marRight w:val="0"/>
          <w:marTop w:val="0"/>
          <w:marBottom w:val="0"/>
          <w:divBdr>
            <w:top w:val="none" w:sz="0" w:space="0" w:color="auto"/>
            <w:left w:val="none" w:sz="0" w:space="0" w:color="auto"/>
            <w:bottom w:val="none" w:sz="0" w:space="0" w:color="auto"/>
            <w:right w:val="none" w:sz="0" w:space="0" w:color="auto"/>
          </w:divBdr>
        </w:div>
        <w:div w:id="520552900">
          <w:marLeft w:val="480"/>
          <w:marRight w:val="0"/>
          <w:marTop w:val="0"/>
          <w:marBottom w:val="0"/>
          <w:divBdr>
            <w:top w:val="none" w:sz="0" w:space="0" w:color="auto"/>
            <w:left w:val="none" w:sz="0" w:space="0" w:color="auto"/>
            <w:bottom w:val="none" w:sz="0" w:space="0" w:color="auto"/>
            <w:right w:val="none" w:sz="0" w:space="0" w:color="auto"/>
          </w:divBdr>
        </w:div>
        <w:div w:id="1909145316">
          <w:marLeft w:val="480"/>
          <w:marRight w:val="0"/>
          <w:marTop w:val="0"/>
          <w:marBottom w:val="0"/>
          <w:divBdr>
            <w:top w:val="none" w:sz="0" w:space="0" w:color="auto"/>
            <w:left w:val="none" w:sz="0" w:space="0" w:color="auto"/>
            <w:bottom w:val="none" w:sz="0" w:space="0" w:color="auto"/>
            <w:right w:val="none" w:sz="0" w:space="0" w:color="auto"/>
          </w:divBdr>
        </w:div>
        <w:div w:id="300960243">
          <w:marLeft w:val="480"/>
          <w:marRight w:val="0"/>
          <w:marTop w:val="0"/>
          <w:marBottom w:val="0"/>
          <w:divBdr>
            <w:top w:val="none" w:sz="0" w:space="0" w:color="auto"/>
            <w:left w:val="none" w:sz="0" w:space="0" w:color="auto"/>
            <w:bottom w:val="none" w:sz="0" w:space="0" w:color="auto"/>
            <w:right w:val="none" w:sz="0" w:space="0" w:color="auto"/>
          </w:divBdr>
        </w:div>
        <w:div w:id="251009824">
          <w:marLeft w:val="480"/>
          <w:marRight w:val="0"/>
          <w:marTop w:val="0"/>
          <w:marBottom w:val="0"/>
          <w:divBdr>
            <w:top w:val="none" w:sz="0" w:space="0" w:color="auto"/>
            <w:left w:val="none" w:sz="0" w:space="0" w:color="auto"/>
            <w:bottom w:val="none" w:sz="0" w:space="0" w:color="auto"/>
            <w:right w:val="none" w:sz="0" w:space="0" w:color="auto"/>
          </w:divBdr>
        </w:div>
        <w:div w:id="1077509922">
          <w:marLeft w:val="480"/>
          <w:marRight w:val="0"/>
          <w:marTop w:val="0"/>
          <w:marBottom w:val="0"/>
          <w:divBdr>
            <w:top w:val="none" w:sz="0" w:space="0" w:color="auto"/>
            <w:left w:val="none" w:sz="0" w:space="0" w:color="auto"/>
            <w:bottom w:val="none" w:sz="0" w:space="0" w:color="auto"/>
            <w:right w:val="none" w:sz="0" w:space="0" w:color="auto"/>
          </w:divBdr>
        </w:div>
        <w:div w:id="648288539">
          <w:marLeft w:val="480"/>
          <w:marRight w:val="0"/>
          <w:marTop w:val="0"/>
          <w:marBottom w:val="0"/>
          <w:divBdr>
            <w:top w:val="none" w:sz="0" w:space="0" w:color="auto"/>
            <w:left w:val="none" w:sz="0" w:space="0" w:color="auto"/>
            <w:bottom w:val="none" w:sz="0" w:space="0" w:color="auto"/>
            <w:right w:val="none" w:sz="0" w:space="0" w:color="auto"/>
          </w:divBdr>
        </w:div>
        <w:div w:id="1829515308">
          <w:marLeft w:val="480"/>
          <w:marRight w:val="0"/>
          <w:marTop w:val="0"/>
          <w:marBottom w:val="0"/>
          <w:divBdr>
            <w:top w:val="none" w:sz="0" w:space="0" w:color="auto"/>
            <w:left w:val="none" w:sz="0" w:space="0" w:color="auto"/>
            <w:bottom w:val="none" w:sz="0" w:space="0" w:color="auto"/>
            <w:right w:val="none" w:sz="0" w:space="0" w:color="auto"/>
          </w:divBdr>
        </w:div>
        <w:div w:id="1699819296">
          <w:marLeft w:val="480"/>
          <w:marRight w:val="0"/>
          <w:marTop w:val="0"/>
          <w:marBottom w:val="0"/>
          <w:divBdr>
            <w:top w:val="none" w:sz="0" w:space="0" w:color="auto"/>
            <w:left w:val="none" w:sz="0" w:space="0" w:color="auto"/>
            <w:bottom w:val="none" w:sz="0" w:space="0" w:color="auto"/>
            <w:right w:val="none" w:sz="0" w:space="0" w:color="auto"/>
          </w:divBdr>
        </w:div>
        <w:div w:id="124127528">
          <w:marLeft w:val="480"/>
          <w:marRight w:val="0"/>
          <w:marTop w:val="0"/>
          <w:marBottom w:val="0"/>
          <w:divBdr>
            <w:top w:val="none" w:sz="0" w:space="0" w:color="auto"/>
            <w:left w:val="none" w:sz="0" w:space="0" w:color="auto"/>
            <w:bottom w:val="none" w:sz="0" w:space="0" w:color="auto"/>
            <w:right w:val="none" w:sz="0" w:space="0" w:color="auto"/>
          </w:divBdr>
        </w:div>
      </w:divsChild>
    </w:div>
    <w:div w:id="639920590">
      <w:bodyDiv w:val="1"/>
      <w:marLeft w:val="0"/>
      <w:marRight w:val="0"/>
      <w:marTop w:val="0"/>
      <w:marBottom w:val="0"/>
      <w:divBdr>
        <w:top w:val="none" w:sz="0" w:space="0" w:color="auto"/>
        <w:left w:val="none" w:sz="0" w:space="0" w:color="auto"/>
        <w:bottom w:val="none" w:sz="0" w:space="0" w:color="auto"/>
        <w:right w:val="none" w:sz="0" w:space="0" w:color="auto"/>
      </w:divBdr>
    </w:div>
    <w:div w:id="681316986">
      <w:bodyDiv w:val="1"/>
      <w:marLeft w:val="0"/>
      <w:marRight w:val="0"/>
      <w:marTop w:val="0"/>
      <w:marBottom w:val="0"/>
      <w:divBdr>
        <w:top w:val="none" w:sz="0" w:space="0" w:color="auto"/>
        <w:left w:val="none" w:sz="0" w:space="0" w:color="auto"/>
        <w:bottom w:val="none" w:sz="0" w:space="0" w:color="auto"/>
        <w:right w:val="none" w:sz="0" w:space="0" w:color="auto"/>
      </w:divBdr>
      <w:divsChild>
        <w:div w:id="900751722">
          <w:marLeft w:val="480"/>
          <w:marRight w:val="0"/>
          <w:marTop w:val="0"/>
          <w:marBottom w:val="0"/>
          <w:divBdr>
            <w:top w:val="none" w:sz="0" w:space="0" w:color="auto"/>
            <w:left w:val="none" w:sz="0" w:space="0" w:color="auto"/>
            <w:bottom w:val="none" w:sz="0" w:space="0" w:color="auto"/>
            <w:right w:val="none" w:sz="0" w:space="0" w:color="auto"/>
          </w:divBdr>
        </w:div>
        <w:div w:id="246428810">
          <w:marLeft w:val="480"/>
          <w:marRight w:val="0"/>
          <w:marTop w:val="0"/>
          <w:marBottom w:val="0"/>
          <w:divBdr>
            <w:top w:val="none" w:sz="0" w:space="0" w:color="auto"/>
            <w:left w:val="none" w:sz="0" w:space="0" w:color="auto"/>
            <w:bottom w:val="none" w:sz="0" w:space="0" w:color="auto"/>
            <w:right w:val="none" w:sz="0" w:space="0" w:color="auto"/>
          </w:divBdr>
        </w:div>
        <w:div w:id="418185883">
          <w:marLeft w:val="480"/>
          <w:marRight w:val="0"/>
          <w:marTop w:val="0"/>
          <w:marBottom w:val="0"/>
          <w:divBdr>
            <w:top w:val="none" w:sz="0" w:space="0" w:color="auto"/>
            <w:left w:val="none" w:sz="0" w:space="0" w:color="auto"/>
            <w:bottom w:val="none" w:sz="0" w:space="0" w:color="auto"/>
            <w:right w:val="none" w:sz="0" w:space="0" w:color="auto"/>
          </w:divBdr>
        </w:div>
        <w:div w:id="1187717733">
          <w:marLeft w:val="480"/>
          <w:marRight w:val="0"/>
          <w:marTop w:val="0"/>
          <w:marBottom w:val="0"/>
          <w:divBdr>
            <w:top w:val="none" w:sz="0" w:space="0" w:color="auto"/>
            <w:left w:val="none" w:sz="0" w:space="0" w:color="auto"/>
            <w:bottom w:val="none" w:sz="0" w:space="0" w:color="auto"/>
            <w:right w:val="none" w:sz="0" w:space="0" w:color="auto"/>
          </w:divBdr>
        </w:div>
        <w:div w:id="709379395">
          <w:marLeft w:val="480"/>
          <w:marRight w:val="0"/>
          <w:marTop w:val="0"/>
          <w:marBottom w:val="0"/>
          <w:divBdr>
            <w:top w:val="none" w:sz="0" w:space="0" w:color="auto"/>
            <w:left w:val="none" w:sz="0" w:space="0" w:color="auto"/>
            <w:bottom w:val="none" w:sz="0" w:space="0" w:color="auto"/>
            <w:right w:val="none" w:sz="0" w:space="0" w:color="auto"/>
          </w:divBdr>
        </w:div>
        <w:div w:id="2038310532">
          <w:marLeft w:val="480"/>
          <w:marRight w:val="0"/>
          <w:marTop w:val="0"/>
          <w:marBottom w:val="0"/>
          <w:divBdr>
            <w:top w:val="none" w:sz="0" w:space="0" w:color="auto"/>
            <w:left w:val="none" w:sz="0" w:space="0" w:color="auto"/>
            <w:bottom w:val="none" w:sz="0" w:space="0" w:color="auto"/>
            <w:right w:val="none" w:sz="0" w:space="0" w:color="auto"/>
          </w:divBdr>
        </w:div>
        <w:div w:id="1316571813">
          <w:marLeft w:val="480"/>
          <w:marRight w:val="0"/>
          <w:marTop w:val="0"/>
          <w:marBottom w:val="0"/>
          <w:divBdr>
            <w:top w:val="none" w:sz="0" w:space="0" w:color="auto"/>
            <w:left w:val="none" w:sz="0" w:space="0" w:color="auto"/>
            <w:bottom w:val="none" w:sz="0" w:space="0" w:color="auto"/>
            <w:right w:val="none" w:sz="0" w:space="0" w:color="auto"/>
          </w:divBdr>
        </w:div>
        <w:div w:id="1393699309">
          <w:marLeft w:val="480"/>
          <w:marRight w:val="0"/>
          <w:marTop w:val="0"/>
          <w:marBottom w:val="0"/>
          <w:divBdr>
            <w:top w:val="none" w:sz="0" w:space="0" w:color="auto"/>
            <w:left w:val="none" w:sz="0" w:space="0" w:color="auto"/>
            <w:bottom w:val="none" w:sz="0" w:space="0" w:color="auto"/>
            <w:right w:val="none" w:sz="0" w:space="0" w:color="auto"/>
          </w:divBdr>
        </w:div>
        <w:div w:id="997418348">
          <w:marLeft w:val="480"/>
          <w:marRight w:val="0"/>
          <w:marTop w:val="0"/>
          <w:marBottom w:val="0"/>
          <w:divBdr>
            <w:top w:val="none" w:sz="0" w:space="0" w:color="auto"/>
            <w:left w:val="none" w:sz="0" w:space="0" w:color="auto"/>
            <w:bottom w:val="none" w:sz="0" w:space="0" w:color="auto"/>
            <w:right w:val="none" w:sz="0" w:space="0" w:color="auto"/>
          </w:divBdr>
        </w:div>
        <w:div w:id="351615941">
          <w:marLeft w:val="480"/>
          <w:marRight w:val="0"/>
          <w:marTop w:val="0"/>
          <w:marBottom w:val="0"/>
          <w:divBdr>
            <w:top w:val="none" w:sz="0" w:space="0" w:color="auto"/>
            <w:left w:val="none" w:sz="0" w:space="0" w:color="auto"/>
            <w:bottom w:val="none" w:sz="0" w:space="0" w:color="auto"/>
            <w:right w:val="none" w:sz="0" w:space="0" w:color="auto"/>
          </w:divBdr>
        </w:div>
        <w:div w:id="1007833181">
          <w:marLeft w:val="480"/>
          <w:marRight w:val="0"/>
          <w:marTop w:val="0"/>
          <w:marBottom w:val="0"/>
          <w:divBdr>
            <w:top w:val="none" w:sz="0" w:space="0" w:color="auto"/>
            <w:left w:val="none" w:sz="0" w:space="0" w:color="auto"/>
            <w:bottom w:val="none" w:sz="0" w:space="0" w:color="auto"/>
            <w:right w:val="none" w:sz="0" w:space="0" w:color="auto"/>
          </w:divBdr>
        </w:div>
        <w:div w:id="861673530">
          <w:marLeft w:val="480"/>
          <w:marRight w:val="0"/>
          <w:marTop w:val="0"/>
          <w:marBottom w:val="0"/>
          <w:divBdr>
            <w:top w:val="none" w:sz="0" w:space="0" w:color="auto"/>
            <w:left w:val="none" w:sz="0" w:space="0" w:color="auto"/>
            <w:bottom w:val="none" w:sz="0" w:space="0" w:color="auto"/>
            <w:right w:val="none" w:sz="0" w:space="0" w:color="auto"/>
          </w:divBdr>
        </w:div>
        <w:div w:id="1111049436">
          <w:marLeft w:val="480"/>
          <w:marRight w:val="0"/>
          <w:marTop w:val="0"/>
          <w:marBottom w:val="0"/>
          <w:divBdr>
            <w:top w:val="none" w:sz="0" w:space="0" w:color="auto"/>
            <w:left w:val="none" w:sz="0" w:space="0" w:color="auto"/>
            <w:bottom w:val="none" w:sz="0" w:space="0" w:color="auto"/>
            <w:right w:val="none" w:sz="0" w:space="0" w:color="auto"/>
          </w:divBdr>
        </w:div>
        <w:div w:id="709838824">
          <w:marLeft w:val="480"/>
          <w:marRight w:val="0"/>
          <w:marTop w:val="0"/>
          <w:marBottom w:val="0"/>
          <w:divBdr>
            <w:top w:val="none" w:sz="0" w:space="0" w:color="auto"/>
            <w:left w:val="none" w:sz="0" w:space="0" w:color="auto"/>
            <w:bottom w:val="none" w:sz="0" w:space="0" w:color="auto"/>
            <w:right w:val="none" w:sz="0" w:space="0" w:color="auto"/>
          </w:divBdr>
        </w:div>
        <w:div w:id="1023366145">
          <w:marLeft w:val="480"/>
          <w:marRight w:val="0"/>
          <w:marTop w:val="0"/>
          <w:marBottom w:val="0"/>
          <w:divBdr>
            <w:top w:val="none" w:sz="0" w:space="0" w:color="auto"/>
            <w:left w:val="none" w:sz="0" w:space="0" w:color="auto"/>
            <w:bottom w:val="none" w:sz="0" w:space="0" w:color="auto"/>
            <w:right w:val="none" w:sz="0" w:space="0" w:color="auto"/>
          </w:divBdr>
        </w:div>
        <w:div w:id="1173951597">
          <w:marLeft w:val="480"/>
          <w:marRight w:val="0"/>
          <w:marTop w:val="0"/>
          <w:marBottom w:val="0"/>
          <w:divBdr>
            <w:top w:val="none" w:sz="0" w:space="0" w:color="auto"/>
            <w:left w:val="none" w:sz="0" w:space="0" w:color="auto"/>
            <w:bottom w:val="none" w:sz="0" w:space="0" w:color="auto"/>
            <w:right w:val="none" w:sz="0" w:space="0" w:color="auto"/>
          </w:divBdr>
        </w:div>
        <w:div w:id="1393311780">
          <w:marLeft w:val="480"/>
          <w:marRight w:val="0"/>
          <w:marTop w:val="0"/>
          <w:marBottom w:val="0"/>
          <w:divBdr>
            <w:top w:val="none" w:sz="0" w:space="0" w:color="auto"/>
            <w:left w:val="none" w:sz="0" w:space="0" w:color="auto"/>
            <w:bottom w:val="none" w:sz="0" w:space="0" w:color="auto"/>
            <w:right w:val="none" w:sz="0" w:space="0" w:color="auto"/>
          </w:divBdr>
        </w:div>
        <w:div w:id="421222894">
          <w:marLeft w:val="480"/>
          <w:marRight w:val="0"/>
          <w:marTop w:val="0"/>
          <w:marBottom w:val="0"/>
          <w:divBdr>
            <w:top w:val="none" w:sz="0" w:space="0" w:color="auto"/>
            <w:left w:val="none" w:sz="0" w:space="0" w:color="auto"/>
            <w:bottom w:val="none" w:sz="0" w:space="0" w:color="auto"/>
            <w:right w:val="none" w:sz="0" w:space="0" w:color="auto"/>
          </w:divBdr>
        </w:div>
        <w:div w:id="1293901497">
          <w:marLeft w:val="480"/>
          <w:marRight w:val="0"/>
          <w:marTop w:val="0"/>
          <w:marBottom w:val="0"/>
          <w:divBdr>
            <w:top w:val="none" w:sz="0" w:space="0" w:color="auto"/>
            <w:left w:val="none" w:sz="0" w:space="0" w:color="auto"/>
            <w:bottom w:val="none" w:sz="0" w:space="0" w:color="auto"/>
            <w:right w:val="none" w:sz="0" w:space="0" w:color="auto"/>
          </w:divBdr>
        </w:div>
        <w:div w:id="1647707204">
          <w:marLeft w:val="480"/>
          <w:marRight w:val="0"/>
          <w:marTop w:val="0"/>
          <w:marBottom w:val="0"/>
          <w:divBdr>
            <w:top w:val="none" w:sz="0" w:space="0" w:color="auto"/>
            <w:left w:val="none" w:sz="0" w:space="0" w:color="auto"/>
            <w:bottom w:val="none" w:sz="0" w:space="0" w:color="auto"/>
            <w:right w:val="none" w:sz="0" w:space="0" w:color="auto"/>
          </w:divBdr>
        </w:div>
      </w:divsChild>
    </w:div>
    <w:div w:id="705519958">
      <w:bodyDiv w:val="1"/>
      <w:marLeft w:val="0"/>
      <w:marRight w:val="0"/>
      <w:marTop w:val="0"/>
      <w:marBottom w:val="0"/>
      <w:divBdr>
        <w:top w:val="none" w:sz="0" w:space="0" w:color="auto"/>
        <w:left w:val="none" w:sz="0" w:space="0" w:color="auto"/>
        <w:bottom w:val="none" w:sz="0" w:space="0" w:color="auto"/>
        <w:right w:val="none" w:sz="0" w:space="0" w:color="auto"/>
      </w:divBdr>
      <w:divsChild>
        <w:div w:id="1093668385">
          <w:marLeft w:val="480"/>
          <w:marRight w:val="0"/>
          <w:marTop w:val="0"/>
          <w:marBottom w:val="0"/>
          <w:divBdr>
            <w:top w:val="none" w:sz="0" w:space="0" w:color="auto"/>
            <w:left w:val="none" w:sz="0" w:space="0" w:color="auto"/>
            <w:bottom w:val="none" w:sz="0" w:space="0" w:color="auto"/>
            <w:right w:val="none" w:sz="0" w:space="0" w:color="auto"/>
          </w:divBdr>
        </w:div>
        <w:div w:id="1280336504">
          <w:marLeft w:val="480"/>
          <w:marRight w:val="0"/>
          <w:marTop w:val="0"/>
          <w:marBottom w:val="0"/>
          <w:divBdr>
            <w:top w:val="none" w:sz="0" w:space="0" w:color="auto"/>
            <w:left w:val="none" w:sz="0" w:space="0" w:color="auto"/>
            <w:bottom w:val="none" w:sz="0" w:space="0" w:color="auto"/>
            <w:right w:val="none" w:sz="0" w:space="0" w:color="auto"/>
          </w:divBdr>
        </w:div>
        <w:div w:id="81755800">
          <w:marLeft w:val="480"/>
          <w:marRight w:val="0"/>
          <w:marTop w:val="0"/>
          <w:marBottom w:val="0"/>
          <w:divBdr>
            <w:top w:val="none" w:sz="0" w:space="0" w:color="auto"/>
            <w:left w:val="none" w:sz="0" w:space="0" w:color="auto"/>
            <w:bottom w:val="none" w:sz="0" w:space="0" w:color="auto"/>
            <w:right w:val="none" w:sz="0" w:space="0" w:color="auto"/>
          </w:divBdr>
        </w:div>
        <w:div w:id="2094622938">
          <w:marLeft w:val="480"/>
          <w:marRight w:val="0"/>
          <w:marTop w:val="0"/>
          <w:marBottom w:val="0"/>
          <w:divBdr>
            <w:top w:val="none" w:sz="0" w:space="0" w:color="auto"/>
            <w:left w:val="none" w:sz="0" w:space="0" w:color="auto"/>
            <w:bottom w:val="none" w:sz="0" w:space="0" w:color="auto"/>
            <w:right w:val="none" w:sz="0" w:space="0" w:color="auto"/>
          </w:divBdr>
        </w:div>
        <w:div w:id="1161703444">
          <w:marLeft w:val="480"/>
          <w:marRight w:val="0"/>
          <w:marTop w:val="0"/>
          <w:marBottom w:val="0"/>
          <w:divBdr>
            <w:top w:val="none" w:sz="0" w:space="0" w:color="auto"/>
            <w:left w:val="none" w:sz="0" w:space="0" w:color="auto"/>
            <w:bottom w:val="none" w:sz="0" w:space="0" w:color="auto"/>
            <w:right w:val="none" w:sz="0" w:space="0" w:color="auto"/>
          </w:divBdr>
        </w:div>
        <w:div w:id="1721973004">
          <w:marLeft w:val="480"/>
          <w:marRight w:val="0"/>
          <w:marTop w:val="0"/>
          <w:marBottom w:val="0"/>
          <w:divBdr>
            <w:top w:val="none" w:sz="0" w:space="0" w:color="auto"/>
            <w:left w:val="none" w:sz="0" w:space="0" w:color="auto"/>
            <w:bottom w:val="none" w:sz="0" w:space="0" w:color="auto"/>
            <w:right w:val="none" w:sz="0" w:space="0" w:color="auto"/>
          </w:divBdr>
        </w:div>
        <w:div w:id="994801278">
          <w:marLeft w:val="480"/>
          <w:marRight w:val="0"/>
          <w:marTop w:val="0"/>
          <w:marBottom w:val="0"/>
          <w:divBdr>
            <w:top w:val="none" w:sz="0" w:space="0" w:color="auto"/>
            <w:left w:val="none" w:sz="0" w:space="0" w:color="auto"/>
            <w:bottom w:val="none" w:sz="0" w:space="0" w:color="auto"/>
            <w:right w:val="none" w:sz="0" w:space="0" w:color="auto"/>
          </w:divBdr>
        </w:div>
        <w:div w:id="1481726248">
          <w:marLeft w:val="480"/>
          <w:marRight w:val="0"/>
          <w:marTop w:val="0"/>
          <w:marBottom w:val="0"/>
          <w:divBdr>
            <w:top w:val="none" w:sz="0" w:space="0" w:color="auto"/>
            <w:left w:val="none" w:sz="0" w:space="0" w:color="auto"/>
            <w:bottom w:val="none" w:sz="0" w:space="0" w:color="auto"/>
            <w:right w:val="none" w:sz="0" w:space="0" w:color="auto"/>
          </w:divBdr>
        </w:div>
        <w:div w:id="1127969844">
          <w:marLeft w:val="480"/>
          <w:marRight w:val="0"/>
          <w:marTop w:val="0"/>
          <w:marBottom w:val="0"/>
          <w:divBdr>
            <w:top w:val="none" w:sz="0" w:space="0" w:color="auto"/>
            <w:left w:val="none" w:sz="0" w:space="0" w:color="auto"/>
            <w:bottom w:val="none" w:sz="0" w:space="0" w:color="auto"/>
            <w:right w:val="none" w:sz="0" w:space="0" w:color="auto"/>
          </w:divBdr>
        </w:div>
        <w:div w:id="1336222395">
          <w:marLeft w:val="480"/>
          <w:marRight w:val="0"/>
          <w:marTop w:val="0"/>
          <w:marBottom w:val="0"/>
          <w:divBdr>
            <w:top w:val="none" w:sz="0" w:space="0" w:color="auto"/>
            <w:left w:val="none" w:sz="0" w:space="0" w:color="auto"/>
            <w:bottom w:val="none" w:sz="0" w:space="0" w:color="auto"/>
            <w:right w:val="none" w:sz="0" w:space="0" w:color="auto"/>
          </w:divBdr>
        </w:div>
        <w:div w:id="872309673">
          <w:marLeft w:val="480"/>
          <w:marRight w:val="0"/>
          <w:marTop w:val="0"/>
          <w:marBottom w:val="0"/>
          <w:divBdr>
            <w:top w:val="none" w:sz="0" w:space="0" w:color="auto"/>
            <w:left w:val="none" w:sz="0" w:space="0" w:color="auto"/>
            <w:bottom w:val="none" w:sz="0" w:space="0" w:color="auto"/>
            <w:right w:val="none" w:sz="0" w:space="0" w:color="auto"/>
          </w:divBdr>
        </w:div>
        <w:div w:id="1535725305">
          <w:marLeft w:val="480"/>
          <w:marRight w:val="0"/>
          <w:marTop w:val="0"/>
          <w:marBottom w:val="0"/>
          <w:divBdr>
            <w:top w:val="none" w:sz="0" w:space="0" w:color="auto"/>
            <w:left w:val="none" w:sz="0" w:space="0" w:color="auto"/>
            <w:bottom w:val="none" w:sz="0" w:space="0" w:color="auto"/>
            <w:right w:val="none" w:sz="0" w:space="0" w:color="auto"/>
          </w:divBdr>
        </w:div>
        <w:div w:id="1767074984">
          <w:marLeft w:val="480"/>
          <w:marRight w:val="0"/>
          <w:marTop w:val="0"/>
          <w:marBottom w:val="0"/>
          <w:divBdr>
            <w:top w:val="none" w:sz="0" w:space="0" w:color="auto"/>
            <w:left w:val="none" w:sz="0" w:space="0" w:color="auto"/>
            <w:bottom w:val="none" w:sz="0" w:space="0" w:color="auto"/>
            <w:right w:val="none" w:sz="0" w:space="0" w:color="auto"/>
          </w:divBdr>
        </w:div>
        <w:div w:id="386074852">
          <w:marLeft w:val="480"/>
          <w:marRight w:val="0"/>
          <w:marTop w:val="0"/>
          <w:marBottom w:val="0"/>
          <w:divBdr>
            <w:top w:val="none" w:sz="0" w:space="0" w:color="auto"/>
            <w:left w:val="none" w:sz="0" w:space="0" w:color="auto"/>
            <w:bottom w:val="none" w:sz="0" w:space="0" w:color="auto"/>
            <w:right w:val="none" w:sz="0" w:space="0" w:color="auto"/>
          </w:divBdr>
        </w:div>
        <w:div w:id="209264747">
          <w:marLeft w:val="480"/>
          <w:marRight w:val="0"/>
          <w:marTop w:val="0"/>
          <w:marBottom w:val="0"/>
          <w:divBdr>
            <w:top w:val="none" w:sz="0" w:space="0" w:color="auto"/>
            <w:left w:val="none" w:sz="0" w:space="0" w:color="auto"/>
            <w:bottom w:val="none" w:sz="0" w:space="0" w:color="auto"/>
            <w:right w:val="none" w:sz="0" w:space="0" w:color="auto"/>
          </w:divBdr>
        </w:div>
        <w:div w:id="1186602271">
          <w:marLeft w:val="480"/>
          <w:marRight w:val="0"/>
          <w:marTop w:val="0"/>
          <w:marBottom w:val="0"/>
          <w:divBdr>
            <w:top w:val="none" w:sz="0" w:space="0" w:color="auto"/>
            <w:left w:val="none" w:sz="0" w:space="0" w:color="auto"/>
            <w:bottom w:val="none" w:sz="0" w:space="0" w:color="auto"/>
            <w:right w:val="none" w:sz="0" w:space="0" w:color="auto"/>
          </w:divBdr>
        </w:div>
        <w:div w:id="509417829">
          <w:marLeft w:val="480"/>
          <w:marRight w:val="0"/>
          <w:marTop w:val="0"/>
          <w:marBottom w:val="0"/>
          <w:divBdr>
            <w:top w:val="none" w:sz="0" w:space="0" w:color="auto"/>
            <w:left w:val="none" w:sz="0" w:space="0" w:color="auto"/>
            <w:bottom w:val="none" w:sz="0" w:space="0" w:color="auto"/>
            <w:right w:val="none" w:sz="0" w:space="0" w:color="auto"/>
          </w:divBdr>
        </w:div>
        <w:div w:id="1256400487">
          <w:marLeft w:val="480"/>
          <w:marRight w:val="0"/>
          <w:marTop w:val="0"/>
          <w:marBottom w:val="0"/>
          <w:divBdr>
            <w:top w:val="none" w:sz="0" w:space="0" w:color="auto"/>
            <w:left w:val="none" w:sz="0" w:space="0" w:color="auto"/>
            <w:bottom w:val="none" w:sz="0" w:space="0" w:color="auto"/>
            <w:right w:val="none" w:sz="0" w:space="0" w:color="auto"/>
          </w:divBdr>
        </w:div>
        <w:div w:id="1867937243">
          <w:marLeft w:val="480"/>
          <w:marRight w:val="0"/>
          <w:marTop w:val="0"/>
          <w:marBottom w:val="0"/>
          <w:divBdr>
            <w:top w:val="none" w:sz="0" w:space="0" w:color="auto"/>
            <w:left w:val="none" w:sz="0" w:space="0" w:color="auto"/>
            <w:bottom w:val="none" w:sz="0" w:space="0" w:color="auto"/>
            <w:right w:val="none" w:sz="0" w:space="0" w:color="auto"/>
          </w:divBdr>
        </w:div>
        <w:div w:id="156267890">
          <w:marLeft w:val="480"/>
          <w:marRight w:val="0"/>
          <w:marTop w:val="0"/>
          <w:marBottom w:val="0"/>
          <w:divBdr>
            <w:top w:val="none" w:sz="0" w:space="0" w:color="auto"/>
            <w:left w:val="none" w:sz="0" w:space="0" w:color="auto"/>
            <w:bottom w:val="none" w:sz="0" w:space="0" w:color="auto"/>
            <w:right w:val="none" w:sz="0" w:space="0" w:color="auto"/>
          </w:divBdr>
        </w:div>
      </w:divsChild>
    </w:div>
    <w:div w:id="723874133">
      <w:bodyDiv w:val="1"/>
      <w:marLeft w:val="0"/>
      <w:marRight w:val="0"/>
      <w:marTop w:val="0"/>
      <w:marBottom w:val="0"/>
      <w:divBdr>
        <w:top w:val="none" w:sz="0" w:space="0" w:color="auto"/>
        <w:left w:val="none" w:sz="0" w:space="0" w:color="auto"/>
        <w:bottom w:val="none" w:sz="0" w:space="0" w:color="auto"/>
        <w:right w:val="none" w:sz="0" w:space="0" w:color="auto"/>
      </w:divBdr>
    </w:div>
    <w:div w:id="740755465">
      <w:bodyDiv w:val="1"/>
      <w:marLeft w:val="0"/>
      <w:marRight w:val="0"/>
      <w:marTop w:val="0"/>
      <w:marBottom w:val="0"/>
      <w:divBdr>
        <w:top w:val="none" w:sz="0" w:space="0" w:color="auto"/>
        <w:left w:val="none" w:sz="0" w:space="0" w:color="auto"/>
        <w:bottom w:val="none" w:sz="0" w:space="0" w:color="auto"/>
        <w:right w:val="none" w:sz="0" w:space="0" w:color="auto"/>
      </w:divBdr>
    </w:div>
    <w:div w:id="749545484">
      <w:bodyDiv w:val="1"/>
      <w:marLeft w:val="0"/>
      <w:marRight w:val="0"/>
      <w:marTop w:val="0"/>
      <w:marBottom w:val="0"/>
      <w:divBdr>
        <w:top w:val="none" w:sz="0" w:space="0" w:color="auto"/>
        <w:left w:val="none" w:sz="0" w:space="0" w:color="auto"/>
        <w:bottom w:val="none" w:sz="0" w:space="0" w:color="auto"/>
        <w:right w:val="none" w:sz="0" w:space="0" w:color="auto"/>
      </w:divBdr>
    </w:div>
    <w:div w:id="768769082">
      <w:bodyDiv w:val="1"/>
      <w:marLeft w:val="0"/>
      <w:marRight w:val="0"/>
      <w:marTop w:val="0"/>
      <w:marBottom w:val="0"/>
      <w:divBdr>
        <w:top w:val="none" w:sz="0" w:space="0" w:color="auto"/>
        <w:left w:val="none" w:sz="0" w:space="0" w:color="auto"/>
        <w:bottom w:val="none" w:sz="0" w:space="0" w:color="auto"/>
        <w:right w:val="none" w:sz="0" w:space="0" w:color="auto"/>
      </w:divBdr>
      <w:divsChild>
        <w:div w:id="868950724">
          <w:marLeft w:val="480"/>
          <w:marRight w:val="0"/>
          <w:marTop w:val="0"/>
          <w:marBottom w:val="0"/>
          <w:divBdr>
            <w:top w:val="none" w:sz="0" w:space="0" w:color="auto"/>
            <w:left w:val="none" w:sz="0" w:space="0" w:color="auto"/>
            <w:bottom w:val="none" w:sz="0" w:space="0" w:color="auto"/>
            <w:right w:val="none" w:sz="0" w:space="0" w:color="auto"/>
          </w:divBdr>
        </w:div>
        <w:div w:id="1879854939">
          <w:marLeft w:val="480"/>
          <w:marRight w:val="0"/>
          <w:marTop w:val="0"/>
          <w:marBottom w:val="0"/>
          <w:divBdr>
            <w:top w:val="none" w:sz="0" w:space="0" w:color="auto"/>
            <w:left w:val="none" w:sz="0" w:space="0" w:color="auto"/>
            <w:bottom w:val="none" w:sz="0" w:space="0" w:color="auto"/>
            <w:right w:val="none" w:sz="0" w:space="0" w:color="auto"/>
          </w:divBdr>
        </w:div>
        <w:div w:id="1304584373">
          <w:marLeft w:val="480"/>
          <w:marRight w:val="0"/>
          <w:marTop w:val="0"/>
          <w:marBottom w:val="0"/>
          <w:divBdr>
            <w:top w:val="none" w:sz="0" w:space="0" w:color="auto"/>
            <w:left w:val="none" w:sz="0" w:space="0" w:color="auto"/>
            <w:bottom w:val="none" w:sz="0" w:space="0" w:color="auto"/>
            <w:right w:val="none" w:sz="0" w:space="0" w:color="auto"/>
          </w:divBdr>
        </w:div>
        <w:div w:id="2136563652">
          <w:marLeft w:val="480"/>
          <w:marRight w:val="0"/>
          <w:marTop w:val="0"/>
          <w:marBottom w:val="0"/>
          <w:divBdr>
            <w:top w:val="none" w:sz="0" w:space="0" w:color="auto"/>
            <w:left w:val="none" w:sz="0" w:space="0" w:color="auto"/>
            <w:bottom w:val="none" w:sz="0" w:space="0" w:color="auto"/>
            <w:right w:val="none" w:sz="0" w:space="0" w:color="auto"/>
          </w:divBdr>
        </w:div>
        <w:div w:id="1024014824">
          <w:marLeft w:val="480"/>
          <w:marRight w:val="0"/>
          <w:marTop w:val="0"/>
          <w:marBottom w:val="0"/>
          <w:divBdr>
            <w:top w:val="none" w:sz="0" w:space="0" w:color="auto"/>
            <w:left w:val="none" w:sz="0" w:space="0" w:color="auto"/>
            <w:bottom w:val="none" w:sz="0" w:space="0" w:color="auto"/>
            <w:right w:val="none" w:sz="0" w:space="0" w:color="auto"/>
          </w:divBdr>
        </w:div>
        <w:div w:id="1576159168">
          <w:marLeft w:val="480"/>
          <w:marRight w:val="0"/>
          <w:marTop w:val="0"/>
          <w:marBottom w:val="0"/>
          <w:divBdr>
            <w:top w:val="none" w:sz="0" w:space="0" w:color="auto"/>
            <w:left w:val="none" w:sz="0" w:space="0" w:color="auto"/>
            <w:bottom w:val="none" w:sz="0" w:space="0" w:color="auto"/>
            <w:right w:val="none" w:sz="0" w:space="0" w:color="auto"/>
          </w:divBdr>
        </w:div>
        <w:div w:id="1858032284">
          <w:marLeft w:val="480"/>
          <w:marRight w:val="0"/>
          <w:marTop w:val="0"/>
          <w:marBottom w:val="0"/>
          <w:divBdr>
            <w:top w:val="none" w:sz="0" w:space="0" w:color="auto"/>
            <w:left w:val="none" w:sz="0" w:space="0" w:color="auto"/>
            <w:bottom w:val="none" w:sz="0" w:space="0" w:color="auto"/>
            <w:right w:val="none" w:sz="0" w:space="0" w:color="auto"/>
          </w:divBdr>
        </w:div>
      </w:divsChild>
    </w:div>
    <w:div w:id="770591839">
      <w:bodyDiv w:val="1"/>
      <w:marLeft w:val="0"/>
      <w:marRight w:val="0"/>
      <w:marTop w:val="0"/>
      <w:marBottom w:val="0"/>
      <w:divBdr>
        <w:top w:val="none" w:sz="0" w:space="0" w:color="auto"/>
        <w:left w:val="none" w:sz="0" w:space="0" w:color="auto"/>
        <w:bottom w:val="none" w:sz="0" w:space="0" w:color="auto"/>
        <w:right w:val="none" w:sz="0" w:space="0" w:color="auto"/>
      </w:divBdr>
    </w:div>
    <w:div w:id="794130843">
      <w:bodyDiv w:val="1"/>
      <w:marLeft w:val="0"/>
      <w:marRight w:val="0"/>
      <w:marTop w:val="0"/>
      <w:marBottom w:val="0"/>
      <w:divBdr>
        <w:top w:val="none" w:sz="0" w:space="0" w:color="auto"/>
        <w:left w:val="none" w:sz="0" w:space="0" w:color="auto"/>
        <w:bottom w:val="none" w:sz="0" w:space="0" w:color="auto"/>
        <w:right w:val="none" w:sz="0" w:space="0" w:color="auto"/>
      </w:divBdr>
    </w:div>
    <w:div w:id="806244534">
      <w:bodyDiv w:val="1"/>
      <w:marLeft w:val="0"/>
      <w:marRight w:val="0"/>
      <w:marTop w:val="0"/>
      <w:marBottom w:val="0"/>
      <w:divBdr>
        <w:top w:val="none" w:sz="0" w:space="0" w:color="auto"/>
        <w:left w:val="none" w:sz="0" w:space="0" w:color="auto"/>
        <w:bottom w:val="none" w:sz="0" w:space="0" w:color="auto"/>
        <w:right w:val="none" w:sz="0" w:space="0" w:color="auto"/>
      </w:divBdr>
    </w:div>
    <w:div w:id="819660934">
      <w:bodyDiv w:val="1"/>
      <w:marLeft w:val="0"/>
      <w:marRight w:val="0"/>
      <w:marTop w:val="0"/>
      <w:marBottom w:val="0"/>
      <w:divBdr>
        <w:top w:val="none" w:sz="0" w:space="0" w:color="auto"/>
        <w:left w:val="none" w:sz="0" w:space="0" w:color="auto"/>
        <w:bottom w:val="none" w:sz="0" w:space="0" w:color="auto"/>
        <w:right w:val="none" w:sz="0" w:space="0" w:color="auto"/>
      </w:divBdr>
    </w:div>
    <w:div w:id="823467290">
      <w:bodyDiv w:val="1"/>
      <w:marLeft w:val="0"/>
      <w:marRight w:val="0"/>
      <w:marTop w:val="0"/>
      <w:marBottom w:val="0"/>
      <w:divBdr>
        <w:top w:val="none" w:sz="0" w:space="0" w:color="auto"/>
        <w:left w:val="none" w:sz="0" w:space="0" w:color="auto"/>
        <w:bottom w:val="none" w:sz="0" w:space="0" w:color="auto"/>
        <w:right w:val="none" w:sz="0" w:space="0" w:color="auto"/>
      </w:divBdr>
    </w:div>
    <w:div w:id="823666311">
      <w:bodyDiv w:val="1"/>
      <w:marLeft w:val="0"/>
      <w:marRight w:val="0"/>
      <w:marTop w:val="0"/>
      <w:marBottom w:val="0"/>
      <w:divBdr>
        <w:top w:val="none" w:sz="0" w:space="0" w:color="auto"/>
        <w:left w:val="none" w:sz="0" w:space="0" w:color="auto"/>
        <w:bottom w:val="none" w:sz="0" w:space="0" w:color="auto"/>
        <w:right w:val="none" w:sz="0" w:space="0" w:color="auto"/>
      </w:divBdr>
    </w:div>
    <w:div w:id="843591881">
      <w:bodyDiv w:val="1"/>
      <w:marLeft w:val="0"/>
      <w:marRight w:val="0"/>
      <w:marTop w:val="0"/>
      <w:marBottom w:val="0"/>
      <w:divBdr>
        <w:top w:val="none" w:sz="0" w:space="0" w:color="auto"/>
        <w:left w:val="none" w:sz="0" w:space="0" w:color="auto"/>
        <w:bottom w:val="none" w:sz="0" w:space="0" w:color="auto"/>
        <w:right w:val="none" w:sz="0" w:space="0" w:color="auto"/>
      </w:divBdr>
    </w:div>
    <w:div w:id="844054364">
      <w:bodyDiv w:val="1"/>
      <w:marLeft w:val="0"/>
      <w:marRight w:val="0"/>
      <w:marTop w:val="0"/>
      <w:marBottom w:val="0"/>
      <w:divBdr>
        <w:top w:val="none" w:sz="0" w:space="0" w:color="auto"/>
        <w:left w:val="none" w:sz="0" w:space="0" w:color="auto"/>
        <w:bottom w:val="none" w:sz="0" w:space="0" w:color="auto"/>
        <w:right w:val="none" w:sz="0" w:space="0" w:color="auto"/>
      </w:divBdr>
    </w:div>
    <w:div w:id="861284688">
      <w:bodyDiv w:val="1"/>
      <w:marLeft w:val="0"/>
      <w:marRight w:val="0"/>
      <w:marTop w:val="0"/>
      <w:marBottom w:val="0"/>
      <w:divBdr>
        <w:top w:val="none" w:sz="0" w:space="0" w:color="auto"/>
        <w:left w:val="none" w:sz="0" w:space="0" w:color="auto"/>
        <w:bottom w:val="none" w:sz="0" w:space="0" w:color="auto"/>
        <w:right w:val="none" w:sz="0" w:space="0" w:color="auto"/>
      </w:divBdr>
    </w:div>
    <w:div w:id="865413849">
      <w:bodyDiv w:val="1"/>
      <w:marLeft w:val="0"/>
      <w:marRight w:val="0"/>
      <w:marTop w:val="0"/>
      <w:marBottom w:val="0"/>
      <w:divBdr>
        <w:top w:val="none" w:sz="0" w:space="0" w:color="auto"/>
        <w:left w:val="none" w:sz="0" w:space="0" w:color="auto"/>
        <w:bottom w:val="none" w:sz="0" w:space="0" w:color="auto"/>
        <w:right w:val="none" w:sz="0" w:space="0" w:color="auto"/>
      </w:divBdr>
    </w:div>
    <w:div w:id="874732714">
      <w:bodyDiv w:val="1"/>
      <w:marLeft w:val="0"/>
      <w:marRight w:val="0"/>
      <w:marTop w:val="0"/>
      <w:marBottom w:val="0"/>
      <w:divBdr>
        <w:top w:val="none" w:sz="0" w:space="0" w:color="auto"/>
        <w:left w:val="none" w:sz="0" w:space="0" w:color="auto"/>
        <w:bottom w:val="none" w:sz="0" w:space="0" w:color="auto"/>
        <w:right w:val="none" w:sz="0" w:space="0" w:color="auto"/>
      </w:divBdr>
    </w:div>
    <w:div w:id="884752262">
      <w:bodyDiv w:val="1"/>
      <w:marLeft w:val="0"/>
      <w:marRight w:val="0"/>
      <w:marTop w:val="0"/>
      <w:marBottom w:val="0"/>
      <w:divBdr>
        <w:top w:val="none" w:sz="0" w:space="0" w:color="auto"/>
        <w:left w:val="none" w:sz="0" w:space="0" w:color="auto"/>
        <w:bottom w:val="none" w:sz="0" w:space="0" w:color="auto"/>
        <w:right w:val="none" w:sz="0" w:space="0" w:color="auto"/>
      </w:divBdr>
    </w:div>
    <w:div w:id="885750863">
      <w:bodyDiv w:val="1"/>
      <w:marLeft w:val="0"/>
      <w:marRight w:val="0"/>
      <w:marTop w:val="0"/>
      <w:marBottom w:val="0"/>
      <w:divBdr>
        <w:top w:val="none" w:sz="0" w:space="0" w:color="auto"/>
        <w:left w:val="none" w:sz="0" w:space="0" w:color="auto"/>
        <w:bottom w:val="none" w:sz="0" w:space="0" w:color="auto"/>
        <w:right w:val="none" w:sz="0" w:space="0" w:color="auto"/>
      </w:divBdr>
    </w:div>
    <w:div w:id="886603343">
      <w:bodyDiv w:val="1"/>
      <w:marLeft w:val="0"/>
      <w:marRight w:val="0"/>
      <w:marTop w:val="0"/>
      <w:marBottom w:val="0"/>
      <w:divBdr>
        <w:top w:val="none" w:sz="0" w:space="0" w:color="auto"/>
        <w:left w:val="none" w:sz="0" w:space="0" w:color="auto"/>
        <w:bottom w:val="none" w:sz="0" w:space="0" w:color="auto"/>
        <w:right w:val="none" w:sz="0" w:space="0" w:color="auto"/>
      </w:divBdr>
    </w:div>
    <w:div w:id="890992999">
      <w:bodyDiv w:val="1"/>
      <w:marLeft w:val="0"/>
      <w:marRight w:val="0"/>
      <w:marTop w:val="0"/>
      <w:marBottom w:val="0"/>
      <w:divBdr>
        <w:top w:val="none" w:sz="0" w:space="0" w:color="auto"/>
        <w:left w:val="none" w:sz="0" w:space="0" w:color="auto"/>
        <w:bottom w:val="none" w:sz="0" w:space="0" w:color="auto"/>
        <w:right w:val="none" w:sz="0" w:space="0" w:color="auto"/>
      </w:divBdr>
    </w:div>
    <w:div w:id="900139337">
      <w:bodyDiv w:val="1"/>
      <w:marLeft w:val="0"/>
      <w:marRight w:val="0"/>
      <w:marTop w:val="0"/>
      <w:marBottom w:val="0"/>
      <w:divBdr>
        <w:top w:val="none" w:sz="0" w:space="0" w:color="auto"/>
        <w:left w:val="none" w:sz="0" w:space="0" w:color="auto"/>
        <w:bottom w:val="none" w:sz="0" w:space="0" w:color="auto"/>
        <w:right w:val="none" w:sz="0" w:space="0" w:color="auto"/>
      </w:divBdr>
    </w:div>
    <w:div w:id="909466075">
      <w:bodyDiv w:val="1"/>
      <w:marLeft w:val="0"/>
      <w:marRight w:val="0"/>
      <w:marTop w:val="0"/>
      <w:marBottom w:val="0"/>
      <w:divBdr>
        <w:top w:val="none" w:sz="0" w:space="0" w:color="auto"/>
        <w:left w:val="none" w:sz="0" w:space="0" w:color="auto"/>
        <w:bottom w:val="none" w:sz="0" w:space="0" w:color="auto"/>
        <w:right w:val="none" w:sz="0" w:space="0" w:color="auto"/>
      </w:divBdr>
    </w:div>
    <w:div w:id="927662557">
      <w:bodyDiv w:val="1"/>
      <w:marLeft w:val="0"/>
      <w:marRight w:val="0"/>
      <w:marTop w:val="0"/>
      <w:marBottom w:val="0"/>
      <w:divBdr>
        <w:top w:val="none" w:sz="0" w:space="0" w:color="auto"/>
        <w:left w:val="none" w:sz="0" w:space="0" w:color="auto"/>
        <w:bottom w:val="none" w:sz="0" w:space="0" w:color="auto"/>
        <w:right w:val="none" w:sz="0" w:space="0" w:color="auto"/>
      </w:divBdr>
    </w:div>
    <w:div w:id="941760486">
      <w:bodyDiv w:val="1"/>
      <w:marLeft w:val="0"/>
      <w:marRight w:val="0"/>
      <w:marTop w:val="0"/>
      <w:marBottom w:val="0"/>
      <w:divBdr>
        <w:top w:val="none" w:sz="0" w:space="0" w:color="auto"/>
        <w:left w:val="none" w:sz="0" w:space="0" w:color="auto"/>
        <w:bottom w:val="none" w:sz="0" w:space="0" w:color="auto"/>
        <w:right w:val="none" w:sz="0" w:space="0" w:color="auto"/>
      </w:divBdr>
    </w:div>
    <w:div w:id="947539331">
      <w:bodyDiv w:val="1"/>
      <w:marLeft w:val="0"/>
      <w:marRight w:val="0"/>
      <w:marTop w:val="0"/>
      <w:marBottom w:val="0"/>
      <w:divBdr>
        <w:top w:val="none" w:sz="0" w:space="0" w:color="auto"/>
        <w:left w:val="none" w:sz="0" w:space="0" w:color="auto"/>
        <w:bottom w:val="none" w:sz="0" w:space="0" w:color="auto"/>
        <w:right w:val="none" w:sz="0" w:space="0" w:color="auto"/>
      </w:divBdr>
    </w:div>
    <w:div w:id="94781227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3509153">
      <w:bodyDiv w:val="1"/>
      <w:marLeft w:val="0"/>
      <w:marRight w:val="0"/>
      <w:marTop w:val="0"/>
      <w:marBottom w:val="0"/>
      <w:divBdr>
        <w:top w:val="none" w:sz="0" w:space="0" w:color="auto"/>
        <w:left w:val="none" w:sz="0" w:space="0" w:color="auto"/>
        <w:bottom w:val="none" w:sz="0" w:space="0" w:color="auto"/>
        <w:right w:val="none" w:sz="0" w:space="0" w:color="auto"/>
      </w:divBdr>
    </w:div>
    <w:div w:id="1004555352">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9994754">
      <w:bodyDiv w:val="1"/>
      <w:marLeft w:val="0"/>
      <w:marRight w:val="0"/>
      <w:marTop w:val="0"/>
      <w:marBottom w:val="0"/>
      <w:divBdr>
        <w:top w:val="none" w:sz="0" w:space="0" w:color="auto"/>
        <w:left w:val="none" w:sz="0" w:space="0" w:color="auto"/>
        <w:bottom w:val="none" w:sz="0" w:space="0" w:color="auto"/>
        <w:right w:val="none" w:sz="0" w:space="0" w:color="auto"/>
      </w:divBdr>
    </w:div>
    <w:div w:id="1040859309">
      <w:bodyDiv w:val="1"/>
      <w:marLeft w:val="0"/>
      <w:marRight w:val="0"/>
      <w:marTop w:val="0"/>
      <w:marBottom w:val="0"/>
      <w:divBdr>
        <w:top w:val="none" w:sz="0" w:space="0" w:color="auto"/>
        <w:left w:val="none" w:sz="0" w:space="0" w:color="auto"/>
        <w:bottom w:val="none" w:sz="0" w:space="0" w:color="auto"/>
        <w:right w:val="none" w:sz="0" w:space="0" w:color="auto"/>
      </w:divBdr>
    </w:div>
    <w:div w:id="1046103157">
      <w:bodyDiv w:val="1"/>
      <w:marLeft w:val="0"/>
      <w:marRight w:val="0"/>
      <w:marTop w:val="0"/>
      <w:marBottom w:val="0"/>
      <w:divBdr>
        <w:top w:val="none" w:sz="0" w:space="0" w:color="auto"/>
        <w:left w:val="none" w:sz="0" w:space="0" w:color="auto"/>
        <w:bottom w:val="none" w:sz="0" w:space="0" w:color="auto"/>
        <w:right w:val="none" w:sz="0" w:space="0" w:color="auto"/>
      </w:divBdr>
    </w:div>
    <w:div w:id="1047488475">
      <w:bodyDiv w:val="1"/>
      <w:marLeft w:val="0"/>
      <w:marRight w:val="0"/>
      <w:marTop w:val="0"/>
      <w:marBottom w:val="0"/>
      <w:divBdr>
        <w:top w:val="none" w:sz="0" w:space="0" w:color="auto"/>
        <w:left w:val="none" w:sz="0" w:space="0" w:color="auto"/>
        <w:bottom w:val="none" w:sz="0" w:space="0" w:color="auto"/>
        <w:right w:val="none" w:sz="0" w:space="0" w:color="auto"/>
      </w:divBdr>
    </w:div>
    <w:div w:id="1067843740">
      <w:bodyDiv w:val="1"/>
      <w:marLeft w:val="0"/>
      <w:marRight w:val="0"/>
      <w:marTop w:val="0"/>
      <w:marBottom w:val="0"/>
      <w:divBdr>
        <w:top w:val="none" w:sz="0" w:space="0" w:color="auto"/>
        <w:left w:val="none" w:sz="0" w:space="0" w:color="auto"/>
        <w:bottom w:val="none" w:sz="0" w:space="0" w:color="auto"/>
        <w:right w:val="none" w:sz="0" w:space="0" w:color="auto"/>
      </w:divBdr>
    </w:div>
    <w:div w:id="1070079897">
      <w:bodyDiv w:val="1"/>
      <w:marLeft w:val="0"/>
      <w:marRight w:val="0"/>
      <w:marTop w:val="0"/>
      <w:marBottom w:val="0"/>
      <w:divBdr>
        <w:top w:val="none" w:sz="0" w:space="0" w:color="auto"/>
        <w:left w:val="none" w:sz="0" w:space="0" w:color="auto"/>
        <w:bottom w:val="none" w:sz="0" w:space="0" w:color="auto"/>
        <w:right w:val="none" w:sz="0" w:space="0" w:color="auto"/>
      </w:divBdr>
    </w:div>
    <w:div w:id="1071973932">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0639634">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8766472">
      <w:bodyDiv w:val="1"/>
      <w:marLeft w:val="0"/>
      <w:marRight w:val="0"/>
      <w:marTop w:val="0"/>
      <w:marBottom w:val="0"/>
      <w:divBdr>
        <w:top w:val="none" w:sz="0" w:space="0" w:color="auto"/>
        <w:left w:val="none" w:sz="0" w:space="0" w:color="auto"/>
        <w:bottom w:val="none" w:sz="0" w:space="0" w:color="auto"/>
        <w:right w:val="none" w:sz="0" w:space="0" w:color="auto"/>
      </w:divBdr>
    </w:div>
    <w:div w:id="1121874032">
      <w:bodyDiv w:val="1"/>
      <w:marLeft w:val="0"/>
      <w:marRight w:val="0"/>
      <w:marTop w:val="0"/>
      <w:marBottom w:val="0"/>
      <w:divBdr>
        <w:top w:val="none" w:sz="0" w:space="0" w:color="auto"/>
        <w:left w:val="none" w:sz="0" w:space="0" w:color="auto"/>
        <w:bottom w:val="none" w:sz="0" w:space="0" w:color="auto"/>
        <w:right w:val="none" w:sz="0" w:space="0" w:color="auto"/>
      </w:divBdr>
    </w:div>
    <w:div w:id="1132751162">
      <w:bodyDiv w:val="1"/>
      <w:marLeft w:val="0"/>
      <w:marRight w:val="0"/>
      <w:marTop w:val="0"/>
      <w:marBottom w:val="0"/>
      <w:divBdr>
        <w:top w:val="none" w:sz="0" w:space="0" w:color="auto"/>
        <w:left w:val="none" w:sz="0" w:space="0" w:color="auto"/>
        <w:bottom w:val="none" w:sz="0" w:space="0" w:color="auto"/>
        <w:right w:val="none" w:sz="0" w:space="0" w:color="auto"/>
      </w:divBdr>
    </w:div>
    <w:div w:id="1140613800">
      <w:bodyDiv w:val="1"/>
      <w:marLeft w:val="0"/>
      <w:marRight w:val="0"/>
      <w:marTop w:val="0"/>
      <w:marBottom w:val="0"/>
      <w:divBdr>
        <w:top w:val="none" w:sz="0" w:space="0" w:color="auto"/>
        <w:left w:val="none" w:sz="0" w:space="0" w:color="auto"/>
        <w:bottom w:val="none" w:sz="0" w:space="0" w:color="auto"/>
        <w:right w:val="none" w:sz="0" w:space="0" w:color="auto"/>
      </w:divBdr>
    </w:div>
    <w:div w:id="1152676701">
      <w:bodyDiv w:val="1"/>
      <w:marLeft w:val="0"/>
      <w:marRight w:val="0"/>
      <w:marTop w:val="0"/>
      <w:marBottom w:val="0"/>
      <w:divBdr>
        <w:top w:val="none" w:sz="0" w:space="0" w:color="auto"/>
        <w:left w:val="none" w:sz="0" w:space="0" w:color="auto"/>
        <w:bottom w:val="none" w:sz="0" w:space="0" w:color="auto"/>
        <w:right w:val="none" w:sz="0" w:space="0" w:color="auto"/>
      </w:divBdr>
    </w:div>
    <w:div w:id="1169293405">
      <w:bodyDiv w:val="1"/>
      <w:marLeft w:val="0"/>
      <w:marRight w:val="0"/>
      <w:marTop w:val="0"/>
      <w:marBottom w:val="0"/>
      <w:divBdr>
        <w:top w:val="none" w:sz="0" w:space="0" w:color="auto"/>
        <w:left w:val="none" w:sz="0" w:space="0" w:color="auto"/>
        <w:bottom w:val="none" w:sz="0" w:space="0" w:color="auto"/>
        <w:right w:val="none" w:sz="0" w:space="0" w:color="auto"/>
      </w:divBdr>
    </w:div>
    <w:div w:id="1169713827">
      <w:bodyDiv w:val="1"/>
      <w:marLeft w:val="0"/>
      <w:marRight w:val="0"/>
      <w:marTop w:val="0"/>
      <w:marBottom w:val="0"/>
      <w:divBdr>
        <w:top w:val="none" w:sz="0" w:space="0" w:color="auto"/>
        <w:left w:val="none" w:sz="0" w:space="0" w:color="auto"/>
        <w:bottom w:val="none" w:sz="0" w:space="0" w:color="auto"/>
        <w:right w:val="none" w:sz="0" w:space="0" w:color="auto"/>
      </w:divBdr>
    </w:div>
    <w:div w:id="1170364026">
      <w:bodyDiv w:val="1"/>
      <w:marLeft w:val="0"/>
      <w:marRight w:val="0"/>
      <w:marTop w:val="0"/>
      <w:marBottom w:val="0"/>
      <w:divBdr>
        <w:top w:val="none" w:sz="0" w:space="0" w:color="auto"/>
        <w:left w:val="none" w:sz="0" w:space="0" w:color="auto"/>
        <w:bottom w:val="none" w:sz="0" w:space="0" w:color="auto"/>
        <w:right w:val="none" w:sz="0" w:space="0" w:color="auto"/>
      </w:divBdr>
    </w:div>
    <w:div w:id="1178614252">
      <w:bodyDiv w:val="1"/>
      <w:marLeft w:val="0"/>
      <w:marRight w:val="0"/>
      <w:marTop w:val="0"/>
      <w:marBottom w:val="0"/>
      <w:divBdr>
        <w:top w:val="none" w:sz="0" w:space="0" w:color="auto"/>
        <w:left w:val="none" w:sz="0" w:space="0" w:color="auto"/>
        <w:bottom w:val="none" w:sz="0" w:space="0" w:color="auto"/>
        <w:right w:val="none" w:sz="0" w:space="0" w:color="auto"/>
      </w:divBdr>
    </w:div>
    <w:div w:id="1182162844">
      <w:bodyDiv w:val="1"/>
      <w:marLeft w:val="0"/>
      <w:marRight w:val="0"/>
      <w:marTop w:val="0"/>
      <w:marBottom w:val="0"/>
      <w:divBdr>
        <w:top w:val="none" w:sz="0" w:space="0" w:color="auto"/>
        <w:left w:val="none" w:sz="0" w:space="0" w:color="auto"/>
        <w:bottom w:val="none" w:sz="0" w:space="0" w:color="auto"/>
        <w:right w:val="none" w:sz="0" w:space="0" w:color="auto"/>
      </w:divBdr>
    </w:div>
    <w:div w:id="1182623264">
      <w:bodyDiv w:val="1"/>
      <w:marLeft w:val="0"/>
      <w:marRight w:val="0"/>
      <w:marTop w:val="0"/>
      <w:marBottom w:val="0"/>
      <w:divBdr>
        <w:top w:val="none" w:sz="0" w:space="0" w:color="auto"/>
        <w:left w:val="none" w:sz="0" w:space="0" w:color="auto"/>
        <w:bottom w:val="none" w:sz="0" w:space="0" w:color="auto"/>
        <w:right w:val="none" w:sz="0" w:space="0" w:color="auto"/>
      </w:divBdr>
    </w:div>
    <w:div w:id="1230269852">
      <w:bodyDiv w:val="1"/>
      <w:marLeft w:val="0"/>
      <w:marRight w:val="0"/>
      <w:marTop w:val="0"/>
      <w:marBottom w:val="0"/>
      <w:divBdr>
        <w:top w:val="none" w:sz="0" w:space="0" w:color="auto"/>
        <w:left w:val="none" w:sz="0" w:space="0" w:color="auto"/>
        <w:bottom w:val="none" w:sz="0" w:space="0" w:color="auto"/>
        <w:right w:val="none" w:sz="0" w:space="0" w:color="auto"/>
      </w:divBdr>
    </w:div>
    <w:div w:id="1239436475">
      <w:bodyDiv w:val="1"/>
      <w:marLeft w:val="0"/>
      <w:marRight w:val="0"/>
      <w:marTop w:val="0"/>
      <w:marBottom w:val="0"/>
      <w:divBdr>
        <w:top w:val="none" w:sz="0" w:space="0" w:color="auto"/>
        <w:left w:val="none" w:sz="0" w:space="0" w:color="auto"/>
        <w:bottom w:val="none" w:sz="0" w:space="0" w:color="auto"/>
        <w:right w:val="none" w:sz="0" w:space="0" w:color="auto"/>
      </w:divBdr>
    </w:div>
    <w:div w:id="1256397013">
      <w:bodyDiv w:val="1"/>
      <w:marLeft w:val="0"/>
      <w:marRight w:val="0"/>
      <w:marTop w:val="0"/>
      <w:marBottom w:val="0"/>
      <w:divBdr>
        <w:top w:val="none" w:sz="0" w:space="0" w:color="auto"/>
        <w:left w:val="none" w:sz="0" w:space="0" w:color="auto"/>
        <w:bottom w:val="none" w:sz="0" w:space="0" w:color="auto"/>
        <w:right w:val="none" w:sz="0" w:space="0" w:color="auto"/>
      </w:divBdr>
    </w:div>
    <w:div w:id="1260676415">
      <w:bodyDiv w:val="1"/>
      <w:marLeft w:val="0"/>
      <w:marRight w:val="0"/>
      <w:marTop w:val="0"/>
      <w:marBottom w:val="0"/>
      <w:divBdr>
        <w:top w:val="none" w:sz="0" w:space="0" w:color="auto"/>
        <w:left w:val="none" w:sz="0" w:space="0" w:color="auto"/>
        <w:bottom w:val="none" w:sz="0" w:space="0" w:color="auto"/>
        <w:right w:val="none" w:sz="0" w:space="0" w:color="auto"/>
      </w:divBdr>
    </w:div>
    <w:div w:id="1291202562">
      <w:bodyDiv w:val="1"/>
      <w:marLeft w:val="0"/>
      <w:marRight w:val="0"/>
      <w:marTop w:val="0"/>
      <w:marBottom w:val="0"/>
      <w:divBdr>
        <w:top w:val="none" w:sz="0" w:space="0" w:color="auto"/>
        <w:left w:val="none" w:sz="0" w:space="0" w:color="auto"/>
        <w:bottom w:val="none" w:sz="0" w:space="0" w:color="auto"/>
        <w:right w:val="none" w:sz="0" w:space="0" w:color="auto"/>
      </w:divBdr>
    </w:div>
    <w:div w:id="1293288913">
      <w:bodyDiv w:val="1"/>
      <w:marLeft w:val="0"/>
      <w:marRight w:val="0"/>
      <w:marTop w:val="0"/>
      <w:marBottom w:val="0"/>
      <w:divBdr>
        <w:top w:val="none" w:sz="0" w:space="0" w:color="auto"/>
        <w:left w:val="none" w:sz="0" w:space="0" w:color="auto"/>
        <w:bottom w:val="none" w:sz="0" w:space="0" w:color="auto"/>
        <w:right w:val="none" w:sz="0" w:space="0" w:color="auto"/>
      </w:divBdr>
    </w:div>
    <w:div w:id="1314674931">
      <w:bodyDiv w:val="1"/>
      <w:marLeft w:val="0"/>
      <w:marRight w:val="0"/>
      <w:marTop w:val="0"/>
      <w:marBottom w:val="0"/>
      <w:divBdr>
        <w:top w:val="none" w:sz="0" w:space="0" w:color="auto"/>
        <w:left w:val="none" w:sz="0" w:space="0" w:color="auto"/>
        <w:bottom w:val="none" w:sz="0" w:space="0" w:color="auto"/>
        <w:right w:val="none" w:sz="0" w:space="0" w:color="auto"/>
      </w:divBdr>
    </w:div>
    <w:div w:id="1317956358">
      <w:bodyDiv w:val="1"/>
      <w:marLeft w:val="0"/>
      <w:marRight w:val="0"/>
      <w:marTop w:val="0"/>
      <w:marBottom w:val="0"/>
      <w:divBdr>
        <w:top w:val="none" w:sz="0" w:space="0" w:color="auto"/>
        <w:left w:val="none" w:sz="0" w:space="0" w:color="auto"/>
        <w:bottom w:val="none" w:sz="0" w:space="0" w:color="auto"/>
        <w:right w:val="none" w:sz="0" w:space="0" w:color="auto"/>
      </w:divBdr>
    </w:div>
    <w:div w:id="1332216096">
      <w:bodyDiv w:val="1"/>
      <w:marLeft w:val="0"/>
      <w:marRight w:val="0"/>
      <w:marTop w:val="0"/>
      <w:marBottom w:val="0"/>
      <w:divBdr>
        <w:top w:val="none" w:sz="0" w:space="0" w:color="auto"/>
        <w:left w:val="none" w:sz="0" w:space="0" w:color="auto"/>
        <w:bottom w:val="none" w:sz="0" w:space="0" w:color="auto"/>
        <w:right w:val="none" w:sz="0" w:space="0" w:color="auto"/>
      </w:divBdr>
    </w:div>
    <w:div w:id="1348218047">
      <w:bodyDiv w:val="1"/>
      <w:marLeft w:val="0"/>
      <w:marRight w:val="0"/>
      <w:marTop w:val="0"/>
      <w:marBottom w:val="0"/>
      <w:divBdr>
        <w:top w:val="none" w:sz="0" w:space="0" w:color="auto"/>
        <w:left w:val="none" w:sz="0" w:space="0" w:color="auto"/>
        <w:bottom w:val="none" w:sz="0" w:space="0" w:color="auto"/>
        <w:right w:val="none" w:sz="0" w:space="0" w:color="auto"/>
      </w:divBdr>
    </w:div>
    <w:div w:id="1351688074">
      <w:bodyDiv w:val="1"/>
      <w:marLeft w:val="0"/>
      <w:marRight w:val="0"/>
      <w:marTop w:val="0"/>
      <w:marBottom w:val="0"/>
      <w:divBdr>
        <w:top w:val="none" w:sz="0" w:space="0" w:color="auto"/>
        <w:left w:val="none" w:sz="0" w:space="0" w:color="auto"/>
        <w:bottom w:val="none" w:sz="0" w:space="0" w:color="auto"/>
        <w:right w:val="none" w:sz="0" w:space="0" w:color="auto"/>
      </w:divBdr>
    </w:div>
    <w:div w:id="1356928040">
      <w:bodyDiv w:val="1"/>
      <w:marLeft w:val="0"/>
      <w:marRight w:val="0"/>
      <w:marTop w:val="0"/>
      <w:marBottom w:val="0"/>
      <w:divBdr>
        <w:top w:val="none" w:sz="0" w:space="0" w:color="auto"/>
        <w:left w:val="none" w:sz="0" w:space="0" w:color="auto"/>
        <w:bottom w:val="none" w:sz="0" w:space="0" w:color="auto"/>
        <w:right w:val="none" w:sz="0" w:space="0" w:color="auto"/>
      </w:divBdr>
    </w:div>
    <w:div w:id="1372218967">
      <w:bodyDiv w:val="1"/>
      <w:marLeft w:val="0"/>
      <w:marRight w:val="0"/>
      <w:marTop w:val="0"/>
      <w:marBottom w:val="0"/>
      <w:divBdr>
        <w:top w:val="none" w:sz="0" w:space="0" w:color="auto"/>
        <w:left w:val="none" w:sz="0" w:space="0" w:color="auto"/>
        <w:bottom w:val="none" w:sz="0" w:space="0" w:color="auto"/>
        <w:right w:val="none" w:sz="0" w:space="0" w:color="auto"/>
      </w:divBdr>
    </w:div>
    <w:div w:id="1383404621">
      <w:bodyDiv w:val="1"/>
      <w:marLeft w:val="0"/>
      <w:marRight w:val="0"/>
      <w:marTop w:val="0"/>
      <w:marBottom w:val="0"/>
      <w:divBdr>
        <w:top w:val="none" w:sz="0" w:space="0" w:color="auto"/>
        <w:left w:val="none" w:sz="0" w:space="0" w:color="auto"/>
        <w:bottom w:val="none" w:sz="0" w:space="0" w:color="auto"/>
        <w:right w:val="none" w:sz="0" w:space="0" w:color="auto"/>
      </w:divBdr>
    </w:div>
    <w:div w:id="1388725217">
      <w:bodyDiv w:val="1"/>
      <w:marLeft w:val="0"/>
      <w:marRight w:val="0"/>
      <w:marTop w:val="0"/>
      <w:marBottom w:val="0"/>
      <w:divBdr>
        <w:top w:val="none" w:sz="0" w:space="0" w:color="auto"/>
        <w:left w:val="none" w:sz="0" w:space="0" w:color="auto"/>
        <w:bottom w:val="none" w:sz="0" w:space="0" w:color="auto"/>
        <w:right w:val="none" w:sz="0" w:space="0" w:color="auto"/>
      </w:divBdr>
    </w:div>
    <w:div w:id="1399014194">
      <w:bodyDiv w:val="1"/>
      <w:marLeft w:val="0"/>
      <w:marRight w:val="0"/>
      <w:marTop w:val="0"/>
      <w:marBottom w:val="0"/>
      <w:divBdr>
        <w:top w:val="none" w:sz="0" w:space="0" w:color="auto"/>
        <w:left w:val="none" w:sz="0" w:space="0" w:color="auto"/>
        <w:bottom w:val="none" w:sz="0" w:space="0" w:color="auto"/>
        <w:right w:val="none" w:sz="0" w:space="0" w:color="auto"/>
      </w:divBdr>
    </w:div>
    <w:div w:id="1406608086">
      <w:bodyDiv w:val="1"/>
      <w:marLeft w:val="0"/>
      <w:marRight w:val="0"/>
      <w:marTop w:val="0"/>
      <w:marBottom w:val="0"/>
      <w:divBdr>
        <w:top w:val="none" w:sz="0" w:space="0" w:color="auto"/>
        <w:left w:val="none" w:sz="0" w:space="0" w:color="auto"/>
        <w:bottom w:val="none" w:sz="0" w:space="0" w:color="auto"/>
        <w:right w:val="none" w:sz="0" w:space="0" w:color="auto"/>
      </w:divBdr>
    </w:div>
    <w:div w:id="1408531355">
      <w:bodyDiv w:val="1"/>
      <w:marLeft w:val="0"/>
      <w:marRight w:val="0"/>
      <w:marTop w:val="0"/>
      <w:marBottom w:val="0"/>
      <w:divBdr>
        <w:top w:val="none" w:sz="0" w:space="0" w:color="auto"/>
        <w:left w:val="none" w:sz="0" w:space="0" w:color="auto"/>
        <w:bottom w:val="none" w:sz="0" w:space="0" w:color="auto"/>
        <w:right w:val="none" w:sz="0" w:space="0" w:color="auto"/>
      </w:divBdr>
    </w:div>
    <w:div w:id="1417168134">
      <w:bodyDiv w:val="1"/>
      <w:marLeft w:val="0"/>
      <w:marRight w:val="0"/>
      <w:marTop w:val="0"/>
      <w:marBottom w:val="0"/>
      <w:divBdr>
        <w:top w:val="none" w:sz="0" w:space="0" w:color="auto"/>
        <w:left w:val="none" w:sz="0" w:space="0" w:color="auto"/>
        <w:bottom w:val="none" w:sz="0" w:space="0" w:color="auto"/>
        <w:right w:val="none" w:sz="0" w:space="0" w:color="auto"/>
      </w:divBdr>
    </w:div>
    <w:div w:id="1418093636">
      <w:bodyDiv w:val="1"/>
      <w:marLeft w:val="0"/>
      <w:marRight w:val="0"/>
      <w:marTop w:val="0"/>
      <w:marBottom w:val="0"/>
      <w:divBdr>
        <w:top w:val="none" w:sz="0" w:space="0" w:color="auto"/>
        <w:left w:val="none" w:sz="0" w:space="0" w:color="auto"/>
        <w:bottom w:val="none" w:sz="0" w:space="0" w:color="auto"/>
        <w:right w:val="none" w:sz="0" w:space="0" w:color="auto"/>
      </w:divBdr>
    </w:div>
    <w:div w:id="1421948909">
      <w:bodyDiv w:val="1"/>
      <w:marLeft w:val="0"/>
      <w:marRight w:val="0"/>
      <w:marTop w:val="0"/>
      <w:marBottom w:val="0"/>
      <w:divBdr>
        <w:top w:val="none" w:sz="0" w:space="0" w:color="auto"/>
        <w:left w:val="none" w:sz="0" w:space="0" w:color="auto"/>
        <w:bottom w:val="none" w:sz="0" w:space="0" w:color="auto"/>
        <w:right w:val="none" w:sz="0" w:space="0" w:color="auto"/>
      </w:divBdr>
    </w:div>
    <w:div w:id="1433159836">
      <w:bodyDiv w:val="1"/>
      <w:marLeft w:val="0"/>
      <w:marRight w:val="0"/>
      <w:marTop w:val="0"/>
      <w:marBottom w:val="0"/>
      <w:divBdr>
        <w:top w:val="none" w:sz="0" w:space="0" w:color="auto"/>
        <w:left w:val="none" w:sz="0" w:space="0" w:color="auto"/>
        <w:bottom w:val="none" w:sz="0" w:space="0" w:color="auto"/>
        <w:right w:val="none" w:sz="0" w:space="0" w:color="auto"/>
      </w:divBdr>
    </w:div>
    <w:div w:id="1440025401">
      <w:bodyDiv w:val="1"/>
      <w:marLeft w:val="0"/>
      <w:marRight w:val="0"/>
      <w:marTop w:val="0"/>
      <w:marBottom w:val="0"/>
      <w:divBdr>
        <w:top w:val="none" w:sz="0" w:space="0" w:color="auto"/>
        <w:left w:val="none" w:sz="0" w:space="0" w:color="auto"/>
        <w:bottom w:val="none" w:sz="0" w:space="0" w:color="auto"/>
        <w:right w:val="none" w:sz="0" w:space="0" w:color="auto"/>
      </w:divBdr>
    </w:div>
    <w:div w:id="1441218673">
      <w:bodyDiv w:val="1"/>
      <w:marLeft w:val="0"/>
      <w:marRight w:val="0"/>
      <w:marTop w:val="0"/>
      <w:marBottom w:val="0"/>
      <w:divBdr>
        <w:top w:val="none" w:sz="0" w:space="0" w:color="auto"/>
        <w:left w:val="none" w:sz="0" w:space="0" w:color="auto"/>
        <w:bottom w:val="none" w:sz="0" w:space="0" w:color="auto"/>
        <w:right w:val="none" w:sz="0" w:space="0" w:color="auto"/>
      </w:divBdr>
    </w:div>
    <w:div w:id="1444299786">
      <w:bodyDiv w:val="1"/>
      <w:marLeft w:val="0"/>
      <w:marRight w:val="0"/>
      <w:marTop w:val="0"/>
      <w:marBottom w:val="0"/>
      <w:divBdr>
        <w:top w:val="none" w:sz="0" w:space="0" w:color="auto"/>
        <w:left w:val="none" w:sz="0" w:space="0" w:color="auto"/>
        <w:bottom w:val="none" w:sz="0" w:space="0" w:color="auto"/>
        <w:right w:val="none" w:sz="0" w:space="0" w:color="auto"/>
      </w:divBdr>
    </w:div>
    <w:div w:id="1449008261">
      <w:bodyDiv w:val="1"/>
      <w:marLeft w:val="0"/>
      <w:marRight w:val="0"/>
      <w:marTop w:val="0"/>
      <w:marBottom w:val="0"/>
      <w:divBdr>
        <w:top w:val="none" w:sz="0" w:space="0" w:color="auto"/>
        <w:left w:val="none" w:sz="0" w:space="0" w:color="auto"/>
        <w:bottom w:val="none" w:sz="0" w:space="0" w:color="auto"/>
        <w:right w:val="none" w:sz="0" w:space="0" w:color="auto"/>
      </w:divBdr>
    </w:div>
    <w:div w:id="1467505533">
      <w:bodyDiv w:val="1"/>
      <w:marLeft w:val="0"/>
      <w:marRight w:val="0"/>
      <w:marTop w:val="0"/>
      <w:marBottom w:val="0"/>
      <w:divBdr>
        <w:top w:val="none" w:sz="0" w:space="0" w:color="auto"/>
        <w:left w:val="none" w:sz="0" w:space="0" w:color="auto"/>
        <w:bottom w:val="none" w:sz="0" w:space="0" w:color="auto"/>
        <w:right w:val="none" w:sz="0" w:space="0" w:color="auto"/>
      </w:divBdr>
      <w:divsChild>
        <w:div w:id="980309765">
          <w:marLeft w:val="0"/>
          <w:marRight w:val="0"/>
          <w:marTop w:val="0"/>
          <w:marBottom w:val="0"/>
          <w:divBdr>
            <w:top w:val="none" w:sz="0" w:space="0" w:color="auto"/>
            <w:left w:val="none" w:sz="0" w:space="0" w:color="auto"/>
            <w:bottom w:val="none" w:sz="0" w:space="0" w:color="auto"/>
            <w:right w:val="none" w:sz="0" w:space="0" w:color="auto"/>
          </w:divBdr>
        </w:div>
        <w:div w:id="561020612">
          <w:marLeft w:val="0"/>
          <w:marRight w:val="0"/>
          <w:marTop w:val="0"/>
          <w:marBottom w:val="0"/>
          <w:divBdr>
            <w:top w:val="none" w:sz="0" w:space="0" w:color="auto"/>
            <w:left w:val="none" w:sz="0" w:space="0" w:color="auto"/>
            <w:bottom w:val="none" w:sz="0" w:space="0" w:color="auto"/>
            <w:right w:val="none" w:sz="0" w:space="0" w:color="auto"/>
          </w:divBdr>
        </w:div>
        <w:div w:id="943415912">
          <w:marLeft w:val="0"/>
          <w:marRight w:val="0"/>
          <w:marTop w:val="0"/>
          <w:marBottom w:val="0"/>
          <w:divBdr>
            <w:top w:val="none" w:sz="0" w:space="0" w:color="auto"/>
            <w:left w:val="none" w:sz="0" w:space="0" w:color="auto"/>
            <w:bottom w:val="none" w:sz="0" w:space="0" w:color="auto"/>
            <w:right w:val="none" w:sz="0" w:space="0" w:color="auto"/>
          </w:divBdr>
        </w:div>
        <w:div w:id="1940408888">
          <w:marLeft w:val="0"/>
          <w:marRight w:val="0"/>
          <w:marTop w:val="0"/>
          <w:marBottom w:val="0"/>
          <w:divBdr>
            <w:top w:val="none" w:sz="0" w:space="0" w:color="auto"/>
            <w:left w:val="none" w:sz="0" w:space="0" w:color="auto"/>
            <w:bottom w:val="none" w:sz="0" w:space="0" w:color="auto"/>
            <w:right w:val="none" w:sz="0" w:space="0" w:color="auto"/>
          </w:divBdr>
        </w:div>
        <w:div w:id="2001273201">
          <w:marLeft w:val="0"/>
          <w:marRight w:val="0"/>
          <w:marTop w:val="0"/>
          <w:marBottom w:val="0"/>
          <w:divBdr>
            <w:top w:val="none" w:sz="0" w:space="0" w:color="auto"/>
            <w:left w:val="none" w:sz="0" w:space="0" w:color="auto"/>
            <w:bottom w:val="none" w:sz="0" w:space="0" w:color="auto"/>
            <w:right w:val="none" w:sz="0" w:space="0" w:color="auto"/>
          </w:divBdr>
        </w:div>
        <w:div w:id="1444181561">
          <w:marLeft w:val="0"/>
          <w:marRight w:val="0"/>
          <w:marTop w:val="0"/>
          <w:marBottom w:val="0"/>
          <w:divBdr>
            <w:top w:val="none" w:sz="0" w:space="0" w:color="auto"/>
            <w:left w:val="none" w:sz="0" w:space="0" w:color="auto"/>
            <w:bottom w:val="none" w:sz="0" w:space="0" w:color="auto"/>
            <w:right w:val="none" w:sz="0" w:space="0" w:color="auto"/>
          </w:divBdr>
        </w:div>
        <w:div w:id="668564091">
          <w:marLeft w:val="0"/>
          <w:marRight w:val="0"/>
          <w:marTop w:val="0"/>
          <w:marBottom w:val="0"/>
          <w:divBdr>
            <w:top w:val="none" w:sz="0" w:space="0" w:color="auto"/>
            <w:left w:val="none" w:sz="0" w:space="0" w:color="auto"/>
            <w:bottom w:val="none" w:sz="0" w:space="0" w:color="auto"/>
            <w:right w:val="none" w:sz="0" w:space="0" w:color="auto"/>
          </w:divBdr>
        </w:div>
      </w:divsChild>
    </w:div>
    <w:div w:id="1481313361">
      <w:bodyDiv w:val="1"/>
      <w:marLeft w:val="0"/>
      <w:marRight w:val="0"/>
      <w:marTop w:val="0"/>
      <w:marBottom w:val="0"/>
      <w:divBdr>
        <w:top w:val="none" w:sz="0" w:space="0" w:color="auto"/>
        <w:left w:val="none" w:sz="0" w:space="0" w:color="auto"/>
        <w:bottom w:val="none" w:sz="0" w:space="0" w:color="auto"/>
        <w:right w:val="none" w:sz="0" w:space="0" w:color="auto"/>
      </w:divBdr>
    </w:div>
    <w:div w:id="1491748639">
      <w:bodyDiv w:val="1"/>
      <w:marLeft w:val="0"/>
      <w:marRight w:val="0"/>
      <w:marTop w:val="0"/>
      <w:marBottom w:val="0"/>
      <w:divBdr>
        <w:top w:val="none" w:sz="0" w:space="0" w:color="auto"/>
        <w:left w:val="none" w:sz="0" w:space="0" w:color="auto"/>
        <w:bottom w:val="none" w:sz="0" w:space="0" w:color="auto"/>
        <w:right w:val="none" w:sz="0" w:space="0" w:color="auto"/>
      </w:divBdr>
    </w:div>
    <w:div w:id="1491873380">
      <w:bodyDiv w:val="1"/>
      <w:marLeft w:val="0"/>
      <w:marRight w:val="0"/>
      <w:marTop w:val="0"/>
      <w:marBottom w:val="0"/>
      <w:divBdr>
        <w:top w:val="none" w:sz="0" w:space="0" w:color="auto"/>
        <w:left w:val="none" w:sz="0" w:space="0" w:color="auto"/>
        <w:bottom w:val="none" w:sz="0" w:space="0" w:color="auto"/>
        <w:right w:val="none" w:sz="0" w:space="0" w:color="auto"/>
      </w:divBdr>
    </w:div>
    <w:div w:id="1500922222">
      <w:bodyDiv w:val="1"/>
      <w:marLeft w:val="0"/>
      <w:marRight w:val="0"/>
      <w:marTop w:val="0"/>
      <w:marBottom w:val="0"/>
      <w:divBdr>
        <w:top w:val="none" w:sz="0" w:space="0" w:color="auto"/>
        <w:left w:val="none" w:sz="0" w:space="0" w:color="auto"/>
        <w:bottom w:val="none" w:sz="0" w:space="0" w:color="auto"/>
        <w:right w:val="none" w:sz="0" w:space="0" w:color="auto"/>
      </w:divBdr>
    </w:div>
    <w:div w:id="1509562957">
      <w:bodyDiv w:val="1"/>
      <w:marLeft w:val="0"/>
      <w:marRight w:val="0"/>
      <w:marTop w:val="0"/>
      <w:marBottom w:val="0"/>
      <w:divBdr>
        <w:top w:val="none" w:sz="0" w:space="0" w:color="auto"/>
        <w:left w:val="none" w:sz="0" w:space="0" w:color="auto"/>
        <w:bottom w:val="none" w:sz="0" w:space="0" w:color="auto"/>
        <w:right w:val="none" w:sz="0" w:space="0" w:color="auto"/>
      </w:divBdr>
      <w:divsChild>
        <w:div w:id="728647459">
          <w:marLeft w:val="480"/>
          <w:marRight w:val="0"/>
          <w:marTop w:val="0"/>
          <w:marBottom w:val="0"/>
          <w:divBdr>
            <w:top w:val="none" w:sz="0" w:space="0" w:color="auto"/>
            <w:left w:val="none" w:sz="0" w:space="0" w:color="auto"/>
            <w:bottom w:val="none" w:sz="0" w:space="0" w:color="auto"/>
            <w:right w:val="none" w:sz="0" w:space="0" w:color="auto"/>
          </w:divBdr>
        </w:div>
        <w:div w:id="1261403414">
          <w:marLeft w:val="480"/>
          <w:marRight w:val="0"/>
          <w:marTop w:val="0"/>
          <w:marBottom w:val="0"/>
          <w:divBdr>
            <w:top w:val="none" w:sz="0" w:space="0" w:color="auto"/>
            <w:left w:val="none" w:sz="0" w:space="0" w:color="auto"/>
            <w:bottom w:val="none" w:sz="0" w:space="0" w:color="auto"/>
            <w:right w:val="none" w:sz="0" w:space="0" w:color="auto"/>
          </w:divBdr>
        </w:div>
        <w:div w:id="709455230">
          <w:marLeft w:val="480"/>
          <w:marRight w:val="0"/>
          <w:marTop w:val="0"/>
          <w:marBottom w:val="0"/>
          <w:divBdr>
            <w:top w:val="none" w:sz="0" w:space="0" w:color="auto"/>
            <w:left w:val="none" w:sz="0" w:space="0" w:color="auto"/>
            <w:bottom w:val="none" w:sz="0" w:space="0" w:color="auto"/>
            <w:right w:val="none" w:sz="0" w:space="0" w:color="auto"/>
          </w:divBdr>
        </w:div>
        <w:div w:id="930894299">
          <w:marLeft w:val="480"/>
          <w:marRight w:val="0"/>
          <w:marTop w:val="0"/>
          <w:marBottom w:val="0"/>
          <w:divBdr>
            <w:top w:val="none" w:sz="0" w:space="0" w:color="auto"/>
            <w:left w:val="none" w:sz="0" w:space="0" w:color="auto"/>
            <w:bottom w:val="none" w:sz="0" w:space="0" w:color="auto"/>
            <w:right w:val="none" w:sz="0" w:space="0" w:color="auto"/>
          </w:divBdr>
        </w:div>
        <w:div w:id="173348353">
          <w:marLeft w:val="480"/>
          <w:marRight w:val="0"/>
          <w:marTop w:val="0"/>
          <w:marBottom w:val="0"/>
          <w:divBdr>
            <w:top w:val="none" w:sz="0" w:space="0" w:color="auto"/>
            <w:left w:val="none" w:sz="0" w:space="0" w:color="auto"/>
            <w:bottom w:val="none" w:sz="0" w:space="0" w:color="auto"/>
            <w:right w:val="none" w:sz="0" w:space="0" w:color="auto"/>
          </w:divBdr>
        </w:div>
        <w:div w:id="1647005553">
          <w:marLeft w:val="480"/>
          <w:marRight w:val="0"/>
          <w:marTop w:val="0"/>
          <w:marBottom w:val="0"/>
          <w:divBdr>
            <w:top w:val="none" w:sz="0" w:space="0" w:color="auto"/>
            <w:left w:val="none" w:sz="0" w:space="0" w:color="auto"/>
            <w:bottom w:val="none" w:sz="0" w:space="0" w:color="auto"/>
            <w:right w:val="none" w:sz="0" w:space="0" w:color="auto"/>
          </w:divBdr>
        </w:div>
        <w:div w:id="935745727">
          <w:marLeft w:val="480"/>
          <w:marRight w:val="0"/>
          <w:marTop w:val="0"/>
          <w:marBottom w:val="0"/>
          <w:divBdr>
            <w:top w:val="none" w:sz="0" w:space="0" w:color="auto"/>
            <w:left w:val="none" w:sz="0" w:space="0" w:color="auto"/>
            <w:bottom w:val="none" w:sz="0" w:space="0" w:color="auto"/>
            <w:right w:val="none" w:sz="0" w:space="0" w:color="auto"/>
          </w:divBdr>
        </w:div>
        <w:div w:id="1595240481">
          <w:marLeft w:val="480"/>
          <w:marRight w:val="0"/>
          <w:marTop w:val="0"/>
          <w:marBottom w:val="0"/>
          <w:divBdr>
            <w:top w:val="none" w:sz="0" w:space="0" w:color="auto"/>
            <w:left w:val="none" w:sz="0" w:space="0" w:color="auto"/>
            <w:bottom w:val="none" w:sz="0" w:space="0" w:color="auto"/>
            <w:right w:val="none" w:sz="0" w:space="0" w:color="auto"/>
          </w:divBdr>
        </w:div>
        <w:div w:id="1806583323">
          <w:marLeft w:val="480"/>
          <w:marRight w:val="0"/>
          <w:marTop w:val="0"/>
          <w:marBottom w:val="0"/>
          <w:divBdr>
            <w:top w:val="none" w:sz="0" w:space="0" w:color="auto"/>
            <w:left w:val="none" w:sz="0" w:space="0" w:color="auto"/>
            <w:bottom w:val="none" w:sz="0" w:space="0" w:color="auto"/>
            <w:right w:val="none" w:sz="0" w:space="0" w:color="auto"/>
          </w:divBdr>
        </w:div>
        <w:div w:id="279536515">
          <w:marLeft w:val="480"/>
          <w:marRight w:val="0"/>
          <w:marTop w:val="0"/>
          <w:marBottom w:val="0"/>
          <w:divBdr>
            <w:top w:val="none" w:sz="0" w:space="0" w:color="auto"/>
            <w:left w:val="none" w:sz="0" w:space="0" w:color="auto"/>
            <w:bottom w:val="none" w:sz="0" w:space="0" w:color="auto"/>
            <w:right w:val="none" w:sz="0" w:space="0" w:color="auto"/>
          </w:divBdr>
        </w:div>
        <w:div w:id="2146852539">
          <w:marLeft w:val="480"/>
          <w:marRight w:val="0"/>
          <w:marTop w:val="0"/>
          <w:marBottom w:val="0"/>
          <w:divBdr>
            <w:top w:val="none" w:sz="0" w:space="0" w:color="auto"/>
            <w:left w:val="none" w:sz="0" w:space="0" w:color="auto"/>
            <w:bottom w:val="none" w:sz="0" w:space="0" w:color="auto"/>
            <w:right w:val="none" w:sz="0" w:space="0" w:color="auto"/>
          </w:divBdr>
        </w:div>
        <w:div w:id="1492141200">
          <w:marLeft w:val="480"/>
          <w:marRight w:val="0"/>
          <w:marTop w:val="0"/>
          <w:marBottom w:val="0"/>
          <w:divBdr>
            <w:top w:val="none" w:sz="0" w:space="0" w:color="auto"/>
            <w:left w:val="none" w:sz="0" w:space="0" w:color="auto"/>
            <w:bottom w:val="none" w:sz="0" w:space="0" w:color="auto"/>
            <w:right w:val="none" w:sz="0" w:space="0" w:color="auto"/>
          </w:divBdr>
        </w:div>
        <w:div w:id="1308508642">
          <w:marLeft w:val="480"/>
          <w:marRight w:val="0"/>
          <w:marTop w:val="0"/>
          <w:marBottom w:val="0"/>
          <w:divBdr>
            <w:top w:val="none" w:sz="0" w:space="0" w:color="auto"/>
            <w:left w:val="none" w:sz="0" w:space="0" w:color="auto"/>
            <w:bottom w:val="none" w:sz="0" w:space="0" w:color="auto"/>
            <w:right w:val="none" w:sz="0" w:space="0" w:color="auto"/>
          </w:divBdr>
        </w:div>
        <w:div w:id="1377269088">
          <w:marLeft w:val="480"/>
          <w:marRight w:val="0"/>
          <w:marTop w:val="0"/>
          <w:marBottom w:val="0"/>
          <w:divBdr>
            <w:top w:val="none" w:sz="0" w:space="0" w:color="auto"/>
            <w:left w:val="none" w:sz="0" w:space="0" w:color="auto"/>
            <w:bottom w:val="none" w:sz="0" w:space="0" w:color="auto"/>
            <w:right w:val="none" w:sz="0" w:space="0" w:color="auto"/>
          </w:divBdr>
        </w:div>
        <w:div w:id="563226711">
          <w:marLeft w:val="480"/>
          <w:marRight w:val="0"/>
          <w:marTop w:val="0"/>
          <w:marBottom w:val="0"/>
          <w:divBdr>
            <w:top w:val="none" w:sz="0" w:space="0" w:color="auto"/>
            <w:left w:val="none" w:sz="0" w:space="0" w:color="auto"/>
            <w:bottom w:val="none" w:sz="0" w:space="0" w:color="auto"/>
            <w:right w:val="none" w:sz="0" w:space="0" w:color="auto"/>
          </w:divBdr>
        </w:div>
        <w:div w:id="485516249">
          <w:marLeft w:val="480"/>
          <w:marRight w:val="0"/>
          <w:marTop w:val="0"/>
          <w:marBottom w:val="0"/>
          <w:divBdr>
            <w:top w:val="none" w:sz="0" w:space="0" w:color="auto"/>
            <w:left w:val="none" w:sz="0" w:space="0" w:color="auto"/>
            <w:bottom w:val="none" w:sz="0" w:space="0" w:color="auto"/>
            <w:right w:val="none" w:sz="0" w:space="0" w:color="auto"/>
          </w:divBdr>
        </w:div>
        <w:div w:id="1039937776">
          <w:marLeft w:val="480"/>
          <w:marRight w:val="0"/>
          <w:marTop w:val="0"/>
          <w:marBottom w:val="0"/>
          <w:divBdr>
            <w:top w:val="none" w:sz="0" w:space="0" w:color="auto"/>
            <w:left w:val="none" w:sz="0" w:space="0" w:color="auto"/>
            <w:bottom w:val="none" w:sz="0" w:space="0" w:color="auto"/>
            <w:right w:val="none" w:sz="0" w:space="0" w:color="auto"/>
          </w:divBdr>
        </w:div>
        <w:div w:id="1624652469">
          <w:marLeft w:val="480"/>
          <w:marRight w:val="0"/>
          <w:marTop w:val="0"/>
          <w:marBottom w:val="0"/>
          <w:divBdr>
            <w:top w:val="none" w:sz="0" w:space="0" w:color="auto"/>
            <w:left w:val="none" w:sz="0" w:space="0" w:color="auto"/>
            <w:bottom w:val="none" w:sz="0" w:space="0" w:color="auto"/>
            <w:right w:val="none" w:sz="0" w:space="0" w:color="auto"/>
          </w:divBdr>
        </w:div>
        <w:div w:id="600720542">
          <w:marLeft w:val="480"/>
          <w:marRight w:val="0"/>
          <w:marTop w:val="0"/>
          <w:marBottom w:val="0"/>
          <w:divBdr>
            <w:top w:val="none" w:sz="0" w:space="0" w:color="auto"/>
            <w:left w:val="none" w:sz="0" w:space="0" w:color="auto"/>
            <w:bottom w:val="none" w:sz="0" w:space="0" w:color="auto"/>
            <w:right w:val="none" w:sz="0" w:space="0" w:color="auto"/>
          </w:divBdr>
        </w:div>
        <w:div w:id="1727024081">
          <w:marLeft w:val="480"/>
          <w:marRight w:val="0"/>
          <w:marTop w:val="0"/>
          <w:marBottom w:val="0"/>
          <w:divBdr>
            <w:top w:val="none" w:sz="0" w:space="0" w:color="auto"/>
            <w:left w:val="none" w:sz="0" w:space="0" w:color="auto"/>
            <w:bottom w:val="none" w:sz="0" w:space="0" w:color="auto"/>
            <w:right w:val="none" w:sz="0" w:space="0" w:color="auto"/>
          </w:divBdr>
        </w:div>
      </w:divsChild>
    </w:div>
    <w:div w:id="1543446314">
      <w:bodyDiv w:val="1"/>
      <w:marLeft w:val="0"/>
      <w:marRight w:val="0"/>
      <w:marTop w:val="0"/>
      <w:marBottom w:val="0"/>
      <w:divBdr>
        <w:top w:val="none" w:sz="0" w:space="0" w:color="auto"/>
        <w:left w:val="none" w:sz="0" w:space="0" w:color="auto"/>
        <w:bottom w:val="none" w:sz="0" w:space="0" w:color="auto"/>
        <w:right w:val="none" w:sz="0" w:space="0" w:color="auto"/>
      </w:divBdr>
    </w:div>
    <w:div w:id="1549687141">
      <w:bodyDiv w:val="1"/>
      <w:marLeft w:val="0"/>
      <w:marRight w:val="0"/>
      <w:marTop w:val="0"/>
      <w:marBottom w:val="0"/>
      <w:divBdr>
        <w:top w:val="none" w:sz="0" w:space="0" w:color="auto"/>
        <w:left w:val="none" w:sz="0" w:space="0" w:color="auto"/>
        <w:bottom w:val="none" w:sz="0" w:space="0" w:color="auto"/>
        <w:right w:val="none" w:sz="0" w:space="0" w:color="auto"/>
      </w:divBdr>
    </w:div>
    <w:div w:id="1559784153">
      <w:bodyDiv w:val="1"/>
      <w:marLeft w:val="0"/>
      <w:marRight w:val="0"/>
      <w:marTop w:val="0"/>
      <w:marBottom w:val="0"/>
      <w:divBdr>
        <w:top w:val="none" w:sz="0" w:space="0" w:color="auto"/>
        <w:left w:val="none" w:sz="0" w:space="0" w:color="auto"/>
        <w:bottom w:val="none" w:sz="0" w:space="0" w:color="auto"/>
        <w:right w:val="none" w:sz="0" w:space="0" w:color="auto"/>
      </w:divBdr>
    </w:div>
    <w:div w:id="1578898138">
      <w:bodyDiv w:val="1"/>
      <w:marLeft w:val="0"/>
      <w:marRight w:val="0"/>
      <w:marTop w:val="0"/>
      <w:marBottom w:val="0"/>
      <w:divBdr>
        <w:top w:val="none" w:sz="0" w:space="0" w:color="auto"/>
        <w:left w:val="none" w:sz="0" w:space="0" w:color="auto"/>
        <w:bottom w:val="none" w:sz="0" w:space="0" w:color="auto"/>
        <w:right w:val="none" w:sz="0" w:space="0" w:color="auto"/>
      </w:divBdr>
    </w:div>
    <w:div w:id="1582527153">
      <w:bodyDiv w:val="1"/>
      <w:marLeft w:val="0"/>
      <w:marRight w:val="0"/>
      <w:marTop w:val="0"/>
      <w:marBottom w:val="0"/>
      <w:divBdr>
        <w:top w:val="none" w:sz="0" w:space="0" w:color="auto"/>
        <w:left w:val="none" w:sz="0" w:space="0" w:color="auto"/>
        <w:bottom w:val="none" w:sz="0" w:space="0" w:color="auto"/>
        <w:right w:val="none" w:sz="0" w:space="0" w:color="auto"/>
      </w:divBdr>
    </w:div>
    <w:div w:id="1586299788">
      <w:bodyDiv w:val="1"/>
      <w:marLeft w:val="0"/>
      <w:marRight w:val="0"/>
      <w:marTop w:val="0"/>
      <w:marBottom w:val="0"/>
      <w:divBdr>
        <w:top w:val="none" w:sz="0" w:space="0" w:color="auto"/>
        <w:left w:val="none" w:sz="0" w:space="0" w:color="auto"/>
        <w:bottom w:val="none" w:sz="0" w:space="0" w:color="auto"/>
        <w:right w:val="none" w:sz="0" w:space="0" w:color="auto"/>
      </w:divBdr>
    </w:div>
    <w:div w:id="1604652620">
      <w:bodyDiv w:val="1"/>
      <w:marLeft w:val="0"/>
      <w:marRight w:val="0"/>
      <w:marTop w:val="0"/>
      <w:marBottom w:val="0"/>
      <w:divBdr>
        <w:top w:val="none" w:sz="0" w:space="0" w:color="auto"/>
        <w:left w:val="none" w:sz="0" w:space="0" w:color="auto"/>
        <w:bottom w:val="none" w:sz="0" w:space="0" w:color="auto"/>
        <w:right w:val="none" w:sz="0" w:space="0" w:color="auto"/>
      </w:divBdr>
    </w:div>
    <w:div w:id="1611929807">
      <w:bodyDiv w:val="1"/>
      <w:marLeft w:val="0"/>
      <w:marRight w:val="0"/>
      <w:marTop w:val="0"/>
      <w:marBottom w:val="0"/>
      <w:divBdr>
        <w:top w:val="none" w:sz="0" w:space="0" w:color="auto"/>
        <w:left w:val="none" w:sz="0" w:space="0" w:color="auto"/>
        <w:bottom w:val="none" w:sz="0" w:space="0" w:color="auto"/>
        <w:right w:val="none" w:sz="0" w:space="0" w:color="auto"/>
      </w:divBdr>
    </w:div>
    <w:div w:id="1614828229">
      <w:bodyDiv w:val="1"/>
      <w:marLeft w:val="0"/>
      <w:marRight w:val="0"/>
      <w:marTop w:val="0"/>
      <w:marBottom w:val="0"/>
      <w:divBdr>
        <w:top w:val="none" w:sz="0" w:space="0" w:color="auto"/>
        <w:left w:val="none" w:sz="0" w:space="0" w:color="auto"/>
        <w:bottom w:val="none" w:sz="0" w:space="0" w:color="auto"/>
        <w:right w:val="none" w:sz="0" w:space="0" w:color="auto"/>
      </w:divBdr>
    </w:div>
    <w:div w:id="1627663668">
      <w:bodyDiv w:val="1"/>
      <w:marLeft w:val="0"/>
      <w:marRight w:val="0"/>
      <w:marTop w:val="0"/>
      <w:marBottom w:val="0"/>
      <w:divBdr>
        <w:top w:val="none" w:sz="0" w:space="0" w:color="auto"/>
        <w:left w:val="none" w:sz="0" w:space="0" w:color="auto"/>
        <w:bottom w:val="none" w:sz="0" w:space="0" w:color="auto"/>
        <w:right w:val="none" w:sz="0" w:space="0" w:color="auto"/>
      </w:divBdr>
    </w:div>
    <w:div w:id="1632053950">
      <w:bodyDiv w:val="1"/>
      <w:marLeft w:val="0"/>
      <w:marRight w:val="0"/>
      <w:marTop w:val="0"/>
      <w:marBottom w:val="0"/>
      <w:divBdr>
        <w:top w:val="none" w:sz="0" w:space="0" w:color="auto"/>
        <w:left w:val="none" w:sz="0" w:space="0" w:color="auto"/>
        <w:bottom w:val="none" w:sz="0" w:space="0" w:color="auto"/>
        <w:right w:val="none" w:sz="0" w:space="0" w:color="auto"/>
      </w:divBdr>
    </w:div>
    <w:div w:id="1662006326">
      <w:bodyDiv w:val="1"/>
      <w:marLeft w:val="0"/>
      <w:marRight w:val="0"/>
      <w:marTop w:val="0"/>
      <w:marBottom w:val="0"/>
      <w:divBdr>
        <w:top w:val="none" w:sz="0" w:space="0" w:color="auto"/>
        <w:left w:val="none" w:sz="0" w:space="0" w:color="auto"/>
        <w:bottom w:val="none" w:sz="0" w:space="0" w:color="auto"/>
        <w:right w:val="none" w:sz="0" w:space="0" w:color="auto"/>
      </w:divBdr>
    </w:div>
    <w:div w:id="1669597076">
      <w:bodyDiv w:val="1"/>
      <w:marLeft w:val="0"/>
      <w:marRight w:val="0"/>
      <w:marTop w:val="0"/>
      <w:marBottom w:val="0"/>
      <w:divBdr>
        <w:top w:val="none" w:sz="0" w:space="0" w:color="auto"/>
        <w:left w:val="none" w:sz="0" w:space="0" w:color="auto"/>
        <w:bottom w:val="none" w:sz="0" w:space="0" w:color="auto"/>
        <w:right w:val="none" w:sz="0" w:space="0" w:color="auto"/>
      </w:divBdr>
    </w:div>
    <w:div w:id="1686058910">
      <w:bodyDiv w:val="1"/>
      <w:marLeft w:val="0"/>
      <w:marRight w:val="0"/>
      <w:marTop w:val="0"/>
      <w:marBottom w:val="0"/>
      <w:divBdr>
        <w:top w:val="none" w:sz="0" w:space="0" w:color="auto"/>
        <w:left w:val="none" w:sz="0" w:space="0" w:color="auto"/>
        <w:bottom w:val="none" w:sz="0" w:space="0" w:color="auto"/>
        <w:right w:val="none" w:sz="0" w:space="0" w:color="auto"/>
      </w:divBdr>
    </w:div>
    <w:div w:id="1695568986">
      <w:bodyDiv w:val="1"/>
      <w:marLeft w:val="0"/>
      <w:marRight w:val="0"/>
      <w:marTop w:val="0"/>
      <w:marBottom w:val="0"/>
      <w:divBdr>
        <w:top w:val="none" w:sz="0" w:space="0" w:color="auto"/>
        <w:left w:val="none" w:sz="0" w:space="0" w:color="auto"/>
        <w:bottom w:val="none" w:sz="0" w:space="0" w:color="auto"/>
        <w:right w:val="none" w:sz="0" w:space="0" w:color="auto"/>
      </w:divBdr>
    </w:div>
    <w:div w:id="1738626494">
      <w:bodyDiv w:val="1"/>
      <w:marLeft w:val="0"/>
      <w:marRight w:val="0"/>
      <w:marTop w:val="0"/>
      <w:marBottom w:val="0"/>
      <w:divBdr>
        <w:top w:val="none" w:sz="0" w:space="0" w:color="auto"/>
        <w:left w:val="none" w:sz="0" w:space="0" w:color="auto"/>
        <w:bottom w:val="none" w:sz="0" w:space="0" w:color="auto"/>
        <w:right w:val="none" w:sz="0" w:space="0" w:color="auto"/>
      </w:divBdr>
    </w:div>
    <w:div w:id="173986340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66221206">
      <w:bodyDiv w:val="1"/>
      <w:marLeft w:val="0"/>
      <w:marRight w:val="0"/>
      <w:marTop w:val="0"/>
      <w:marBottom w:val="0"/>
      <w:divBdr>
        <w:top w:val="none" w:sz="0" w:space="0" w:color="auto"/>
        <w:left w:val="none" w:sz="0" w:space="0" w:color="auto"/>
        <w:bottom w:val="none" w:sz="0" w:space="0" w:color="auto"/>
        <w:right w:val="none" w:sz="0" w:space="0" w:color="auto"/>
      </w:divBdr>
    </w:div>
    <w:div w:id="1769815387">
      <w:bodyDiv w:val="1"/>
      <w:marLeft w:val="0"/>
      <w:marRight w:val="0"/>
      <w:marTop w:val="0"/>
      <w:marBottom w:val="0"/>
      <w:divBdr>
        <w:top w:val="none" w:sz="0" w:space="0" w:color="auto"/>
        <w:left w:val="none" w:sz="0" w:space="0" w:color="auto"/>
        <w:bottom w:val="none" w:sz="0" w:space="0" w:color="auto"/>
        <w:right w:val="none" w:sz="0" w:space="0" w:color="auto"/>
      </w:divBdr>
    </w:div>
    <w:div w:id="1785349368">
      <w:bodyDiv w:val="1"/>
      <w:marLeft w:val="0"/>
      <w:marRight w:val="0"/>
      <w:marTop w:val="0"/>
      <w:marBottom w:val="0"/>
      <w:divBdr>
        <w:top w:val="none" w:sz="0" w:space="0" w:color="auto"/>
        <w:left w:val="none" w:sz="0" w:space="0" w:color="auto"/>
        <w:bottom w:val="none" w:sz="0" w:space="0" w:color="auto"/>
        <w:right w:val="none" w:sz="0" w:space="0" w:color="auto"/>
      </w:divBdr>
    </w:div>
    <w:div w:id="1800219630">
      <w:bodyDiv w:val="1"/>
      <w:marLeft w:val="0"/>
      <w:marRight w:val="0"/>
      <w:marTop w:val="0"/>
      <w:marBottom w:val="0"/>
      <w:divBdr>
        <w:top w:val="none" w:sz="0" w:space="0" w:color="auto"/>
        <w:left w:val="none" w:sz="0" w:space="0" w:color="auto"/>
        <w:bottom w:val="none" w:sz="0" w:space="0" w:color="auto"/>
        <w:right w:val="none" w:sz="0" w:space="0" w:color="auto"/>
      </w:divBdr>
    </w:div>
    <w:div w:id="1830706124">
      <w:bodyDiv w:val="1"/>
      <w:marLeft w:val="0"/>
      <w:marRight w:val="0"/>
      <w:marTop w:val="0"/>
      <w:marBottom w:val="0"/>
      <w:divBdr>
        <w:top w:val="none" w:sz="0" w:space="0" w:color="auto"/>
        <w:left w:val="none" w:sz="0" w:space="0" w:color="auto"/>
        <w:bottom w:val="none" w:sz="0" w:space="0" w:color="auto"/>
        <w:right w:val="none" w:sz="0" w:space="0" w:color="auto"/>
      </w:divBdr>
    </w:div>
    <w:div w:id="1843084244">
      <w:bodyDiv w:val="1"/>
      <w:marLeft w:val="0"/>
      <w:marRight w:val="0"/>
      <w:marTop w:val="0"/>
      <w:marBottom w:val="0"/>
      <w:divBdr>
        <w:top w:val="none" w:sz="0" w:space="0" w:color="auto"/>
        <w:left w:val="none" w:sz="0" w:space="0" w:color="auto"/>
        <w:bottom w:val="none" w:sz="0" w:space="0" w:color="auto"/>
        <w:right w:val="none" w:sz="0" w:space="0" w:color="auto"/>
      </w:divBdr>
    </w:div>
    <w:div w:id="1849828547">
      <w:bodyDiv w:val="1"/>
      <w:marLeft w:val="0"/>
      <w:marRight w:val="0"/>
      <w:marTop w:val="0"/>
      <w:marBottom w:val="0"/>
      <w:divBdr>
        <w:top w:val="none" w:sz="0" w:space="0" w:color="auto"/>
        <w:left w:val="none" w:sz="0" w:space="0" w:color="auto"/>
        <w:bottom w:val="none" w:sz="0" w:space="0" w:color="auto"/>
        <w:right w:val="none" w:sz="0" w:space="0" w:color="auto"/>
      </w:divBdr>
      <w:divsChild>
        <w:div w:id="1188525835">
          <w:marLeft w:val="480"/>
          <w:marRight w:val="0"/>
          <w:marTop w:val="0"/>
          <w:marBottom w:val="0"/>
          <w:divBdr>
            <w:top w:val="none" w:sz="0" w:space="0" w:color="auto"/>
            <w:left w:val="none" w:sz="0" w:space="0" w:color="auto"/>
            <w:bottom w:val="none" w:sz="0" w:space="0" w:color="auto"/>
            <w:right w:val="none" w:sz="0" w:space="0" w:color="auto"/>
          </w:divBdr>
        </w:div>
        <w:div w:id="1936207844">
          <w:marLeft w:val="480"/>
          <w:marRight w:val="0"/>
          <w:marTop w:val="0"/>
          <w:marBottom w:val="0"/>
          <w:divBdr>
            <w:top w:val="none" w:sz="0" w:space="0" w:color="auto"/>
            <w:left w:val="none" w:sz="0" w:space="0" w:color="auto"/>
            <w:bottom w:val="none" w:sz="0" w:space="0" w:color="auto"/>
            <w:right w:val="none" w:sz="0" w:space="0" w:color="auto"/>
          </w:divBdr>
        </w:div>
        <w:div w:id="303394874">
          <w:marLeft w:val="480"/>
          <w:marRight w:val="0"/>
          <w:marTop w:val="0"/>
          <w:marBottom w:val="0"/>
          <w:divBdr>
            <w:top w:val="none" w:sz="0" w:space="0" w:color="auto"/>
            <w:left w:val="none" w:sz="0" w:space="0" w:color="auto"/>
            <w:bottom w:val="none" w:sz="0" w:space="0" w:color="auto"/>
            <w:right w:val="none" w:sz="0" w:space="0" w:color="auto"/>
          </w:divBdr>
        </w:div>
        <w:div w:id="1378510664">
          <w:marLeft w:val="480"/>
          <w:marRight w:val="0"/>
          <w:marTop w:val="0"/>
          <w:marBottom w:val="0"/>
          <w:divBdr>
            <w:top w:val="none" w:sz="0" w:space="0" w:color="auto"/>
            <w:left w:val="none" w:sz="0" w:space="0" w:color="auto"/>
            <w:bottom w:val="none" w:sz="0" w:space="0" w:color="auto"/>
            <w:right w:val="none" w:sz="0" w:space="0" w:color="auto"/>
          </w:divBdr>
        </w:div>
        <w:div w:id="598946789">
          <w:marLeft w:val="480"/>
          <w:marRight w:val="0"/>
          <w:marTop w:val="0"/>
          <w:marBottom w:val="0"/>
          <w:divBdr>
            <w:top w:val="none" w:sz="0" w:space="0" w:color="auto"/>
            <w:left w:val="none" w:sz="0" w:space="0" w:color="auto"/>
            <w:bottom w:val="none" w:sz="0" w:space="0" w:color="auto"/>
            <w:right w:val="none" w:sz="0" w:space="0" w:color="auto"/>
          </w:divBdr>
        </w:div>
        <w:div w:id="1976061298">
          <w:marLeft w:val="480"/>
          <w:marRight w:val="0"/>
          <w:marTop w:val="0"/>
          <w:marBottom w:val="0"/>
          <w:divBdr>
            <w:top w:val="none" w:sz="0" w:space="0" w:color="auto"/>
            <w:left w:val="none" w:sz="0" w:space="0" w:color="auto"/>
            <w:bottom w:val="none" w:sz="0" w:space="0" w:color="auto"/>
            <w:right w:val="none" w:sz="0" w:space="0" w:color="auto"/>
          </w:divBdr>
        </w:div>
        <w:div w:id="1253396804">
          <w:marLeft w:val="480"/>
          <w:marRight w:val="0"/>
          <w:marTop w:val="0"/>
          <w:marBottom w:val="0"/>
          <w:divBdr>
            <w:top w:val="none" w:sz="0" w:space="0" w:color="auto"/>
            <w:left w:val="none" w:sz="0" w:space="0" w:color="auto"/>
            <w:bottom w:val="none" w:sz="0" w:space="0" w:color="auto"/>
            <w:right w:val="none" w:sz="0" w:space="0" w:color="auto"/>
          </w:divBdr>
        </w:div>
        <w:div w:id="1217274350">
          <w:marLeft w:val="480"/>
          <w:marRight w:val="0"/>
          <w:marTop w:val="0"/>
          <w:marBottom w:val="0"/>
          <w:divBdr>
            <w:top w:val="none" w:sz="0" w:space="0" w:color="auto"/>
            <w:left w:val="none" w:sz="0" w:space="0" w:color="auto"/>
            <w:bottom w:val="none" w:sz="0" w:space="0" w:color="auto"/>
            <w:right w:val="none" w:sz="0" w:space="0" w:color="auto"/>
          </w:divBdr>
        </w:div>
        <w:div w:id="224413296">
          <w:marLeft w:val="480"/>
          <w:marRight w:val="0"/>
          <w:marTop w:val="0"/>
          <w:marBottom w:val="0"/>
          <w:divBdr>
            <w:top w:val="none" w:sz="0" w:space="0" w:color="auto"/>
            <w:left w:val="none" w:sz="0" w:space="0" w:color="auto"/>
            <w:bottom w:val="none" w:sz="0" w:space="0" w:color="auto"/>
            <w:right w:val="none" w:sz="0" w:space="0" w:color="auto"/>
          </w:divBdr>
        </w:div>
        <w:div w:id="2121801270">
          <w:marLeft w:val="480"/>
          <w:marRight w:val="0"/>
          <w:marTop w:val="0"/>
          <w:marBottom w:val="0"/>
          <w:divBdr>
            <w:top w:val="none" w:sz="0" w:space="0" w:color="auto"/>
            <w:left w:val="none" w:sz="0" w:space="0" w:color="auto"/>
            <w:bottom w:val="none" w:sz="0" w:space="0" w:color="auto"/>
            <w:right w:val="none" w:sz="0" w:space="0" w:color="auto"/>
          </w:divBdr>
        </w:div>
        <w:div w:id="1027680013">
          <w:marLeft w:val="480"/>
          <w:marRight w:val="0"/>
          <w:marTop w:val="0"/>
          <w:marBottom w:val="0"/>
          <w:divBdr>
            <w:top w:val="none" w:sz="0" w:space="0" w:color="auto"/>
            <w:left w:val="none" w:sz="0" w:space="0" w:color="auto"/>
            <w:bottom w:val="none" w:sz="0" w:space="0" w:color="auto"/>
            <w:right w:val="none" w:sz="0" w:space="0" w:color="auto"/>
          </w:divBdr>
        </w:div>
        <w:div w:id="522476547">
          <w:marLeft w:val="480"/>
          <w:marRight w:val="0"/>
          <w:marTop w:val="0"/>
          <w:marBottom w:val="0"/>
          <w:divBdr>
            <w:top w:val="none" w:sz="0" w:space="0" w:color="auto"/>
            <w:left w:val="none" w:sz="0" w:space="0" w:color="auto"/>
            <w:bottom w:val="none" w:sz="0" w:space="0" w:color="auto"/>
            <w:right w:val="none" w:sz="0" w:space="0" w:color="auto"/>
          </w:divBdr>
        </w:div>
        <w:div w:id="1496385412">
          <w:marLeft w:val="480"/>
          <w:marRight w:val="0"/>
          <w:marTop w:val="0"/>
          <w:marBottom w:val="0"/>
          <w:divBdr>
            <w:top w:val="none" w:sz="0" w:space="0" w:color="auto"/>
            <w:left w:val="none" w:sz="0" w:space="0" w:color="auto"/>
            <w:bottom w:val="none" w:sz="0" w:space="0" w:color="auto"/>
            <w:right w:val="none" w:sz="0" w:space="0" w:color="auto"/>
          </w:divBdr>
        </w:div>
        <w:div w:id="1885166965">
          <w:marLeft w:val="480"/>
          <w:marRight w:val="0"/>
          <w:marTop w:val="0"/>
          <w:marBottom w:val="0"/>
          <w:divBdr>
            <w:top w:val="none" w:sz="0" w:space="0" w:color="auto"/>
            <w:left w:val="none" w:sz="0" w:space="0" w:color="auto"/>
            <w:bottom w:val="none" w:sz="0" w:space="0" w:color="auto"/>
            <w:right w:val="none" w:sz="0" w:space="0" w:color="auto"/>
          </w:divBdr>
        </w:div>
        <w:div w:id="976108557">
          <w:marLeft w:val="480"/>
          <w:marRight w:val="0"/>
          <w:marTop w:val="0"/>
          <w:marBottom w:val="0"/>
          <w:divBdr>
            <w:top w:val="none" w:sz="0" w:space="0" w:color="auto"/>
            <w:left w:val="none" w:sz="0" w:space="0" w:color="auto"/>
            <w:bottom w:val="none" w:sz="0" w:space="0" w:color="auto"/>
            <w:right w:val="none" w:sz="0" w:space="0" w:color="auto"/>
          </w:divBdr>
        </w:div>
        <w:div w:id="1993482028">
          <w:marLeft w:val="480"/>
          <w:marRight w:val="0"/>
          <w:marTop w:val="0"/>
          <w:marBottom w:val="0"/>
          <w:divBdr>
            <w:top w:val="none" w:sz="0" w:space="0" w:color="auto"/>
            <w:left w:val="none" w:sz="0" w:space="0" w:color="auto"/>
            <w:bottom w:val="none" w:sz="0" w:space="0" w:color="auto"/>
            <w:right w:val="none" w:sz="0" w:space="0" w:color="auto"/>
          </w:divBdr>
        </w:div>
        <w:div w:id="1163549547">
          <w:marLeft w:val="480"/>
          <w:marRight w:val="0"/>
          <w:marTop w:val="0"/>
          <w:marBottom w:val="0"/>
          <w:divBdr>
            <w:top w:val="none" w:sz="0" w:space="0" w:color="auto"/>
            <w:left w:val="none" w:sz="0" w:space="0" w:color="auto"/>
            <w:bottom w:val="none" w:sz="0" w:space="0" w:color="auto"/>
            <w:right w:val="none" w:sz="0" w:space="0" w:color="auto"/>
          </w:divBdr>
        </w:div>
        <w:div w:id="535043351">
          <w:marLeft w:val="480"/>
          <w:marRight w:val="0"/>
          <w:marTop w:val="0"/>
          <w:marBottom w:val="0"/>
          <w:divBdr>
            <w:top w:val="none" w:sz="0" w:space="0" w:color="auto"/>
            <w:left w:val="none" w:sz="0" w:space="0" w:color="auto"/>
            <w:bottom w:val="none" w:sz="0" w:space="0" w:color="auto"/>
            <w:right w:val="none" w:sz="0" w:space="0" w:color="auto"/>
          </w:divBdr>
        </w:div>
        <w:div w:id="282350399">
          <w:marLeft w:val="480"/>
          <w:marRight w:val="0"/>
          <w:marTop w:val="0"/>
          <w:marBottom w:val="0"/>
          <w:divBdr>
            <w:top w:val="none" w:sz="0" w:space="0" w:color="auto"/>
            <w:left w:val="none" w:sz="0" w:space="0" w:color="auto"/>
            <w:bottom w:val="none" w:sz="0" w:space="0" w:color="auto"/>
            <w:right w:val="none" w:sz="0" w:space="0" w:color="auto"/>
          </w:divBdr>
        </w:div>
        <w:div w:id="749086065">
          <w:marLeft w:val="480"/>
          <w:marRight w:val="0"/>
          <w:marTop w:val="0"/>
          <w:marBottom w:val="0"/>
          <w:divBdr>
            <w:top w:val="none" w:sz="0" w:space="0" w:color="auto"/>
            <w:left w:val="none" w:sz="0" w:space="0" w:color="auto"/>
            <w:bottom w:val="none" w:sz="0" w:space="0" w:color="auto"/>
            <w:right w:val="none" w:sz="0" w:space="0" w:color="auto"/>
          </w:divBdr>
        </w:div>
      </w:divsChild>
    </w:div>
    <w:div w:id="1852715641">
      <w:bodyDiv w:val="1"/>
      <w:marLeft w:val="0"/>
      <w:marRight w:val="0"/>
      <w:marTop w:val="0"/>
      <w:marBottom w:val="0"/>
      <w:divBdr>
        <w:top w:val="none" w:sz="0" w:space="0" w:color="auto"/>
        <w:left w:val="none" w:sz="0" w:space="0" w:color="auto"/>
        <w:bottom w:val="none" w:sz="0" w:space="0" w:color="auto"/>
        <w:right w:val="none" w:sz="0" w:space="0" w:color="auto"/>
      </w:divBdr>
    </w:div>
    <w:div w:id="1876888860">
      <w:bodyDiv w:val="1"/>
      <w:marLeft w:val="0"/>
      <w:marRight w:val="0"/>
      <w:marTop w:val="0"/>
      <w:marBottom w:val="0"/>
      <w:divBdr>
        <w:top w:val="none" w:sz="0" w:space="0" w:color="auto"/>
        <w:left w:val="none" w:sz="0" w:space="0" w:color="auto"/>
        <w:bottom w:val="none" w:sz="0" w:space="0" w:color="auto"/>
        <w:right w:val="none" w:sz="0" w:space="0" w:color="auto"/>
      </w:divBdr>
    </w:div>
    <w:div w:id="1895503654">
      <w:bodyDiv w:val="1"/>
      <w:marLeft w:val="0"/>
      <w:marRight w:val="0"/>
      <w:marTop w:val="0"/>
      <w:marBottom w:val="0"/>
      <w:divBdr>
        <w:top w:val="none" w:sz="0" w:space="0" w:color="auto"/>
        <w:left w:val="none" w:sz="0" w:space="0" w:color="auto"/>
        <w:bottom w:val="none" w:sz="0" w:space="0" w:color="auto"/>
        <w:right w:val="none" w:sz="0" w:space="0" w:color="auto"/>
      </w:divBdr>
    </w:div>
    <w:div w:id="1900819153">
      <w:bodyDiv w:val="1"/>
      <w:marLeft w:val="0"/>
      <w:marRight w:val="0"/>
      <w:marTop w:val="0"/>
      <w:marBottom w:val="0"/>
      <w:divBdr>
        <w:top w:val="none" w:sz="0" w:space="0" w:color="auto"/>
        <w:left w:val="none" w:sz="0" w:space="0" w:color="auto"/>
        <w:bottom w:val="none" w:sz="0" w:space="0" w:color="auto"/>
        <w:right w:val="none" w:sz="0" w:space="0" w:color="auto"/>
      </w:divBdr>
    </w:div>
    <w:div w:id="1911580590">
      <w:bodyDiv w:val="1"/>
      <w:marLeft w:val="0"/>
      <w:marRight w:val="0"/>
      <w:marTop w:val="0"/>
      <w:marBottom w:val="0"/>
      <w:divBdr>
        <w:top w:val="none" w:sz="0" w:space="0" w:color="auto"/>
        <w:left w:val="none" w:sz="0" w:space="0" w:color="auto"/>
        <w:bottom w:val="none" w:sz="0" w:space="0" w:color="auto"/>
        <w:right w:val="none" w:sz="0" w:space="0" w:color="auto"/>
      </w:divBdr>
    </w:div>
    <w:div w:id="1926916041">
      <w:bodyDiv w:val="1"/>
      <w:marLeft w:val="0"/>
      <w:marRight w:val="0"/>
      <w:marTop w:val="0"/>
      <w:marBottom w:val="0"/>
      <w:divBdr>
        <w:top w:val="none" w:sz="0" w:space="0" w:color="auto"/>
        <w:left w:val="none" w:sz="0" w:space="0" w:color="auto"/>
        <w:bottom w:val="none" w:sz="0" w:space="0" w:color="auto"/>
        <w:right w:val="none" w:sz="0" w:space="0" w:color="auto"/>
      </w:divBdr>
    </w:div>
    <w:div w:id="1932278501">
      <w:bodyDiv w:val="1"/>
      <w:marLeft w:val="0"/>
      <w:marRight w:val="0"/>
      <w:marTop w:val="0"/>
      <w:marBottom w:val="0"/>
      <w:divBdr>
        <w:top w:val="none" w:sz="0" w:space="0" w:color="auto"/>
        <w:left w:val="none" w:sz="0" w:space="0" w:color="auto"/>
        <w:bottom w:val="none" w:sz="0" w:space="0" w:color="auto"/>
        <w:right w:val="none" w:sz="0" w:space="0" w:color="auto"/>
      </w:divBdr>
    </w:div>
    <w:div w:id="1934434154">
      <w:bodyDiv w:val="1"/>
      <w:marLeft w:val="0"/>
      <w:marRight w:val="0"/>
      <w:marTop w:val="0"/>
      <w:marBottom w:val="0"/>
      <w:divBdr>
        <w:top w:val="none" w:sz="0" w:space="0" w:color="auto"/>
        <w:left w:val="none" w:sz="0" w:space="0" w:color="auto"/>
        <w:bottom w:val="none" w:sz="0" w:space="0" w:color="auto"/>
        <w:right w:val="none" w:sz="0" w:space="0" w:color="auto"/>
      </w:divBdr>
    </w:div>
    <w:div w:id="1934580883">
      <w:bodyDiv w:val="1"/>
      <w:marLeft w:val="0"/>
      <w:marRight w:val="0"/>
      <w:marTop w:val="0"/>
      <w:marBottom w:val="0"/>
      <w:divBdr>
        <w:top w:val="none" w:sz="0" w:space="0" w:color="auto"/>
        <w:left w:val="none" w:sz="0" w:space="0" w:color="auto"/>
        <w:bottom w:val="none" w:sz="0" w:space="0" w:color="auto"/>
        <w:right w:val="none" w:sz="0" w:space="0" w:color="auto"/>
      </w:divBdr>
    </w:div>
    <w:div w:id="1943952387">
      <w:bodyDiv w:val="1"/>
      <w:marLeft w:val="0"/>
      <w:marRight w:val="0"/>
      <w:marTop w:val="0"/>
      <w:marBottom w:val="0"/>
      <w:divBdr>
        <w:top w:val="none" w:sz="0" w:space="0" w:color="auto"/>
        <w:left w:val="none" w:sz="0" w:space="0" w:color="auto"/>
        <w:bottom w:val="none" w:sz="0" w:space="0" w:color="auto"/>
        <w:right w:val="none" w:sz="0" w:space="0" w:color="auto"/>
      </w:divBdr>
    </w:div>
    <w:div w:id="1947495358">
      <w:bodyDiv w:val="1"/>
      <w:marLeft w:val="0"/>
      <w:marRight w:val="0"/>
      <w:marTop w:val="0"/>
      <w:marBottom w:val="0"/>
      <w:divBdr>
        <w:top w:val="none" w:sz="0" w:space="0" w:color="auto"/>
        <w:left w:val="none" w:sz="0" w:space="0" w:color="auto"/>
        <w:bottom w:val="none" w:sz="0" w:space="0" w:color="auto"/>
        <w:right w:val="none" w:sz="0" w:space="0" w:color="auto"/>
      </w:divBdr>
    </w:div>
    <w:div w:id="1955021524">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6442869">
      <w:bodyDiv w:val="1"/>
      <w:marLeft w:val="0"/>
      <w:marRight w:val="0"/>
      <w:marTop w:val="0"/>
      <w:marBottom w:val="0"/>
      <w:divBdr>
        <w:top w:val="none" w:sz="0" w:space="0" w:color="auto"/>
        <w:left w:val="none" w:sz="0" w:space="0" w:color="auto"/>
        <w:bottom w:val="none" w:sz="0" w:space="0" w:color="auto"/>
        <w:right w:val="none" w:sz="0" w:space="0" w:color="auto"/>
      </w:divBdr>
    </w:div>
    <w:div w:id="1995643130">
      <w:bodyDiv w:val="1"/>
      <w:marLeft w:val="0"/>
      <w:marRight w:val="0"/>
      <w:marTop w:val="0"/>
      <w:marBottom w:val="0"/>
      <w:divBdr>
        <w:top w:val="none" w:sz="0" w:space="0" w:color="auto"/>
        <w:left w:val="none" w:sz="0" w:space="0" w:color="auto"/>
        <w:bottom w:val="none" w:sz="0" w:space="0" w:color="auto"/>
        <w:right w:val="none" w:sz="0" w:space="0" w:color="auto"/>
      </w:divBdr>
    </w:div>
    <w:div w:id="1996299454">
      <w:bodyDiv w:val="1"/>
      <w:marLeft w:val="0"/>
      <w:marRight w:val="0"/>
      <w:marTop w:val="0"/>
      <w:marBottom w:val="0"/>
      <w:divBdr>
        <w:top w:val="none" w:sz="0" w:space="0" w:color="auto"/>
        <w:left w:val="none" w:sz="0" w:space="0" w:color="auto"/>
        <w:bottom w:val="none" w:sz="0" w:space="0" w:color="auto"/>
        <w:right w:val="none" w:sz="0" w:space="0" w:color="auto"/>
      </w:divBdr>
    </w:div>
    <w:div w:id="2001082133">
      <w:bodyDiv w:val="1"/>
      <w:marLeft w:val="0"/>
      <w:marRight w:val="0"/>
      <w:marTop w:val="0"/>
      <w:marBottom w:val="0"/>
      <w:divBdr>
        <w:top w:val="none" w:sz="0" w:space="0" w:color="auto"/>
        <w:left w:val="none" w:sz="0" w:space="0" w:color="auto"/>
        <w:bottom w:val="none" w:sz="0" w:space="0" w:color="auto"/>
        <w:right w:val="none" w:sz="0" w:space="0" w:color="auto"/>
      </w:divBdr>
    </w:div>
    <w:div w:id="2005937673">
      <w:bodyDiv w:val="1"/>
      <w:marLeft w:val="0"/>
      <w:marRight w:val="0"/>
      <w:marTop w:val="0"/>
      <w:marBottom w:val="0"/>
      <w:divBdr>
        <w:top w:val="none" w:sz="0" w:space="0" w:color="auto"/>
        <w:left w:val="none" w:sz="0" w:space="0" w:color="auto"/>
        <w:bottom w:val="none" w:sz="0" w:space="0" w:color="auto"/>
        <w:right w:val="none" w:sz="0" w:space="0" w:color="auto"/>
      </w:divBdr>
    </w:div>
    <w:div w:id="2008631419">
      <w:bodyDiv w:val="1"/>
      <w:marLeft w:val="0"/>
      <w:marRight w:val="0"/>
      <w:marTop w:val="0"/>
      <w:marBottom w:val="0"/>
      <w:divBdr>
        <w:top w:val="none" w:sz="0" w:space="0" w:color="auto"/>
        <w:left w:val="none" w:sz="0" w:space="0" w:color="auto"/>
        <w:bottom w:val="none" w:sz="0" w:space="0" w:color="auto"/>
        <w:right w:val="none" w:sz="0" w:space="0" w:color="auto"/>
      </w:divBdr>
    </w:div>
    <w:div w:id="2009671622">
      <w:bodyDiv w:val="1"/>
      <w:marLeft w:val="0"/>
      <w:marRight w:val="0"/>
      <w:marTop w:val="0"/>
      <w:marBottom w:val="0"/>
      <w:divBdr>
        <w:top w:val="none" w:sz="0" w:space="0" w:color="auto"/>
        <w:left w:val="none" w:sz="0" w:space="0" w:color="auto"/>
        <w:bottom w:val="none" w:sz="0" w:space="0" w:color="auto"/>
        <w:right w:val="none" w:sz="0" w:space="0" w:color="auto"/>
      </w:divBdr>
    </w:div>
    <w:div w:id="2010791695">
      <w:bodyDiv w:val="1"/>
      <w:marLeft w:val="0"/>
      <w:marRight w:val="0"/>
      <w:marTop w:val="0"/>
      <w:marBottom w:val="0"/>
      <w:divBdr>
        <w:top w:val="none" w:sz="0" w:space="0" w:color="auto"/>
        <w:left w:val="none" w:sz="0" w:space="0" w:color="auto"/>
        <w:bottom w:val="none" w:sz="0" w:space="0" w:color="auto"/>
        <w:right w:val="none" w:sz="0" w:space="0" w:color="auto"/>
      </w:divBdr>
    </w:div>
    <w:div w:id="2012676353">
      <w:bodyDiv w:val="1"/>
      <w:marLeft w:val="0"/>
      <w:marRight w:val="0"/>
      <w:marTop w:val="0"/>
      <w:marBottom w:val="0"/>
      <w:divBdr>
        <w:top w:val="none" w:sz="0" w:space="0" w:color="auto"/>
        <w:left w:val="none" w:sz="0" w:space="0" w:color="auto"/>
        <w:bottom w:val="none" w:sz="0" w:space="0" w:color="auto"/>
        <w:right w:val="none" w:sz="0" w:space="0" w:color="auto"/>
      </w:divBdr>
    </w:div>
    <w:div w:id="2031181974">
      <w:bodyDiv w:val="1"/>
      <w:marLeft w:val="0"/>
      <w:marRight w:val="0"/>
      <w:marTop w:val="0"/>
      <w:marBottom w:val="0"/>
      <w:divBdr>
        <w:top w:val="none" w:sz="0" w:space="0" w:color="auto"/>
        <w:left w:val="none" w:sz="0" w:space="0" w:color="auto"/>
        <w:bottom w:val="none" w:sz="0" w:space="0" w:color="auto"/>
        <w:right w:val="none" w:sz="0" w:space="0" w:color="auto"/>
      </w:divBdr>
    </w:div>
    <w:div w:id="2039232160">
      <w:bodyDiv w:val="1"/>
      <w:marLeft w:val="0"/>
      <w:marRight w:val="0"/>
      <w:marTop w:val="0"/>
      <w:marBottom w:val="0"/>
      <w:divBdr>
        <w:top w:val="none" w:sz="0" w:space="0" w:color="auto"/>
        <w:left w:val="none" w:sz="0" w:space="0" w:color="auto"/>
        <w:bottom w:val="none" w:sz="0" w:space="0" w:color="auto"/>
        <w:right w:val="none" w:sz="0" w:space="0" w:color="auto"/>
      </w:divBdr>
    </w:div>
    <w:div w:id="2039621027">
      <w:bodyDiv w:val="1"/>
      <w:marLeft w:val="0"/>
      <w:marRight w:val="0"/>
      <w:marTop w:val="0"/>
      <w:marBottom w:val="0"/>
      <w:divBdr>
        <w:top w:val="none" w:sz="0" w:space="0" w:color="auto"/>
        <w:left w:val="none" w:sz="0" w:space="0" w:color="auto"/>
        <w:bottom w:val="none" w:sz="0" w:space="0" w:color="auto"/>
        <w:right w:val="none" w:sz="0" w:space="0" w:color="auto"/>
      </w:divBdr>
    </w:div>
    <w:div w:id="2041319074">
      <w:bodyDiv w:val="1"/>
      <w:marLeft w:val="0"/>
      <w:marRight w:val="0"/>
      <w:marTop w:val="0"/>
      <w:marBottom w:val="0"/>
      <w:divBdr>
        <w:top w:val="none" w:sz="0" w:space="0" w:color="auto"/>
        <w:left w:val="none" w:sz="0" w:space="0" w:color="auto"/>
        <w:bottom w:val="none" w:sz="0" w:space="0" w:color="auto"/>
        <w:right w:val="none" w:sz="0" w:space="0" w:color="auto"/>
      </w:divBdr>
    </w:div>
    <w:div w:id="2051806859">
      <w:bodyDiv w:val="1"/>
      <w:marLeft w:val="0"/>
      <w:marRight w:val="0"/>
      <w:marTop w:val="0"/>
      <w:marBottom w:val="0"/>
      <w:divBdr>
        <w:top w:val="none" w:sz="0" w:space="0" w:color="auto"/>
        <w:left w:val="none" w:sz="0" w:space="0" w:color="auto"/>
        <w:bottom w:val="none" w:sz="0" w:space="0" w:color="auto"/>
        <w:right w:val="none" w:sz="0" w:space="0" w:color="auto"/>
      </w:divBdr>
    </w:div>
    <w:div w:id="2052462468">
      <w:bodyDiv w:val="1"/>
      <w:marLeft w:val="0"/>
      <w:marRight w:val="0"/>
      <w:marTop w:val="0"/>
      <w:marBottom w:val="0"/>
      <w:divBdr>
        <w:top w:val="none" w:sz="0" w:space="0" w:color="auto"/>
        <w:left w:val="none" w:sz="0" w:space="0" w:color="auto"/>
        <w:bottom w:val="none" w:sz="0" w:space="0" w:color="auto"/>
        <w:right w:val="none" w:sz="0" w:space="0" w:color="auto"/>
      </w:divBdr>
    </w:div>
    <w:div w:id="2063406133">
      <w:bodyDiv w:val="1"/>
      <w:marLeft w:val="0"/>
      <w:marRight w:val="0"/>
      <w:marTop w:val="0"/>
      <w:marBottom w:val="0"/>
      <w:divBdr>
        <w:top w:val="none" w:sz="0" w:space="0" w:color="auto"/>
        <w:left w:val="none" w:sz="0" w:space="0" w:color="auto"/>
        <w:bottom w:val="none" w:sz="0" w:space="0" w:color="auto"/>
        <w:right w:val="none" w:sz="0" w:space="0" w:color="auto"/>
      </w:divBdr>
    </w:div>
    <w:div w:id="2078823721">
      <w:bodyDiv w:val="1"/>
      <w:marLeft w:val="0"/>
      <w:marRight w:val="0"/>
      <w:marTop w:val="0"/>
      <w:marBottom w:val="0"/>
      <w:divBdr>
        <w:top w:val="none" w:sz="0" w:space="0" w:color="auto"/>
        <w:left w:val="none" w:sz="0" w:space="0" w:color="auto"/>
        <w:bottom w:val="none" w:sz="0" w:space="0" w:color="auto"/>
        <w:right w:val="none" w:sz="0" w:space="0" w:color="auto"/>
      </w:divBdr>
    </w:div>
    <w:div w:id="2106876782">
      <w:bodyDiv w:val="1"/>
      <w:marLeft w:val="0"/>
      <w:marRight w:val="0"/>
      <w:marTop w:val="0"/>
      <w:marBottom w:val="0"/>
      <w:divBdr>
        <w:top w:val="none" w:sz="0" w:space="0" w:color="auto"/>
        <w:left w:val="none" w:sz="0" w:space="0" w:color="auto"/>
        <w:bottom w:val="none" w:sz="0" w:space="0" w:color="auto"/>
        <w:right w:val="none" w:sz="0" w:space="0" w:color="auto"/>
      </w:divBdr>
    </w:div>
    <w:div w:id="2113209673">
      <w:bodyDiv w:val="1"/>
      <w:marLeft w:val="0"/>
      <w:marRight w:val="0"/>
      <w:marTop w:val="0"/>
      <w:marBottom w:val="0"/>
      <w:divBdr>
        <w:top w:val="none" w:sz="0" w:space="0" w:color="auto"/>
        <w:left w:val="none" w:sz="0" w:space="0" w:color="auto"/>
        <w:bottom w:val="none" w:sz="0" w:space="0" w:color="auto"/>
        <w:right w:val="none" w:sz="0" w:space="0" w:color="auto"/>
      </w:divBdr>
    </w:div>
    <w:div w:id="2114278256">
      <w:bodyDiv w:val="1"/>
      <w:marLeft w:val="0"/>
      <w:marRight w:val="0"/>
      <w:marTop w:val="0"/>
      <w:marBottom w:val="0"/>
      <w:divBdr>
        <w:top w:val="none" w:sz="0" w:space="0" w:color="auto"/>
        <w:left w:val="none" w:sz="0" w:space="0" w:color="auto"/>
        <w:bottom w:val="none" w:sz="0" w:space="0" w:color="auto"/>
        <w:right w:val="none" w:sz="0" w:space="0" w:color="auto"/>
      </w:divBdr>
      <w:divsChild>
        <w:div w:id="776144741">
          <w:marLeft w:val="480"/>
          <w:marRight w:val="0"/>
          <w:marTop w:val="0"/>
          <w:marBottom w:val="0"/>
          <w:divBdr>
            <w:top w:val="none" w:sz="0" w:space="0" w:color="auto"/>
            <w:left w:val="none" w:sz="0" w:space="0" w:color="auto"/>
            <w:bottom w:val="none" w:sz="0" w:space="0" w:color="auto"/>
            <w:right w:val="none" w:sz="0" w:space="0" w:color="auto"/>
          </w:divBdr>
        </w:div>
        <w:div w:id="48771834">
          <w:marLeft w:val="480"/>
          <w:marRight w:val="0"/>
          <w:marTop w:val="0"/>
          <w:marBottom w:val="0"/>
          <w:divBdr>
            <w:top w:val="none" w:sz="0" w:space="0" w:color="auto"/>
            <w:left w:val="none" w:sz="0" w:space="0" w:color="auto"/>
            <w:bottom w:val="none" w:sz="0" w:space="0" w:color="auto"/>
            <w:right w:val="none" w:sz="0" w:space="0" w:color="auto"/>
          </w:divBdr>
        </w:div>
        <w:div w:id="523322847">
          <w:marLeft w:val="480"/>
          <w:marRight w:val="0"/>
          <w:marTop w:val="0"/>
          <w:marBottom w:val="0"/>
          <w:divBdr>
            <w:top w:val="none" w:sz="0" w:space="0" w:color="auto"/>
            <w:left w:val="none" w:sz="0" w:space="0" w:color="auto"/>
            <w:bottom w:val="none" w:sz="0" w:space="0" w:color="auto"/>
            <w:right w:val="none" w:sz="0" w:space="0" w:color="auto"/>
          </w:divBdr>
        </w:div>
        <w:div w:id="987057786">
          <w:marLeft w:val="480"/>
          <w:marRight w:val="0"/>
          <w:marTop w:val="0"/>
          <w:marBottom w:val="0"/>
          <w:divBdr>
            <w:top w:val="none" w:sz="0" w:space="0" w:color="auto"/>
            <w:left w:val="none" w:sz="0" w:space="0" w:color="auto"/>
            <w:bottom w:val="none" w:sz="0" w:space="0" w:color="auto"/>
            <w:right w:val="none" w:sz="0" w:space="0" w:color="auto"/>
          </w:divBdr>
        </w:div>
        <w:div w:id="82071306">
          <w:marLeft w:val="480"/>
          <w:marRight w:val="0"/>
          <w:marTop w:val="0"/>
          <w:marBottom w:val="0"/>
          <w:divBdr>
            <w:top w:val="none" w:sz="0" w:space="0" w:color="auto"/>
            <w:left w:val="none" w:sz="0" w:space="0" w:color="auto"/>
            <w:bottom w:val="none" w:sz="0" w:space="0" w:color="auto"/>
            <w:right w:val="none" w:sz="0" w:space="0" w:color="auto"/>
          </w:divBdr>
        </w:div>
        <w:div w:id="989864115">
          <w:marLeft w:val="480"/>
          <w:marRight w:val="0"/>
          <w:marTop w:val="0"/>
          <w:marBottom w:val="0"/>
          <w:divBdr>
            <w:top w:val="none" w:sz="0" w:space="0" w:color="auto"/>
            <w:left w:val="none" w:sz="0" w:space="0" w:color="auto"/>
            <w:bottom w:val="none" w:sz="0" w:space="0" w:color="auto"/>
            <w:right w:val="none" w:sz="0" w:space="0" w:color="auto"/>
          </w:divBdr>
        </w:div>
        <w:div w:id="1069571742">
          <w:marLeft w:val="480"/>
          <w:marRight w:val="0"/>
          <w:marTop w:val="0"/>
          <w:marBottom w:val="0"/>
          <w:divBdr>
            <w:top w:val="none" w:sz="0" w:space="0" w:color="auto"/>
            <w:left w:val="none" w:sz="0" w:space="0" w:color="auto"/>
            <w:bottom w:val="none" w:sz="0" w:space="0" w:color="auto"/>
            <w:right w:val="none" w:sz="0" w:space="0" w:color="auto"/>
          </w:divBdr>
        </w:div>
        <w:div w:id="1754086157">
          <w:marLeft w:val="480"/>
          <w:marRight w:val="0"/>
          <w:marTop w:val="0"/>
          <w:marBottom w:val="0"/>
          <w:divBdr>
            <w:top w:val="none" w:sz="0" w:space="0" w:color="auto"/>
            <w:left w:val="none" w:sz="0" w:space="0" w:color="auto"/>
            <w:bottom w:val="none" w:sz="0" w:space="0" w:color="auto"/>
            <w:right w:val="none" w:sz="0" w:space="0" w:color="auto"/>
          </w:divBdr>
        </w:div>
        <w:div w:id="306669697">
          <w:marLeft w:val="480"/>
          <w:marRight w:val="0"/>
          <w:marTop w:val="0"/>
          <w:marBottom w:val="0"/>
          <w:divBdr>
            <w:top w:val="none" w:sz="0" w:space="0" w:color="auto"/>
            <w:left w:val="none" w:sz="0" w:space="0" w:color="auto"/>
            <w:bottom w:val="none" w:sz="0" w:space="0" w:color="auto"/>
            <w:right w:val="none" w:sz="0" w:space="0" w:color="auto"/>
          </w:divBdr>
        </w:div>
        <w:div w:id="1571694874">
          <w:marLeft w:val="480"/>
          <w:marRight w:val="0"/>
          <w:marTop w:val="0"/>
          <w:marBottom w:val="0"/>
          <w:divBdr>
            <w:top w:val="none" w:sz="0" w:space="0" w:color="auto"/>
            <w:left w:val="none" w:sz="0" w:space="0" w:color="auto"/>
            <w:bottom w:val="none" w:sz="0" w:space="0" w:color="auto"/>
            <w:right w:val="none" w:sz="0" w:space="0" w:color="auto"/>
          </w:divBdr>
        </w:div>
        <w:div w:id="667907303">
          <w:marLeft w:val="480"/>
          <w:marRight w:val="0"/>
          <w:marTop w:val="0"/>
          <w:marBottom w:val="0"/>
          <w:divBdr>
            <w:top w:val="none" w:sz="0" w:space="0" w:color="auto"/>
            <w:left w:val="none" w:sz="0" w:space="0" w:color="auto"/>
            <w:bottom w:val="none" w:sz="0" w:space="0" w:color="auto"/>
            <w:right w:val="none" w:sz="0" w:space="0" w:color="auto"/>
          </w:divBdr>
        </w:div>
        <w:div w:id="1549075809">
          <w:marLeft w:val="480"/>
          <w:marRight w:val="0"/>
          <w:marTop w:val="0"/>
          <w:marBottom w:val="0"/>
          <w:divBdr>
            <w:top w:val="none" w:sz="0" w:space="0" w:color="auto"/>
            <w:left w:val="none" w:sz="0" w:space="0" w:color="auto"/>
            <w:bottom w:val="none" w:sz="0" w:space="0" w:color="auto"/>
            <w:right w:val="none" w:sz="0" w:space="0" w:color="auto"/>
          </w:divBdr>
        </w:div>
        <w:div w:id="1213074782">
          <w:marLeft w:val="480"/>
          <w:marRight w:val="0"/>
          <w:marTop w:val="0"/>
          <w:marBottom w:val="0"/>
          <w:divBdr>
            <w:top w:val="none" w:sz="0" w:space="0" w:color="auto"/>
            <w:left w:val="none" w:sz="0" w:space="0" w:color="auto"/>
            <w:bottom w:val="none" w:sz="0" w:space="0" w:color="auto"/>
            <w:right w:val="none" w:sz="0" w:space="0" w:color="auto"/>
          </w:divBdr>
        </w:div>
        <w:div w:id="1447433495">
          <w:marLeft w:val="480"/>
          <w:marRight w:val="0"/>
          <w:marTop w:val="0"/>
          <w:marBottom w:val="0"/>
          <w:divBdr>
            <w:top w:val="none" w:sz="0" w:space="0" w:color="auto"/>
            <w:left w:val="none" w:sz="0" w:space="0" w:color="auto"/>
            <w:bottom w:val="none" w:sz="0" w:space="0" w:color="auto"/>
            <w:right w:val="none" w:sz="0" w:space="0" w:color="auto"/>
          </w:divBdr>
        </w:div>
        <w:div w:id="1794707702">
          <w:marLeft w:val="480"/>
          <w:marRight w:val="0"/>
          <w:marTop w:val="0"/>
          <w:marBottom w:val="0"/>
          <w:divBdr>
            <w:top w:val="none" w:sz="0" w:space="0" w:color="auto"/>
            <w:left w:val="none" w:sz="0" w:space="0" w:color="auto"/>
            <w:bottom w:val="none" w:sz="0" w:space="0" w:color="auto"/>
            <w:right w:val="none" w:sz="0" w:space="0" w:color="auto"/>
          </w:divBdr>
        </w:div>
        <w:div w:id="515965380">
          <w:marLeft w:val="480"/>
          <w:marRight w:val="0"/>
          <w:marTop w:val="0"/>
          <w:marBottom w:val="0"/>
          <w:divBdr>
            <w:top w:val="none" w:sz="0" w:space="0" w:color="auto"/>
            <w:left w:val="none" w:sz="0" w:space="0" w:color="auto"/>
            <w:bottom w:val="none" w:sz="0" w:space="0" w:color="auto"/>
            <w:right w:val="none" w:sz="0" w:space="0" w:color="auto"/>
          </w:divBdr>
        </w:div>
        <w:div w:id="1359547771">
          <w:marLeft w:val="480"/>
          <w:marRight w:val="0"/>
          <w:marTop w:val="0"/>
          <w:marBottom w:val="0"/>
          <w:divBdr>
            <w:top w:val="none" w:sz="0" w:space="0" w:color="auto"/>
            <w:left w:val="none" w:sz="0" w:space="0" w:color="auto"/>
            <w:bottom w:val="none" w:sz="0" w:space="0" w:color="auto"/>
            <w:right w:val="none" w:sz="0" w:space="0" w:color="auto"/>
          </w:divBdr>
        </w:div>
        <w:div w:id="83695880">
          <w:marLeft w:val="480"/>
          <w:marRight w:val="0"/>
          <w:marTop w:val="0"/>
          <w:marBottom w:val="0"/>
          <w:divBdr>
            <w:top w:val="none" w:sz="0" w:space="0" w:color="auto"/>
            <w:left w:val="none" w:sz="0" w:space="0" w:color="auto"/>
            <w:bottom w:val="none" w:sz="0" w:space="0" w:color="auto"/>
            <w:right w:val="none" w:sz="0" w:space="0" w:color="auto"/>
          </w:divBdr>
        </w:div>
        <w:div w:id="1401557038">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gi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gi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629EFFCD3E73F48AE4BEF5CCCD59906"/>
        <w:category>
          <w:name w:val="General"/>
          <w:gallery w:val="placeholder"/>
        </w:category>
        <w:types>
          <w:type w:val="bbPlcHdr"/>
        </w:types>
        <w:behaviors>
          <w:behavior w:val="content"/>
        </w:behaviors>
        <w:guid w:val="{62F5C0BB-92A4-244E-A05F-0D035278D1B0}"/>
      </w:docPartPr>
      <w:docPartBody>
        <w:p w:rsidR="00C13789" w:rsidRDefault="001D2FEF" w:rsidP="001D2FEF">
          <w:pPr>
            <w:pStyle w:val="F629EFFCD3E73F48AE4BEF5CCCD59906"/>
          </w:pPr>
          <w:r w:rsidRPr="00A738B3">
            <w:rPr>
              <w:rStyle w:val="PlaceholderText"/>
            </w:rPr>
            <w:t>Click or tap here to enter text.</w:t>
          </w:r>
        </w:p>
      </w:docPartBody>
    </w:docPart>
    <w:docPart>
      <w:docPartPr>
        <w:name w:val="5B51DC09CD0ED84BB70C43E7DD2B15F3"/>
        <w:category>
          <w:name w:val="General"/>
          <w:gallery w:val="placeholder"/>
        </w:category>
        <w:types>
          <w:type w:val="bbPlcHdr"/>
        </w:types>
        <w:behaviors>
          <w:behavior w:val="content"/>
        </w:behaviors>
        <w:guid w:val="{D34E2B7E-CB21-9644-B805-0CAC74DE2F42}"/>
      </w:docPartPr>
      <w:docPartBody>
        <w:p w:rsidR="00C13789" w:rsidRDefault="001D2FEF" w:rsidP="001D2FEF">
          <w:pPr>
            <w:pStyle w:val="5B51DC09CD0ED84BB70C43E7DD2B15F3"/>
          </w:pPr>
          <w:r w:rsidRPr="00A738B3">
            <w:rPr>
              <w:rStyle w:val="PlaceholderText"/>
            </w:rPr>
            <w:t>Click or tap here to enter text.</w:t>
          </w:r>
        </w:p>
      </w:docPartBody>
    </w:docPart>
    <w:docPart>
      <w:docPartPr>
        <w:name w:val="DDEDA222E2D4834990EE0C9D3A061144"/>
        <w:category>
          <w:name w:val="General"/>
          <w:gallery w:val="placeholder"/>
        </w:category>
        <w:types>
          <w:type w:val="bbPlcHdr"/>
        </w:types>
        <w:behaviors>
          <w:behavior w:val="content"/>
        </w:behaviors>
        <w:guid w:val="{E8056F7A-845D-FA4A-A50C-7C5DFFF83A67}"/>
      </w:docPartPr>
      <w:docPartBody>
        <w:p w:rsidR="00C13789" w:rsidRDefault="001D2FEF" w:rsidP="001D2FEF">
          <w:pPr>
            <w:pStyle w:val="DDEDA222E2D4834990EE0C9D3A061144"/>
          </w:pPr>
          <w:r w:rsidRPr="00A738B3">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76FA1359-2FC4-554B-8149-9242A2E552B8}"/>
      </w:docPartPr>
      <w:docPartBody>
        <w:p w:rsidR="00C13789" w:rsidRDefault="001D2FEF">
          <w:r w:rsidRPr="005476DC">
            <w:rPr>
              <w:rStyle w:val="PlaceholderText"/>
            </w:rPr>
            <w:t>Click or tap here to enter text.</w:t>
          </w:r>
        </w:p>
      </w:docPartBody>
    </w:docPart>
    <w:docPart>
      <w:docPartPr>
        <w:name w:val="CF43C9B333F5F944ADC3EC8B03BD1620"/>
        <w:category>
          <w:name w:val="General"/>
          <w:gallery w:val="placeholder"/>
        </w:category>
        <w:types>
          <w:type w:val="bbPlcHdr"/>
        </w:types>
        <w:behaviors>
          <w:behavior w:val="content"/>
        </w:behaviors>
        <w:guid w:val="{11CEBFB2-C5CD-5F45-9F0D-E123DF591458}"/>
      </w:docPartPr>
      <w:docPartBody>
        <w:p w:rsidR="00C13789" w:rsidRDefault="001D2FEF" w:rsidP="001D2FEF">
          <w:pPr>
            <w:pStyle w:val="CF43C9B333F5F944ADC3EC8B03BD1620"/>
          </w:pPr>
          <w:r w:rsidRPr="00A738B3">
            <w:rPr>
              <w:rStyle w:val="PlaceholderText"/>
            </w:rPr>
            <w:t>Click or tap here to enter text.</w:t>
          </w:r>
        </w:p>
      </w:docPartBody>
    </w:docPart>
    <w:docPart>
      <w:docPartPr>
        <w:name w:val="8D08ED65B6F5E345B55165D59603727C"/>
        <w:category>
          <w:name w:val="General"/>
          <w:gallery w:val="placeholder"/>
        </w:category>
        <w:types>
          <w:type w:val="bbPlcHdr"/>
        </w:types>
        <w:behaviors>
          <w:behavior w:val="content"/>
        </w:behaviors>
        <w:guid w:val="{0A22B567-A5FD-DF45-B71F-6DADB46D3930}"/>
      </w:docPartPr>
      <w:docPartBody>
        <w:p w:rsidR="00C13789" w:rsidRDefault="001D2FEF" w:rsidP="001D2FEF">
          <w:pPr>
            <w:pStyle w:val="8D08ED65B6F5E345B55165D59603727C"/>
          </w:pPr>
          <w:r w:rsidRPr="00A738B3">
            <w:rPr>
              <w:rStyle w:val="PlaceholderText"/>
            </w:rPr>
            <w:t>Click or tap here to enter text.</w:t>
          </w:r>
        </w:p>
      </w:docPartBody>
    </w:docPart>
    <w:docPart>
      <w:docPartPr>
        <w:name w:val="4DF791CA5909DE498E27D742A3DF696A"/>
        <w:category>
          <w:name w:val="General"/>
          <w:gallery w:val="placeholder"/>
        </w:category>
        <w:types>
          <w:type w:val="bbPlcHdr"/>
        </w:types>
        <w:behaviors>
          <w:behavior w:val="content"/>
        </w:behaviors>
        <w:guid w:val="{EB7C45EB-2721-334A-9C1B-0AA141C1137C}"/>
      </w:docPartPr>
      <w:docPartBody>
        <w:p w:rsidR="00C13789" w:rsidRDefault="001D2FEF" w:rsidP="001D2FEF">
          <w:pPr>
            <w:pStyle w:val="4DF791CA5909DE498E27D742A3DF696A"/>
          </w:pPr>
          <w:r w:rsidRPr="00A738B3">
            <w:rPr>
              <w:rStyle w:val="PlaceholderText"/>
            </w:rPr>
            <w:t>Click or tap here to enter text.</w:t>
          </w:r>
        </w:p>
      </w:docPartBody>
    </w:docPart>
    <w:docPart>
      <w:docPartPr>
        <w:name w:val="959A5626D3F4B84B80A8172F95946B51"/>
        <w:category>
          <w:name w:val="General"/>
          <w:gallery w:val="placeholder"/>
        </w:category>
        <w:types>
          <w:type w:val="bbPlcHdr"/>
        </w:types>
        <w:behaviors>
          <w:behavior w:val="content"/>
        </w:behaviors>
        <w:guid w:val="{CA9D40DA-8B90-024E-9057-91823F85CF7E}"/>
      </w:docPartPr>
      <w:docPartBody>
        <w:p w:rsidR="00C13789" w:rsidRDefault="001D2FEF" w:rsidP="001D2FEF">
          <w:pPr>
            <w:pStyle w:val="959A5626D3F4B84B80A8172F95946B51"/>
          </w:pPr>
          <w:r w:rsidRPr="00A738B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FEF"/>
    <w:rsid w:val="001B7D7C"/>
    <w:rsid w:val="001D2FEF"/>
    <w:rsid w:val="003110BA"/>
    <w:rsid w:val="00447088"/>
    <w:rsid w:val="004B59FC"/>
    <w:rsid w:val="00511F9D"/>
    <w:rsid w:val="00680146"/>
    <w:rsid w:val="00694E85"/>
    <w:rsid w:val="00847A33"/>
    <w:rsid w:val="009F3D05"/>
    <w:rsid w:val="00C13789"/>
    <w:rsid w:val="00F931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2FEF"/>
    <w:rPr>
      <w:color w:val="808080"/>
    </w:rPr>
  </w:style>
  <w:style w:type="paragraph" w:customStyle="1" w:styleId="F629EFFCD3E73F48AE4BEF5CCCD59906">
    <w:name w:val="F629EFFCD3E73F48AE4BEF5CCCD59906"/>
    <w:rsid w:val="001D2FEF"/>
  </w:style>
  <w:style w:type="paragraph" w:customStyle="1" w:styleId="5B51DC09CD0ED84BB70C43E7DD2B15F3">
    <w:name w:val="5B51DC09CD0ED84BB70C43E7DD2B15F3"/>
    <w:rsid w:val="001D2FEF"/>
  </w:style>
  <w:style w:type="paragraph" w:customStyle="1" w:styleId="DDEDA222E2D4834990EE0C9D3A061144">
    <w:name w:val="DDEDA222E2D4834990EE0C9D3A061144"/>
    <w:rsid w:val="001D2FEF"/>
  </w:style>
  <w:style w:type="paragraph" w:customStyle="1" w:styleId="CF43C9B333F5F944ADC3EC8B03BD1620">
    <w:name w:val="CF43C9B333F5F944ADC3EC8B03BD1620"/>
    <w:rsid w:val="001D2FEF"/>
  </w:style>
  <w:style w:type="paragraph" w:customStyle="1" w:styleId="8D08ED65B6F5E345B55165D59603727C">
    <w:name w:val="8D08ED65B6F5E345B55165D59603727C"/>
    <w:rsid w:val="001D2FEF"/>
  </w:style>
  <w:style w:type="paragraph" w:customStyle="1" w:styleId="4DF791CA5909DE498E27D742A3DF696A">
    <w:name w:val="4DF791CA5909DE498E27D742A3DF696A"/>
    <w:rsid w:val="001D2FEF"/>
  </w:style>
  <w:style w:type="paragraph" w:customStyle="1" w:styleId="959A5626D3F4B84B80A8172F95946B51">
    <w:name w:val="959A5626D3F4B84B80A8172F95946B51"/>
    <w:rsid w:val="001D2F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2817D5E-AA61-BA4A-A843-5E18AA03D417}">
  <we:reference id="wa104382081" version="1.55.1.0" store="en-US" storeType="OMEX"/>
  <we:alternateReferences>
    <we:reference id="wa104382081" version="1.55.1.0" store="en-US" storeType="OMEX"/>
  </we:alternateReferences>
  <we:properties>
    <we:property name="MENDELEY_CITATIONS" value="[{&quot;citationID&quot;:&quot;MENDELEY_CITATION_8a4cc3ef-9efc-4f9c-a5ae-77b9b03947bc&quot;,&quot;properties&quot;:{&quot;noteIndex&quot;:0},&quot;isEdited&quot;:false,&quot;manualOverride&quot;:{&quot;isManuallyOverridden&quot;:false,&quot;citeprocText&quot;:&quot;(Delgado et al., 2023)&quot;,&quot;manualOverrideText&quot;:&quot;&quot;},&quot;citationTag&quot;:&quot;MENDELEY_CITATION_v3_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&quot;,&quot;citationItems&quot;:[{&quot;id&quot;:&quot;4c1ba0f8-aa68-36cf-9758-e11b6f75fa4b&quot;,&quot;itemData&quot;:{&quot;type&quot;:&quot;article-journal&quot;,&quot;id&quot;:&quot;4c1ba0f8-aa68-36cf-9758-e11b6f75fa4b&quot;,&quot;title&quot;:&quot;2023 ESC Guidelines for the management of endocarditis&quot;,&quot;author&quot;:[{&quot;family&quot;:&quot;Delgado&quot;,&quot;given&quot;:&quot;Victoria&quot;,&quot;parse-names&quot;:false,&quot;dropping-particle&quot;:&quot;&quot;,&quot;non-dropping-particle&quot;:&quot;&quot;},{&quot;family&quot;:&quot;Ajmone Marsan&quot;,&quot;given&quot;:&quot;Nina&quot;,&quot;parse-names&quot;:false,&quot;dropping-particle&quot;:&quot;&quot;,&quot;non-dropping-particle&quot;:&quot;&quot;},{&quot;family&quot;:&quot;Waha&quot;,&quot;given&quot;:&quot;Suzanne&quot;,&quot;parse-names&quot;:false,&quot;dropping-particle&quot;:&quot;&quot;,&quot;non-dropping-particle&quot;:&quot;De&quot;},{&quot;family&quot;:&quot;Bonaros&quot;,&quot;given&quot;:&quot;Nikolaos&quot;,&quot;parse-names&quot;:false,&quot;dropping-particle&quot;:&quot;&quot;,&quot;non-dropping-particle&quot;:&quot;&quot;},{&quot;family&quot;:&quot;Brida&quot;,&quot;given&quot;:&quot;Margarita&quot;,&quot;parse-names&quot;:false,&quot;dropping-particle&quot;:&quot;&quot;,&quot;non-dropping-particle&quot;:&quot;&quot;},{&quot;family&quot;:&quot;Burri&quot;,&quot;given&quot;:&quot;Haran&quot;,&quot;parse-names&quot;:false,&quot;dropping-particle&quot;:&quot;&quot;,&quot;non-dropping-particle&quot;:&quot;&quot;},{&quot;family&quot;:&quot;Caselli&quot;,&quot;given&quot;:&quot;Stefano&quot;,&quot;parse-names&quot;:false,&quot;dropping-particle&quot;:&quot;&quot;,&quot;non-dropping-particle&quot;:&quot;&quot;},{&quot;family&quot;:&quot;Doenst&quot;,&quot;given&quot;:&quot;Torsten&quot;,&quot;parse-names&quot;:false,&quot;dropping-particle&quot;:&quot;&quot;,&quot;non-dropping-particle&quot;:&quot;&quot;},{&quot;family&quot;:&quot;Ederhy&quot;,&quot;given&quot;:&quot;Stephane&quot;,&quot;parse-names&quot;:false,&quot;dropping-particle&quot;:&quot;&quot;,&quot;non-dropping-particle&quot;:&quot;&quot;},{&quot;family&quot;:&quot;Erba&quot;,&quot;given&quot;:&quot;Paola Anna&quot;,&quot;parse-names&quot;:false,&quot;dropping-particle&quot;:&quot;&quot;,&quot;non-dropping-particle&quot;:&quot;&quot;},{&quot;family&quot;:&quot;Foldager&quot;,&quot;given&quot;:&quot;Dan&quot;,&quot;parse-names&quot;:false,&quot;dropping-particle&quot;:&quot;&quot;,&quot;non-dropping-particle&quot;:&quot;&quot;},{&quot;family&quot;:&quot;Fosbøl&quot;,&quot;given&quot;:&quot;Emil L.&quot;,&quot;parse-names&quot;:false,&quot;dropping-particle&quot;:&quot;&quot;,&quot;non-dropping-particle&quot;:&quot;&quot;},{&quot;family&quot;:&quot;Kovac&quot;,&quot;given&quot;:&quot;Jan&quot;,&quot;parse-names&quot;:false,&quot;dropping-particle&quot;:&quot;&quot;,&quot;non-dropping-particle&quot;:&quot;&quot;},{&quot;family&quot;:&quot;Mestres&quot;,&quot;given&quot;:&quot;Carlos A.&quot;,&quot;parse-names&quot;:false,&quot;dropping-particle&quot;:&quot;&quot;,&quot;non-dropping-particle&quot;:&quot;&quot;},{&quot;family&quot;:&quot;Miller&quot;,&quot;given&quot;:&quot;Owen I.&quot;,&quot;parse-names&quot;:false,&quot;dropping-particle&quot;:&quot;&quot;,&quot;non-dropping-particle&quot;:&quot;&quot;},{&quot;family&quot;:&quot;Miro&quot;,&quot;given&quot;:&quot;Jose M.&quot;,&quot;parse-names&quot;:false,&quot;dropping-particle&quot;:&quot;&quot;,&quot;non-dropping-particle&quot;:&quot;&quot;},{&quot;family&quot;:&quot;Pazdernik&quot;,&quot;given&quot;:&quot;Michal&quot;,&quot;parse-names&quot;:false,&quot;dropping-particle&quot;:&quot;&quot;,&quot;non-dropping-particle&quot;:&quot;&quot;},{&quot;family&quot;:&quot;Pizzi&quot;,&quot;given&quot;:&quot;Maria Nazarena&quot;,&quot;parse-names&quot;:false,&quot;dropping-particle&quot;:&quot;&quot;,&quot;non-dropping-particle&quot;:&quot;&quot;},{&quot;family&quot;:&quot;Quintana&quot;,&quot;given&quot;:&quot;Eduard&quot;,&quot;parse-names&quot;:false,&quot;dropping-particle&quot;:&quot;&quot;,&quot;non-dropping-particle&quot;:&quot;&quot;},{&quot;family&quot;:&quot;Rasmussen&quot;,&quot;given&quot;:&quot;Trine Bernholdt&quot;,&quot;parse-names&quot;:false,&quot;dropping-particle&quot;:&quot;&quot;,&quot;non-dropping-particle&quot;:&quot;&quot;},{&quot;family&quot;:&quot;Ristić&quot;,&quot;given&quot;:&quot;Arsen D.&quot;,&quot;parse-names&quot;:false,&quot;dropping-particle&quot;:&quot;&quot;,&quot;non-dropping-particle&quot;:&quot;&quot;},{&quot;family&quot;:&quot;Rodes-Cabau&quot;,&quot;given&quot;:&quot;Josep&quot;,&quot;parse-names&quot;:false,&quot;dropping-particle&quot;:&quot;&quot;,&quot;non-dropping-particle&quot;:&quot;&quot;},{&quot;family&quot;:&quot;Sionis&quot;,&quot;given&quot;:&quot;Alessandro&quot;,&quot;parse-names&quot;:false,&quot;dropping-particle&quot;:&quot;&quot;,&quot;non-dropping-particle&quot;:&quot;&quot;},{&quot;family&quot;:&quot;Zühlke&quot;,&quot;given&quot;:&quot;Liesl Joanna&quot;,&quot;parse-names&quot;:false,&quot;dropping-particle&quot;:&quot;&quot;,&quot;non-dropping-particle&quot;:&quot;&quot;},{&quot;family&quot;:&quot;Borger&quot;,&quot;given&quot;:&quot;Michael A.&quot;,&quot;parse-names&quot;:false,&quot;dropping-particle&quot;:&quot;&quot;,&quot;non-dropping-particle&quot;:&quot;&quot;}],&quot;container-title&quot;:&quot;European Heart Journal&quot;,&quot;container-title-short&quot;:&quot;Eur Heart J&quot;,&quot;DOI&quot;:&quot;10.1093/eurheartj/ehad193&quot;,&quot;ISSN&quot;:&quot;15229645&quot;,&quot;PMID&quot;:&quot;37622656&quot;,&quot;issued&quot;:{&quot;date-parts&quot;:[[2023,10,14]]},&quot;page&quot;:&quot;3948-4042&quot;,&quot;publisher&quot;:&quot;Oxford University Press&quot;,&quot;issue&quot;:&quot;39&quot;,&quot;volume&quot;:&quot;44&quot;},&quot;isTemporary&quot;:false}]},{&quot;citationID&quot;:&quot;MENDELEY_CITATION_37c65948-7ecf-402b-8101-4aec620d7a14&quot;,&quot;properties&quot;:{&quot;noteIndex&quot;:0},&quot;isEdited&quot;:false,&quot;manualOverride&quot;:{&quot;isManuallyOverridden&quot;:false,&quot;citeprocText&quot;:&quot;(Ambrosioni et al., 2023)&quot;,&quot;manualOverrideText&quot;:&quot;&quot;},&quot;citationTag&quot;:&quot;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&quot;,&quot;citationItems&quot;:[{&quot;id&quot;:&quot;70f8a07d-d86b-387a-9dbf-719ed2ccaf66&quot;,&quot;itemData&quot;:{&quot;type&quot;:&quot;article-journal&quot;,&quot;id&quot;:&quot;70f8a07d-d86b-387a-9dbf-719ed2ccaf66&quot;,&quot;title&quot;:&quot;Epidemiological Changes and Improvement in Outcomes of Infective Endocarditis in Europe in the Twenty-First Century: An International Collaboration on Endocarditis (ICE) Prospective Cohort Study (2000–2012)&quot;,&quot;author&quot;:[{&quot;family&quot;:&quot;Ambrosioni&quot;,&quot;given&quot;:&quot;Juan&quot;,&quot;parse-names&quot;:false,&quot;dropping-particle&quot;:&quot;&quot;,&quot;non-dropping-particle&quot;:&quot;&quot;},{&quot;family&quot;:&quot;Hernández-Meneses&quot;,&quot;given&quot;:&quot;Marta&quot;,&quot;parse-names&quot;:false,&quot;dropping-particle&quot;:&quot;&quot;,&quot;non-dropping-particle&quot;:&quot;&quot;},{&quot;family&quot;:&quot;Durante-Mangoni&quot;,&quot;given&quot;:&quot;Emanuele&quot;,&quot;parse-names&quot;:false,&quot;dropping-particle&quot;:&quot;&quot;,&quot;non-dropping-particle&quot;:&quot;&quot;},{&quot;family&quot;:&quot;Tattevin&quot;,&quot;given&quot;:&quot;Pierre&quot;,&quot;parse-names&quot;:false,&quot;dropping-particle&quot;:&quot;&quot;,&quot;non-dropping-particle&quot;:&quot;&quot;},{&quot;family&quot;:&quot;Olaison&quot;,&quot;given&quot;:&quot;Lars&quot;,&quot;parse-names&quot;:false,&quot;dropping-particle&quot;:&quot;&quot;,&quot;non-dropping-particle&quot;:&quot;&quot;},{&quot;family&quot;:&quot;Freiberger&quot;,&quot;given&quot;:&quot;Tomas&quot;,&quot;parse-names&quot;:false,&quot;dropping-particle&quot;:&quot;&quot;,&quot;non-dropping-particle&quot;:&quot;&quot;},{&quot;family&quot;:&quot;Hurley&quot;,&quot;given&quot;:&quot;John&quot;,&quot;parse-names&quot;:false,&quot;dropping-particle&quot;:&quot;&quot;,&quot;non-dropping-particle&quot;:&quot;&quot;},{&quot;family&quot;:&quot;Hannan&quot;,&quot;given&quot;:&quot;Margaret M.&quot;,&quot;parse-names&quot;:false,&quot;dropping-particle&quot;:&quot;&quot;,&quot;non-dropping-particle&quot;:&quot;&quot;},{&quot;family&quot;:&quot;Chu&quot;,&quot;given&quot;:&quot;Vivian&quot;,&quot;parse-names&quot;:false,&quot;dropping-particle&quot;:&quot;&quot;,&quot;non-dropping-particle&quot;:&quot;&quot;},{&quot;family&quot;:&quot;Hoen&quot;,&quot;given&quot;:&quot;Bruno&quot;,&quot;parse-names&quot;:false,&quot;dropping-particle&quot;:&quot;&quot;,&quot;non-dropping-particle&quot;:&quot;&quot;},{&quot;family&quot;:&quot;Moreno&quot;,&quot;given&quot;:&quot;Asunción&quot;,&quot;parse-names&quot;:false,&quot;dropping-particle&quot;:&quot;&quot;,&quot;non-dropping-particle&quot;:&quot;&quot;},{&quot;family&quot;:&quot;Cuervo&quot;,&quot;given&quot;:&quot;Guillermo&quot;,&quot;parse-names&quot;:false,&quot;dropping-particle&quot;:&quot;&quot;,&quot;non-dropping-particle&quot;:&quot;&quot;},{&quot;family&quot;:&quot;Llopis&quot;,&quot;given&quot;:&quot;Jaume&quot;,&quot;parse-names&quot;:false,&quot;dropping-particle&quot;:&quot;&quot;,&quot;non-dropping-particle&quot;:&quot;&quot;},{&quot;family&quot;:&quot;Miró&quot;,&quot;given&quot;:&quot;José M.&quot;,&quot;parse-names&quot;:false,&quot;dropping-particle&quot;:&quot;&quot;,&quot;non-dropping-particle&quot;:&quot;&quot;},{&quot;family&quot;:&quot;Clara&quot;,&quot;given&quot;:&quot;Liliana&quot;,&quot;parse-names&quot;:false,&quot;dropping-particle&quot;:&quot;&quot;,&quot;non-dropping-particle&quot;:&quot;&quot;},{&quot;family&quot;:&quot;Sanchez&quot;,&quot;given&quot;:&quot;Marisa&quot;,&quot;parse-names&quot;:false,&quot;dropping-particle&quot;:&quot;&quot;,&quot;non-dropping-particle&quot;:&quot;&quot;},{&quot;family&quot;:&quot;Casabé&quot;,&quot;given&quot;:&quot;José&quot;,&quot;parse-names&quot;:false,&quot;dropping-particle&quot;:&quot;&quot;,&quot;non-dropping-particle&quot;:&quot;&quot;},{&quot;family&quot;:&quot;Cortes&quot;,&quot;given&quot;:&quot;Claudia&quot;,&quot;parse-names&quot;:false,&quot;dropping-particle&quot;:&quot;&quot;,&quot;non-dropping-particle&quot;:&quot;&quot;},{&quot;family&quot;:&quot;Nacinovich&quot;,&quot;given&quot;:&quot;Francisco&quot;,&quot;parse-names&quot;:false,&quot;dropping-particle&quot;:&quot;&quot;,&quot;non-dropping-particle&quot;:&quot;&quot;},{&quot;family&quot;:&quot;Oses&quot;,&quot;given&quot;:&quot;Pablo Fernandez&quot;,&quot;parse-names&quot;:false,&quot;dropping-particle&quot;:&quot;&quot;,&quot;non-dropping-particle&quot;:&quot;&quot;},{&quot;family&quot;:&quot;Ronderos&quot;,&quot;given&quot;:&quot;Ricardo&quot;,&quot;parse-names&quot;:false,&quot;dropping-particle&quot;:&quot;&quot;,&quot;non-dropping-particle&quot;:&quot;&quot;},{&quot;family&quot;:&quot;Sucari&quot;,&quot;given&quot;:&quot;Adriana&quot;,&quot;parse-names&quot;:false,&quot;dropping-particle&quot;:&quot;&quot;,&quot;non-dropping-particle&quot;:&quot;&quot;},{&quot;family&quot;:&quot;Thierer&quot;,&quot;given&quot;:&quot;Jorge&quot;,&quot;parse-names&quot;:false,&quot;dropping-particle&quot;:&quot;&quot;,&quot;non-dropping-particle&quot;:&quot;&quot;},{&quot;family&quot;:&quot;Altclas&quot;,&quot;given&quot;:&quot;Javier&quot;,&quot;parse-names&quot;:false,&quot;dropping-particle&quot;:&quot;&quot;,&quot;non-dropping-particle&quot;:&quot;&quot;},{&quot;family&quot;:&quot;Kogan&quot;,&quot;given&quot;:&quot;Silvia&quot;,&quot;parse-names&quot;:false,&quot;dropping-particle&quot;:&quot;&quot;,&quot;non-dropping-particle&quot;:&quot;&quot;},{&quot;family&quot;:&quot;Spelman&quot;,&quot;given&quot;:&quot;Denis&quot;,&quot;parse-names&quot;:false,&quot;dropping-particle&quot;:&quot;&quot;,&quot;non-dropping-particle&quot;:&quot;&quot;},{&quot;family&quot;:&quot;Athan&quot;,&quot;given&quot;:&quot;Eugene&quot;,&quot;parse-names&quot;:false,&quot;dropping-particle&quot;:&quot;&quot;,&quot;non-dropping-particle&quot;:&quot;&quot;},{&quot;family&quot;:&quot;Harris&quot;,&quot;given&quot;:&quot;Owen&quot;,&quot;parse-names&quot;:false,&quot;dropping-particle&quot;:&quot;&quot;,&quot;non-dropping-particle&quot;:&quot;&quot;},{&quot;family&quot;:&quot;Kennedy&quot;,&quot;given&quot;:&quot;Karina&quot;,&quot;parse-names&quot;:false,&quot;dropping-particle&quot;:&quot;&quot;,&quot;non-dropping-particle&quot;:&quot;&quot;},{&quot;family&quot;:&quot;Tan&quot;,&quot;given&quot;:&quot;Ren&quot;,&quot;parse-names&quot;:false,&quot;dropping-particle&quot;:&quot;&quot;,&quot;non-dropping-particle&quot;:&quot;&quot;},{&quot;family&quot;:&quot;Gordon&quot;,&quot;given&quot;:&quot;David&quot;,&quot;parse-names&quot;:false,&quot;dropping-particle&quot;:&quot;&quot;,&quot;non-dropping-particle&quot;:&quot;&quot;},{&quot;family&quot;:&quot;Papanicolas&quot;,&quot;given&quot;:&quot;Lito&quot;,&quot;parse-names&quot;:false,&quot;dropping-particle&quot;:&quot;&quot;,&quot;non-dropping-particle&quot;:&quot;&quot;},{&quot;family&quot;:&quot;Korman&quot;,&quot;given&quot;:&quot;Tony&quot;,&quot;parse-names&quot;:false,&quot;dropping-particle&quot;:&quot;&quot;,&quot;non-dropping-particle&quot;:&quot;&quot;},{&quot;family&quot;:&quot;Kotsanas&quot;,&quot;given&quot;:&quot;Despina&quot;,&quot;parse-names&quot;:false,&quot;dropping-particle&quot;:&quot;&quot;,&quot;non-dropping-particle&quot;:&quot;&quot;},{&quot;family&quot;:&quot;Dever&quot;,&quot;given&quot;:&quot;Robyn&quot;,&quot;parse-names&quot;:false,&quot;dropping-particle&quot;:&quot;&quot;,&quot;non-dropping-particle&quot;:&quot;&quot;},{&quot;family&quot;:&quot;Jones&quot;,&quot;given&quot;:&quot;Phillip&quot;,&quot;parse-names&quot;:false,&quot;dropping-particle&quot;:&quot;&quot;,&quot;non-dropping-particle&quot;:&quot;&quot;},{&quot;family&quot;:&quot;Konecny&quot;,&quot;given&quot;:&quot;Pam&quot;,&quot;parse-names&quot;:false,&quot;dropping-particle&quot;:&quot;&quot;,&quot;non-dropping-particle&quot;:&quot;&quot;},{&quot;family&quot;:&quot;Lawrence&quot;,&quot;given&quot;:&quot;Richard&quot;,&quot;parse-names&quot;:false,&quot;dropping-particle&quot;:&quot;&quot;,&quot;non-dropping-particle&quot;:&quot;&quot;},{&quot;family&quot;:&quot;Rees&quot;,&quot;given&quot;:&quot;David&quot;,&quot;parse-names&quot;:false,&quot;dropping-particle&quot;:&quot;&quot;,&quot;non-dropping-particle&quot;:&quot;&quot;},{&quot;family&quot;:&quot;Ryan&quot;,&quot;given&quot;:&quot;Suzanne&quot;,&quot;parse-names&quot;:false,&quot;dropping-particle&quot;:&quot;&quot;,&quot;non-dropping-particle&quot;:&quot;&quot;},{&quot;family&quot;:&quot;Feneley&quot;,&quot;given&quot;:&quot;Michael P.&quot;,&quot;parse-names&quot;:false,&quot;dropping-particle&quot;:&quot;&quot;,&quot;non-dropping-particle&quot;:&quot;&quot;},{&quot;family&quot;:&quot;Harkness&quot;,&quot;given&quot;:&quot;John&quot;,&quot;parse-names&quot;:false,&quot;dropping-particle&quot;:&quot;&quot;,&quot;non-dropping-particle&quot;:&quot;&quot;},{&quot;family&quot;:&quot;Jones&quot;,&quot;given&quot;:&quot;Phillip&quot;,&quot;parse-names&quot;:false,&quot;dropping-particle&quot;:&quot;&quot;,&quot;non-dropping-particle&quot;:&quot;&quot;},{&quot;family&quot;:&quot;Ryan&quot;,&quot;given&quot;:&quot;Suzanne&quot;,&quot;parse-names&quot;:false,&quot;dropping-particle&quot;:&quot;&quot;,&quot;non-dropping-particle&quot;:&quot;&quot;},{&quot;family&quot;:&quot;Jones&quot;,&quot;given&quot;:&quot;Phillip&quot;,&quot;parse-names&quot;:false,&quot;dropping-particle&quot;:&quot;&quot;,&quot;non-dropping-particle&quot;:&quot;&quot;},{&quot;family&quot;:&quot;Ryan&quot;,&quot;given&quot;:&quot;Suzanne&quot;,&quot;parse-names&quot;:false,&quot;dropping-particle&quot;:&quot;&quot;,&quot;non-dropping-particle&quot;:&quot;&quot;},{&quot;family&quot;:&quot;Jones&quot;,&quot;given&quot;:&quot;Phillip&quot;,&quot;parse-names&quot;:false,&quot;dropping-particle&quot;:&quot;&quot;,&quot;non-dropping-particle&quot;:&quot;&quot;},{&quot;family&quot;:&quot;Post&quot;,&quot;given&quot;:&quot;Jeffrey&quot;,&quot;parse-names&quot;:false,&quot;dropping-particle&quot;:&quot;&quot;,&quot;non-dropping-particle&quot;:&quot;&quot;},{&quot;family&quot;:&quot;Reinbott&quot;,&quot;given&quot;:&quot;Porl&quot;,&quot;parse-names&quot;:false,&quot;dropping-particle&quot;:&quot;&quot;,&quot;non-dropping-particle&quot;:&quot;&quot;},{&quot;family&quot;:&quot;Ryan&quot;,&quot;given&quot;:&quot;Suzanne&quot;,&quot;parse-names&quot;:false,&quot;dropping-particle&quot;:&quot;&quot;,&quot;non-dropping-particle&quot;:&quot;&quot;},{&quot;family&quot;:&quot;Gattringer&quot;,&quot;given&quot;:&quot;Rainer&quot;,&quot;parse-names&quot;:false,&quot;dropping-particle&quot;:&quot;&quot;,&quot;non-dropping-particle&quot;:&quot;&quot;},{&quot;family&quot;:&quot;Wiesbauer&quot;,&quot;given&quot;:&quot;Franz&quot;,&quot;parse-names&quot;:false,&quot;dropping-particle&quot;:&quot;&quot;,&quot;non-dropping-particle&quot;:&quot;&quot;},{&quot;family&quot;:&quot;Andrade&quot;,&quot;given&quot;:&quot;Adriana Ribas&quot;,&quot;parse-names&quot;:false,&quot;dropping-particle&quot;:&quot;&quot;,&quot;non-dropping-particle&quot;:&quot;&quot;},{&quot;family&quot;:&quot;Brito&quot;,&quot;given&quot;:&quot;Ana Cláudia Passos&quot;,&quot;parse-names&quot;:false,&quot;dropping-particle&quot;:&quot;&quot;,&quot;non-dropping-particle&quot;:&quot;de&quot;},{&quot;family&quot;:&quot;Guimarães&quot;,&quot;given&quot;:&quot;Armenio Costa&quot;,&quot;parse-names&quot;:false,&quot;dropping-particle&quot;:&quot;&quot;,&quot;non-dropping-particle&quot;:&quot;&quot;},{&quot;family&quot;:&quot;Grinberg&quot;,&quot;given&quot;:&quot;Max&quot;,&quot;parse-names&quot;:false,&quot;dropping-particle&quot;:&quot;&quot;,&quot;non-dropping-particle&quot;:&quot;&quot;},{&quot;family&quot;:&quot;Mansur&quot;,&quot;given&quot;:&quot;Alfredo José&quot;,&quot;parse-names&quot;:false,&quot;dropping-particle&quot;:&quot;&quot;,&quot;non-dropping-particle&quot;:&quot;&quot;},{&quot;family&quot;:&quot;Siciliano&quot;,&quot;given&quot;:&quot;Rinaldo Focaccia&quot;,&quot;parse-names&quot;:false,&quot;dropping-particle&quot;:&quot;&quot;,&quot;non-dropping-particle&quot;:&quot;&quot;},{&quot;family&quot;:&quot;Strabelli&quot;,&quot;given&quot;:&quot;Tania Mara Varejao&quot;,&quot;parse-names&quot;:false,&quot;dropping-particle&quot;:&quot;&quot;,&quot;non-dropping-particle&quot;:&quot;&quot;},{&quot;family&quot;:&quot;Vieira&quot;,&quot;given&quot;:&quot;Marcelo Luiz Campos&quot;,&quot;parse-names&quot;:false,&quot;dropping-particle&quot;:&quot;&quot;,&quot;non-dropping-particle&quot;:&quot;&quot;},{&quot;family&quot;:&quot;Medeiros Tranchesi&quot;,&quot;given&quot;:&quot;Regina Aparecida&quot;,&quot;parse-names&quot;:false,&quot;dropping-particle&quot;:&quot;&quot;,&quot;non-dropping-particle&quot;:&quot;de&quot;},{&quot;family&quot;:&quot;Paiva&quot;,&quot;given&quot;:&quot;Marcelo Goulart&quot;,&quot;parse-names&quot;:false,&quot;dropping-particle&quot;:&quot;&quot;,&quot;non-dropping-particle&quot;:&quot;&quot;},{&quot;family&quot;:&quot;Fortes&quot;,&quot;given&quot;:&quot;Claudio Querido&quot;,&quot;parse-names&quot;:false,&quot;dropping-particle&quot;:&quot;&quot;,&quot;non-dropping-particle&quot;:&quot;&quot;},{&quot;family&quot;:&quot;Oliveira Ramos&quot;,&quot;given&quot;:&quot;Auristela&quot;,&quot;parse-names&quot;:false,&quot;dropping-particle&quot;:&quot;&quot;,&quot;non-dropping-particle&quot;:&quot;de&quot;},{&quot;family&quot;:&quot;Weksler&quot;,&quot;given&quot;:&quot;Clara&quot;,&quot;parse-names&quot;:false,&quot;dropping-particle&quot;:&quot;&quot;,&quot;non-dropping-particle&quot;:&quot;&quot;},{&quot;family&quot;:&quot;Ferraiuoli&quot;,&quot;given&quot;:&quot;Giovanna&quot;,&quot;parse-names&quot;:false,&quot;dropping-particle&quot;:&quot;&quot;,&quot;non-dropping-particle&quot;:&quot;&quot;},{&quot;family&quot;:&quot;Golebiovski&quot;,&quot;given&quot;:&quot;Wilma&quot;,&quot;parse-names&quot;:false,&quot;dropping-particle&quot;:&quot;&quot;,&quot;non-dropping-particle&quot;:&quot;&quot;},{&quot;family&quot;:&quot;Lamas&quot;,&quot;given&quot;:&quot;Cristiane&quot;,&quot;parse-names&quot;:false,&quot;dropping-particle&quot;:&quot;&quot;,&quot;non-dropping-particle&quot;:&quot;&quot;},{&quot;family&quot;:&quot;Karlowsky&quot;,&quot;given&quot;:&quot;James A.&quot;,&quot;parse-names&quot;:false,&quot;dropping-particle&quot;:&quot;&quot;,&quot;non-dropping-particle&quot;:&quot;&quot;},{&quot;family&quot;:&quot;Keynan&quot;,&quot;given&quot;:&quot;Yoav&quot;,&quot;parse-names&quot;:false,&quot;dropping-particle&quot;:&quot;&quot;,&quot;non-dropping-particle&quot;:&quot;&quot;},{&quot;family&quot;:&quot;Morris&quot;,&quot;given&quot;:&quot;Andrew M.&quot;,&quot;parse-names&quot;:false,&quot;dropping-particle&quot;:&quot;&quot;,&quot;non-dropping-particle&quot;:&quot;&quot;},{&quot;family&quot;:&quot;Rubinstein&quot;,&quot;given&quot;:&quot;Ethan&quot;,&quot;parse-names&quot;:false,&quot;dropping-particle&quot;:&quot;&quot;,&quot;non-dropping-particle&quot;:&quot;&quot;},{&quot;family&quot;:&quot;Jones&quot;,&quot;given&quot;:&quot;Sandra Braun&quot;,&quot;parse-names&quot;:false,&quot;dropping-particle&quot;:&quot;&quot;,&quot;non-dropping-particle&quot;:&quot;&quot;},{&quot;family&quot;:&quot;Garcia&quot;,&quot;given&quot;:&quot;Patricia&quot;,&quot;parse-names&quot;:false,&quot;dropping-particle&quot;:&quot;&quot;,&quot;non-dropping-particle&quot;:&quot;&quot;},{&quot;family&quot;:&quot;Cereceda&quot;,&quot;given&quot;:&quot;M.&quot;,&quot;parse-names&quot;:false,&quot;dropping-particle&quot;:&quot;&quot;,&quot;non-dropping-particle&quot;:&quot;&quot;},{&quot;family&quot;:&quot;Fica&quot;,&quot;given&quot;:&quot;Alberto&quot;,&quot;parse-names&quot;:false,&quot;dropping-particle&quot;:&quot;&quot;,&quot;non-dropping-particle&quot;:&quot;&quot;},{&quot;family&quot;:&quot;Mella&quot;,&quot;given&quot;:&quot;Rodrigo Montagna&quot;,&quot;parse-names&quot;:false,&quot;dropping-particle&quot;:&quot;&quot;,&quot;non-dropping-particle&quot;:&quot;&quot;},{&quot;family&quot;:&quot;Fernandez&quot;,&quot;given&quot;:&quot;Ricardo&quot;,&quot;parse-names&quot;:false,&quot;dropping-particle&quot;:&quot;&quot;,&quot;non-dropping-particle&quot;:&quot;&quot;},{&quot;family&quot;:&quot;Franco&quot;,&quot;given&quot;:&quot;Liliana&quot;,&quot;parse-names&quot;:false,&quot;dropping-particle&quot;:&quot;&quot;,&quot;non-dropping-particle&quot;:&quot;&quot;},{&quot;family&quot;:&quot;Gonzalez&quot;,&quot;given&quot;:&quot;Javier&quot;,&quot;parse-names&quot;:false,&quot;dropping-particle&quot;:&quot;&quot;,&quot;non-dropping-particle&quot;:&quot;&quot;},{&quot;family&quot;:&quot;Jaramillo&quot;,&quot;given&quot;:&quot;Astrid Natalia&quot;,&quot;parse-names&quot;:false,&quot;dropping-particle&quot;:&quot;&quot;,&quot;non-dropping-particle&quot;:&quot;&quot;},{&quot;family&quot;:&quot;Barsic&quot;,&quot;given&quot;:&quot;Bruno&quot;,&quot;parse-names&quot;:false,&quot;dropping-particle&quot;:&quot;&quot;,&quot;non-dropping-particle&quot;:&quot;&quot;},{&quot;family&quot;:&quot;Bukovski&quot;,&quot;given&quot;:&quot;Suzana&quot;,&quot;parse-names&quot;:false,&quot;dropping-particle&quot;:&quot;&quot;,&quot;non-dropping-particle&quot;:&quot;&quot;},{&quot;family&quot;:&quot;Krajinovic&quot;,&quot;given&quot;:&quot;Vladimir&quot;,&quot;parse-names&quot;:false,&quot;dropping-particle&quot;:&quot;&quot;,&quot;non-dropping-particle&quot;:&quot;&quot;},{&quot;family&quot;:&quot;Pangercic&quot;,&quot;given&quot;:&quot;Ana&quot;,&quot;parse-names&quot;:false,&quot;dropping-particle&quot;:&quot;&quot;,&quot;non-dropping-particle&quot;:&quot;&quot;},{&quot;family&quot;:&quot;Rudez&quot;,&quot;given&quot;:&quot;Igor&quot;,&quot;parse-names&quot;:false,&quot;dropping-particle&quot;:&quot;&quot;,&quot;non-dropping-particle&quot;:&quot;&quot;},{&quot;family&quot;:&quot;Vincelj&quot;,&quot;given&quot;:&quot;Josip&quot;,&quot;parse-names&quot;:false,&quot;dropping-particle&quot;:&quot;&quot;,&quot;non-dropping-particle&quot;:&quot;&quot;},{&quot;family&quot;:&quot;Freiberger&quot;,&quot;given&quot;:&quot;Tomas&quot;,&quot;parse-names&quot;:false,&quot;dropping-particle&quot;:&quot;&quot;,&quot;non-dropping-particle&quot;:&quot;&quot;},{&quot;family&quot;:&quot;Pol&quot;,&quot;given&quot;:&quot;Jiri&quot;,&quot;parse-names&quot;:false,&quot;dropping-particle&quot;:&quot;&quot;,&quot;non-dropping-particle&quot;:&quot;&quot;},{&quot;family&quot;:&quot;Zaloudikova&quot;,&quot;given&quot;:&quot;Barbora&quot;,&quot;parse-names&quot;:false,&quot;dropping-particle&quot;:&quot;&quot;,&quot;non-dropping-particle&quot;:&quot;&quot;},{&quot;family&quot;:&quot;Ashour&quot;,&quot;given&quot;:&quot;Zainab&quot;,&quot;parse-names&quot;:false,&quot;dropping-particle&quot;:&quot;&quot;,&quot;non-dropping-particle&quot;:&quot;&quot;},{&quot;family&quot;:&quot;Kholy&quot;,&quot;given&quot;:&quot;Amani&quot;,&quot;parse-names&quot;:false,&quot;dropping-particle&quot;:&quot;&quot;,&quot;non-dropping-particle&quot;:&quot;El&quot;},{&quot;family&quot;:&quot;Mishaal&quot;,&quot;given&quot;:&quot;Marwa&quot;,&quot;parse-names&quot;:false,&quot;dropping-particle&quot;:&quot;&quot;,&quot;non-dropping-particle&quot;:&quot;&quot;},{&quot;family&quot;:&quot;Osama&quot;,&quot;given&quot;:&quot;Dina&quot;,&quot;parse-names&quot;:false,&quot;dropping-particle&quot;:&quot;&quot;,&quot;non-dropping-particle&quot;:&quot;&quot;},{&quot;family&quot;:&quot;Rizk&quot;,&quot;given&quot;:&quot;Hussien&quot;,&quot;parse-names&quot;:false,&quot;dropping-particle&quot;:&quot;&quot;,&quot;non-dropping-particle&quot;:&quot;&quot;},{&quot;family&quot;:&quot;Aissa&quot;,&quot;given&quot;:&quot;Neijla&quot;,&quot;parse-names&quot;:false,&quot;dropping-particle&quot;:&quot;&quot;,&quot;non-dropping-particle&quot;:&quot;&quot;},{&quot;family&quot;:&quot;Alauzet&quot;,&quot;given&quot;:&quot;Corentine&quot;,&quot;parse-names&quot;:false,&quot;dropping-particle&quot;:&quot;&quot;,&quot;non-dropping-particle&quot;:&quot;&quot;},{&quot;family&quot;:&quot;Alla&quot;,&quot;given&quot;:&quot;Francois&quot;,&quot;parse-names&quot;:false,&quot;dropping-particle&quot;:&quot;&quot;,&quot;non-dropping-particle&quot;:&quot;&quot;},{&quot;family&quot;:&quot;Campagnac&quot;,&quot;given&quot;:&quot;Catherine&quot;,&quot;parse-names&quot;:false,&quot;dropping-particle&quot;:&quot;&quot;,&quot;non-dropping-particle&quot;:&quot;&quot;},{&quot;family&quot;:&quot;Doco-Lecompte&quot;,&quot;given&quot;:&quot;Thanh&quot;,&quot;parse-names&quot;:false,&quot;dropping-particle&quot;:&quot;&quot;,&quot;non-dropping-particle&quot;:&quot;&quot;},{&quot;family&quot;:&quot;Selton-Suty&quot;,&quot;given&quot;:&quot;Christine&quot;,&quot;parse-names&quot;:false,&quot;dropping-particle&quot;:&quot;&quot;,&quot;non-dropping-particle&quot;:&quot;&quot;},{&quot;family&quot;:&quot;Casalta&quot;,&quot;given&quot;:&quot;Jean Paul&quot;,&quot;parse-names&quot;:false,&quot;dropping-particle&quot;:&quot;&quot;,&quot;non-dropping-particle&quot;:&quot;&quot;},{&quot;family&quot;:&quot;Fournier&quot;,&quot;given&quot;:&quot;Pierre Edouard&quot;,&quot;parse-names&quot;:false,&quot;dropping-particle&quot;:&quot;&quot;,&quot;non-dropping-particle&quot;:&quot;&quot;},{&quot;family&quot;:&quot;Habib&quot;,&quot;given&quot;:&quot;Gilbert&quot;,&quot;parse-names&quot;:false,&quot;dropping-particle&quot;:&quot;&quot;,&quot;non-dropping-particle&quot;:&quot;&quot;},{&quot;family&quot;:&quot;Raoult&quot;,&quot;given&quot;:&quot;Didier&quot;,&quot;parse-names&quot;:false,&quot;dropping-particle&quot;:&quot;&quot;,&quot;non-dropping-particle&quot;:&quot;&quot;},{&quot;family&quot;:&quot;Thuny&quot;,&quot;given&quot;:&quot;Franck&quot;,&quot;parse-names&quot;:false,&quot;dropping-particle&quot;:&quot;&quot;,&quot;non-dropping-particle&quot;:&quot;&quot;},{&quot;family&quot;:&quot;Delahaye&quot;,&quot;given&quot;:&quot;Francois&quot;,&quot;parse-names&quot;:false,&quot;dropping-particle&quot;:&quot;&quot;,&quot;non-dropping-particle&quot;:&quot;&quot;},{&quot;family&quot;:&quot;Delahaye&quot;,&quot;given&quot;:&quot;Armelle&quot;,&quot;parse-names&quot;:false,&quot;dropping-particle&quot;:&quot;&quot;,&quot;non-dropping-particle&quot;:&quot;&quot;},{&quot;family&quot;:&quot;Vandenesch&quot;,&quot;given&quot;:&quot;Francois&quot;,&quot;parse-names&quot;:false,&quot;dropping-particle&quot;:&quot;&quot;,&quot;non-dropping-particle&quot;:&quot;&quot;},{&quot;family&quot;:&quot;Donal&quot;,&quot;given&quot;:&quot;Erwan&quot;,&quot;parse-names&quot;:false,&quot;dropping-particle&quot;:&quot;&quot;,&quot;non-dropping-particle&quot;:&quot;&quot;},{&quot;family&quot;:&quot;Donnio&quot;,&quot;given&quot;:&quot;Pierre Yves&quot;,&quot;parse-names&quot;:false,&quot;dropping-particle&quot;:&quot;&quot;,&quot;non-dropping-particle&quot;:&quot;&quot;},{&quot;family&quot;:&quot;Flecher&quot;,&quot;given&quot;:&quot;Erwan&quot;,&quot;parse-names&quot;:false,&quot;dropping-particle&quot;:&quot;&quot;,&quot;non-dropping-particle&quot;:&quot;&quot;},{&quot;family&quot;:&quot;Michelet&quot;,&quot;given&quot;:&quot;Christian&quot;,&quot;parse-names&quot;:false,&quot;dropping-particle&quot;:&quot;&quot;,&quot;non-dropping-particle&quot;:&quot;&quot;},{&quot;family&quot;:&quot;Revest&quot;,&quot;given&quot;:&quot;Matthieu&quot;,&quot;parse-names&quot;:false,&quot;dropping-particle&quot;:&quot;&quot;,&quot;non-dropping-particle&quot;:&quot;&quot;},{&quot;family&quot;:&quot;Tattevin&quot;,&quot;given&quot;:&quot;Pierre&quot;,&quot;parse-names&quot;:false,&quot;dropping-particle&quot;:&quot;&quot;,&quot;non-dropping-particle&quot;:&quot;&quot;},{&quot;family&quot;:&quot;Chevalier&quot;,&quot;given&quot;:&quot;Florent&quot;,&quot;parse-names&quot;:false,&quot;dropping-particle&quot;:&quot;&quot;,&quot;non-dropping-particle&quot;:&quot;&quot;},{&quot;family&quot;:&quot;Jeu&quot;,&quot;given&quot;:&quot;Antoine&quot;,&quot;parse-names&quot;:false,&quot;dropping-particle&quot;:&quot;&quot;,&quot;non-dropping-particle&quot;:&quot;&quot;},{&quot;family&quot;:&quot;Rémadi&quot;,&quot;given&quot;:&quot;Jean Paul&quot;,&quot;parse-names&quot;:false,&quot;dropping-particle&quot;:&quot;&quot;,&quot;non-dropping-particle&quot;:&quot;&quot;},{&quot;family&quot;:&quot;Rusinaru&quot;,&quot;given&quot;:&quot;Dan&quot;,&quot;parse-names&quot;:false,&quot;dropping-particle&quot;:&quot;&quot;,&quot;non-dropping-particle&quot;:&quot;&quot;},{&quot;family&quot;:&quot;Tribouilloy&quot;,&quot;given&quot;:&quot;Christophe&quot;,&quot;parse-names&quot;:false,&quot;dropping-particle&quot;:&quot;&quot;,&quot;non-dropping-particle&quot;:&quot;&quot;},{&quot;family&quot;:&quot;Bernard&quot;,&quot;given&quot;:&quot;Yvette&quot;,&quot;parse-names&quot;:false,&quot;dropping-particle&quot;:&quot;&quot;,&quot;non-dropping-particle&quot;:&quot;&quot;},{&quot;family&quot;:&quot;Chirouze&quot;,&quot;given&quot;:&quot;Catherine&quot;,&quot;parse-names&quot;:false,&quot;dropping-particle&quot;:&quot;&quot;,&quot;non-dropping-particle&quot;:&quot;&quot;},{&quot;family&quot;:&quot;Hoen&quot;,&quot;given&quot;:&quot;Bruno&quot;,&quot;parse-names&quot;:false,&quot;dropping-particle&quot;:&quot;&quot;,&quot;non-dropping-particle&quot;:&quot;&quot;},{&quot;family&quot;:&quot;Leroy&quot;,&quot;given&quot;:&quot;Joel&quot;,&quot;parse-names&quot;:false,&quot;dropping-particle&quot;:&quot;&quot;,&quot;non-dropping-particle&quot;:&quot;&quot;},{&quot;family&quot;:&quot;Plesiat&quot;,&quot;given&quot;:&quot;Patrick&quot;,&quot;parse-names&quot;:false,&quot;dropping-particle&quot;:&quot;&quot;,&quot;non-dropping-particle&quot;:&quot;&quot;},{&quot;family&quot;:&quot;Naber&quot;,&quot;given&quot;:&quot;Christoph&quot;,&quot;parse-names&quot;:false,&quot;dropping-particle&quot;:&quot;&quot;,&quot;non-dropping-particle&quot;:&quot;&quot;},{&quot;family&quot;:&quot;Neuerburg&quot;,&quot;given&quot;:&quot;Carl&quot;,&quot;parse-names&quot;:false,&quot;dropping-particle&quot;:&quot;&quot;,&quot;non-dropping-particle&quot;:&quot;&quot;},{&quot;family&quot;:&quot;Mazaheri&quot;,&quot;given&quot;:&quot;Bahram&quot;,&quot;parse-names&quot;:false,&quot;dropping-particle&quot;:&quot;&quot;,&quot;non-dropping-particle&quot;:&quot;&quot;},{&quot;family&quot;:&quot;Naber&quot;,&quot;given&quot;:&quot;Christoph&quot;,&quot;parse-names&quot;:false,&quot;dropping-particle&quot;:&quot;&quot;,&quot;non-dropping-particle&quot;:&quot;&quot;},{&quot;family&quot;:&quot;Neuerburg&quot;,&quot;given&quot;:&quot;Carl&quot;,&quot;parse-names&quot;:false,&quot;dropping-particle&quot;:&quot;&quot;,&quot;non-dropping-particle&quot;:&quot;&quot;},{&quot;family&quot;:&quot;Athanasia&quot;,&quot;given&quot;:&quot;Sophia&quot;,&quot;parse-names&quot;:false,&quot;dropping-particle&quot;:&quot;&quot;,&quot;non-dropping-particle&quot;:&quot;&quot;},{&quot;family&quot;:&quot;Deliolanis&quot;,&quot;given&quot;:&quot;Ioannis&quot;,&quot;parse-names&quot;:false,&quot;dropping-particle&quot;:&quot;&quot;,&quot;non-dropping-particle&quot;:&quot;&quot;},{&quot;family&quot;:&quot;Giamarellou&quot;,&quot;given&quot;:&quot;Helen&quot;,&quot;parse-names&quot;:false,&quot;dropping-particle&quot;:&quot;&quot;,&quot;non-dropping-particle&quot;:&quot;&quot;},{&quot;family&quot;:&quot;Thomas&quot;,&quot;given&quot;:&quot;Tsaganos&quot;,&quot;parse-names&quot;:false,&quot;dropping-particle&quot;:&quot;&quot;,&quot;non-dropping-particle&quot;:&quot;&quot;},{&quot;family&quot;:&quot;Giannitsioti&quot;,&quot;given&quot;:&quot;Efthymia&quot;,&quot;parse-names&quot;:false,&quot;dropping-particle&quot;:&quot;&quot;,&quot;non-dropping-particle&quot;:&quot;&quot;},{&quot;family&quot;:&quot;Mylona&quot;,&quot;given&quot;:&quot;Elena&quot;,&quot;parse-names&quot;:false,&quot;dropping-particle&quot;:&quot;&quot;,&quot;non-dropping-particle&quot;:&quot;&quot;},{&quot;family&quot;:&quot;Paniara&quot;,&quot;given&quot;:&quot;Olga&quot;,&quot;parse-names&quot;:false,&quot;dropping-particle&quot;:&quot;&quot;,&quot;non-dropping-particle&quot;:&quot;&quot;},{&quot;family&quot;:&quot;Papanicolaou&quot;,&quot;given&quot;:&quot;Konstantinos&quot;,&quot;parse-names&quot;:false,&quot;dropping-particle&quot;:&quot;&quot;,&quot;non-dropping-particle&quot;:&quot;&quot;},{&quot;family&quot;:&quot;Pyros&quot;,&quot;given&quot;:&quot;John&quot;,&quot;parse-names&quot;:false,&quot;dropping-particle&quot;:&quot;&quot;,&quot;non-dropping-particle&quot;:&quot;&quot;},{&quot;family&quot;:&quot;Skoutelis&quot;,&quot;given&quot;:&quot;Athanasios&quot;,&quot;parse-names&quot;:false,&quot;dropping-particle&quot;:&quot;&quot;,&quot;non-dropping-particle&quot;:&quot;&quot;},{&quot;family&quot;:&quot;Mylona&quot;,&quot;given&quot;:&quot;Elena&quot;,&quot;parse-names&quot;:false,&quot;dropping-particle&quot;:&quot;&quot;,&quot;non-dropping-particle&quot;:&quot;&quot;},{&quot;family&quot;:&quot;Paniara&quot;,&quot;given&quot;:&quot;Olga&quot;,&quot;parse-names&quot;:false,&quot;dropping-particle&quot;:&quot;&quot;,&quot;non-dropping-particle&quot;:&quot;&quot;},{&quot;family&quot;:&quot;Papanikolaou&quot;,&quot;given&quot;:&quot;Konstantinos&quot;,&quot;parse-names&quot;:false,&quot;dropping-particle&quot;:&quot;&quot;,&quot;non-dropping-particle&quot;:&quot;&quot;},{&quot;family&quot;:&quot;Pyros&quot;,&quot;given&quot;:&quot;John&quot;,&quot;parse-names&quot;:false,&quot;dropping-particle&quot;:&quot;&quot;,&quot;non-dropping-particle&quot;:&quot;&quot;},{&quot;family&quot;:&quot;Skoutelis&quot;,&quot;given&quot;:&quot;Athanasios&quot;,&quot;parse-names&quot;:false,&quot;dropping-particle&quot;:&quot;&quot;,&quot;non-dropping-particle&quot;:&quot;&quot;},{&quot;family&quot;:&quot;Sharma&quot;,&quot;given&quot;:&quot;Gautam&quot;,&quot;parse-names&quot;:false,&quot;dropping-particle&quot;:&quot;&quot;,&quot;non-dropping-particle&quot;:&quot;&quot;},{&quot;family&quot;:&quot;Francis&quot;,&quot;given&quot;:&quot;Johnson&quot;,&quot;parse-names&quot;:false,&quot;dropping-particle&quot;:&quot;&quot;,&quot;non-dropping-particle&quot;:&quot;&quot;},{&quot;family&quot;:&quot;Nair&quot;,&quot;given&quot;:&quot;Lathi&quot;,&quot;parse-names&quot;:false,&quot;dropping-particle&quot;:&quot;&quot;,&quot;non-dropping-particle&quot;:&quot;&quot;},{&quot;family&quot;:&quot;Thomas&quot;,&quot;given&quot;:&quot;Vinod&quot;,&quot;parse-names&quot;:false,&quot;dropping-particle&quot;:&quot;&quot;,&quot;non-dropping-particle&quot;:&quot;&quot;},{&quot;family&quot;:&quot;Venugopal&quot;,&quot;given&quot;:&quot;Krishnan&quot;,&quot;parse-names&quot;:false,&quot;dropping-particle&quot;:&quot;&quot;,&quot;non-dropping-particle&quot;:&quot;&quot;},{&quot;family&quot;:&quot;Hannan&quot;,&quot;given&quot;:&quot;Margaret M.&quot;,&quot;parse-names&quot;:false,&quot;dropping-particle&quot;:&quot;&quot;,&quot;non-dropping-particle&quot;:&quot;&quot;},{&quot;family&quot;:&quot;Hurley&quot;,&quot;given&quot;:&quot;John P.&quot;,&quot;parse-names&quot;:false,&quot;dropping-particle&quot;:&quot;&quot;,&quot;non-dropping-particle&quot;:&quot;&quot;},{&quot;family&quot;:&quot;Wanounou&quot;,&quot;given&quot;:&quot;Maor&quot;,&quot;parse-names&quot;:false,&quot;dropping-particle&quot;:&quot;&quot;,&quot;non-dropping-particle&quot;:&quot;&quot;},{&quot;family&quot;:&quot;Gilon&quot;,&quot;given&quot;:&quot;Dan&quot;,&quot;parse-names&quot;:false,&quot;dropping-particle&quot;:&quot;&quot;,&quot;non-dropping-particle&quot;:&quot;&quot;},{&quot;family&quot;:&quot;Israel&quot;,&quot;given&quot;:&quot;Sarah&quot;,&quot;parse-names&quot;:false,&quot;dropping-particle&quot;:&quot;&quot;,&quot;non-dropping-particle&quot;:&quot;&quot;},{&quot;family&quot;:&quot;Korem&quot;,&quot;given&quot;:&quot;Maya&quot;,&quot;parse-names&quot;:false,&quot;dropping-particle&quot;:&quot;&quot;,&quot;non-dropping-particle&quot;:&quot;&quot;},{&quot;family&quot;:&quot;Strahilevitz&quot;,&quot;given&quot;:&quot;Jacob&quot;,&quot;parse-names&quot;:false,&quot;dropping-particle&quot;:&quot;&quot;,&quot;non-dropping-particle&quot;:&quot;&quot;},{&quot;family&quot;:&quot;Rubinstein&quot;,&quot;given&quot;:&quot;Ethan&quot;,&quot;parse-names&quot;:false,&quot;dropping-particle&quot;:&quot;&quot;,&quot;non-dropping-particle&quot;:&quot;&quot;},{&quot;family&quot;:&quot;Strahilevitz&quot;,&quot;given&quot;:&quot;Jacob&quot;,&quot;parse-names&quot;:false,&quot;dropping-particle&quot;:&quot;&quot;,&quot;non-dropping-particle&quot;:&quot;&quot;},{&quot;family&quot;:&quot;Iossa&quot;,&quot;given&quot;:&quot;Domenico&quot;,&quot;parse-names&quot;:false,&quot;dropping-particle&quot;:&quot;&quot;,&quot;non-dropping-particle&quot;:&quot;&quot;},{&quot;family&quot;:&quot;Orlando&quot;,&quot;given&quot;:&quot;Serena&quot;,&quot;parse-names&quot;:false,&quot;dropping-particle&quot;:&quot;&quot;,&quot;non-dropping-particle&quot;:&quot;&quot;},{&quot;family&quot;:&quot;Ursi&quot;,&quot;given&quot;:&quot;Maria Paola&quot;,&quot;parse-names&quot;:false,&quot;dropping-particle&quot;:&quot;&quot;,&quot;non-dropping-particle&quot;:&quot;&quot;},{&quot;family&quot;:&quot;Pafundi&quot;,&quot;given&quot;:&quot;Pia Clara&quot;,&quot;parse-names&quot;:false,&quot;dropping-particle&quot;:&quot;&quot;,&quot;non-dropping-particle&quot;:&quot;&quot;},{&quot;family&quot;:&quot;D’Amico&quot;,&quot;given&quot;:&quot;Fabiana&quot;,&quot;parse-names&quot;:false,&quot;dropping-particle&quot;:&quot;&quot;,&quot;non-dropping-particle&quot;:&quot;&quot;},{&quot;family&quot;:&quot;Bernardo&quot;,&quot;given&quot;:&quot;Mariano&quot;,&quot;parse-names&quot;:false,&quot;dropping-particle&quot;:&quot;&quot;,&quot;non-dropping-particle&quot;:&quot;&quot;},{&quot;family&quot;:&quot;Cuccurullo&quot;,&quot;given&quot;:&quot;Susanna&quot;,&quot;parse-names&quot;:false,&quot;dropping-particle&quot;:&quot;&quot;,&quot;non-dropping-particle&quot;:&quot;&quot;},{&quot;family&quot;:&quot;Dialetto&quot;,&quot;given&quot;:&quot;Giovanni&quot;,&quot;parse-names&quot;:false,&quot;dropping-particle&quot;:&quot;&quot;,&quot;non-dropping-particle&quot;:&quot;&quot;},{&quot;family&quot;:&quot;Covino&quot;,&quot;given&quot;:&quot;Franco Enrico&quot;,&quot;parse-names&quot;:false,&quot;dropping-particle&quot;:&quot;&quot;,&quot;non-dropping-particle&quot;:&quot;&quot;},{&quot;family&quot;:&quot;Manduca&quot;,&quot;given&quot;:&quot;Sabrina&quot;,&quot;parse-names&quot;:false,&quot;dropping-particle&quot;:&quot;&quot;,&quot;non-dropping-particle&quot;:&quot;&quot;},{&quot;family&quot;:&quot;Corte&quot;,&quot;given&quot;:&quot;Alessandro&quot;,&quot;parse-names&quot;:false,&quot;dropping-particle&quot;:&quot;Della&quot;,&quot;non-dropping-particle&quot;:&quot;&quot;},{&quot;family&quot;:&quot;Feo&quot;,&quot;given&quot;:&quot;Marisa&quot;,&quot;parse-names&quot;:false,&quot;dropping-particle&quot;:&quot;&quot;,&quot;non-dropping-particle&quot;:&quot;De&quot;},{&quot;family&quot;:&quot;Tripodi&quot;,&quot;given&quot;:&quot;Marie Françoise&quot;,&quot;parse-names&quot;:false,&quot;dropping-particle&quot;:&quot;&quot;,&quot;non-dropping-particle&quot;:&quot;&quot;},{&quot;family&quot;:&quot;Cecchi&quot;,&quot;given&quot;:&quot;Enrico&quot;,&quot;parse-names&quot;:false,&quot;dropping-particle&quot;:&quot;&quot;,&quot;non-dropping-particle&quot;:&quot;&quot;},{&quot;family&quot;:&quot;Rosa&quot;,&quot;given&quot;:&quot;Francesco&quot;,&quot;parse-names&quot;:false,&quot;dropping-particle&quot;:&quot;&quot;,&quot;non-dropping-particle&quot;:&quot;De&quot;},{&quot;family&quot;:&quot;Forno&quot;,&quot;given&quot;:&quot;Davide&quot;,&quot;parse-names&quot;:false,&quot;dropping-particle&quot;:&quot;&quot;,&quot;non-dropping-particle&quot;:&quot;&quot;},{&quot;family&quot;:&quot;Imazio&quot;,&quot;given&quot;:&quot;Massimo&quot;,&quot;parse-names&quot;:false,&quot;dropping-particle&quot;:&quot;&quot;,&quot;non-dropping-particle&quot;:&quot;&quot;},{&quot;family&quot;:&quot;Trinchero&quot;,&quot;given&quot;:&quot;Rita&quot;,&quot;parse-names&quot;:false,&quot;dropping-particle&quot;:&quot;&quot;,&quot;non-dropping-particle&quot;:&quot;&quot;},{&quot;family&quot;:&quot;Grossi&quot;,&quot;given&quot;:&quot;Paolo&quot;,&quot;parse-names&quot;:false,&quot;dropping-particle&quot;:&quot;&quot;,&quot;non-dropping-particle&quot;:&quot;&quot;},{&quot;family&quot;:&quot;Lattanzio&quot;,&quot;given&quot;:&quot;Mariangela&quot;,&quot;parse-names&quot;:false,&quot;dropping-particle&quot;:&quot;&quot;,&quot;non-dropping-particle&quot;:&quot;&quot;},{&quot;family&quot;:&quot;Toniolo&quot;,&quot;given&quot;:&quot;Antonio&quot;,&quot;parse-names&quot;:false,&quot;dropping-particle&quot;:&quot;&quot;,&quot;non-dropping-particle&quot;:&quot;&quot;},{&quot;family&quot;:&quot;Goglio&quot;,&quot;given&quot;:&quot;Antonio&quot;,&quot;parse-names&quot;:false,&quot;dropping-particle&quot;:&quot;&quot;,&quot;non-dropping-particle&quot;:&quot;&quot;},{&quot;family&quot;:&quot;Raglio&quot;,&quot;given&quot;:&quot;Annibale&quot;,&quot;parse-names&quot;:false,&quot;dropping-particle&quot;:&quot;&quot;,&quot;non-dropping-particle&quot;:&quot;&quot;},{&quot;family&quot;:&quot;Ravasio&quot;,&quot;given&quot;:&quot;Veronica&quot;,&quot;parse-names&quot;:false,&quot;dropping-particle&quot;:&quot;&quot;,&quot;non-dropping-particle&quot;:&quot;&quot;},{&quot;family&quot;:&quot;Rizzi&quot;,&quot;given&quot;:&quot;Marco&quot;,&quot;parse-names&quot;:false,&quot;dropping-particle&quot;:&quot;&quot;,&quot;non-dropping-particle&quot;:&quot;&quot;},{&quot;family&quot;:&quot;Suter&quot;,&quot;given&quot;:&quot;Fredy&quot;,&quot;parse-names&quot;:false,&quot;dropping-particle&quot;:&quot;&quot;,&quot;non-dropping-particle&quot;:&quot;&quot;},{&quot;family&quot;:&quot;Carosi&quot;,&quot;given&quot;:&quot;Giampiero&quot;,&quot;parse-names&quot;:false,&quot;dropping-particle&quot;:&quot;&quot;,&quot;non-dropping-particle&quot;:&quot;&quot;},{&quot;family&quot;:&quot;Magri&quot;,&quot;given&quot;:&quot;Silvia&quot;,&quot;parse-names&quot;:false,&quot;dropping-particle&quot;:&quot;&quot;,&quot;non-dropping-particle&quot;:&quot;&quot;},{&quot;family&quot;:&quot;Signorini&quot;,&quot;given&quot;:&quot;Liana&quot;,&quot;parse-names&quot;:false,&quot;dropping-particle&quot;:&quot;&quot;,&quot;non-dropping-particle&quot;:&quot;&quot;},{&quot;family&quot;:&quot;Kanafani&quot;,&quot;given&quot;:&quot;Zeina&quot;,&quot;parse-names&quot;:false,&quot;dropping-particle&quot;:&quot;&quot;,&quot;non-dropping-particle&quot;:&quot;&quot;},{&quot;family&quot;:&quot;Kanj&quot;,&quot;given&quot;:&quot;Souha S.&quot;,&quot;parse-names&quot;:false,&quot;dropping-particle&quot;:&quot;&quot;,&quot;non-dropping-particle&quot;:&quot;&quot;},{&quot;family&quot;:&quot;Sharif-Yakan&quot;,&quot;given&quot;:&quot;Ahmad&quot;,&quot;parse-names&quot;:false,&quot;dropping-particle&quot;:&quot;&quot;,&quot;non-dropping-particle&quot;:&quot;&quot;},{&quot;family&quot;:&quot;Abidin&quot;,&quot;given&quot;:&quot;Imran&quot;,&quot;parse-names&quot;:false,&quot;dropping-particle&quot;:&quot;&quot;,&quot;non-dropping-particle&quot;:&quot;&quot;},{&quot;family&quot;:&quot;Tamin&quot;,&quot;given&quot;:&quot;Syahidah Syed&quot;,&quot;parse-names&quot;:false,&quot;dropping-particle&quot;:&quot;&quot;,&quot;non-dropping-particle&quot;:&quot;&quot;},{&quot;family&quot;:&quot;Martínez&quot;,&quot;given&quot;:&quot;Eduardo Rivera&quot;,&quot;parse-names&quot;:false,&quot;dropping-particle&quot;:&quot;&quot;,&quot;non-dropping-particle&quot;:&quot;&quot;},{&quot;family&quot;:&quot;Nieto&quot;,&quot;given&quot;:&quot;Gabriel Israel Soto&quot;,&quot;parse-names&quot;:false,&quot;dropping-particle&quot;:&quot;&quot;,&quot;non-dropping-particle&quot;:&quot;&quot;},{&quot;family&quot;:&quot;Meer&quot;,&quot;given&quot;:&quot;Jan T.M.&quot;,&quot;parse-names&quot;:false,&quot;dropping-particle&quot;:&quot;&quot;,&quot;non-dropping-particle&quot;:&quot;van der&quot;},{&quot;family&quot;:&quot;Chambers&quot;,&quot;given&quot;:&quot;Stephen&quot;,&quot;parse-names&quot;:false,&quot;dropping-particle&quot;:&quot;&quot;,&quot;non-dropping-particle&quot;:&quot;&quot;},{&quot;family&quot;:&quot;Holland&quot;,&quot;given&quot;:&quot;David&quot;,&quot;parse-names&quot;:false,&quot;dropping-particle&quot;:&quot;&quot;,&quot;non-dropping-particle&quot;:&quot;&quot;},{&quot;family&quot;:&quot;Morris&quot;,&quot;given&quot;:&quot;Arthur&quot;,&quot;parse-names&quot;:false,&quot;dropping-particle&quot;:&quot;&quot;,&quot;non-dropping-particle&quot;:&quot;&quot;},{&quot;family&quot;:&quot;Raymond&quot;,&quot;given&quot;:&quot;Nigel&quot;,&quot;parse-names&quot;:false,&quot;dropping-particle&quot;:&quot;&quot;,&quot;non-dropping-particle&quot;:&quot;&quot;},{&quot;family&quot;:&quot;Read&quot;,&quot;given&quot;:&quot;Kerry&quot;,&quot;parse-names&quot;:false,&quot;dropping-particle&quot;:&quot;&quot;,&quot;non-dropping-particle&quot;:&quot;&quot;},{&quot;family&quot;:&quot;Murdoch&quot;,&quot;given&quot;:&quot;David R.&quot;,&quot;parse-names&quot;:false,&quot;dropping-particle&quot;:&quot;&quot;,&quot;non-dropping-particle&quot;:&quot;&quot;},{&quot;family&quot;:&quot;Dragulescu&quot;,&quot;given&quot;:&quot;Stefan&quot;,&quot;parse-names&quot;:false,&quot;dropping-particle&quot;:&quot;&quot;,&quot;non-dropping-particle&quot;:&quot;&quot;},{&quot;family&quot;:&quot;Ionac&quot;,&quot;given&quot;:&quot;Adina&quot;,&quot;parse-names&quot;:false,&quot;dropping-particle&quot;:&quot;&quot;,&quot;non-dropping-particle&quot;:&quot;&quot;},{&quot;family&quot;:&quot;Mornos&quot;,&quot;given&quot;:&quot;Cristian&quot;,&quot;parse-names&quot;:false,&quot;dropping-particle&quot;:&quot;&quot;,&quot;non-dropping-particle&quot;:&quot;&quot;},{&quot;family&quot;:&quot;Butkevich&quot;,&quot;given&quot;:&quot;O. M.&quot;,&quot;parse-names&quot;:false,&quot;dropping-particle&quot;:&quot;&quot;,&quot;non-dropping-particle&quot;:&quot;&quot;},{&quot;family&quot;:&quot;Chipigina&quot;,&quot;given&quot;:&quot;Natalia&quot;,&quot;parse-names&quot;:false,&quot;dropping-particle&quot;:&quot;&quot;,&quot;non-dropping-particle&quot;:&quot;&quot;},{&quot;family&quot;:&quot;Kirill&quot;,&quot;given&quot;:&quot;Ozerecky&quot;,&quot;parse-names&quot;:false,&quot;dropping-particle&quot;:&quot;&quot;,&quot;non-dropping-particle&quot;:&quot;&quot;},{&quot;family&quot;:&quot;Vadim&quot;,&quot;given&quot;:&quot;Kulichenko&quot;,&quot;parse-names&quot;:false,&quot;dropping-particle&quot;:&quot;&quot;,&quot;non-dropping-particle&quot;:&quot;&quot;},{&quot;family&quot;:&quot;Vinogradova&quot;,&quot;given&quot;:&quot;Tatiana&quot;,&quot;parse-names&quot;:false,&quot;dropping-particle&quot;:&quot;&quot;,&quot;non-dropping-particle&quot;:&quot;&quot;},{&quot;family&quot;:&quot;Edathodu&quot;,&quot;given&quot;:&quot;Jameela&quot;,&quot;parse-names&quot;:false,&quot;dropping-particle&quot;:&quot;&quot;,&quot;non-dropping-particle&quot;:&quot;&quot;},{&quot;family&quot;:&quot;Halim&quot;,&quot;given&quot;:&quot;Magid&quot;,&quot;parse-names&quot;:false,&quot;dropping-particle&quot;:&quot;&quot;,&quot;non-dropping-particle&quot;:&quot;&quot;},{&quot;family&quot;:&quot;Liew&quot;,&quot;given&quot;:&quot;Yee Yun&quot;,&quot;parse-names&quot;:false,&quot;dropping-particle&quot;:&quot;&quot;,&quot;non-dropping-particle&quot;:&quot;&quot;},{&quot;family&quot;:&quot;Tan&quot;,&quot;given&quot;:&quot;Ru San&quot;,&quot;parse-names&quot;:false,&quot;dropping-particle&quot;:&quot;&quot;,&quot;non-dropping-particle&quot;:&quot;&quot;},{&quot;family&quot;:&quot;Lejko-Zupanc&quot;,&quot;given&quot;:&quot;Tatjana&quot;,&quot;parse-names&quot;:false,&quot;dropping-particle&quot;:&quot;&quot;,&quot;non-dropping-particle&quot;:&quot;&quot;},{&quot;family&quot;:&quot;Logar&quot;,&quot;given&quot;:&quot;Mateja&quot;,&quot;parse-names&quot;:false,&quot;dropping-particle&quot;:&quot;&quot;,&quot;non-dropping-particle&quot;:&quot;&quot;},{&quot;family&quot;:&quot;Mueller-Premru&quot;,&quot;given&quot;:&quot;Manica&quot;,&quot;parse-names&quot;:false,&quot;dropping-particle&quot;:&quot;&quot;,&quot;non-dropping-particle&quot;:&quot;&quot;},{&quot;family&quot;:&quot;Commerford&quot;,&quot;given&quot;:&quot;Patrick&quot;,&quot;parse-names&quot;:false,&quot;dropping-particle&quot;:&quot;&quot;,&quot;non-dropping-particle&quot;:&quot;&quot;},{&quot;family&quot;:&quot;Commerford&quot;,&quot;given&quot;:&quot;Anita&quot;,&quot;parse-names&quot;:false,&quot;dropping-particle&quot;:&quot;&quot;,&quot;non-dropping-particle&quot;:&quot;&quot;},{&quot;family&quot;:&quot;Deetlefs&quot;,&quot;given&quot;:&quot;Eduan&quot;,&quot;parse-names&quot;:false,&quot;dropping-particle&quot;:&quot;&quot;,&quot;non-dropping-particle&quot;:&quot;&quot;},{&quot;family&quot;:&quot;Hansa&quot;,&quot;given&quot;:&quot;Cass&quot;,&quot;parse-names&quot;:false,&quot;dropping-particle&quot;:&quot;&quot;,&quot;non-dropping-particle&quot;:&quot;&quot;},{&quot;family&quot;:&quot;Ntsekhe&quot;,&quot;given&quot;:&quot;Mpiko&quot;,&quot;parse-names&quot;:false,&quot;dropping-particle&quot;:&quot;&quot;,&quot;non-dropping-particle&quot;:&quot;&quot;},{&quot;family&quot;:&quot;Almela&quot;,&quot;given&quot;:&quot;Manel&quot;,&quot;parse-names&quot;:false,&quot;dropping-particle&quot;:&quot;&quot;,&quot;non-dropping-particle&quot;:&quot;&quot;},{&quot;family&quot;:&quot;Ambrosioni&quot;,&quot;given&quot;:&quot;Juan&quot;,&quot;parse-names&quot;:false,&quot;dropping-particle&quot;:&quot;&quot;,&quot;non-dropping-particle&quot;:&quot;&quot;},{&quot;family&quot;:&quot;Azqueta&quot;,&quot;given&quot;:&quot;Manuel&quot;,&quot;parse-names&quot;:false,&quot;dropping-particle&quot;:&quot;&quot;,&quot;non-dropping-particle&quot;:&quot;&quot;},{&quot;family&quot;:&quot;Brunet&quot;,&quot;given&quot;:&quot;Merce&quot;,&quot;parse-names&quot;:false,&quot;dropping-particle&quot;:&quot;&quot;,&quot;non-dropping-particle&quot;:&quot;&quot;},{&quot;family&quot;:&quot;Castro&quot;,&quot;given&quot;:&quot;Pedro&quot;,&quot;parse-names&quot;:false,&quot;dropping-particle&quot;:&quot;&quot;,&quot;non-dropping-particle&quot;:&quot;&quot;},{&quot;family&quot;:&quot;Lazzari&quot;,&quot;given&quot;:&quot;Elisa&quot;,&quot;parse-names&quot;:false,&quot;dropping-particle&quot;:&quot;&quot;,&quot;non-dropping-particle&quot;:&quot;De&quot;},{&quot;family&quot;:&quot;Falces&quot;,&quot;given&quot;:&quot;Carlos&quot;,&quot;parse-names&quot;:false,&quot;dropping-particle&quot;:&quot;&quot;,&quot;non-dropping-particle&quot;:&quot;&quot;},{&quot;family&quot;:&quot;Fuster&quot;,&quot;given&quot;:&quot;David&quot;,&quot;parse-names&quot;:false,&quot;dropping-particle&quot;:&quot;&quot;,&quot;non-dropping-particle&quot;:&quot;&quot;},{&quot;family&quot;:&quot;Fita&quot;,&quot;given&quot;:&quot;Guillermina&quot;,&quot;parse-names&quot;:false,&quot;dropping-particle&quot;:&quot;&quot;,&quot;non-dropping-particle&quot;:&quot;&quot;},{&quot;family&quot;:&quot;Garcia-de-la-Maria&quot;,&quot;given&quot;:&quot;Cristina&quot;,&quot;parse-names&quot;:false,&quot;dropping-particle&quot;:&quot;&quot;,&quot;non-dropping-particle&quot;:&quot;&quot;},{&quot;family&quot;:&quot;Garcia-Gonzalez&quot;,&quot;given&quot;:&quot;Javier&quot;,&quot;parse-names&quot;:false,&quot;dropping-particle&quot;:&quot;&quot;,&quot;non-dropping-particle&quot;:&quot;&quot;},{&quot;family&quot;:&quot;Gatell&quot;,&quot;given&quot;:&quot;Jose M.&quot;,&quot;parse-names&quot;:false,&quot;dropping-particle&quot;:&quot;&quot;,&quot;non-dropping-particle&quot;:&quot;&quot;},{&quot;family&quot;:&quot;Llopis&quot;,&quot;given&quot;:&quot;Jaume&quot;,&quot;parse-names&quot;:false,&quot;dropping-particle&quot;:&quot;&quot;,&quot;non-dropping-particle&quot;:&quot;&quot;},{&quot;family&quot;:&quot;Marco&quot;,&quot;given&quot;:&quot;Francesc&quot;,&quot;parse-names&quot;:false,&quot;dropping-particle&quot;:&quot;&quot;,&quot;non-dropping-particle&quot;:&quot;&quot;},{&quot;family&quot;:&quot;Miró&quot;,&quot;given&quot;:&quot;José M.&quot;,&quot;parse-names&quot;:false,&quot;dropping-particle&quot;:&quot;&quot;,&quot;non-dropping-particle&quot;:&quot;&quot;},{&quot;family&quot;:&quot;Moreno&quot;,&quot;given&quot;:&quot;Asuncion&quot;,&quot;parse-names&quot;:false,&quot;dropping-particle&quot;:&quot;&quot;,&quot;non-dropping-particle&quot;:&quot;&quot;},{&quot;family&quot;:&quot;Ortiz&quot;,&quot;given&quot;:&quot;José&quot;,&quot;parse-names&quot;:false,&quot;dropping-particle&quot;:&quot;&quot;,&quot;non-dropping-particle&quot;:&quot;&quot;},{&quot;family&quot;:&quot;Ninot&quot;,&quot;given&quot;:&quot;Salvador&quot;,&quot;parse-names&quot;:false,&quot;dropping-particle&quot;:&quot;&quot;,&quot;non-dropping-particle&quot;:&quot;&quot;},{&quot;family&quot;:&quot;Paré&quot;,&quot;given&quot;:&quot;J. Carlos&quot;,&quot;parse-names&quot;:false,&quot;dropping-particle&quot;:&quot;&quot;,&quot;non-dropping-particle&quot;:&quot;&quot;},{&quot;family&quot;:&quot;Pericas&quot;,&quot;given&quot;:&quot;Juan M.&quot;,&quot;parse-names&quot;:false,&quot;dropping-particle&quot;:&quot;&quot;,&quot;non-dropping-particle&quot;:&quot;&quot;},{&quot;family&quot;:&quot;Quintana&quot;,&quot;given&quot;:&quot;Eduard&quot;,&quot;parse-names&quot;:false,&quot;dropping-particle&quot;:&quot;&quot;,&quot;non-dropping-particle&quot;:&quot;&quot;},{&quot;family&quot;:&quot;Ramirez&quot;,&quot;given&quot;:&quot;Jose&quot;,&quot;parse-names&quot;:false,&quot;dropping-particle&quot;:&quot;&quot;,&quot;non-dropping-particle&quot;:&quot;&quot;},{&quot;family&quot;:&quot;Rovira&quot;,&quot;given&quot;:&quot;Irene&quot;,&quot;parse-names&quot;:false,&quot;dropping-particle&quot;:&quot;&quot;,&quot;non-dropping-particle&quot;:&quot;&quot;},{&quot;family&quot;:&quot;Sandoval&quot;,&quot;given&quot;:&quot;Elena&quot;,&quot;parse-names&quot;:false,&quot;dropping-particle&quot;:&quot;&quot;,&quot;non-dropping-particle&quot;:&quot;&quot;},{&quot;family&quot;:&quot;Sitges&quot;,&quot;given&quot;:&quot;Marta&quot;,&quot;parse-names&quot;:false,&quot;dropping-particle&quot;:&quot;&quot;,&quot;non-dropping-particle&quot;:&quot;&quot;},{&quot;family&quot;:&quot;Tellez&quot;,&quot;given&quot;:&quot;Adrian&quot;,&quot;parse-names&quot;:false,&quot;dropping-particle&quot;:&quot;&quot;,&quot;non-dropping-particle&quot;:&quot;&quot;},{&quot;family&quot;:&quot;Tolosana&quot;,&quot;given&quot;:&quot;José M.&quot;,&quot;parse-names&quot;:false,&quot;dropping-particle&quot;:&quot;&quot;,&quot;non-dropping-particle&quot;:&quot;&quot;},{&quot;family&quot;:&quot;Vidal&quot;,&quot;given&quot;:&quot;Barbara&quot;,&quot;parse-names&quot;:false,&quot;dropping-particle&quot;:&quot;&quot;,&quot;non-dropping-particle&quot;:&quot;&quot;},{&quot;family&quot;:&quot;Vila&quot;,&quot;given&quot;:&quot;Jordi&quot;,&quot;parse-names&quot;:false,&quot;dropping-particle&quot;:&quot;&quot;,&quot;non-dropping-particle&quot;:&quot;&quot;},{&quot;family&quot;:&quot;Anguera&quot;,&quot;given&quot;:&quot;Ignasi&quot;,&quot;parse-names&quot;:false,&quot;dropping-particle&quot;:&quot;&quot;,&quot;non-dropping-particle&quot;:&quot;&quot;},{&quot;family&quot;:&quot;Font&quot;,&quot;given&quot;:&quot;Bernat&quot;,&quot;parse-names&quot;:false,&quot;dropping-particle&quot;:&quot;&quot;,&quot;non-dropping-particle&quot;:&quot;&quot;},{&quot;family&quot;:&quot;Guma&quot;,&quot;given&quot;:&quot;Joan Raimon&quot;,&quot;parse-names&quot;:false,&quot;dropping-particle&quot;:&quot;&quot;,&quot;non-dropping-particle&quot;:&quot;&quot;},{&quot;family&quot;:&quot;Bermejo&quot;,&quot;given&quot;:&quot;Javier&quot;,&quot;parse-names&quot;:false,&quot;dropping-particle&quot;:&quot;&quot;,&quot;non-dropping-particle&quot;:&quot;&quot;},{&quot;family&quot;:&quot;Bouza&quot;,&quot;given&quot;:&quot;Emilio&quot;,&quot;parse-names&quot;:false,&quot;dropping-particle&quot;:&quot;&quot;,&quot;non-dropping-particle&quot;:&quot;&quot;},{&quot;family&quot;:&quot;Fernández&quot;,&quot;given&quot;:&quot;Miguel Angel Garcia&quot;,&quot;parse-names&quot;:false,&quot;dropping-particle&quot;:&quot;&quot;,&quot;non-dropping-particle&quot;:&quot;&quot;},{&quot;family&quot;:&quot;Marín&quot;,&quot;given&quot;:&quot;Victor Gonzalez Ramallo Mercedes&quot;,&quot;parse-names&quot;:false,&quot;dropping-particle&quot;:&quot;&quot;,&quot;non-dropping-particle&quot;:&quot;&quot;},{&quot;family&quot;:&quot;Muñoz&quot;,&quot;given&quot;:&quot;Patricia&quot;,&quot;parse-names&quot;:false,&quot;dropping-particle&quot;:&quot;&quot;,&quot;non-dropping-particle&quot;:&quot;&quot;},{&quot;family&quot;:&quot;Pedromingo&quot;,&quot;given&quot;:&quot;Miguel&quot;,&quot;parse-names&quot;:false,&quot;dropping-particle&quot;:&quot;&quot;,&quot;non-dropping-particle&quot;:&quot;&quot;},{&quot;family&quot;:&quot;Roda&quot;,&quot;given&quot;:&quot;Jorge&quot;,&quot;parse-names&quot;:false,&quot;dropping-particle&quot;:&quot;&quot;,&quot;non-dropping-particle&quot;:&quot;&quot;},{&quot;family&quot;:&quot;Rodríguez-Créixems&quot;,&quot;given&quot;:&quot;Marta&quot;,&quot;parse-names&quot;:false,&quot;dropping-particle&quot;:&quot;&quot;,&quot;non-dropping-particle&quot;:&quot;&quot;},{&quot;family&quot;:&quot;Solis&quot;,&quot;given&quot;:&quot;Jorge&quot;,&quot;parse-names&quot;:false,&quot;dropping-particle&quot;:&quot;&quot;,&quot;non-dropping-particle&quot;:&quot;&quot;},{&quot;family&quot;:&quot;Almirante&quot;,&quot;given&quot;:&quot;Benito&quot;,&quot;parse-names&quot;:false,&quot;dropping-particle&quot;:&quot;&quot;,&quot;non-dropping-particle&quot;:&quot;&quot;},{&quot;family&quot;:&quot;Fernandez-Hidalgo&quot;,&quot;given&quot;:&quot;Nuria&quot;,&quot;parse-names&quot;:false,&quot;dropping-particle&quot;:&quot;&quot;,&quot;non-dropping-particle&quot;:&quot;&quot;},{&quot;family&quot;:&quot;Tornos&quot;,&quot;given&quot;:&quot;Pilar&quot;,&quot;parse-names&quot;:false,&quot;dropping-particle&quot;:&quot;&quot;,&quot;non-dropping-particle&quot;:&quot;&quot;},{&quot;family&quot;:&quot;Alarcón&quot;,&quot;given&quot;:&quot;Arístides&quot;,&quot;parse-names&quot;:false,&quot;dropping-particle&quot;:&quot;&quot;,&quot;non-dropping-particle&quot;:&quot;de&quot;},{&quot;family&quot;:&quot;Parra&quot;,&quot;given&quot;:&quot;Ricardo&quot;,&quot;parse-names&quot;:false,&quot;dropping-particle&quot;:&quot;&quot;,&quot;non-dropping-particle&quot;:&quot;&quot;},{&quot;family&quot;:&quot;Alestig&quot;,&quot;given&quot;:&quot;Eric&quot;,&quot;parse-names&quot;:false,&quot;dropping-particle&quot;:&quot;&quot;,&quot;non-dropping-particle&quot;:&quot;&quot;},{&quot;family&quot;:&quot;Johansson&quot;,&quot;given&quot;:&quot;Magnus&quot;,&quot;parse-names&quot;:false,&quot;dropping-particle&quot;:&quot;&quot;,&quot;non-dropping-particle&quot;:&quot;&quot;},{&quot;family&quot;:&quot;Olaison&quot;,&quot;given&quot;:&quot;Lars&quot;,&quot;parse-names&quot;:false,&quot;dropping-particle&quot;:&quot;&quot;,&quot;non-dropping-particle&quot;:&quot;&quot;},{&quot;family&quot;:&quot;Snygg-Martin&quot;,&quot;given&quot;:&quot;Ulrika&quot;,&quot;parse-names&quot;:false,&quot;dropping-particle&quot;:&quot;&quot;,&quot;non-dropping-particle&quot;:&quot;&quot;},{&quot;family&quot;:&quot;Pachirat&quot;,&quot;given&quot;:&quot;Orathai&quot;,&quot;parse-names&quot;:false,&quot;dropping-particle&quot;:&quot;&quot;,&quot;non-dropping-particle&quot;:&quot;&quot;},{&quot;family&quot;:&quot;Pachirat&quot;,&quot;given&quot;:&quot;Pimchitra&quot;,&quot;parse-names&quot;:false,&quot;dropping-particle&quot;:&quot;&quot;,&quot;non-dropping-particle&quot;:&quot;&quot;},{&quot;family&quot;:&quot;Pussadhamma&quot;,&quot;given&quot;:&quot;Burabha&quot;,&quot;parse-names&quot;:false,&quot;dropping-particle&quot;:&quot;&quot;,&quot;non-dropping-particle&quot;:&quot;&quot;},{&quot;family&quot;:&quot;Senthong&quot;,&quot;given&quot;:&quot;Vichai&quot;,&quot;parse-names&quot;:false,&quot;dropping-particle&quot;:&quot;&quot;,&quot;non-dropping-particle&quot;:&quot;&quot;},{&quot;family&quot;:&quot;Casey&quot;,&quot;given&quot;:&quot;Anna&quot;,&quot;parse-names&quot;:false,&quot;dropping-particle&quot;:&quot;&quot;,&quot;non-dropping-particle&quot;:&quot;&quot;},{&quot;family&quot;:&quot;Elliott&quot;,&quot;given&quot;:&quot;Tom&quot;,&quot;parse-names&quot;:false,&quot;dropping-particle&quot;:&quot;&quot;,&quot;non-dropping-particle&quot;:&quot;&quot;},{&quot;family&quot;:&quot;Lambert&quot;,&quot;given&quot;:&quot;Peter&quot;,&quot;parse-names&quot;:false,&quot;dropping-particle&quot;:&quot;&quot;,&quot;non-dropping-particle&quot;:&quot;&quot;},{&quot;family&quot;:&quot;Watkin&quot;,&quot;given&quot;:&quot;Richard&quot;,&quot;parse-names&quot;:false,&quot;dropping-particle&quot;:&quot;&quot;,&quot;non-dropping-particle&quot;:&quot;&quot;},{&quot;family&quot;:&quot;Eyton&quot;,&quot;given&quot;:&quot;Christina&quot;,&quot;parse-names&quot;:false,&quot;dropping-particle&quot;:&quot;&quot;,&quot;non-dropping-particle&quot;:&quot;&quot;},{&quot;family&quot;:&quot;Klein&quot;,&quot;given&quot;:&quot;John L.&quot;,&quot;parse-names&quot;:false,&quot;dropping-particle&quot;:&quot;&quot;,&quot;non-dropping-particle&quot;:&quot;&quot;},{&quot;family&quot;:&quot;Bradley&quot;,&quot;given&quot;:&quot;Suzanne&quot;,&quot;parse-names&quot;:false,&quot;dropping-particle&quot;:&quot;&quot;,&quot;non-dropping-particle&quot;:&quot;&quot;},{&quot;family&quot;:&quot;Kauffman&quot;,&quot;given&quot;:&quot;Carol&quot;,&quot;parse-names&quot;:false,&quot;dropping-particle&quot;:&quot;&quot;,&quot;non-dropping-particle&quot;:&quot;&quot;},{&quot;family&quot;:&quot;Bedimo&quot;,&quot;given&quot;:&quot;Roger&quot;,&quot;parse-names&quot;:false,&quot;dropping-particle&quot;:&quot;&quot;,&quot;non-dropping-particle&quot;:&quot;&quot;},{&quot;family&quot;:&quot;Chu&quot;,&quot;given&quot;:&quot;Vivian H.&quot;,&quot;parse-names&quot;:false,&quot;dropping-particle&quot;:&quot;&quot;,&quot;non-dropping-particle&quot;:&quot;&quot;},{&quot;family&quot;:&quot;Corey&quot;,&quot;given&quot;:&quot;G. Ralph&quot;,&quot;parse-names&quot;:false,&quot;dropping-particle&quot;:&quot;&quot;,&quot;non-dropping-particle&quot;:&quot;&quot;},{&quot;family&quot;:&quot;Crowley&quot;,&quot;given&quot;:&quot;Anna Lisa&quot;,&quot;parse-names&quot;:false,&quot;dropping-particle&quot;:&quot;&quot;,&quot;non-dropping-particle&quot;:&quot;&quot;},{&quot;family&quot;:&quot;Douglas&quot;,&quot;given&quot;:&quot;Pamela&quot;,&quot;parse-names&quot;:false,&quot;dropping-particle&quot;:&quot;&quot;,&quot;non-dropping-particle&quot;:&quot;&quot;},{&quot;family&quot;:&quot;Drew&quot;,&quot;given&quot;:&quot;Laura&quot;,&quot;parse-names&quot;:false,&quot;dropping-particle&quot;:&quot;&quot;,&quot;non-dropping-particle&quot;:&quot;&quot;},{&quot;family&quot;:&quot;Fowler&quot;,&quot;given&quot;:&quot;Vance G.&quot;,&quot;parse-names&quot;:false,&quot;dropping-particle&quot;:&quot;&quot;,&quot;non-dropping-particle&quot;:&quot;&quot;},{&quot;family&quot;:&quot;Holland&quot;,&quot;given&quot;:&quot;Thomas&quot;,&quot;parse-names&quot;:false,&quot;dropping-particle&quot;:&quot;&quot;,&quot;non-dropping-particle&quot;:&quot;&quot;},{&quot;family&quot;:&quot;Lalani&quot;,&quot;given&quot;:&quot;Tahaniyat&quot;,&quot;parse-names&quot;:false,&quot;dropping-particle&quot;:&quot;&quot;,&quot;non-dropping-particle&quot;:&quot;&quot;},{&quot;family&quot;:&quot;Mudrick&quot;,&quot;given&quot;:&quot;Daniel&quot;,&quot;parse-names&quot;:false,&quot;dropping-particle&quot;:&quot;&quot;,&quot;non-dropping-particle&quot;:&quot;&quot;},{&quot;family&quot;:&quot;Samad&quot;,&quot;given&quot;:&quot;Zaniab&quot;,&quot;parse-names&quot;:false,&quot;dropping-particle&quot;:&quot;&quot;,&quot;non-dropping-particle&quot;:&quot;&quot;},{&quot;family&quot;:&quot;Sexton&quot;,&quot;given&quot;:&quot;Daniel&quot;,&quot;parse-names&quot;:false,&quot;dropping-particle&quot;:&quot;&quot;,&quot;non-dropping-particle&quot;:&quot;&quot;},{&quot;family&quot;:&quot;Stryjewski&quot;,&quot;given&quot;:&quot;Martin&quot;,&quot;parse-names&quot;:false,&quot;dropping-particle&quot;:&quot;&quot;,&quot;non-dropping-particle&quot;:&quot;&quot;},{&quot;family&quot;:&quot;Wang&quot;,&quot;given&quot;:&quot;Andrew&quot;,&quot;parse-names&quot;:false,&quot;dropping-particle&quot;:&quot;&quot;,&quot;non-dropping-particle&quot;:&quot;&quot;},{&quot;family&quot;:&quot;Woods&quot;,&quot;given&quot;:&quot;Christopher W.&quot;,&quot;parse-names&quot;:false,&quot;dropping-particle&quot;:&quot;&quot;,&quot;non-dropping-particle&quot;:&quot;&quot;},{&quot;family&quot;:&quot;Lerakis&quot;,&quot;given&quot;:&quot;Stamatios&quot;,&quot;parse-names&quot;:false,&quot;dropping-particle&quot;:&quot;&quot;,&quot;non-dropping-particle&quot;:&quot;&quot;},{&quot;family&quot;:&quot;Cantey&quot;,&quot;given&quot;:&quot;Robert&quot;,&quot;parse-names&quot;:false,&quot;dropping-particle&quot;:&quot;&quot;,&quot;non-dropping-particle&quot;:&quot;&quot;},{&quot;family&quot;:&quot;Steed&quot;,&quot;given&quot;:&quot;Lisa&quot;,&quot;parse-names&quot;:false,&quot;dropping-particle&quot;:&quot;&quot;,&quot;non-dropping-particle&quot;:&quot;&quot;},{&quot;family&quot;:&quot;Wray&quot;,&quot;given&quot;:&quot;Dannah&quot;,&quot;parse-names&quot;:false,&quot;dropping-particle&quot;:&quot;&quot;,&quot;non-dropping-particle&quot;:&quot;&quot;},{&quot;family&quot;:&quot;Dickerman&quot;,&quot;given&quot;:&quot;Stuart A.&quot;,&quot;parse-names&quot;:false,&quot;dropping-particle&quot;:&quot;&quot;,&quot;non-dropping-particle&quot;:&quot;&quot;},{&quot;family&quot;:&quot;Bonilla&quot;,&quot;given&quot;:&quot;Hector&quot;,&quot;parse-names&quot;:false,&quot;dropping-particle&quot;:&quot;&quot;,&quot;non-dropping-particle&quot;:&quot;&quot;},{&quot;family&quot;:&quot;DiPersio&quot;,&quot;given&quot;:&quot;Joseph&quot;,&quot;parse-names&quot;:false,&quot;dropping-particle&quot;:&quot;&quot;,&quot;non-dropping-particle&quot;:&quot;&quot;},{&quot;family&quot;:&quot;Salstrom&quot;,&quot;given&quot;:&quot;Sara Jane&quot;,&quot;parse-names&quot;:false,&quot;dropping-particle&quot;:&quot;&quot;,&quot;non-dropping-particle&quot;:&quot;&quot;},{&quot;family&quot;:&quot;Baddley&quot;,&quot;given&quot;:&quot;John&quot;,&quot;parse-names&quot;:false,&quot;dropping-particle&quot;:&quot;&quot;,&quot;non-dropping-particle&quot;:&quot;&quot;},{&quot;family&quot;:&quot;Patel&quot;,&quot;given&quot;:&quot;Mukesh&quot;,&quot;parse-names&quot;:false,&quot;dropping-particle&quot;:&quot;&quot;,&quot;non-dropping-particle&quot;:&quot;&quot;},{&quot;family&quot;:&quot;Peterson&quot;,&quot;given&quot;:&quot;Gail&quot;,&quot;parse-names&quot;:false,&quot;dropping-particle&quot;:&quot;&quot;,&quot;non-dropping-particle&quot;:&quot;&quot;},{&quot;family&quot;:&quot;Stancoven&quot;,&quot;given&quot;:&quot;Amy&quot;,&quot;parse-names&quot;:false,&quot;dropping-particle&quot;:&quot;&quot;,&quot;non-dropping-particle&quot;:&quot;&quot;},{&quot;family&quot;:&quot;Levine&quot;,&quot;given&quot;:&quot;Donald&quot;,&quot;parse-names&quot;:false,&quot;dropping-particle&quot;:&quot;&quot;,&quot;non-dropping-particle&quot;:&quot;&quot;},{&quot;family&quot;:&quot;Riddle&quot;,&quot;given&quot;:&quot;Jonathan&quot;,&quot;parse-names&quot;:false,&quot;dropping-particle&quot;:&quot;&quot;,&quot;non-dropping-particle&quot;:&quot;&quot;},{&quot;family&quot;:&quot;Rybak&quot;,&quot;given&quot;:&quot;Michael&quot;,&quot;parse-names&quot;:false,&quot;dropping-particle&quot;:&quot;&quot;,&quot;non-dropping-particle&quot;:&quot;&quot;},{&quot;family&quot;:&quot;Cabell&quot;,&quot;given&quot;:&quot;Christopher H.&quot;,&quot;parse-names&quot;:false,&quot;dropping-particle&quot;:&quot;&quot;,&quot;non-dropping-particle&quot;:&quot;&quot;},{&quot;family&quot;:&quot;Baloch&quot;,&quot;given&quot;:&quot;Khaula&quot;,&quot;parse-names&quot;:false,&quot;dropping-particle&quot;:&quot;&quot;,&quot;non-dropping-particle&quot;:&quot;&quot;},{&quot;family&quot;:&quot;Chu&quot;,&quot;given&quot;:&quot;Vivian H.&quot;,&quot;parse-names&quot;:false,&quot;dropping-particle&quot;:&quot;&quot;,&quot;non-dropping-particle&quot;:&quot;&quot;},{&quot;family&quot;:&quot;Corey&quot;,&quot;given&quot;:&quot;G. Ralph&quot;,&quot;parse-names&quot;:false,&quot;dropping-particle&quot;:&quot;&quot;,&quot;non-dropping-particle&quot;:&quot;&quot;},{&quot;family&quot;:&quot;Dixon&quot;,&quot;given&quot;:&quot;Christy C.&quot;,&quot;parse-names&quot;:false,&quot;dropping-particle&quot;:&quot;&quot;,&quot;non-dropping-particle&quot;:&quot;&quot;},{&quot;family&quot;:&quot;Fowler&quot;,&quot;given&quot;:&quot;Vance G.&quot;,&quot;parse-names&quot;:false,&quot;dropping-particle&quot;:&quot;&quot;,&quot;non-dropping-particle&quot;:&quot;&quot;},{&quot;family&quot;:&quot;Harding&quot;,&quot;given&quot;:&quot;Tina&quot;,&quot;parse-names&quot;:false,&quot;dropping-particle&quot;:&quot;&quot;,&quot;non-dropping-particle&quot;:&quot;&quot;},{&quot;family&quot;:&quot;Jones-Richmond&quot;,&quot;given&quot;:&quot;Marian&quot;,&quot;parse-names&quot;:false,&quot;dropping-particle&quot;:&quot;&quot;,&quot;non-dropping-particle&quot;:&quot;&quot;},{&quot;family&quot;:&quot;Park&quot;,&quot;given&quot;:&quot;Lawrence P.&quot;,&quot;parse-names&quot;:false,&quot;dropping-particle&quot;:&quot;&quot;,&quot;non-dropping-particle&quot;:&quot;&quot;},{&quot;family&quot;:&quot;Sanderford&quot;,&quot;given&quot;:&quot;Bob&quot;,&quot;parse-names&quot;:false,&quot;dropping-particle&quot;:&quot;&quot;,&quot;non-dropping-particle&quot;:&quot;&quot;},{&quot;family&quot;:&quot;Stafford&quot;,&quot;given&quot;:&quot;Judy&quot;,&quot;parse-names&quot;:false,&quot;dropping-particle&quot;:&quot;&quot;,&quot;non-dropping-particle&quot;:&quot;&quot;},{&quot;family&quot;:&quot;Anstrom&quot;,&quot;given&quot;:&quot;Kevin&quot;,&quot;parse-names&quot;:false,&quot;dropping-particle&quot;:&quot;&quot;,&quot;non-dropping-particle&quot;:&quot;&quot;},{&quot;family&quot;:&quot;Athan&quot;,&quot;given&quot;:&quot;Eugene&quot;,&quot;parse-names&quot;:false,&quot;dropping-particle&quot;:&quot;&quot;,&quot;non-dropping-particle&quot;:&quot;&quot;},{&quot;family&quot;:&quot;Bayer&quot;,&quot;given&quot;:&quot;Arnold S.&quot;,&quot;parse-names&quot;:false,&quot;dropping-particle&quot;:&quot;&quot;,&quot;non-dropping-particle&quot;:&quot;&quot;},{&quot;family&quot;:&quot;Cabell&quot;,&quot;given&quot;:&quot;Christopher H.&quot;,&quot;parse-names&quot;:false,&quot;dropping-particle&quot;:&quot;&quot;,&quot;non-dropping-particle&quot;:&quot;&quot;},{&quot;family&quot;:&quot;Chu&quot;,&quot;given&quot;:&quot;Vivian H.&quot;,&quot;parse-names&quot;:false,&quot;dropping-particle&quot;:&quot;&quot;,&quot;non-dropping-particle&quot;:&quot;&quot;},{&quot;family&quot;:&quot;Corey&quot;,&quot;given&quot;:&quot;G. Ralph&quot;,&quot;parse-names&quot;:false,&quot;dropping-particle&quot;:&quot;&quot;,&quot;non-dropping-particle&quot;:&quot;&quot;},{&quot;family&quot;:&quot;Fowler&quot;,&quot;given&quot;:&quot;Vance G.&quot;,&quot;parse-names&quot;:false,&quot;dropping-particle&quot;:&quot;&quot;,&quot;non-dropping-particle&quot;:&quot;&quot;},{&quot;family&quot;:&quot;Hoen&quot;,&quot;given&quot;:&quot;Bruno&quot;,&quot;parse-names&quot;:false,&quot;dropping-particle&quot;:&quot;&quot;,&quot;non-dropping-particle&quot;:&quot;&quot;},{&quot;family&quot;:&quot;Karchmer&quot;,&quot;given&quot;:&quot;A. W.&quot;,&quot;parse-names&quot;:false,&quot;dropping-particle&quot;:&quot;&quot;,&quot;non-dropping-particle&quot;:&quot;&quot;},{&quot;family&quot;:&quot;Miró&quot;,&quot;given&quot;:&quot;José M.&quot;,&quot;parse-names&quot;:false,&quot;dropping-particle&quot;:&quot;&quot;,&quot;non-dropping-particle&quot;:&quot;&quot;},{&quot;family&quot;:&quot;Murdoch&quot;,&quot;given&quot;:&quot;David R.&quot;,&quot;parse-names&quot;:false,&quot;dropping-particle&quot;:&quot;&quot;,&quot;non-dropping-particle&quot;:&quot;&quot;},{&quot;family&quot;:&quot;Sexton&quot;,&quot;given&quot;:&quot;Daniel J.&quot;,&quot;parse-names&quot;:false,&quot;dropping-particle&quot;:&quot;&quot;,&quot;non-dropping-particle&quot;:&quot;&quot;},{&quot;family&quot;:&quot;Wang&quot;,&quot;given&quot;:&quot;Andrew&quot;,&quot;parse-names&quot;:false,&quot;dropping-particle&quot;:&quot;&quot;,&quot;non-dropping-particle&quot;:&quot;&quot;},{&quot;family&quot;:&quot;Bayer&quot;,&quot;given&quot;:&quot;Arnold S.&quot;,&quot;parse-names&quot;:false,&quot;dropping-particle&quot;:&quot;&quot;,&quot;non-dropping-particle&quot;:&quot;&quot;},{&quot;family&quot;:&quot;Cabell&quot;,&quot;given&quot;:&quot;Christopher H.&quot;,&quot;parse-names&quot;:false,&quot;dropping-particle&quot;:&quot;&quot;,&quot;non-dropping-particle&quot;:&quot;&quot;},{&quot;family&quot;:&quot;Chu&quot;,&quot;given&quot;:&quot;Vivian&quot;,&quot;parse-names&quot;:false,&quot;dropping-particle&quot;:&quot;&quot;,&quot;non-dropping-particle&quot;:&quot;&quot;},{&quot;family&quot;:&quot;Corey&quot;,&quot;given&quot;:&quot;G. Ralph&quot;,&quot;parse-names&quot;:false,&quot;dropping-particle&quot;:&quot;&quot;,&quot;non-dropping-particle&quot;:&quot;&quot;},{&quot;family&quot;:&quot;Durack&quot;,&quot;given&quot;:&quot;David T.&quot;,&quot;parse-names&quot;:false,&quot;dropping-particle&quot;:&quot;&quot;,&quot;non-dropping-particle&quot;:&quot;&quot;},{&quot;family&quot;:&quot;Eykyn&quot;,&quot;given&quot;:&quot;Susannah&quot;,&quot;parse-names&quot;:false,&quot;dropping-particle&quot;:&quot;&quot;,&quot;non-dropping-particle&quot;:&quot;&quot;},{&quot;family&quot;:&quot;Fowler&quot;,&quot;given&quot;:&quot;Vance G.&quot;,&quot;parse-names&quot;:false,&quot;dropping-particle&quot;:&quot;&quot;,&quot;non-dropping-particle&quot;:&quot;&quot;},{&quot;family&quot;:&quot;Hoen&quot;,&quot;given&quot;:&quot;Bruno&quot;,&quot;parse-names&quot;:false,&quot;dropping-particle&quot;:&quot;&quot;,&quot;non-dropping-particle&quot;:&quot;&quot;},{&quot;family&quot;:&quot;Miró&quot;,&quot;given&quot;:&quot;José M.&quot;,&quot;parse-names&quot;:false,&quot;dropping-particle&quot;:&quot;&quot;,&quot;non-dropping-particle&quot;:&quot;&quot;},{&quot;family&quot;:&quot;Moreillon&quot;,&quot;given&quot;:&quot;Phillipe&quot;,&quot;parse-names&quot;:false,&quot;dropping-particle&quot;:&quot;&quot;,&quot;non-dropping-particle&quot;:&quot;&quot;},{&quot;family&quot;:&quot;Olaison&quot;,&quot;given&quot;:&quot;Lars&quot;,&quot;parse-names&quot;:false,&quot;dropping-particle&quot;:&quot;&quot;,&quot;non-dropping-particle&quot;:&quot;&quot;},{&quot;family&quot;:&quot;Sexton&quot;,&quot;given&quot;:&quot;Daniel J.&quot;,&quot;parse-names&quot;:false,&quot;dropping-particle&quot;:&quot;&quot;,&quot;non-dropping-particle&quot;:&quot;&quot;}],&quot;container-title&quot;:&quot;Infectious Diseases and Therapy&quot;,&quot;container-title-short&quot;:&quot;Infect Dis Ther&quot;,&quot;DOI&quot;:&quot;10.1007/s40121-023-00763-8&quot;,&quot;ISSN&quot;:&quot;21936382&quot;,&quot;issued&quot;:{&quot;date-parts&quot;:[[2023,4,1]]},&quot;page&quot;:&quot;1083-1101&quot;,&quot;abstract&quot;:&quot;Introduction: Infective endocarditis (IE) has undergone important changes in its epidemiology worldwide. Methods: The study aimed to compare IE epidemiological features and outcomes according to predefined European regions and between two different time periods in the twenty-first century. Results: IE cases from 13 European countries were included. Two periods were considered: 2000–2006 and 2008–2012. Two European regions were considered, according to the United Nations geoscheme for Europe: Southern (SE) and Northern–Central Europe (NCE). Comparisons were performed between regions and periods. A total of 4195 episodes of IE were included, 2113 from SE and 2082 from NCE; 2787 cases were included between 2000 and 2006 and 1408 between 2008 and 2012. Median (IQR) age was 63.7 (49–74) years and 69.4% were males. Native valve IE (NVE), prosthetic valve IE (PVE), and device-related IE were diagnosed in 68.3%, 23.9%, and 7.8% of cases, respectively; 52% underwent surgery and 19.3% died during hospitalization. NVE was more prevalent in NCE, whereas device-related IE was more frequent in SE. Higher age, acute presentation, hemodialysis, cancer, and diabetes mellitus all were more prevalent in the second period. NVE decreased and PVE and device-related IE both increased in the second period. Surgical treatment also increased from 48.7% to 58.4% (p &lt; 0.01). In-hospital and 6-month mortality rates were comparable between regions and significantly decreased in the second period. Conclusions: Despite an increased complexity of IE cases, prognosis improved in recent years with a significant decrease in 6-month mortality. Outcome did not differ according to the European region (SE versus NCE). Graphical Abstract: [Figure not available: see fulltext.]&quot;,&quot;publisher&quot;:&quot;Adis&quot;,&quot;issue&quot;:&quot;4&quot;,&quot;volume&quot;:&quot;12&quot;},&quot;isTemporary&quot;:false}]},{&quot;citationID&quot;:&quot;MENDELEY_CITATION_0f9d35bc-7f8b-4394-bb6f-aef78ac615c4&quot;,&quot;properties&quot;:{&quot;noteIndex&quot;:0},&quot;isEdited&quot;:false,&quot;manualOverride&quot;:{&quot;isManuallyOverridden&quot;:false,&quot;citeprocText&quot;:&quot;(Chambers &amp;#38; Bayer, 2020; Naaim et al., 2023)&quot;,&quot;manualOverrideText&quot;:&quot;&quot;},&quot;citationItems&quot;:[{&quot;id&quot;:&quot;bc88cdd2-1652-3687-b9e5-a8e3d89cefa9&quot;,&quot;itemData&quot;:{&quot;type&quot;:&quot;article-journal&quot;,&quot;id&quot;:&quot;bc88cdd2-1652-3687-b9e5-a8e3d89cefa9&quot;,&quot;title&quot;:&quot;Native-Valve Infective Endocarditis&quot;,&quot;author&quot;:[{&quot;family&quot;:&quot;Chambers&quot;,&quot;given&quot;:&quot;Henry F.&quot;,&quot;parse-names&quot;:false,&quot;dropping-particle&quot;:&quot;&quot;,&quot;non-dropping-particle&quot;:&quot;&quot;},{&quot;family&quot;:&quot;Bayer&quot;,&quot;given&quot;:&quot;Arnold S.&quot;,&quot;parse-names&quot;:false,&quot;dropping-particle&quot;:&quot;&quot;,&quot;non-dropping-particle&quot;:&quot;&quot;}],&quot;container-title&quot;:&quot;New England Journal of Medicine&quot;,&quot;DOI&quot;:&quot;10.1056/nejmcp2000400&quot;,&quot;ISSN&quot;:&quot;0028-4793&quot;,&quot;PMID&quot;:&quot;32757525&quot;,&quot;issued&quot;:{&quot;date-parts&quot;:[[2020,8,6]]},&quot;page&quot;:&quot;567-576&quot;,&quot;abstract&quot;:&quot;A 72-year-old man with type 2 diabetes mellitus, stage 2 chronic kidney disease, and a history of mild aortic stenosis is admitted to the hospital with fever, dysuria, and urinary frequency. His temperature is 38.9°C, the pulse is regular at 110 beats per minute, and the blood pressure is 145/95 mm Hg. His lungs are clear; a grade 3/6 systolic ejection murmur is heard at the right upper sternal border. Laboratory tests are notable for a hemoglobin level of 12 g per deciliter, a white-cell count of 13,500 per cubic millimeter (with 80% polymorphonuclear cells), a serum glucose level of 340 mg per deciliter (18.7 mmol per liter), a serum creatinine level of 1.7 mg per deciliter (150 μmol per liter), and a urinalysis with 3+ protein, 20 to 50 white cells per high-power field, and 4+ glucose. Two blood cultures and a urine culture are positive for ampicillin-susceptible Enterococcus faecalis. How would you further evaluate and treat this patient? The Clinic a l Problem Epidemiologic, Pathophysiological, and Clinical Features&quot;,&quot;publisher&quot;:&quot;Massachusetts Medical Society&quot;,&quot;issue&quot;:&quot;6&quot;,&quot;volume&quot;:&quot;383&quot;,&quot;container-title-short&quot;:&quot;&quot;},&quot;isTemporary&quot;:false},{&quot;id&quot;:&quot;04504f88-b8b3-3c51-bb49-9af3a673afe6&quot;,&quot;itemData&quot;:{&quot;type&quot;:&quot;article-journal&quot;,&quot;id&quot;:&quot;04504f88-b8b3-3c51-bb49-9af3a673afe6&quot;,&quot;title&quot;:&quot;Lactococcus lactis Causes Pulmonary Valve Endocarditis in a Patient with Complex Congenital Heart Disease&quot;,&quot;author&quot;:[{&quot;family&quot;:&quot;Naaim&quot;,&quot;given&quot;:&quot;M.&quot;,&quot;parse-names&quot;:false,&quot;dropping-particle&quot;:&quot;&quot;,&quot;non-dropping-particle&quot;:&quot;&quot;},{&quot;family&quot;:&quot;Essaket&quot;,&quot;given&quot;:&quot;I.&quot;,&quot;parse-names&quot;:false,&quot;dropping-particle&quot;:&quot;&quot;,&quot;non-dropping-particle&quot;:&quot;&quot;},{&quot;family&quot;:&quot;Nafidi&quot;,&quot;given&quot;:&quot;S.&quot;,&quot;parse-names&quot;:false,&quot;dropping-particle&quot;:&quot;&quot;,&quot;non-dropping-particle&quot;:&quot;&quot;},{&quot;family&quot;:&quot;Eljamili&quot;,&quot;given&quot;:&quot;M.&quot;,&quot;parse-names&quot;:false,&quot;dropping-particle&quot;:&quot;&quot;,&quot;non-dropping-particle&quot;:&quot;&quot;},{&quot;family&quot;:&quot;Karimi&quot;,&quot;given&quot;:&quot;S.&quot;,&quot;parse-names&quot;:false,&quot;dropping-particle&quot;:&quot;El&quot;,&quot;non-dropping-particle&quot;:&quot;&quot;},{&quot;family&quot;:&quot;Hattaoui&quot;,&quot;given&quot;:&quot;M.&quot;,&quot;parse-names&quot;:false,&quot;dropping-particle&quot;:&quot;El&quot;,&quot;non-dropping-particle&quot;:&quot;&quot;}],&quot;container-title&quot;:&quot;Asian Journal of Research in Infectious Diseases&quot;,&quot;DOI&quot;:&quot;10.9734/ajrid/2023/v14i3292&quot;,&quot;issued&quot;:{&quot;date-parts&quot;:[[2023,9,11]]},&quot;page&quot;:&quot;1-9&quot;,&quot;abstract&quot;:&quot;Lactococcus lactis (L. lactis) a gram-positive cocci used in the production of cheese and dairy products. Generally considered non-pathogenic in humans, rare cases have been reported describing L. lactis infections. Of these, infective endocarditis has been reported in a small number of cases.\r We describe here the case of a young patient with endocarditis caused by L. lactis. To our knowledge, this is the first case of endocarditis caused by L. lactis in a pulmonary valve with complex congenital heart disease. Similar to numerous cases in the literature that attest to the severity of this infection, our patient's course of development was fatal.\r Due to the limited information on the susceptibility of this bacterium, further research is required to develop conventional antibiotic therapy strategies to treat infective endocarditis caused by L. lactis.&quot;,&quot;publisher&quot;:&quot;Sciencedomain International&quot;,&quot;issue&quot;:&quot;3&quot;,&quot;volume&quot;:&quot;14&quot;},&quot;isTemporary&quot;:false}],&quot;citationTag&quot;:&quot;MENDELEY_CITATION_v3_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&quot;},{&quot;citationID&quot;:&quot;MENDELEY_CITATION_bc2bbd63-374c-4315-9356-3523beee815d&quot;,&quot;properties&quot;:{&quot;noteIndex&quot;:0},&quot;isEdited&quot;:false,&quot;manualOverride&quot;:{&quot;isManuallyOverridden&quot;:false,&quot;citeprocText&quot;:&quot;(Cimmino et al., 2023)&quot;,&quot;manualOverrideText&quot;:&quot;&quot;},&quot;citationTag&quot;:&quot;MENDELEY_CITATION_v3_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&quot;,&quot;citationItems&quot;:[{&quot;id&quot;:&quot;b5f42b4e-9256-31d1-875a-88f9d54125d5&quot;,&quot;itemData&quot;:{&quot;type&quot;:&quot;article&quot;,&quot;id&quot;:&quot;b5f42b4e-9256-31d1-875a-88f9d54125d5&quot;,&quot;title&quot;:&quot;Current Views on Infective Endocarditis: Changing Epidemiology, Improving Diagnostic Tools and Centering the Patient for Up-to-Date Management&quot;,&quot;author&quot;:[{&quot;family&quot;:&quot;Cimmino&quot;,&quot;given&quot;:&quot;Giovanni&quot;,&quot;parse-names&quot;:false,&quot;dropping-particle&quot;:&quot;&quot;,&quot;non-dropping-particle&quot;:&quot;&quot;},{&quot;family&quot;:&quot;Bottino&quot;,&quot;given&quot;:&quot;Roberta&quot;,&quot;parse-names&quot;:false,&quot;dropping-particle&quot;:&quot;&quot;,&quot;non-dropping-particle&quot;:&quot;&quot;},{&quot;family&quot;:&quot;Formisano&quot;,&quot;given&quot;:&quot;Tiziana&quot;,&quot;parse-names&quot;:false,&quot;dropping-particle&quot;:&quot;&quot;,&quot;non-dropping-particle&quot;:&quot;&quot;},{&quot;family&quot;:&quot;Orlandi&quot;,&quot;given&quot;:&quot;Massimiliano&quot;,&quot;parse-names&quot;:false,&quot;dropping-particle&quot;:&quot;&quot;,&quot;non-dropping-particle&quot;:&quot;&quot;},{&quot;family&quot;:&quot;Molinari&quot;,&quot;given&quot;:&quot;Daniele&quot;,&quot;parse-names&quot;:false,&quot;dropping-particle&quot;:&quot;&quot;,&quot;non-dropping-particle&quot;:&quot;&quot;},{&quot;family&quot;:&quot;Sperlongano&quot;,&quot;given&quot;:&quot;Simona&quot;,&quot;parse-names&quot;:false,&quot;dropping-particle&quot;:&quot;&quot;,&quot;non-dropping-particle&quot;:&quot;&quot;},{&quot;family&quot;:&quot;Castaldo&quot;,&quot;given&quot;:&quot;Pasquale&quot;,&quot;parse-names&quot;:false,&quot;dropping-particle&quot;:&quot;&quot;,&quot;non-dropping-particle&quot;:&quot;&quot;},{&quot;family&quot;:&quot;D’Elia&quot;,&quot;given&quot;:&quot;Saverio&quot;,&quot;parse-names&quot;:false,&quot;dropping-particle&quot;:&quot;&quot;,&quot;non-dropping-particle&quot;:&quot;&quot;},{&quot;family&quot;:&quot;Carbone&quot;,&quot;given&quot;:&quot;Andreina&quot;,&quot;parse-names&quot;:false,&quot;dropping-particle&quot;:&quot;&quot;,&quot;non-dropping-particle&quot;:&quot;&quot;},{&quot;family&quot;:&quot;Palladino&quot;,&quot;given&quot;:&quot;Alberto&quot;,&quot;parse-names&quot;:false,&quot;dropping-particle&quot;:&quot;&quot;,&quot;non-dropping-particle&quot;:&quot;&quot;},{&quot;family&quot;:&quot;Forte&quot;,&quot;given&quot;:&quot;Lavinia&quot;,&quot;parse-names&quot;:false,&quot;dropping-particle&quot;:&quot;&quot;,&quot;non-dropping-particle&quot;:&quot;&quot;},{&quot;family&quot;:&quot;Coppolino&quot;,&quot;given&quot;:&quot;Francesco&quot;,&quot;parse-names&quot;:false,&quot;dropping-particle&quot;:&quot;&quot;,&quot;non-dropping-particle&quot;:&quot;&quot;},{&quot;family&quot;:&quot;Torella&quot;,&quot;given&quot;:&quot;Michele&quot;,&quot;parse-names&quot;:false,&quot;dropping-particle&quot;:&quot;&quot;,&quot;non-dropping-particle&quot;:&quot;&quot;},{&quot;family&quot;:&quot;Coppola&quot;,&quot;given&quot;:&quot;Nicola&quot;,&quot;parse-names&quot;:false,&quot;dropping-particle&quot;:&quot;&quot;,&quot;non-dropping-particle&quot;:&quot;&quot;}],&quot;container-title&quot;:&quot;Life&quot;,&quot;DOI&quot;:&quot;10.3390/life13020377&quot;,&quot;ISSN&quot;:&quot;20751729&quot;,&quot;issued&quot;:{&quot;date-parts&quot;:[[2023,2,1]]},&quot;abstract&quot;:&quot;Infective endocarditis (IE) is a rare but potentially life-threatening disease, sometimes with longstanding sequels among surviving patients. The population at high risk of IE is represented by patients with underlying structural heart disease and/or intravascular prosthetic material. Taking into account the increasing number of intravascular and intracardiac procedures associated with device implantation, the number of patients at risk is growing too. If bacteremia develops, infected vegetation on the native/prosthetic valve or any intracardiac/intravascular device may occur as the final result of invading microorganisms/host immune system interaction. In the case of IE suspicion, all efforts must be focused on the diagnosis as IE can spread to almost any organ in the body. Unfortunately, the diagnosis of IE might be difficult and require a combination of clinical examination, microbiological assessment and echocardiographic evaluation. There is a need of novel microbiological and imaging techniques, especially in cases of blood culture-negative. In the last few years, the management of IE has changed. A multidisciplinary care team, including experts in infectious diseases, cardiology and cardiac surgery, namely, the Endocarditis Team, is highly recommended by the current guidelines.&quot;,&quot;publisher&quot;:&quot;MDPI&quot;,&quot;issue&quot;:&quot;2&quot;,&quot;volume&quot;:&quot;13&quot;,&quot;container-title-short&quot;:&quot;&quot;},&quot;isTemporary&quot;:false}]},{&quot;citationID&quot;:&quot;MENDELEY_CITATION_23adc6c4-7c34-4955-8ced-f0128e56cf7a&quot;,&quot;properties&quot;:{&quot;noteIndex&quot;:0},&quot;isEdited&quot;:false,&quot;manualOverride&quot;:{&quot;isManuallyOverridden&quot;:false,&quot;citeprocText&quot;:&quot;(Monari et al., 2023)&quot;,&quot;manualOverrideText&quot;:&quot;&quot;},&quot;citationTag&quot;:&quot;MENDELEY_CITATION_v3_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&quot;,&quot;citationItems&quot;:[{&quot;id&quot;:&quot;1e3d3c09-8f51-3ca8-9438-91694fe26310&quot;,&quot;itemData&quot;:{&quot;type&quot;:&quot;article-journal&quot;,&quot;id&quot;:&quot;1e3d3c09-8f51-3ca8-9438-91694fe26310&quot;,&quot;title&quot;:&quot;An Unusual Case of a Double Tricuspid and Mitral Valves Infective Endocarditis Complicated by Multiple Septic Embolisms Secondary to an Atrial Septal Defect: A Case Report and Review of Literature&quot;,&quot;author&quot;:[{&quot;family&quot;:&quot;Monari&quot;,&quot;given&quot;:&quot;Caterina&quot;,&quot;parse-names&quot;:false,&quot;dropping-particle&quot;:&quot;&quot;,&quot;non-dropping-particle&quot;:&quot;&quot;},{&quot;family&quot;:&quot;Molinari&quot;,&quot;given&quot;:&quot;Daniele&quot;,&quot;parse-names&quot;:false,&quot;dropping-particle&quot;:&quot;&quot;,&quot;non-dropping-particle&quot;:&quot;&quot;},{&quot;family&quot;:&quot;Cornelli&quot;,&quot;given&quot;:&quot;Alessandro&quot;,&quot;parse-names&quot;:false,&quot;dropping-particle&quot;:&quot;&quot;,&quot;non-dropping-particle&quot;:&quot;&quot;},{&quot;family&quot;:&quot;Alessio&quot;,&quot;given&quot;:&quot;Loredana&quot;,&quot;parse-names&quot;:false,&quot;dropping-particle&quot;:&quot;&quot;,&quot;non-dropping-particle&quot;:&quot;&quot;},{&quot;family&quot;:&quot;Coppolino&quot;,&quot;given&quot;:&quot;Francesco&quot;,&quot;parse-names&quot;:false,&quot;dropping-particle&quot;:&quot;&quot;,&quot;non-dropping-particle&quot;:&quot;&quot;},{&quot;family&quot;:&quot;Barbareschi&quot;,&quot;given&quot;:&quot;Consiglia&quot;,&quot;parse-names&quot;:false,&quot;dropping-particle&quot;:&quot;&quot;,&quot;non-dropping-particle&quot;:&quot;&quot;},{&quot;family&quot;:&quot;Pascalis&quot;,&quot;given&quot;:&quot;Stefania&quot;,&quot;parse-names&quot;:false,&quot;dropping-particle&quot;:&quot;&quot;,&quot;non-dropping-particle&quot;:&quot;De&quot;},{&quot;family&quot;:&quot;Torella&quot;,&quot;given&quot;:&quot;Michele&quot;,&quot;parse-names&quot;:false,&quot;dropping-particle&quot;:&quot;&quot;,&quot;non-dropping-particle&quot;:&quot;&quot;},{&quot;family&quot;:&quot;Cimmino&quot;,&quot;given&quot;:&quot;Giovanni&quot;,&quot;parse-names&quot;:false,&quot;dropping-particle&quot;:&quot;&quot;,&quot;non-dropping-particle&quot;:&quot;&quot;},{&quot;family&quot;:&quot;Feo&quot;,&quot;given&quot;:&quot;Marisa&quot;,&quot;parse-names&quot;:false,&quot;dropping-particle&quot;:&quot;&quot;,&quot;non-dropping-particle&quot;:&quot;De&quot;},{&quot;family&quot;:&quot;Coppola&quot;,&quot;given&quot;:&quot;Nicola&quot;,&quot;parse-names&quot;:false,&quot;dropping-particle&quot;:&quot;&quot;,&quot;non-dropping-particle&quot;:&quot;&quot;},{&quot;family&quot;:&quot;Formisano&quot;,&quot;given&quot;:&quot;Tiziana&quot;,&quot;parse-names&quot;:false,&quot;dropping-particle&quot;:&quot;&quot;,&quot;non-dropping-particle&quot;:&quot;&quot;}],&quot;container-title&quot;:&quot;Infectious Disease Reports&quot;,&quot;container-title-short&quot;:&quot;Infect Dis Rep&quot;,&quot;DOI&quot;:&quot;10.3390/idr15050049&quot;,&quot;ISSN&quot;:&quot;20367449&quot;,&quot;issued&quot;:{&quot;date-parts&quot;:[[2023,10,1]]},&quot;page&quot;:&quot;494-503&quot;,&quot;abstract&quot;:&quot;Multivalvular endocarditis (MVE) is an uncommon infection that mostly involves mitral and aortic valves, and it is related to a higher risk of congestive heart failure and a higher mortality. We described a case of a bilateral MVE and performed a review of the literature on similar clinical cases. We reported an unusual case of a 68-year-old male patient with a tricuspid and mitral infective endocarditis due to a methicillin-resistant Staphylococcus aureus complicated by multiple right- and left-sided septic embolization (lungs, brain, spleen, L2–L3 vertebral bones) due to an unknown atrial septal defect identified and repaired during cardiac surgery. Despite the severity of the clinical case, the patient experienced a good clinical outcome also thanks to a multidisciplinary approach. We identified 21 case reports describing bilateral MVE. A multidisciplinary approach is essential in the management of valve diseases to improve the prognosis of patients, especially in bilateral MVE.&quot;,&quot;publisher&quot;:&quot;Multidisciplinary Digital Publishing Institute (MDPI)&quot;,&quot;issue&quot;:&quot;5&quot;,&quot;volume&quot;:&quot;15&quot;},&quot;isTemporary&quot;:false}]},{&quot;citationID&quot;:&quot;MENDELEY_CITATION_3eb40d7e-a1d0-4b49-ae56-aab3cb938ecf&quot;,&quot;properties&quot;:{&quot;noteIndex&quot;:0},&quot;isEdited&quot;:false,&quot;manualOverride&quot;:{&quot;isManuallyOverridden&quot;:false,&quot;citeprocText&quot;:&quot;(Delgado et al., 2023)&quot;,&quot;manualOverrideText&quot;:&quot;&quot;},&quot;citationTag&quot;:&quot;MENDELEY_CITATION_v3_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&quot;,&quot;citationItems&quot;:[{&quot;id&quot;:&quot;4c1ba0f8-aa68-36cf-9758-e11b6f75fa4b&quot;,&quot;itemData&quot;:{&quot;type&quot;:&quot;article-journal&quot;,&quot;id&quot;:&quot;4c1ba0f8-aa68-36cf-9758-e11b6f75fa4b&quot;,&quot;title&quot;:&quot;2023 ESC Guidelines for the management of endocarditis&quot;,&quot;author&quot;:[{&quot;family&quot;:&quot;Delgado&quot;,&quot;given&quot;:&quot;Victoria&quot;,&quot;parse-names&quot;:false,&quot;dropping-particle&quot;:&quot;&quot;,&quot;non-dropping-particle&quot;:&quot;&quot;},{&quot;family&quot;:&quot;Ajmone Marsan&quot;,&quot;given&quot;:&quot;Nina&quot;,&quot;parse-names&quot;:false,&quot;dropping-particle&quot;:&quot;&quot;,&quot;non-dropping-particle&quot;:&quot;&quot;},{&quot;family&quot;:&quot;Waha&quot;,&quot;given&quot;:&quot;Suzanne&quot;,&quot;parse-names&quot;:false,&quot;dropping-particle&quot;:&quot;&quot;,&quot;non-dropping-particle&quot;:&quot;De&quot;},{&quot;family&quot;:&quot;Bonaros&quot;,&quot;given&quot;:&quot;Nikolaos&quot;,&quot;parse-names&quot;:false,&quot;dropping-particle&quot;:&quot;&quot;,&quot;non-dropping-particle&quot;:&quot;&quot;},{&quot;family&quot;:&quot;Brida&quot;,&quot;given&quot;:&quot;Margarita&quot;,&quot;parse-names&quot;:false,&quot;dropping-particle&quot;:&quot;&quot;,&quot;non-dropping-particle&quot;:&quot;&quot;},{&quot;family&quot;:&quot;Burri&quot;,&quot;given&quot;:&quot;Haran&quot;,&quot;parse-names&quot;:false,&quot;dropping-particle&quot;:&quot;&quot;,&quot;non-dropping-particle&quot;:&quot;&quot;},{&quot;family&quot;:&quot;Caselli&quot;,&quot;given&quot;:&quot;Stefano&quot;,&quot;parse-names&quot;:false,&quot;dropping-particle&quot;:&quot;&quot;,&quot;non-dropping-particle&quot;:&quot;&quot;},{&quot;family&quot;:&quot;Doenst&quot;,&quot;given&quot;:&quot;Torsten&quot;,&quot;parse-names&quot;:false,&quot;dropping-particle&quot;:&quot;&quot;,&quot;non-dropping-particle&quot;:&quot;&quot;},{&quot;family&quot;:&quot;Ederhy&quot;,&quot;given&quot;:&quot;Stephane&quot;,&quot;parse-names&quot;:false,&quot;dropping-particle&quot;:&quot;&quot;,&quot;non-dropping-particle&quot;:&quot;&quot;},{&quot;family&quot;:&quot;Erba&quot;,&quot;given&quot;:&quot;Paola Anna&quot;,&quot;parse-names&quot;:false,&quot;dropping-particle&quot;:&quot;&quot;,&quot;non-dropping-particle&quot;:&quot;&quot;},{&quot;family&quot;:&quot;Foldager&quot;,&quot;given&quot;:&quot;Dan&quot;,&quot;parse-names&quot;:false,&quot;dropping-particle&quot;:&quot;&quot;,&quot;non-dropping-particle&quot;:&quot;&quot;},{&quot;family&quot;:&quot;Fosbøl&quot;,&quot;given&quot;:&quot;Emil L.&quot;,&quot;parse-names&quot;:false,&quot;dropping-particle&quot;:&quot;&quot;,&quot;non-dropping-particle&quot;:&quot;&quot;},{&quot;family&quot;:&quot;Kovac&quot;,&quot;given&quot;:&quot;Jan&quot;,&quot;parse-names&quot;:false,&quot;dropping-particle&quot;:&quot;&quot;,&quot;non-dropping-particle&quot;:&quot;&quot;},{&quot;family&quot;:&quot;Mestres&quot;,&quot;given&quot;:&quot;Carlos A.&quot;,&quot;parse-names&quot;:false,&quot;dropping-particle&quot;:&quot;&quot;,&quot;non-dropping-particle&quot;:&quot;&quot;},{&quot;family&quot;:&quot;Miller&quot;,&quot;given&quot;:&quot;Owen I.&quot;,&quot;parse-names&quot;:false,&quot;dropping-particle&quot;:&quot;&quot;,&quot;non-dropping-particle&quot;:&quot;&quot;},{&quot;family&quot;:&quot;Miro&quot;,&quot;given&quot;:&quot;Jose M.&quot;,&quot;parse-names&quot;:false,&quot;dropping-particle&quot;:&quot;&quot;,&quot;non-dropping-particle&quot;:&quot;&quot;},{&quot;family&quot;:&quot;Pazdernik&quot;,&quot;given&quot;:&quot;Michal&quot;,&quot;parse-names&quot;:false,&quot;dropping-particle&quot;:&quot;&quot;,&quot;non-dropping-particle&quot;:&quot;&quot;},{&quot;family&quot;:&quot;Pizzi&quot;,&quot;given&quot;:&quot;Maria Nazarena&quot;,&quot;parse-names&quot;:false,&quot;dropping-particle&quot;:&quot;&quot;,&quot;non-dropping-particle&quot;:&quot;&quot;},{&quot;family&quot;:&quot;Quintana&quot;,&quot;given&quot;:&quot;Eduard&quot;,&quot;parse-names&quot;:false,&quot;dropping-particle&quot;:&quot;&quot;,&quot;non-dropping-particle&quot;:&quot;&quot;},{&quot;family&quot;:&quot;Rasmussen&quot;,&quot;given&quot;:&quot;Trine Bernholdt&quot;,&quot;parse-names&quot;:false,&quot;dropping-particle&quot;:&quot;&quot;,&quot;non-dropping-particle&quot;:&quot;&quot;},{&quot;family&quot;:&quot;Ristić&quot;,&quot;given&quot;:&quot;Arsen D.&quot;,&quot;parse-names&quot;:false,&quot;dropping-particle&quot;:&quot;&quot;,&quot;non-dropping-particle&quot;:&quot;&quot;},{&quot;family&quot;:&quot;Rodes-Cabau&quot;,&quot;given&quot;:&quot;Josep&quot;,&quot;parse-names&quot;:false,&quot;dropping-particle&quot;:&quot;&quot;,&quot;non-dropping-particle&quot;:&quot;&quot;},{&quot;family&quot;:&quot;Sionis&quot;,&quot;given&quot;:&quot;Alessandro&quot;,&quot;parse-names&quot;:false,&quot;dropping-particle&quot;:&quot;&quot;,&quot;non-dropping-particle&quot;:&quot;&quot;},{&quot;family&quot;:&quot;Zühlke&quot;,&quot;given&quot;:&quot;Liesl Joanna&quot;,&quot;parse-names&quot;:false,&quot;dropping-particle&quot;:&quot;&quot;,&quot;non-dropping-particle&quot;:&quot;&quot;},{&quot;family&quot;:&quot;Borger&quot;,&quot;given&quot;:&quot;Michael A.&quot;,&quot;parse-names&quot;:false,&quot;dropping-particle&quot;:&quot;&quot;,&quot;non-dropping-particle&quot;:&quot;&quot;}],&quot;container-title&quot;:&quot;European Heart Journal&quot;,&quot;container-title-short&quot;:&quot;Eur Heart J&quot;,&quot;DOI&quot;:&quot;10.1093/eurheartj/ehad193&quot;,&quot;ISSN&quot;:&quot;15229645&quot;,&quot;PMID&quot;:&quot;37622656&quot;,&quot;issued&quot;:{&quot;date-parts&quot;:[[2023,10,14]]},&quot;page&quot;:&quot;3948-4042&quot;,&quot;publisher&quot;:&quot;Oxford University Press&quot;,&quot;issue&quot;:&quot;39&quot;,&quot;volume&quot;:&quot;44&quot;},&quot;isTemporary&quot;:false}]},{&quot;citationID&quot;:&quot;MENDELEY_CITATION_a76b2dfc-5450-4736-b4ba-a30592076cb1&quot;,&quot;properties&quot;:{&quot;noteIndex&quot;:0},&quot;isEdited&quot;:false,&quot;manualOverride&quot;:{&quot;isManuallyOverridden&quot;:false,&quot;citeprocText&quot;:&quot;(Alawad, Ali, &amp;#38; Goravey, 2022)&quot;,&quot;manualOverrideText&quot;:&quot;&quot;},&quot;citationTag&quot;:&quot;MENDELEY_CITATION_v3_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&quot;,&quot;citationItems&quot;:[{&quot;id&quot;:&quot;00cf0e11-67fb-3337-b278-1f1295185057&quot;,&quot;itemData&quot;:{&quot;type&quot;:&quot;article-journal&quot;,&quot;id&quot;:&quot;00cf0e11-67fb-3337-b278-1f1295185057&quot;,&quot;title&quot;:&quot; Underrecognized pathogen; Staphylococcus warneri ‐associated native mitral valve endocarditis in an immunocompetent host: A case report and literature review &quot;,&quot;author&quot;:[{&quot;family&quot;:&quot;Alawad&quot;,&quot;given&quot;:&quot;Mouhammad J.&quot;,&quot;parse-names&quot;:false,&quot;dropping-particle&quot;:&quot;&quot;,&quot;non-dropping-particle&quot;:&quot;&quot;},{&quot;family&quot;:&quot;Ali&quot;,&quot;given&quot;:&quot;Gawahir A.&quot;,&quot;parse-names&quot;:false,&quot;dropping-particle&quot;:&quot;&quot;,&quot;non-dropping-particle&quot;:&quot;&quot;},{&quot;family&quot;:&quot;Goravey&quot;,&quot;given&quot;:&quot;Wael&quot;,&quot;parse-names&quot;:false,&quot;dropping-particle&quot;:&quot;&quot;,&quot;non-dropping-particle&quot;:&quot;&quot;}],&quot;container-title&quot;:&quot;Clinical Case Reports&quot;,&quot;container-title-short&quot;:&quot;Clin Case Rep&quot;,&quot;DOI&quot;:&quot;10.1002/ccr3.5591&quot;,&quot;ISSN&quot;:&quot;2050-0904&quot;,&quot;issued&quot;:{&quot;date-parts&quot;:[[2022,4]]},&quot;abstract&quot;:&quot; Staphylococcus warneri ‐related endocarditis is rarely reported, raising diagnostic challenges and is often associated with considerable morbidity and mortality. We describe a case of native valve endocarditis caused by S. warneri and complicated by a valve perforation in an immunocompetent patient to raise awareness of this emerging organism. &quot;,&quot;publisher&quot;:&quot;Wiley&quot;,&quot;issue&quot;:&quot;4&quot;,&quot;volume&quot;:&quot;10&quot;},&quot;isTemporary&quot;:false}]},{&quot;citationID&quot;:&quot;MENDELEY_CITATION_10b2c87d-d451-4367-b369-e33bd78a879f&quot;,&quot;properties&quot;:{&quot;noteIndex&quot;:0},&quot;isEdited&quot;:false,&quot;manualOverride&quot;:{&quot;isManuallyOverridden&quot;:false,&quot;citeprocText&quot;:&quot;(Alawad et al., 2022)&quot;,&quot;manualOverrideText&quot;:&quot;&quot;},&quot;citationTag&quot;:&quot;MENDELEY_CITATION_v3_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&quot;,&quot;citationItems&quot;:[{&quot;id&quot;:&quot;00cf0e11-67fb-3337-b278-1f1295185057&quot;,&quot;itemData&quot;:{&quot;type&quot;:&quot;article-journal&quot;,&quot;id&quot;:&quot;00cf0e11-67fb-3337-b278-1f1295185057&quot;,&quot;title&quot;:&quot; Underrecognized pathogen; Staphylococcus warneri ‐associated native mitral valve endocarditis in an immunocompetent host: A case report and literature review &quot;,&quot;author&quot;:[{&quot;family&quot;:&quot;Alawad&quot;,&quot;given&quot;:&quot;Mouhammad J.&quot;,&quot;parse-names&quot;:false,&quot;dropping-particle&quot;:&quot;&quot;,&quot;non-dropping-particle&quot;:&quot;&quot;},{&quot;family&quot;:&quot;Ali&quot;,&quot;given&quot;:&quot;Gawahir A.&quot;,&quot;parse-names&quot;:false,&quot;dropping-particle&quot;:&quot;&quot;,&quot;non-dropping-particle&quot;:&quot;&quot;},{&quot;family&quot;:&quot;Goravey&quot;,&quot;given&quot;:&quot;Wael&quot;,&quot;parse-names&quot;:false,&quot;dropping-particle&quot;:&quot;&quot;,&quot;non-dropping-particle&quot;:&quot;&quot;}],&quot;container-title&quot;:&quot;Clinical Case Reports&quot;,&quot;container-title-short&quot;:&quot;Clin Case Rep&quot;,&quot;DOI&quot;:&quot;10.1002/ccr3.5591&quot;,&quot;ISSN&quot;:&quot;2050-0904&quot;,&quot;issued&quot;:{&quot;date-parts&quot;:[[2022,4]]},&quot;abstract&quot;:&quot; Staphylococcus warneri ‐related endocarditis is rarely reported, raising diagnostic challenges and is often associated with considerable morbidity and mortality. We describe a case of native valve endocarditis caused by S. warneri and complicated by a valve perforation in an immunocompetent patient to raise awareness of this emerging organism. &quot;,&quot;publisher&quot;:&quot;Wiley&quot;,&quot;issue&quot;:&quot;4&quot;,&quot;volume&quot;:&quot;10&quot;},&quot;isTemporary&quot;:false}]},{&quot;citationID&quot;:&quot;MENDELEY_CITATION_2c1f9b55-4ea6-4f7d-9035-4b9b7ffa4f49&quot;,&quot;properties&quot;:{&quot;noteIndex&quot;:0},&quot;isEdited&quot;:false,&quot;manualOverride&quot;:{&quot;isManuallyOverridden&quot;:false,&quot;citeprocText&quot;:&quot;(Delgado et al., 2023)&quot;,&quot;manualOverrideText&quot;:&quot;&quot;},&quot;citationTag&quot;:&quot;MENDELEY_CITATION_v3_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&quot;,&quot;citationItems&quot;:[{&quot;id&quot;:&quot;4c1ba0f8-aa68-36cf-9758-e11b6f75fa4b&quot;,&quot;itemData&quot;:{&quot;type&quot;:&quot;article-journal&quot;,&quot;id&quot;:&quot;4c1ba0f8-aa68-36cf-9758-e11b6f75fa4b&quot;,&quot;title&quot;:&quot;2023 ESC Guidelines for the management of endocarditis&quot;,&quot;author&quot;:[{&quot;family&quot;:&quot;Delgado&quot;,&quot;given&quot;:&quot;Victoria&quot;,&quot;parse-names&quot;:false,&quot;dropping-particle&quot;:&quot;&quot;,&quot;non-dropping-particle&quot;:&quot;&quot;},{&quot;family&quot;:&quot;Ajmone Marsan&quot;,&quot;given&quot;:&quot;Nina&quot;,&quot;parse-names&quot;:false,&quot;dropping-particle&quot;:&quot;&quot;,&quot;non-dropping-particle&quot;:&quot;&quot;},{&quot;family&quot;:&quot;Waha&quot;,&quot;given&quot;:&quot;Suzanne&quot;,&quot;parse-names&quot;:false,&quot;dropping-particle&quot;:&quot;&quot;,&quot;non-dropping-particle&quot;:&quot;De&quot;},{&quot;family&quot;:&quot;Bonaros&quot;,&quot;given&quot;:&quot;Nikolaos&quot;,&quot;parse-names&quot;:false,&quot;dropping-particle&quot;:&quot;&quot;,&quot;non-dropping-particle&quot;:&quot;&quot;},{&quot;family&quot;:&quot;Brida&quot;,&quot;given&quot;:&quot;Margarita&quot;,&quot;parse-names&quot;:false,&quot;dropping-particle&quot;:&quot;&quot;,&quot;non-dropping-particle&quot;:&quot;&quot;},{&quot;family&quot;:&quot;Burri&quot;,&quot;given&quot;:&quot;Haran&quot;,&quot;parse-names&quot;:false,&quot;dropping-particle&quot;:&quot;&quot;,&quot;non-dropping-particle&quot;:&quot;&quot;},{&quot;family&quot;:&quot;Caselli&quot;,&quot;given&quot;:&quot;Stefano&quot;,&quot;parse-names&quot;:false,&quot;dropping-particle&quot;:&quot;&quot;,&quot;non-dropping-particle&quot;:&quot;&quot;},{&quot;family&quot;:&quot;Doenst&quot;,&quot;given&quot;:&quot;Torsten&quot;,&quot;parse-names&quot;:false,&quot;dropping-particle&quot;:&quot;&quot;,&quot;non-dropping-particle&quot;:&quot;&quot;},{&quot;family&quot;:&quot;Ederhy&quot;,&quot;given&quot;:&quot;Stephane&quot;,&quot;parse-names&quot;:false,&quot;dropping-particle&quot;:&quot;&quot;,&quot;non-dropping-particle&quot;:&quot;&quot;},{&quot;family&quot;:&quot;Erba&quot;,&quot;given&quot;:&quot;Paola Anna&quot;,&quot;parse-names&quot;:false,&quot;dropping-particle&quot;:&quot;&quot;,&quot;non-dropping-particle&quot;:&quot;&quot;},{&quot;family&quot;:&quot;Foldager&quot;,&quot;given&quot;:&quot;Dan&quot;,&quot;parse-names&quot;:false,&quot;dropping-particle&quot;:&quot;&quot;,&quot;non-dropping-particle&quot;:&quot;&quot;},{&quot;family&quot;:&quot;Fosbøl&quot;,&quot;given&quot;:&quot;Emil L.&quot;,&quot;parse-names&quot;:false,&quot;dropping-particle&quot;:&quot;&quot;,&quot;non-dropping-particle&quot;:&quot;&quot;},{&quot;family&quot;:&quot;Kovac&quot;,&quot;given&quot;:&quot;Jan&quot;,&quot;parse-names&quot;:false,&quot;dropping-particle&quot;:&quot;&quot;,&quot;non-dropping-particle&quot;:&quot;&quot;},{&quot;family&quot;:&quot;Mestres&quot;,&quot;given&quot;:&quot;Carlos A.&quot;,&quot;parse-names&quot;:false,&quot;dropping-particle&quot;:&quot;&quot;,&quot;non-dropping-particle&quot;:&quot;&quot;},{&quot;family&quot;:&quot;Miller&quot;,&quot;given&quot;:&quot;Owen I.&quot;,&quot;parse-names&quot;:false,&quot;dropping-particle&quot;:&quot;&quot;,&quot;non-dropping-particle&quot;:&quot;&quot;},{&quot;family&quot;:&quot;Miro&quot;,&quot;given&quot;:&quot;Jose M.&quot;,&quot;parse-names&quot;:false,&quot;dropping-particle&quot;:&quot;&quot;,&quot;non-dropping-particle&quot;:&quot;&quot;},{&quot;family&quot;:&quot;Pazdernik&quot;,&quot;given&quot;:&quot;Michal&quot;,&quot;parse-names&quot;:false,&quot;dropping-particle&quot;:&quot;&quot;,&quot;non-dropping-particle&quot;:&quot;&quot;},{&quot;family&quot;:&quot;Pizzi&quot;,&quot;given&quot;:&quot;Maria Nazarena&quot;,&quot;parse-names&quot;:false,&quot;dropping-particle&quot;:&quot;&quot;,&quot;non-dropping-particle&quot;:&quot;&quot;},{&quot;family&quot;:&quot;Quintana&quot;,&quot;given&quot;:&quot;Eduard&quot;,&quot;parse-names&quot;:false,&quot;dropping-particle&quot;:&quot;&quot;,&quot;non-dropping-particle&quot;:&quot;&quot;},{&quot;family&quot;:&quot;Rasmussen&quot;,&quot;given&quot;:&quot;Trine Bernholdt&quot;,&quot;parse-names&quot;:false,&quot;dropping-particle&quot;:&quot;&quot;,&quot;non-dropping-particle&quot;:&quot;&quot;},{&quot;family&quot;:&quot;Ristić&quot;,&quot;given&quot;:&quot;Arsen D.&quot;,&quot;parse-names&quot;:false,&quot;dropping-particle&quot;:&quot;&quot;,&quot;non-dropping-particle&quot;:&quot;&quot;},{&quot;family&quot;:&quot;Rodes-Cabau&quot;,&quot;given&quot;:&quot;Josep&quot;,&quot;parse-names&quot;:false,&quot;dropping-particle&quot;:&quot;&quot;,&quot;non-dropping-particle&quot;:&quot;&quot;},{&quot;family&quot;:&quot;Sionis&quot;,&quot;given&quot;:&quot;Alessandro&quot;,&quot;parse-names&quot;:false,&quot;dropping-particle&quot;:&quot;&quot;,&quot;non-dropping-particle&quot;:&quot;&quot;},{&quot;family&quot;:&quot;Zühlke&quot;,&quot;given&quot;:&quot;Liesl Joanna&quot;,&quot;parse-names&quot;:false,&quot;dropping-particle&quot;:&quot;&quot;,&quot;non-dropping-particle&quot;:&quot;&quot;},{&quot;family&quot;:&quot;Borger&quot;,&quot;given&quot;:&quot;Michael A.&quot;,&quot;parse-names&quot;:false,&quot;dropping-particle&quot;:&quot;&quot;,&quot;non-dropping-particle&quot;:&quot;&quot;}],&quot;container-title&quot;:&quot;European Heart Journal&quot;,&quot;container-title-short&quot;:&quot;Eur Heart J&quot;,&quot;DOI&quot;:&quot;10.1093/eurheartj/ehad193&quot;,&quot;ISSN&quot;:&quot;15229645&quot;,&quot;PMID&quot;:&quot;37622656&quot;,&quot;issued&quot;:{&quot;date-parts&quot;:[[2023,10,14]]},&quot;page&quot;:&quot;3948-4042&quot;,&quot;publisher&quot;:&quot;Oxford University Press&quot;,&quot;issue&quot;:&quot;39&quot;,&quot;volume&quot;:&quot;44&quot;},&quot;isTemporary&quot;:false}]},{&quot;citationID&quot;:&quot;MENDELEY_CITATION_c00733f1-5383-40b5-ba8f-bf7f26677cb9&quot;,&quot;properties&quot;:{&quot;noteIndex&quot;:0},&quot;isEdited&quot;:false,&quot;manualOverride&quot;:{&quot;isManuallyOverridden&quot;:false,&quot;citeprocText&quot;:&quot;(Delgado et al., 2023; Pettersson et al., 2017)&quot;,&quot;manualOverrideText&quot;:&quot;&quot;},&quot;citationTag&quot;:&quot;MENDELEY_CITATION_v3_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&quot;,&quot;citationItems&quot;:[{&quot;id&quot;:&quot;4c1ba0f8-aa68-36cf-9758-e11b6f75fa4b&quot;,&quot;itemData&quot;:{&quot;type&quot;:&quot;article-journal&quot;,&quot;id&quot;:&quot;4c1ba0f8-aa68-36cf-9758-e11b6f75fa4b&quot;,&quot;title&quot;:&quot;2023 ESC Guidelines for the management of endocarditis&quot;,&quot;author&quot;:[{&quot;family&quot;:&quot;Delgado&quot;,&quot;given&quot;:&quot;Victoria&quot;,&quot;parse-names&quot;:false,&quot;dropping-particle&quot;:&quot;&quot;,&quot;non-dropping-particle&quot;:&quot;&quot;},{&quot;family&quot;:&quot;Ajmone Marsan&quot;,&quot;given&quot;:&quot;Nina&quot;,&quot;parse-names&quot;:false,&quot;dropping-particle&quot;:&quot;&quot;,&quot;non-dropping-particle&quot;:&quot;&quot;},{&quot;family&quot;:&quot;Waha&quot;,&quot;given&quot;:&quot;Suzanne&quot;,&quot;parse-names&quot;:false,&quot;dropping-particle&quot;:&quot;&quot;,&quot;non-dropping-particle&quot;:&quot;De&quot;},{&quot;family&quot;:&quot;Bonaros&quot;,&quot;given&quot;:&quot;Nikolaos&quot;,&quot;parse-names&quot;:false,&quot;dropping-particle&quot;:&quot;&quot;,&quot;non-dropping-particle&quot;:&quot;&quot;},{&quot;family&quot;:&quot;Brida&quot;,&quot;given&quot;:&quot;Margarita&quot;,&quot;parse-names&quot;:false,&quot;dropping-particle&quot;:&quot;&quot;,&quot;non-dropping-particle&quot;:&quot;&quot;},{&quot;family&quot;:&quot;Burri&quot;,&quot;given&quot;:&quot;Haran&quot;,&quot;parse-names&quot;:false,&quot;dropping-particle&quot;:&quot;&quot;,&quot;non-dropping-particle&quot;:&quot;&quot;},{&quot;family&quot;:&quot;Caselli&quot;,&quot;given&quot;:&quot;Stefano&quot;,&quot;parse-names&quot;:false,&quot;dropping-particle&quot;:&quot;&quot;,&quot;non-dropping-particle&quot;:&quot;&quot;},{&quot;family&quot;:&quot;Doenst&quot;,&quot;given&quot;:&quot;Torsten&quot;,&quot;parse-names&quot;:false,&quot;dropping-particle&quot;:&quot;&quot;,&quot;non-dropping-particle&quot;:&quot;&quot;},{&quot;family&quot;:&quot;Ederhy&quot;,&quot;given&quot;:&quot;Stephane&quot;,&quot;parse-names&quot;:false,&quot;dropping-particle&quot;:&quot;&quot;,&quot;non-dropping-particle&quot;:&quot;&quot;},{&quot;family&quot;:&quot;Erba&quot;,&quot;given&quot;:&quot;Paola Anna&quot;,&quot;parse-names&quot;:false,&quot;dropping-particle&quot;:&quot;&quot;,&quot;non-dropping-particle&quot;:&quot;&quot;},{&quot;family&quot;:&quot;Foldager&quot;,&quot;given&quot;:&quot;Dan&quot;,&quot;parse-names&quot;:false,&quot;dropping-particle&quot;:&quot;&quot;,&quot;non-dropping-particle&quot;:&quot;&quot;},{&quot;family&quot;:&quot;Fosbøl&quot;,&quot;given&quot;:&quot;Emil L.&quot;,&quot;parse-names&quot;:false,&quot;dropping-particle&quot;:&quot;&quot;,&quot;non-dropping-particle&quot;:&quot;&quot;},{&quot;family&quot;:&quot;Kovac&quot;,&quot;given&quot;:&quot;Jan&quot;,&quot;parse-names&quot;:false,&quot;dropping-particle&quot;:&quot;&quot;,&quot;non-dropping-particle&quot;:&quot;&quot;},{&quot;family&quot;:&quot;Mestres&quot;,&quot;given&quot;:&quot;Carlos A.&quot;,&quot;parse-names&quot;:false,&quot;dropping-particle&quot;:&quot;&quot;,&quot;non-dropping-particle&quot;:&quot;&quot;},{&quot;family&quot;:&quot;Miller&quot;,&quot;given&quot;:&quot;Owen I.&quot;,&quot;parse-names&quot;:false,&quot;dropping-particle&quot;:&quot;&quot;,&quot;non-dropping-particle&quot;:&quot;&quot;},{&quot;family&quot;:&quot;Miro&quot;,&quot;given&quot;:&quot;Jose M.&quot;,&quot;parse-names&quot;:false,&quot;dropping-particle&quot;:&quot;&quot;,&quot;non-dropping-particle&quot;:&quot;&quot;},{&quot;family&quot;:&quot;Pazdernik&quot;,&quot;given&quot;:&quot;Michal&quot;,&quot;parse-names&quot;:false,&quot;dropping-particle&quot;:&quot;&quot;,&quot;non-dropping-particle&quot;:&quot;&quot;},{&quot;family&quot;:&quot;Pizzi&quot;,&quot;given&quot;:&quot;Maria Nazarena&quot;,&quot;parse-names&quot;:false,&quot;dropping-particle&quot;:&quot;&quot;,&quot;non-dropping-particle&quot;:&quot;&quot;},{&quot;family&quot;:&quot;Quintana&quot;,&quot;given&quot;:&quot;Eduard&quot;,&quot;parse-names&quot;:false,&quot;dropping-particle&quot;:&quot;&quot;,&quot;non-dropping-particle&quot;:&quot;&quot;},{&quot;family&quot;:&quot;Rasmussen&quot;,&quot;given&quot;:&quot;Trine Bernholdt&quot;,&quot;parse-names&quot;:false,&quot;dropping-particle&quot;:&quot;&quot;,&quot;non-dropping-particle&quot;:&quot;&quot;},{&quot;family&quot;:&quot;Ristić&quot;,&quot;given&quot;:&quot;Arsen D.&quot;,&quot;parse-names&quot;:false,&quot;dropping-particle&quot;:&quot;&quot;,&quot;non-dropping-particle&quot;:&quot;&quot;},{&quot;family&quot;:&quot;Rodes-Cabau&quot;,&quot;given&quot;:&quot;Josep&quot;,&quot;parse-names&quot;:false,&quot;dropping-particle&quot;:&quot;&quot;,&quot;non-dropping-particle&quot;:&quot;&quot;},{&quot;family&quot;:&quot;Sionis&quot;,&quot;given&quot;:&quot;Alessandro&quot;,&quot;parse-names&quot;:false,&quot;dropping-particle&quot;:&quot;&quot;,&quot;non-dropping-particle&quot;:&quot;&quot;},{&quot;family&quot;:&quot;Zühlke&quot;,&quot;given&quot;:&quot;Liesl Joanna&quot;,&quot;parse-names&quot;:false,&quot;dropping-particle&quot;:&quot;&quot;,&quot;non-dropping-particle&quot;:&quot;&quot;},{&quot;family&quot;:&quot;Borger&quot;,&quot;given&quot;:&quot;Michael A.&quot;,&quot;parse-names&quot;:false,&quot;dropping-particle&quot;:&quot;&quot;,&quot;non-dropping-particle&quot;:&quot;&quot;}],&quot;container-title&quot;:&quot;European Heart Journal&quot;,&quot;container-title-short&quot;:&quot;Eur Heart J&quot;,&quot;DOI&quot;:&quot;10.1093/eurheartj/ehad193&quot;,&quot;ISSN&quot;:&quot;15229645&quot;,&quot;PMID&quot;:&quot;37622656&quot;,&quot;issued&quot;:{&quot;date-parts&quot;:[[2023,10,14]]},&quot;page&quot;:&quot;3948-4042&quot;,&quot;publisher&quot;:&quot;Oxford University Press&quot;,&quot;issue&quot;:&quot;39&quot;,&quot;volume&quot;:&quot;44&quot;},&quot;isTemporary&quot;:false},{&quot;id&quot;:&quot;1d744f20-2830-3955-8e55-123b0b62ccd0&quot;,&quot;itemData&quot;:{&quot;type&quot;:&quot;article-journal&quot;,&quot;id&quot;:&quot;1d744f20-2830-3955-8e55-123b0b62ccd0&quot;,&quot;title&quot;:&quot;2016 The American Association for Thoracic Surgery (AATS) consensus guidelines: Surgical treatment of infective endocarditis: Executive summary&quot;,&quot;author&quot;:[{&quot;family&quot;:&quot;Pettersson&quot;,&quot;given&quot;:&quot;Gösta B.&quot;,&quot;parse-names&quot;:false,&quot;dropping-particle&quot;:&quot;&quot;,&quot;non-dropping-particle&quot;:&quot;&quot;},{&quot;family&quot;:&quot;Coselli&quot;,&quot;given&quot;:&quot;Joseph S.&quot;,&quot;parse-names&quot;:false,&quot;dropping-particle&quot;:&quot;&quot;,&quot;non-dropping-particle&quot;:&quot;&quot;},{&quot;family&quot;:&quot;Coselli&quot;,&quot;given&quot;:&quot;Joseph S.&quot;,&quot;parse-names&quot;:false,&quot;dropping-particle&quot;:&quot;&quot;,&quot;non-dropping-particle&quot;:&quot;&quot;},{&quot;family&quot;:&quot;Hussain&quot;,&quot;given&quot;:&quot;Syed T.&quot;,&quot;parse-names&quot;:false,&quot;dropping-particle&quot;:&quot;&quot;,&quot;non-dropping-particle&quot;:&quot;&quot;},{&quot;family&quot;:&quot;Griffin&quot;,&quot;given&quot;:&quot;Brian&quot;,&quot;parse-names&quot;:false,&quot;dropping-particle&quot;:&quot;&quot;,&quot;non-dropping-particle&quot;:&quot;&quot;},{&quot;family&quot;:&quot;Blackstone&quot;,&quot;given&quot;:&quot;Eugene H.&quot;,&quot;parse-names&quot;:false,&quot;dropping-particle&quot;:&quot;&quot;,&quot;non-dropping-particle&quot;:&quot;&quot;},{&quot;family&quot;:&quot;Gordon&quot;,&quot;given&quot;:&quot;Steven M.&quot;,&quot;parse-names&quot;:false,&quot;dropping-particle&quot;:&quot;&quot;,&quot;non-dropping-particle&quot;:&quot;&quot;},{&quot;family&quot;:&quot;LeMaire&quot;,&quot;given&quot;:&quot;Scott A.&quot;,&quot;parse-names&quot;:false,&quot;dropping-particle&quot;:&quot;&quot;,&quot;non-dropping-particle&quot;:&quot;&quot;},{&quot;family&quot;:&quot;Woc-Colburn&quot;,&quot;given&quot;:&quot;Laila E.&quot;,&quot;parse-names&quot;:false,&quot;dropping-particle&quot;:&quot;&quot;,&quot;non-dropping-particle&quot;:&quot;&quot;}],&quot;container-title&quot;:&quot;Journal of Thoracic and Cardiovascular Surgery&quot;,&quot;DOI&quot;:&quot;10.1016/j.jtcvs.2016.09.093&quot;,&quot;ISSN&quot;:&quot;1097685X&quot;,&quot;issued&quot;:{&quot;date-parts&quot;:[[2017,6,1]]},&quot;page&quot;:&quot;1241-1258.e29&quot;,&quot;publisher&quot;:&quot;Elsevier Inc.&quot;,&quot;issue&quot;:&quot;6&quot;,&quot;volume&quot;:&quot;153&quot;,&quot;container-title-short&quot;:&quot;&quot;},&quot;isTemporary&quot;:false}]},{&quot;citationID&quot;:&quot;MENDELEY_CITATION_5d2502ce-910d-442d-917b-5d3f155ff006&quot;,&quot;properties&quot;:{&quot;noteIndex&quot;:0},&quot;isEdited&quot;:false,&quot;manualOverride&quot;:{&quot;isManuallyOverridden&quot;:false,&quot;citeprocText&quot;:&quot;(Cahill &amp;#38; Prendergast, 2016)&quot;,&quot;manualOverrideText&quot;:&quot;&quot;},&quot;citationTag&quot;:&quot;MENDELEY_CITATION_v3_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&quot;,&quot;citationItems&quot;:[{&quot;id&quot;:&quot;409a7d28-ef40-3065-bf6e-627af5d92ea6&quot;,&quot;itemData&quot;:{&quot;type&quot;:&quot;paper-conference&quot;,&quot;id&quot;:&quot;409a7d28-ef40-3065-bf6e-627af5d92ea6&quot;,&quot;title&quot;:&quot;Infective endocarditis&quot;,&quot;author&quot;:[{&quot;family&quot;:&quot;Cahill&quot;,&quot;given&quot;:&quot;Thomas J.&quot;,&quot;parse-names&quot;:false,&quot;dropping-particle&quot;:&quot;&quot;,&quot;non-dropping-particle&quot;:&quot;&quot;},{&quot;family&quot;:&quot;Prendergast&quot;,&quot;given&quot;:&quot;Bernard D.&quot;,&quot;parse-names&quot;:false,&quot;dropping-particle&quot;:&quot;&quot;,&quot;non-dropping-particle&quot;:&quot;&quot;}],&quot;container-title&quot;:&quot;The Lancet&quot;,&quot;DOI&quot;:&quot;10.1016/S0140-6736(15)00067-7&quot;,&quot;ISSN&quot;:&quot;1474547X&quot;,&quot;PMID&quot;:&quot;26341945&quot;,&quot;issued&quot;:{&quot;date-parts&quot;:[[2016,2,27]]},&quot;page&quot;:&quot;882-893&quot;,&quot;abstract&quot;:&quot;Infective endocarditis occurs worldwide, and is defined by infection of a native or prosthetic heart valve, the endocardial surface, or an indwelling cardiac device. The causes and epidemiology of the disease have evolved in recent decades with a doubling of the average patient age and an increased prevalence in patients with indwelling cardiac devices. The microbiology of the disease has also changed, and staphylococci, most often associated with health-care contact and invasive procedures, have overtaken streptococci as the most common cause of the disease. Although novel diagnostic and therapeutic strategies have emerged, 1 year mortality has not improved and remains at 30%, which is worse than for many cancers. Logistical barriers and an absence of randomised trials hinder clinical management, and longstanding controversies such as use of antibiotic prophylaxis remain unresolved. In this Seminar, we discuss clinical practice, controversies, and strategies needed to target this potentially devastating disease.&quot;,&quot;publisher&quot;:&quot;Lancet Publishing Group&quot;,&quot;issue&quot;:&quot;10021&quot;,&quot;volume&quot;:&quot;387&quot;,&quot;container-title-short&quot;:&quot;&quot;},&quot;isTemporary&quot;:false}]},{&quot;citationID&quot;:&quot;MENDELEY_CITATION_89be28b7-5e27-4863-bd08-7b3faa3ace60&quot;,&quot;properties&quot;:{&quot;noteIndex&quot;:0},&quot;isEdited&quot;:false,&quot;manualOverride&quot;:{&quot;isManuallyOverridden&quot;:false,&quot;citeprocText&quot;:&quot;(Cahill &amp;#38; Prendergast, 2016)&quot;,&quot;manualOverrideText&quot;:&quot;&quot;},&quot;citationTag&quot;:&quot;MENDELEY_CITATION_v3_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&quot;,&quot;citationItems&quot;:[{&quot;id&quot;:&quot;409a7d28-ef40-3065-bf6e-627af5d92ea6&quot;,&quot;itemData&quot;:{&quot;type&quot;:&quot;paper-conference&quot;,&quot;id&quot;:&quot;409a7d28-ef40-3065-bf6e-627af5d92ea6&quot;,&quot;title&quot;:&quot;Infective endocarditis&quot;,&quot;author&quot;:[{&quot;family&quot;:&quot;Cahill&quot;,&quot;given&quot;:&quot;Thomas J.&quot;,&quot;parse-names&quot;:false,&quot;dropping-particle&quot;:&quot;&quot;,&quot;non-dropping-particle&quot;:&quot;&quot;},{&quot;family&quot;:&quot;Prendergast&quot;,&quot;given&quot;:&quot;Bernard D.&quot;,&quot;parse-names&quot;:false,&quot;dropping-particle&quot;:&quot;&quot;,&quot;non-dropping-particle&quot;:&quot;&quot;}],&quot;container-title&quot;:&quot;The Lancet&quot;,&quot;DOI&quot;:&quot;10.1016/S0140-6736(15)00067-7&quot;,&quot;ISSN&quot;:&quot;1474547X&quot;,&quot;PMID&quot;:&quot;26341945&quot;,&quot;issued&quot;:{&quot;date-parts&quot;:[[2016,2,27]]},&quot;page&quot;:&quot;882-893&quot;,&quot;abstract&quot;:&quot;Infective endocarditis occurs worldwide, and is defined by infection of a native or prosthetic heart valve, the endocardial surface, or an indwelling cardiac device. The causes and epidemiology of the disease have evolved in recent decades with a doubling of the average patient age and an increased prevalence in patients with indwelling cardiac devices. The microbiology of the disease has also changed, and staphylococci, most often associated with health-care contact and invasive procedures, have overtaken streptococci as the most common cause of the disease. Although novel diagnostic and therapeutic strategies have emerged, 1 year mortality has not improved and remains at 30%, which is worse than for many cancers. Logistical barriers and an absence of randomised trials hinder clinical management, and longstanding controversies such as use of antibiotic prophylaxis remain unresolved. In this Seminar, we discuss clinical practice, controversies, and strategies needed to target this potentially devastating disease.&quot;,&quot;publisher&quot;:&quot;Lancet Publishing Group&quot;,&quot;issue&quot;:&quot;10021&quot;,&quot;volume&quot;:&quot;387&quot;,&quot;container-title-short&quot;:&quot;&quot;},&quot;isTemporary&quot;:false}]},{&quot;citationID&quot;:&quot;MENDELEY_CITATION_8f84c364-8357-45a1-a9a8-3983582246d9&quot;,&quot;properties&quot;:{&quot;noteIndex&quot;:0},&quot;isEdited&quot;:false,&quot;manualOverride&quot;:{&quot;isManuallyOverridden&quot;:false,&quot;citeprocText&quot;:&quot;(Cahill &amp;#38; Prendergast, 2016)&quot;,&quot;manualOverrideText&quot;:&quot;&quot;},&quot;citationTag&quot;:&quot;MENDELEY_CITATION_v3_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&quot;,&quot;citationItems&quot;:[{&quot;id&quot;:&quot;409a7d28-ef40-3065-bf6e-627af5d92ea6&quot;,&quot;itemData&quot;:{&quot;type&quot;:&quot;paper-conference&quot;,&quot;id&quot;:&quot;409a7d28-ef40-3065-bf6e-627af5d92ea6&quot;,&quot;title&quot;:&quot;Infective endocarditis&quot;,&quot;author&quot;:[{&quot;family&quot;:&quot;Cahill&quot;,&quot;given&quot;:&quot;Thomas J.&quot;,&quot;parse-names&quot;:false,&quot;dropping-particle&quot;:&quot;&quot;,&quot;non-dropping-particle&quot;:&quot;&quot;},{&quot;family&quot;:&quot;Prendergast&quot;,&quot;given&quot;:&quot;Bernard D.&quot;,&quot;parse-names&quot;:false,&quot;dropping-particle&quot;:&quot;&quot;,&quot;non-dropping-particle&quot;:&quot;&quot;}],&quot;container-title&quot;:&quot;The Lancet&quot;,&quot;DOI&quot;:&quot;10.1016/S0140-6736(15)00067-7&quot;,&quot;ISSN&quot;:&quot;1474547X&quot;,&quot;PMID&quot;:&quot;26341945&quot;,&quot;issued&quot;:{&quot;date-parts&quot;:[[2016,2,27]]},&quot;page&quot;:&quot;882-893&quot;,&quot;abstract&quot;:&quot;Infective endocarditis occurs worldwide, and is defined by infection of a native or prosthetic heart valve, the endocardial surface, or an indwelling cardiac device. The causes and epidemiology of the disease have evolved in recent decades with a doubling of the average patient age and an increased prevalence in patients with indwelling cardiac devices. The microbiology of the disease has also changed, and staphylococci, most often associated with health-care contact and invasive procedures, have overtaken streptococci as the most common cause of the disease. Although novel diagnostic and therapeutic strategies have emerged, 1 year mortality has not improved and remains at 30%, which is worse than for many cancers. Logistical barriers and an absence of randomised trials hinder clinical management, and longstanding controversies such as use of antibiotic prophylaxis remain unresolved. In this Seminar, we discuss clinical practice, controversies, and strategies needed to target this potentially devastating disease.&quot;,&quot;publisher&quot;:&quot;Lancet Publishing Group&quot;,&quot;issue&quot;:&quot;10021&quot;,&quot;volume&quot;:&quot;387&quot;,&quot;container-title-short&quot;:&quot;&quot;},&quot;isTemporary&quot;:false}]},{&quot;citationID&quot;:&quot;MENDELEY_CITATION_e02cefb1-fa25-4c09-9d5e-9005743dd703&quot;,&quot;properties&quot;:{&quot;noteIndex&quot;:0},&quot;isEdited&quot;:false,&quot;manualOverride&quot;:{&quot;isManuallyOverridden&quot;:false,&quot;citeprocText&quot;:&quot;(De Miguel-Yanes et al., 2019)&quot;,&quot;manualOverrideText&quot;:&quot;&quot;},&quot;citationTag&quot;:&quot;MENDELEY_CITATION_v3_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&quot;,&quot;citationItems&quot;:[{&quot;id&quot;:&quot;6e1f95c5-e931-36c8-8d20-b1de04d190df&quot;,&quot;itemData&quot;:{&quot;type&quot;:&quot;article-journal&quot;,&quot;id&quot;:&quot;6e1f95c5-e931-36c8-8d20-b1de04d190df&quot;,&quot;title&quot;:&quot;Infective endocarditis according to type 2 diabetes mellitus status: An observational study in Spain, 2001-2015&quot;,&quot;author&quot;:[{&quot;family&quot;:&quot;Miguel-Yanes&quot;,&quot;given&quot;:&quot;José M.&quot;,&quot;parse-names&quot;:false,&quot;dropping-particle&quot;:&quot;&quot;,&quot;non-dropping-particle&quot;:&quot;De&quot;},{&quot;family&quot;:&quot;Jiménez-García&quot;,&quot;given&quot;:&quot;Rodrigo&quot;,&quot;parse-names&quot;:false,&quot;dropping-particle&quot;:&quot;&quot;,&quot;non-dropping-particle&quot;:&quot;&quot;},{&quot;family&quot;:&quot;Hernández-Barrera&quot;,&quot;given&quot;:&quot;Valentín&quot;,&quot;parse-names&quot;:false,&quot;dropping-particle&quot;:&quot;&quot;,&quot;non-dropping-particle&quot;:&quot;&quot;},{&quot;family&quot;:&quot;Miguel-Díez&quot;,&quot;given&quot;:&quot;Javier&quot;,&quot;parse-names&quot;:false,&quot;dropping-particle&quot;:&quot;&quot;,&quot;non-dropping-particle&quot;:&quot;De&quot;},{&quot;family&quot;:&quot;Méndez-Bailón&quot;,&quot;given&quot;:&quot;Manuel&quot;,&quot;parse-names&quot;:false,&quot;dropping-particle&quot;:&quot;&quot;,&quot;non-dropping-particle&quot;:&quot;&quot;},{&quot;family&quot;:&quot;Muñoz-Rivas&quot;,&quot;given&quot;:&quot;Nuria&quot;,&quot;parse-names&quot;:false,&quot;dropping-particle&quot;:&quot;&quot;,&quot;non-dropping-particle&quot;:&quot;&quot;},{&quot;family&quot;:&quot;Pérez-Farinós&quot;,&quot;given&quot;:&quot;Napoleón&quot;,&quot;parse-names&quot;:false,&quot;dropping-particle&quot;:&quot;&quot;,&quot;non-dropping-particle&quot;:&quot;&quot;},{&quot;family&quot;:&quot;López-De-Andrés&quot;,&quot;given&quot;:&quot;Ana&quot;,&quot;parse-names&quot;:false,&quot;dropping-particle&quot;:&quot;&quot;,&quot;non-dropping-particle&quot;:&quot;&quot;}],&quot;container-title&quot;:&quot;Cardiovascular Diabetology&quot;,&quot;container-title-short&quot;:&quot;Cardiovasc Diabetol&quot;,&quot;DOI&quot;:&quot;10.1186/s12933-019-0968-0&quot;,&quot;ISSN&quot;:&quot;14752840&quot;,&quot;PMID&quot;:&quot;31752887&quot;,&quot;issued&quot;:{&quot;date-parts&quot;:[[2019,11,21]]},&quot;abstract&quot;:&quot;Background: The main aims of this study were to describe trends and outcomes during admission for infective endocarditis (IE) in people ≥ 40 years old with or without type 2 diabetes distributed in five time-periods (2001-2003; 2004-2006; 2007-2009; 2010-2012 and 2013-2015), using Spanish national hospital discharge data. Methods: We estimated admission rates by diabetes status. We analyzed comorbidity, therapeutic procedures, and outcomes. We built Poisson regression models to compare the adjusted time-trends in admission rates. Type 2 diabetes cases were matched with controls using propensity score matching (PSM). We tested in-hospital mortality (IHM) in logistic regression analyses. Results: We identified 16,626 hospitalizations in patients aged ≥ 40 years for IE in Spain, 2001-2015. The incidence of IE increased significantly from 6.0/100,000 per year to 13.1/100,000 per year (p &lt; 0.001) in the population with type 2 diabetes, and from 3.9/100,000 per year to 5.5/100,000 per year (p &lt; 0.001) in the population without diabetes, over the study period. The adjusted incidence of IE was 2.2-times higher among patients with diabetes than among those without diabetes (IRR = 2.2; 95% CI 2.1-2.3). People with type 2 diabetes less often underwent heart valve surgery than people without diabetes (13.9% vs. 17.3%; p &lt; 0.001). Although IHM decreased significantly in both groups over time, it represented 20.8% of IE cases among diabetes patients and 19.9% among PSM matched controls (p = 0.337). Type 2 diabetes was not associated with a higher IHM in people admitted to the hospital for IE (OR = 1.1; 95% CI 0.9-1.2). Conclusion: Incidence rates of IE in Spain, among those with and without T2DM, have increased during the period 2001-2015 with significantly higher incidence rates in the T2DM population. In our population based study and after PSM we found that T2DM was not a predictor of IHM in IE.&quot;,&quot;publisher&quot;:&quot;BioMed Central Ltd.&quot;,&quot;issue&quot;:&quot;1&quot;,&quot;volume&quot;:&quot;18&quot;},&quot;isTemporary&quot;:false}]},{&quot;citationID&quot;:&quot;MENDELEY_CITATION_d9a2998a-2e10-44e9-82a6-faed11cb406d&quot;,&quot;properties&quot;:{&quot;noteIndex&quot;:0},&quot;isEdited&quot;:false,&quot;manualOverride&quot;:{&quot;isManuallyOverridden&quot;:false,&quot;citeprocText&quot;:&quot;(Sy &amp;#38; Kritharides, 2010)&quot;,&quot;manualOverrideText&quot;:&quot;&quot;},&quot;citationTag&quot;:&quot;MENDELEY_CITATION_v3_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&quot;,&quot;citationItems&quot;:[{&quot;id&quot;:&quot;3394269b-1c30-3636-b1ea-d36d0805a3d6&quot;,&quot;itemData&quot;:{&quot;type&quot;:&quot;article-journal&quot;,&quot;id&quot;:&quot;3394269b-1c30-3636-b1ea-d36d0805a3d6&quot;,&quot;title&quot;:&quot;Health care exposure and age in infective endocarditis: results of a contemporary population-based profile of 1536 patients in Australia&quot;,&quot;author&quot;:[{&quot;family&quot;:&quot;Sy&quot;,&quot;given&quot;:&quot;Raymond W&quot;,&quot;parse-names&quot;:false,&quot;dropping-particle&quot;:&quot;&quot;,&quot;non-dropping-particle&quot;:&quot;&quot;},{&quot;family&quot;:&quot;Kritharides&quot;,&quot;given&quot;:&quot;Leonard&quot;,&quot;parse-names&quot;:false,&quot;dropping-particle&quot;:&quot;&quot;,&quot;non-dropping-particle&quot;:&quot;&quot;}],&quot;container-title&quot;:&quot;European Heart Journal&quot;,&quot;container-title-short&quot;:&quot;Eur Heart J&quot;,&quot;DOI&quot;:&quot;10.1093/eurheartj/ehq110&quot;,&quot;ISSN&quot;:&quot;0195-668X&quot;,&quot;URL&quot;:&quot;https://doi.org/10.1093/eurheartj/ehq110&quot;,&quot;issued&quot;:{&quot;date-parts&quot;:[[2010,8,1]]},&quot;page&quot;:&quot;1890-1897&quot;,&quot;abstract&quot;:&quot;Institutional-based studies of infective endocarditis (IE) are limited by referral bias. Longitudinal population-based data were used to overcome such bias to provide a contemporary profile of IE and specifically investigate the importance of health care-associated IE and age.Between 2000 and 2006, 1536 consecutive adult admissions with IE were identified in the Australian state of New South Wales using a state-wide database. The annual incidence was 4.7 per 100 000 (95% CI 4.4–4.9) being highest in patients aged between 80 and 84 years. The most frequent causative organism was Staphylococcus aureus (32%). Surgery was performed in 20% and the 6-month mortality was 18%. During the study period, the median age of patients increased from 61 to 65 years (P = 0.02), but microbiology, surgery, and mortality rates remained stable. Health care-associated IE was identified in 30% and was associated with older age, diabetes, renal impairment, heart failure, and infection with methicillin-resistant Staphylococcus aureus and enterococcus. Even after adjustment for these differences, recent health care exposure was an independent predictor of mortality (hazard ratio 1.62, 95% CI 1.34–1.96).Contemporary IE contributes to health care-related infection, occurs in an increasingly elderly population, and remains a condition with unacceptably high mortality.&quot;,&quot;issue&quot;:&quot;15&quot;,&quot;volume&quot;:&quot;31&quot;},&quot;isTemporary&quot;:false}]},{&quot;citationID&quot;:&quot;MENDELEY_CITATION_0baf773e-a31c-4512-b7df-d921ffefa783&quot;,&quot;properties&quot;:{&quot;noteIndex&quot;:0},&quot;isEdited&quot;:false,&quot;manualOverride&quot;:{&quot;isManuallyOverridden&quot;:false,&quot;citeprocText&quot;:&quot;(De Miguel-Yanes et al., 2019)&quot;,&quot;manualOverrideText&quot;:&quot;&quot;},&quot;citationTag&quot;:&quot;MENDELEY_CITATION_v3_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&quot;,&quot;citationItems&quot;:[{&quot;id&quot;:&quot;6e1f95c5-e931-36c8-8d20-b1de04d190df&quot;,&quot;itemData&quot;:{&quot;type&quot;:&quot;article-journal&quot;,&quot;id&quot;:&quot;6e1f95c5-e931-36c8-8d20-b1de04d190df&quot;,&quot;title&quot;:&quot;Infective endocarditis according to type 2 diabetes mellitus status: An observational study in Spain, 2001-2015&quot;,&quot;author&quot;:[{&quot;family&quot;:&quot;Miguel-Yanes&quot;,&quot;given&quot;:&quot;José M.&quot;,&quot;parse-names&quot;:false,&quot;dropping-particle&quot;:&quot;&quot;,&quot;non-dropping-particle&quot;:&quot;De&quot;},{&quot;family&quot;:&quot;Jiménez-García&quot;,&quot;given&quot;:&quot;Rodrigo&quot;,&quot;parse-names&quot;:false,&quot;dropping-particle&quot;:&quot;&quot;,&quot;non-dropping-particle&quot;:&quot;&quot;},{&quot;family&quot;:&quot;Hernández-Barrera&quot;,&quot;given&quot;:&quot;Valentín&quot;,&quot;parse-names&quot;:false,&quot;dropping-particle&quot;:&quot;&quot;,&quot;non-dropping-particle&quot;:&quot;&quot;},{&quot;family&quot;:&quot;Miguel-Díez&quot;,&quot;given&quot;:&quot;Javier&quot;,&quot;parse-names&quot;:false,&quot;dropping-particle&quot;:&quot;&quot;,&quot;non-dropping-particle&quot;:&quot;De&quot;},{&quot;family&quot;:&quot;Méndez-Bailón&quot;,&quot;given&quot;:&quot;Manuel&quot;,&quot;parse-names&quot;:false,&quot;dropping-particle&quot;:&quot;&quot;,&quot;non-dropping-particle&quot;:&quot;&quot;},{&quot;family&quot;:&quot;Muñoz-Rivas&quot;,&quot;given&quot;:&quot;Nuria&quot;,&quot;parse-names&quot;:false,&quot;dropping-particle&quot;:&quot;&quot;,&quot;non-dropping-particle&quot;:&quot;&quot;},{&quot;family&quot;:&quot;Pérez-Farinós&quot;,&quot;given&quot;:&quot;Napoleón&quot;,&quot;parse-names&quot;:false,&quot;dropping-particle&quot;:&quot;&quot;,&quot;non-dropping-particle&quot;:&quot;&quot;},{&quot;family&quot;:&quot;López-De-Andrés&quot;,&quot;given&quot;:&quot;Ana&quot;,&quot;parse-names&quot;:false,&quot;dropping-particle&quot;:&quot;&quot;,&quot;non-dropping-particle&quot;:&quot;&quot;}],&quot;container-title&quot;:&quot;Cardiovascular Diabetology&quot;,&quot;container-title-short&quot;:&quot;Cardiovasc Diabetol&quot;,&quot;DOI&quot;:&quot;10.1186/s12933-019-0968-0&quot;,&quot;ISSN&quot;:&quot;14752840&quot;,&quot;PMID&quot;:&quot;31752887&quot;,&quot;issued&quot;:{&quot;date-parts&quot;:[[2019,11,21]]},&quot;abstract&quot;:&quot;Background: The main aims of this study were to describe trends and outcomes during admission for infective endocarditis (IE) in people ≥ 40 years old with or without type 2 diabetes distributed in five time-periods (2001-2003; 2004-2006; 2007-2009; 2010-2012 and 2013-2015), using Spanish national hospital discharge data. Methods: We estimated admission rates by diabetes status. We analyzed comorbidity, therapeutic procedures, and outcomes. We built Poisson regression models to compare the adjusted time-trends in admission rates. Type 2 diabetes cases were matched with controls using propensity score matching (PSM). We tested in-hospital mortality (IHM) in logistic regression analyses. Results: We identified 16,626 hospitalizations in patients aged ≥ 40 years for IE in Spain, 2001-2015. The incidence of IE increased significantly from 6.0/100,000 per year to 13.1/100,000 per year (p &lt; 0.001) in the population with type 2 diabetes, and from 3.9/100,000 per year to 5.5/100,000 per year (p &lt; 0.001) in the population without diabetes, over the study period. The adjusted incidence of IE was 2.2-times higher among patients with diabetes than among those without diabetes (IRR = 2.2; 95% CI 2.1-2.3). People with type 2 diabetes less often underwent heart valve surgery than people without diabetes (13.9% vs. 17.3%; p &lt; 0.001). Although IHM decreased significantly in both groups over time, it represented 20.8% of IE cases among diabetes patients and 19.9% among PSM matched controls (p = 0.337). Type 2 diabetes was not associated with a higher IHM in people admitted to the hospital for IE (OR = 1.1; 95% CI 0.9-1.2). Conclusion: Incidence rates of IE in Spain, among those with and without T2DM, have increased during the period 2001-2015 with significantly higher incidence rates in the T2DM population. In our population based study and after PSM we found that T2DM was not a predictor of IHM in IE.&quot;,&quot;publisher&quot;:&quot;BioMed Central Ltd.&quot;,&quot;issue&quot;:&quot;1&quot;,&quot;volume&quot;:&quot;18&quot;},&quot;isTemporary&quot;:false}]},{&quot;citationID&quot;:&quot;MENDELEY_CITATION_86c28023-19e9-46ce-9315-b0f522f22848&quot;,&quot;properties&quot;:{&quot;noteIndex&quot;:0},&quot;isEdited&quot;:false,&quot;manualOverride&quot;:{&quot;isManuallyOverridden&quot;:false,&quot;citeprocText&quot;:&quot;(Cahill &amp;#38; Prendergast, 2016; Delgado et al., 2023)&quot;,&quot;manualOverrideText&quot;:&quot;&quot;},&quot;citationTag&quot;:&quot;MENDELEY_CITATION_v3_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&quot;,&quot;citationItems&quot;:[{&quot;id&quot;:&quot;409a7d28-ef40-3065-bf6e-627af5d92ea6&quot;,&quot;itemData&quot;:{&quot;type&quot;:&quot;paper-conference&quot;,&quot;id&quot;:&quot;409a7d28-ef40-3065-bf6e-627af5d92ea6&quot;,&quot;title&quot;:&quot;Infective endocarditis&quot;,&quot;author&quot;:[{&quot;family&quot;:&quot;Cahill&quot;,&quot;given&quot;:&quot;Thomas J.&quot;,&quot;parse-names&quot;:false,&quot;dropping-particle&quot;:&quot;&quot;,&quot;non-dropping-particle&quot;:&quot;&quot;},{&quot;family&quot;:&quot;Prendergast&quot;,&quot;given&quot;:&quot;Bernard D.&quot;,&quot;parse-names&quot;:false,&quot;dropping-particle&quot;:&quot;&quot;,&quot;non-dropping-particle&quot;:&quot;&quot;}],&quot;container-title&quot;:&quot;The Lancet&quot;,&quot;DOI&quot;:&quot;10.1016/S0140-6736(15)00067-7&quot;,&quot;ISSN&quot;:&quot;1474547X&quot;,&quot;PMID&quot;:&quot;26341945&quot;,&quot;issued&quot;:{&quot;date-parts&quot;:[[2016,2,27]]},&quot;page&quot;:&quot;882-893&quot;,&quot;abstract&quot;:&quot;Infective endocarditis occurs worldwide, and is defined by infection of a native or prosthetic heart valve, the endocardial surface, or an indwelling cardiac device. The causes and epidemiology of the disease have evolved in recent decades with a doubling of the average patient age and an increased prevalence in patients with indwelling cardiac devices. The microbiology of the disease has also changed, and staphylococci, most often associated with health-care contact and invasive procedures, have overtaken streptococci as the most common cause of the disease. Although novel diagnostic and therapeutic strategies have emerged, 1 year mortality has not improved and remains at 30%, which is worse than for many cancers. Logistical barriers and an absence of randomised trials hinder clinical management, and longstanding controversies such as use of antibiotic prophylaxis remain unresolved. In this Seminar, we discuss clinical practice, controversies, and strategies needed to target this potentially devastating disease.&quot;,&quot;publisher&quot;:&quot;Lancet Publishing Group&quot;,&quot;issue&quot;:&quot;10021&quot;,&quot;volume&quot;:&quot;387&quot;,&quot;container-title-short&quot;:&quot;&quot;},&quot;isTemporary&quot;:false},{&quot;id&quot;:&quot;4c1ba0f8-aa68-36cf-9758-e11b6f75fa4b&quot;,&quot;itemData&quot;:{&quot;type&quot;:&quot;article-journal&quot;,&quot;id&quot;:&quot;4c1ba0f8-aa68-36cf-9758-e11b6f75fa4b&quot;,&quot;title&quot;:&quot;2023 ESC Guidelines for the management of endocarditis&quot;,&quot;author&quot;:[{&quot;family&quot;:&quot;Delgado&quot;,&quot;given&quot;:&quot;Victoria&quot;,&quot;parse-names&quot;:false,&quot;dropping-particle&quot;:&quot;&quot;,&quot;non-dropping-particle&quot;:&quot;&quot;},{&quot;family&quot;:&quot;Ajmone Marsan&quot;,&quot;given&quot;:&quot;Nina&quot;,&quot;parse-names&quot;:false,&quot;dropping-particle&quot;:&quot;&quot;,&quot;non-dropping-particle&quot;:&quot;&quot;},{&quot;family&quot;:&quot;Waha&quot;,&quot;given&quot;:&quot;Suzanne&quot;,&quot;parse-names&quot;:false,&quot;dropping-particle&quot;:&quot;&quot;,&quot;non-dropping-particle&quot;:&quot;De&quot;},{&quot;family&quot;:&quot;Bonaros&quot;,&quot;given&quot;:&quot;Nikolaos&quot;,&quot;parse-names&quot;:false,&quot;dropping-particle&quot;:&quot;&quot;,&quot;non-dropping-particle&quot;:&quot;&quot;},{&quot;family&quot;:&quot;Brida&quot;,&quot;given&quot;:&quot;Margarita&quot;,&quot;parse-names&quot;:false,&quot;dropping-particle&quot;:&quot;&quot;,&quot;non-dropping-particle&quot;:&quot;&quot;},{&quot;family&quot;:&quot;Burri&quot;,&quot;given&quot;:&quot;Haran&quot;,&quot;parse-names&quot;:false,&quot;dropping-particle&quot;:&quot;&quot;,&quot;non-dropping-particle&quot;:&quot;&quot;},{&quot;family&quot;:&quot;Caselli&quot;,&quot;given&quot;:&quot;Stefano&quot;,&quot;parse-names&quot;:false,&quot;dropping-particle&quot;:&quot;&quot;,&quot;non-dropping-particle&quot;:&quot;&quot;},{&quot;family&quot;:&quot;Doenst&quot;,&quot;given&quot;:&quot;Torsten&quot;,&quot;parse-names&quot;:false,&quot;dropping-particle&quot;:&quot;&quot;,&quot;non-dropping-particle&quot;:&quot;&quot;},{&quot;family&quot;:&quot;Ederhy&quot;,&quot;given&quot;:&quot;Stephane&quot;,&quot;parse-names&quot;:false,&quot;dropping-particle&quot;:&quot;&quot;,&quot;non-dropping-particle&quot;:&quot;&quot;},{&quot;family&quot;:&quot;Erba&quot;,&quot;given&quot;:&quot;Paola Anna&quot;,&quot;parse-names&quot;:false,&quot;dropping-particle&quot;:&quot;&quot;,&quot;non-dropping-particle&quot;:&quot;&quot;},{&quot;family&quot;:&quot;Foldager&quot;,&quot;given&quot;:&quot;Dan&quot;,&quot;parse-names&quot;:false,&quot;dropping-particle&quot;:&quot;&quot;,&quot;non-dropping-particle&quot;:&quot;&quot;},{&quot;family&quot;:&quot;Fosbøl&quot;,&quot;given&quot;:&quot;Emil L.&quot;,&quot;parse-names&quot;:false,&quot;dropping-particle&quot;:&quot;&quot;,&quot;non-dropping-particle&quot;:&quot;&quot;},{&quot;family&quot;:&quot;Kovac&quot;,&quot;given&quot;:&quot;Jan&quot;,&quot;parse-names&quot;:false,&quot;dropping-particle&quot;:&quot;&quot;,&quot;non-dropping-particle&quot;:&quot;&quot;},{&quot;family&quot;:&quot;Mestres&quot;,&quot;given&quot;:&quot;Carlos A.&quot;,&quot;parse-names&quot;:false,&quot;dropping-particle&quot;:&quot;&quot;,&quot;non-dropping-particle&quot;:&quot;&quot;},{&quot;family&quot;:&quot;Miller&quot;,&quot;given&quot;:&quot;Owen I.&quot;,&quot;parse-names&quot;:false,&quot;dropping-particle&quot;:&quot;&quot;,&quot;non-dropping-particle&quot;:&quot;&quot;},{&quot;family&quot;:&quot;Miro&quot;,&quot;given&quot;:&quot;Jose M.&quot;,&quot;parse-names&quot;:false,&quot;dropping-particle&quot;:&quot;&quot;,&quot;non-dropping-particle&quot;:&quot;&quot;},{&quot;family&quot;:&quot;Pazdernik&quot;,&quot;given&quot;:&quot;Michal&quot;,&quot;parse-names&quot;:false,&quot;dropping-particle&quot;:&quot;&quot;,&quot;non-dropping-particle&quot;:&quot;&quot;},{&quot;family&quot;:&quot;Pizzi&quot;,&quot;given&quot;:&quot;Maria Nazarena&quot;,&quot;parse-names&quot;:false,&quot;dropping-particle&quot;:&quot;&quot;,&quot;non-dropping-particle&quot;:&quot;&quot;},{&quot;family&quot;:&quot;Quintana&quot;,&quot;given&quot;:&quot;Eduard&quot;,&quot;parse-names&quot;:false,&quot;dropping-particle&quot;:&quot;&quot;,&quot;non-dropping-particle&quot;:&quot;&quot;},{&quot;family&quot;:&quot;Rasmussen&quot;,&quot;given&quot;:&quot;Trine Bernholdt&quot;,&quot;parse-names&quot;:false,&quot;dropping-particle&quot;:&quot;&quot;,&quot;non-dropping-particle&quot;:&quot;&quot;},{&quot;family&quot;:&quot;Ristić&quot;,&quot;given&quot;:&quot;Arsen D.&quot;,&quot;parse-names&quot;:false,&quot;dropping-particle&quot;:&quot;&quot;,&quot;non-dropping-particle&quot;:&quot;&quot;},{&quot;family&quot;:&quot;Rodes-Cabau&quot;,&quot;given&quot;:&quot;Josep&quot;,&quot;parse-names&quot;:false,&quot;dropping-particle&quot;:&quot;&quot;,&quot;non-dropping-particle&quot;:&quot;&quot;},{&quot;family&quot;:&quot;Sionis&quot;,&quot;given&quot;:&quot;Alessandro&quot;,&quot;parse-names&quot;:false,&quot;dropping-particle&quot;:&quot;&quot;,&quot;non-dropping-particle&quot;:&quot;&quot;},{&quot;family&quot;:&quot;Zühlke&quot;,&quot;given&quot;:&quot;Liesl Joanna&quot;,&quot;parse-names&quot;:false,&quot;dropping-particle&quot;:&quot;&quot;,&quot;non-dropping-particle&quot;:&quot;&quot;},{&quot;family&quot;:&quot;Borger&quot;,&quot;given&quot;:&quot;Michael A.&quot;,&quot;parse-names&quot;:false,&quot;dropping-particle&quot;:&quot;&quot;,&quot;non-dropping-particle&quot;:&quot;&quot;}],&quot;container-title&quot;:&quot;European Heart Journal&quot;,&quot;container-title-short&quot;:&quot;Eur Heart J&quot;,&quot;DOI&quot;:&quot;10.1093/eurheartj/ehad193&quot;,&quot;ISSN&quot;:&quot;15229645&quot;,&quot;PMID&quot;:&quot;37622656&quot;,&quot;issued&quot;:{&quot;date-parts&quot;:[[2023,10,14]]},&quot;page&quot;:&quot;3948-4042&quot;,&quot;publisher&quot;:&quot;Oxford University Press&quot;,&quot;issue&quot;:&quot;39&quot;,&quot;volume&quot;:&quot;44&quot;},&quot;isTemporary&quot;:false}]},{&quot;citationID&quot;:&quot;MENDELEY_CITATION_300e155e-09c8-4994-bd44-908c65710f32&quot;,&quot;properties&quot;:{&quot;noteIndex&quot;:0},&quot;isEdited&quot;:false,&quot;manualOverride&quot;:{&quot;isManuallyOverridden&quot;:false,&quot;citeprocText&quot;:&quot;(Delgado et al., 2023)&quot;,&quot;manualOverrideText&quot;:&quot;&quot;},&quot;citationTag&quot;:&quot;MENDELEY_CITATION_v3_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&quot;,&quot;citationItems&quot;:[{&quot;id&quot;:&quot;4c1ba0f8-aa68-36cf-9758-e11b6f75fa4b&quot;,&quot;itemData&quot;:{&quot;type&quot;:&quot;article-journal&quot;,&quot;id&quot;:&quot;4c1ba0f8-aa68-36cf-9758-e11b6f75fa4b&quot;,&quot;title&quot;:&quot;2023 ESC Guidelines for the management of endocarditis&quot;,&quot;author&quot;:[{&quot;family&quot;:&quot;Delgado&quot;,&quot;given&quot;:&quot;Victoria&quot;,&quot;parse-names&quot;:false,&quot;dropping-particle&quot;:&quot;&quot;,&quot;non-dropping-particle&quot;:&quot;&quot;},{&quot;family&quot;:&quot;Ajmone Marsan&quot;,&quot;given&quot;:&quot;Nina&quot;,&quot;parse-names&quot;:false,&quot;dropping-particle&quot;:&quot;&quot;,&quot;non-dropping-particle&quot;:&quot;&quot;},{&quot;family&quot;:&quot;Waha&quot;,&quot;given&quot;:&quot;Suzanne&quot;,&quot;parse-names&quot;:false,&quot;dropping-particle&quot;:&quot;&quot;,&quot;non-dropping-particle&quot;:&quot;De&quot;},{&quot;family&quot;:&quot;Bonaros&quot;,&quot;given&quot;:&quot;Nikolaos&quot;,&quot;parse-names&quot;:false,&quot;dropping-particle&quot;:&quot;&quot;,&quot;non-dropping-particle&quot;:&quot;&quot;},{&quot;family&quot;:&quot;Brida&quot;,&quot;given&quot;:&quot;Margarita&quot;,&quot;parse-names&quot;:false,&quot;dropping-particle&quot;:&quot;&quot;,&quot;non-dropping-particle&quot;:&quot;&quot;},{&quot;family&quot;:&quot;Burri&quot;,&quot;given&quot;:&quot;Haran&quot;,&quot;parse-names&quot;:false,&quot;dropping-particle&quot;:&quot;&quot;,&quot;non-dropping-particle&quot;:&quot;&quot;},{&quot;family&quot;:&quot;Caselli&quot;,&quot;given&quot;:&quot;Stefano&quot;,&quot;parse-names&quot;:false,&quot;dropping-particle&quot;:&quot;&quot;,&quot;non-dropping-particle&quot;:&quot;&quot;},{&quot;family&quot;:&quot;Doenst&quot;,&quot;given&quot;:&quot;Torsten&quot;,&quot;parse-names&quot;:false,&quot;dropping-particle&quot;:&quot;&quot;,&quot;non-dropping-particle&quot;:&quot;&quot;},{&quot;family&quot;:&quot;Ederhy&quot;,&quot;given&quot;:&quot;Stephane&quot;,&quot;parse-names&quot;:false,&quot;dropping-particle&quot;:&quot;&quot;,&quot;non-dropping-particle&quot;:&quot;&quot;},{&quot;family&quot;:&quot;Erba&quot;,&quot;given&quot;:&quot;Paola Anna&quot;,&quot;parse-names&quot;:false,&quot;dropping-particle&quot;:&quot;&quot;,&quot;non-dropping-particle&quot;:&quot;&quot;},{&quot;family&quot;:&quot;Foldager&quot;,&quot;given&quot;:&quot;Dan&quot;,&quot;parse-names&quot;:false,&quot;dropping-particle&quot;:&quot;&quot;,&quot;non-dropping-particle&quot;:&quot;&quot;},{&quot;family&quot;:&quot;Fosbøl&quot;,&quot;given&quot;:&quot;Emil L.&quot;,&quot;parse-names&quot;:false,&quot;dropping-particle&quot;:&quot;&quot;,&quot;non-dropping-particle&quot;:&quot;&quot;},{&quot;family&quot;:&quot;Kovac&quot;,&quot;given&quot;:&quot;Jan&quot;,&quot;parse-names&quot;:false,&quot;dropping-particle&quot;:&quot;&quot;,&quot;non-dropping-particle&quot;:&quot;&quot;},{&quot;family&quot;:&quot;Mestres&quot;,&quot;given&quot;:&quot;Carlos A.&quot;,&quot;parse-names&quot;:false,&quot;dropping-particle&quot;:&quot;&quot;,&quot;non-dropping-particle&quot;:&quot;&quot;},{&quot;family&quot;:&quot;Miller&quot;,&quot;given&quot;:&quot;Owen I.&quot;,&quot;parse-names&quot;:false,&quot;dropping-particle&quot;:&quot;&quot;,&quot;non-dropping-particle&quot;:&quot;&quot;},{&quot;family&quot;:&quot;Miro&quot;,&quot;given&quot;:&quot;Jose M.&quot;,&quot;parse-names&quot;:false,&quot;dropping-particle&quot;:&quot;&quot;,&quot;non-dropping-particle&quot;:&quot;&quot;},{&quot;family&quot;:&quot;Pazdernik&quot;,&quot;given&quot;:&quot;Michal&quot;,&quot;parse-names&quot;:false,&quot;dropping-particle&quot;:&quot;&quot;,&quot;non-dropping-particle&quot;:&quot;&quot;},{&quot;family&quot;:&quot;Pizzi&quot;,&quot;given&quot;:&quot;Maria Nazarena&quot;,&quot;parse-names&quot;:false,&quot;dropping-particle&quot;:&quot;&quot;,&quot;non-dropping-particle&quot;:&quot;&quot;},{&quot;family&quot;:&quot;Quintana&quot;,&quot;given&quot;:&quot;Eduard&quot;,&quot;parse-names&quot;:false,&quot;dropping-particle&quot;:&quot;&quot;,&quot;non-dropping-particle&quot;:&quot;&quot;},{&quot;family&quot;:&quot;Rasmussen&quot;,&quot;given&quot;:&quot;Trine Bernholdt&quot;,&quot;parse-names&quot;:false,&quot;dropping-particle&quot;:&quot;&quot;,&quot;non-dropping-particle&quot;:&quot;&quot;},{&quot;family&quot;:&quot;Ristić&quot;,&quot;given&quot;:&quot;Arsen D.&quot;,&quot;parse-names&quot;:false,&quot;dropping-particle&quot;:&quot;&quot;,&quot;non-dropping-particle&quot;:&quot;&quot;},{&quot;family&quot;:&quot;Rodes-Cabau&quot;,&quot;given&quot;:&quot;Josep&quot;,&quot;parse-names&quot;:false,&quot;dropping-particle&quot;:&quot;&quot;,&quot;non-dropping-particle&quot;:&quot;&quot;},{&quot;family&quot;:&quot;Sionis&quot;,&quot;given&quot;:&quot;Alessandro&quot;,&quot;parse-names&quot;:false,&quot;dropping-particle&quot;:&quot;&quot;,&quot;non-dropping-particle&quot;:&quot;&quot;},{&quot;family&quot;:&quot;Zühlke&quot;,&quot;given&quot;:&quot;Liesl Joanna&quot;,&quot;parse-names&quot;:false,&quot;dropping-particle&quot;:&quot;&quot;,&quot;non-dropping-particle&quot;:&quot;&quot;},{&quot;family&quot;:&quot;Borger&quot;,&quot;given&quot;:&quot;Michael A.&quot;,&quot;parse-names&quot;:false,&quot;dropping-particle&quot;:&quot;&quot;,&quot;non-dropping-particle&quot;:&quot;&quot;}],&quot;container-title&quot;:&quot;European Heart Journal&quot;,&quot;container-title-short&quot;:&quot;Eur Heart J&quot;,&quot;DOI&quot;:&quot;10.1093/eurheartj/ehad193&quot;,&quot;ISSN&quot;:&quot;15229645&quot;,&quot;PMID&quot;:&quot;37622656&quot;,&quot;issued&quot;:{&quot;date-parts&quot;:[[2023,10,14]]},&quot;page&quot;:&quot;3948-4042&quot;,&quot;publisher&quot;:&quot;Oxford University Press&quot;,&quot;issue&quot;:&quot;39&quot;,&quot;volume&quot;:&quot;44&quot;},&quot;isTemporary&quot;:false}]},{&quot;citationID&quot;:&quot;MENDELEY_CITATION_5871cce5-47f3-4c44-852b-317f3a41a7df&quot;,&quot;properties&quot;:{&quot;noteIndex&quot;:0},&quot;isEdited&quot;:false,&quot;manualOverride&quot;:{&quot;isManuallyOverridden&quot;:false,&quot;citeprocText&quot;:&quot;(Cahill &amp;#38; Prendergast, 2016)&quot;,&quot;manualOverrideText&quot;:&quot;&quot;},&quot;citationTag&quot;:&quot;MENDELEY_CITATION_v3_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&quot;,&quot;citationItems&quot;:[{&quot;id&quot;:&quot;409a7d28-ef40-3065-bf6e-627af5d92ea6&quot;,&quot;itemData&quot;:{&quot;type&quot;:&quot;paper-conference&quot;,&quot;id&quot;:&quot;409a7d28-ef40-3065-bf6e-627af5d92ea6&quot;,&quot;title&quot;:&quot;Infective endocarditis&quot;,&quot;author&quot;:[{&quot;family&quot;:&quot;Cahill&quot;,&quot;given&quot;:&quot;Thomas J.&quot;,&quot;parse-names&quot;:false,&quot;dropping-particle&quot;:&quot;&quot;,&quot;non-dropping-particle&quot;:&quot;&quot;},{&quot;family&quot;:&quot;Prendergast&quot;,&quot;given&quot;:&quot;Bernard D.&quot;,&quot;parse-names&quot;:false,&quot;dropping-particle&quot;:&quot;&quot;,&quot;non-dropping-particle&quot;:&quot;&quot;}],&quot;container-title&quot;:&quot;The Lancet&quot;,&quot;DOI&quot;:&quot;10.1016/S0140-6736(15)00067-7&quot;,&quot;ISSN&quot;:&quot;1474547X&quot;,&quot;PMID&quot;:&quot;26341945&quot;,&quot;issued&quot;:{&quot;date-parts&quot;:[[2016,2,27]]},&quot;page&quot;:&quot;882-893&quot;,&quot;abstract&quot;:&quot;Infective endocarditis occurs worldwide, and is defined by infection of a native or prosthetic heart valve, the endocardial surface, or an indwelling cardiac device. The causes and epidemiology of the disease have evolved in recent decades with a doubling of the average patient age and an increased prevalence in patients with indwelling cardiac devices. The microbiology of the disease has also changed, and staphylococci, most often associated with health-care contact and invasive procedures, have overtaken streptococci as the most common cause of the disease. Although novel diagnostic and therapeutic strategies have emerged, 1 year mortality has not improved and remains at 30%, which is worse than for many cancers. Logistical barriers and an absence of randomised trials hinder clinical management, and longstanding controversies such as use of antibiotic prophylaxis remain unresolved. In this Seminar, we discuss clinical practice, controversies, and strategies needed to target this potentially devastating disease.&quot;,&quot;publisher&quot;:&quot;Lancet Publishing Group&quot;,&quot;issue&quot;:&quot;10021&quot;,&quot;volume&quot;:&quot;387&quot;,&quot;container-title-short&quot;:&quot;&quot;},&quot;isTemporary&quot;:false}]},{&quot;citationID&quot;:&quot;MENDELEY_CITATION_59cde0d9-dff5-4b71-b746-c977f4060188&quot;,&quot;properties&quot;:{&quot;noteIndex&quot;:0},&quot;isEdited&quot;:false,&quot;manualOverride&quot;:{&quot;isManuallyOverridden&quot;:false,&quot;citeprocText&quot;:&quot;(Cahill &amp;#38; Prendergast, 2016)&quot;,&quot;manualOverrideText&quot;:&quot;&quot;},&quot;citationTag&quot;:&quot;MENDELEY_CITATION_v3_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&quot;,&quot;citationItems&quot;:[{&quot;id&quot;:&quot;409a7d28-ef40-3065-bf6e-627af5d92ea6&quot;,&quot;itemData&quot;:{&quot;type&quot;:&quot;paper-conference&quot;,&quot;id&quot;:&quot;409a7d28-ef40-3065-bf6e-627af5d92ea6&quot;,&quot;title&quot;:&quot;Infective endocarditis&quot;,&quot;author&quot;:[{&quot;family&quot;:&quot;Cahill&quot;,&quot;given&quot;:&quot;Thomas J.&quot;,&quot;parse-names&quot;:false,&quot;dropping-particle&quot;:&quot;&quot;,&quot;non-dropping-particle&quot;:&quot;&quot;},{&quot;family&quot;:&quot;Prendergast&quot;,&quot;given&quot;:&quot;Bernard D.&quot;,&quot;parse-names&quot;:false,&quot;dropping-particle&quot;:&quot;&quot;,&quot;non-dropping-particle&quot;:&quot;&quot;}],&quot;container-title&quot;:&quot;The Lancet&quot;,&quot;DOI&quot;:&quot;10.1016/S0140-6736(15)00067-7&quot;,&quot;ISSN&quot;:&quot;1474547X&quot;,&quot;PMID&quot;:&quot;26341945&quot;,&quot;issued&quot;:{&quot;date-parts&quot;:[[2016,2,27]]},&quot;page&quot;:&quot;882-893&quot;,&quot;abstract&quot;:&quot;Infective endocarditis occurs worldwide, and is defined by infection of a native or prosthetic heart valve, the endocardial surface, or an indwelling cardiac device. The causes and epidemiology of the disease have evolved in recent decades with a doubling of the average patient age and an increased prevalence in patients with indwelling cardiac devices. The microbiology of the disease has also changed, and staphylococci, most often associated with health-care contact and invasive procedures, have overtaken streptococci as the most common cause of the disease. Although novel diagnostic and therapeutic strategies have emerged, 1 year mortality has not improved and remains at 30%, which is worse than for many cancers. Logistical barriers and an absence of randomised trials hinder clinical management, and longstanding controversies such as use of antibiotic prophylaxis remain unresolved. In this Seminar, we discuss clinical practice, controversies, and strategies needed to target this potentially devastating disease.&quot;,&quot;publisher&quot;:&quot;Lancet Publishing Group&quot;,&quot;issue&quot;:&quot;10021&quot;,&quot;volume&quot;:&quot;387&quot;,&quot;container-title-short&quot;:&quot;&quot;},&quot;isTemporary&quot;:false}]},{&quot;citationID&quot;:&quot;MENDELEY_CITATION_5ec1beed-84fd-436d-ab0f-4c1d3090b0a7&quot;,&quot;properties&quot;:{&quot;noteIndex&quot;:0},&quot;isEdited&quot;:false,&quot;manualOverride&quot;:{&quot;isManuallyOverridden&quot;:false,&quot;citeprocText&quot;:&quot;(Cahill &amp;#38; Prendergast, 2016)&quot;,&quot;manualOverrideText&quot;:&quot;&quot;},&quot;citationTag&quot;:&quot;MENDELEY_CITATION_v3_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&quot;,&quot;citationItems&quot;:[{&quot;id&quot;:&quot;409a7d28-ef40-3065-bf6e-627af5d92ea6&quot;,&quot;itemData&quot;:{&quot;type&quot;:&quot;paper-conference&quot;,&quot;id&quot;:&quot;409a7d28-ef40-3065-bf6e-627af5d92ea6&quot;,&quot;title&quot;:&quot;Infective endocarditis&quot;,&quot;author&quot;:[{&quot;family&quot;:&quot;Cahill&quot;,&quot;given&quot;:&quot;Thomas J.&quot;,&quot;parse-names&quot;:false,&quot;dropping-particle&quot;:&quot;&quot;,&quot;non-dropping-particle&quot;:&quot;&quot;},{&quot;family&quot;:&quot;Prendergast&quot;,&quot;given&quot;:&quot;Bernard D.&quot;,&quot;parse-names&quot;:false,&quot;dropping-particle&quot;:&quot;&quot;,&quot;non-dropping-particle&quot;:&quot;&quot;}],&quot;container-title&quot;:&quot;The Lancet&quot;,&quot;DOI&quot;:&quot;10.1016/S0140-6736(15)00067-7&quot;,&quot;ISSN&quot;:&quot;1474547X&quot;,&quot;PMID&quot;:&quot;26341945&quot;,&quot;issued&quot;:{&quot;date-parts&quot;:[[2016,2,27]]},&quot;page&quot;:&quot;882-893&quot;,&quot;abstract&quot;:&quot;Infective endocarditis occurs worldwide, and is defined by infection of a native or prosthetic heart valve, the endocardial surface, or an indwelling cardiac device. The causes and epidemiology of the disease have evolved in recent decades with a doubling of the average patient age and an increased prevalence in patients with indwelling cardiac devices. The microbiology of the disease has also changed, and staphylococci, most often associated with health-care contact and invasive procedures, have overtaken streptococci as the most common cause of the disease. Although novel diagnostic and therapeutic strategies have emerged, 1 year mortality has not improved and remains at 30%, which is worse than for many cancers. Logistical barriers and an absence of randomised trials hinder clinical management, and longstanding controversies such as use of antibiotic prophylaxis remain unresolved. In this Seminar, we discuss clinical practice, controversies, and strategies needed to target this potentially devastating disease.&quot;,&quot;publisher&quot;:&quot;Lancet Publishing Group&quot;,&quot;issue&quot;:&quot;10021&quot;,&quot;volume&quot;:&quot;387&quot;,&quot;container-title-short&quot;:&quot;&quot;},&quot;isTemporary&quot;:false}]},{&quot;citationID&quot;:&quot;MENDELEY_CITATION_f3c59c0e-7c88-4650-9ad3-aaf7496baae9&quot;,&quot;properties&quot;:{&quot;noteIndex&quot;:0},&quot;isEdited&quot;:false,&quot;manualOverride&quot;:{&quot;isManuallyOverridden&quot;:false,&quot;citeprocText&quot;:&quot;(Cahill &amp;#38; Prendergast, 2016)&quot;,&quot;manualOverrideText&quot;:&quot;&quot;},&quot;citationTag&quot;:&quot;MENDELEY_CITATION_v3_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&quot;,&quot;citationItems&quot;:[{&quot;id&quot;:&quot;409a7d28-ef40-3065-bf6e-627af5d92ea6&quot;,&quot;itemData&quot;:{&quot;type&quot;:&quot;paper-conference&quot;,&quot;id&quot;:&quot;409a7d28-ef40-3065-bf6e-627af5d92ea6&quot;,&quot;title&quot;:&quot;Infective endocarditis&quot;,&quot;author&quot;:[{&quot;family&quot;:&quot;Cahill&quot;,&quot;given&quot;:&quot;Thomas J.&quot;,&quot;parse-names&quot;:false,&quot;dropping-particle&quot;:&quot;&quot;,&quot;non-dropping-particle&quot;:&quot;&quot;},{&quot;family&quot;:&quot;Prendergast&quot;,&quot;given&quot;:&quot;Bernard D.&quot;,&quot;parse-names&quot;:false,&quot;dropping-particle&quot;:&quot;&quot;,&quot;non-dropping-particle&quot;:&quot;&quot;}],&quot;container-title&quot;:&quot;The Lancet&quot;,&quot;DOI&quot;:&quot;10.1016/S0140-6736(15)00067-7&quot;,&quot;ISSN&quot;:&quot;1474547X&quot;,&quot;PMID&quot;:&quot;26341945&quot;,&quot;issued&quot;:{&quot;date-parts&quot;:[[2016,2,27]]},&quot;page&quot;:&quot;882-893&quot;,&quot;abstract&quot;:&quot;Infective endocarditis occurs worldwide, and is defined by infection of a native or prosthetic heart valve, the endocardial surface, or an indwelling cardiac device. The causes and epidemiology of the disease have evolved in recent decades with a doubling of the average patient age and an increased prevalence in patients with indwelling cardiac devices. The microbiology of the disease has also changed, and staphylococci, most often associated with health-care contact and invasive procedures, have overtaken streptococci as the most common cause of the disease. Although novel diagnostic and therapeutic strategies have emerged, 1 year mortality has not improved and remains at 30%, which is worse than for many cancers. Logistical barriers and an absence of randomised trials hinder clinical management, and longstanding controversies such as use of antibiotic prophylaxis remain unresolved. In this Seminar, we discuss clinical practice, controversies, and strategies needed to target this potentially devastating disease.&quot;,&quot;publisher&quot;:&quot;Lancet Publishing Group&quot;,&quot;issue&quot;:&quot;10021&quot;,&quot;volume&quot;:&quot;387&quot;,&quot;container-title-short&quot;:&quot;&quot;},&quot;isTemporary&quot;:false}]},{&quot;citationID&quot;:&quot;MENDELEY_CITATION_a785b52e-ce88-45d6-bf0b-54714b70adf6&quot;,&quot;properties&quot;:{&quot;noteIndex&quot;:0},&quot;isEdited&quot;:false,&quot;manualOverride&quot;:{&quot;isManuallyOverridden&quot;:false,&quot;citeprocText&quot;:&quot;(Cahill &amp;#38; Prendergast, 2016)&quot;,&quot;manualOverrideText&quot;:&quot;&quot;},&quot;citationTag&quot;:&quot;MENDELEY_CITATION_v3_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&quot;,&quot;citationItems&quot;:[{&quot;id&quot;:&quot;409a7d28-ef40-3065-bf6e-627af5d92ea6&quot;,&quot;itemData&quot;:{&quot;type&quot;:&quot;paper-conference&quot;,&quot;id&quot;:&quot;409a7d28-ef40-3065-bf6e-627af5d92ea6&quot;,&quot;title&quot;:&quot;Infective endocarditis&quot;,&quot;author&quot;:[{&quot;family&quot;:&quot;Cahill&quot;,&quot;given&quot;:&quot;Thomas J.&quot;,&quot;parse-names&quot;:false,&quot;dropping-particle&quot;:&quot;&quot;,&quot;non-dropping-particle&quot;:&quot;&quot;},{&quot;family&quot;:&quot;Prendergast&quot;,&quot;given&quot;:&quot;Bernard D.&quot;,&quot;parse-names&quot;:false,&quot;dropping-particle&quot;:&quot;&quot;,&quot;non-dropping-particle&quot;:&quot;&quot;}],&quot;container-title&quot;:&quot;The Lancet&quot;,&quot;DOI&quot;:&quot;10.1016/S0140-6736(15)00067-7&quot;,&quot;ISSN&quot;:&quot;1474547X&quot;,&quot;PMID&quot;:&quot;26341945&quot;,&quot;issued&quot;:{&quot;date-parts&quot;:[[2016,2,27]]},&quot;page&quot;:&quot;882-893&quot;,&quot;abstract&quot;:&quot;Infective endocarditis occurs worldwide, and is defined by infection of a native or prosthetic heart valve, the endocardial surface, or an indwelling cardiac device. The causes and epidemiology of the disease have evolved in recent decades with a doubling of the average patient age and an increased prevalence in patients with indwelling cardiac devices. The microbiology of the disease has also changed, and staphylococci, most often associated with health-care contact and invasive procedures, have overtaken streptococci as the most common cause of the disease. Although novel diagnostic and therapeutic strategies have emerged, 1 year mortality has not improved and remains at 30%, which is worse than for many cancers. Logistical barriers and an absence of randomised trials hinder clinical management, and longstanding controversies such as use of antibiotic prophylaxis remain unresolved. In this Seminar, we discuss clinical practice, controversies, and strategies needed to target this potentially devastating disease.&quot;,&quot;publisher&quot;:&quot;Lancet Publishing Group&quot;,&quot;issue&quot;:&quot;10021&quot;,&quot;volume&quot;:&quot;387&quot;,&quot;container-title-short&quot;:&quot;&quot;},&quot;isTemporary&quot;:false}]},{&quot;citationID&quot;:&quot;MENDELEY_CITATION_ed939f0d-d6c8-4b85-9afa-236b608eeafe&quot;,&quot;properties&quot;:{&quot;noteIndex&quot;:0},&quot;isEdited&quot;:false,&quot;manualOverride&quot;:{&quot;isManuallyOverridden&quot;:false,&quot;citeprocText&quot;:&quot;(Murdoch et al., 2009)&quot;,&quot;manualOverrideText&quot;:&quot;&quot;},&quot;citationTag&quot;:&quot;MENDELEY_CITATION_v3_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&quot;,&quot;citationItems&quot;:[{&quot;id&quot;:&quot;c6f2dc84-2df2-324b-8e43-36dbb882e18b&quot;,&quot;itemData&quot;:{&quot;type&quot;:&quot;article-journal&quot;,&quot;id&quot;:&quot;c6f2dc84-2df2-324b-8e43-36dbb882e18b&quot;,&quot;title&quot;:&quot;Clinical Presentation, Etiology, and Outcome of Infective Endocarditis in the 21st Century: The International Collaboration on Endocarditis–Prospective Cohort Study&quot;,&quot;author&quot;:[{&quot;family&quot;:&quot;Murdoch&quot;,&quot;given&quot;:&quot;David R&quot;,&quot;parse-names&quot;:false,&quot;dropping-particle&quot;:&quot;&quot;,&quot;non-dropping-particle&quot;:&quot;&quot;},{&quot;family&quot;:&quot;Corey&quot;,&quot;given&quot;:&quot;G Ralph&quot;,&quot;parse-names&quot;:false,&quot;dropping-particle&quot;:&quot;&quot;,&quot;non-dropping-particle&quot;:&quot;&quot;},{&quot;family&quot;:&quot;Hoen&quot;,&quot;given&quot;:&quot;Bruno&quot;,&quot;parse-names&quot;:false,&quot;dropping-particle&quot;:&quot;&quot;,&quot;non-dropping-particle&quot;:&quot;&quot;},{&quot;family&quot;:&quot;Miró&quot;,&quot;given&quot;:&quot;José M&quot;,&quot;parse-names&quot;:false,&quot;dropping-particle&quot;:&quot;&quot;,&quot;non-dropping-particle&quot;:&quot;&quot;},{&quot;family&quot;:&quot;Fowler Jr&quot;,&quot;given&quot;:&quot;Vance G&quot;,&quot;parse-names&quot;:false,&quot;dropping-particle&quot;:&quot;&quot;,&quot;non-dropping-particle&quot;:&quot;&quot;},{&quot;family&quot;:&quot;Bayer&quot;,&quot;given&quot;:&quot;Arnold S&quot;,&quot;parse-names&quot;:false,&quot;dropping-particle&quot;:&quot;&quot;,&quot;non-dropping-particle&quot;:&quot;&quot;},{&quot;family&quot;:&quot;Karchmer&quot;,&quot;given&quot;:&quot;Adolf W&quot;,&quot;parse-names&quot;:false,&quot;dropping-particle&quot;:&quot;&quot;,&quot;non-dropping-particle&quot;:&quot;&quot;},{&quot;family&quot;:&quot;Olaison&quot;,&quot;given&quot;:&quot;Lars&quot;,&quot;parse-names&quot;:false,&quot;dropping-particle&quot;:&quot;&quot;,&quot;non-dropping-particle&quot;:&quot;&quot;},{&quot;family&quot;:&quot;Pappas&quot;,&quot;given&quot;:&quot;Paul A&quot;,&quot;parse-names&quot;:false,&quot;dropping-particle&quot;:&quot;&quot;,&quot;non-dropping-particle&quot;:&quot;&quot;},{&quot;family&quot;:&quot;Moreillon&quot;,&quot;given&quot;:&quot;Philippe&quot;,&quot;parse-names&quot;:false,&quot;dropping-particle&quot;:&quot;&quot;,&quot;non-dropping-particle&quot;:&quot;&quot;},{&quot;family&quot;:&quot;Chambers&quot;,&quot;given&quot;:&quot;Stephen T&quot;,&quot;parse-names&quot;:false,&quot;dropping-particle&quot;:&quot;&quot;,&quot;non-dropping-particle&quot;:&quot;&quot;},{&quot;family&quot;:&quot;Chu&quot;,&quot;given&quot;:&quot;Vivian H&quot;,&quot;parse-names&quot;:false,&quot;dropping-particle&quot;:&quot;&quot;,&quot;non-dropping-particle&quot;:&quot;&quot;},{&quot;family&quot;:&quot;Falcó&quot;,&quot;given&quot;:&quot;Vicenç&quot;,&quot;parse-names&quot;:false,&quot;dropping-particle&quot;:&quot;&quot;,&quot;non-dropping-particle&quot;:&quot;&quot;},{&quot;family&quot;:&quot;Holland&quot;,&quot;given&quot;:&quot;David J&quot;,&quot;parse-names&quot;:false,&quot;dropping-particle&quot;:&quot;&quot;,&quot;non-dropping-particle&quot;:&quot;&quot;},{&quot;family&quot;:&quot;Jones&quot;,&quot;given&quot;:&quot;Philip&quot;,&quot;parse-names&quot;:false,&quot;dropping-particle&quot;:&quot;&quot;,&quot;non-dropping-particle&quot;:&quot;&quot;},{&quot;family&quot;:&quot;Klein&quot;,&quot;given&quot;:&quot;John L&quot;,&quot;parse-names&quot;:false,&quot;dropping-particle&quot;:&quot;&quot;,&quot;non-dropping-particle&quot;:&quot;&quot;},{&quot;family&quot;:&quot;Raymond&quot;,&quot;given&quot;:&quot;Nigel J&quot;,&quot;parse-names&quot;:false,&quot;dropping-particle&quot;:&quot;&quot;,&quot;non-dropping-particle&quot;:&quot;&quot;},{&quot;family&quot;:&quot;Read&quot;,&quot;given&quot;:&quot;Kerry M&quot;,&quot;parse-names&quot;:false,&quot;dropping-particle&quot;:&quot;&quot;,&quot;non-dropping-particle&quot;:&quot;&quot;},{&quot;family&quot;:&quot;Tripodi&quot;,&quot;given&quot;:&quot;Marie Francoise&quot;,&quot;parse-names&quot;:false,&quot;dropping-particle&quot;:&quot;&quot;,&quot;non-dropping-particle&quot;:&quot;&quot;},{&quot;family&quot;:&quot;Utili&quot;,&quot;given&quot;:&quot;Riccardo&quot;,&quot;parse-names&quot;:false,&quot;dropping-particle&quot;:&quot;&quot;,&quot;non-dropping-particle&quot;:&quot;&quot;},{&quot;family&quot;:&quot;Wang&quot;,&quot;given&quot;:&quot;Andrew&quot;,&quot;parse-names&quot;:false,&quot;dropping-particle&quot;:&quot;&quot;,&quot;non-dropping-particle&quot;:&quot;&quot;},{&quot;family&quot;:&quot;Woods&quot;,&quot;given&quot;:&quot;Christopher W&quot;,&quot;parse-names&quot;:false,&quot;dropping-particle&quot;:&quot;&quot;,&quot;non-dropping-particle&quot;:&quot;&quot;},{&quot;family&quot;:&quot;Cabell&quot;,&quot;given&quot;:&quot;Christopher H&quot;,&quot;parse-names&quot;:false,&quot;dropping-particle&quot;:&quot;&quot;,&quot;non-dropping-particle&quot;:&quot;&quot;},{&quot;family&quot;:&quot;Investigators&quot;,&quot;given&quot;:&quot;International Collaboration on Endocarditis–Prospective Cohort Study (ICE-PCS)&quot;,&quot;parse-names&quot;:false,&quot;dropping-particle&quot;:&quot;&quot;,&quot;non-dropping-particle&quot;:&quot;&quot;}],&quot;container-title&quot;:&quot;Archives of Internal Medicine&quot;,&quot;container-title-short&quot;:&quot;Arch Intern Med&quot;,&quot;DOI&quot;:&quot;10.1001/archinternmed.2008.603&quot;,&quot;ISSN&quot;:&quot;0003-9926&quot;,&quot;URL&quot;:&quot;https://doi.org/10.1001/archinternmed.2008.603&quot;,&quot;issued&quot;:{&quot;date-parts&quot;:[[2009,3,9]]},&quot;page&quot;:&quot;463-473&quot;,&quot;abstract&quot;:&quot;We sought to provide a contemporary picture of the presentation, etiology, and outcome of infective endocarditis (IE) in a large patient cohort from multiple locations worldwide.Prospective cohort study of 2781 adults with definite IE who were admitted to 58 hospitals in 25 countries from June 1, 2000, through September 1, 2005.The median age of the cohort was 57.9 (interquartile range, 43.2-71.8) years, and 72.1% had native valve IE. Most patients (77.0%) presented early in the disease (&amp;lt;30 days) with few of the classic clinical hallmarks of IE. Recent health care exposure was found in one-quarter of patients. Staphylococcus aureus was the most common pathogen (31.2%). The mitral (41.1%) and aortic (37.6%) valves were infected most commonly. The following complications were common: stroke (16.9%), embolization other than stroke (22.6%), heart failure (32.3%), and intracardiac abscess (14.4%). Surgical therapy was common (48.2%), and in-hospital mortality remained high (17.7%). Prosthetic valve involvement (odds ratio, 1.47; 95% confidence interval, 1.13-1.90), increasing age (1.30; 1.17-1.46 per 10-year interval), pulmonary edema (1.79; 1.39-2.30), S aureus infection (1.54; 1.14-2.08), coagulase-negative staphylococcal infection (1.50; 1.07-2.10), mitral valve vegetation (1.34; 1.06-1.68), and paravalvular complications (2.25; 1.64-3.09) were associated with an increased risk of in-hospital death, whereas viridans streptococcal infection (0.52; 0.33-0.81) and surgery (0.61; 0.44-0.83) were associated with a decreased risk.In the early 21st century, IE is more often an acute disease, characterized by a high rate of S aureus infection. Mortality remains relatively high.Arch Intern Med. 2009;169(5):463-473--&gt;&quot;,&quot;issue&quot;:&quot;5&quot;,&quot;volume&quot;:&quot;169&quot;},&quot;isTemporary&quot;:false}]},{&quot;citationID&quot;:&quot;MENDELEY_CITATION_58057a6e-d331-4f87-bfed-1712f02eb4b4&quot;,&quot;properties&quot;:{&quot;noteIndex&quot;:0},&quot;isEdited&quot;:false,&quot;manualOverride&quot;:{&quot;isManuallyOverridden&quot;:false,&quot;citeprocText&quot;:&quot;(Cahill &amp;#38; Prendergast, 2016)&quot;,&quot;manualOverrideText&quot;:&quot;&quot;},&quot;citationTag&quot;:&quot;MENDELEY_CITATION_v3_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&quot;,&quot;citationItems&quot;:[{&quot;id&quot;:&quot;409a7d28-ef40-3065-bf6e-627af5d92ea6&quot;,&quot;itemData&quot;:{&quot;type&quot;:&quot;paper-conference&quot;,&quot;id&quot;:&quot;409a7d28-ef40-3065-bf6e-627af5d92ea6&quot;,&quot;title&quot;:&quot;Infective endocarditis&quot;,&quot;author&quot;:[{&quot;family&quot;:&quot;Cahill&quot;,&quot;given&quot;:&quot;Thomas J.&quot;,&quot;parse-names&quot;:false,&quot;dropping-particle&quot;:&quot;&quot;,&quot;non-dropping-particle&quot;:&quot;&quot;},{&quot;family&quot;:&quot;Prendergast&quot;,&quot;given&quot;:&quot;Bernard D.&quot;,&quot;parse-names&quot;:false,&quot;dropping-particle&quot;:&quot;&quot;,&quot;non-dropping-particle&quot;:&quot;&quot;}],&quot;container-title&quot;:&quot;The Lancet&quot;,&quot;DOI&quot;:&quot;10.1016/S0140-6736(15)00067-7&quot;,&quot;ISSN&quot;:&quot;1474547X&quot;,&quot;PMID&quot;:&quot;26341945&quot;,&quot;issued&quot;:{&quot;date-parts&quot;:[[2016,2,27]]},&quot;page&quot;:&quot;882-893&quot;,&quot;abstract&quot;:&quot;Infective endocarditis occurs worldwide, and is defined by infection of a native or prosthetic heart valve, the endocardial surface, or an indwelling cardiac device. The causes and epidemiology of the disease have evolved in recent decades with a doubling of the average patient age and an increased prevalence in patients with indwelling cardiac devices. The microbiology of the disease has also changed, and staphylococci, most often associated with health-care contact and invasive procedures, have overtaken streptococci as the most common cause of the disease. Although novel diagnostic and therapeutic strategies have emerged, 1 year mortality has not improved and remains at 30%, which is worse than for many cancers. Logistical barriers and an absence of randomised trials hinder clinical management, and longstanding controversies such as use of antibiotic prophylaxis remain unresolved. In this Seminar, we discuss clinical practice, controversies, and strategies needed to target this potentially devastating disease.&quot;,&quot;publisher&quot;:&quot;Lancet Publishing Group&quot;,&quot;issue&quot;:&quot;10021&quot;,&quot;volume&quot;:&quot;387&quot;,&quot;container-title-short&quot;:&quot;&quot;},&quot;isTemporary&quot;:false}]},{&quot;citationID&quot;:&quot;MENDELEY_CITATION_6e5583ff-6009-46e0-ad67-be6e7502bfc0&quot;,&quot;properties&quot;:{&quot;noteIndex&quot;:0},&quot;isEdited&quot;:false,&quot;manualOverride&quot;:{&quot;isManuallyOverridden&quot;:false,&quot;citeprocText&quot;:&quot;(Cahill &amp;#38; Prendergast, 2016)&quot;,&quot;manualOverrideText&quot;:&quot;&quot;},&quot;citationTag&quot;:&quot;MENDELEY_CITATION_v3_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&quot;,&quot;citationItems&quot;:[{&quot;id&quot;:&quot;409a7d28-ef40-3065-bf6e-627af5d92ea6&quot;,&quot;itemData&quot;:{&quot;type&quot;:&quot;paper-conference&quot;,&quot;id&quot;:&quot;409a7d28-ef40-3065-bf6e-627af5d92ea6&quot;,&quot;title&quot;:&quot;Infective endocarditis&quot;,&quot;author&quot;:[{&quot;family&quot;:&quot;Cahill&quot;,&quot;given&quot;:&quot;Thomas J.&quot;,&quot;parse-names&quot;:false,&quot;dropping-particle&quot;:&quot;&quot;,&quot;non-dropping-particle&quot;:&quot;&quot;},{&quot;family&quot;:&quot;Prendergast&quot;,&quot;given&quot;:&quot;Bernard D.&quot;,&quot;parse-names&quot;:false,&quot;dropping-particle&quot;:&quot;&quot;,&quot;non-dropping-particle&quot;:&quot;&quot;}],&quot;container-title&quot;:&quot;The Lancet&quot;,&quot;DOI&quot;:&quot;10.1016/S0140-6736(15)00067-7&quot;,&quot;ISSN&quot;:&quot;1474547X&quot;,&quot;PMID&quot;:&quot;26341945&quot;,&quot;issued&quot;:{&quot;date-parts&quot;:[[2016,2,27]]},&quot;page&quot;:&quot;882-893&quot;,&quot;abstract&quot;:&quot;Infective endocarditis occurs worldwide, and is defined by infection of a native or prosthetic heart valve, the endocardial surface, or an indwelling cardiac device. The causes and epidemiology of the disease have evolved in recent decades with a doubling of the average patient age and an increased prevalence in patients with indwelling cardiac devices. The microbiology of the disease has also changed, and staphylococci, most often associated with health-care contact and invasive procedures, have overtaken streptococci as the most common cause of the disease. Although novel diagnostic and therapeutic strategies have emerged, 1 year mortality has not improved and remains at 30%, which is worse than for many cancers. Logistical barriers and an absence of randomised trials hinder clinical management, and longstanding controversies such as use of antibiotic prophylaxis remain unresolved. In this Seminar, we discuss clinical practice, controversies, and strategies needed to target this potentially devastating disease.&quot;,&quot;publisher&quot;:&quot;Lancet Publishing Group&quot;,&quot;issue&quot;:&quot;10021&quot;,&quot;volume&quot;:&quot;387&quot;,&quot;container-title-short&quot;:&quot;&quot;},&quot;isTemporary&quot;:false}]},{&quot;citationID&quot;:&quot;MENDELEY_CITATION_e947dd07-f096-4e4e-9002-bd0c4281792c&quot;,&quot;properties&quot;:{&quot;noteIndex&quot;:0},&quot;isEdited&quot;:false,&quot;manualOverride&quot;:{&quot;isManuallyOverridden&quot;:false,&quot;citeprocText&quot;:&quot;(Becker, Heilmann, &amp;#38; Peters, 2014)&quot;,&quot;manualOverrideText&quot;:&quot;&quot;},&quot;citationTag&quot;:&quot;MENDELEY_CITATION_v3_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&quot;,&quot;citationItems&quot;:[{&quot;id&quot;:&quot;b662f97c-977f-3323-b4fb-f04d188d5def&quot;,&quot;itemData&quot;:{&quot;type&quot;:&quot;article-journal&quot;,&quot;id&quot;:&quot;b662f97c-977f-3323-b4fb-f04d188d5def&quot;,&quot;title&quot;:&quot;Coagulase-negative staphylococci&quot;,&quot;author&quot;:[{&quot;family&quot;:&quot;Becker&quot;,&quot;given&quot;:&quot;Karsten&quot;,&quot;parse-names&quot;:false,&quot;dropping-particle&quot;:&quot;&quot;,&quot;non-dropping-particle&quot;:&quot;&quot;},{&quot;family&quot;:&quot;Heilmann&quot;,&quot;given&quot;:&quot;Christine&quot;,&quot;parse-names&quot;:false,&quot;dropping-particle&quot;:&quot;&quot;,&quot;non-dropping-particle&quot;:&quot;&quot;},{&quot;family&quot;:&quot;Peters&quot;,&quot;given&quot;:&quot;Georg&quot;,&quot;parse-names&quot;:false,&quot;dropping-particle&quot;:&quot;&quot;,&quot;non-dropping-particle&quot;:&quot;&quot;}],&quot;container-title&quot;:&quot;Clinical Microbiology Reviews&quot;,&quot;container-title-short&quot;:&quot;Clin Microbiol Rev&quot;,&quot;DOI&quot;:&quot;10.1128/CMR.00109-13&quot;,&quot;ISSN&quot;:&quot;10986618&quot;,&quot;PMID&quot;:&quot;25278577&quot;,&quot;issued&quot;:{&quot;date-parts&quot;:[[2014,10,1]]},&quot;page&quot;:&quot;870-926&quot;,&quot;abstract&quot;:&quot;The definition of the heterogeneous group of coagulase-negative staphylococci (CoNS) is still based on diagnostic procedures that fulfill the clinical need to differentiate between Staphylococcus au-reus and those staphylococci classified historically as being less or nonpathogenic. Due to patient- and procedure-related changes, CoNS now represent one of the major nosocomial pathogens, with S. epidermidis and S. haemolyticus being the most significant species. They account substantially for foreign body-related infections and infections in preterm newborns. While S. saprophyticus has been associated with acute urethritis, S. lugdunensis has a unique status, in some aspects resembling S. aureus in causing infectious endocarditis. In addition to CoNS found as food-associated saprophytes, many other CoNS species colonize the skin and mucous membranes of humans and animals and are less frequently involved in clinically manifested infections. This blurred gradation in terms of pathogenicity is reflected by species- and strain-specific virulence factors and the development of different host-defending strategies. Clearly, CoNS possess fewer virulence properties than S. aureus, with a respectively different disease spectrum. In this regard, host susceptibility is much more important. Therapeutically, CoNS are challenging due to the large proportion of methicillin-resistant strains and increasing numbers of isolates with less susceptibility to glycopeptides.&quot;,&quot;publisher&quot;:&quot;American Society for Microbiology&quot;,&quot;issue&quot;:&quot;4&quot;,&quot;volume&quot;:&quot;27&quot;},&quot;isTemporary&quot;:false}]},{&quot;citationID&quot;:&quot;MENDELEY_CITATION_57952926-8b8e-40be-bbb4-63f220097c77&quot;,&quot;properties&quot;:{&quot;noteIndex&quot;:0},&quot;isEdited&quot;:false,&quot;manualOverride&quot;:{&quot;isManuallyOverridden&quot;:false,&quot;citeprocText&quot;:&quot;(Becker et al., 2014)&quot;,&quot;manualOverrideText&quot;:&quot;&quot;},&quot;citationTag&quot;:&quot;MENDELEY_CITATION_v3_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&quot;,&quot;citationItems&quot;:[{&quot;id&quot;:&quot;b662f97c-977f-3323-b4fb-f04d188d5def&quot;,&quot;itemData&quot;:{&quot;type&quot;:&quot;article-journal&quot;,&quot;id&quot;:&quot;b662f97c-977f-3323-b4fb-f04d188d5def&quot;,&quot;title&quot;:&quot;Coagulase-negative staphylococci&quot;,&quot;author&quot;:[{&quot;family&quot;:&quot;Becker&quot;,&quot;given&quot;:&quot;Karsten&quot;,&quot;parse-names&quot;:false,&quot;dropping-particle&quot;:&quot;&quot;,&quot;non-dropping-particle&quot;:&quot;&quot;},{&quot;family&quot;:&quot;Heilmann&quot;,&quot;given&quot;:&quot;Christine&quot;,&quot;parse-names&quot;:false,&quot;dropping-particle&quot;:&quot;&quot;,&quot;non-dropping-particle&quot;:&quot;&quot;},{&quot;family&quot;:&quot;Peters&quot;,&quot;given&quot;:&quot;Georg&quot;,&quot;parse-names&quot;:false,&quot;dropping-particle&quot;:&quot;&quot;,&quot;non-dropping-particle&quot;:&quot;&quot;}],&quot;container-title&quot;:&quot;Clinical Microbiology Reviews&quot;,&quot;container-title-short&quot;:&quot;Clin Microbiol Rev&quot;,&quot;DOI&quot;:&quot;10.1128/CMR.00109-13&quot;,&quot;ISSN&quot;:&quot;10986618&quot;,&quot;PMID&quot;:&quot;25278577&quot;,&quot;issued&quot;:{&quot;date-parts&quot;:[[2014,10,1]]},&quot;page&quot;:&quot;870-926&quot;,&quot;abstract&quot;:&quot;The definition of the heterogeneous group of coagulase-negative staphylococci (CoNS) is still based on diagnostic procedures that fulfill the clinical need to differentiate between Staphylococcus au-reus and those staphylococci classified historically as being less or nonpathogenic. Due to patient- and procedure-related changes, CoNS now represent one of the major nosocomial pathogens, with S. epidermidis and S. haemolyticus being the most significant species. They account substantially for foreign body-related infections and infections in preterm newborns. While S. saprophyticus has been associated with acute urethritis, S. lugdunensis has a unique status, in some aspects resembling S. aureus in causing infectious endocarditis. In addition to CoNS found as food-associated saprophytes, many other CoNS species colonize the skin and mucous membranes of humans and animals and are less frequently involved in clinically manifested infections. This blurred gradation in terms of pathogenicity is reflected by species- and strain-specific virulence factors and the development of different host-defending strategies. Clearly, CoNS possess fewer virulence properties than S. aureus, with a respectively different disease spectrum. In this regard, host susceptibility is much more important. Therapeutically, CoNS are challenging due to the large proportion of methicillin-resistant strains and increasing numbers of isolates with less susceptibility to glycopeptides.&quot;,&quot;publisher&quot;:&quot;American Society for Microbiology&quot;,&quot;issue&quot;:&quot;4&quot;,&quot;volume&quot;:&quot;27&quot;},&quot;isTemporary&quot;:false}]},{&quot;citationID&quot;:&quot;MENDELEY_CITATION_9ccc3df6-5236-4ed4-9185-c82f211b91ec&quot;,&quot;properties&quot;:{&quot;noteIndex&quot;:0},&quot;isEdited&quot;:false,&quot;manualOverride&quot;:{&quot;isManuallyOverridden&quot;:false,&quot;citeprocText&quot;:&quot;(Arslan, Saltoglu, Mete, &amp;#38; Mert, 2011; Stöllberger et al., 2006; Yamamoto et al., 2020)&quot;,&quot;manualOverrideText&quot;:&quot;&quot;},&quot;citationTag&quot;:&quot;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&quot;,&quot;citationItems&quot;:[{&quot;id&quot;:&quot;b45e0bcc-684d-315a-8977-da68a2ecbd0b&quot;,&quot;itemData&quot;:{&quot;type&quot;:&quot;article-journal&quot;,&quot;id&quot;:&quot;b45e0bcc-684d-315a-8977-da68a2ecbd0b&quot;,&quot;title&quot;:&quot;Native valve endocarditis due to staphylococcus warneri developing in a patient with type 1 diabetes&quot;,&quot;author&quot;:[{&quot;family&quot;:&quot;Yamamoto&quot;,&quot;given&quot;:&quot;Junpei&quot;,&quot;parse-names&quot;:false,&quot;dropping-particle&quot;:&quot;&quot;,&quot;non-dropping-particle&quot;:&quot;&quot;},{&quot;family&quot;:&quot;Endo&quot;,&quot;given&quot;:&quot;Akira&quot;,&quot;parse-names&quot;:false,&quot;dropping-particle&quot;:&quot;&quot;,&quot;non-dropping-particle&quot;:&quot;&quot;},{&quot;family&quot;:&quot;Sugawara&quot;,&quot;given&quot;:&quot;Hiroto&quot;,&quot;parse-names&quot;:false,&quot;dropping-particle&quot;:&quot;&quot;,&quot;non-dropping-particle&quot;:&quot;&quot;},{&quot;family&quot;:&quot;Izumi&quot;,&quot;given&quot;:&quot;Tomohito&quot;,&quot;parse-names&quot;:false,&quot;dropping-particle&quot;:&quot;&quot;,&quot;non-dropping-particle&quot;:&quot;&quot;},{&quot;family&quot;:&quot;Takahashi&quot;,&quot;given&quot;:&quot;Kenji&quot;,&quot;parse-names&quot;:false,&quot;dropping-particle&quot;:&quot;&quot;,&quot;non-dropping-particle&quot;:&quot;&quot;},{&quot;family&quot;:&quot;Yamamoto&quot;,&quot;given&quot;:&quot;Saori&quot;,&quot;parse-names&quot;:false,&quot;dropping-particle&quot;:&quot;&quot;,&quot;non-dropping-particle&quot;:&quot;&quot;},{&quot;family&quot;:&quot;Akiyama&quot;,&quot;given&quot;:&quot;Masatoshi&quot;,&quot;parse-names&quot;:false,&quot;dropping-particle&quot;:&quot;&quot;,&quot;non-dropping-particle&quot;:&quot;&quot;},{&quot;family&quot;:&quot;Adachi&quot;,&quot;given&quot;:&quot;Osamu&quot;,&quot;parse-names&quot;:false,&quot;dropping-particle&quot;:&quot;&quot;,&quot;non-dropping-particle&quot;:&quot;&quot;},{&quot;family&quot;:&quot;Kaneko&quot;,&quot;given&quot;:&quot;Keizo&quot;,&quot;parse-names&quot;:false,&quot;dropping-particle&quot;:&quot;&quot;,&quot;non-dropping-particle&quot;:&quot;&quot;},{&quot;family&quot;:&quot;Sawada&quot;,&quot;given&quot;:&quot;Shojiro&quot;,&quot;parse-names&quot;:false,&quot;dropping-particle&quot;:&quot;&quot;,&quot;non-dropping-particle&quot;:&quot;&quot;},{&quot;family&quot;:&quot;Imai&quot;,&quot;given&quot;:&quot;Junta&quot;,&quot;parse-names&quot;:false,&quot;dropping-particle&quot;:&quot;&quot;,&quot;non-dropping-particle&quot;:&quot;&quot;},{&quot;family&quot;:&quot;Saiki&quot;,&quot;given&quot;:&quot;Yoshikatsu&quot;,&quot;parse-names&quot;:false,&quot;dropping-particle&quot;:&quot;&quot;,&quot;non-dropping-particle&quot;:&quot;&quot;},{&quot;family&quot;:&quot;Shimokawa&quot;,&quot;given&quot;:&quot;Hiroaki&quot;,&quot;parse-names&quot;:false,&quot;dropping-particle&quot;:&quot;&quot;,&quot;non-dropping-particle&quot;:&quot;&quot;},{&quot;family&quot;:&quot;Katagiri&quot;,&quot;given&quot;:&quot;Hideki&quot;,&quot;parse-names&quot;:false,&quot;dropping-particle&quot;:&quot;&quot;,&quot;non-dropping-particle&quot;:&quot;&quot;}],&quot;container-title&quot;:&quot;Internal Medicine&quot;,&quot;DOI&quot;:&quot;10.2169/INTERNALMEDICINE.4661-20&quot;,&quot;ISSN&quot;:&quot;13497235&quot;,&quot;PMID&quot;:&quot;32536647&quot;,&quot;issued&quot;:{&quot;date-parts&quot;:[[2020,6,1]]},&quot;page&quot;:&quot;2269-2274&quot;,&quot;abstract&quot;:&quot;A 59-year-old man with type 1 diabetes presented with heart failure. Echocardiography showed large vegetations on the mitral and aortic valves. Blood bacterial culture was positive for Staphylococcus warneri, a coagulase-negative staphylococcus (CoNS) family member. He was diagnosed with native valve endocarditis (NVE) induced by the resident bacteria and ultimately underwent double valve replacement. Retrospectively, slight laboratory data abnormalities and weight loss beginning four months before may have been signs of NVE. He had no history of immunosuppressive therapies or medical device implantation. Thus, CoNS can cause NVE after a long asymptomatic course in patients with poorly controlled diabetes.&quot;,&quot;publisher&quot;:&quot;Japanese Society of Internal Medicine&quot;,&quot;issue&quot;:&quot;18&quot;,&quot;volume&quot;:&quot;59&quot;,&quot;container-title-short&quot;:&quot;&quot;},&quot;isTemporary&quot;:false},{&quot;id&quot;:&quot;0de1793f-9828-31d7-89a0-1adb677e955f&quot;,&quot;itemData&quot;:{&quot;type&quot;:&quot;article-journal&quot;,&quot;id&quot;:&quot;0de1793f-9828-31d7-89a0-1adb677e955f&quot;,&quot;title&quot;:&quot;Recurrent Staphylococcus warnerii prosthetic valve endocarditis: A case report and review&quot;,&quot;author&quot;:[{&quot;family&quot;:&quot;Arslan&quot;,&quot;given&quot;:&quot;Ferhat&quot;,&quot;parse-names&quot;:false,&quot;dropping-particle&quot;:&quot;&quot;,&quot;non-dropping-particle&quot;:&quot;&quot;},{&quot;family&quot;:&quot;Saltoglu&quot;,&quot;given&quot;:&quot;Nese&quot;,&quot;parse-names&quot;:false,&quot;dropping-particle&quot;:&quot;&quot;,&quot;non-dropping-particle&quot;:&quot;&quot;},{&quot;family&quot;:&quot;Mete&quot;,&quot;given&quot;:&quot;Birgül&quot;,&quot;parse-names&quot;:false,&quot;dropping-particle&quot;:&quot;&quot;,&quot;non-dropping-particle&quot;:&quot;&quot;},{&quot;family&quot;:&quot;Mert&quot;,&quot;given&quot;:&quot;Ali&quot;,&quot;parse-names&quot;:false,&quot;dropping-particle&quot;:&quot;&quot;,&quot;non-dropping-particle&quot;:&quot;&quot;}],&quot;container-title&quot;:&quot;Annals of Clinical Microbiology and Antimicrobials&quot;,&quot;container-title-short&quot;:&quot;Ann Clin Microbiol Antimicrob&quot;,&quot;DOI&quot;:&quot;10.1186/1476-0711-10-14&quot;,&quot;ISSN&quot;:&quot;14760711&quot;,&quot;PMID&quot;:&quot;21513546&quot;,&quot;issued&quot;:{&quot;date-parts&quot;:[[2011,4,23]]},&quot;abstract&quot;:&quot;To our knowledge, there have been only six S. warneri endocarditis cases reported in the English-language literature (Medline: 1966 to April 2011). We report a case of recurrent S. warneri endocarditis in a patient with prosthetic valve and silicon mammoplasty and we also review the relevant literature. © 2011 Arslan et al; licensee BioMed Central Ltd.&quot;,&quot;volume&quot;:&quot;10&quot;},&quot;isTemporary&quot;:false},{&quot;id&quot;:&quot;9a8cd723-d15c-3ca8-af15-667d61e9a58f&quot;,&quot;itemData&quot;:{&quot;type&quot;:&quot;article-journal&quot;,&quot;id&quot;:&quot;9a8cd723-d15c-3ca8-af15-667d61e9a58f&quot;,&quot;title&quot;:&quot;Staphylococcus warneri endocarditis after implantation of a lumbar disc prosthesis in an immunocompetent patient&quot;,&quot;author&quot;:[{&quot;family&quot;:&quot;Stöllberger&quot;,&quot;given&quot;:&quot;Claudia&quot;,&quot;parse-names&quot;:false,&quot;dropping-particle&quot;:&quot;&quot;,&quot;non-dropping-particle&quot;:&quot;&quot;},{&quot;family&quot;:&quot;Wechsler-Fördös&quot;,&quot;given&quot;:&quot;Agnes&quot;,&quot;parse-names&quot;:false,&quot;dropping-particle&quot;:&quot;&quot;,&quot;non-dropping-particle&quot;:&quot;&quot;},{&quot;family&quot;:&quot;Geppert&quot;,&quot;given&quot;:&quot;Friederike&quot;,&quot;parse-names&quot;:false,&quot;dropping-particle&quot;:&quot;&quot;,&quot;non-dropping-particle&quot;:&quot;&quot;},{&quot;family&quot;:&quot;Gulz&quot;,&quot;given&quot;:&quot;Wilhelm&quot;,&quot;parse-names&quot;:false,&quot;dropping-particle&quot;:&quot;&quot;,&quot;non-dropping-particle&quot;:&quot;&quot;},{&quot;family&quot;:&quot;Brownstone&quot;,&quot;given&quot;:&quot;Eva&quot;,&quot;parse-names&quot;:false,&quot;dropping-particle&quot;:&quot;&quot;,&quot;non-dropping-particle&quot;:&quot;&quot;},{&quot;family&quot;:&quot;Nicolakis&quot;,&quot;given&quot;:&quot;Michael&quot;,&quot;parse-names&quot;:false,&quot;dropping-particle&quot;:&quot;&quot;,&quot;non-dropping-particle&quot;:&quot;&quot;},{&quot;family&quot;:&quot;Finsterer&quot;,&quot;given&quot;:&quot;Josef&quot;,&quot;parse-names&quot;:false,&quot;dropping-particle&quot;:&quot;&quot;,&quot;non-dropping-particle&quot;:&quot;&quot;}],&quot;container-title&quot;:&quot;Journal of Infection&quot;,&quot;DOI&quot;:&quot;https://doi.org/10.1016/j.jinf.2005.04.016&quot;,&quot;ISSN&quot;:&quot;0163-4453&quot;,&quot;URL&quot;:&quot;https://www.sciencedirect.com/science/article/pii/S0163445305001106&quot;,&quot;issued&quot;:{&quot;date-parts&quot;:[[2006]]},&quot;page&quot;:&quot;e15-e18&quot;,&quot;abstract&quot;:&quot;Summary\nIn a 48-year-old immunocompetent man with recurrent fever since 21 months, endocarditis of the native aortic valve due to Staphylococcus warneri was diagnosed. Twenty-six months before, a prosthetic lumbar disc had been implanted in L 4/5. The lack of typical other infectious sources favours the hypothesis of a disc-prosthesis-induced bacteraemia.&quot;,&quot;issue&quot;:&quot;1&quot;,&quot;volume&quot;:&quot;52&quot;,&quot;container-title-short&quot;:&quot;&quot;},&quot;isTemporary&quot;:false}]},{&quot;citationID&quot;:&quot;MENDELEY_CITATION_264cbce2-e2e1-4cb8-bf50-19df477f5a37&quot;,&quot;properties&quot;:{&quot;noteIndex&quot;:0},&quot;isEdited&quot;:false,&quot;manualOverride&quot;:{&quot;isManuallyOverridden&quot;:false,&quot;citeprocText&quot;:&quot;(Duval et al., 2006)&quot;,&quot;manualOverrideText&quot;:&quot;&quot;},&quot;citationTag&quot;:&quot;MENDELEY_CITATION_v3_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&quot;,&quot;citationItems&quot;:[{&quot;id&quot;:&quot;f2cfdd65-de58-3238-83cd-4fed924df33f&quot;,&quot;itemData&quot;:{&quot;type&quot;:&quot;article-journal&quot;,&quot;id&quot;:&quot;f2cfdd65-de58-3238-83cd-4fed924df33f&quot;,&quot;title&quot;:&quot;Diabetes mellitus and infective endocarditis: the insulin factor in patient morbidity and mortality&quot;,&quot;author&quot;:[{&quot;family&quot;:&quot;Duval&quot;,&quot;given&quot;:&quot;X.&quot;,&quot;parse-names&quot;:false,&quot;dropping-particle&quot;:&quot;&quot;,&quot;non-dropping-particle&quot;:&quot;&quot;},{&quot;family&quot;:&quot;Alla&quot;,&quot;given&quot;:&quot;F.&quot;,&quot;parse-names&quot;:false,&quot;dropping-particle&quot;:&quot;&quot;,&quot;non-dropping-particle&quot;:&quot;&quot;},{&quot;family&quot;:&quot;Doco-Lecompte&quot;,&quot;given&quot;:&quot;T.&quot;,&quot;parse-names&quot;:false,&quot;dropping-particle&quot;:&quot;&quot;,&quot;non-dropping-particle&quot;:&quot;&quot;},{&quot;family&quot;:&quot;Moing&quot;,&quot;given&quot;:&quot;V.&quot;,&quot;parse-names&quot;:false,&quot;dropping-particle&quot;:&quot;&quot;,&quot;non-dropping-particle&quot;:&quot;Le&quot;},{&quot;family&quot;:&quot;Delahaye&quot;,&quot;given&quot;:&quot;F.&quot;,&quot;parse-names&quot;:false,&quot;dropping-particle&quot;:&quot;&quot;,&quot;non-dropping-particle&quot;:&quot;&quot;},{&quot;family&quot;:&quot;Mainardi&quot;,&quot;given&quot;:&quot;J.-L.&quot;,&quot;parse-names&quot;:false,&quot;dropping-particle&quot;:&quot;&quot;,&quot;non-dropping-particle&quot;:&quot;&quot;},{&quot;family&quot;:&quot;Plesiat&quot;,&quot;given&quot;:&quot;P.&quot;,&quot;parse-names&quot;:false,&quot;dropping-particle&quot;:&quot;&quot;,&quot;non-dropping-particle&quot;:&quot;&quot;},{&quot;family&quot;:&quot;Celard&quot;,&quot;given&quot;:&quot;M.&quot;,&quot;parse-names&quot;:false,&quot;dropping-particle&quot;:&quot;&quot;,&quot;non-dropping-particle&quot;:&quot;&quot;},{&quot;family&quot;:&quot;Hoen&quot;,&quot;given&quot;:&quot;B.&quot;,&quot;parse-names&quot;:false,&quot;dropping-particle&quot;:&quot;&quot;,&quot;non-dropping-particle&quot;:&quot;&quot;},{&quot;family&quot;:&quot;Leport&quot;,&quot;given&quot;:&quot;C.&quot;,&quot;parse-names&quot;:false,&quot;dropping-particle&quot;:&quot;&quot;,&quot;non-dropping-particle&quot;:&quot;&quot;}],&quot;container-title&quot;:&quot;European Heart Journal&quot;,&quot;container-title-short&quot;:&quot;Eur Heart J&quot;,&quot;DOI&quot;:&quot;10.1093/eurheartj/ehl318&quot;,&quot;ISSN&quot;:&quot;0195-668X&quot;,&quot;URL&quot;:&quot;https://academic.oup.com/eurheartj/article-lookup/doi/10.1093/eurheartj/ehl318&quot;,&quot;issued&quot;:{&quot;date-parts&quot;:[[2006,6,13]]},&quot;page&quot;:&quot;59-64&quot;,&quot;issue&quot;:&quot;1&quot;,&quot;volume&quot;:&quot;28&quot;},&quot;isTemporary&quot;:false}]},{&quot;citationID&quot;:&quot;MENDELEY_CITATION_210f9f83-3fba-486b-969c-9e890748250f&quot;,&quot;properties&quot;:{&quot;noteIndex&quot;:0},&quot;isEdited&quot;:false,&quot;manualOverride&quot;:{&quot;isManuallyOverridden&quot;:false,&quot;citeprocText&quot;:&quot;(Carey et al., 2018)&quot;,&quot;manualOverrideText&quot;:&quot;&quot;},&quot;citationTag&quot;:&quot;MENDELEY_CITATION_v3_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&quot;,&quot;citationItems&quot;:[{&quot;id&quot;:&quot;18e85601-819a-3210-9380-1d3597386a7a&quot;,&quot;itemData&quot;:{&quot;type&quot;:&quot;article-journal&quot;,&quot;id&quot;:&quot;18e85601-819a-3210-9380-1d3597386a7a&quot;,&quot;title&quot;:&quot;Risk of infection in type 1 and type 2 diabetes compared with the general population: A matched cohort study&quot;,&quot;author&quot;:[{&quot;family&quot;:&quot;Carey&quot;,&quot;given&quot;:&quot;Iain M.&quot;,&quot;parse-names&quot;:false,&quot;dropping-particle&quot;:&quot;&quot;,&quot;non-dropping-particle&quot;:&quot;&quot;},{&quot;family&quot;:&quot;Critchley&quot;,&quot;given&quot;:&quot;Julia A.&quot;,&quot;parse-names&quot;:false,&quot;dropping-particle&quot;:&quot;&quot;,&quot;non-dropping-particle&quot;:&quot;&quot;},{&quot;family&quot;:&quot;Dewilde&quot;,&quot;given&quot;:&quot;Stephen&quot;,&quot;parse-names&quot;:false,&quot;dropping-particle&quot;:&quot;&quot;,&quot;non-dropping-particle&quot;:&quot;&quot;},{&quot;family&quot;:&quot;Harris&quot;,&quot;given&quot;:&quot;Tess&quot;,&quot;parse-names&quot;:false,&quot;dropping-particle&quot;:&quot;&quot;,&quot;non-dropping-particle&quot;:&quot;&quot;},{&quot;family&quot;:&quot;Hosking&quot;,&quot;given&quot;:&quot;Fay J.&quot;,&quot;parse-names&quot;:false,&quot;dropping-particle&quot;:&quot;&quot;,&quot;non-dropping-particle&quot;:&quot;&quot;},{&quot;family&quot;:&quot;Cook&quot;,&quot;given&quot;:&quot;Derek G.&quot;,&quot;parse-names&quot;:false,&quot;dropping-particle&quot;:&quot;&quot;,&quot;non-dropping-particle&quot;:&quot;&quot;}],&quot;container-title&quot;:&quot;Diabetes Care&quot;,&quot;container-title-short&quot;:&quot;Diabetes Care&quot;,&quot;DOI&quot;:&quot;10.2337/dc17-2131&quot;,&quot;ISSN&quot;:&quot;19355548&quot;,&quot;PMID&quot;:&quot;29330152&quot;,&quot;issued&quot;:{&quot;date-parts&quot;:[[2018,3,1]]},&quot;page&quot;:&quot;513-521&quot;,&quot;abstract&quot;:&quot;OBJECTIVE We describe in detail the burden of infections in adults with diabetes within a large national population cohort.We also compare infection rates between patients with type 1 and type 2 diabetes mellitus (T1DM and T2DM). RESEARCH DESIGN AND METHODS A retrospective cohort study compared 102,493 English primary care patients aged 40-89 yearswith a diabetes diagnosis by 2008 (n = 5,863 T1DMand n = 96,630 T2DM) with 203,518 age-sex-practice-matched control subjects without diabetes. Infection rates during 2008-2015, compiled from primary care and linked hospital and mortality records, were compared across 19 individual infection categories. These were further summarized as any requiring a prescription or hospitalization or as cause of death. Poisson regression was used to estimate incidence rate ratios (IRRs) between 1) people with diabetes and control subjects and 2) T1DM and T2DM adjusted for age, sex, smoking, BMI, and deprivation. RESULTS Compared with control subjects without diabetes, patients with diabetes had higher rates for all infections, with the highest IRRs seen for bone and joint infections, sepsis, and cellulitis. IRRs for infection-related hospitalizations were 3.71 (95% CI 3.27-4.21) for T1DM and 1.88 (95% CI 1.83-1.92) for T2DM. A direct comparison of types confirmed higher adjusted risks for T1DM versus T2DM (death from infection IRR 2.19 [95% CI 1.75-2.74]). We estimate that 6% of infection-related hospitalizations and 12% of infection-related deaths were attributable to diabetes. CONCLUSIONS People with diabetes, particularly T1DM, are at increased risk of serious infection, representing an important population burden. Strategies that reduce the risk of developing severe infections and poor treatment outcomes are under-researched and should be explored.&quot;,&quot;publisher&quot;:&quot;American Diabetes Association Inc.&quot;,&quot;issue&quot;:&quot;3&quot;,&quot;volume&quot;:&quot;41&quot;},&quot;isTemporary&quot;:false}]},{&quot;citationID&quot;:&quot;MENDELEY_CITATION_380337cf-3018-4484-a802-7d9cf65efd37&quot;,&quot;properties&quot;:{&quot;noteIndex&quot;:0},&quot;isEdited&quot;:false,&quot;manualOverride&quot;:{&quot;isManuallyOverridden&quot;:false,&quot;citeprocText&quot;:&quot;(Mohee et al., 2016)&quot;,&quot;manualOverrideText&quot;:&quot;&quot;},&quot;citationTag&quot;:&quot;MENDELEY_CITATION_v3_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&quot;,&quot;citationItems&quot;:[{&quot;id&quot;:&quot;dafc05c8-6b65-37d4-a108-997cf6fc253a&quot;,&quot;itemData&quot;:{&quot;type&quot;:&quot;article-journal&quot;,&quot;id&quot;:&quot;dafc05c8-6b65-37d4-a108-997cf6fc253a&quot;,&quot;title&quot;:&quot;Bacteraemia during transurethral resection of the prostate: What are the risk factors and is it more common than we think?&quot;,&quot;author&quot;:[{&quot;family&quot;:&quot;Mohee&quot;,&quot;given&quot;:&quot;Amar Raj&quot;,&quot;parse-names&quot;:false,&quot;dropping-particle&quot;:&quot;&quot;,&quot;non-dropping-particle&quot;:&quot;&quot;},{&quot;family&quot;:&quot;Gascoyne-Binzi&quot;,&quot;given&quot;:&quot;Deborah&quot;,&quot;parse-names&quot;:false,&quot;dropping-particle&quot;:&quot;&quot;,&quot;non-dropping-particle&quot;:&quot;&quot;},{&quot;family&quot;:&quot;West&quot;,&quot;given&quot;:&quot;Robert&quot;,&quot;parse-names&quot;:false,&quot;dropping-particle&quot;:&quot;&quot;,&quot;non-dropping-particle&quot;:&quot;&quot;},{&quot;family&quot;:&quot;Bhattarai&quot;,&quot;given&quot;:&quot;Selina&quot;,&quot;parse-names&quot;:false,&quot;dropping-particle&quot;:&quot;&quot;,&quot;non-dropping-particle&quot;:&quot;&quot;},{&quot;family&quot;:&quot;Eardley&quot;,&quot;given&quot;:&quot;Ian&quot;,&quot;parse-names&quot;:false,&quot;dropping-particle&quot;:&quot;&quot;,&quot;non-dropping-particle&quot;:&quot;&quot;},{&quot;family&quot;:&quot;Sandoe&quot;,&quot;given&quot;:&quot;Jonathan A.T.&quot;,&quot;parse-names&quot;:false,&quot;dropping-particle&quot;:&quot;&quot;,&quot;non-dropping-particle&quot;:&quot;&quot;}],&quot;container-title&quot;:&quot;PLoS ONE&quot;,&quot;container-title-short&quot;:&quot;PLoS One&quot;,&quot;DOI&quot;:&quot;10.1371/journal.pone.0157864&quot;,&quot;ISSN&quot;:&quot;19326203&quot;,&quot;PMID&quot;:&quot;27391962&quot;,&quot;issued&quot;:{&quot;date-parts&quot;:[[2016,7,1]]},&quot;abstract&quot;:&quot;The aim of this work was to investigate the microbial causes, incidence, duration, risk factors and clinical implications of bacteraemia occurring during transurethral resection of the prostate (TURP) surgery to better inform prophylaxis strategies. An ethically approved, prospective, cohort study of patients undergoing TURP was conducted. Clinical information and follow-up details were collected using standardized data collection sheets. Blood was obtained for culture at 6 different time points peri-procedure. Standard of care antibiotic prophylaxis was given prior to surgery. Bacteriuria was assessed in a pre-procedure urine sample. Histopathology from all prostate chips was assessed for inflammation and malignancy. 73 patients were consented and 276 blood samples obtained. No patients developed symptomatic bacteraemia during the procedure, 17 patients developed asymptomatic bacteraemia (23.2%). Enterococcus faecalis and Pseudomonas aeruginosa were the most common organisms cultured. 10 minutes after the start of the TURP, the odds ratio (OR) of developing bacteraemia was 5.38 (CI 0.97-29.87 p = 0.05), and 20 minutes after the start of the procedure, the OR was 6.46 (CI 1.12-37.24, p = 0.03), compared to before the procedure. We also found an association between the development of intra-operative bacteraemia and recent antibiotic use (OR 4.34, CI 1.14-16.62, p = 0.032), the presence of a urinary catheter (OR 4.92, CI 1.13-21.51, p = 0.034) and a malignant histology (OR 4.90, CI 1.30-18.46, p = 0.019). There was no statistical relationship between pre-operative urine culture results and blood culture results. This study shows that asymptomatic bacteraemia is commonly caused by TURP and occurs in spite of antibiotic prophylaxis. Our findings challenge the commonly held view that urine is the primary source of bacteraemia in TURP-associated sepsis and raise the possibility of occult prostatic infection as a cause of bacteraemia. More work will be needed to determine the significance of transient bacteraemia in relation to more serious complications like infective endocarditis and malignancy.&quot;,&quot;publisher&quot;:&quot;Public Library of Science&quot;,&quot;issue&quot;:&quot;7&quot;,&quot;volume&quot;:&quot;11&quot;},&quot;isTemporary&quot;:false}]},{&quot;citationID&quot;:&quot;MENDELEY_CITATION_97b360e5-c0cd-4ccf-acc3-f296cc7d34dd&quot;,&quot;properties&quot;:{&quot;noteIndex&quot;:0},&quot;isEdited&quot;:false,&quot;manualOverride&quot;:{&quot;isManuallyOverridden&quot;:false,&quot;citeprocText&quot;:&quot;(Mohee et al., 2016)&quot;,&quot;manualOverrideText&quot;:&quot;&quot;},&quot;citationTag&quot;:&quot;MENDELEY_CITATION_v3_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&quot;,&quot;citationItems&quot;:[{&quot;id&quot;:&quot;dafc05c8-6b65-37d4-a108-997cf6fc253a&quot;,&quot;itemData&quot;:{&quot;type&quot;:&quot;article-journal&quot;,&quot;id&quot;:&quot;dafc05c8-6b65-37d4-a108-997cf6fc253a&quot;,&quot;title&quot;:&quot;Bacteraemia during transurethral resection of the prostate: What are the risk factors and is it more common than we think?&quot;,&quot;author&quot;:[{&quot;family&quot;:&quot;Mohee&quot;,&quot;given&quot;:&quot;Amar Raj&quot;,&quot;parse-names&quot;:false,&quot;dropping-particle&quot;:&quot;&quot;,&quot;non-dropping-particle&quot;:&quot;&quot;},{&quot;family&quot;:&quot;Gascoyne-Binzi&quot;,&quot;given&quot;:&quot;Deborah&quot;,&quot;parse-names&quot;:false,&quot;dropping-particle&quot;:&quot;&quot;,&quot;non-dropping-particle&quot;:&quot;&quot;},{&quot;family&quot;:&quot;West&quot;,&quot;given&quot;:&quot;Robert&quot;,&quot;parse-names&quot;:false,&quot;dropping-particle&quot;:&quot;&quot;,&quot;non-dropping-particle&quot;:&quot;&quot;},{&quot;family&quot;:&quot;Bhattarai&quot;,&quot;given&quot;:&quot;Selina&quot;,&quot;parse-names&quot;:false,&quot;dropping-particle&quot;:&quot;&quot;,&quot;non-dropping-particle&quot;:&quot;&quot;},{&quot;family&quot;:&quot;Eardley&quot;,&quot;given&quot;:&quot;Ian&quot;,&quot;parse-names&quot;:false,&quot;dropping-particle&quot;:&quot;&quot;,&quot;non-dropping-particle&quot;:&quot;&quot;},{&quot;family&quot;:&quot;Sandoe&quot;,&quot;given&quot;:&quot;Jonathan A.T.&quot;,&quot;parse-names&quot;:false,&quot;dropping-particle&quot;:&quot;&quot;,&quot;non-dropping-particle&quot;:&quot;&quot;}],&quot;container-title&quot;:&quot;PLoS ONE&quot;,&quot;container-title-short&quot;:&quot;PLoS One&quot;,&quot;DOI&quot;:&quot;10.1371/journal.pone.0157864&quot;,&quot;ISSN&quot;:&quot;19326203&quot;,&quot;PMID&quot;:&quot;27391962&quot;,&quot;issued&quot;:{&quot;date-parts&quot;:[[2016,7,1]]},&quot;abstract&quot;:&quot;The aim of this work was to investigate the microbial causes, incidence, duration, risk factors and clinical implications of bacteraemia occurring during transurethral resection of the prostate (TURP) surgery to better inform prophylaxis strategies. An ethically approved, prospective, cohort study of patients undergoing TURP was conducted. Clinical information and follow-up details were collected using standardized data collection sheets. Blood was obtained for culture at 6 different time points peri-procedure. Standard of care antibiotic prophylaxis was given prior to surgery. Bacteriuria was assessed in a pre-procedure urine sample. Histopathology from all prostate chips was assessed for inflammation and malignancy. 73 patients were consented and 276 blood samples obtained. No patients developed symptomatic bacteraemia during the procedure, 17 patients developed asymptomatic bacteraemia (23.2%). Enterococcus faecalis and Pseudomonas aeruginosa were the most common organisms cultured. 10 minutes after the start of the TURP, the odds ratio (OR) of developing bacteraemia was 5.38 (CI 0.97-29.87 p = 0.05), and 20 minutes after the start of the procedure, the OR was 6.46 (CI 1.12-37.24, p = 0.03), compared to before the procedure. We also found an association between the development of intra-operative bacteraemia and recent antibiotic use (OR 4.34, CI 1.14-16.62, p = 0.032), the presence of a urinary catheter (OR 4.92, CI 1.13-21.51, p = 0.034) and a malignant histology (OR 4.90, CI 1.30-18.46, p = 0.019). There was no statistical relationship between pre-operative urine culture results and blood culture results. This study shows that asymptomatic bacteraemia is commonly caused by TURP and occurs in spite of antibiotic prophylaxis. Our findings challenge the commonly held view that urine is the primary source of bacteraemia in TURP-associated sepsis and raise the possibility of occult prostatic infection as a cause of bacteraemia. More work will be needed to determine the significance of transient bacteraemia in relation to more serious complications like infective endocarditis and malignancy.&quot;,&quot;publisher&quot;:&quot;Public Library of Science&quot;,&quot;issue&quot;:&quot;7&quot;,&quot;volume&quot;:&quot;11&quot;},&quot;isTemporary&quot;:false}]},{&quot;citationID&quot;:&quot;MENDELEY_CITATION_17b95dfd-3000-4bdf-a92a-d429cc3ffab2&quot;,&quot;properties&quot;:{&quot;noteIndex&quot;:0},&quot;isEdited&quot;:false,&quot;manualOverride&quot;:{&quot;isManuallyOverridden&quot;:false,&quot;citeprocText&quot;:&quot;(Delgado et al., 2023)&quot;,&quot;manualOverrideText&quot;:&quot;&quot;},&quot;citationTag&quot;:&quot;MENDELEY_CITATION_v3_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&quot;,&quot;citationItems&quot;:[{&quot;id&quot;:&quot;4c1ba0f8-aa68-36cf-9758-e11b6f75fa4b&quot;,&quot;itemData&quot;:{&quot;type&quot;:&quot;article-journal&quot;,&quot;id&quot;:&quot;4c1ba0f8-aa68-36cf-9758-e11b6f75fa4b&quot;,&quot;title&quot;:&quot;2023 ESC Guidelines for the management of endocarditis&quot;,&quot;author&quot;:[{&quot;family&quot;:&quot;Delgado&quot;,&quot;given&quot;:&quot;Victoria&quot;,&quot;parse-names&quot;:false,&quot;dropping-particle&quot;:&quot;&quot;,&quot;non-dropping-particle&quot;:&quot;&quot;},{&quot;family&quot;:&quot;Ajmone Marsan&quot;,&quot;given&quot;:&quot;Nina&quot;,&quot;parse-names&quot;:false,&quot;dropping-particle&quot;:&quot;&quot;,&quot;non-dropping-particle&quot;:&quot;&quot;},{&quot;family&quot;:&quot;Waha&quot;,&quot;given&quot;:&quot;Suzanne&quot;,&quot;parse-names&quot;:false,&quot;dropping-particle&quot;:&quot;&quot;,&quot;non-dropping-particle&quot;:&quot;De&quot;},{&quot;family&quot;:&quot;Bonaros&quot;,&quot;given&quot;:&quot;Nikolaos&quot;,&quot;parse-names&quot;:false,&quot;dropping-particle&quot;:&quot;&quot;,&quot;non-dropping-particle&quot;:&quot;&quot;},{&quot;family&quot;:&quot;Brida&quot;,&quot;given&quot;:&quot;Margarita&quot;,&quot;parse-names&quot;:false,&quot;dropping-particle&quot;:&quot;&quot;,&quot;non-dropping-particle&quot;:&quot;&quot;},{&quot;family&quot;:&quot;Burri&quot;,&quot;given&quot;:&quot;Haran&quot;,&quot;parse-names&quot;:false,&quot;dropping-particle&quot;:&quot;&quot;,&quot;non-dropping-particle&quot;:&quot;&quot;},{&quot;family&quot;:&quot;Caselli&quot;,&quot;given&quot;:&quot;Stefano&quot;,&quot;parse-names&quot;:false,&quot;dropping-particle&quot;:&quot;&quot;,&quot;non-dropping-particle&quot;:&quot;&quot;},{&quot;family&quot;:&quot;Doenst&quot;,&quot;given&quot;:&quot;Torsten&quot;,&quot;parse-names&quot;:false,&quot;dropping-particle&quot;:&quot;&quot;,&quot;non-dropping-particle&quot;:&quot;&quot;},{&quot;family&quot;:&quot;Ederhy&quot;,&quot;given&quot;:&quot;Stephane&quot;,&quot;parse-names&quot;:false,&quot;dropping-particle&quot;:&quot;&quot;,&quot;non-dropping-particle&quot;:&quot;&quot;},{&quot;family&quot;:&quot;Erba&quot;,&quot;given&quot;:&quot;Paola Anna&quot;,&quot;parse-names&quot;:false,&quot;dropping-particle&quot;:&quot;&quot;,&quot;non-dropping-particle&quot;:&quot;&quot;},{&quot;family&quot;:&quot;Foldager&quot;,&quot;given&quot;:&quot;Dan&quot;,&quot;parse-names&quot;:false,&quot;dropping-particle&quot;:&quot;&quot;,&quot;non-dropping-particle&quot;:&quot;&quot;},{&quot;family&quot;:&quot;Fosbøl&quot;,&quot;given&quot;:&quot;Emil L.&quot;,&quot;parse-names&quot;:false,&quot;dropping-particle&quot;:&quot;&quot;,&quot;non-dropping-particle&quot;:&quot;&quot;},{&quot;family&quot;:&quot;Kovac&quot;,&quot;given&quot;:&quot;Jan&quot;,&quot;parse-names&quot;:false,&quot;dropping-particle&quot;:&quot;&quot;,&quot;non-dropping-particle&quot;:&quot;&quot;},{&quot;family&quot;:&quot;Mestres&quot;,&quot;given&quot;:&quot;Carlos A.&quot;,&quot;parse-names&quot;:false,&quot;dropping-particle&quot;:&quot;&quot;,&quot;non-dropping-particle&quot;:&quot;&quot;},{&quot;family&quot;:&quot;Miller&quot;,&quot;given&quot;:&quot;Owen I.&quot;,&quot;parse-names&quot;:false,&quot;dropping-particle&quot;:&quot;&quot;,&quot;non-dropping-particle&quot;:&quot;&quot;},{&quot;family&quot;:&quot;Miro&quot;,&quot;given&quot;:&quot;Jose M.&quot;,&quot;parse-names&quot;:false,&quot;dropping-particle&quot;:&quot;&quot;,&quot;non-dropping-particle&quot;:&quot;&quot;},{&quot;family&quot;:&quot;Pazdernik&quot;,&quot;given&quot;:&quot;Michal&quot;,&quot;parse-names&quot;:false,&quot;dropping-particle&quot;:&quot;&quot;,&quot;non-dropping-particle&quot;:&quot;&quot;},{&quot;family&quot;:&quot;Pizzi&quot;,&quot;given&quot;:&quot;Maria Nazarena&quot;,&quot;parse-names&quot;:false,&quot;dropping-particle&quot;:&quot;&quot;,&quot;non-dropping-particle&quot;:&quot;&quot;},{&quot;family&quot;:&quot;Quintana&quot;,&quot;given&quot;:&quot;Eduard&quot;,&quot;parse-names&quot;:false,&quot;dropping-particle&quot;:&quot;&quot;,&quot;non-dropping-particle&quot;:&quot;&quot;},{&quot;family&quot;:&quot;Rasmussen&quot;,&quot;given&quot;:&quot;Trine Bernholdt&quot;,&quot;parse-names&quot;:false,&quot;dropping-particle&quot;:&quot;&quot;,&quot;non-dropping-particle&quot;:&quot;&quot;},{&quot;family&quot;:&quot;Ristić&quot;,&quot;given&quot;:&quot;Arsen D.&quot;,&quot;parse-names&quot;:false,&quot;dropping-particle&quot;:&quot;&quot;,&quot;non-dropping-particle&quot;:&quot;&quot;},{&quot;family&quot;:&quot;Rodes-Cabau&quot;,&quot;given&quot;:&quot;Josep&quot;,&quot;parse-names&quot;:false,&quot;dropping-particle&quot;:&quot;&quot;,&quot;non-dropping-particle&quot;:&quot;&quot;},{&quot;family&quot;:&quot;Sionis&quot;,&quot;given&quot;:&quot;Alessandro&quot;,&quot;parse-names&quot;:false,&quot;dropping-particle&quot;:&quot;&quot;,&quot;non-dropping-particle&quot;:&quot;&quot;},{&quot;family&quot;:&quot;Zühlke&quot;,&quot;given&quot;:&quot;Liesl Joanna&quot;,&quot;parse-names&quot;:false,&quot;dropping-particle&quot;:&quot;&quot;,&quot;non-dropping-particle&quot;:&quot;&quot;},{&quot;family&quot;:&quot;Borger&quot;,&quot;given&quot;:&quot;Michael A.&quot;,&quot;parse-names&quot;:false,&quot;dropping-particle&quot;:&quot;&quot;,&quot;non-dropping-particle&quot;:&quot;&quot;}],&quot;container-title&quot;:&quot;European Heart Journal&quot;,&quot;container-title-short&quot;:&quot;Eur Heart J&quot;,&quot;DOI&quot;:&quot;10.1093/eurheartj/ehad193&quot;,&quot;ISSN&quot;:&quot;15229645&quot;,&quot;PMID&quot;:&quot;37622656&quot;,&quot;issued&quot;:{&quot;date-parts&quot;:[[2023,10,14]]},&quot;page&quot;:&quot;3948-4042&quot;,&quot;publisher&quot;:&quot;Oxford University Press&quot;,&quot;issue&quot;:&quot;39&quot;,&quot;volume&quot;:&quot;44&quot;},&quot;isTemporary&quot;:false}]},{&quot;citationID&quot;:&quot;MENDELEY_CITATION_2be093d9-7993-480f-a61f-52783363f272&quot;,&quot;properties&quot;:{&quot;noteIndex&quot;:0},&quot;isEdited&quot;:false,&quot;manualOverride&quot;:{&quot;isManuallyOverridden&quot;:false,&quot;citeprocText&quot;:&quot;(Delgado et al., 2023)&quot;,&quot;manualOverrideText&quot;:&quot;&quot;},&quot;citationTag&quot;:&quot;MENDELEY_CITATION_v3_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&quot;,&quot;citationItems&quot;:[{&quot;id&quot;:&quot;4c1ba0f8-aa68-36cf-9758-e11b6f75fa4b&quot;,&quot;itemData&quot;:{&quot;type&quot;:&quot;article-journal&quot;,&quot;id&quot;:&quot;4c1ba0f8-aa68-36cf-9758-e11b6f75fa4b&quot;,&quot;title&quot;:&quot;2023 ESC Guidelines for the management of endocarditis&quot;,&quot;author&quot;:[{&quot;family&quot;:&quot;Delgado&quot;,&quot;given&quot;:&quot;Victoria&quot;,&quot;parse-names&quot;:false,&quot;dropping-particle&quot;:&quot;&quot;,&quot;non-dropping-particle&quot;:&quot;&quot;},{&quot;family&quot;:&quot;Ajmone Marsan&quot;,&quot;given&quot;:&quot;Nina&quot;,&quot;parse-names&quot;:false,&quot;dropping-particle&quot;:&quot;&quot;,&quot;non-dropping-particle&quot;:&quot;&quot;},{&quot;family&quot;:&quot;Waha&quot;,&quot;given&quot;:&quot;Suzanne&quot;,&quot;parse-names&quot;:false,&quot;dropping-particle&quot;:&quot;&quot;,&quot;non-dropping-particle&quot;:&quot;De&quot;},{&quot;family&quot;:&quot;Bonaros&quot;,&quot;given&quot;:&quot;Nikolaos&quot;,&quot;parse-names&quot;:false,&quot;dropping-particle&quot;:&quot;&quot;,&quot;non-dropping-particle&quot;:&quot;&quot;},{&quot;family&quot;:&quot;Brida&quot;,&quot;given&quot;:&quot;Margarita&quot;,&quot;parse-names&quot;:false,&quot;dropping-particle&quot;:&quot;&quot;,&quot;non-dropping-particle&quot;:&quot;&quot;},{&quot;family&quot;:&quot;Burri&quot;,&quot;given&quot;:&quot;Haran&quot;,&quot;parse-names&quot;:false,&quot;dropping-particle&quot;:&quot;&quot;,&quot;non-dropping-particle&quot;:&quot;&quot;},{&quot;family&quot;:&quot;Caselli&quot;,&quot;given&quot;:&quot;Stefano&quot;,&quot;parse-names&quot;:false,&quot;dropping-particle&quot;:&quot;&quot;,&quot;non-dropping-particle&quot;:&quot;&quot;},{&quot;family&quot;:&quot;Doenst&quot;,&quot;given&quot;:&quot;Torsten&quot;,&quot;parse-names&quot;:false,&quot;dropping-particle&quot;:&quot;&quot;,&quot;non-dropping-particle&quot;:&quot;&quot;},{&quot;family&quot;:&quot;Ederhy&quot;,&quot;given&quot;:&quot;Stephane&quot;,&quot;parse-names&quot;:false,&quot;dropping-particle&quot;:&quot;&quot;,&quot;non-dropping-particle&quot;:&quot;&quot;},{&quot;family&quot;:&quot;Erba&quot;,&quot;given&quot;:&quot;Paola Anna&quot;,&quot;parse-names&quot;:false,&quot;dropping-particle&quot;:&quot;&quot;,&quot;non-dropping-particle&quot;:&quot;&quot;},{&quot;family&quot;:&quot;Foldager&quot;,&quot;given&quot;:&quot;Dan&quot;,&quot;parse-names&quot;:false,&quot;dropping-particle&quot;:&quot;&quot;,&quot;non-dropping-particle&quot;:&quot;&quot;},{&quot;family&quot;:&quot;Fosbøl&quot;,&quot;given&quot;:&quot;Emil L.&quot;,&quot;parse-names&quot;:false,&quot;dropping-particle&quot;:&quot;&quot;,&quot;non-dropping-particle&quot;:&quot;&quot;},{&quot;family&quot;:&quot;Kovac&quot;,&quot;given&quot;:&quot;Jan&quot;,&quot;parse-names&quot;:false,&quot;dropping-particle&quot;:&quot;&quot;,&quot;non-dropping-particle&quot;:&quot;&quot;},{&quot;family&quot;:&quot;Mestres&quot;,&quot;given&quot;:&quot;Carlos A.&quot;,&quot;parse-names&quot;:false,&quot;dropping-particle&quot;:&quot;&quot;,&quot;non-dropping-particle&quot;:&quot;&quot;},{&quot;family&quot;:&quot;Miller&quot;,&quot;given&quot;:&quot;Owen I.&quot;,&quot;parse-names&quot;:false,&quot;dropping-particle&quot;:&quot;&quot;,&quot;non-dropping-particle&quot;:&quot;&quot;},{&quot;family&quot;:&quot;Miro&quot;,&quot;given&quot;:&quot;Jose M.&quot;,&quot;parse-names&quot;:false,&quot;dropping-particle&quot;:&quot;&quot;,&quot;non-dropping-particle&quot;:&quot;&quot;},{&quot;family&quot;:&quot;Pazdernik&quot;,&quot;given&quot;:&quot;Michal&quot;,&quot;parse-names&quot;:false,&quot;dropping-particle&quot;:&quot;&quot;,&quot;non-dropping-particle&quot;:&quot;&quot;},{&quot;family&quot;:&quot;Pizzi&quot;,&quot;given&quot;:&quot;Maria Nazarena&quot;,&quot;parse-names&quot;:false,&quot;dropping-particle&quot;:&quot;&quot;,&quot;non-dropping-particle&quot;:&quot;&quot;},{&quot;family&quot;:&quot;Quintana&quot;,&quot;given&quot;:&quot;Eduard&quot;,&quot;parse-names&quot;:false,&quot;dropping-particle&quot;:&quot;&quot;,&quot;non-dropping-particle&quot;:&quot;&quot;},{&quot;family&quot;:&quot;Rasmussen&quot;,&quot;given&quot;:&quot;Trine Bernholdt&quot;,&quot;parse-names&quot;:false,&quot;dropping-particle&quot;:&quot;&quot;,&quot;non-dropping-particle&quot;:&quot;&quot;},{&quot;family&quot;:&quot;Ristić&quot;,&quot;given&quot;:&quot;Arsen D.&quot;,&quot;parse-names&quot;:false,&quot;dropping-particle&quot;:&quot;&quot;,&quot;non-dropping-particle&quot;:&quot;&quot;},{&quot;family&quot;:&quot;Rodes-Cabau&quot;,&quot;given&quot;:&quot;Josep&quot;,&quot;parse-names&quot;:false,&quot;dropping-particle&quot;:&quot;&quot;,&quot;non-dropping-particle&quot;:&quot;&quot;},{&quot;family&quot;:&quot;Sionis&quot;,&quot;given&quot;:&quot;Alessandro&quot;,&quot;parse-names&quot;:false,&quot;dropping-particle&quot;:&quot;&quot;,&quot;non-dropping-particle&quot;:&quot;&quot;},{&quot;family&quot;:&quot;Zühlke&quot;,&quot;given&quot;:&quot;Liesl Joanna&quot;,&quot;parse-names&quot;:false,&quot;dropping-particle&quot;:&quot;&quot;,&quot;non-dropping-particle&quot;:&quot;&quot;},{&quot;family&quot;:&quot;Borger&quot;,&quot;given&quot;:&quot;Michael A.&quot;,&quot;parse-names&quot;:false,&quot;dropping-particle&quot;:&quot;&quot;,&quot;non-dropping-particle&quot;:&quot;&quot;}],&quot;container-title&quot;:&quot;European Heart Journal&quot;,&quot;container-title-short&quot;:&quot;Eur Heart J&quot;,&quot;DOI&quot;:&quot;10.1093/eurheartj/ehad193&quot;,&quot;ISSN&quot;:&quot;15229645&quot;,&quot;PMID&quot;:&quot;37622656&quot;,&quot;issued&quot;:{&quot;date-parts&quot;:[[2023,10,14]]},&quot;page&quot;:&quot;3948-4042&quot;,&quot;publisher&quot;:&quot;Oxford University Press&quot;,&quot;issue&quot;:&quot;39&quot;,&quot;volume&quot;:&quot;44&quot;},&quot;isTemporary&quot;:false}]},{&quot;citationID&quot;:&quot;MENDELEY_CITATION_d2619cdd-5050-43cc-b90c-bf29bd963f70&quot;,&quot;properties&quot;:{&quot;noteIndex&quot;:0},&quot;isEdited&quot;:false,&quot;manualOverride&quot;:{&quot;isManuallyOverridden&quot;:false,&quot;citeprocText&quot;:&quot;(Miller et al., 2024)&quot;,&quot;manualOverrideText&quot;:&quot;&quot;},&quot;citationTag&quot;:&quot;MENDELEY_CITATION_v3_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&quot;,&quot;citationItems&quot;:[{&quot;id&quot;:&quot;97139ec8-2ae8-3288-8813-10a4ec093421&quot;,&quot;itemData&quot;:{&quot;type&quot;:&quot;article-journal&quot;,&quot;id&quot;:&quot;97139ec8-2ae8-3288-8813-10a4ec093421&quot;,&quot;title&quot;:&quot;Outcomes of double-valve surgery for infective endocarditis are improving in the modern era&quot;,&quot;author&quot;:[{&quot;family&quot;:&quot;Miller&quot;,&quot;given&quot;:&quot;Paighton C.&quot;,&quot;parse-names&quot;:false,&quot;dropping-particle&quot;:&quot;&quot;,&quot;non-dropping-particle&quot;:&quot;&quot;},{&quot;family&quot;:&quot;Schulte&quot;,&quot;given&quot;:&quot;Linda J.&quot;,&quot;parse-names&quot;:false,&quot;dropping-particle&quot;:&quot;&quot;,&quot;non-dropping-particle&quot;:&quot;&quot;},{&quot;family&quot;:&quot;Marghitu&quot;,&quot;given&quot;:&quot;Theodore&quot;,&quot;parse-names&quot;:false,&quot;dropping-particle&quot;:&quot;&quot;,&quot;non-dropping-particle&quot;:&quot;&quot;},{&quot;family&quot;:&quot;Huang&quot;,&quot;given&quot;:&quot;Sheng Xiang&quot;,&quot;parse-names&quot;:false,&quot;dropping-particle&quot;:&quot;&quot;,&quot;non-dropping-particle&quot;:&quot;&quot;},{&quot;family&quot;:&quot;Kaneko&quot;,&quot;given&quot;:&quot;Tsuyoshi&quot;,&quot;parse-names&quot;:false,&quot;dropping-particle&quot;:&quot;&quot;,&quot;non-dropping-particle&quot;:&quot;&quot;},{&quot;family&quot;:&quot;Damiano&quot;,&quot;given&quot;:&quot;Ralph J.&quot;,&quot;parse-names&quot;:false,&quot;dropping-particle&quot;:&quot;&quot;,&quot;non-dropping-particle&quot;:&quot;&quot;},{&quot;family&quot;:&quot;Kachroo&quot;,&quot;given&quot;:&quot;Puja&quot;,&quot;parse-names&quot;:false,&quot;dropping-particle&quot;:&quot;&quot;,&quot;non-dropping-particle&quot;:&quot;&quot;}],&quot;container-title&quot;:&quot;Journal of Thoracic and Cardiovascular Surgery&quot;,&quot;DOI&quot;:&quot;10.1016/j.jtcvs.2023.09.072&quot;,&quot;ISSN&quot;:&quot;1097685X&quot;,&quot;PMID&quot;:&quot;37802331&quot;,&quot;issued&quot;:{&quot;date-parts&quot;:[[2024,9,1]]},&quot;page&quot;:&quot;832-842&quot;,&quot;abstract&quot;:&quot;Background: The incidence of infective endocarditis (IE) is rapidly increasing. Contemporary outcomes following high-risk double valve surgery (DVS) for IE are not well described. Methods: Between 2001 and 2021, 211 patients with IE underwent combined aortic and mitral valve surgery at a tertiary care referral center. Data from the Society of Thoracic Surgeons registry, including demographics, operative details, and outcomes, were collected. Risk factors for 30-day and 1-year-mortality were analyzed. Survival was analyzed using Kaplan-Meier and Cox proportional hazards modeling. Results: The study cohort had a male preponderance (73%), with a median age of 56 years (interquartile range [IQR], 44 to 63 years). Forty-five patients (21%) had a history of intravenous (IV) drug abuse, 50 (24%) were on preoperative dialysis, and 50 (24%) had prosthetic valve endocarditis. Thirty-day and 1-year mortality were 14% (n = 30) and 30% (n = 61), respectively. On multivariable Cox regression adjusting for age, prosthetic valve endocarditis, postoperative intra-aortic balloon pump (IABP), history of dialysis (adjusted hazard ratio [aHR], 1.9; 95% confidence interval [CI], 1.3 to 2.9; P = .002) and IV drug abuse (aHR, 2.0; 95% CI, 1.1-3.5; P = .02) were predictive of decreased survival. Undergoing surgery after 2010 was predictive of improved survival (aHR, 0.5; 95% CI, 0.3 to 0.8; P = .006). These patients were more likely to undergo urgent/emergent surgery (83% vs 29%; P &lt; .001) and less likely to have an aortic root abscess (40% vs 58%; P = .03) or to require the commando procedure (13% vs 33%; P = .002). Conclusions: In this large series evaluating outcomes of DVS for IE in the modern era, although the mortality risk remained elevated, improving outcomes may be associated with earlier surgical intervention before significant disease progression. Multidisciplinary evaluation for complex IE may be considered to better understand the optimal timing and repair strategy.&quot;,&quot;publisher&quot;:&quot;Elsevier Inc.&quot;,&quot;issue&quot;:&quot;3&quot;,&quot;volume&quot;:&quot;168&quot;,&quot;container-title-short&quot;:&quot;&quot;},&quot;isTemporary&quot;:false}]},{&quot;citationID&quot;:&quot;MENDELEY_CITATION_2d5acbf0-f03e-4409-adc3-463545f1f2f5&quot;,&quot;properties&quot;:{&quot;noteIndex&quot;:0},&quot;isEdited&quot;:false,&quot;manualOverride&quot;:{&quot;isManuallyOverridden&quot;:false,&quot;citeprocText&quot;:&quot;(Delgado et al., 2023)&quot;,&quot;manualOverrideText&quot;:&quot;&quot;},&quot;citationTag&quot;:&quot;MENDELEY_CITATION_v3_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&quot;,&quot;citationItems&quot;:[{&quot;id&quot;:&quot;4c1ba0f8-aa68-36cf-9758-e11b6f75fa4b&quot;,&quot;itemData&quot;:{&quot;type&quot;:&quot;article-journal&quot;,&quot;id&quot;:&quot;4c1ba0f8-aa68-36cf-9758-e11b6f75fa4b&quot;,&quot;title&quot;:&quot;2023 ESC Guidelines for the management of endocarditis&quot;,&quot;author&quot;:[{&quot;family&quot;:&quot;Delgado&quot;,&quot;given&quot;:&quot;Victoria&quot;,&quot;parse-names&quot;:false,&quot;dropping-particle&quot;:&quot;&quot;,&quot;non-dropping-particle&quot;:&quot;&quot;},{&quot;family&quot;:&quot;Ajmone Marsan&quot;,&quot;given&quot;:&quot;Nina&quot;,&quot;parse-names&quot;:false,&quot;dropping-particle&quot;:&quot;&quot;,&quot;non-dropping-particle&quot;:&quot;&quot;},{&quot;family&quot;:&quot;Waha&quot;,&quot;given&quot;:&quot;Suzanne&quot;,&quot;parse-names&quot;:false,&quot;dropping-particle&quot;:&quot;&quot;,&quot;non-dropping-particle&quot;:&quot;De&quot;},{&quot;family&quot;:&quot;Bonaros&quot;,&quot;given&quot;:&quot;Nikolaos&quot;,&quot;parse-names&quot;:false,&quot;dropping-particle&quot;:&quot;&quot;,&quot;non-dropping-particle&quot;:&quot;&quot;},{&quot;family&quot;:&quot;Brida&quot;,&quot;given&quot;:&quot;Margarita&quot;,&quot;parse-names&quot;:false,&quot;dropping-particle&quot;:&quot;&quot;,&quot;non-dropping-particle&quot;:&quot;&quot;},{&quot;family&quot;:&quot;Burri&quot;,&quot;given&quot;:&quot;Haran&quot;,&quot;parse-names&quot;:false,&quot;dropping-particle&quot;:&quot;&quot;,&quot;non-dropping-particle&quot;:&quot;&quot;},{&quot;family&quot;:&quot;Caselli&quot;,&quot;given&quot;:&quot;Stefano&quot;,&quot;parse-names&quot;:false,&quot;dropping-particle&quot;:&quot;&quot;,&quot;non-dropping-particle&quot;:&quot;&quot;},{&quot;family&quot;:&quot;Doenst&quot;,&quot;given&quot;:&quot;Torsten&quot;,&quot;parse-names&quot;:false,&quot;dropping-particle&quot;:&quot;&quot;,&quot;non-dropping-particle&quot;:&quot;&quot;},{&quot;family&quot;:&quot;Ederhy&quot;,&quot;given&quot;:&quot;Stephane&quot;,&quot;parse-names&quot;:false,&quot;dropping-particle&quot;:&quot;&quot;,&quot;non-dropping-particle&quot;:&quot;&quot;},{&quot;family&quot;:&quot;Erba&quot;,&quot;given&quot;:&quot;Paola Anna&quot;,&quot;parse-names&quot;:false,&quot;dropping-particle&quot;:&quot;&quot;,&quot;non-dropping-particle&quot;:&quot;&quot;},{&quot;family&quot;:&quot;Foldager&quot;,&quot;given&quot;:&quot;Dan&quot;,&quot;parse-names&quot;:false,&quot;dropping-particle&quot;:&quot;&quot;,&quot;non-dropping-particle&quot;:&quot;&quot;},{&quot;family&quot;:&quot;Fosbøl&quot;,&quot;given&quot;:&quot;Emil L.&quot;,&quot;parse-names&quot;:false,&quot;dropping-particle&quot;:&quot;&quot;,&quot;non-dropping-particle&quot;:&quot;&quot;},{&quot;family&quot;:&quot;Kovac&quot;,&quot;given&quot;:&quot;Jan&quot;,&quot;parse-names&quot;:false,&quot;dropping-particle&quot;:&quot;&quot;,&quot;non-dropping-particle&quot;:&quot;&quot;},{&quot;family&quot;:&quot;Mestres&quot;,&quot;given&quot;:&quot;Carlos A.&quot;,&quot;parse-names&quot;:false,&quot;dropping-particle&quot;:&quot;&quot;,&quot;non-dropping-particle&quot;:&quot;&quot;},{&quot;family&quot;:&quot;Miller&quot;,&quot;given&quot;:&quot;Owen I.&quot;,&quot;parse-names&quot;:false,&quot;dropping-particle&quot;:&quot;&quot;,&quot;non-dropping-particle&quot;:&quot;&quot;},{&quot;family&quot;:&quot;Miro&quot;,&quot;given&quot;:&quot;Jose M.&quot;,&quot;parse-names&quot;:false,&quot;dropping-particle&quot;:&quot;&quot;,&quot;non-dropping-particle&quot;:&quot;&quot;},{&quot;family&quot;:&quot;Pazdernik&quot;,&quot;given&quot;:&quot;Michal&quot;,&quot;parse-names&quot;:false,&quot;dropping-particle&quot;:&quot;&quot;,&quot;non-dropping-particle&quot;:&quot;&quot;},{&quot;family&quot;:&quot;Pizzi&quot;,&quot;given&quot;:&quot;Maria Nazarena&quot;,&quot;parse-names&quot;:false,&quot;dropping-particle&quot;:&quot;&quot;,&quot;non-dropping-particle&quot;:&quot;&quot;},{&quot;family&quot;:&quot;Quintana&quot;,&quot;given&quot;:&quot;Eduard&quot;,&quot;parse-names&quot;:false,&quot;dropping-particle&quot;:&quot;&quot;,&quot;non-dropping-particle&quot;:&quot;&quot;},{&quot;family&quot;:&quot;Rasmussen&quot;,&quot;given&quot;:&quot;Trine Bernholdt&quot;,&quot;parse-names&quot;:false,&quot;dropping-particle&quot;:&quot;&quot;,&quot;non-dropping-particle&quot;:&quot;&quot;},{&quot;family&quot;:&quot;Ristić&quot;,&quot;given&quot;:&quot;Arsen D.&quot;,&quot;parse-names&quot;:false,&quot;dropping-particle&quot;:&quot;&quot;,&quot;non-dropping-particle&quot;:&quot;&quot;},{&quot;family&quot;:&quot;Rodes-Cabau&quot;,&quot;given&quot;:&quot;Josep&quot;,&quot;parse-names&quot;:false,&quot;dropping-particle&quot;:&quot;&quot;,&quot;non-dropping-particle&quot;:&quot;&quot;},{&quot;family&quot;:&quot;Sionis&quot;,&quot;given&quot;:&quot;Alessandro&quot;,&quot;parse-names&quot;:false,&quot;dropping-particle&quot;:&quot;&quot;,&quot;non-dropping-particle&quot;:&quot;&quot;},{&quot;family&quot;:&quot;Zühlke&quot;,&quot;given&quot;:&quot;Liesl Joanna&quot;,&quot;parse-names&quot;:false,&quot;dropping-particle&quot;:&quot;&quot;,&quot;non-dropping-particle&quot;:&quot;&quot;},{&quot;family&quot;:&quot;Borger&quot;,&quot;given&quot;:&quot;Michael A.&quot;,&quot;parse-names&quot;:false,&quot;dropping-particle&quot;:&quot;&quot;,&quot;non-dropping-particle&quot;:&quot;&quot;}],&quot;container-title&quot;:&quot;European Heart Journal&quot;,&quot;container-title-short&quot;:&quot;Eur Heart J&quot;,&quot;DOI&quot;:&quot;10.1093/eurheartj/ehad193&quot;,&quot;ISSN&quot;:&quot;15229645&quot;,&quot;PMID&quot;:&quot;37622656&quot;,&quot;issued&quot;:{&quot;date-parts&quot;:[[2023,10,14]]},&quot;page&quot;:&quot;3948-4042&quot;,&quot;publisher&quot;:&quot;Oxford University Press&quot;,&quot;issue&quot;:&quot;39&quot;,&quot;volume&quot;:&quot;44&quot;},&quot;isTemporary&quot;:false}]},{&quot;citationID&quot;:&quot;MENDELEY_CITATION_5151120b-a1dd-47c6-9a31-05750dee0d77&quot;,&quot;properties&quot;:{&quot;noteIndex&quot;:0},&quot;isEdited&quot;:false,&quot;manualOverride&quot;:{&quot;isManuallyOverridden&quot;:false,&quot;citeprocText&quot;:&quot;(Delgado et al., 2023)&quot;,&quot;manualOverrideText&quot;:&quot;&quot;},&quot;citationTag&quot;:&quot;MENDELEY_CITATION_v3_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&quot;,&quot;citationItems&quot;:[{&quot;id&quot;:&quot;4c1ba0f8-aa68-36cf-9758-e11b6f75fa4b&quot;,&quot;itemData&quot;:{&quot;type&quot;:&quot;article-journal&quot;,&quot;id&quot;:&quot;4c1ba0f8-aa68-36cf-9758-e11b6f75fa4b&quot;,&quot;title&quot;:&quot;2023 ESC Guidelines for the management of endocarditis&quot;,&quot;author&quot;:[{&quot;family&quot;:&quot;Delgado&quot;,&quot;given&quot;:&quot;Victoria&quot;,&quot;parse-names&quot;:false,&quot;dropping-particle&quot;:&quot;&quot;,&quot;non-dropping-particle&quot;:&quot;&quot;},{&quot;family&quot;:&quot;Ajmone Marsan&quot;,&quot;given&quot;:&quot;Nina&quot;,&quot;parse-names&quot;:false,&quot;dropping-particle&quot;:&quot;&quot;,&quot;non-dropping-particle&quot;:&quot;&quot;},{&quot;family&quot;:&quot;Waha&quot;,&quot;given&quot;:&quot;Suzanne&quot;,&quot;parse-names&quot;:false,&quot;dropping-particle&quot;:&quot;&quot;,&quot;non-dropping-particle&quot;:&quot;De&quot;},{&quot;family&quot;:&quot;Bonaros&quot;,&quot;given&quot;:&quot;Nikolaos&quot;,&quot;parse-names&quot;:false,&quot;dropping-particle&quot;:&quot;&quot;,&quot;non-dropping-particle&quot;:&quot;&quot;},{&quot;family&quot;:&quot;Brida&quot;,&quot;given&quot;:&quot;Margarita&quot;,&quot;parse-names&quot;:false,&quot;dropping-particle&quot;:&quot;&quot;,&quot;non-dropping-particle&quot;:&quot;&quot;},{&quot;family&quot;:&quot;Burri&quot;,&quot;given&quot;:&quot;Haran&quot;,&quot;parse-names&quot;:false,&quot;dropping-particle&quot;:&quot;&quot;,&quot;non-dropping-particle&quot;:&quot;&quot;},{&quot;family&quot;:&quot;Caselli&quot;,&quot;given&quot;:&quot;Stefano&quot;,&quot;parse-names&quot;:false,&quot;dropping-particle&quot;:&quot;&quot;,&quot;non-dropping-particle&quot;:&quot;&quot;},{&quot;family&quot;:&quot;Doenst&quot;,&quot;given&quot;:&quot;Torsten&quot;,&quot;parse-names&quot;:false,&quot;dropping-particle&quot;:&quot;&quot;,&quot;non-dropping-particle&quot;:&quot;&quot;},{&quot;family&quot;:&quot;Ederhy&quot;,&quot;given&quot;:&quot;Stephane&quot;,&quot;parse-names&quot;:false,&quot;dropping-particle&quot;:&quot;&quot;,&quot;non-dropping-particle&quot;:&quot;&quot;},{&quot;family&quot;:&quot;Erba&quot;,&quot;given&quot;:&quot;Paola Anna&quot;,&quot;parse-names&quot;:false,&quot;dropping-particle&quot;:&quot;&quot;,&quot;non-dropping-particle&quot;:&quot;&quot;},{&quot;family&quot;:&quot;Foldager&quot;,&quot;given&quot;:&quot;Dan&quot;,&quot;parse-names&quot;:false,&quot;dropping-particle&quot;:&quot;&quot;,&quot;non-dropping-particle&quot;:&quot;&quot;},{&quot;family&quot;:&quot;Fosbøl&quot;,&quot;given&quot;:&quot;Emil L.&quot;,&quot;parse-names&quot;:false,&quot;dropping-particle&quot;:&quot;&quot;,&quot;non-dropping-particle&quot;:&quot;&quot;},{&quot;family&quot;:&quot;Kovac&quot;,&quot;given&quot;:&quot;Jan&quot;,&quot;parse-names&quot;:false,&quot;dropping-particle&quot;:&quot;&quot;,&quot;non-dropping-particle&quot;:&quot;&quot;},{&quot;family&quot;:&quot;Mestres&quot;,&quot;given&quot;:&quot;Carlos A.&quot;,&quot;parse-names&quot;:false,&quot;dropping-particle&quot;:&quot;&quot;,&quot;non-dropping-particle&quot;:&quot;&quot;},{&quot;family&quot;:&quot;Miller&quot;,&quot;given&quot;:&quot;Owen I.&quot;,&quot;parse-names&quot;:false,&quot;dropping-particle&quot;:&quot;&quot;,&quot;non-dropping-particle&quot;:&quot;&quot;},{&quot;family&quot;:&quot;Miro&quot;,&quot;given&quot;:&quot;Jose M.&quot;,&quot;parse-names&quot;:false,&quot;dropping-particle&quot;:&quot;&quot;,&quot;non-dropping-particle&quot;:&quot;&quot;},{&quot;family&quot;:&quot;Pazdernik&quot;,&quot;given&quot;:&quot;Michal&quot;,&quot;parse-names&quot;:false,&quot;dropping-particle&quot;:&quot;&quot;,&quot;non-dropping-particle&quot;:&quot;&quot;},{&quot;family&quot;:&quot;Pizzi&quot;,&quot;given&quot;:&quot;Maria Nazarena&quot;,&quot;parse-names&quot;:false,&quot;dropping-particle&quot;:&quot;&quot;,&quot;non-dropping-particle&quot;:&quot;&quot;},{&quot;family&quot;:&quot;Quintana&quot;,&quot;given&quot;:&quot;Eduard&quot;,&quot;parse-names&quot;:false,&quot;dropping-particle&quot;:&quot;&quot;,&quot;non-dropping-particle&quot;:&quot;&quot;},{&quot;family&quot;:&quot;Rasmussen&quot;,&quot;given&quot;:&quot;Trine Bernholdt&quot;,&quot;parse-names&quot;:false,&quot;dropping-particle&quot;:&quot;&quot;,&quot;non-dropping-particle&quot;:&quot;&quot;},{&quot;family&quot;:&quot;Ristić&quot;,&quot;given&quot;:&quot;Arsen D.&quot;,&quot;parse-names&quot;:false,&quot;dropping-particle&quot;:&quot;&quot;,&quot;non-dropping-particle&quot;:&quot;&quot;},{&quot;family&quot;:&quot;Rodes-Cabau&quot;,&quot;given&quot;:&quot;Josep&quot;,&quot;parse-names&quot;:false,&quot;dropping-particle&quot;:&quot;&quot;,&quot;non-dropping-particle&quot;:&quot;&quot;},{&quot;family&quot;:&quot;Sionis&quot;,&quot;given&quot;:&quot;Alessandro&quot;,&quot;parse-names&quot;:false,&quot;dropping-particle&quot;:&quot;&quot;,&quot;non-dropping-particle&quot;:&quot;&quot;},{&quot;family&quot;:&quot;Zühlke&quot;,&quot;given&quot;:&quot;Liesl Joanna&quot;,&quot;parse-names&quot;:false,&quot;dropping-particle&quot;:&quot;&quot;,&quot;non-dropping-particle&quot;:&quot;&quot;},{&quot;family&quot;:&quot;Borger&quot;,&quot;given&quot;:&quot;Michael A.&quot;,&quot;parse-names&quot;:false,&quot;dropping-particle&quot;:&quot;&quot;,&quot;non-dropping-particle&quot;:&quot;&quot;}],&quot;container-title&quot;:&quot;European Heart Journal&quot;,&quot;container-title-short&quot;:&quot;Eur Heart J&quot;,&quot;DOI&quot;:&quot;10.1093/eurheartj/ehad193&quot;,&quot;ISSN&quot;:&quot;15229645&quot;,&quot;PMID&quot;:&quot;37622656&quot;,&quot;issued&quot;:{&quot;date-parts&quot;:[[2023,10,14]]},&quot;page&quot;:&quot;3948-4042&quot;,&quot;publisher&quot;:&quot;Oxford University Press&quot;,&quot;issue&quot;:&quot;39&quot;,&quot;volume&quot;:&quot;44&quot;},&quot;isTemporary&quot;:false}]},{&quot;citationID&quot;:&quot;MENDELEY_CITATION_1f4a5206-4071-42eb-a4c4-b4b0706b820c&quot;,&quot;properties&quot;:{&quot;noteIndex&quot;:0},&quot;isEdited&quot;:false,&quot;manualOverride&quot;:{&quot;isManuallyOverridden&quot;:false,&quot;citeprocText&quot;:&quot;(Li et al., 2000)&quot;,&quot;manualOverrideText&quot;:&quot;&quot;},&quot;citationTag&quot;:&quot;MENDELEY_CITATION_v3_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&quot;,&quot;citationItems&quot;:[{&quot;id&quot;:&quot;59bd97cf-8ff4-3d67-822b-88d75ee1f80f&quot;,&quot;itemData&quot;:{&quot;type&quot;:&quot;article-journal&quot;,&quot;id&quot;:&quot;59bd97cf-8ff4-3d67-822b-88d75ee1f80f&quot;,&quot;title&quot;:&quot;Proposed Modifications to the Duke Criteria for the Diagnosis of Infective Endocarditis&quot;,&quot;author&quot;:[{&quot;family&quot;:&quot;Li&quot;,&quot;given&quot;:&quot;Jennifer S&quot;,&quot;parse-names&quot;:false,&quot;dropping-particle&quot;:&quot;&quot;,&quot;non-dropping-particle&quot;:&quot;&quot;},{&quot;family&quot;:&quot;Sexton&quot;,&quot;given&quot;:&quot;Daniel J&quot;,&quot;parse-names&quot;:false,&quot;dropping-particle&quot;:&quot;&quot;,&quot;non-dropping-particle&quot;:&quot;&quot;},{&quot;family&quot;:&quot;Mick&quot;,&quot;given&quot;:&quot;Nathan&quot;,&quot;parse-names&quot;:false,&quot;dropping-particle&quot;:&quot;&quot;,&quot;non-dropping-particle&quot;:&quot;&quot;},{&quot;family&quot;:&quot;Nettles&quot;,&quot;given&quot;:&quot;Richard&quot;,&quot;parse-names&quot;:false,&quot;dropping-particle&quot;:&quot;&quot;,&quot;non-dropping-particle&quot;:&quot;&quot;},{&quot;family&quot;:&quot;Fowler Jr.&quot;,&quot;given&quot;:&quot;Vance G&quot;,&quot;parse-names&quot;:false,&quot;dropping-particle&quot;:&quot;&quot;,&quot;non-dropping-particle&quot;:&quot;&quot;},{&quot;family&quot;:&quot;Ryan&quot;,&quot;given&quot;:&quot;Thomas&quot;,&quot;parse-names&quot;:false,&quot;dropping-particle&quot;:&quot;&quot;,&quot;non-dropping-particle&quot;:&quot;&quot;},{&quot;family&quot;:&quot;Bashore&quot;,&quot;given&quot;:&quot;Thomas&quot;,&quot;parse-names&quot;:false,&quot;dropping-particle&quot;:&quot;&quot;,&quot;non-dropping-particle&quot;:&quot;&quot;},{&quot;family&quot;:&quot;Corey&quot;,&quot;given&quot;:&quot;G Ralph&quot;,&quot;parse-names&quot;:false,&quot;dropping-particle&quot;:&quot;&quot;,&quot;non-dropping-particle&quot;:&quot;&quot;}],&quot;container-title&quot;:&quot;Clinical Infectious Diseases&quot;,&quot;DOI&quot;:&quot;10.1086/313753&quot;,&quot;ISSN&quot;:&quot;1058-4838&quot;,&quot;URL&quot;:&quot;https://doi.org/10.1086/313753&quot;,&quot;issued&quot;:{&quot;date-parts&quot;:[[2000,4,1]]},&quot;page&quot;:&quot;633-638&quot;,&quot;abstract&quot;:&quot;Although the sensitivity and specificity of the Duke criteria for the diagnosis of infective endocarditis (IE) have been validated by investigators from Europe and the United States, several shortcomings of this schema remain. The Duke IE database contains records collected prospectively on &amp;gt;800 cases of definite and possible IE since 1984. Databases on echo-cardiograms and on patients with Staphylococcus aureus bacteremia at Duke University Medical Center are also maintained. Analyses of these databases, our experience with the Duke criteria in clinical practice, and analysis of the work of others have led us to propose the following modifications of the Duke schema. The category “possible IE” should be defined as having at least 1 major criterion and 1 minor criterion or 3 minor criteria. The minor criterion “echocardiogram consistent with IE but not meeting major criterion” should be eliminated, given the widespread use of transesophageal echocardiography (TEE). Bacteremia due to S. aureus should be considered a major criterion, regardless of whether the infection is nosocomially acquired or whether a removable source of infection is present. Positive Q-fever serology should be changed to a major criterion.&quot;,&quot;issue&quot;:&quot;4&quot;,&quot;volume&quot;:&quot;30&quot;,&quot;container-title-short&quot;:&quot;&quot;},&quot;isTemporary&quot;:false}]}]"/>
    <we:property name="MENDELEY_CITATIONS_LOCALE_CODE" value="&quot;en-GB&quot;"/>
    <we:property name="MENDELEY_CITATIONS_STYLE" value="{&quot;id&quot;:&quot;https://www.zotero.org/styles/la-trobe-university-apa&quot;,&quot;title&quot;:&quot;La Trobe University - APA 6th edition&quot;,&quot;format&quot;:&quot;author-da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8F4E4-1C5A-4427-BFD3-438FBAD85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36</TotalTime>
  <Pages>11</Pages>
  <Words>4622</Words>
  <Characters>26349</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30910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14</cp:revision>
  <cp:lastPrinted>1999-07-06T11:00:00Z</cp:lastPrinted>
  <dcterms:created xsi:type="dcterms:W3CDTF">2025-04-06T16:22:00Z</dcterms:created>
  <dcterms:modified xsi:type="dcterms:W3CDTF">2025-04-17T05:41:00Z</dcterms:modified>
</cp:coreProperties>
</file>