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A6F9" w14:textId="31A7AB12" w:rsidR="00315DBD" w:rsidRPr="00DA6DD7" w:rsidRDefault="005823A5" w:rsidP="00F12916">
      <w:pPr>
        <w:spacing w:line="240" w:lineRule="auto"/>
        <w:jc w:val="both"/>
        <w:rPr>
          <w:rFonts w:ascii="Times New Roman" w:eastAsiaTheme="minorEastAsia" w:hAnsi="Times New Roman" w:cs="Times New Roman"/>
          <w:b/>
          <w:sz w:val="28"/>
          <w:szCs w:val="28"/>
        </w:rPr>
      </w:pPr>
      <w:r w:rsidRPr="00DA6DD7">
        <w:rPr>
          <w:rFonts w:ascii="Times New Roman" w:eastAsiaTheme="minorEastAsia" w:hAnsi="Times New Roman" w:cs="Times New Roman"/>
          <w:b/>
          <w:sz w:val="28"/>
          <w:szCs w:val="28"/>
        </w:rPr>
        <w:t>Drying Kinetics of Date Fruits and The Effect of Temperature on The Sensory and Nutritional Properties</w:t>
      </w:r>
    </w:p>
    <w:p w14:paraId="48F78E76" w14:textId="77777777" w:rsidR="00931907" w:rsidRPr="00DA6DD7" w:rsidRDefault="00931907" w:rsidP="00931907">
      <w:pPr>
        <w:spacing w:line="240" w:lineRule="auto"/>
        <w:jc w:val="both"/>
        <w:rPr>
          <w:rFonts w:ascii="Times New Roman" w:eastAsiaTheme="minorEastAsia" w:hAnsi="Times New Roman" w:cs="Times New Roman"/>
          <w:b/>
          <w:sz w:val="28"/>
          <w:szCs w:val="28"/>
        </w:rPr>
      </w:pPr>
    </w:p>
    <w:p w14:paraId="657CAADD" w14:textId="77777777" w:rsidR="001B4D3D" w:rsidRPr="00DA6DD7" w:rsidRDefault="001B4D3D" w:rsidP="00F12916">
      <w:pPr>
        <w:spacing w:line="240" w:lineRule="auto"/>
        <w:jc w:val="both"/>
        <w:rPr>
          <w:rFonts w:ascii="Times New Roman" w:eastAsiaTheme="minorEastAsia" w:hAnsi="Times New Roman" w:cs="Times New Roman"/>
          <w:b/>
          <w:sz w:val="28"/>
          <w:szCs w:val="28"/>
        </w:rPr>
      </w:pPr>
    </w:p>
    <w:p w14:paraId="5D118F5F"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ABSTRACT</w:t>
      </w:r>
    </w:p>
    <w:p w14:paraId="05B62574" w14:textId="64860B44" w:rsidR="00315DBD" w:rsidRPr="00DA6DD7" w:rsidRDefault="00315DBD" w:rsidP="00F12916">
      <w:pPr>
        <w:spacing w:line="240" w:lineRule="auto"/>
        <w:rPr>
          <w:rFonts w:ascii="Times New Roman" w:hAnsi="Times New Roman" w:cs="Times New Roman"/>
          <w:sz w:val="24"/>
          <w:szCs w:val="24"/>
        </w:rPr>
      </w:pPr>
      <w:r w:rsidRPr="00DA6DD7">
        <w:rPr>
          <w:rFonts w:ascii="Times New Roman" w:hAnsi="Times New Roman" w:cs="Times New Roman"/>
          <w:sz w:val="24"/>
          <w:szCs w:val="24"/>
        </w:rPr>
        <w:t>The quality of date fruits obtained after processing is essential to the date palm value chain. This study was carried out to evaluate the effect of temperature on the drying characteristics, sensory characteristics and the primary nutritional properties of date fruits. This experiment was conducted at varying drying temperature</w:t>
      </w:r>
      <w:r w:rsidR="00AB1753" w:rsidRPr="00DA6DD7">
        <w:rPr>
          <w:rFonts w:ascii="Times New Roman" w:hAnsi="Times New Roman" w:cs="Times New Roman"/>
          <w:sz w:val="24"/>
          <w:szCs w:val="24"/>
        </w:rPr>
        <w:t>s of 50, 60, 70, 80, 90 and 100</w:t>
      </w:r>
      <w:r w:rsidRPr="00DA6DD7">
        <w:rPr>
          <w:rFonts w:ascii="Times New Roman" w:hAnsi="Times New Roman" w:cs="Times New Roman"/>
          <w:sz w:val="24"/>
          <w:szCs w:val="24"/>
        </w:rPr>
        <w:t>°C using hot air electrical oven at a relative humidity of 75±5%. The brix index, total carbohydrates, pH and glossiness of the processed dried dates at different temperatures were determined. The drying curves showed that the drying rate decreases as temperature decreases.</w:t>
      </w:r>
      <w:r w:rsidR="00AB1753" w:rsidRPr="00DA6DD7">
        <w:rPr>
          <w:rFonts w:ascii="Times New Roman" w:hAnsi="Times New Roman" w:cs="Times New Roman"/>
          <w:sz w:val="24"/>
          <w:szCs w:val="24"/>
        </w:rPr>
        <w:t xml:space="preserve"> This tr</w:t>
      </w:r>
      <w:bookmarkStart w:id="0" w:name="_GoBack"/>
      <w:bookmarkEnd w:id="0"/>
      <w:r w:rsidR="00AB1753" w:rsidRPr="00DA6DD7">
        <w:rPr>
          <w:rFonts w:ascii="Times New Roman" w:hAnsi="Times New Roman" w:cs="Times New Roman"/>
          <w:sz w:val="24"/>
          <w:szCs w:val="24"/>
        </w:rPr>
        <w:t>end did not hold for 50°C</w:t>
      </w:r>
      <w:r w:rsidRPr="00DA6DD7">
        <w:rPr>
          <w:rFonts w:ascii="Times New Roman" w:hAnsi="Times New Roman" w:cs="Times New Roman"/>
          <w:sz w:val="24"/>
          <w:szCs w:val="24"/>
        </w:rPr>
        <w:t xml:space="preserve"> as its drying rate wa</w:t>
      </w:r>
      <w:r w:rsidR="00AB1753" w:rsidRPr="00DA6DD7">
        <w:rPr>
          <w:rFonts w:ascii="Times New Roman" w:hAnsi="Times New Roman" w:cs="Times New Roman"/>
          <w:sz w:val="24"/>
          <w:szCs w:val="24"/>
        </w:rPr>
        <w:t>s higher than that of 60 and 70°C</w:t>
      </w:r>
      <w:r w:rsidRPr="00DA6DD7">
        <w:rPr>
          <w:rFonts w:ascii="Times New Roman" w:hAnsi="Times New Roman" w:cs="Times New Roman"/>
          <w:sz w:val="24"/>
          <w:szCs w:val="24"/>
        </w:rPr>
        <w:t>. The brix index was within the range of 19 to 29 with the highest at 100</w:t>
      </w:r>
      <w:r w:rsidRPr="00DA6DD7">
        <w:rPr>
          <w:rFonts w:ascii="Times New Roman" w:hAnsi="Times New Roman" w:cs="Times New Roman"/>
          <w:sz w:val="24"/>
          <w:szCs w:val="24"/>
          <w:vertAlign w:val="superscript"/>
        </w:rPr>
        <w:t>o</w:t>
      </w:r>
      <w:r w:rsidRPr="00DA6DD7">
        <w:rPr>
          <w:rFonts w:ascii="Times New Roman" w:hAnsi="Times New Roman" w:cs="Times New Roman"/>
          <w:sz w:val="24"/>
          <w:szCs w:val="24"/>
        </w:rPr>
        <w:t>C. There was no significant change or difference in the percentage total carbohydrate as well as the pH in all the drying temperatures. The fruit was glossier at drying temperature of 100</w:t>
      </w:r>
      <w:r w:rsidRPr="00DA6DD7">
        <w:rPr>
          <w:rFonts w:ascii="Times New Roman" w:hAnsi="Times New Roman" w:cs="Times New Roman"/>
          <w:sz w:val="24"/>
          <w:szCs w:val="24"/>
          <w:vertAlign w:val="superscript"/>
        </w:rPr>
        <w:t>o</w:t>
      </w:r>
      <w:r w:rsidRPr="00DA6DD7">
        <w:rPr>
          <w:rFonts w:ascii="Times New Roman" w:hAnsi="Times New Roman" w:cs="Times New Roman"/>
          <w:sz w:val="24"/>
          <w:szCs w:val="24"/>
        </w:rPr>
        <w:t>C and lowest at 80</w:t>
      </w:r>
      <w:r w:rsidRPr="00DA6DD7">
        <w:rPr>
          <w:rFonts w:ascii="Times New Roman" w:hAnsi="Times New Roman" w:cs="Times New Roman"/>
          <w:sz w:val="24"/>
          <w:szCs w:val="24"/>
          <w:vertAlign w:val="superscript"/>
        </w:rPr>
        <w:t>o</w:t>
      </w:r>
      <w:r w:rsidRPr="00DA6DD7">
        <w:rPr>
          <w:rFonts w:ascii="Times New Roman" w:hAnsi="Times New Roman" w:cs="Times New Roman"/>
          <w:sz w:val="24"/>
          <w:szCs w:val="24"/>
        </w:rPr>
        <w:t>C</w:t>
      </w:r>
      <w:r w:rsidR="00456CC0" w:rsidRPr="00DA6DD7">
        <w:rPr>
          <w:rFonts w:ascii="Times New Roman" w:hAnsi="Times New Roman" w:cs="Times New Roman"/>
          <w:sz w:val="24"/>
          <w:szCs w:val="24"/>
        </w:rPr>
        <w:t>.</w:t>
      </w:r>
      <w:r w:rsidRPr="00DA6DD7">
        <w:rPr>
          <w:rFonts w:ascii="Times New Roman" w:hAnsi="Times New Roman" w:cs="Times New Roman"/>
          <w:sz w:val="24"/>
          <w:szCs w:val="24"/>
        </w:rPr>
        <w:t xml:space="preserve"> In all, the date fruits dried at 50</w:t>
      </w:r>
      <w:r w:rsidR="00AB1753" w:rsidRPr="00DA6DD7">
        <w:rPr>
          <w:rFonts w:ascii="Times New Roman" w:hAnsi="Times New Roman" w:cs="Times New Roman"/>
          <w:sz w:val="24"/>
          <w:szCs w:val="24"/>
          <w:vertAlign w:val="superscript"/>
        </w:rPr>
        <w:t>o</w:t>
      </w:r>
      <w:r w:rsidRPr="00DA6DD7">
        <w:rPr>
          <w:rFonts w:ascii="Times New Roman" w:hAnsi="Times New Roman" w:cs="Times New Roman"/>
          <w:sz w:val="24"/>
          <w:szCs w:val="24"/>
        </w:rPr>
        <w:t xml:space="preserve">C gave the best product based on drying characteristics. </w:t>
      </w:r>
    </w:p>
    <w:p w14:paraId="37C782DF" w14:textId="231A0CD1"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b/>
          <w:sz w:val="24"/>
          <w:szCs w:val="24"/>
        </w:rPr>
        <w:t>Keywords:</w:t>
      </w:r>
      <w:r w:rsidRPr="00DA6DD7">
        <w:rPr>
          <w:rFonts w:ascii="Times New Roman" w:hAnsi="Times New Roman" w:cs="Times New Roman"/>
          <w:sz w:val="24"/>
          <w:szCs w:val="24"/>
        </w:rPr>
        <w:t xml:space="preserve"> Date Fruits, Drying Kinetics, Sensory characteristics, Nutritional properties</w:t>
      </w:r>
      <w:r w:rsidR="00A52F4C" w:rsidRPr="00DA6DD7">
        <w:rPr>
          <w:rFonts w:ascii="Times New Roman" w:hAnsi="Times New Roman" w:cs="Times New Roman"/>
          <w:sz w:val="24"/>
          <w:szCs w:val="24"/>
        </w:rPr>
        <w:t xml:space="preserve">, </w:t>
      </w:r>
      <w:r w:rsidR="00A52F4C" w:rsidRPr="00DA6DD7">
        <w:rPr>
          <w:rFonts w:ascii="Times New Roman" w:hAnsi="Times New Roman" w:cs="Times New Roman"/>
          <w:sz w:val="24"/>
          <w:szCs w:val="24"/>
          <w:highlight w:val="yellow"/>
        </w:rPr>
        <w:t>Date Palm, Drying characteristics, Value chain</w:t>
      </w:r>
      <w:r w:rsidRPr="00DA6DD7">
        <w:rPr>
          <w:rFonts w:ascii="Times New Roman" w:hAnsi="Times New Roman" w:cs="Times New Roman"/>
          <w:sz w:val="24"/>
          <w:szCs w:val="24"/>
          <w:highlight w:val="yellow"/>
        </w:rPr>
        <w:t>.</w:t>
      </w:r>
      <w:r w:rsidR="00AB1753" w:rsidRPr="00DA6DD7">
        <w:rPr>
          <w:rFonts w:ascii="Times New Roman" w:hAnsi="Times New Roman" w:cs="Times New Roman"/>
          <w:sz w:val="24"/>
          <w:szCs w:val="24"/>
        </w:rPr>
        <w:t xml:space="preserve"> </w:t>
      </w:r>
    </w:p>
    <w:p w14:paraId="7BF47389" w14:textId="77777777" w:rsidR="00315DBD" w:rsidRPr="00DA6DD7" w:rsidRDefault="00315DBD" w:rsidP="00F12916">
      <w:pPr>
        <w:spacing w:line="240" w:lineRule="auto"/>
        <w:jc w:val="both"/>
        <w:rPr>
          <w:rFonts w:ascii="Times New Roman" w:hAnsi="Times New Roman" w:cs="Times New Roman"/>
          <w:sz w:val="24"/>
          <w:szCs w:val="24"/>
        </w:rPr>
      </w:pPr>
    </w:p>
    <w:p w14:paraId="6C013665" w14:textId="326ED6FC" w:rsidR="00315DBD" w:rsidRPr="00DA6DD7" w:rsidRDefault="00315DBD" w:rsidP="00F12916">
      <w:pPr>
        <w:spacing w:line="240" w:lineRule="auto"/>
        <w:jc w:val="both"/>
        <w:rPr>
          <w:rFonts w:ascii="Times New Roman" w:hAnsi="Times New Roman" w:cs="Times New Roman"/>
          <w:b/>
          <w:sz w:val="24"/>
          <w:szCs w:val="24"/>
          <w:vertAlign w:val="superscript"/>
        </w:rPr>
      </w:pPr>
      <w:r w:rsidRPr="00DA6DD7">
        <w:rPr>
          <w:rFonts w:ascii="Times New Roman" w:hAnsi="Times New Roman" w:cs="Times New Roman"/>
          <w:b/>
          <w:sz w:val="24"/>
          <w:szCs w:val="24"/>
        </w:rPr>
        <w:t>INTRODUCTION</w:t>
      </w:r>
    </w:p>
    <w:p w14:paraId="0590A2A0"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Date palm fruit (Phoenix </w:t>
      </w:r>
      <w:proofErr w:type="spellStart"/>
      <w:r w:rsidRPr="00DA6DD7">
        <w:rPr>
          <w:rFonts w:ascii="Times New Roman" w:hAnsi="Times New Roman" w:cs="Times New Roman"/>
          <w:sz w:val="24"/>
          <w:szCs w:val="24"/>
        </w:rPr>
        <w:t>dactylifera</w:t>
      </w:r>
      <w:proofErr w:type="spellEnd"/>
      <w:r w:rsidRPr="00DA6DD7">
        <w:rPr>
          <w:rFonts w:ascii="Times New Roman" w:hAnsi="Times New Roman" w:cs="Times New Roman"/>
          <w:sz w:val="24"/>
          <w:szCs w:val="24"/>
        </w:rPr>
        <w:t>), naturally grown and popularly cultivated in arid biomes of the world is known as one of the oldest foods with essential medicinal properties. Date palm grows in dry regions, especially Middle Eastern countries, Africa and parts of Central and South America (</w:t>
      </w:r>
      <w:proofErr w:type="spellStart"/>
      <w:r w:rsidRPr="00DA6DD7">
        <w:rPr>
          <w:rFonts w:ascii="Times New Roman" w:hAnsi="Times New Roman" w:cs="Times New Roman"/>
        </w:rPr>
        <w:t>Oladzad</w:t>
      </w:r>
      <w:proofErr w:type="spellEnd"/>
      <w:r w:rsidRPr="00DA6DD7">
        <w:rPr>
          <w:rFonts w:ascii="Times New Roman" w:hAnsi="Times New Roman" w:cs="Times New Roman"/>
        </w:rPr>
        <w:t xml:space="preserve"> </w:t>
      </w:r>
      <w:r w:rsidRPr="00DA6DD7">
        <w:rPr>
          <w:rFonts w:ascii="Times New Roman" w:hAnsi="Times New Roman" w:cs="Times New Roman"/>
          <w:i/>
        </w:rPr>
        <w:t>et al</w:t>
      </w:r>
      <w:r w:rsidRPr="00DA6DD7">
        <w:rPr>
          <w:rFonts w:ascii="Times New Roman" w:hAnsi="Times New Roman" w:cs="Times New Roman"/>
        </w:rPr>
        <w:t>., 2021</w:t>
      </w:r>
      <w:r w:rsidRPr="00DA6DD7">
        <w:rPr>
          <w:rFonts w:ascii="Times New Roman" w:hAnsi="Times New Roman" w:cs="Times New Roman"/>
          <w:sz w:val="24"/>
          <w:szCs w:val="24"/>
        </w:rPr>
        <w:t xml:space="preserve">). Dates </w:t>
      </w:r>
      <w:r w:rsidRPr="00DA6DD7">
        <w:rPr>
          <w:rFonts w:ascii="Times New Roman" w:hAnsi="Times New Roman" w:cs="Times New Roman"/>
          <w:sz w:val="24"/>
          <w:szCs w:val="24"/>
          <w:vertAlign w:val="superscript"/>
        </w:rPr>
        <w:t>are</w:t>
      </w:r>
      <w:r w:rsidRPr="00DA6DD7">
        <w:rPr>
          <w:rFonts w:ascii="Times New Roman" w:hAnsi="Times New Roman" w:cs="Times New Roman"/>
          <w:sz w:val="24"/>
          <w:szCs w:val="24"/>
        </w:rPr>
        <w:t xml:space="preserve"> energy rich fruits due to the high carbohydrate content mainly in the form of sugars. It is also high in dietary fibre content, vitamins and minerals, and, more essentially, harbours high levels of both antioxidants and phenolic compounds (</w:t>
      </w:r>
      <w:proofErr w:type="spellStart"/>
      <w:r w:rsidRPr="00DA6DD7">
        <w:rPr>
          <w:rFonts w:ascii="Times New Roman" w:hAnsi="Times New Roman" w:cs="Times New Roman"/>
        </w:rPr>
        <w:t>Elwakeel</w:t>
      </w:r>
      <w:proofErr w:type="spellEnd"/>
      <w:r w:rsidRPr="00DA6DD7">
        <w:rPr>
          <w:rFonts w:ascii="Times New Roman" w:hAnsi="Times New Roman" w:cs="Times New Roman"/>
        </w:rPr>
        <w:t xml:space="preserve"> </w:t>
      </w:r>
      <w:r w:rsidRPr="00DA6DD7">
        <w:rPr>
          <w:rFonts w:ascii="Times New Roman" w:hAnsi="Times New Roman" w:cs="Times New Roman"/>
          <w:i/>
        </w:rPr>
        <w:t>et al</w:t>
      </w:r>
      <w:r w:rsidRPr="00DA6DD7">
        <w:rPr>
          <w:rFonts w:ascii="Times New Roman" w:hAnsi="Times New Roman" w:cs="Times New Roman"/>
        </w:rPr>
        <w:t>.</w:t>
      </w:r>
      <w:r w:rsidRPr="00DA6DD7">
        <w:rPr>
          <w:rFonts w:ascii="Times New Roman" w:hAnsi="Times New Roman" w:cs="Times New Roman"/>
          <w:sz w:val="24"/>
          <w:szCs w:val="24"/>
        </w:rPr>
        <w:t>, 2022).</w:t>
      </w:r>
    </w:p>
    <w:p w14:paraId="18BB9730"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Date fruits have a myriad of product derivatives. These products include dehydrated date fruits, date bars, date powder, date syrup, date juice concentrate, date jam and date fibre cookies (</w:t>
      </w:r>
      <w:r w:rsidRPr="00DA6DD7">
        <w:rPr>
          <w:rFonts w:ascii="Times New Roman" w:hAnsi="Times New Roman" w:cs="Times New Roman"/>
        </w:rPr>
        <w:t xml:space="preserve">S. A. Ibrahim </w:t>
      </w:r>
      <w:r w:rsidRPr="00DA6DD7">
        <w:rPr>
          <w:rFonts w:ascii="Times New Roman" w:hAnsi="Times New Roman" w:cs="Times New Roman"/>
          <w:i/>
        </w:rPr>
        <w:t>et al</w:t>
      </w:r>
      <w:r w:rsidRPr="00DA6DD7">
        <w:rPr>
          <w:rFonts w:ascii="Times New Roman" w:hAnsi="Times New Roman" w:cs="Times New Roman"/>
        </w:rPr>
        <w:t>. 2020</w:t>
      </w:r>
      <w:r w:rsidRPr="00DA6DD7">
        <w:rPr>
          <w:rFonts w:ascii="Times New Roman" w:hAnsi="Times New Roman" w:cs="Times New Roman"/>
          <w:sz w:val="24"/>
          <w:szCs w:val="24"/>
        </w:rPr>
        <w:t>). The processing of dates into these products involves dehydration.</w:t>
      </w:r>
    </w:p>
    <w:p w14:paraId="6FA3D5B7"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Dehydration of dates is an indispensable part of date processing as it reduces the moisture content to an appropriate level suitable for proper storage and preservation to give quality date products (</w:t>
      </w:r>
      <w:proofErr w:type="spellStart"/>
      <w:r w:rsidRPr="00DA6DD7">
        <w:rPr>
          <w:rFonts w:ascii="Times New Roman" w:hAnsi="Times New Roman" w:cs="Times New Roman"/>
          <w:sz w:val="24"/>
          <w:szCs w:val="24"/>
        </w:rPr>
        <w:t>Falade</w:t>
      </w:r>
      <w:proofErr w:type="spellEnd"/>
      <w:r w:rsidRPr="00DA6DD7">
        <w:rPr>
          <w:rFonts w:ascii="Times New Roman" w:hAnsi="Times New Roman" w:cs="Times New Roman"/>
          <w:sz w:val="24"/>
          <w:szCs w:val="24"/>
        </w:rPr>
        <w:t xml:space="preserve"> and </w:t>
      </w:r>
      <w:proofErr w:type="spellStart"/>
      <w:r w:rsidRPr="00DA6DD7">
        <w:rPr>
          <w:rFonts w:ascii="Times New Roman" w:hAnsi="Times New Roman" w:cs="Times New Roman"/>
          <w:sz w:val="24"/>
          <w:szCs w:val="24"/>
        </w:rPr>
        <w:t>Abbo</w:t>
      </w:r>
      <w:proofErr w:type="spellEnd"/>
      <w:r w:rsidRPr="00DA6DD7">
        <w:rPr>
          <w:rFonts w:ascii="Times New Roman" w:hAnsi="Times New Roman" w:cs="Times New Roman"/>
          <w:sz w:val="24"/>
          <w:szCs w:val="24"/>
        </w:rPr>
        <w:t xml:space="preserve">, 2007). </w:t>
      </w:r>
    </w:p>
    <w:p w14:paraId="7B4AC00B"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During the process of drying date fruits, the concentration of sugar increases as the water content decreases. The reduction in water activity decreases enzymatic degradation and limits microbial growth. The process of dehydration therefore increases stability and the shelf life of dried dates, enhancing the quality (Al-</w:t>
      </w:r>
      <w:proofErr w:type="spellStart"/>
      <w:r w:rsidRPr="00DA6DD7">
        <w:rPr>
          <w:rFonts w:ascii="Times New Roman" w:hAnsi="Times New Roman" w:cs="Times New Roman"/>
          <w:sz w:val="24"/>
          <w:szCs w:val="24"/>
        </w:rPr>
        <w:t>Shahib</w:t>
      </w:r>
      <w:proofErr w:type="spellEnd"/>
      <w:r w:rsidRPr="00DA6DD7">
        <w:rPr>
          <w:rFonts w:ascii="Times New Roman" w:hAnsi="Times New Roman" w:cs="Times New Roman"/>
          <w:sz w:val="24"/>
          <w:szCs w:val="24"/>
        </w:rPr>
        <w:t xml:space="preserve"> and Marshall, 2002). According to </w:t>
      </w:r>
      <w:proofErr w:type="spellStart"/>
      <w:r w:rsidRPr="00DA6DD7">
        <w:rPr>
          <w:rFonts w:ascii="Times New Roman" w:hAnsi="Times New Roman" w:cs="Times New Roman"/>
          <w:sz w:val="24"/>
          <w:szCs w:val="24"/>
        </w:rPr>
        <w:t>Barreveld</w:t>
      </w:r>
      <w:proofErr w:type="spellEnd"/>
      <w:r w:rsidRPr="00DA6DD7">
        <w:rPr>
          <w:rFonts w:ascii="Times New Roman" w:hAnsi="Times New Roman" w:cs="Times New Roman"/>
          <w:sz w:val="24"/>
          <w:szCs w:val="24"/>
        </w:rPr>
        <w:t xml:space="preserve"> 1993, heat treatment of date fruits at a maximum temperature of 60-65°C may have the combined beneficial effect of destroying insect life, reducing the microbial count, and decreasing enzyme activity. All these factors work in tandem, creating product</w:t>
      </w:r>
      <w:r w:rsidRPr="00DA6DD7">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DA6DD7">
        <w:rPr>
          <w:rFonts w:ascii="Times New Roman" w:hAnsi="Times New Roman" w:cs="Times New Roman"/>
          <w:sz w:val="24"/>
          <w:szCs w:val="24"/>
        </w:rPr>
        <w:t xml:space="preserve"> with prolonged shelf life (</w:t>
      </w:r>
      <w:proofErr w:type="spellStart"/>
      <w:r w:rsidRPr="00DA6DD7">
        <w:rPr>
          <w:rFonts w:ascii="Times New Roman" w:hAnsi="Times New Roman" w:cs="Times New Roman"/>
        </w:rPr>
        <w:t>Elwakeel</w:t>
      </w:r>
      <w:proofErr w:type="spellEnd"/>
      <w:r w:rsidRPr="00DA6DD7">
        <w:rPr>
          <w:rFonts w:ascii="Times New Roman" w:hAnsi="Times New Roman" w:cs="Times New Roman"/>
        </w:rPr>
        <w:t xml:space="preserve"> </w:t>
      </w:r>
      <w:r w:rsidRPr="00DA6DD7">
        <w:rPr>
          <w:rFonts w:ascii="Times New Roman" w:hAnsi="Times New Roman" w:cs="Times New Roman"/>
          <w:i/>
        </w:rPr>
        <w:t>et al</w:t>
      </w:r>
      <w:r w:rsidRPr="00DA6DD7">
        <w:rPr>
          <w:rFonts w:ascii="Times New Roman" w:hAnsi="Times New Roman" w:cs="Times New Roman"/>
        </w:rPr>
        <w:t>. 2022)</w:t>
      </w:r>
      <w:r w:rsidRPr="00DA6DD7">
        <w:rPr>
          <w:rFonts w:ascii="Times New Roman" w:hAnsi="Times New Roman" w:cs="Times New Roman"/>
          <w:sz w:val="24"/>
          <w:szCs w:val="24"/>
        </w:rPr>
        <w:t xml:space="preserve">. </w:t>
      </w:r>
    </w:p>
    <w:p w14:paraId="78850FF1" w14:textId="74ED9E03" w:rsidR="00A52F4C" w:rsidRPr="00DA6DD7" w:rsidRDefault="00315DBD" w:rsidP="00F12916">
      <w:pPr>
        <w:spacing w:line="240" w:lineRule="auto"/>
        <w:jc w:val="both"/>
        <w:rPr>
          <w:rFonts w:ascii="Times New Roman" w:hAnsi="Times New Roman" w:cs="Times New Roman"/>
          <w:color w:val="404040"/>
          <w:sz w:val="24"/>
          <w:szCs w:val="24"/>
        </w:rPr>
      </w:pPr>
      <w:r w:rsidRPr="00DA6DD7">
        <w:rPr>
          <w:rFonts w:ascii="Times New Roman" w:hAnsi="Times New Roman" w:cs="Times New Roman"/>
          <w:sz w:val="24"/>
          <w:szCs w:val="24"/>
        </w:rPr>
        <w:lastRenderedPageBreak/>
        <w:t>Though the primary objective of food drying is preservation, but depending on the mechanism of drying, the raw material may end up completely different with significant variations in product quality (</w:t>
      </w:r>
      <w:proofErr w:type="spellStart"/>
      <w:r w:rsidRPr="00DA6DD7">
        <w:rPr>
          <w:rFonts w:ascii="Times New Roman" w:hAnsi="Times New Roman" w:cs="Times New Roman"/>
          <w:sz w:val="24"/>
          <w:szCs w:val="24"/>
        </w:rPr>
        <w:t>Gunhan</w:t>
      </w:r>
      <w:proofErr w:type="spellEnd"/>
      <w:r w:rsidRPr="00DA6DD7">
        <w:rPr>
          <w:rFonts w:ascii="Times New Roman" w:hAnsi="Times New Roman" w:cs="Times New Roman"/>
          <w:sz w:val="24"/>
          <w:szCs w:val="24"/>
        </w:rPr>
        <w:t xml:space="preserve"> </w:t>
      </w:r>
      <w:r w:rsidRPr="00DA6DD7">
        <w:rPr>
          <w:rFonts w:ascii="Times New Roman" w:hAnsi="Times New Roman" w:cs="Times New Roman"/>
          <w:i/>
          <w:sz w:val="24"/>
          <w:szCs w:val="24"/>
        </w:rPr>
        <w:t>et al</w:t>
      </w:r>
      <w:r w:rsidRPr="00DA6DD7">
        <w:rPr>
          <w:rFonts w:ascii="Times New Roman" w:hAnsi="Times New Roman" w:cs="Times New Roman"/>
          <w:sz w:val="24"/>
          <w:szCs w:val="24"/>
        </w:rPr>
        <w:t>., 2005).</w:t>
      </w:r>
      <w:r w:rsidR="00A52F4C" w:rsidRPr="00DA6DD7">
        <w:rPr>
          <w:rFonts w:ascii="Times New Roman" w:hAnsi="Times New Roman" w:cs="Times New Roman"/>
          <w:sz w:val="24"/>
          <w:szCs w:val="24"/>
        </w:rPr>
        <w:t xml:space="preserve"> </w:t>
      </w:r>
      <w:r w:rsidR="00A52F4C" w:rsidRPr="00DA6DD7">
        <w:rPr>
          <w:rFonts w:ascii="Times New Roman" w:hAnsi="Times New Roman" w:cs="Times New Roman"/>
          <w:color w:val="404040"/>
          <w:sz w:val="24"/>
          <w:szCs w:val="24"/>
          <w:highlight w:val="yellow"/>
        </w:rPr>
        <w:t>The primary objective of food drying is to reduce water activity (</w:t>
      </w:r>
      <w:proofErr w:type="spellStart"/>
      <w:r w:rsidR="00A52F4C" w:rsidRPr="00DA6DD7">
        <w:rPr>
          <w:rStyle w:val="katex-mathml"/>
          <w:rFonts w:ascii="Times New Roman" w:hAnsi="Times New Roman" w:cs="Times New Roman"/>
          <w:color w:val="404040"/>
          <w:sz w:val="24"/>
          <w:szCs w:val="24"/>
          <w:highlight w:val="yellow"/>
          <w:bdr w:val="none" w:sz="0" w:space="0" w:color="auto" w:frame="1"/>
        </w:rPr>
        <w:t>aw</w:t>
      </w:r>
      <w:r w:rsidR="00A52F4C" w:rsidRPr="00DA6DD7">
        <w:rPr>
          <w:rStyle w:val="mord"/>
          <w:rFonts w:ascii="Times New Roman" w:hAnsi="Times New Roman" w:cs="Times New Roman"/>
          <w:i/>
          <w:iCs/>
          <w:color w:val="404040"/>
          <w:sz w:val="24"/>
          <w:szCs w:val="24"/>
          <w:highlight w:val="yellow"/>
        </w:rPr>
        <w:t>aw</w:t>
      </w:r>
      <w:proofErr w:type="spellEnd"/>
      <w:r w:rsidR="00A52F4C" w:rsidRPr="00DA6DD7">
        <w:rPr>
          <w:rStyle w:val="vlist-s"/>
          <w:rFonts w:ascii="Times New Roman" w:hAnsi="Times New Roman" w:cs="Times New Roman"/>
          <w:color w:val="404040"/>
          <w:sz w:val="24"/>
          <w:szCs w:val="24"/>
          <w:highlight w:val="yellow"/>
        </w:rPr>
        <w:t>​</w:t>
      </w:r>
      <w:r w:rsidR="00A52F4C" w:rsidRPr="00DA6DD7">
        <w:rPr>
          <w:rFonts w:ascii="Times New Roman" w:hAnsi="Times New Roman" w:cs="Times New Roman"/>
          <w:color w:val="404040"/>
          <w:sz w:val="24"/>
          <w:szCs w:val="24"/>
          <w:highlight w:val="yellow"/>
        </w:rPr>
        <w:t>) to inhibit microbial growth and enzymatic activity, thereby preserving the food (Rahman, 2007). However, the drying mechanism significantly impacts the physicochemical, structural, and nutritional properties of the final product due to variations in temperature, time, pressure, and heat/mass transfer dynamics.</w:t>
      </w:r>
      <w:r w:rsidR="00A52F4C" w:rsidRPr="00DA6DD7">
        <w:rPr>
          <w:rFonts w:ascii="Times New Roman" w:hAnsi="Times New Roman" w:cs="Times New Roman"/>
          <w:color w:val="404040"/>
          <w:sz w:val="24"/>
          <w:szCs w:val="24"/>
        </w:rPr>
        <w:t xml:space="preserve"> </w:t>
      </w:r>
      <w:r w:rsidR="00A52F4C" w:rsidRPr="00DA6DD7">
        <w:rPr>
          <w:rFonts w:ascii="Times New Roman" w:hAnsi="Times New Roman" w:cs="Times New Roman"/>
          <w:color w:val="404040"/>
          <w:sz w:val="24"/>
          <w:szCs w:val="24"/>
          <w:highlight w:val="yellow"/>
        </w:rPr>
        <w:t xml:space="preserve">For example, in an experiment reported by </w:t>
      </w:r>
      <w:proofErr w:type="spellStart"/>
      <w:r w:rsidR="00A52F4C" w:rsidRPr="00A52F4C">
        <w:rPr>
          <w:rFonts w:ascii="Times New Roman" w:eastAsia="Times New Roman" w:hAnsi="Times New Roman" w:cs="Times New Roman"/>
          <w:color w:val="404040"/>
          <w:sz w:val="24"/>
          <w:szCs w:val="24"/>
          <w:highlight w:val="yellow"/>
          <w:lang w:eastAsia="en-GB"/>
        </w:rPr>
        <w:t>Joardder</w:t>
      </w:r>
      <w:proofErr w:type="spellEnd"/>
      <w:r w:rsidR="00A52F4C" w:rsidRPr="00A52F4C">
        <w:rPr>
          <w:rFonts w:ascii="Times New Roman" w:eastAsia="Times New Roman" w:hAnsi="Times New Roman" w:cs="Times New Roman"/>
          <w:color w:val="404040"/>
          <w:sz w:val="24"/>
          <w:szCs w:val="24"/>
          <w:highlight w:val="yellow"/>
          <w:lang w:eastAsia="en-GB"/>
        </w:rPr>
        <w:t xml:space="preserve"> &amp; Karim, 2019</w:t>
      </w:r>
      <w:r w:rsidR="00A52F4C" w:rsidRPr="00DA6DD7">
        <w:rPr>
          <w:rFonts w:ascii="Times New Roman" w:eastAsia="Times New Roman" w:hAnsi="Times New Roman" w:cs="Times New Roman"/>
          <w:color w:val="404040"/>
          <w:sz w:val="24"/>
          <w:szCs w:val="24"/>
          <w:highlight w:val="yellow"/>
          <w:lang w:eastAsia="en-GB"/>
        </w:rPr>
        <w:t>,</w:t>
      </w:r>
      <w:r w:rsidR="00A52F4C" w:rsidRPr="00DA6DD7">
        <w:rPr>
          <w:rFonts w:ascii="Times New Roman" w:hAnsi="Times New Roman" w:cs="Times New Roman"/>
          <w:color w:val="404040"/>
          <w:sz w:val="24"/>
          <w:szCs w:val="24"/>
          <w:highlight w:val="yellow"/>
        </w:rPr>
        <w:t xml:space="preserve"> </w:t>
      </w:r>
      <w:r w:rsidR="00A52F4C" w:rsidRPr="00DA6DD7">
        <w:rPr>
          <w:rFonts w:ascii="Times New Roman" w:eastAsia="Times New Roman" w:hAnsi="Times New Roman" w:cs="Times New Roman"/>
          <w:bCs/>
          <w:color w:val="404040"/>
          <w:sz w:val="24"/>
          <w:szCs w:val="24"/>
          <w:highlight w:val="yellow"/>
          <w:lang w:eastAsia="en-GB"/>
        </w:rPr>
        <w:t>high-temperature methods</w:t>
      </w:r>
      <w:r w:rsidR="00A52F4C" w:rsidRPr="00A52F4C">
        <w:rPr>
          <w:rFonts w:ascii="Times New Roman" w:eastAsia="Times New Roman" w:hAnsi="Times New Roman" w:cs="Times New Roman"/>
          <w:color w:val="404040"/>
          <w:sz w:val="24"/>
          <w:szCs w:val="24"/>
          <w:highlight w:val="yellow"/>
          <w:lang w:eastAsia="en-GB"/>
        </w:rPr>
        <w:t> (e.g., hot-air drying) cause case hardening, shrinkage, and porosity loss due to rapid surface moisture removal, leading to dense, chewy textures</w:t>
      </w:r>
      <w:r w:rsidR="00A52F4C" w:rsidRPr="00DA6DD7">
        <w:rPr>
          <w:rFonts w:ascii="Times New Roman" w:eastAsia="Times New Roman" w:hAnsi="Times New Roman" w:cs="Times New Roman"/>
          <w:color w:val="404040"/>
          <w:sz w:val="24"/>
          <w:szCs w:val="24"/>
          <w:highlight w:val="yellow"/>
          <w:lang w:eastAsia="en-GB"/>
        </w:rPr>
        <w:t>.</w:t>
      </w:r>
      <w:r w:rsidR="00A52F4C" w:rsidRPr="00A52F4C">
        <w:rPr>
          <w:rFonts w:ascii="Times New Roman" w:eastAsia="Times New Roman" w:hAnsi="Times New Roman" w:cs="Times New Roman"/>
          <w:color w:val="404040"/>
          <w:sz w:val="24"/>
          <w:szCs w:val="24"/>
          <w:lang w:eastAsia="en-GB"/>
        </w:rPr>
        <w:t xml:space="preserve"> </w:t>
      </w:r>
    </w:p>
    <w:p w14:paraId="57EED61F"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It is therefore imperative to investigate the drying conditions of date fruits in order to determine the optimum temperature that will yield</w:t>
      </w:r>
      <w:r w:rsidRPr="00DA6DD7">
        <w:rPr>
          <w:rStyle w:val="CommentReference"/>
          <w:rFonts w:ascii="Times New Roman" w:hAnsi="Times New Roman" w:cs="Times New Roman"/>
        </w:rPr>
        <w:t xml:space="preserve"> </w:t>
      </w:r>
      <w:r w:rsidRPr="00DA6DD7">
        <w:rPr>
          <w:rFonts w:ascii="Times New Roman" w:hAnsi="Times New Roman" w:cs="Times New Roman"/>
          <w:sz w:val="24"/>
          <w:szCs w:val="24"/>
        </w:rPr>
        <w:t>the best dried date fruit product. Thus, the present study seeks to investigate the effect of different drying temperatures on drying rate, appearance, brix index and total carbohydrate of dried date fruits.</w:t>
      </w:r>
    </w:p>
    <w:p w14:paraId="00993CF5" w14:textId="77777777" w:rsidR="00315DBD" w:rsidRPr="00DA6DD7" w:rsidRDefault="00315DBD" w:rsidP="00F12916">
      <w:pPr>
        <w:spacing w:line="240" w:lineRule="auto"/>
        <w:jc w:val="both"/>
        <w:rPr>
          <w:rFonts w:ascii="Times New Roman" w:hAnsi="Times New Roman" w:cs="Times New Roman"/>
          <w:sz w:val="24"/>
          <w:szCs w:val="24"/>
        </w:rPr>
      </w:pPr>
    </w:p>
    <w:p w14:paraId="11C42061"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MATERIALS AND METHODS</w:t>
      </w:r>
    </w:p>
    <w:p w14:paraId="2C1AE482"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Pre-treatment of date palm fruits</w:t>
      </w:r>
    </w:p>
    <w:p w14:paraId="1EBD2835"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Dates fruits were obtained from the market in Benin City, Edo state. They</w:t>
      </w:r>
      <w:r w:rsidRPr="00DA6DD7">
        <w:rPr>
          <w:rStyle w:val="CommentReference"/>
          <w:rFonts w:ascii="Times New Roman" w:hAnsi="Times New Roman" w:cs="Times New Roman"/>
        </w:rPr>
        <w:t xml:space="preserve"> </w:t>
      </w:r>
      <w:r w:rsidRPr="00DA6DD7">
        <w:rPr>
          <w:rFonts w:ascii="Times New Roman" w:hAnsi="Times New Roman" w:cs="Times New Roman"/>
          <w:sz w:val="24"/>
          <w:szCs w:val="24"/>
        </w:rPr>
        <w:t xml:space="preserve">were stored in polyethylene bags at room temperature. </w:t>
      </w:r>
    </w:p>
    <w:p w14:paraId="59BC3455" w14:textId="7461F396"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The Dat</w:t>
      </w:r>
      <w:r w:rsidR="00012C9D" w:rsidRPr="00DA6DD7">
        <w:rPr>
          <w:rFonts w:ascii="Times New Roman" w:hAnsi="Times New Roman" w:cs="Times New Roman"/>
          <w:sz w:val="24"/>
          <w:szCs w:val="24"/>
        </w:rPr>
        <w:t xml:space="preserve">e fruits were pitted manually, </w:t>
      </w:r>
      <w:r w:rsidRPr="00DA6DD7">
        <w:rPr>
          <w:rFonts w:ascii="Times New Roman" w:hAnsi="Times New Roman" w:cs="Times New Roman"/>
          <w:sz w:val="24"/>
          <w:szCs w:val="24"/>
        </w:rPr>
        <w:t>washed in tap water and blanched in boiling water at 99±10</w:t>
      </w:r>
      <w:r w:rsidR="00AB1753" w:rsidRPr="00DA6DD7">
        <w:rPr>
          <w:rFonts w:ascii="Times New Roman" w:hAnsi="Times New Roman" w:cs="Times New Roman"/>
          <w:sz w:val="24"/>
          <w:szCs w:val="24"/>
        </w:rPr>
        <w:t>°C</w:t>
      </w:r>
      <w:r w:rsidRPr="00DA6DD7">
        <w:rPr>
          <w:rFonts w:ascii="Times New Roman" w:hAnsi="Times New Roman" w:cs="Times New Roman"/>
          <w:sz w:val="24"/>
          <w:szCs w:val="24"/>
        </w:rPr>
        <w:t xml:space="preserve"> for 10 min and then allowed to cool for another 10mins under room temperature. The weight of each experimental batch of date fruits was recorded before drying. </w:t>
      </w:r>
    </w:p>
    <w:p w14:paraId="2430967B"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Experimental Set up</w:t>
      </w:r>
    </w:p>
    <w:p w14:paraId="7709B68F" w14:textId="0133BF03"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The date fruits were dried at temperatures of 50</w:t>
      </w:r>
      <w:r w:rsidR="00AB1753" w:rsidRPr="00DA6DD7">
        <w:rPr>
          <w:rFonts w:ascii="Times New Roman" w:hAnsi="Times New Roman" w:cs="Times New Roman"/>
          <w:sz w:val="24"/>
          <w:szCs w:val="24"/>
        </w:rPr>
        <w:t>°C</w:t>
      </w:r>
      <w:r w:rsidRPr="00DA6DD7">
        <w:rPr>
          <w:rFonts w:ascii="Times New Roman" w:hAnsi="Times New Roman" w:cs="Times New Roman"/>
          <w:sz w:val="24"/>
          <w:szCs w:val="24"/>
        </w:rPr>
        <w:t>, 60</w:t>
      </w:r>
      <w:r w:rsidR="00AB1753" w:rsidRPr="00DA6DD7">
        <w:rPr>
          <w:rFonts w:ascii="Times New Roman" w:hAnsi="Times New Roman" w:cs="Times New Roman"/>
          <w:sz w:val="24"/>
          <w:szCs w:val="24"/>
        </w:rPr>
        <w:t>°C</w:t>
      </w:r>
      <w:r w:rsidRPr="00DA6DD7">
        <w:rPr>
          <w:rFonts w:ascii="Times New Roman" w:hAnsi="Times New Roman" w:cs="Times New Roman"/>
          <w:sz w:val="24"/>
          <w:szCs w:val="24"/>
        </w:rPr>
        <w:t>, 70</w:t>
      </w:r>
      <w:r w:rsidR="00AB1753" w:rsidRPr="00DA6DD7">
        <w:rPr>
          <w:rFonts w:ascii="Times New Roman" w:hAnsi="Times New Roman" w:cs="Times New Roman"/>
          <w:sz w:val="24"/>
          <w:szCs w:val="24"/>
        </w:rPr>
        <w:t>°C</w:t>
      </w:r>
      <w:r w:rsidRPr="00DA6DD7">
        <w:rPr>
          <w:rFonts w:ascii="Times New Roman" w:hAnsi="Times New Roman" w:cs="Times New Roman"/>
          <w:sz w:val="24"/>
          <w:szCs w:val="24"/>
        </w:rPr>
        <w:t>, 80</w:t>
      </w:r>
      <w:r w:rsidR="00AB1753" w:rsidRPr="00DA6DD7">
        <w:rPr>
          <w:rFonts w:ascii="Times New Roman" w:hAnsi="Times New Roman" w:cs="Times New Roman"/>
          <w:sz w:val="24"/>
          <w:szCs w:val="24"/>
        </w:rPr>
        <w:t>°C</w:t>
      </w:r>
      <w:r w:rsidRPr="00DA6DD7">
        <w:rPr>
          <w:rFonts w:ascii="Times New Roman" w:hAnsi="Times New Roman" w:cs="Times New Roman"/>
          <w:sz w:val="24"/>
          <w:szCs w:val="24"/>
        </w:rPr>
        <w:t>, 90</w:t>
      </w:r>
      <w:r w:rsidR="00AB1753" w:rsidRPr="00DA6DD7">
        <w:rPr>
          <w:rFonts w:ascii="Times New Roman" w:hAnsi="Times New Roman" w:cs="Times New Roman"/>
          <w:sz w:val="24"/>
          <w:szCs w:val="24"/>
        </w:rPr>
        <w:t>°C</w:t>
      </w:r>
      <w:r w:rsidRPr="00DA6DD7">
        <w:rPr>
          <w:rFonts w:ascii="Times New Roman" w:hAnsi="Times New Roman" w:cs="Times New Roman"/>
          <w:sz w:val="24"/>
          <w:szCs w:val="24"/>
        </w:rPr>
        <w:t>, and 100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in duplicates with uniform sample thickness. Drying process started when steady-state condition was achieved in the dryer. The fruits were placed in petri dishes and allowed to dry in an oven dryer. </w:t>
      </w:r>
    </w:p>
    <w:p w14:paraId="4AAD8FE6"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In order to determine the drying rate, the samples were taken out and weighed at 30 minutes intervals using a digital electronic balance. The accuracy of the weighing system was 0.1g. Moisture contents of the samples were calculated as (kg water</w:t>
      </w:r>
      <w:r w:rsidRPr="00DA6DD7">
        <w:rPr>
          <w:rFonts w:ascii="Times New Roman" w:hAnsi="Times New Roman" w:cs="Times New Roman"/>
          <w:b/>
          <w:sz w:val="24"/>
          <w:szCs w:val="24"/>
        </w:rPr>
        <w:t>/</w:t>
      </w:r>
      <w:r w:rsidRPr="00DA6DD7">
        <w:rPr>
          <w:rFonts w:ascii="Times New Roman" w:hAnsi="Times New Roman" w:cs="Times New Roman"/>
          <w:sz w:val="24"/>
          <w:szCs w:val="24"/>
        </w:rPr>
        <w:t xml:space="preserve"> kg wet solid) % monitored every 30 minutes. Drying continued until constant weight was achieved.</w:t>
      </w:r>
    </w:p>
    <w:p w14:paraId="7F763F72"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At the end of each experiment, the moisture content was calculated and the drying data was expressed as moisture content versus drying time. The formula used in calculating the moisture content and drying rate is shown below in equation (1).</w:t>
      </w:r>
    </w:p>
    <w:p w14:paraId="766CF0E5"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hAnsi="Times New Roman" w:cs="Times New Roman"/>
          <w:sz w:val="24"/>
          <w:szCs w:val="24"/>
        </w:rPr>
        <w:t xml:space="preserve">MC (%) = </w:t>
      </w:r>
      <m:oMath>
        <m:f>
          <m:fPr>
            <m:ctrlPr>
              <w:rPr>
                <w:rFonts w:ascii="Cambria Math" w:hAnsi="Cambria Math" w:cs="Times New Roman"/>
                <w:i/>
                <w:sz w:val="24"/>
                <w:szCs w:val="24"/>
              </w:rPr>
            </m:ctrlPr>
          </m:fPr>
          <m:num>
            <m:r>
              <w:rPr>
                <w:rFonts w:ascii="Cambria Math" w:hAnsi="Cambria Math" w:cs="Times New Roman"/>
                <w:sz w:val="24"/>
                <w:szCs w:val="24"/>
              </w:rPr>
              <m:t>M1-M2</m:t>
            </m:r>
          </m:num>
          <m:den>
            <m:r>
              <w:rPr>
                <w:rFonts w:ascii="Cambria Math" w:hAnsi="Cambria Math" w:cs="Times New Roman"/>
                <w:sz w:val="24"/>
                <w:szCs w:val="24"/>
              </w:rPr>
              <m:t>M1</m:t>
            </m:r>
          </m:den>
        </m:f>
        <m:r>
          <w:rPr>
            <w:rFonts w:ascii="Cambria Math" w:hAnsi="Cambria Math" w:cs="Times New Roman"/>
            <w:sz w:val="24"/>
            <w:szCs w:val="24"/>
          </w:rPr>
          <m:t xml:space="preserve"> X 100 </m:t>
        </m:r>
      </m:oMath>
    </w:p>
    <w:p w14:paraId="4C628464"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Where, </w:t>
      </w:r>
      <w:r w:rsidRPr="00DA6DD7">
        <w:rPr>
          <w:rFonts w:ascii="Times New Roman" w:hAnsi="Times New Roman" w:cs="Times New Roman"/>
          <w:i/>
          <w:sz w:val="24"/>
          <w:szCs w:val="24"/>
        </w:rPr>
        <w:t>M1</w:t>
      </w:r>
      <w:r w:rsidRPr="00DA6DD7">
        <w:rPr>
          <w:rFonts w:ascii="Times New Roman" w:hAnsi="Times New Roman" w:cs="Times New Roman"/>
          <w:sz w:val="24"/>
          <w:szCs w:val="24"/>
        </w:rPr>
        <w:t xml:space="preserve"> and </w:t>
      </w:r>
      <w:r w:rsidRPr="00DA6DD7">
        <w:rPr>
          <w:rFonts w:ascii="Times New Roman" w:hAnsi="Times New Roman" w:cs="Times New Roman"/>
          <w:i/>
          <w:sz w:val="24"/>
          <w:szCs w:val="24"/>
        </w:rPr>
        <w:t>M2</w:t>
      </w:r>
      <w:r w:rsidRPr="00DA6DD7">
        <w:rPr>
          <w:rFonts w:ascii="Times New Roman" w:hAnsi="Times New Roman" w:cs="Times New Roman"/>
          <w:sz w:val="24"/>
          <w:szCs w:val="24"/>
        </w:rPr>
        <w:t xml:space="preserve"> are the initial weight and the weight at any given time during the experiment respectively.</w:t>
      </w:r>
    </w:p>
    <w:p w14:paraId="7A7DCC43" w14:textId="77777777" w:rsidR="00315DBD" w:rsidRPr="00DA6DD7" w:rsidRDefault="00315DBD" w:rsidP="00F12916">
      <w:pPr>
        <w:spacing w:after="0" w:line="240" w:lineRule="auto"/>
        <w:jc w:val="both"/>
        <w:rPr>
          <w:rFonts w:ascii="Times New Roman" w:eastAsia="Times New Roman" w:hAnsi="Times New Roman" w:cs="Times New Roman"/>
          <w:b/>
          <w:sz w:val="24"/>
          <w:szCs w:val="24"/>
          <w:lang w:eastAsia="en-GB"/>
        </w:rPr>
      </w:pPr>
      <w:r w:rsidRPr="00DA6DD7">
        <w:rPr>
          <w:rFonts w:ascii="Times New Roman" w:eastAsia="Times New Roman" w:hAnsi="Times New Roman" w:cs="Times New Roman"/>
          <w:b/>
          <w:sz w:val="24"/>
          <w:szCs w:val="24"/>
          <w:lang w:eastAsia="en-GB"/>
        </w:rPr>
        <w:t>Determination of Brix value:</w:t>
      </w:r>
    </w:p>
    <w:p w14:paraId="471221AC" w14:textId="77777777" w:rsidR="00315DBD" w:rsidRPr="00DA6DD7" w:rsidRDefault="00315DBD" w:rsidP="00F12916">
      <w:pPr>
        <w:spacing w:after="0" w:line="240" w:lineRule="auto"/>
        <w:jc w:val="both"/>
        <w:rPr>
          <w:rFonts w:ascii="Times New Roman" w:hAnsi="Times New Roman" w:cs="Times New Roman"/>
          <w:sz w:val="24"/>
          <w:szCs w:val="24"/>
          <w:shd w:val="clear" w:color="auto" w:fill="FFFFFF"/>
        </w:rPr>
      </w:pPr>
      <w:r w:rsidRPr="00DA6DD7">
        <w:rPr>
          <w:rFonts w:ascii="Times New Roman" w:hAnsi="Times New Roman" w:cs="Times New Roman"/>
          <w:sz w:val="24"/>
          <w:szCs w:val="24"/>
          <w:shd w:val="clear" w:color="auto" w:fill="FFFFFF"/>
        </w:rPr>
        <w:t>The brix value of the dried dates fruits was determined using a refractometer.</w:t>
      </w:r>
    </w:p>
    <w:p w14:paraId="1DA29CBA" w14:textId="77777777" w:rsidR="00315DBD" w:rsidRPr="00DA6DD7" w:rsidRDefault="00315DBD" w:rsidP="00F12916">
      <w:pPr>
        <w:spacing w:after="0" w:line="240" w:lineRule="auto"/>
        <w:jc w:val="both"/>
        <w:rPr>
          <w:rFonts w:ascii="Times New Roman" w:hAnsi="Times New Roman" w:cs="Times New Roman"/>
          <w:sz w:val="24"/>
          <w:szCs w:val="24"/>
          <w:shd w:val="clear" w:color="auto" w:fill="FFFFFF"/>
        </w:rPr>
      </w:pPr>
      <w:r w:rsidRPr="00DA6DD7">
        <w:rPr>
          <w:rFonts w:ascii="Times New Roman" w:hAnsi="Times New Roman" w:cs="Times New Roman"/>
          <w:sz w:val="24"/>
          <w:szCs w:val="24"/>
          <w:shd w:val="clear" w:color="auto" w:fill="FFFFFF"/>
        </w:rPr>
        <w:t xml:space="preserve">To determine the brix value, the dried dates were mashed with small quantity of water enough to form a thick paste. A cheese cloth was used to squeeze out some drops of the dried date </w:t>
      </w:r>
      <w:r w:rsidRPr="00DA6DD7">
        <w:rPr>
          <w:rFonts w:ascii="Times New Roman" w:hAnsi="Times New Roman" w:cs="Times New Roman"/>
          <w:sz w:val="24"/>
          <w:szCs w:val="24"/>
          <w:shd w:val="clear" w:color="auto" w:fill="FFFFFF"/>
        </w:rPr>
        <w:lastRenderedPageBreak/>
        <w:t>sample into the surface of refractometer. Readings were taken and the brix index for the dried date fruits were recorded as % soluble sugar (</w:t>
      </w:r>
      <w:r w:rsidRPr="00DA6DD7">
        <w:rPr>
          <w:rFonts w:ascii="Times New Roman" w:hAnsi="Times New Roman" w:cs="Times New Roman"/>
          <w:sz w:val="24"/>
          <w:szCs w:val="24"/>
        </w:rPr>
        <w:t>Adekunle, 2021).</w:t>
      </w:r>
    </w:p>
    <w:p w14:paraId="02634BDD" w14:textId="77777777" w:rsidR="00315DBD" w:rsidRPr="00DA6DD7" w:rsidRDefault="00315DBD" w:rsidP="00F12916">
      <w:pPr>
        <w:spacing w:line="240" w:lineRule="auto"/>
        <w:jc w:val="both"/>
        <w:rPr>
          <w:rFonts w:ascii="Times New Roman" w:hAnsi="Times New Roman" w:cs="Times New Roman"/>
          <w:sz w:val="24"/>
          <w:szCs w:val="24"/>
        </w:rPr>
      </w:pPr>
    </w:p>
    <w:p w14:paraId="36620AEB"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Total Carbohydrate Estimation</w:t>
      </w:r>
    </w:p>
    <w:p w14:paraId="6A49A499"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Estimation of carbohydrate was carried out using the </w:t>
      </w:r>
      <w:proofErr w:type="spellStart"/>
      <w:r w:rsidRPr="00DA6DD7">
        <w:rPr>
          <w:rFonts w:ascii="Times New Roman" w:hAnsi="Times New Roman" w:cs="Times New Roman"/>
          <w:sz w:val="24"/>
          <w:szCs w:val="24"/>
        </w:rPr>
        <w:t>Anthrone</w:t>
      </w:r>
      <w:proofErr w:type="spellEnd"/>
      <w:r w:rsidRPr="00DA6DD7">
        <w:rPr>
          <w:rFonts w:ascii="Times New Roman" w:hAnsi="Times New Roman" w:cs="Times New Roman"/>
          <w:sz w:val="24"/>
          <w:szCs w:val="24"/>
        </w:rPr>
        <w:t xml:space="preserve"> method. In this method, carbohydrates were dehydrated by conc.H</w:t>
      </w:r>
      <w:r w:rsidRPr="00DA6DD7">
        <w:rPr>
          <w:rFonts w:ascii="Times New Roman" w:hAnsi="Times New Roman" w:cs="Times New Roman"/>
          <w:sz w:val="24"/>
          <w:szCs w:val="24"/>
          <w:vertAlign w:val="subscript"/>
        </w:rPr>
        <w:t>2</w:t>
      </w:r>
      <w:r w:rsidRPr="00DA6DD7">
        <w:rPr>
          <w:rFonts w:ascii="Times New Roman" w:hAnsi="Times New Roman" w:cs="Times New Roman"/>
          <w:sz w:val="24"/>
          <w:szCs w:val="24"/>
        </w:rPr>
        <w:t>SO</w:t>
      </w:r>
      <w:r w:rsidRPr="00DA6DD7">
        <w:rPr>
          <w:rFonts w:ascii="Times New Roman" w:hAnsi="Times New Roman" w:cs="Times New Roman"/>
          <w:sz w:val="24"/>
          <w:szCs w:val="24"/>
          <w:vertAlign w:val="subscript"/>
        </w:rPr>
        <w:t>4</w:t>
      </w:r>
      <w:r w:rsidRPr="00DA6DD7">
        <w:rPr>
          <w:rFonts w:ascii="Times New Roman" w:hAnsi="Times New Roman" w:cs="Times New Roman"/>
          <w:sz w:val="24"/>
          <w:szCs w:val="24"/>
        </w:rPr>
        <w:t xml:space="preserve"> to form furfural derivative. </w:t>
      </w:r>
      <w:proofErr w:type="spellStart"/>
      <w:r w:rsidRPr="00DA6DD7">
        <w:rPr>
          <w:rFonts w:ascii="Times New Roman" w:hAnsi="Times New Roman" w:cs="Times New Roman"/>
          <w:sz w:val="24"/>
          <w:szCs w:val="24"/>
        </w:rPr>
        <w:t>Anthranol</w:t>
      </w:r>
      <w:proofErr w:type="spellEnd"/>
      <w:r w:rsidRPr="00DA6DD7">
        <w:rPr>
          <w:rFonts w:ascii="Times New Roman" w:hAnsi="Times New Roman" w:cs="Times New Roman"/>
          <w:sz w:val="24"/>
          <w:szCs w:val="24"/>
        </w:rPr>
        <w:t xml:space="preserve">, which is the active form of </w:t>
      </w:r>
      <w:proofErr w:type="spellStart"/>
      <w:r w:rsidRPr="00DA6DD7">
        <w:rPr>
          <w:rFonts w:ascii="Times New Roman" w:hAnsi="Times New Roman" w:cs="Times New Roman"/>
          <w:sz w:val="24"/>
          <w:szCs w:val="24"/>
        </w:rPr>
        <w:t>anthrone</w:t>
      </w:r>
      <w:proofErr w:type="spellEnd"/>
      <w:r w:rsidRPr="00DA6DD7">
        <w:rPr>
          <w:rFonts w:ascii="Times New Roman" w:hAnsi="Times New Roman" w:cs="Times New Roman"/>
          <w:sz w:val="24"/>
          <w:szCs w:val="24"/>
        </w:rPr>
        <w:t>, reacts by condensing with the carbohydrate furfural derivative. This produces a green coloration in dilute solutions and a blue coloration in concentrated solutions. The blue - green solution was read at 620 nm (David, 1990).</w:t>
      </w:r>
    </w:p>
    <w:p w14:paraId="263C8083" w14:textId="77777777" w:rsidR="00315DBD" w:rsidRPr="00DA6DD7" w:rsidRDefault="00315DBD" w:rsidP="00F12916">
      <w:pPr>
        <w:spacing w:line="240" w:lineRule="auto"/>
        <w:jc w:val="both"/>
        <w:rPr>
          <w:rFonts w:ascii="Times New Roman" w:hAnsi="Times New Roman" w:cs="Times New Roman"/>
          <w:sz w:val="24"/>
          <w:szCs w:val="24"/>
        </w:rPr>
      </w:pPr>
    </w:p>
    <w:p w14:paraId="7A1AEFE3" w14:textId="77777777" w:rsidR="00315DBD" w:rsidRPr="00DA6DD7" w:rsidRDefault="00315DBD" w:rsidP="00F12916">
      <w:pPr>
        <w:spacing w:line="240" w:lineRule="auto"/>
        <w:jc w:val="both"/>
        <w:rPr>
          <w:rFonts w:ascii="Times New Roman" w:hAnsi="Times New Roman" w:cs="Times New Roman"/>
          <w:b/>
          <w:bCs/>
          <w:sz w:val="24"/>
          <w:szCs w:val="24"/>
        </w:rPr>
      </w:pPr>
      <w:r w:rsidRPr="00DA6DD7">
        <w:rPr>
          <w:rFonts w:ascii="Times New Roman" w:hAnsi="Times New Roman" w:cs="Times New Roman"/>
          <w:b/>
          <w:bCs/>
          <w:sz w:val="24"/>
          <w:szCs w:val="24"/>
        </w:rPr>
        <w:t>Determination of pH</w:t>
      </w:r>
    </w:p>
    <w:p w14:paraId="7671D08C"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pH of the dried date fruits was determined using a pH meter (PHS-3C). Ten percent of the date fruit solution was prepared using pulverised date fruits. The electrode of the pH meter was inserted into the solution. The pH was recorded as described by Umar (2002).</w:t>
      </w:r>
    </w:p>
    <w:p w14:paraId="075A7915"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Glossiness</w:t>
      </w:r>
    </w:p>
    <w:p w14:paraId="34E3D599" w14:textId="6507284E" w:rsidR="00315DBD" w:rsidRPr="00DA6DD7" w:rsidRDefault="006A2249" w:rsidP="005A63A4">
      <w:pPr>
        <w:pStyle w:val="NoSpacing"/>
        <w:rPr>
          <w:rFonts w:ascii="Times New Roman" w:eastAsia="Times New Roman" w:hAnsi="Times New Roman" w:cs="Times New Roman"/>
          <w:b/>
          <w:sz w:val="24"/>
          <w:szCs w:val="24"/>
          <w:lang w:eastAsia="en-GB"/>
        </w:rPr>
      </w:pPr>
      <w:r w:rsidRPr="00DA6DD7">
        <w:rPr>
          <w:rFonts w:ascii="Times New Roman" w:hAnsi="Times New Roman" w:cs="Times New Roman"/>
          <w:sz w:val="24"/>
          <w:szCs w:val="24"/>
        </w:rPr>
        <w:t xml:space="preserve">Evaluation of </w:t>
      </w:r>
      <w:r w:rsidRPr="00DA6DD7">
        <w:rPr>
          <w:rFonts w:ascii="Times New Roman" w:eastAsia="Times New Roman" w:hAnsi="Times New Roman" w:cs="Times New Roman"/>
          <w:sz w:val="24"/>
          <w:szCs w:val="24"/>
          <w:lang w:eastAsia="en-GB"/>
        </w:rPr>
        <w:t>glossiness of the date fruits</w:t>
      </w:r>
      <w:r w:rsidRPr="00DA6DD7">
        <w:rPr>
          <w:rFonts w:ascii="Times New Roman" w:hAnsi="Times New Roman" w:cs="Times New Roman"/>
          <w:sz w:val="24"/>
          <w:szCs w:val="24"/>
        </w:rPr>
        <w:t xml:space="preserve"> was carried out by adopting </w:t>
      </w:r>
      <w:r w:rsidR="005A63A4" w:rsidRPr="00DA6DD7">
        <w:rPr>
          <w:rStyle w:val="Strong"/>
          <w:rFonts w:ascii="Times New Roman" w:hAnsi="Times New Roman" w:cs="Times New Roman"/>
          <w:b w:val="0"/>
          <w:bCs w:val="0"/>
          <w:color w:val="404040"/>
          <w:sz w:val="24"/>
          <w:szCs w:val="24"/>
        </w:rPr>
        <w:t>Quantitative</w:t>
      </w:r>
      <w:r w:rsidR="005A63A4" w:rsidRPr="00DA6DD7">
        <w:rPr>
          <w:rStyle w:val="Strong"/>
          <w:rFonts w:ascii="Times New Roman" w:hAnsi="Times New Roman" w:cs="Times New Roman"/>
          <w:bCs w:val="0"/>
          <w:color w:val="404040"/>
          <w:sz w:val="24"/>
          <w:szCs w:val="24"/>
        </w:rPr>
        <w:t xml:space="preserve"> </w:t>
      </w:r>
      <w:r w:rsidR="005A63A4" w:rsidRPr="00DA6DD7">
        <w:rPr>
          <w:rStyle w:val="Strong"/>
          <w:rFonts w:ascii="Times New Roman" w:hAnsi="Times New Roman" w:cs="Times New Roman"/>
          <w:b w:val="0"/>
          <w:bCs w:val="0"/>
          <w:color w:val="404040"/>
          <w:sz w:val="24"/>
          <w:szCs w:val="24"/>
        </w:rPr>
        <w:t>Descriptive Analysis (QDA) using a</w:t>
      </w:r>
      <w:r w:rsidR="005A63A4" w:rsidRPr="00DA6DD7">
        <w:rPr>
          <w:rStyle w:val="Strong"/>
          <w:rFonts w:ascii="Times New Roman" w:hAnsi="Times New Roman" w:cs="Times New Roman"/>
          <w:bCs w:val="0"/>
          <w:color w:val="404040"/>
          <w:sz w:val="24"/>
          <w:szCs w:val="24"/>
        </w:rPr>
        <w:t xml:space="preserve"> </w:t>
      </w:r>
      <w:r w:rsidRPr="00DA6DD7">
        <w:rPr>
          <w:rFonts w:ascii="Times New Roman" w:hAnsi="Times New Roman" w:cs="Times New Roman"/>
          <w:sz w:val="24"/>
          <w:szCs w:val="24"/>
        </w:rPr>
        <w:t>structured intensity scale ( 0–5), where 0 = "no gloss", 1 = “poorly glossy”, 2 = “</w:t>
      </w:r>
      <w:r w:rsidR="00E479E9" w:rsidRPr="00DA6DD7">
        <w:rPr>
          <w:rFonts w:ascii="Times New Roman" w:hAnsi="Times New Roman" w:cs="Times New Roman"/>
          <w:sz w:val="24"/>
          <w:szCs w:val="24"/>
        </w:rPr>
        <w:t>slightly glossy</w:t>
      </w:r>
      <w:r w:rsidRPr="00DA6DD7">
        <w:rPr>
          <w:rFonts w:ascii="Times New Roman" w:hAnsi="Times New Roman" w:cs="Times New Roman"/>
          <w:sz w:val="24"/>
          <w:szCs w:val="24"/>
        </w:rPr>
        <w:t>”</w:t>
      </w:r>
      <w:r w:rsidR="00E479E9" w:rsidRPr="00DA6DD7">
        <w:rPr>
          <w:rFonts w:ascii="Times New Roman" w:hAnsi="Times New Roman" w:cs="Times New Roman"/>
          <w:sz w:val="24"/>
          <w:szCs w:val="24"/>
        </w:rPr>
        <w:t>, 3 = “moderately glossy” 4 = “per</w:t>
      </w:r>
      <w:r w:rsidR="005A63A4" w:rsidRPr="00DA6DD7">
        <w:rPr>
          <w:rFonts w:ascii="Times New Roman" w:hAnsi="Times New Roman" w:cs="Times New Roman"/>
          <w:sz w:val="24"/>
          <w:szCs w:val="24"/>
        </w:rPr>
        <w:t>f</w:t>
      </w:r>
      <w:r w:rsidR="00E479E9" w:rsidRPr="00DA6DD7">
        <w:rPr>
          <w:rFonts w:ascii="Times New Roman" w:hAnsi="Times New Roman" w:cs="Times New Roman"/>
          <w:sz w:val="24"/>
          <w:szCs w:val="24"/>
        </w:rPr>
        <w:t>ectly glossy”</w:t>
      </w:r>
      <w:r w:rsidRPr="00DA6DD7">
        <w:rPr>
          <w:rFonts w:ascii="Times New Roman" w:hAnsi="Times New Roman" w:cs="Times New Roman"/>
          <w:sz w:val="24"/>
          <w:szCs w:val="24"/>
        </w:rPr>
        <w:t xml:space="preserve">  and 5 = "highly glossy."</w:t>
      </w:r>
      <w:r w:rsidRPr="00DA6DD7">
        <w:rPr>
          <w:rFonts w:ascii="Times New Roman" w:hAnsi="Times New Roman" w:cs="Times New Roman"/>
          <w:b/>
          <w:sz w:val="24"/>
          <w:szCs w:val="24"/>
        </w:rPr>
        <w:t xml:space="preserve"> </w:t>
      </w:r>
      <w:r w:rsidR="005A63A4" w:rsidRPr="00DA6DD7">
        <w:rPr>
          <w:rFonts w:ascii="Times New Roman" w:hAnsi="Times New Roman" w:cs="Times New Roman"/>
          <w:sz w:val="24"/>
          <w:szCs w:val="24"/>
        </w:rPr>
        <w:t xml:space="preserve">(Stone &amp; </w:t>
      </w:r>
      <w:proofErr w:type="spellStart"/>
      <w:r w:rsidR="005A63A4" w:rsidRPr="00DA6DD7">
        <w:rPr>
          <w:rFonts w:ascii="Times New Roman" w:hAnsi="Times New Roman" w:cs="Times New Roman"/>
          <w:sz w:val="24"/>
          <w:szCs w:val="24"/>
        </w:rPr>
        <w:t>Sidel</w:t>
      </w:r>
      <w:proofErr w:type="spellEnd"/>
      <w:r w:rsidR="005A63A4" w:rsidRPr="00DA6DD7">
        <w:rPr>
          <w:rFonts w:ascii="Times New Roman" w:hAnsi="Times New Roman" w:cs="Times New Roman"/>
          <w:sz w:val="24"/>
          <w:szCs w:val="24"/>
        </w:rPr>
        <w:t>, 2004)</w:t>
      </w:r>
    </w:p>
    <w:p w14:paraId="2386268D" w14:textId="77777777" w:rsidR="00315DBD" w:rsidRPr="00DA6DD7" w:rsidRDefault="00315DBD" w:rsidP="00F12916">
      <w:pPr>
        <w:spacing w:line="240" w:lineRule="auto"/>
        <w:jc w:val="both"/>
        <w:rPr>
          <w:rFonts w:ascii="Times New Roman" w:eastAsia="Times New Roman" w:hAnsi="Times New Roman" w:cs="Times New Roman"/>
          <w:sz w:val="24"/>
          <w:szCs w:val="24"/>
          <w:lang w:eastAsia="en-GB"/>
        </w:rPr>
      </w:pPr>
    </w:p>
    <w:p w14:paraId="6C81AC23"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RESULTS AND DISCUSSION</w:t>
      </w:r>
    </w:p>
    <w:p w14:paraId="45B5AE67"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Drying Rate and Drying Characteristics</w:t>
      </w:r>
    </w:p>
    <w:p w14:paraId="65F090A3" w14:textId="4B3E75A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58E4D478" wp14:editId="5112AAA5">
            <wp:simplePos x="0" y="0"/>
            <wp:positionH relativeFrom="margin">
              <wp:posOffset>114872</wp:posOffset>
            </wp:positionH>
            <wp:positionV relativeFrom="paragraph">
              <wp:posOffset>1018550</wp:posOffset>
            </wp:positionV>
            <wp:extent cx="3686175" cy="2143125"/>
            <wp:effectExtent l="0" t="0" r="9525"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DA6DD7">
        <w:rPr>
          <w:rFonts w:ascii="Times New Roman" w:hAnsi="Times New Roman" w:cs="Times New Roman"/>
          <w:sz w:val="24"/>
          <w:szCs w:val="24"/>
        </w:rPr>
        <w:t>The relationship between the moisture content and the drying time in minutes for all test samples is</w:t>
      </w:r>
      <w:r w:rsidRPr="00DA6DD7">
        <w:rPr>
          <w:rStyle w:val="CommentReference"/>
          <w:rFonts w:ascii="Times New Roman" w:hAnsi="Times New Roman" w:cs="Times New Roman"/>
        </w:rPr>
        <w:t xml:space="preserve"> </w:t>
      </w:r>
      <w:r w:rsidRPr="00DA6DD7">
        <w:rPr>
          <w:rFonts w:ascii="Times New Roman" w:hAnsi="Times New Roman" w:cs="Times New Roman"/>
          <w:sz w:val="24"/>
          <w:szCs w:val="24"/>
        </w:rPr>
        <w:t>shown in Figure 1. It is observed from these plots that moisture content decreased continuously with drying time. The increase in the drying temperature resulted in a decrease in drying time. The drying time required to obtain three consecutive constant weights for 50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60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70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80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90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and 100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were about 4-9 hours.</w:t>
      </w:r>
    </w:p>
    <w:p w14:paraId="58E9BAA5"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19AA2855"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FD9F6EF"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57E2EF30"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37FEDF67"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7CD3986"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724B1FB"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7988161E" w14:textId="77777777" w:rsidR="005B3FD5" w:rsidRPr="00DA6DD7" w:rsidRDefault="005B3FD5" w:rsidP="00F12916">
      <w:pPr>
        <w:spacing w:line="240" w:lineRule="auto"/>
        <w:jc w:val="both"/>
        <w:rPr>
          <w:rFonts w:ascii="Times New Roman" w:eastAsiaTheme="minorEastAsia" w:hAnsi="Times New Roman" w:cs="Times New Roman"/>
          <w:b/>
          <w:sz w:val="24"/>
          <w:szCs w:val="24"/>
        </w:rPr>
      </w:pPr>
    </w:p>
    <w:p w14:paraId="45CCBE07" w14:textId="51DAD0CE" w:rsidR="00315DBD"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Figure 1a: </w:t>
      </w:r>
      <w:r w:rsidRPr="00DA6DD7">
        <w:rPr>
          <w:rFonts w:ascii="Times New Roman" w:eastAsiaTheme="minorEastAsia" w:hAnsi="Times New Roman" w:cs="Times New Roman"/>
          <w:sz w:val="24"/>
          <w:szCs w:val="24"/>
        </w:rPr>
        <w:t xml:space="preserve">Moisture content against time at </w:t>
      </w:r>
      <w:r w:rsidRPr="00DA6DD7">
        <w:rPr>
          <w:rFonts w:ascii="Times New Roman" w:hAnsi="Times New Roman" w:cs="Times New Roman"/>
          <w:sz w:val="24"/>
          <w:szCs w:val="24"/>
        </w:rPr>
        <w:t>50</w:t>
      </w:r>
      <w:r w:rsidRPr="00DA6DD7">
        <w:rPr>
          <w:rFonts w:ascii="Times New Roman" w:hAnsi="Times New Roman" w:cs="Times New Roman"/>
          <w:sz w:val="24"/>
          <w:szCs w:val="24"/>
          <w:vertAlign w:val="superscript"/>
        </w:rPr>
        <w:t>0</w:t>
      </w:r>
      <w:r w:rsidRPr="00DA6DD7">
        <w:rPr>
          <w:rFonts w:ascii="Times New Roman" w:hAnsi="Times New Roman" w:cs="Times New Roman"/>
          <w:sz w:val="24"/>
          <w:szCs w:val="24"/>
        </w:rPr>
        <w:t xml:space="preserve"> C</w:t>
      </w:r>
      <w:r w:rsidRPr="00DA6DD7">
        <w:rPr>
          <w:rFonts w:ascii="Times New Roman" w:eastAsiaTheme="minorEastAsia" w:hAnsi="Times New Roman" w:cs="Times New Roman"/>
          <w:sz w:val="24"/>
          <w:szCs w:val="24"/>
        </w:rPr>
        <w:t xml:space="preserve"> </w:t>
      </w:r>
    </w:p>
    <w:p w14:paraId="52895EB4" w14:textId="77777777" w:rsidR="00AC1CC9" w:rsidRPr="00DA6DD7" w:rsidRDefault="00AC1CC9" w:rsidP="00F12916">
      <w:pPr>
        <w:spacing w:line="240" w:lineRule="auto"/>
        <w:jc w:val="both"/>
        <w:rPr>
          <w:rFonts w:ascii="Times New Roman" w:eastAsiaTheme="minorEastAsia" w:hAnsi="Times New Roman" w:cs="Times New Roman"/>
          <w:sz w:val="24"/>
          <w:szCs w:val="24"/>
        </w:rPr>
      </w:pPr>
    </w:p>
    <w:p w14:paraId="5AA2F632"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38CBCC55" w14:textId="77777777" w:rsidR="00315DBD" w:rsidRPr="00DA6DD7" w:rsidRDefault="00315DBD" w:rsidP="00F12916">
      <w:pPr>
        <w:tabs>
          <w:tab w:val="left" w:pos="5070"/>
          <w:tab w:val="left" w:pos="8280"/>
        </w:tabs>
        <w:spacing w:line="240" w:lineRule="auto"/>
        <w:jc w:val="both"/>
        <w:rPr>
          <w:rFonts w:ascii="Times New Roman" w:eastAsiaTheme="minorEastAsia" w:hAnsi="Times New Roman" w:cs="Times New Roman"/>
          <w:sz w:val="24"/>
          <w:szCs w:val="24"/>
        </w:rPr>
      </w:pPr>
      <w:r w:rsidRPr="00DA6DD7">
        <w:rPr>
          <w:rFonts w:ascii="Times New Roman" w:eastAsia="Times New Roman" w:hAnsi="Times New Roman" w:cs="Times New Roman"/>
          <w:noProof/>
          <w:sz w:val="24"/>
          <w:szCs w:val="24"/>
          <w:lang w:eastAsia="en-GB"/>
        </w:rPr>
        <w:lastRenderedPageBreak/>
        <w:drawing>
          <wp:anchor distT="0" distB="0" distL="114300" distR="114300" simplePos="0" relativeHeight="251660288" behindDoc="0" locked="0" layoutInCell="1" allowOverlap="1" wp14:anchorId="752AFA4E" wp14:editId="67C013CE">
            <wp:simplePos x="0" y="0"/>
            <wp:positionH relativeFrom="margin">
              <wp:align>left</wp:align>
            </wp:positionH>
            <wp:positionV relativeFrom="paragraph">
              <wp:posOffset>58420</wp:posOffset>
            </wp:positionV>
            <wp:extent cx="3714750" cy="184785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DA6DD7">
        <w:rPr>
          <w:rFonts w:ascii="Times New Roman" w:eastAsiaTheme="minorEastAsia" w:hAnsi="Times New Roman" w:cs="Times New Roman"/>
          <w:sz w:val="24"/>
          <w:szCs w:val="24"/>
        </w:rPr>
        <w:tab/>
      </w:r>
    </w:p>
    <w:p w14:paraId="7D6AAF7E" w14:textId="77777777" w:rsidR="00315DBD" w:rsidRPr="00DA6DD7" w:rsidRDefault="00315DBD" w:rsidP="00F12916">
      <w:pPr>
        <w:tabs>
          <w:tab w:val="left" w:pos="8280"/>
        </w:tabs>
        <w:spacing w:line="240" w:lineRule="auto"/>
        <w:jc w:val="both"/>
        <w:rPr>
          <w:rFonts w:ascii="Times New Roman" w:eastAsiaTheme="minorEastAsia" w:hAnsi="Times New Roman" w:cs="Times New Roman"/>
          <w:sz w:val="24"/>
          <w:szCs w:val="24"/>
        </w:rPr>
      </w:pPr>
    </w:p>
    <w:p w14:paraId="00DB7415"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7E00EE1E"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04BBE05A"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369A877B"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614C48A8"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68C401B"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Figure 1b: </w:t>
      </w:r>
      <w:r w:rsidRPr="00DA6DD7">
        <w:rPr>
          <w:rFonts w:ascii="Times New Roman" w:eastAsiaTheme="minorEastAsia" w:hAnsi="Times New Roman" w:cs="Times New Roman"/>
          <w:sz w:val="24"/>
          <w:szCs w:val="24"/>
        </w:rPr>
        <w:t xml:space="preserve">Moisture content against time at </w:t>
      </w:r>
      <w:r w:rsidRPr="00DA6DD7">
        <w:rPr>
          <w:rFonts w:ascii="Times New Roman" w:hAnsi="Times New Roman" w:cs="Times New Roman"/>
          <w:sz w:val="24"/>
          <w:szCs w:val="24"/>
        </w:rPr>
        <w:t>60</w:t>
      </w:r>
      <w:r w:rsidRPr="00DA6DD7">
        <w:rPr>
          <w:rFonts w:ascii="Times New Roman" w:hAnsi="Times New Roman" w:cs="Times New Roman"/>
          <w:sz w:val="24"/>
          <w:szCs w:val="24"/>
          <w:vertAlign w:val="superscript"/>
        </w:rPr>
        <w:t>0</w:t>
      </w:r>
      <w:r w:rsidRPr="00DA6DD7">
        <w:rPr>
          <w:rFonts w:ascii="Times New Roman" w:hAnsi="Times New Roman" w:cs="Times New Roman"/>
          <w:sz w:val="24"/>
          <w:szCs w:val="24"/>
        </w:rPr>
        <w:t xml:space="preserve"> C</w:t>
      </w:r>
      <w:r w:rsidRPr="00DA6DD7">
        <w:rPr>
          <w:rFonts w:ascii="Times New Roman" w:eastAsiaTheme="minorEastAsia" w:hAnsi="Times New Roman" w:cs="Times New Roman"/>
          <w:sz w:val="24"/>
          <w:szCs w:val="24"/>
        </w:rPr>
        <w:t xml:space="preserve"> </w:t>
      </w:r>
    </w:p>
    <w:p w14:paraId="0D8414F1"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5DBD4C1D" wp14:editId="53E249C6">
            <wp:simplePos x="0" y="0"/>
            <wp:positionH relativeFrom="margin">
              <wp:align>left</wp:align>
            </wp:positionH>
            <wp:positionV relativeFrom="paragraph">
              <wp:posOffset>125730</wp:posOffset>
            </wp:positionV>
            <wp:extent cx="3743325" cy="2057400"/>
            <wp:effectExtent l="0" t="0" r="9525"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F241FD2"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7E56C97"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783CAA0"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60139F0"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18186F8D"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7C7C3302"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3BDDC2C"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65B454FB"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Figure 1c: </w:t>
      </w:r>
      <w:r w:rsidRPr="00DA6DD7">
        <w:rPr>
          <w:rFonts w:ascii="Times New Roman" w:eastAsiaTheme="minorEastAsia" w:hAnsi="Times New Roman" w:cs="Times New Roman"/>
          <w:sz w:val="24"/>
          <w:szCs w:val="24"/>
        </w:rPr>
        <w:t xml:space="preserve">Moisture content against time at </w:t>
      </w:r>
      <w:r w:rsidRPr="00DA6DD7">
        <w:rPr>
          <w:rFonts w:ascii="Times New Roman" w:hAnsi="Times New Roman" w:cs="Times New Roman"/>
          <w:sz w:val="24"/>
          <w:szCs w:val="24"/>
        </w:rPr>
        <w:t>70</w:t>
      </w:r>
      <w:r w:rsidRPr="00DA6DD7">
        <w:rPr>
          <w:rFonts w:ascii="Times New Roman" w:hAnsi="Times New Roman" w:cs="Times New Roman"/>
          <w:sz w:val="24"/>
          <w:szCs w:val="24"/>
          <w:vertAlign w:val="superscript"/>
        </w:rPr>
        <w:t>0</w:t>
      </w:r>
      <w:r w:rsidRPr="00DA6DD7">
        <w:rPr>
          <w:rFonts w:ascii="Times New Roman" w:hAnsi="Times New Roman" w:cs="Times New Roman"/>
          <w:sz w:val="24"/>
          <w:szCs w:val="24"/>
        </w:rPr>
        <w:t xml:space="preserve"> C</w:t>
      </w:r>
      <w:r w:rsidRPr="00DA6DD7">
        <w:rPr>
          <w:rFonts w:ascii="Times New Roman" w:eastAsiaTheme="minorEastAsia" w:hAnsi="Times New Roman" w:cs="Times New Roman"/>
          <w:sz w:val="24"/>
          <w:szCs w:val="24"/>
        </w:rPr>
        <w:t xml:space="preserve"> </w:t>
      </w:r>
    </w:p>
    <w:p w14:paraId="522D0895"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4AF2F72" w14:textId="77777777" w:rsidR="00315DBD" w:rsidRPr="00DA6DD7" w:rsidRDefault="00315DBD" w:rsidP="00F12916">
      <w:pPr>
        <w:tabs>
          <w:tab w:val="left" w:pos="6510"/>
        </w:tabs>
        <w:spacing w:line="240" w:lineRule="auto"/>
        <w:jc w:val="both"/>
        <w:rPr>
          <w:rFonts w:ascii="Times New Roman" w:eastAsiaTheme="minorEastAsia" w:hAnsi="Times New Roman" w:cs="Times New Roman"/>
          <w:sz w:val="24"/>
          <w:szCs w:val="24"/>
        </w:rPr>
      </w:pPr>
      <w:r w:rsidRPr="00DA6DD7">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14:anchorId="1170F1C7" wp14:editId="13325CDA">
            <wp:simplePos x="0" y="0"/>
            <wp:positionH relativeFrom="margin">
              <wp:align>left</wp:align>
            </wp:positionH>
            <wp:positionV relativeFrom="paragraph">
              <wp:posOffset>12065</wp:posOffset>
            </wp:positionV>
            <wp:extent cx="3705225" cy="2038350"/>
            <wp:effectExtent l="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DA6DD7">
        <w:rPr>
          <w:rFonts w:ascii="Times New Roman" w:eastAsiaTheme="minorEastAsia" w:hAnsi="Times New Roman" w:cs="Times New Roman"/>
          <w:sz w:val="24"/>
          <w:szCs w:val="24"/>
        </w:rPr>
        <w:tab/>
      </w:r>
    </w:p>
    <w:p w14:paraId="6FBBF0CB" w14:textId="77777777" w:rsidR="00315DBD" w:rsidRPr="00DA6DD7" w:rsidRDefault="00315DBD" w:rsidP="00F12916">
      <w:pPr>
        <w:tabs>
          <w:tab w:val="left" w:pos="6510"/>
        </w:tabs>
        <w:spacing w:line="240" w:lineRule="auto"/>
        <w:jc w:val="both"/>
        <w:rPr>
          <w:rFonts w:ascii="Times New Roman" w:eastAsiaTheme="minorEastAsia" w:hAnsi="Times New Roman" w:cs="Times New Roman"/>
          <w:sz w:val="24"/>
          <w:szCs w:val="24"/>
        </w:rPr>
      </w:pPr>
    </w:p>
    <w:p w14:paraId="1811876C" w14:textId="77777777" w:rsidR="00315DBD" w:rsidRPr="00DA6DD7" w:rsidRDefault="00315DBD" w:rsidP="00F12916">
      <w:pPr>
        <w:tabs>
          <w:tab w:val="left" w:pos="6510"/>
        </w:tabs>
        <w:spacing w:line="240" w:lineRule="auto"/>
        <w:jc w:val="both"/>
        <w:rPr>
          <w:rFonts w:ascii="Times New Roman" w:eastAsiaTheme="minorEastAsia" w:hAnsi="Times New Roman" w:cs="Times New Roman"/>
          <w:sz w:val="24"/>
          <w:szCs w:val="24"/>
        </w:rPr>
      </w:pPr>
    </w:p>
    <w:p w14:paraId="7384EE75" w14:textId="77777777" w:rsidR="00315DBD" w:rsidRPr="00DA6DD7" w:rsidRDefault="00315DBD" w:rsidP="00F12916">
      <w:pPr>
        <w:tabs>
          <w:tab w:val="left" w:pos="6660"/>
        </w:tabs>
        <w:spacing w:line="240" w:lineRule="auto"/>
        <w:jc w:val="both"/>
        <w:rPr>
          <w:rFonts w:ascii="Times New Roman" w:eastAsiaTheme="minorEastAsia" w:hAnsi="Times New Roman" w:cs="Times New Roman"/>
          <w:sz w:val="24"/>
          <w:szCs w:val="24"/>
        </w:rPr>
      </w:pPr>
    </w:p>
    <w:p w14:paraId="4DBCEF7F" w14:textId="77777777" w:rsidR="00315DBD" w:rsidRPr="00DA6DD7" w:rsidRDefault="00315DBD" w:rsidP="00F12916">
      <w:pPr>
        <w:tabs>
          <w:tab w:val="left" w:pos="6660"/>
        </w:tabs>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ab/>
      </w:r>
    </w:p>
    <w:p w14:paraId="643CB1AD" w14:textId="77777777" w:rsidR="00315DBD" w:rsidRPr="00DA6DD7" w:rsidRDefault="00315DBD" w:rsidP="00F12916">
      <w:pPr>
        <w:tabs>
          <w:tab w:val="left" w:pos="6660"/>
        </w:tabs>
        <w:spacing w:line="240" w:lineRule="auto"/>
        <w:jc w:val="both"/>
        <w:rPr>
          <w:rFonts w:ascii="Times New Roman" w:eastAsiaTheme="minorEastAsia" w:hAnsi="Times New Roman" w:cs="Times New Roman"/>
          <w:sz w:val="24"/>
          <w:szCs w:val="24"/>
        </w:rPr>
      </w:pPr>
    </w:p>
    <w:p w14:paraId="07793230" w14:textId="77777777" w:rsidR="00315DBD" w:rsidRPr="00DA6DD7" w:rsidRDefault="00315DBD" w:rsidP="00F12916">
      <w:pPr>
        <w:tabs>
          <w:tab w:val="left" w:pos="6660"/>
        </w:tabs>
        <w:spacing w:line="240" w:lineRule="auto"/>
        <w:jc w:val="both"/>
        <w:rPr>
          <w:rFonts w:ascii="Times New Roman" w:eastAsiaTheme="minorEastAsia" w:hAnsi="Times New Roman" w:cs="Times New Roman"/>
          <w:sz w:val="24"/>
          <w:szCs w:val="24"/>
        </w:rPr>
      </w:pPr>
    </w:p>
    <w:p w14:paraId="55F8B03A" w14:textId="77777777" w:rsidR="005B3FD5" w:rsidRPr="00DA6DD7" w:rsidRDefault="005B3FD5" w:rsidP="00F12916">
      <w:pPr>
        <w:spacing w:line="240" w:lineRule="auto"/>
        <w:jc w:val="both"/>
        <w:rPr>
          <w:rFonts w:ascii="Times New Roman" w:eastAsiaTheme="minorEastAsia" w:hAnsi="Times New Roman" w:cs="Times New Roman"/>
          <w:b/>
          <w:sz w:val="24"/>
          <w:szCs w:val="24"/>
        </w:rPr>
      </w:pPr>
    </w:p>
    <w:p w14:paraId="4F8703F9" w14:textId="74C573CF"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Figure 1d: </w:t>
      </w:r>
      <w:r w:rsidRPr="00DA6DD7">
        <w:rPr>
          <w:rFonts w:ascii="Times New Roman" w:eastAsiaTheme="minorEastAsia" w:hAnsi="Times New Roman" w:cs="Times New Roman"/>
          <w:sz w:val="24"/>
          <w:szCs w:val="24"/>
        </w:rPr>
        <w:t xml:space="preserve">Moisture content against time at </w:t>
      </w:r>
      <w:r w:rsidRPr="00DA6DD7">
        <w:rPr>
          <w:rFonts w:ascii="Times New Roman" w:hAnsi="Times New Roman" w:cs="Times New Roman"/>
          <w:sz w:val="24"/>
          <w:szCs w:val="24"/>
        </w:rPr>
        <w:t>80</w:t>
      </w:r>
      <w:r w:rsidRPr="00DA6DD7">
        <w:rPr>
          <w:rFonts w:ascii="Times New Roman" w:hAnsi="Times New Roman" w:cs="Times New Roman"/>
          <w:sz w:val="24"/>
          <w:szCs w:val="24"/>
          <w:vertAlign w:val="superscript"/>
        </w:rPr>
        <w:t>0</w:t>
      </w:r>
      <w:r w:rsidRPr="00DA6DD7">
        <w:rPr>
          <w:rFonts w:ascii="Times New Roman" w:hAnsi="Times New Roman" w:cs="Times New Roman"/>
          <w:sz w:val="24"/>
          <w:szCs w:val="24"/>
        </w:rPr>
        <w:t xml:space="preserve"> C</w:t>
      </w:r>
      <w:r w:rsidRPr="00DA6DD7">
        <w:rPr>
          <w:rFonts w:ascii="Times New Roman" w:eastAsiaTheme="minorEastAsia" w:hAnsi="Times New Roman" w:cs="Times New Roman"/>
          <w:sz w:val="24"/>
          <w:szCs w:val="24"/>
        </w:rPr>
        <w:t xml:space="preserve"> </w:t>
      </w:r>
    </w:p>
    <w:p w14:paraId="09B04B91" w14:textId="7B03007F" w:rsidR="00315DBD" w:rsidRDefault="00315DBD" w:rsidP="00F12916">
      <w:pPr>
        <w:tabs>
          <w:tab w:val="left" w:pos="6660"/>
        </w:tabs>
        <w:spacing w:line="240" w:lineRule="auto"/>
        <w:jc w:val="both"/>
        <w:rPr>
          <w:rFonts w:ascii="Times New Roman" w:eastAsiaTheme="minorEastAsia" w:hAnsi="Times New Roman" w:cs="Times New Roman"/>
          <w:sz w:val="24"/>
          <w:szCs w:val="24"/>
        </w:rPr>
      </w:pPr>
    </w:p>
    <w:p w14:paraId="3D36F190" w14:textId="7FDDEAAA" w:rsidR="00AC1CC9" w:rsidRDefault="00AC1CC9" w:rsidP="00F12916">
      <w:pPr>
        <w:tabs>
          <w:tab w:val="left" w:pos="6660"/>
        </w:tabs>
        <w:spacing w:line="240" w:lineRule="auto"/>
        <w:jc w:val="both"/>
        <w:rPr>
          <w:rFonts w:ascii="Times New Roman" w:eastAsiaTheme="minorEastAsia" w:hAnsi="Times New Roman" w:cs="Times New Roman"/>
          <w:sz w:val="24"/>
          <w:szCs w:val="24"/>
        </w:rPr>
      </w:pPr>
    </w:p>
    <w:p w14:paraId="7F80754A" w14:textId="7E2089B2" w:rsidR="00AC1CC9" w:rsidRDefault="00AC1CC9" w:rsidP="00F12916">
      <w:pPr>
        <w:tabs>
          <w:tab w:val="left" w:pos="6660"/>
        </w:tabs>
        <w:spacing w:line="240" w:lineRule="auto"/>
        <w:jc w:val="both"/>
        <w:rPr>
          <w:rFonts w:ascii="Times New Roman" w:eastAsiaTheme="minorEastAsia" w:hAnsi="Times New Roman" w:cs="Times New Roman"/>
          <w:sz w:val="24"/>
          <w:szCs w:val="24"/>
        </w:rPr>
      </w:pPr>
    </w:p>
    <w:p w14:paraId="414F6E92" w14:textId="77777777" w:rsidR="00AC1CC9" w:rsidRPr="00DA6DD7" w:rsidRDefault="00AC1CC9" w:rsidP="00F12916">
      <w:pPr>
        <w:tabs>
          <w:tab w:val="left" w:pos="6660"/>
        </w:tabs>
        <w:spacing w:line="240" w:lineRule="auto"/>
        <w:jc w:val="both"/>
        <w:rPr>
          <w:rFonts w:ascii="Times New Roman" w:eastAsiaTheme="minorEastAsia" w:hAnsi="Times New Roman" w:cs="Times New Roman"/>
          <w:sz w:val="24"/>
          <w:szCs w:val="24"/>
        </w:rPr>
      </w:pPr>
    </w:p>
    <w:p w14:paraId="4B4FA090" w14:textId="77777777" w:rsidR="00315DBD" w:rsidRPr="00DA6DD7" w:rsidRDefault="00315DBD" w:rsidP="00F12916">
      <w:pPr>
        <w:tabs>
          <w:tab w:val="left" w:pos="6660"/>
        </w:tabs>
        <w:spacing w:line="240" w:lineRule="auto"/>
        <w:jc w:val="both"/>
        <w:rPr>
          <w:rFonts w:ascii="Times New Roman" w:eastAsiaTheme="minorEastAsia" w:hAnsi="Times New Roman" w:cs="Times New Roman"/>
          <w:sz w:val="24"/>
          <w:szCs w:val="24"/>
        </w:rPr>
      </w:pPr>
    </w:p>
    <w:p w14:paraId="48CF9891"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5F1CCDDD"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2AFACC7E" wp14:editId="69A49555">
            <wp:simplePos x="0" y="0"/>
            <wp:positionH relativeFrom="margin">
              <wp:posOffset>0</wp:posOffset>
            </wp:positionH>
            <wp:positionV relativeFrom="paragraph">
              <wp:posOffset>-739630</wp:posOffset>
            </wp:positionV>
            <wp:extent cx="3514725" cy="2114550"/>
            <wp:effectExtent l="0" t="0" r="9525"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F12734B"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31DE068C"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DADFDE8"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06F266FB"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1C65596B"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Figure 1e: </w:t>
      </w:r>
      <w:r w:rsidRPr="00DA6DD7">
        <w:rPr>
          <w:rFonts w:ascii="Times New Roman" w:eastAsiaTheme="minorEastAsia" w:hAnsi="Times New Roman" w:cs="Times New Roman"/>
          <w:sz w:val="24"/>
          <w:szCs w:val="24"/>
        </w:rPr>
        <w:t xml:space="preserve">Moisture content against time at </w:t>
      </w:r>
      <w:r w:rsidRPr="00DA6DD7">
        <w:rPr>
          <w:rFonts w:ascii="Times New Roman" w:hAnsi="Times New Roman" w:cs="Times New Roman"/>
          <w:sz w:val="24"/>
          <w:szCs w:val="24"/>
        </w:rPr>
        <w:t>90</w:t>
      </w:r>
      <w:r w:rsidRPr="00DA6DD7">
        <w:rPr>
          <w:rFonts w:ascii="Times New Roman" w:hAnsi="Times New Roman" w:cs="Times New Roman"/>
          <w:sz w:val="24"/>
          <w:szCs w:val="24"/>
          <w:vertAlign w:val="superscript"/>
        </w:rPr>
        <w:t>0</w:t>
      </w:r>
      <w:r w:rsidRPr="00DA6DD7">
        <w:rPr>
          <w:rFonts w:ascii="Times New Roman" w:hAnsi="Times New Roman" w:cs="Times New Roman"/>
          <w:sz w:val="24"/>
          <w:szCs w:val="24"/>
        </w:rPr>
        <w:t xml:space="preserve"> C</w:t>
      </w:r>
      <w:r w:rsidRPr="00DA6DD7">
        <w:rPr>
          <w:rFonts w:ascii="Times New Roman" w:eastAsiaTheme="minorEastAsia" w:hAnsi="Times New Roman" w:cs="Times New Roman"/>
          <w:sz w:val="24"/>
          <w:szCs w:val="24"/>
        </w:rPr>
        <w:t xml:space="preserve"> </w:t>
      </w:r>
    </w:p>
    <w:p w14:paraId="7724141E" w14:textId="1C5ADEDD"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14:anchorId="431F3FCF" wp14:editId="51046099">
            <wp:simplePos x="0" y="0"/>
            <wp:positionH relativeFrom="margin">
              <wp:align>left</wp:align>
            </wp:positionH>
            <wp:positionV relativeFrom="paragraph">
              <wp:posOffset>286386</wp:posOffset>
            </wp:positionV>
            <wp:extent cx="3505200" cy="20955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E24B038" w14:textId="77777777" w:rsidR="00315DBD" w:rsidRPr="00DA6DD7" w:rsidRDefault="00315DBD" w:rsidP="00F12916">
      <w:pPr>
        <w:tabs>
          <w:tab w:val="left" w:pos="1215"/>
        </w:tabs>
        <w:spacing w:line="240" w:lineRule="auto"/>
        <w:jc w:val="both"/>
        <w:rPr>
          <w:rFonts w:ascii="Times New Roman" w:eastAsiaTheme="minorEastAsia" w:hAnsi="Times New Roman" w:cs="Times New Roman"/>
          <w:sz w:val="24"/>
          <w:szCs w:val="24"/>
        </w:rPr>
      </w:pPr>
    </w:p>
    <w:p w14:paraId="20892EC9"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9D491B6"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7AE6D1E6"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040F5C25"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5C4EA705"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506A51C4"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19CFBC13"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516EDFA5" w14:textId="1978F965"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40F62465" wp14:editId="7920CE86">
            <wp:simplePos x="0" y="0"/>
            <wp:positionH relativeFrom="margin">
              <wp:posOffset>39370</wp:posOffset>
            </wp:positionH>
            <wp:positionV relativeFrom="paragraph">
              <wp:posOffset>304165</wp:posOffset>
            </wp:positionV>
            <wp:extent cx="5694045" cy="2787650"/>
            <wp:effectExtent l="0" t="0" r="1905" b="1270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DA6DD7">
        <w:rPr>
          <w:rFonts w:ascii="Times New Roman" w:eastAsiaTheme="minorEastAsia" w:hAnsi="Times New Roman" w:cs="Times New Roman"/>
          <w:b/>
          <w:sz w:val="24"/>
          <w:szCs w:val="24"/>
        </w:rPr>
        <w:t xml:space="preserve">Figure 1f: </w:t>
      </w:r>
      <w:r w:rsidRPr="00DA6DD7">
        <w:rPr>
          <w:rFonts w:ascii="Times New Roman" w:eastAsiaTheme="minorEastAsia" w:hAnsi="Times New Roman" w:cs="Times New Roman"/>
          <w:sz w:val="24"/>
          <w:szCs w:val="24"/>
        </w:rPr>
        <w:t xml:space="preserve">Moisture content against time at </w:t>
      </w:r>
      <w:r w:rsidRPr="00DA6DD7">
        <w:rPr>
          <w:rFonts w:ascii="Times New Roman" w:hAnsi="Times New Roman" w:cs="Times New Roman"/>
          <w:sz w:val="24"/>
          <w:szCs w:val="24"/>
        </w:rPr>
        <w:t>100</w:t>
      </w:r>
      <w:r w:rsidRPr="00DA6DD7">
        <w:rPr>
          <w:rFonts w:ascii="Times New Roman" w:hAnsi="Times New Roman" w:cs="Times New Roman"/>
          <w:sz w:val="24"/>
          <w:szCs w:val="24"/>
          <w:vertAlign w:val="superscript"/>
        </w:rPr>
        <w:t>0</w:t>
      </w:r>
      <w:r w:rsidRPr="00DA6DD7">
        <w:rPr>
          <w:rFonts w:ascii="Times New Roman" w:hAnsi="Times New Roman" w:cs="Times New Roman"/>
          <w:sz w:val="24"/>
          <w:szCs w:val="24"/>
        </w:rPr>
        <w:t xml:space="preserve"> C</w:t>
      </w:r>
      <w:r w:rsidRPr="00DA6DD7">
        <w:rPr>
          <w:rFonts w:ascii="Times New Roman" w:eastAsiaTheme="minorEastAsia" w:hAnsi="Times New Roman" w:cs="Times New Roman"/>
          <w:sz w:val="24"/>
          <w:szCs w:val="24"/>
        </w:rPr>
        <w:t xml:space="preserve"> </w:t>
      </w:r>
    </w:p>
    <w:p w14:paraId="2586A65E"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39A92D6E"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A40A12A"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0C7397AF"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498EDCBB"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08B6C8B4"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673E61E7"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5F3EC3D1"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05EB0E28"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258AD738"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11856DBB" w14:textId="77777777" w:rsidR="005B3FD5" w:rsidRPr="00DA6DD7" w:rsidRDefault="005B3FD5" w:rsidP="00F12916">
      <w:pPr>
        <w:spacing w:line="240" w:lineRule="auto"/>
        <w:jc w:val="both"/>
        <w:rPr>
          <w:rFonts w:ascii="Times New Roman" w:hAnsi="Times New Roman" w:cs="Times New Roman"/>
          <w:b/>
          <w:sz w:val="24"/>
          <w:szCs w:val="24"/>
        </w:rPr>
      </w:pPr>
    </w:p>
    <w:p w14:paraId="5A6F4C25" w14:textId="56FE69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b/>
          <w:sz w:val="24"/>
          <w:szCs w:val="24"/>
        </w:rPr>
        <w:t xml:space="preserve">Figure 2: </w:t>
      </w:r>
      <w:r w:rsidRPr="00DA6DD7">
        <w:rPr>
          <w:rFonts w:ascii="Times New Roman" w:hAnsi="Times New Roman" w:cs="Times New Roman"/>
          <w:sz w:val="24"/>
          <w:szCs w:val="24"/>
        </w:rPr>
        <w:t xml:space="preserve">Moisture content against time for temperatures </w:t>
      </w:r>
      <w:r w:rsidR="005823A5" w:rsidRPr="005823A5">
        <w:rPr>
          <w:rFonts w:ascii="Times New Roman" w:hAnsi="Times New Roman" w:cs="Times New Roman"/>
          <w:sz w:val="24"/>
          <w:szCs w:val="24"/>
        </w:rPr>
        <w:t>50, 60, 70, 80, 90</w:t>
      </w:r>
      <w:r w:rsidR="005823A5">
        <w:rPr>
          <w:rFonts w:ascii="Times New Roman" w:hAnsi="Times New Roman" w:cs="Times New Roman"/>
          <w:sz w:val="24"/>
          <w:szCs w:val="24"/>
        </w:rPr>
        <w:t xml:space="preserve"> and</w:t>
      </w:r>
      <w:r w:rsidR="005823A5" w:rsidRPr="005823A5">
        <w:rPr>
          <w:rFonts w:ascii="Times New Roman" w:hAnsi="Times New Roman" w:cs="Times New Roman"/>
          <w:sz w:val="24"/>
          <w:szCs w:val="24"/>
        </w:rPr>
        <w:t xml:space="preserve"> 100 </w:t>
      </w:r>
      <w:r w:rsidR="005823A5" w:rsidRPr="005823A5">
        <w:rPr>
          <w:rFonts w:ascii="Times New Roman" w:hAnsi="Times New Roman" w:cs="Times New Roman"/>
          <w:sz w:val="24"/>
          <w:szCs w:val="24"/>
          <w:vertAlign w:val="superscript"/>
        </w:rPr>
        <w:t>0</w:t>
      </w:r>
      <w:r w:rsidR="005823A5" w:rsidRPr="005823A5">
        <w:rPr>
          <w:rFonts w:ascii="Times New Roman" w:hAnsi="Times New Roman" w:cs="Times New Roman"/>
          <w:sz w:val="24"/>
          <w:szCs w:val="24"/>
        </w:rPr>
        <w:t>C</w:t>
      </w:r>
    </w:p>
    <w:p w14:paraId="7AC9083F" w14:textId="0162BCF3"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Series 1 = 100</w:t>
      </w:r>
      <w:r w:rsidR="004F748E" w:rsidRPr="00DA6DD7">
        <w:rPr>
          <w:rFonts w:ascii="Times New Roman" w:hAnsi="Times New Roman" w:cs="Times New Roman"/>
          <w:sz w:val="24"/>
          <w:szCs w:val="24"/>
        </w:rPr>
        <w:t>°</w:t>
      </w:r>
      <w:proofErr w:type="gramStart"/>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w:t>
      </w:r>
      <w:proofErr w:type="gramEnd"/>
      <w:r w:rsidRPr="00DA6DD7">
        <w:rPr>
          <w:rFonts w:ascii="Times New Roman" w:hAnsi="Times New Roman" w:cs="Times New Roman"/>
          <w:sz w:val="24"/>
          <w:szCs w:val="24"/>
        </w:rPr>
        <w:t xml:space="preserve">     Series 2 = 90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Series 3 = 80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w:t>
      </w:r>
    </w:p>
    <w:p w14:paraId="0D4E4CCE" w14:textId="04AC8DC8"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Series 4 = 70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Series 5 = 60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Series 6 = 50</w:t>
      </w:r>
      <w:r w:rsidR="004F748E" w:rsidRPr="00DA6DD7">
        <w:rPr>
          <w:rFonts w:ascii="Times New Roman" w:hAnsi="Times New Roman" w:cs="Times New Roman"/>
          <w:sz w:val="24"/>
          <w:szCs w:val="24"/>
        </w:rPr>
        <w:t>°C</w:t>
      </w:r>
    </w:p>
    <w:p w14:paraId="0FE52E51" w14:textId="77777777" w:rsidR="00315DBD" w:rsidRPr="00DA6DD7" w:rsidRDefault="00315DBD" w:rsidP="00F12916">
      <w:pPr>
        <w:pStyle w:val="BodyText3"/>
        <w:jc w:val="both"/>
        <w:outlineLvl w:val="0"/>
        <w:rPr>
          <w:bCs/>
          <w:szCs w:val="24"/>
        </w:rPr>
      </w:pPr>
    </w:p>
    <w:p w14:paraId="662E84BB" w14:textId="77777777" w:rsidR="00315DBD" w:rsidRPr="00DA6DD7" w:rsidRDefault="00315DBD" w:rsidP="00F12916">
      <w:pPr>
        <w:spacing w:line="240" w:lineRule="auto"/>
        <w:jc w:val="center"/>
        <w:rPr>
          <w:rFonts w:ascii="Times New Roman" w:eastAsiaTheme="minorEastAsia" w:hAnsi="Times New Roman" w:cs="Times New Roman"/>
          <w:sz w:val="24"/>
          <w:szCs w:val="24"/>
        </w:rPr>
      </w:pPr>
      <w:r w:rsidRPr="00DA6DD7">
        <w:rPr>
          <w:rFonts w:ascii="Times New Roman" w:hAnsi="Times New Roman" w:cs="Times New Roman"/>
          <w:noProof/>
          <w:sz w:val="24"/>
          <w:szCs w:val="24"/>
          <w:lang w:eastAsia="en-GB"/>
        </w:rPr>
        <w:lastRenderedPageBreak/>
        <w:drawing>
          <wp:inline distT="0" distB="0" distL="0" distR="0" wp14:anchorId="308D0E76" wp14:editId="1E4B32A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C5A32A" w14:textId="26F4D4BC" w:rsidR="00315DBD" w:rsidRPr="00DA6DD7" w:rsidRDefault="00315DBD" w:rsidP="00B95431">
      <w:pPr>
        <w:spacing w:line="240" w:lineRule="auto"/>
        <w:jc w:val="center"/>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Figure 3: </w:t>
      </w:r>
      <w:r w:rsidR="00B95431" w:rsidRPr="00B95431">
        <w:rPr>
          <w:rFonts w:ascii="Times New Roman" w:eastAsiaTheme="minorEastAsia" w:hAnsi="Times New Roman" w:cs="Times New Roman"/>
          <w:sz w:val="24"/>
          <w:szCs w:val="24"/>
        </w:rPr>
        <w:t>Plot of Drying Temperature against Drying Time</w:t>
      </w:r>
    </w:p>
    <w:p w14:paraId="42114E03" w14:textId="74EBCB03" w:rsidR="00315DBD" w:rsidRPr="00DA6DD7" w:rsidRDefault="004F748E"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01F30F55" wp14:editId="443A95C9">
                <wp:simplePos x="0" y="0"/>
                <wp:positionH relativeFrom="column">
                  <wp:posOffset>1219200</wp:posOffset>
                </wp:positionH>
                <wp:positionV relativeFrom="paragraph">
                  <wp:posOffset>935355</wp:posOffset>
                </wp:positionV>
                <wp:extent cx="62865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28650" cy="276225"/>
                        </a:xfrm>
                        <a:prstGeom prst="rect">
                          <a:avLst/>
                        </a:prstGeom>
                        <a:solidFill>
                          <a:schemeClr val="lt1"/>
                        </a:solidFill>
                        <a:ln w="6350">
                          <a:solidFill>
                            <a:prstClr val="black"/>
                          </a:solidFill>
                        </a:ln>
                      </wps:spPr>
                      <wps:txbx>
                        <w:txbxContent>
                          <w:p w14:paraId="02831C7B" w14:textId="73159BAD" w:rsidR="00315DBD" w:rsidRPr="00C62B8D" w:rsidRDefault="00315DBD" w:rsidP="00315DBD">
                            <w:r>
                              <w:t>100</w:t>
                            </w:r>
                            <w:r w:rsidR="004F748E" w:rsidRPr="00F12916">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30F55" id="_x0000_t202" coordsize="21600,21600" o:spt="202" path="m,l,21600r21600,l21600,xe">
                <v:stroke joinstyle="miter"/>
                <v:path gradientshapeok="t" o:connecttype="rect"/>
              </v:shapetype>
              <v:shape id="Text Box 1" o:spid="_x0000_s1026" type="#_x0000_t202" style="position:absolute;left:0;text-align:left;margin-left:96pt;margin-top:73.65pt;width:49.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" fillcolor="white [3201]" strokeweight=".5pt">
                <v:textbox>
                  <w:txbxContent>
                    <w:p w14:paraId="02831C7B" w14:textId="73159BAD" w:rsidR="00315DBD" w:rsidRPr="00C62B8D" w:rsidRDefault="00315DBD" w:rsidP="00315DBD">
                      <w:r>
                        <w:t>100</w:t>
                      </w:r>
                      <w:r w:rsidR="004F748E" w:rsidRPr="00F12916">
                        <w:rPr>
                          <w:rFonts w:ascii="Times New Roman" w:hAnsi="Times New Roman" w:cs="Times New Roman"/>
                          <w:sz w:val="24"/>
                          <w:szCs w:val="24"/>
                        </w:rPr>
                        <w:t>°C</w:t>
                      </w:r>
                    </w:p>
                  </w:txbxContent>
                </v:textbox>
              </v:shape>
            </w:pict>
          </mc:Fallback>
        </mc:AlternateContent>
      </w:r>
      <w:r w:rsidR="005B3FD5" w:rsidRPr="00DA6DD7">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2E4F3C6A" wp14:editId="153161A1">
                <wp:simplePos x="0" y="0"/>
                <wp:positionH relativeFrom="column">
                  <wp:posOffset>3530009</wp:posOffset>
                </wp:positionH>
                <wp:positionV relativeFrom="paragraph">
                  <wp:posOffset>939564</wp:posOffset>
                </wp:positionV>
                <wp:extent cx="584791" cy="340242"/>
                <wp:effectExtent l="0" t="0" r="25400" b="22225"/>
                <wp:wrapNone/>
                <wp:docPr id="11" name="Text Box 11"/>
                <wp:cNvGraphicFramePr/>
                <a:graphic xmlns:a="http://schemas.openxmlformats.org/drawingml/2006/main">
                  <a:graphicData uri="http://schemas.microsoft.com/office/word/2010/wordprocessingShape">
                    <wps:wsp>
                      <wps:cNvSpPr txBox="1"/>
                      <wps:spPr>
                        <a:xfrm>
                          <a:off x="0" y="0"/>
                          <a:ext cx="584791" cy="340242"/>
                        </a:xfrm>
                        <a:prstGeom prst="rect">
                          <a:avLst/>
                        </a:prstGeom>
                        <a:solidFill>
                          <a:schemeClr val="lt1"/>
                        </a:solidFill>
                        <a:ln w="6350">
                          <a:solidFill>
                            <a:prstClr val="black"/>
                          </a:solidFill>
                        </a:ln>
                      </wps:spPr>
                      <wps:txbx>
                        <w:txbxContent>
                          <w:p w14:paraId="482DE791" w14:textId="6C091C05" w:rsidR="00315DBD" w:rsidRPr="00C62B8D" w:rsidRDefault="00315DBD" w:rsidP="00315DBD">
                            <w:r>
                              <w:t>80</w:t>
                            </w:r>
                            <w:r w:rsidR="004F748E" w:rsidRPr="00F12916">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3C6A" id="Text Box 11" o:spid="_x0000_s1027" type="#_x0000_t202" style="position:absolute;left:0;text-align:left;margin-left:277.95pt;margin-top:74pt;width:46.0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" fillcolor="white [3201]" strokeweight=".5pt">
                <v:textbox>
                  <w:txbxContent>
                    <w:p w14:paraId="482DE791" w14:textId="6C091C05" w:rsidR="00315DBD" w:rsidRPr="00C62B8D" w:rsidRDefault="00315DBD" w:rsidP="00315DBD">
                      <w:r>
                        <w:t>80</w:t>
                      </w:r>
                      <w:r w:rsidR="004F748E" w:rsidRPr="00F12916">
                        <w:rPr>
                          <w:rFonts w:ascii="Times New Roman" w:hAnsi="Times New Roman" w:cs="Times New Roman"/>
                          <w:sz w:val="24"/>
                          <w:szCs w:val="24"/>
                        </w:rPr>
                        <w:t>°C</w:t>
                      </w:r>
                    </w:p>
                  </w:txbxContent>
                </v:textbox>
              </v:shape>
            </w:pict>
          </mc:Fallback>
        </mc:AlternateContent>
      </w:r>
      <w:r w:rsidR="005B3FD5" w:rsidRPr="00DA6DD7">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564B2325" wp14:editId="34A4D964">
                <wp:simplePos x="0" y="0"/>
                <wp:positionH relativeFrom="column">
                  <wp:posOffset>2828260</wp:posOffset>
                </wp:positionH>
                <wp:positionV relativeFrom="paragraph">
                  <wp:posOffset>939564</wp:posOffset>
                </wp:positionV>
                <wp:extent cx="534508" cy="273212"/>
                <wp:effectExtent l="0" t="0" r="18415" b="12700"/>
                <wp:wrapNone/>
                <wp:docPr id="9" name="Text Box 9"/>
                <wp:cNvGraphicFramePr/>
                <a:graphic xmlns:a="http://schemas.openxmlformats.org/drawingml/2006/main">
                  <a:graphicData uri="http://schemas.microsoft.com/office/word/2010/wordprocessingShape">
                    <wps:wsp>
                      <wps:cNvSpPr txBox="1"/>
                      <wps:spPr>
                        <a:xfrm>
                          <a:off x="0" y="0"/>
                          <a:ext cx="534508" cy="273212"/>
                        </a:xfrm>
                        <a:prstGeom prst="rect">
                          <a:avLst/>
                        </a:prstGeom>
                        <a:solidFill>
                          <a:schemeClr val="lt1"/>
                        </a:solidFill>
                        <a:ln w="6350">
                          <a:solidFill>
                            <a:prstClr val="black"/>
                          </a:solidFill>
                        </a:ln>
                      </wps:spPr>
                      <wps:txbx>
                        <w:txbxContent>
                          <w:p w14:paraId="0414FBE9" w14:textId="44E31ADC" w:rsidR="00315DBD" w:rsidRPr="00C62B8D" w:rsidRDefault="00315DBD" w:rsidP="00315DBD">
                            <w:r>
                              <w:t>90</w:t>
                            </w:r>
                            <w:r w:rsidR="004F748E" w:rsidRPr="00F12916">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2325" id="Text Box 9" o:spid="_x0000_s1028" type="#_x0000_t202" style="position:absolute;left:0;text-align:left;margin-left:222.7pt;margin-top:74pt;width:42.1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" fillcolor="white [3201]" strokeweight=".5pt">
                <v:textbox>
                  <w:txbxContent>
                    <w:p w14:paraId="0414FBE9" w14:textId="44E31ADC" w:rsidR="00315DBD" w:rsidRPr="00C62B8D" w:rsidRDefault="00315DBD" w:rsidP="00315DBD">
                      <w:r>
                        <w:t>90</w:t>
                      </w:r>
                      <w:r w:rsidR="004F748E" w:rsidRPr="00F12916">
                        <w:rPr>
                          <w:rFonts w:ascii="Times New Roman" w:hAnsi="Times New Roman" w:cs="Times New Roman"/>
                          <w:sz w:val="24"/>
                          <w:szCs w:val="24"/>
                        </w:rPr>
                        <w:t>°C</w:t>
                      </w:r>
                    </w:p>
                  </w:txbxContent>
                </v:textbox>
              </v:shape>
            </w:pict>
          </mc:Fallback>
        </mc:AlternateContent>
      </w:r>
      <w:r w:rsidR="00315DBD" w:rsidRPr="00DA6DD7">
        <w:rPr>
          <w:rFonts w:ascii="Times New Roman" w:eastAsiaTheme="minorEastAsia" w:hAnsi="Times New Roman" w:cs="Times New Roman"/>
          <w:noProof/>
          <w:sz w:val="24"/>
          <w:szCs w:val="24"/>
          <w:lang w:eastAsia="en-GB"/>
        </w:rPr>
        <w:drawing>
          <wp:inline distT="0" distB="0" distL="0" distR="0" wp14:anchorId="71DF9FBB" wp14:editId="001633EC">
            <wp:extent cx="1819423" cy="1233847"/>
            <wp:effectExtent l="0" t="0" r="9525" b="4445"/>
            <wp:docPr id="13283353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5600" cy="1238036"/>
                    </a:xfrm>
                    <a:prstGeom prst="rect">
                      <a:avLst/>
                    </a:prstGeom>
                    <a:noFill/>
                    <a:ln>
                      <a:noFill/>
                    </a:ln>
                  </pic:spPr>
                </pic:pic>
              </a:graphicData>
            </a:graphic>
          </wp:inline>
        </w:drawing>
      </w:r>
      <w:r w:rsidR="00315DBD" w:rsidRPr="00DA6DD7">
        <w:rPr>
          <w:rFonts w:ascii="Times New Roman" w:eastAsiaTheme="minorEastAsia" w:hAnsi="Times New Roman" w:cs="Times New Roman"/>
          <w:sz w:val="24"/>
          <w:szCs w:val="24"/>
        </w:rPr>
        <w:t xml:space="preserve">  </w:t>
      </w:r>
      <w:r w:rsidR="00315DBD" w:rsidRPr="00DA6DD7">
        <w:rPr>
          <w:rFonts w:ascii="Times New Roman" w:eastAsiaTheme="minorEastAsia" w:hAnsi="Times New Roman" w:cs="Times New Roman"/>
          <w:noProof/>
          <w:sz w:val="24"/>
          <w:szCs w:val="24"/>
          <w:lang w:eastAsia="en-GB"/>
        </w:rPr>
        <w:drawing>
          <wp:inline distT="0" distB="0" distL="0" distR="0" wp14:anchorId="2AFFBE0C" wp14:editId="6A8BF8D1">
            <wp:extent cx="1530985" cy="1198245"/>
            <wp:effectExtent l="0" t="0" r="0" b="1905"/>
            <wp:docPr id="1252113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0985" cy="1198245"/>
                    </a:xfrm>
                    <a:prstGeom prst="rect">
                      <a:avLst/>
                    </a:prstGeom>
                    <a:noFill/>
                    <a:ln>
                      <a:noFill/>
                    </a:ln>
                  </pic:spPr>
                </pic:pic>
              </a:graphicData>
            </a:graphic>
          </wp:inline>
        </w:drawing>
      </w:r>
      <w:r w:rsidR="00315DBD" w:rsidRPr="00DA6DD7">
        <w:rPr>
          <w:rFonts w:ascii="Times New Roman" w:eastAsiaTheme="minorEastAsia" w:hAnsi="Times New Roman" w:cs="Times New Roman"/>
          <w:sz w:val="24"/>
          <w:szCs w:val="24"/>
        </w:rPr>
        <w:t xml:space="preserve">  </w:t>
      </w:r>
      <w:r w:rsidR="00315DBD" w:rsidRPr="00DA6DD7">
        <w:rPr>
          <w:rFonts w:ascii="Times New Roman" w:eastAsiaTheme="minorEastAsia" w:hAnsi="Times New Roman" w:cs="Times New Roman"/>
          <w:noProof/>
          <w:sz w:val="24"/>
          <w:szCs w:val="24"/>
          <w:lang w:eastAsia="en-GB"/>
        </w:rPr>
        <w:drawing>
          <wp:inline distT="0" distB="0" distL="0" distR="0" wp14:anchorId="302AA89A" wp14:editId="4994BFB9">
            <wp:extent cx="1738630" cy="1122045"/>
            <wp:effectExtent l="0" t="0" r="0" b="1905"/>
            <wp:docPr id="1262787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8630" cy="1122045"/>
                    </a:xfrm>
                    <a:prstGeom prst="rect">
                      <a:avLst/>
                    </a:prstGeom>
                    <a:noFill/>
                    <a:ln>
                      <a:noFill/>
                    </a:ln>
                  </pic:spPr>
                </pic:pic>
              </a:graphicData>
            </a:graphic>
          </wp:inline>
        </w:drawing>
      </w:r>
    </w:p>
    <w:p w14:paraId="2CEA9512" w14:textId="232F3CF7" w:rsidR="00315DBD" w:rsidRPr="00DA6DD7" w:rsidRDefault="006E7FF1"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473B806" wp14:editId="26D10076">
                <wp:simplePos x="0" y="0"/>
                <wp:positionH relativeFrom="column">
                  <wp:posOffset>2838893</wp:posOffset>
                </wp:positionH>
                <wp:positionV relativeFrom="paragraph">
                  <wp:posOffset>343992</wp:posOffset>
                </wp:positionV>
                <wp:extent cx="563526" cy="287079"/>
                <wp:effectExtent l="0" t="0" r="27305" b="17780"/>
                <wp:wrapNone/>
                <wp:docPr id="13" name="Text Box 13"/>
                <wp:cNvGraphicFramePr/>
                <a:graphic xmlns:a="http://schemas.openxmlformats.org/drawingml/2006/main">
                  <a:graphicData uri="http://schemas.microsoft.com/office/word/2010/wordprocessingShape">
                    <wps:wsp>
                      <wps:cNvSpPr txBox="1"/>
                      <wps:spPr>
                        <a:xfrm>
                          <a:off x="0" y="0"/>
                          <a:ext cx="563526" cy="287079"/>
                        </a:xfrm>
                        <a:prstGeom prst="rect">
                          <a:avLst/>
                        </a:prstGeom>
                        <a:solidFill>
                          <a:schemeClr val="lt1"/>
                        </a:solidFill>
                        <a:ln w="6350">
                          <a:solidFill>
                            <a:prstClr val="black"/>
                          </a:solidFill>
                        </a:ln>
                      </wps:spPr>
                      <wps:txbx>
                        <w:txbxContent>
                          <w:p w14:paraId="58B13AA8" w14:textId="09C650B7" w:rsidR="00315DBD" w:rsidRPr="00C62B8D" w:rsidRDefault="00315DBD" w:rsidP="00315DBD">
                            <w:r>
                              <w:t>60</w:t>
                            </w:r>
                            <w:r w:rsidR="004F748E" w:rsidRPr="00F12916">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B806" id="Text Box 13" o:spid="_x0000_s1029" type="#_x0000_t202" style="position:absolute;left:0;text-align:left;margin-left:223.55pt;margin-top:27.1pt;width:44.3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" fillcolor="white [3201]" strokeweight=".5pt">
                <v:textbox>
                  <w:txbxContent>
                    <w:p w14:paraId="58B13AA8" w14:textId="09C650B7" w:rsidR="00315DBD" w:rsidRPr="00C62B8D" w:rsidRDefault="00315DBD" w:rsidP="00315DBD">
                      <w:r>
                        <w:t>60</w:t>
                      </w:r>
                      <w:r w:rsidR="004F748E" w:rsidRPr="00F12916">
                        <w:rPr>
                          <w:rFonts w:ascii="Times New Roman" w:hAnsi="Times New Roman" w:cs="Times New Roman"/>
                          <w:sz w:val="24"/>
                          <w:szCs w:val="24"/>
                        </w:rPr>
                        <w:t>°C</w:t>
                      </w:r>
                    </w:p>
                  </w:txbxContent>
                </v:textbox>
              </v:shape>
            </w:pict>
          </mc:Fallback>
        </mc:AlternateContent>
      </w:r>
      <w:r w:rsidR="005B3FD5" w:rsidRPr="00DA6DD7">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6623DD3F" wp14:editId="0F95D88A">
                <wp:simplePos x="0" y="0"/>
                <wp:positionH relativeFrom="margin">
                  <wp:align>right</wp:align>
                </wp:positionH>
                <wp:positionV relativeFrom="paragraph">
                  <wp:posOffset>820243</wp:posOffset>
                </wp:positionV>
                <wp:extent cx="627321" cy="287020"/>
                <wp:effectExtent l="0" t="0" r="20955" b="17780"/>
                <wp:wrapNone/>
                <wp:docPr id="14" name="Text Box 14"/>
                <wp:cNvGraphicFramePr/>
                <a:graphic xmlns:a="http://schemas.openxmlformats.org/drawingml/2006/main">
                  <a:graphicData uri="http://schemas.microsoft.com/office/word/2010/wordprocessingShape">
                    <wps:wsp>
                      <wps:cNvSpPr txBox="1"/>
                      <wps:spPr>
                        <a:xfrm>
                          <a:off x="0" y="0"/>
                          <a:ext cx="627321" cy="287020"/>
                        </a:xfrm>
                        <a:prstGeom prst="rect">
                          <a:avLst/>
                        </a:prstGeom>
                        <a:solidFill>
                          <a:schemeClr val="lt1"/>
                        </a:solidFill>
                        <a:ln w="6350">
                          <a:solidFill>
                            <a:prstClr val="black"/>
                          </a:solidFill>
                        </a:ln>
                      </wps:spPr>
                      <wps:txbx>
                        <w:txbxContent>
                          <w:p w14:paraId="3F64118A" w14:textId="3423702B" w:rsidR="00315DBD" w:rsidRPr="00C62B8D" w:rsidRDefault="00315DBD" w:rsidP="00315DBD">
                            <w:r>
                              <w:t>50</w:t>
                            </w:r>
                            <w:r w:rsidR="004F748E" w:rsidRPr="00F12916">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3DD3F" id="Text Box 14" o:spid="_x0000_s1030" type="#_x0000_t202" style="position:absolute;left:0;text-align:left;margin-left:-1.8pt;margin-top:64.6pt;width:49.4pt;height:22.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" fillcolor="white [3201]" strokeweight=".5pt">
                <v:textbox>
                  <w:txbxContent>
                    <w:p w14:paraId="3F64118A" w14:textId="3423702B" w:rsidR="00315DBD" w:rsidRPr="00C62B8D" w:rsidRDefault="00315DBD" w:rsidP="00315DBD">
                      <w:r>
                        <w:t>50</w:t>
                      </w:r>
                      <w:r w:rsidR="004F748E" w:rsidRPr="00F12916">
                        <w:rPr>
                          <w:rFonts w:ascii="Times New Roman" w:hAnsi="Times New Roman" w:cs="Times New Roman"/>
                          <w:sz w:val="24"/>
                          <w:szCs w:val="24"/>
                        </w:rPr>
                        <w:t>°C</w:t>
                      </w:r>
                    </w:p>
                  </w:txbxContent>
                </v:textbox>
                <w10:wrap anchorx="margin"/>
              </v:shape>
            </w:pict>
          </mc:Fallback>
        </mc:AlternateContent>
      </w:r>
      <w:r w:rsidR="005B3FD5" w:rsidRPr="00DA6DD7">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53C25362" wp14:editId="6497C6F9">
                <wp:simplePos x="0" y="0"/>
                <wp:positionH relativeFrom="column">
                  <wp:posOffset>1222744</wp:posOffset>
                </wp:positionH>
                <wp:positionV relativeFrom="paragraph">
                  <wp:posOffset>820242</wp:posOffset>
                </wp:positionV>
                <wp:extent cx="564781" cy="287079"/>
                <wp:effectExtent l="0" t="0" r="26035" b="17780"/>
                <wp:wrapNone/>
                <wp:docPr id="12" name="Text Box 12"/>
                <wp:cNvGraphicFramePr/>
                <a:graphic xmlns:a="http://schemas.openxmlformats.org/drawingml/2006/main">
                  <a:graphicData uri="http://schemas.microsoft.com/office/word/2010/wordprocessingShape">
                    <wps:wsp>
                      <wps:cNvSpPr txBox="1"/>
                      <wps:spPr>
                        <a:xfrm>
                          <a:off x="0" y="0"/>
                          <a:ext cx="564781" cy="287079"/>
                        </a:xfrm>
                        <a:prstGeom prst="rect">
                          <a:avLst/>
                        </a:prstGeom>
                        <a:solidFill>
                          <a:schemeClr val="lt1"/>
                        </a:solidFill>
                        <a:ln w="6350">
                          <a:solidFill>
                            <a:prstClr val="black"/>
                          </a:solidFill>
                        </a:ln>
                      </wps:spPr>
                      <wps:txbx>
                        <w:txbxContent>
                          <w:p w14:paraId="4651BD13" w14:textId="6A6DACD7" w:rsidR="00315DBD" w:rsidRPr="00C62B8D" w:rsidRDefault="00315DBD" w:rsidP="00315DBD">
                            <w:r>
                              <w:t>70</w:t>
                            </w:r>
                            <w:r w:rsidR="004F748E" w:rsidRPr="00F12916">
                              <w:rPr>
                                <w:rFonts w:ascii="Times New Roman" w:hAnsi="Times New Roman" w:cs="Times New Roman"/>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5362" id="Text Box 12" o:spid="_x0000_s1031" type="#_x0000_t202" style="position:absolute;left:0;text-align:left;margin-left:96.3pt;margin-top:64.6pt;width:44.4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" fillcolor="white [3201]" strokeweight=".5pt">
                <v:textbox>
                  <w:txbxContent>
                    <w:p w14:paraId="4651BD13" w14:textId="6A6DACD7" w:rsidR="00315DBD" w:rsidRPr="00C62B8D" w:rsidRDefault="00315DBD" w:rsidP="00315DBD">
                      <w:r>
                        <w:t>70</w:t>
                      </w:r>
                      <w:r w:rsidR="004F748E" w:rsidRPr="00F12916">
                        <w:rPr>
                          <w:rFonts w:ascii="Times New Roman" w:hAnsi="Times New Roman" w:cs="Times New Roman"/>
                          <w:sz w:val="24"/>
                          <w:szCs w:val="24"/>
                        </w:rPr>
                        <w:t>°C</w:t>
                      </w:r>
                    </w:p>
                  </w:txbxContent>
                </v:textbox>
              </v:shape>
            </w:pict>
          </mc:Fallback>
        </mc:AlternateContent>
      </w:r>
      <w:r w:rsidR="00315DBD" w:rsidRPr="00DA6DD7">
        <w:rPr>
          <w:rFonts w:ascii="Times New Roman" w:eastAsiaTheme="minorEastAsia" w:hAnsi="Times New Roman" w:cs="Times New Roman"/>
          <w:noProof/>
          <w:sz w:val="24"/>
          <w:szCs w:val="24"/>
          <w:lang w:eastAsia="en-GB"/>
        </w:rPr>
        <w:drawing>
          <wp:inline distT="0" distB="0" distL="0" distR="0" wp14:anchorId="6F92F867" wp14:editId="39108395">
            <wp:extent cx="1766570" cy="1073785"/>
            <wp:effectExtent l="0" t="0" r="5080" b="0"/>
            <wp:docPr id="1117452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6570" cy="1073785"/>
                    </a:xfrm>
                    <a:prstGeom prst="rect">
                      <a:avLst/>
                    </a:prstGeom>
                    <a:noFill/>
                    <a:ln>
                      <a:noFill/>
                    </a:ln>
                  </pic:spPr>
                </pic:pic>
              </a:graphicData>
            </a:graphic>
          </wp:inline>
        </w:drawing>
      </w:r>
      <w:r w:rsidR="00315DBD" w:rsidRPr="00DA6DD7">
        <w:rPr>
          <w:rFonts w:ascii="Times New Roman" w:eastAsiaTheme="minorEastAsia" w:hAnsi="Times New Roman" w:cs="Times New Roman"/>
          <w:sz w:val="24"/>
          <w:szCs w:val="24"/>
        </w:rPr>
        <w:t xml:space="preserve">  </w:t>
      </w:r>
      <w:r w:rsidR="00315DBD" w:rsidRPr="00DA6DD7">
        <w:rPr>
          <w:rFonts w:ascii="Times New Roman" w:eastAsiaTheme="minorEastAsia" w:hAnsi="Times New Roman" w:cs="Times New Roman"/>
          <w:noProof/>
          <w:sz w:val="24"/>
          <w:szCs w:val="24"/>
          <w:lang w:eastAsia="en-GB"/>
        </w:rPr>
        <w:drawing>
          <wp:inline distT="0" distB="0" distL="0" distR="0" wp14:anchorId="74508D29" wp14:editId="086C2D3F">
            <wp:extent cx="1579245" cy="768985"/>
            <wp:effectExtent l="0" t="0" r="1905" b="0"/>
            <wp:docPr id="580058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245" cy="768985"/>
                    </a:xfrm>
                    <a:prstGeom prst="rect">
                      <a:avLst/>
                    </a:prstGeom>
                    <a:noFill/>
                    <a:ln>
                      <a:noFill/>
                    </a:ln>
                  </pic:spPr>
                </pic:pic>
              </a:graphicData>
            </a:graphic>
          </wp:inline>
        </w:drawing>
      </w:r>
      <w:r w:rsidR="00315DBD" w:rsidRPr="00DA6DD7">
        <w:rPr>
          <w:rFonts w:ascii="Times New Roman" w:eastAsiaTheme="minorEastAsia" w:hAnsi="Times New Roman" w:cs="Times New Roman"/>
          <w:sz w:val="24"/>
          <w:szCs w:val="24"/>
        </w:rPr>
        <w:t xml:space="preserve">  </w:t>
      </w:r>
      <w:r w:rsidR="00315DBD" w:rsidRPr="00DA6DD7">
        <w:rPr>
          <w:rFonts w:ascii="Times New Roman" w:eastAsiaTheme="minorEastAsia" w:hAnsi="Times New Roman" w:cs="Times New Roman"/>
          <w:noProof/>
          <w:sz w:val="24"/>
          <w:szCs w:val="24"/>
          <w:lang w:eastAsia="en-GB"/>
        </w:rPr>
        <w:drawing>
          <wp:inline distT="0" distB="0" distL="0" distR="0" wp14:anchorId="514466F0" wp14:editId="3B3954D8">
            <wp:extent cx="2133600" cy="949325"/>
            <wp:effectExtent l="0" t="0" r="0" b="3175"/>
            <wp:docPr id="82107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33600" cy="949325"/>
                    </a:xfrm>
                    <a:prstGeom prst="rect">
                      <a:avLst/>
                    </a:prstGeom>
                    <a:noFill/>
                    <a:ln>
                      <a:noFill/>
                    </a:ln>
                  </pic:spPr>
                </pic:pic>
              </a:graphicData>
            </a:graphic>
          </wp:inline>
        </w:drawing>
      </w:r>
    </w:p>
    <w:p w14:paraId="3E658E0F" w14:textId="77777777"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Figure 4</w:t>
      </w:r>
      <w:r w:rsidRPr="00DA6DD7">
        <w:rPr>
          <w:rFonts w:ascii="Times New Roman" w:eastAsiaTheme="minorEastAsia" w:hAnsi="Times New Roman" w:cs="Times New Roman"/>
          <w:sz w:val="24"/>
          <w:szCs w:val="24"/>
        </w:rPr>
        <w:t>: Glossy appearance of date fruits after drying under different temperatures.</w:t>
      </w:r>
    </w:p>
    <w:p w14:paraId="5907A9F8"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noProof/>
          <w:sz w:val="24"/>
          <w:szCs w:val="24"/>
          <w:lang w:eastAsia="en-GB"/>
        </w:rPr>
        <w:lastRenderedPageBreak/>
        <w:drawing>
          <wp:inline distT="0" distB="0" distL="0" distR="0" wp14:anchorId="5C34CC89" wp14:editId="662B36B7">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1064BD" w14:textId="09990811" w:rsidR="00315DBD" w:rsidRPr="00DA6DD7" w:rsidRDefault="00B95431" w:rsidP="00B95431">
      <w:pPr>
        <w:pStyle w:val="BodyText3"/>
        <w:jc w:val="both"/>
        <w:outlineLvl w:val="0"/>
        <w:rPr>
          <w:bCs/>
          <w:szCs w:val="24"/>
        </w:rPr>
      </w:pPr>
      <w:r>
        <w:rPr>
          <w:bCs/>
          <w:szCs w:val="24"/>
        </w:rPr>
        <w:t>Fig 5: Graph of Total Carbohydrate against Temperature</w:t>
      </w:r>
    </w:p>
    <w:p w14:paraId="0DF571BE"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tbl>
      <w:tblPr>
        <w:tblStyle w:val="TableGrid"/>
        <w:tblW w:w="0" w:type="auto"/>
        <w:jc w:val="center"/>
        <w:tblLook w:val="04A0" w:firstRow="1" w:lastRow="0" w:firstColumn="1" w:lastColumn="0" w:noHBand="0" w:noVBand="1"/>
      </w:tblPr>
      <w:tblGrid>
        <w:gridCol w:w="2531"/>
        <w:gridCol w:w="756"/>
        <w:gridCol w:w="849"/>
        <w:gridCol w:w="1115"/>
        <w:gridCol w:w="1254"/>
        <w:gridCol w:w="1254"/>
        <w:gridCol w:w="1257"/>
      </w:tblGrid>
      <w:tr w:rsidR="006A2249" w:rsidRPr="00DA6DD7" w14:paraId="77FBBEF9" w14:textId="77777777" w:rsidTr="006A2249">
        <w:trPr>
          <w:jc w:val="center"/>
        </w:trPr>
        <w:tc>
          <w:tcPr>
            <w:tcW w:w="2531" w:type="dxa"/>
          </w:tcPr>
          <w:p w14:paraId="04B87040" w14:textId="2BC105C4" w:rsidR="006A2249" w:rsidRPr="00DA6DD7" w:rsidRDefault="006A2249" w:rsidP="00F12916">
            <w:pPr>
              <w:jc w:val="both"/>
              <w:rPr>
                <w:rFonts w:ascii="Times New Roman" w:eastAsiaTheme="minorEastAsia" w:hAnsi="Times New Roman" w:cs="Times New Roman"/>
                <w:sz w:val="24"/>
                <w:szCs w:val="24"/>
                <w:highlight w:val="yellow"/>
              </w:rPr>
            </w:pPr>
            <w:r w:rsidRPr="00DA6DD7">
              <w:rPr>
                <w:rFonts w:ascii="Times New Roman" w:eastAsiaTheme="minorEastAsia" w:hAnsi="Times New Roman" w:cs="Times New Roman"/>
                <w:sz w:val="24"/>
                <w:szCs w:val="24"/>
                <w:highlight w:val="yellow"/>
              </w:rPr>
              <w:t>Parameters</w:t>
            </w:r>
          </w:p>
        </w:tc>
        <w:tc>
          <w:tcPr>
            <w:tcW w:w="6485" w:type="dxa"/>
            <w:gridSpan w:val="6"/>
          </w:tcPr>
          <w:p w14:paraId="7A039F1B" w14:textId="72637323" w:rsidR="006A2249" w:rsidRPr="00DA6DD7" w:rsidRDefault="006A2249" w:rsidP="006A2249">
            <w:pPr>
              <w:jc w:val="center"/>
              <w:rPr>
                <w:rFonts w:ascii="Times New Roman" w:eastAsiaTheme="minorEastAsia" w:hAnsi="Times New Roman" w:cs="Times New Roman"/>
                <w:sz w:val="24"/>
                <w:szCs w:val="24"/>
                <w:highlight w:val="yellow"/>
              </w:rPr>
            </w:pPr>
            <w:r w:rsidRPr="00DA6DD7">
              <w:rPr>
                <w:rFonts w:ascii="Times New Roman" w:eastAsiaTheme="minorEastAsia" w:hAnsi="Times New Roman" w:cs="Times New Roman"/>
                <w:sz w:val="24"/>
                <w:szCs w:val="24"/>
                <w:highlight w:val="yellow"/>
              </w:rPr>
              <w:t>Samples</w:t>
            </w:r>
          </w:p>
        </w:tc>
      </w:tr>
      <w:tr w:rsidR="00315DBD" w:rsidRPr="00DA6DD7" w14:paraId="4A52370C" w14:textId="77777777" w:rsidTr="006A2249">
        <w:trPr>
          <w:jc w:val="center"/>
        </w:trPr>
        <w:tc>
          <w:tcPr>
            <w:tcW w:w="2531" w:type="dxa"/>
          </w:tcPr>
          <w:p w14:paraId="1C1939A7" w14:textId="14153F5A"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T (</w:t>
            </w:r>
            <w:r w:rsidR="004F748E" w:rsidRPr="00DA6DD7">
              <w:rPr>
                <w:rFonts w:ascii="Times New Roman" w:hAnsi="Times New Roman" w:cs="Times New Roman"/>
                <w:sz w:val="24"/>
                <w:szCs w:val="24"/>
              </w:rPr>
              <w:t>°C</w:t>
            </w:r>
            <w:r w:rsidRPr="00DA6DD7">
              <w:rPr>
                <w:rFonts w:ascii="Times New Roman" w:eastAsiaTheme="minorEastAsia" w:hAnsi="Times New Roman" w:cs="Times New Roman"/>
                <w:sz w:val="24"/>
                <w:szCs w:val="24"/>
              </w:rPr>
              <w:t>)</w:t>
            </w:r>
          </w:p>
        </w:tc>
        <w:tc>
          <w:tcPr>
            <w:tcW w:w="756" w:type="dxa"/>
          </w:tcPr>
          <w:p w14:paraId="0EC574EB"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50</w:t>
            </w:r>
          </w:p>
        </w:tc>
        <w:tc>
          <w:tcPr>
            <w:tcW w:w="849" w:type="dxa"/>
          </w:tcPr>
          <w:p w14:paraId="48230628"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60</w:t>
            </w:r>
          </w:p>
        </w:tc>
        <w:tc>
          <w:tcPr>
            <w:tcW w:w="1115" w:type="dxa"/>
          </w:tcPr>
          <w:p w14:paraId="02AFFB82"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70</w:t>
            </w:r>
          </w:p>
        </w:tc>
        <w:tc>
          <w:tcPr>
            <w:tcW w:w="1254" w:type="dxa"/>
          </w:tcPr>
          <w:p w14:paraId="34506EF0"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80</w:t>
            </w:r>
          </w:p>
        </w:tc>
        <w:tc>
          <w:tcPr>
            <w:tcW w:w="1254" w:type="dxa"/>
          </w:tcPr>
          <w:p w14:paraId="0CBCB653"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90</w:t>
            </w:r>
          </w:p>
        </w:tc>
        <w:tc>
          <w:tcPr>
            <w:tcW w:w="1257" w:type="dxa"/>
          </w:tcPr>
          <w:p w14:paraId="3EAB3D0F"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100</w:t>
            </w:r>
          </w:p>
        </w:tc>
      </w:tr>
      <w:tr w:rsidR="00315DBD" w:rsidRPr="00DA6DD7" w14:paraId="4F004ACA" w14:textId="77777777" w:rsidTr="006A2249">
        <w:trPr>
          <w:jc w:val="center"/>
        </w:trPr>
        <w:tc>
          <w:tcPr>
            <w:tcW w:w="2531" w:type="dxa"/>
          </w:tcPr>
          <w:p w14:paraId="4F16B5F4"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Brix Index</w:t>
            </w:r>
          </w:p>
        </w:tc>
        <w:tc>
          <w:tcPr>
            <w:tcW w:w="756" w:type="dxa"/>
          </w:tcPr>
          <w:p w14:paraId="354F2F60"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26</w:t>
            </w:r>
          </w:p>
        </w:tc>
        <w:tc>
          <w:tcPr>
            <w:tcW w:w="849" w:type="dxa"/>
          </w:tcPr>
          <w:p w14:paraId="39D958A2"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21</w:t>
            </w:r>
          </w:p>
        </w:tc>
        <w:tc>
          <w:tcPr>
            <w:tcW w:w="1115" w:type="dxa"/>
          </w:tcPr>
          <w:p w14:paraId="622A01C3"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24</w:t>
            </w:r>
          </w:p>
        </w:tc>
        <w:tc>
          <w:tcPr>
            <w:tcW w:w="1254" w:type="dxa"/>
          </w:tcPr>
          <w:p w14:paraId="0092778D"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26</w:t>
            </w:r>
          </w:p>
        </w:tc>
        <w:tc>
          <w:tcPr>
            <w:tcW w:w="1254" w:type="dxa"/>
          </w:tcPr>
          <w:p w14:paraId="0E010A4F"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19</w:t>
            </w:r>
          </w:p>
        </w:tc>
        <w:tc>
          <w:tcPr>
            <w:tcW w:w="1257" w:type="dxa"/>
          </w:tcPr>
          <w:p w14:paraId="58F52103" w14:textId="77777777" w:rsidR="00315DBD" w:rsidRPr="00DA6DD7" w:rsidRDefault="00315DBD" w:rsidP="00F12916">
            <w:pPr>
              <w:jc w:val="both"/>
              <w:rPr>
                <w:rFonts w:ascii="Times New Roman" w:eastAsiaTheme="minorEastAsia" w:hAnsi="Times New Roman" w:cs="Times New Roman"/>
                <w:b/>
                <w:bCs/>
                <w:sz w:val="24"/>
                <w:szCs w:val="24"/>
              </w:rPr>
            </w:pPr>
            <w:r w:rsidRPr="00DA6DD7">
              <w:rPr>
                <w:rFonts w:ascii="Times New Roman" w:eastAsiaTheme="minorEastAsia" w:hAnsi="Times New Roman" w:cs="Times New Roman"/>
                <w:b/>
                <w:bCs/>
                <w:color w:val="FF0000"/>
                <w:sz w:val="24"/>
                <w:szCs w:val="24"/>
              </w:rPr>
              <w:t>29</w:t>
            </w:r>
          </w:p>
        </w:tc>
      </w:tr>
      <w:tr w:rsidR="00315DBD" w:rsidRPr="00DA6DD7" w14:paraId="5F0C3C3D" w14:textId="77777777" w:rsidTr="006A2249">
        <w:trPr>
          <w:jc w:val="center"/>
        </w:trPr>
        <w:tc>
          <w:tcPr>
            <w:tcW w:w="2531" w:type="dxa"/>
          </w:tcPr>
          <w:p w14:paraId="59420FAF"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Total Carbohydrate (%)</w:t>
            </w:r>
          </w:p>
        </w:tc>
        <w:tc>
          <w:tcPr>
            <w:tcW w:w="756" w:type="dxa"/>
          </w:tcPr>
          <w:p w14:paraId="5660806B"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65.31</w:t>
            </w:r>
          </w:p>
        </w:tc>
        <w:tc>
          <w:tcPr>
            <w:tcW w:w="849" w:type="dxa"/>
          </w:tcPr>
          <w:p w14:paraId="4F2B6C86"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64.87</w:t>
            </w:r>
          </w:p>
        </w:tc>
        <w:tc>
          <w:tcPr>
            <w:tcW w:w="1115" w:type="dxa"/>
          </w:tcPr>
          <w:p w14:paraId="4FEF40D9" w14:textId="77777777" w:rsidR="00315DBD" w:rsidRPr="00DA6DD7" w:rsidRDefault="00315DBD" w:rsidP="00F12916">
            <w:pPr>
              <w:jc w:val="both"/>
              <w:rPr>
                <w:rFonts w:ascii="Times New Roman" w:eastAsiaTheme="minorEastAsia" w:hAnsi="Times New Roman" w:cs="Times New Roman"/>
                <w:b/>
                <w:bCs/>
                <w:sz w:val="24"/>
                <w:szCs w:val="24"/>
              </w:rPr>
            </w:pPr>
            <w:r w:rsidRPr="00DA6DD7">
              <w:rPr>
                <w:rFonts w:ascii="Times New Roman" w:eastAsiaTheme="minorEastAsia" w:hAnsi="Times New Roman" w:cs="Times New Roman"/>
                <w:b/>
                <w:bCs/>
                <w:color w:val="FF0000"/>
                <w:sz w:val="24"/>
                <w:szCs w:val="24"/>
              </w:rPr>
              <w:t>65.97</w:t>
            </w:r>
          </w:p>
        </w:tc>
        <w:tc>
          <w:tcPr>
            <w:tcW w:w="1254" w:type="dxa"/>
          </w:tcPr>
          <w:p w14:paraId="28979B73"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65.53</w:t>
            </w:r>
          </w:p>
        </w:tc>
        <w:tc>
          <w:tcPr>
            <w:tcW w:w="1254" w:type="dxa"/>
          </w:tcPr>
          <w:p w14:paraId="5B3363B7"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64.65</w:t>
            </w:r>
          </w:p>
        </w:tc>
        <w:tc>
          <w:tcPr>
            <w:tcW w:w="1257" w:type="dxa"/>
          </w:tcPr>
          <w:p w14:paraId="5D85549F"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64.21</w:t>
            </w:r>
          </w:p>
        </w:tc>
      </w:tr>
      <w:tr w:rsidR="00315DBD" w:rsidRPr="00DA6DD7" w14:paraId="2F07A07A" w14:textId="77777777" w:rsidTr="006A2249">
        <w:trPr>
          <w:jc w:val="center"/>
        </w:trPr>
        <w:tc>
          <w:tcPr>
            <w:tcW w:w="2531" w:type="dxa"/>
          </w:tcPr>
          <w:p w14:paraId="736FE040"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PH</w:t>
            </w:r>
          </w:p>
        </w:tc>
        <w:tc>
          <w:tcPr>
            <w:tcW w:w="756" w:type="dxa"/>
          </w:tcPr>
          <w:p w14:paraId="25FAED44"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6.8</w:t>
            </w:r>
          </w:p>
        </w:tc>
        <w:tc>
          <w:tcPr>
            <w:tcW w:w="849" w:type="dxa"/>
          </w:tcPr>
          <w:p w14:paraId="266D007A"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6.8</w:t>
            </w:r>
          </w:p>
        </w:tc>
        <w:tc>
          <w:tcPr>
            <w:tcW w:w="1115" w:type="dxa"/>
          </w:tcPr>
          <w:p w14:paraId="3EB819B1"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6.9</w:t>
            </w:r>
          </w:p>
        </w:tc>
        <w:tc>
          <w:tcPr>
            <w:tcW w:w="1254" w:type="dxa"/>
          </w:tcPr>
          <w:p w14:paraId="37BE7F2E"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6.5</w:t>
            </w:r>
          </w:p>
        </w:tc>
        <w:tc>
          <w:tcPr>
            <w:tcW w:w="1254" w:type="dxa"/>
          </w:tcPr>
          <w:p w14:paraId="2221E66C"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6.8</w:t>
            </w:r>
          </w:p>
        </w:tc>
        <w:tc>
          <w:tcPr>
            <w:tcW w:w="1257" w:type="dxa"/>
          </w:tcPr>
          <w:p w14:paraId="0991877E" w14:textId="77777777" w:rsidR="00315DBD" w:rsidRPr="00DA6DD7" w:rsidRDefault="00315DBD" w:rsidP="00F12916">
            <w:pPr>
              <w:jc w:val="both"/>
              <w:rPr>
                <w:rFonts w:ascii="Times New Roman" w:eastAsiaTheme="minorEastAsia" w:hAnsi="Times New Roman" w:cs="Times New Roman"/>
                <w:b/>
                <w:bCs/>
                <w:sz w:val="24"/>
                <w:szCs w:val="24"/>
              </w:rPr>
            </w:pPr>
            <w:r w:rsidRPr="00DA6DD7">
              <w:rPr>
                <w:rFonts w:ascii="Times New Roman" w:eastAsiaTheme="minorEastAsia" w:hAnsi="Times New Roman" w:cs="Times New Roman"/>
                <w:b/>
                <w:bCs/>
                <w:color w:val="FF0000"/>
                <w:sz w:val="24"/>
                <w:szCs w:val="24"/>
              </w:rPr>
              <w:t>6.9</w:t>
            </w:r>
          </w:p>
        </w:tc>
      </w:tr>
      <w:tr w:rsidR="00315DBD" w:rsidRPr="00DA6DD7" w14:paraId="37041570" w14:textId="77777777" w:rsidTr="006A2249">
        <w:trPr>
          <w:jc w:val="center"/>
        </w:trPr>
        <w:tc>
          <w:tcPr>
            <w:tcW w:w="2531" w:type="dxa"/>
          </w:tcPr>
          <w:p w14:paraId="52A42888"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Glossiness</w:t>
            </w:r>
          </w:p>
        </w:tc>
        <w:tc>
          <w:tcPr>
            <w:tcW w:w="756" w:type="dxa"/>
          </w:tcPr>
          <w:p w14:paraId="7EB3DCCB"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4</w:t>
            </w:r>
          </w:p>
        </w:tc>
        <w:tc>
          <w:tcPr>
            <w:tcW w:w="849" w:type="dxa"/>
          </w:tcPr>
          <w:p w14:paraId="552A4D75"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3</w:t>
            </w:r>
          </w:p>
        </w:tc>
        <w:tc>
          <w:tcPr>
            <w:tcW w:w="1115" w:type="dxa"/>
          </w:tcPr>
          <w:p w14:paraId="52EA6921"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3</w:t>
            </w:r>
          </w:p>
        </w:tc>
        <w:tc>
          <w:tcPr>
            <w:tcW w:w="1254" w:type="dxa"/>
          </w:tcPr>
          <w:p w14:paraId="05CFF8D9"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4.5</w:t>
            </w:r>
          </w:p>
        </w:tc>
        <w:tc>
          <w:tcPr>
            <w:tcW w:w="1254" w:type="dxa"/>
          </w:tcPr>
          <w:p w14:paraId="168A58DA" w14:textId="77777777" w:rsidR="00315DBD" w:rsidRPr="00DA6DD7" w:rsidRDefault="00315DBD" w:rsidP="00F12916">
            <w:pPr>
              <w:jc w:val="both"/>
              <w:rPr>
                <w:rFonts w:ascii="Times New Roman" w:eastAsiaTheme="minorEastAsia" w:hAnsi="Times New Roman" w:cs="Times New Roman"/>
                <w:sz w:val="24"/>
                <w:szCs w:val="24"/>
              </w:rPr>
            </w:pPr>
            <w:r w:rsidRPr="00DA6DD7">
              <w:rPr>
                <w:rFonts w:ascii="Times New Roman" w:eastAsiaTheme="minorEastAsia" w:hAnsi="Times New Roman" w:cs="Times New Roman"/>
                <w:sz w:val="24"/>
                <w:szCs w:val="24"/>
              </w:rPr>
              <w:t>4.5</w:t>
            </w:r>
          </w:p>
        </w:tc>
        <w:tc>
          <w:tcPr>
            <w:tcW w:w="1257" w:type="dxa"/>
          </w:tcPr>
          <w:p w14:paraId="547F69A1" w14:textId="77777777" w:rsidR="00315DBD" w:rsidRPr="00DA6DD7" w:rsidRDefault="00315DBD" w:rsidP="00F12916">
            <w:pPr>
              <w:jc w:val="both"/>
              <w:rPr>
                <w:rFonts w:ascii="Times New Roman" w:eastAsiaTheme="minorEastAsia" w:hAnsi="Times New Roman" w:cs="Times New Roman"/>
                <w:b/>
                <w:bCs/>
                <w:sz w:val="24"/>
                <w:szCs w:val="24"/>
              </w:rPr>
            </w:pPr>
            <w:r w:rsidRPr="00DA6DD7">
              <w:rPr>
                <w:rFonts w:ascii="Times New Roman" w:eastAsiaTheme="minorEastAsia" w:hAnsi="Times New Roman" w:cs="Times New Roman"/>
                <w:b/>
                <w:bCs/>
                <w:color w:val="FF0000"/>
                <w:sz w:val="24"/>
                <w:szCs w:val="24"/>
              </w:rPr>
              <w:t>5</w:t>
            </w:r>
          </w:p>
        </w:tc>
      </w:tr>
    </w:tbl>
    <w:p w14:paraId="32B73C42" w14:textId="66EB213C" w:rsidR="00315DBD" w:rsidRPr="00DA6DD7" w:rsidRDefault="00315DBD" w:rsidP="00F12916">
      <w:pPr>
        <w:spacing w:line="240" w:lineRule="auto"/>
        <w:jc w:val="both"/>
        <w:rPr>
          <w:rFonts w:ascii="Times New Roman" w:eastAsiaTheme="minorEastAsia" w:hAnsi="Times New Roman" w:cs="Times New Roman"/>
          <w:sz w:val="24"/>
          <w:szCs w:val="24"/>
        </w:rPr>
      </w:pPr>
      <w:r w:rsidRPr="00DA6DD7">
        <w:rPr>
          <w:rFonts w:ascii="Times New Roman" w:eastAsiaTheme="minorEastAsia" w:hAnsi="Times New Roman" w:cs="Times New Roman"/>
          <w:b/>
          <w:sz w:val="24"/>
          <w:szCs w:val="24"/>
        </w:rPr>
        <w:t xml:space="preserve">Table </w:t>
      </w:r>
      <w:r w:rsidR="006E7FF1" w:rsidRPr="00DA6DD7">
        <w:rPr>
          <w:rFonts w:ascii="Times New Roman" w:eastAsiaTheme="minorEastAsia" w:hAnsi="Times New Roman" w:cs="Times New Roman"/>
          <w:b/>
          <w:sz w:val="24"/>
          <w:szCs w:val="24"/>
        </w:rPr>
        <w:t>1</w:t>
      </w:r>
      <w:r w:rsidRPr="00DA6DD7">
        <w:rPr>
          <w:rFonts w:ascii="Times New Roman" w:eastAsiaTheme="minorEastAsia" w:hAnsi="Times New Roman" w:cs="Times New Roman"/>
          <w:b/>
          <w:sz w:val="24"/>
          <w:szCs w:val="24"/>
        </w:rPr>
        <w:t>:</w:t>
      </w:r>
      <w:r w:rsidRPr="00DA6DD7">
        <w:rPr>
          <w:rFonts w:ascii="Times New Roman" w:eastAsiaTheme="minorEastAsia" w:hAnsi="Times New Roman" w:cs="Times New Roman"/>
          <w:sz w:val="24"/>
          <w:szCs w:val="24"/>
        </w:rPr>
        <w:t xml:space="preserve"> Brix Index, Total Carbohydrate, PH and glossiness of dried dates at different experimental temperature</w:t>
      </w:r>
    </w:p>
    <w:p w14:paraId="3A8F9043"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b/>
          <w:sz w:val="24"/>
          <w:szCs w:val="24"/>
        </w:rPr>
        <w:t>Effect of Temperature on Moisture Content of Blanched Date Fruits</w:t>
      </w:r>
      <w:r w:rsidRPr="00DA6DD7">
        <w:rPr>
          <w:rFonts w:ascii="Times New Roman" w:hAnsi="Times New Roman" w:cs="Times New Roman"/>
          <w:sz w:val="24"/>
          <w:szCs w:val="24"/>
        </w:rPr>
        <w:t xml:space="preserve"> </w:t>
      </w:r>
    </w:p>
    <w:p w14:paraId="309E1D7A"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Figure 1a, 1b, 1c, 1d, 1e and 1f show</w:t>
      </w:r>
      <w:r w:rsidRPr="00DA6DD7">
        <w:rPr>
          <w:rFonts w:ascii="Times New Roman" w:hAnsi="Times New Roman" w:cs="Times New Roman"/>
          <w:b/>
          <w:bCs/>
          <w:sz w:val="24"/>
          <w:szCs w:val="24"/>
        </w:rPr>
        <w:t>ed</w:t>
      </w:r>
      <w:r w:rsidRPr="00DA6DD7">
        <w:rPr>
          <w:rFonts w:ascii="Times New Roman" w:hAnsi="Times New Roman" w:cs="Times New Roman"/>
          <w:sz w:val="24"/>
          <w:szCs w:val="24"/>
        </w:rPr>
        <w:t xml:space="preserve"> the plot of the moisture content against drying time. From the plots, it can be observed that the entire drying process was done for 240, 300, 480, 510, 540 and 420 minutes for oven drying temperatures of 100, 90, 80, 70, 60 and 50 °C respectively. The date fruit samples were dried at specific temperatures till they attain constant moisture content (</w:t>
      </w:r>
      <w:proofErr w:type="spellStart"/>
      <w:r w:rsidRPr="00DA6DD7">
        <w:rPr>
          <w:rFonts w:ascii="Times New Roman" w:hAnsi="Times New Roman" w:cs="Times New Roman"/>
          <w:sz w:val="24"/>
          <w:szCs w:val="24"/>
        </w:rPr>
        <w:t>Abodunrin</w:t>
      </w:r>
      <w:proofErr w:type="spellEnd"/>
      <w:r w:rsidRPr="00DA6DD7">
        <w:rPr>
          <w:rFonts w:ascii="Times New Roman" w:hAnsi="Times New Roman" w:cs="Times New Roman"/>
          <w:sz w:val="24"/>
          <w:szCs w:val="24"/>
        </w:rPr>
        <w:t xml:space="preserve"> </w:t>
      </w:r>
      <w:r w:rsidRPr="00DA6DD7">
        <w:rPr>
          <w:rFonts w:ascii="Times New Roman" w:hAnsi="Times New Roman" w:cs="Times New Roman"/>
          <w:i/>
          <w:sz w:val="24"/>
          <w:szCs w:val="24"/>
        </w:rPr>
        <w:t>et al</w:t>
      </w:r>
      <w:r w:rsidRPr="00DA6DD7">
        <w:rPr>
          <w:rFonts w:ascii="Times New Roman" w:hAnsi="Times New Roman" w:cs="Times New Roman"/>
          <w:sz w:val="24"/>
          <w:szCs w:val="24"/>
        </w:rPr>
        <w:t xml:space="preserve">, 2022).  </w:t>
      </w:r>
    </w:p>
    <w:p w14:paraId="3CDDA192"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Effect of Temperature on Drying Rate of Blanched Date Fruits</w:t>
      </w:r>
    </w:p>
    <w:p w14:paraId="1D8C261F" w14:textId="77EE5ED4"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Figure 3 show</w:t>
      </w:r>
      <w:r w:rsidRPr="00DA6DD7">
        <w:rPr>
          <w:rFonts w:ascii="Times New Roman" w:hAnsi="Times New Roman" w:cs="Times New Roman"/>
          <w:b/>
          <w:bCs/>
          <w:sz w:val="24"/>
          <w:szCs w:val="24"/>
        </w:rPr>
        <w:t>ed</w:t>
      </w:r>
      <w:r w:rsidRPr="00DA6DD7">
        <w:rPr>
          <w:rFonts w:ascii="Times New Roman" w:hAnsi="Times New Roman" w:cs="Times New Roman"/>
          <w:sz w:val="24"/>
          <w:szCs w:val="24"/>
        </w:rPr>
        <w:t xml:space="preserve"> the plot of the drying temperature against the drying time for oven dried date samples respectively. It can be observed that the drying rate for samples 100, 90, 80, 70, and 60 °C exhibited an inverse trend of increasing drying time with decreasing drying temperature (</w:t>
      </w:r>
      <w:proofErr w:type="spellStart"/>
      <w:r w:rsidRPr="00DA6DD7">
        <w:rPr>
          <w:rFonts w:ascii="Times New Roman" w:hAnsi="Times New Roman" w:cs="Times New Roman"/>
          <w:sz w:val="24"/>
          <w:szCs w:val="24"/>
        </w:rPr>
        <w:t>Sagarika</w:t>
      </w:r>
      <w:proofErr w:type="spellEnd"/>
      <w:r w:rsidRPr="00DA6DD7">
        <w:rPr>
          <w:rFonts w:ascii="Times New Roman" w:hAnsi="Times New Roman" w:cs="Times New Roman"/>
          <w:sz w:val="24"/>
          <w:szCs w:val="24"/>
        </w:rPr>
        <w:t xml:space="preserve"> </w:t>
      </w:r>
      <w:r w:rsidRPr="00DA6DD7">
        <w:rPr>
          <w:rFonts w:ascii="Times New Roman" w:hAnsi="Times New Roman" w:cs="Times New Roman"/>
          <w:i/>
          <w:sz w:val="24"/>
          <w:szCs w:val="24"/>
        </w:rPr>
        <w:t>et al</w:t>
      </w:r>
      <w:r w:rsidRPr="00DA6DD7">
        <w:rPr>
          <w:rFonts w:ascii="Times New Roman" w:hAnsi="Times New Roman" w:cs="Times New Roman"/>
          <w:sz w:val="24"/>
          <w:szCs w:val="24"/>
        </w:rPr>
        <w:t xml:space="preserve">, 2019). However, there was a break in the observed trend as drying temperature of 50 °C exhibited a faster drying rate compared to 80, 70, and 60 °C. </w:t>
      </w:r>
      <w:r w:rsidR="00AD2BC8" w:rsidRPr="00DA6DD7">
        <w:rPr>
          <w:rFonts w:ascii="Times New Roman" w:hAnsi="Times New Roman" w:cs="Times New Roman"/>
          <w:color w:val="404040"/>
          <w:highlight w:val="yellow"/>
        </w:rPr>
        <w:t xml:space="preserve">The observation that drying at 50°C can be faster than at 60°C or 70°C is scientifically justified by the interplay of heat transfer, moisture diffusion, and structural changes in the material. At higher temperatures (e.g., 60–70°C), rapid surface drying forms a rigid, impermeable crust (case hardening) that traps internal moisture, slowing overall drying. At 50°C, the slower surface drying allows moisture to migrate outward without forming a barrier, maintaining efficient diffusion (Rahman, 2007; </w:t>
      </w:r>
      <w:proofErr w:type="spellStart"/>
      <w:r w:rsidR="00AD2BC8" w:rsidRPr="00DA6DD7">
        <w:rPr>
          <w:rFonts w:ascii="Times New Roman" w:hAnsi="Times New Roman" w:cs="Times New Roman"/>
          <w:color w:val="404040"/>
          <w:highlight w:val="yellow"/>
        </w:rPr>
        <w:t>Joardder</w:t>
      </w:r>
      <w:proofErr w:type="spellEnd"/>
      <w:r w:rsidR="00AD2BC8" w:rsidRPr="00DA6DD7">
        <w:rPr>
          <w:rFonts w:ascii="Times New Roman" w:hAnsi="Times New Roman" w:cs="Times New Roman"/>
          <w:color w:val="404040"/>
          <w:highlight w:val="yellow"/>
        </w:rPr>
        <w:t xml:space="preserve"> &amp; Karim, 2019). Also, Excessive heat can collapse the porous structure of foods (e.g., fruits, vegetables), closing pathways for moisture escape. Lower temperatures (50°C). Another justification for this observation is the idea that High </w:t>
      </w:r>
      <w:r w:rsidR="00AD2BC8" w:rsidRPr="00DA6DD7">
        <w:rPr>
          <w:rFonts w:ascii="Times New Roman" w:hAnsi="Times New Roman" w:cs="Times New Roman"/>
          <w:color w:val="404040"/>
          <w:highlight w:val="yellow"/>
        </w:rPr>
        <w:lastRenderedPageBreak/>
        <w:t>temperatures may shift the sorption isotherm, reducing the driving force (water activity</w:t>
      </w:r>
      <w:r w:rsidR="00AD2BC8" w:rsidRPr="00DA6DD7">
        <w:rPr>
          <w:rStyle w:val="vlist-s"/>
          <w:rFonts w:ascii="Times New Roman" w:hAnsi="Times New Roman" w:cs="Times New Roman"/>
          <w:color w:val="404040"/>
          <w:sz w:val="2"/>
          <w:szCs w:val="2"/>
          <w:highlight w:val="yellow"/>
        </w:rPr>
        <w:t>​</w:t>
      </w:r>
      <w:r w:rsidR="00AD2BC8" w:rsidRPr="00DA6DD7">
        <w:rPr>
          <w:rFonts w:ascii="Times New Roman" w:hAnsi="Times New Roman" w:cs="Times New Roman"/>
          <w:color w:val="404040"/>
          <w:highlight w:val="yellow"/>
        </w:rPr>
        <w:t xml:space="preserve"> gradient) for moisture removal. Moderate temperatures (50°C) maintain a </w:t>
      </w:r>
      <w:proofErr w:type="spellStart"/>
      <w:r w:rsidR="00AD2BC8" w:rsidRPr="00DA6DD7">
        <w:rPr>
          <w:rFonts w:ascii="Times New Roman" w:hAnsi="Times New Roman" w:cs="Times New Roman"/>
          <w:color w:val="404040"/>
          <w:highlight w:val="yellow"/>
        </w:rPr>
        <w:t>favorable</w:t>
      </w:r>
      <w:proofErr w:type="spellEnd"/>
      <w:r w:rsidR="00AD2BC8" w:rsidRPr="00DA6DD7">
        <w:rPr>
          <w:rFonts w:ascii="Times New Roman" w:hAnsi="Times New Roman" w:cs="Times New Roman"/>
          <w:color w:val="404040"/>
          <w:highlight w:val="yellow"/>
        </w:rPr>
        <w:t xml:space="preserve"> equilibrium for continuous drying (</w:t>
      </w:r>
      <w:proofErr w:type="spellStart"/>
      <w:r w:rsidR="00AD2BC8" w:rsidRPr="00DA6DD7">
        <w:rPr>
          <w:rFonts w:ascii="Times New Roman" w:hAnsi="Times New Roman" w:cs="Times New Roman"/>
          <w:color w:val="404040"/>
          <w:highlight w:val="yellow"/>
        </w:rPr>
        <w:t>Tsami</w:t>
      </w:r>
      <w:proofErr w:type="spellEnd"/>
      <w:r w:rsidR="00AD2BC8" w:rsidRPr="00DA6DD7">
        <w:rPr>
          <w:rFonts w:ascii="Times New Roman" w:hAnsi="Times New Roman" w:cs="Times New Roman"/>
          <w:color w:val="404040"/>
          <w:highlight w:val="yellow"/>
        </w:rPr>
        <w:t>, 1990), reserve open pores, enhancing effective moisture diffusivity (</w:t>
      </w:r>
      <w:proofErr w:type="spellStart"/>
      <w:r w:rsidR="00AD2BC8" w:rsidRPr="00DA6DD7">
        <w:rPr>
          <w:rFonts w:ascii="Times New Roman" w:hAnsi="Times New Roman" w:cs="Times New Roman"/>
          <w:color w:val="404040"/>
          <w:highlight w:val="yellow"/>
        </w:rPr>
        <w:t>Krokida</w:t>
      </w:r>
      <w:proofErr w:type="spellEnd"/>
      <w:r w:rsidR="00AD2BC8" w:rsidRPr="00DA6DD7">
        <w:rPr>
          <w:rFonts w:ascii="Times New Roman" w:hAnsi="Times New Roman" w:cs="Times New Roman"/>
          <w:color w:val="404040"/>
          <w:highlight w:val="yellow"/>
        </w:rPr>
        <w:t xml:space="preserve"> et al., 2001).</w:t>
      </w:r>
    </w:p>
    <w:p w14:paraId="249F4310"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Effect of Temperature on Brix index, Total carbohydrate and pH of Blanched Date Fruits</w:t>
      </w:r>
    </w:p>
    <w:p w14:paraId="0CDC8173" w14:textId="0E2604BE" w:rsidR="00315DBD" w:rsidRPr="00DA6DD7" w:rsidRDefault="00315DBD" w:rsidP="00F12916">
      <w:pPr>
        <w:spacing w:after="0"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From Table </w:t>
      </w:r>
      <w:r w:rsidR="006E7FF1" w:rsidRPr="00DA6DD7">
        <w:rPr>
          <w:rFonts w:ascii="Times New Roman" w:hAnsi="Times New Roman" w:cs="Times New Roman"/>
          <w:sz w:val="24"/>
          <w:szCs w:val="24"/>
        </w:rPr>
        <w:t>1</w:t>
      </w:r>
      <w:r w:rsidRPr="00DA6DD7">
        <w:rPr>
          <w:rFonts w:ascii="Times New Roman" w:hAnsi="Times New Roman" w:cs="Times New Roman"/>
          <w:sz w:val="24"/>
          <w:szCs w:val="24"/>
        </w:rPr>
        <w:t xml:space="preserve">, the dried date fruit samples of drying temperatures 100, 90, 80, 70, 60 and 50 °C have mean total carbohydrate value of 65.09% and range of 1.76, mean brix index value of 24.7 and range value of 10, mean pH value of 6.8 and range value of 0.4. The mean and small range values of the estimated total carbohydrate and pH of the experimental samples suggest that there is no significant variability and therefore drying temperature has negligible effect on the total carbohydrate and pH of dried date fruits. However the mean and range brix value of 24.7 and 10 for the various experimental temperatures shows that there is significant disparity. </w:t>
      </w:r>
      <w:r w:rsidRPr="00DA6DD7">
        <w:rPr>
          <w:rFonts w:ascii="Times New Roman" w:hAnsi="Times New Roman" w:cs="Times New Roman"/>
          <w:sz w:val="24"/>
          <w:szCs w:val="24"/>
          <w:shd w:val="clear" w:color="auto" w:fill="FFFFFF"/>
        </w:rPr>
        <w:t>The brix value provides an objective measurement of the sugar concentration in a product and hence gives idea of the level of sweetness of the product (</w:t>
      </w:r>
      <w:proofErr w:type="spellStart"/>
      <w:r w:rsidRPr="00DA6DD7">
        <w:rPr>
          <w:rFonts w:ascii="Times New Roman" w:hAnsi="Times New Roman" w:cs="Times New Roman"/>
          <w:sz w:val="24"/>
          <w:szCs w:val="24"/>
          <w:shd w:val="clear" w:color="auto" w:fill="FFFFFF"/>
        </w:rPr>
        <w:t>foodscience</w:t>
      </w:r>
      <w:proofErr w:type="spellEnd"/>
      <w:r w:rsidRPr="00DA6DD7">
        <w:rPr>
          <w:rFonts w:ascii="Times New Roman" w:hAnsi="Times New Roman" w:cs="Times New Roman"/>
          <w:sz w:val="24"/>
          <w:szCs w:val="24"/>
          <w:shd w:val="clear" w:color="auto" w:fill="FFFFFF"/>
        </w:rPr>
        <w:t xml:space="preserve">-avenue, 2013). </w:t>
      </w:r>
      <w:r w:rsidRPr="00DA6DD7">
        <w:rPr>
          <w:rFonts w:ascii="Times New Roman" w:hAnsi="Times New Roman" w:cs="Times New Roman"/>
          <w:sz w:val="24"/>
          <w:szCs w:val="24"/>
        </w:rPr>
        <w:t>100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and 50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had the highest brix value of 29. Temperatures 80, 70, and 60 °C have brix values of 26, 24 and 21 respectively while 90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has the lowest brix value of 19.</w:t>
      </w:r>
    </w:p>
    <w:p w14:paraId="025EDAF1" w14:textId="77777777" w:rsidR="00315DBD" w:rsidRPr="00DA6DD7" w:rsidRDefault="00315DBD" w:rsidP="00F12916">
      <w:pPr>
        <w:spacing w:after="0" w:line="240" w:lineRule="auto"/>
        <w:jc w:val="both"/>
        <w:rPr>
          <w:rFonts w:ascii="Times New Roman" w:hAnsi="Times New Roman" w:cs="Times New Roman"/>
          <w:sz w:val="24"/>
          <w:szCs w:val="24"/>
          <w:shd w:val="clear" w:color="auto" w:fill="FFFFFF"/>
        </w:rPr>
      </w:pPr>
    </w:p>
    <w:p w14:paraId="0C0211F1"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Effect of Temperature on Glossiness of Blanched Date Fruits</w:t>
      </w:r>
    </w:p>
    <w:p w14:paraId="4676FB7B" w14:textId="44E9D129"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At first glance, the glossiness as shown in table </w:t>
      </w:r>
      <w:r w:rsidR="006E7FF1" w:rsidRPr="00DA6DD7">
        <w:rPr>
          <w:rFonts w:ascii="Times New Roman" w:hAnsi="Times New Roman" w:cs="Times New Roman"/>
          <w:sz w:val="24"/>
          <w:szCs w:val="24"/>
        </w:rPr>
        <w:t>1</w:t>
      </w:r>
      <w:r w:rsidRPr="00DA6DD7">
        <w:rPr>
          <w:rFonts w:ascii="Times New Roman" w:hAnsi="Times New Roman" w:cs="Times New Roman"/>
          <w:sz w:val="24"/>
          <w:szCs w:val="24"/>
        </w:rPr>
        <w:t xml:space="preserve"> improves with increasing temperature. Temperature 50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ironically has better glossy appearance when compared to 70 and 60 </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The pictogram showing the glossiness of the different dried date samples is shown in figure 4.</w:t>
      </w:r>
    </w:p>
    <w:p w14:paraId="5D9A7F9B" w14:textId="77777777" w:rsidR="00315DBD" w:rsidRPr="00DA6DD7" w:rsidRDefault="00315DBD" w:rsidP="00F12916">
      <w:pPr>
        <w:spacing w:line="240" w:lineRule="auto"/>
        <w:jc w:val="both"/>
        <w:rPr>
          <w:rFonts w:ascii="Times New Roman" w:hAnsi="Times New Roman" w:cs="Times New Roman"/>
          <w:sz w:val="24"/>
          <w:szCs w:val="24"/>
        </w:rPr>
      </w:pPr>
    </w:p>
    <w:p w14:paraId="0B1E3760"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CONCLUSION</w:t>
      </w:r>
    </w:p>
    <w:p w14:paraId="213F1E17" w14:textId="747B756E"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b/>
        </w:rPr>
        <w:t xml:space="preserve">Drying of date palm fruits is an essential aspect of date fruit processing. It helps in extending the shelf life of date palm fruits, preserving it till off-season. During the study, date palm fruits were dried at temperatures </w:t>
      </w:r>
      <w:r w:rsidRPr="00DA6DD7">
        <w:rPr>
          <w:rFonts w:ascii="Times New Roman" w:hAnsi="Times New Roman" w:cs="Times New Roman"/>
          <w:b/>
          <w:sz w:val="24"/>
          <w:szCs w:val="24"/>
        </w:rPr>
        <w:t>50</w:t>
      </w:r>
      <w:r w:rsidR="004F748E" w:rsidRPr="00DA6DD7">
        <w:rPr>
          <w:rFonts w:ascii="Times New Roman" w:hAnsi="Times New Roman" w:cs="Times New Roman"/>
          <w:sz w:val="24"/>
          <w:szCs w:val="24"/>
        </w:rPr>
        <w:t>°C</w:t>
      </w:r>
      <w:r w:rsidRPr="00DA6DD7">
        <w:rPr>
          <w:rFonts w:ascii="Times New Roman" w:hAnsi="Times New Roman" w:cs="Times New Roman"/>
          <w:b/>
          <w:sz w:val="24"/>
          <w:szCs w:val="24"/>
        </w:rPr>
        <w:t>, 60</w:t>
      </w:r>
      <w:r w:rsidR="004F748E" w:rsidRPr="00DA6DD7">
        <w:rPr>
          <w:rFonts w:ascii="Times New Roman" w:hAnsi="Times New Roman" w:cs="Times New Roman"/>
          <w:sz w:val="24"/>
          <w:szCs w:val="24"/>
        </w:rPr>
        <w:t>°C</w:t>
      </w:r>
      <w:r w:rsidRPr="00DA6DD7">
        <w:rPr>
          <w:rFonts w:ascii="Times New Roman" w:hAnsi="Times New Roman" w:cs="Times New Roman"/>
          <w:b/>
          <w:sz w:val="24"/>
          <w:szCs w:val="24"/>
        </w:rPr>
        <w:t>, 70</w:t>
      </w:r>
      <w:r w:rsidR="004F748E" w:rsidRPr="00DA6DD7">
        <w:rPr>
          <w:rFonts w:ascii="Times New Roman" w:hAnsi="Times New Roman" w:cs="Times New Roman"/>
          <w:sz w:val="24"/>
          <w:szCs w:val="24"/>
        </w:rPr>
        <w:t>°C</w:t>
      </w:r>
      <w:r w:rsidRPr="00DA6DD7">
        <w:rPr>
          <w:rFonts w:ascii="Times New Roman" w:hAnsi="Times New Roman" w:cs="Times New Roman"/>
          <w:b/>
          <w:sz w:val="24"/>
          <w:szCs w:val="24"/>
        </w:rPr>
        <w:t>, 80</w:t>
      </w:r>
      <w:r w:rsidR="004F748E" w:rsidRPr="00DA6DD7">
        <w:rPr>
          <w:rFonts w:ascii="Times New Roman" w:hAnsi="Times New Roman" w:cs="Times New Roman"/>
          <w:sz w:val="24"/>
          <w:szCs w:val="24"/>
        </w:rPr>
        <w:t>°C</w:t>
      </w:r>
      <w:r w:rsidRPr="00DA6DD7">
        <w:rPr>
          <w:rFonts w:ascii="Times New Roman" w:hAnsi="Times New Roman" w:cs="Times New Roman"/>
          <w:b/>
          <w:sz w:val="24"/>
          <w:szCs w:val="24"/>
        </w:rPr>
        <w:t>, 90</w:t>
      </w:r>
      <w:r w:rsidR="004F748E" w:rsidRPr="00DA6DD7">
        <w:rPr>
          <w:rFonts w:ascii="Times New Roman" w:hAnsi="Times New Roman" w:cs="Times New Roman"/>
          <w:sz w:val="24"/>
          <w:szCs w:val="24"/>
        </w:rPr>
        <w:t>°C</w:t>
      </w:r>
      <w:r w:rsidRPr="00DA6DD7">
        <w:rPr>
          <w:rFonts w:ascii="Times New Roman" w:hAnsi="Times New Roman" w:cs="Times New Roman"/>
          <w:b/>
          <w:sz w:val="24"/>
          <w:szCs w:val="24"/>
        </w:rPr>
        <w:t>, and 100</w:t>
      </w:r>
      <w:r w:rsidR="004F748E" w:rsidRPr="00DA6DD7">
        <w:rPr>
          <w:rFonts w:ascii="Times New Roman" w:hAnsi="Times New Roman" w:cs="Times New Roman"/>
          <w:sz w:val="24"/>
          <w:szCs w:val="24"/>
        </w:rPr>
        <w:t>°C</w:t>
      </w:r>
      <w:r w:rsidRPr="00DA6DD7">
        <w:rPr>
          <w:rFonts w:ascii="Times New Roman" w:hAnsi="Times New Roman" w:cs="Times New Roman"/>
          <w:b/>
        </w:rPr>
        <w:t>. The drying kinetics of date palm fruits in the various temperatures were compared.</w:t>
      </w:r>
      <w:r w:rsidRPr="00DA6DD7">
        <w:rPr>
          <w:rFonts w:ascii="Times New Roman" w:hAnsi="Times New Roman" w:cs="Times New Roman"/>
          <w:b/>
          <w:sz w:val="24"/>
          <w:szCs w:val="24"/>
        </w:rPr>
        <w:t xml:space="preserve"> </w:t>
      </w:r>
      <w:r w:rsidRPr="00DA6DD7">
        <w:rPr>
          <w:rFonts w:ascii="Times New Roman" w:hAnsi="Times New Roman" w:cs="Times New Roman"/>
          <w:sz w:val="24"/>
          <w:szCs w:val="24"/>
        </w:rPr>
        <w:t>Overall, the appropriate drying temperature of blanched date fruits was 50</w:t>
      </w:r>
      <w:r w:rsidR="004F748E" w:rsidRPr="00DA6DD7">
        <w:rPr>
          <w:rFonts w:ascii="Times New Roman" w:hAnsi="Times New Roman" w:cs="Times New Roman"/>
          <w:sz w:val="24"/>
          <w:szCs w:val="24"/>
        </w:rPr>
        <w:t>°C</w:t>
      </w:r>
      <w:r w:rsidRPr="00DA6DD7">
        <w:rPr>
          <w:rFonts w:ascii="Times New Roman" w:hAnsi="Times New Roman" w:cs="Times New Roman"/>
          <w:sz w:val="24"/>
          <w:szCs w:val="24"/>
        </w:rPr>
        <w:t xml:space="preserve">. This in comparison to other drying temperatures gives the best date fruit product when considering drying time/drying rate, total carbohydrate, brix value and glossiness. </w:t>
      </w:r>
    </w:p>
    <w:p w14:paraId="33C0AC1F" w14:textId="0198031F" w:rsidR="007B6051" w:rsidRPr="00DA6DD7" w:rsidRDefault="007B6051" w:rsidP="00F12916">
      <w:pPr>
        <w:spacing w:line="240" w:lineRule="auto"/>
        <w:jc w:val="both"/>
        <w:rPr>
          <w:rFonts w:ascii="Times New Roman" w:hAnsi="Times New Roman" w:cs="Times New Roman"/>
          <w:b/>
          <w:sz w:val="24"/>
          <w:szCs w:val="24"/>
        </w:rPr>
      </w:pPr>
    </w:p>
    <w:p w14:paraId="358E91C1"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Disclaimer (Artificial intelligence)</w:t>
      </w:r>
    </w:p>
    <w:p w14:paraId="397A619B" w14:textId="77777777" w:rsidR="007B6051" w:rsidRPr="00DA6DD7" w:rsidRDefault="007B6051" w:rsidP="007B6051">
      <w:pPr>
        <w:spacing w:line="240" w:lineRule="auto"/>
        <w:jc w:val="both"/>
        <w:rPr>
          <w:rFonts w:ascii="Times New Roman" w:hAnsi="Times New Roman" w:cs="Times New Roman"/>
          <w:b/>
          <w:sz w:val="24"/>
          <w:szCs w:val="24"/>
          <w:highlight w:val="yellow"/>
        </w:rPr>
      </w:pPr>
    </w:p>
    <w:p w14:paraId="26FF5A37"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 xml:space="preserve">Option 1: </w:t>
      </w:r>
    </w:p>
    <w:p w14:paraId="2D34C0D4" w14:textId="77777777" w:rsidR="007B6051" w:rsidRPr="00DA6DD7" w:rsidRDefault="007B6051" w:rsidP="007B6051">
      <w:pPr>
        <w:spacing w:line="240" w:lineRule="auto"/>
        <w:jc w:val="both"/>
        <w:rPr>
          <w:rFonts w:ascii="Times New Roman" w:hAnsi="Times New Roman" w:cs="Times New Roman"/>
          <w:b/>
          <w:sz w:val="24"/>
          <w:szCs w:val="24"/>
          <w:highlight w:val="yellow"/>
        </w:rPr>
      </w:pPr>
    </w:p>
    <w:p w14:paraId="5BD65E7B"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Author(s) hereby declare that NO generative AI technologies such as Large Language Models (</w:t>
      </w:r>
      <w:proofErr w:type="spellStart"/>
      <w:r w:rsidRPr="00DA6DD7">
        <w:rPr>
          <w:rFonts w:ascii="Times New Roman" w:hAnsi="Times New Roman" w:cs="Times New Roman"/>
          <w:b/>
          <w:sz w:val="24"/>
          <w:szCs w:val="24"/>
          <w:highlight w:val="yellow"/>
        </w:rPr>
        <w:t>ChatGPT</w:t>
      </w:r>
      <w:proofErr w:type="spellEnd"/>
      <w:r w:rsidRPr="00DA6DD7">
        <w:rPr>
          <w:rFonts w:ascii="Times New Roman" w:hAnsi="Times New Roman" w:cs="Times New Roman"/>
          <w:b/>
          <w:sz w:val="24"/>
          <w:szCs w:val="24"/>
          <w:highlight w:val="yellow"/>
        </w:rPr>
        <w:t xml:space="preserve">, COPILOT, etc.) and text-to-image generators have been used during the writing or editing of this manuscript. </w:t>
      </w:r>
    </w:p>
    <w:p w14:paraId="49F369E0" w14:textId="77777777" w:rsidR="007B6051" w:rsidRPr="00DA6DD7" w:rsidRDefault="007B6051" w:rsidP="007B6051">
      <w:pPr>
        <w:spacing w:line="240" w:lineRule="auto"/>
        <w:jc w:val="both"/>
        <w:rPr>
          <w:rFonts w:ascii="Times New Roman" w:hAnsi="Times New Roman" w:cs="Times New Roman"/>
          <w:b/>
          <w:sz w:val="24"/>
          <w:szCs w:val="24"/>
          <w:highlight w:val="yellow"/>
        </w:rPr>
      </w:pPr>
    </w:p>
    <w:p w14:paraId="1A31A45F"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 xml:space="preserve">Option 2: </w:t>
      </w:r>
    </w:p>
    <w:p w14:paraId="7D7B9CDC" w14:textId="77777777" w:rsidR="007B6051" w:rsidRPr="00DA6DD7" w:rsidRDefault="007B6051" w:rsidP="007B6051">
      <w:pPr>
        <w:spacing w:line="240" w:lineRule="auto"/>
        <w:jc w:val="both"/>
        <w:rPr>
          <w:rFonts w:ascii="Times New Roman" w:hAnsi="Times New Roman" w:cs="Times New Roman"/>
          <w:b/>
          <w:sz w:val="24"/>
          <w:szCs w:val="24"/>
          <w:highlight w:val="yellow"/>
        </w:rPr>
      </w:pPr>
    </w:p>
    <w:p w14:paraId="0A3DA7A6"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A554B5D" w14:textId="77777777" w:rsidR="007B6051" w:rsidRPr="00DA6DD7" w:rsidRDefault="007B6051" w:rsidP="007B6051">
      <w:pPr>
        <w:spacing w:line="240" w:lineRule="auto"/>
        <w:jc w:val="both"/>
        <w:rPr>
          <w:rFonts w:ascii="Times New Roman" w:hAnsi="Times New Roman" w:cs="Times New Roman"/>
          <w:b/>
          <w:sz w:val="24"/>
          <w:szCs w:val="24"/>
          <w:highlight w:val="yellow"/>
        </w:rPr>
      </w:pPr>
    </w:p>
    <w:p w14:paraId="35393A9A"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Details of the AI usage are given below:</w:t>
      </w:r>
    </w:p>
    <w:p w14:paraId="6F89FDAF"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1.</w:t>
      </w:r>
    </w:p>
    <w:p w14:paraId="1BD61751" w14:textId="77777777" w:rsidR="007B6051" w:rsidRPr="00DA6DD7" w:rsidRDefault="007B6051" w:rsidP="007B6051">
      <w:pPr>
        <w:spacing w:line="240" w:lineRule="auto"/>
        <w:jc w:val="both"/>
        <w:rPr>
          <w:rFonts w:ascii="Times New Roman" w:hAnsi="Times New Roman" w:cs="Times New Roman"/>
          <w:b/>
          <w:sz w:val="24"/>
          <w:szCs w:val="24"/>
          <w:highlight w:val="yellow"/>
        </w:rPr>
      </w:pPr>
      <w:r w:rsidRPr="00DA6DD7">
        <w:rPr>
          <w:rFonts w:ascii="Times New Roman" w:hAnsi="Times New Roman" w:cs="Times New Roman"/>
          <w:b/>
          <w:sz w:val="24"/>
          <w:szCs w:val="24"/>
          <w:highlight w:val="yellow"/>
        </w:rPr>
        <w:t>2.</w:t>
      </w:r>
    </w:p>
    <w:p w14:paraId="3FBC7848" w14:textId="7F4931E6" w:rsidR="007B6051" w:rsidRPr="00DA6DD7" w:rsidRDefault="007B6051" w:rsidP="007B6051">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highlight w:val="yellow"/>
        </w:rPr>
        <w:t>3.</w:t>
      </w:r>
    </w:p>
    <w:p w14:paraId="0D722563" w14:textId="77777777" w:rsidR="00315DBD" w:rsidRPr="00DA6DD7" w:rsidRDefault="00315DBD" w:rsidP="00F12916">
      <w:pPr>
        <w:spacing w:line="240" w:lineRule="auto"/>
        <w:jc w:val="both"/>
        <w:rPr>
          <w:rFonts w:ascii="Times New Roman" w:eastAsiaTheme="minorEastAsia" w:hAnsi="Times New Roman" w:cs="Times New Roman"/>
          <w:sz w:val="24"/>
          <w:szCs w:val="24"/>
        </w:rPr>
      </w:pPr>
    </w:p>
    <w:p w14:paraId="6F10EFF3" w14:textId="77777777" w:rsidR="00315DBD" w:rsidRPr="00DA6DD7" w:rsidRDefault="00315DBD" w:rsidP="00F12916">
      <w:pPr>
        <w:spacing w:line="240" w:lineRule="auto"/>
        <w:jc w:val="both"/>
        <w:rPr>
          <w:rFonts w:ascii="Times New Roman" w:hAnsi="Times New Roman" w:cs="Times New Roman"/>
          <w:b/>
          <w:sz w:val="24"/>
          <w:szCs w:val="24"/>
        </w:rPr>
      </w:pPr>
      <w:r w:rsidRPr="00DA6DD7">
        <w:rPr>
          <w:rFonts w:ascii="Times New Roman" w:hAnsi="Times New Roman" w:cs="Times New Roman"/>
          <w:b/>
          <w:sz w:val="24"/>
          <w:szCs w:val="24"/>
        </w:rPr>
        <w:t>REFERENCES</w:t>
      </w:r>
    </w:p>
    <w:p w14:paraId="77D224D3" w14:textId="77777777" w:rsidR="00315DBD" w:rsidRPr="00DA6DD7" w:rsidRDefault="00315DBD" w:rsidP="00F12916">
      <w:pPr>
        <w:shd w:val="clear" w:color="auto" w:fill="FFFFFF"/>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Abdallah E. </w:t>
      </w:r>
      <w:proofErr w:type="spellStart"/>
      <w:r w:rsidRPr="00DA6DD7">
        <w:rPr>
          <w:rFonts w:ascii="Times New Roman" w:hAnsi="Times New Roman" w:cs="Times New Roman"/>
          <w:sz w:val="24"/>
          <w:szCs w:val="24"/>
        </w:rPr>
        <w:t>Elwakeel</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Aml</w:t>
      </w:r>
      <w:proofErr w:type="spellEnd"/>
      <w:r w:rsidRPr="00DA6DD7">
        <w:rPr>
          <w:rFonts w:ascii="Times New Roman" w:hAnsi="Times New Roman" w:cs="Times New Roman"/>
          <w:sz w:val="24"/>
          <w:szCs w:val="24"/>
        </w:rPr>
        <w:t xml:space="preserve"> A. </w:t>
      </w:r>
      <w:proofErr w:type="spellStart"/>
      <w:r w:rsidRPr="00DA6DD7">
        <w:rPr>
          <w:rFonts w:ascii="Times New Roman" w:hAnsi="Times New Roman" w:cs="Times New Roman"/>
          <w:sz w:val="24"/>
          <w:szCs w:val="24"/>
        </w:rPr>
        <w:t>Tantawy</w:t>
      </w:r>
      <w:proofErr w:type="spellEnd"/>
      <w:r w:rsidRPr="00DA6DD7">
        <w:rPr>
          <w:rFonts w:ascii="Times New Roman" w:hAnsi="Times New Roman" w:cs="Times New Roman"/>
          <w:sz w:val="24"/>
          <w:szCs w:val="24"/>
        </w:rPr>
        <w:t xml:space="preserve">, Mohamed M. </w:t>
      </w:r>
      <w:proofErr w:type="spellStart"/>
      <w:r w:rsidRPr="00DA6DD7">
        <w:rPr>
          <w:rFonts w:ascii="Times New Roman" w:hAnsi="Times New Roman" w:cs="Times New Roman"/>
          <w:sz w:val="24"/>
          <w:szCs w:val="24"/>
        </w:rPr>
        <w:t>Alsebiey</w:t>
      </w:r>
      <w:proofErr w:type="spellEnd"/>
      <w:r w:rsidRPr="00DA6DD7">
        <w:rPr>
          <w:rFonts w:ascii="Times New Roman" w:hAnsi="Times New Roman" w:cs="Times New Roman"/>
          <w:sz w:val="24"/>
          <w:szCs w:val="24"/>
        </w:rPr>
        <w:t xml:space="preserve">, Abdallah K. </w:t>
      </w:r>
      <w:proofErr w:type="spellStart"/>
      <w:r w:rsidRPr="00DA6DD7">
        <w:rPr>
          <w:rFonts w:ascii="Times New Roman" w:hAnsi="Times New Roman" w:cs="Times New Roman"/>
          <w:sz w:val="24"/>
          <w:szCs w:val="24"/>
        </w:rPr>
        <w:t>Elliby</w:t>
      </w:r>
      <w:proofErr w:type="spellEnd"/>
      <w:r w:rsidRPr="00DA6DD7">
        <w:rPr>
          <w:rFonts w:ascii="Times New Roman" w:hAnsi="Times New Roman" w:cs="Times New Roman"/>
          <w:sz w:val="24"/>
          <w:szCs w:val="24"/>
        </w:rPr>
        <w:t xml:space="preserve">. (2022). The date fruit drying systems: acritical over review. Al-Azhar Journal of Agricultural Engineering. 3: 26-36 </w:t>
      </w:r>
    </w:p>
    <w:p w14:paraId="53DBB40D" w14:textId="77777777" w:rsidR="00315DBD" w:rsidRPr="00DA6DD7" w:rsidRDefault="00315DBD" w:rsidP="00F12916">
      <w:pPr>
        <w:shd w:val="clear" w:color="auto" w:fill="FFFFFF"/>
        <w:spacing w:line="240" w:lineRule="auto"/>
        <w:jc w:val="both"/>
        <w:rPr>
          <w:rFonts w:ascii="Times New Roman" w:hAnsi="Times New Roman" w:cs="Times New Roman"/>
          <w:sz w:val="24"/>
          <w:szCs w:val="24"/>
        </w:rPr>
      </w:pPr>
      <w:proofErr w:type="spellStart"/>
      <w:r w:rsidRPr="00DA6DD7">
        <w:rPr>
          <w:rFonts w:ascii="Times New Roman" w:hAnsi="Times New Roman" w:cs="Times New Roman"/>
          <w:sz w:val="24"/>
          <w:szCs w:val="24"/>
        </w:rPr>
        <w:t>Abodunrin</w:t>
      </w:r>
      <w:proofErr w:type="spellEnd"/>
      <w:r w:rsidRPr="00DA6DD7">
        <w:rPr>
          <w:rFonts w:ascii="Times New Roman" w:hAnsi="Times New Roman" w:cs="Times New Roman"/>
          <w:sz w:val="24"/>
          <w:szCs w:val="24"/>
        </w:rPr>
        <w:t xml:space="preserve">, David &amp; </w:t>
      </w:r>
      <w:proofErr w:type="spellStart"/>
      <w:r w:rsidRPr="00DA6DD7">
        <w:rPr>
          <w:rFonts w:ascii="Times New Roman" w:hAnsi="Times New Roman" w:cs="Times New Roman"/>
          <w:sz w:val="24"/>
          <w:szCs w:val="24"/>
        </w:rPr>
        <w:t>Oyebola</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Olabinjo</w:t>
      </w:r>
      <w:proofErr w:type="spellEnd"/>
      <w:r w:rsidRPr="00DA6DD7">
        <w:rPr>
          <w:rFonts w:ascii="Times New Roman" w:hAnsi="Times New Roman" w:cs="Times New Roman"/>
          <w:sz w:val="24"/>
          <w:szCs w:val="24"/>
        </w:rPr>
        <w:t xml:space="preserve"> &amp; </w:t>
      </w:r>
      <w:proofErr w:type="spellStart"/>
      <w:r w:rsidRPr="00DA6DD7">
        <w:rPr>
          <w:rFonts w:ascii="Times New Roman" w:hAnsi="Times New Roman" w:cs="Times New Roman"/>
          <w:sz w:val="24"/>
          <w:szCs w:val="24"/>
        </w:rPr>
        <w:t>Adefidipe</w:t>
      </w:r>
      <w:proofErr w:type="spellEnd"/>
      <w:r w:rsidRPr="00DA6DD7">
        <w:rPr>
          <w:rFonts w:ascii="Times New Roman" w:hAnsi="Times New Roman" w:cs="Times New Roman"/>
          <w:sz w:val="24"/>
          <w:szCs w:val="24"/>
        </w:rPr>
        <w:t xml:space="preserve">, Ebenezer &amp; </w:t>
      </w:r>
      <w:proofErr w:type="spellStart"/>
      <w:r w:rsidRPr="00DA6DD7">
        <w:rPr>
          <w:rFonts w:ascii="Times New Roman" w:hAnsi="Times New Roman" w:cs="Times New Roman"/>
          <w:sz w:val="24"/>
          <w:szCs w:val="24"/>
        </w:rPr>
        <w:t>Oladebeye</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Dayo</w:t>
      </w:r>
      <w:proofErr w:type="spellEnd"/>
      <w:r w:rsidRPr="00DA6DD7">
        <w:rPr>
          <w:rFonts w:ascii="Times New Roman" w:hAnsi="Times New Roman" w:cs="Times New Roman"/>
          <w:sz w:val="24"/>
          <w:szCs w:val="24"/>
        </w:rPr>
        <w:t xml:space="preserve"> &amp; </w:t>
      </w:r>
      <w:proofErr w:type="spellStart"/>
      <w:r w:rsidRPr="00DA6DD7">
        <w:rPr>
          <w:rFonts w:ascii="Times New Roman" w:hAnsi="Times New Roman" w:cs="Times New Roman"/>
          <w:sz w:val="24"/>
          <w:szCs w:val="24"/>
        </w:rPr>
        <w:t>Akinyoola</w:t>
      </w:r>
      <w:proofErr w:type="spellEnd"/>
      <w:r w:rsidRPr="00DA6DD7">
        <w:rPr>
          <w:rFonts w:ascii="Times New Roman" w:hAnsi="Times New Roman" w:cs="Times New Roman"/>
          <w:sz w:val="24"/>
          <w:szCs w:val="24"/>
        </w:rPr>
        <w:t>, James. (2022). Drying Kinetic of Oven and Cabinet Dried Red Date Fruit. International Journal of Innovative Technology and Exploring Engineering. 11. 43-48. 10.35940/ijitee.G9228.09111022.</w:t>
      </w:r>
    </w:p>
    <w:p w14:paraId="2E974B3D"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 xml:space="preserve">Adeoye, Adekunle. (2021). Re: Brix determination. Retrieved from: </w:t>
      </w:r>
      <w:hyperlink r:id="rId22" w:history="1">
        <w:r w:rsidRPr="00DA6DD7">
          <w:rPr>
            <w:rStyle w:val="Hyperlink"/>
            <w:rFonts w:ascii="Times New Roman" w:hAnsi="Times New Roman" w:cs="Times New Roman"/>
            <w:sz w:val="24"/>
            <w:szCs w:val="24"/>
          </w:rPr>
          <w:t>https://www.researchgate.net/post/brix_determination/61c7846a7ced1914af101e11/citation/download</w:t>
        </w:r>
      </w:hyperlink>
    </w:p>
    <w:p w14:paraId="7D2E27F1" w14:textId="77777777" w:rsidR="00315DBD" w:rsidRPr="00DA6DD7" w:rsidRDefault="00315DBD" w:rsidP="00F12916">
      <w:pPr>
        <w:spacing w:line="240" w:lineRule="auto"/>
        <w:jc w:val="both"/>
        <w:rPr>
          <w:rFonts w:ascii="Times New Roman" w:hAnsi="Times New Roman" w:cs="Times New Roman"/>
          <w:sz w:val="24"/>
          <w:szCs w:val="24"/>
        </w:rPr>
      </w:pPr>
      <w:proofErr w:type="spellStart"/>
      <w:r w:rsidRPr="00DA6DD7">
        <w:rPr>
          <w:rFonts w:ascii="Times New Roman" w:hAnsi="Times New Roman" w:cs="Times New Roman"/>
          <w:sz w:val="24"/>
          <w:szCs w:val="24"/>
        </w:rPr>
        <w:t>Ayivi</w:t>
      </w:r>
      <w:proofErr w:type="spellEnd"/>
      <w:r w:rsidRPr="00DA6DD7">
        <w:rPr>
          <w:rFonts w:ascii="Times New Roman" w:hAnsi="Times New Roman" w:cs="Times New Roman"/>
          <w:sz w:val="24"/>
          <w:szCs w:val="24"/>
        </w:rPr>
        <w:t xml:space="preserve">, Raphael &amp; Ibrahim, Salam &amp; Ayad, Amira &amp; Williams, Leonard &amp; </w:t>
      </w:r>
      <w:proofErr w:type="spellStart"/>
      <w:r w:rsidRPr="00DA6DD7">
        <w:rPr>
          <w:rFonts w:ascii="Times New Roman" w:hAnsi="Times New Roman" w:cs="Times New Roman"/>
          <w:sz w:val="24"/>
          <w:szCs w:val="24"/>
        </w:rPr>
        <w:t>Gyawali</w:t>
      </w:r>
      <w:proofErr w:type="spellEnd"/>
      <w:r w:rsidRPr="00DA6DD7">
        <w:rPr>
          <w:rFonts w:ascii="Times New Roman" w:hAnsi="Times New Roman" w:cs="Times New Roman"/>
          <w:sz w:val="24"/>
          <w:szCs w:val="24"/>
        </w:rPr>
        <w:t xml:space="preserve">, Rabin &amp; </w:t>
      </w:r>
      <w:proofErr w:type="spellStart"/>
      <w:r w:rsidRPr="00DA6DD7">
        <w:rPr>
          <w:rFonts w:ascii="Times New Roman" w:hAnsi="Times New Roman" w:cs="Times New Roman"/>
          <w:sz w:val="24"/>
          <w:szCs w:val="24"/>
        </w:rPr>
        <w:t>Krastanov</w:t>
      </w:r>
      <w:proofErr w:type="spellEnd"/>
      <w:r w:rsidRPr="00DA6DD7">
        <w:rPr>
          <w:rFonts w:ascii="Times New Roman" w:hAnsi="Times New Roman" w:cs="Times New Roman"/>
          <w:sz w:val="24"/>
          <w:szCs w:val="24"/>
        </w:rPr>
        <w:t xml:space="preserve">, Albert &amp; </w:t>
      </w:r>
      <w:proofErr w:type="spellStart"/>
      <w:r w:rsidRPr="00DA6DD7">
        <w:rPr>
          <w:rFonts w:ascii="Times New Roman" w:hAnsi="Times New Roman" w:cs="Times New Roman"/>
          <w:sz w:val="24"/>
          <w:szCs w:val="24"/>
        </w:rPr>
        <w:t>Aljaloud</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Sulaiman</w:t>
      </w:r>
      <w:proofErr w:type="spellEnd"/>
      <w:r w:rsidRPr="00DA6DD7">
        <w:rPr>
          <w:rFonts w:ascii="Times New Roman" w:hAnsi="Times New Roman" w:cs="Times New Roman"/>
          <w:sz w:val="24"/>
          <w:szCs w:val="24"/>
        </w:rPr>
        <w:t>. (2020). Date fruit: A review of the chemical and nutritional compounds, functional effects and food application in nutrition bars for athletes. 10.1111/ijfs.14783.</w:t>
      </w:r>
    </w:p>
    <w:p w14:paraId="6EBF3F03" w14:textId="77777777" w:rsidR="00315DBD" w:rsidRPr="00DA6DD7" w:rsidRDefault="00315DBD" w:rsidP="00F12916">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GB"/>
        </w:rPr>
      </w:pPr>
      <w:r w:rsidRPr="00DA6DD7">
        <w:rPr>
          <w:rFonts w:ascii="Times New Roman" w:hAnsi="Times New Roman" w:cs="Times New Roman"/>
        </w:rPr>
        <w:t>Ashraf, Z. Hamidi-</w:t>
      </w:r>
      <w:proofErr w:type="spellStart"/>
      <w:r w:rsidRPr="00DA6DD7">
        <w:rPr>
          <w:rFonts w:ascii="Times New Roman" w:hAnsi="Times New Roman" w:cs="Times New Roman"/>
        </w:rPr>
        <w:t>Esfahani</w:t>
      </w:r>
      <w:proofErr w:type="spellEnd"/>
      <w:r w:rsidRPr="00DA6DD7">
        <w:rPr>
          <w:rFonts w:ascii="Times New Roman" w:hAnsi="Times New Roman" w:cs="Times New Roman"/>
        </w:rPr>
        <w:t xml:space="preserve">, and M. A. </w:t>
      </w:r>
      <w:proofErr w:type="spellStart"/>
      <w:r w:rsidRPr="00DA6DD7">
        <w:rPr>
          <w:rFonts w:ascii="Times New Roman" w:hAnsi="Times New Roman" w:cs="Times New Roman"/>
        </w:rPr>
        <w:t>Sahari</w:t>
      </w:r>
      <w:proofErr w:type="spellEnd"/>
      <w:r w:rsidRPr="00DA6DD7">
        <w:rPr>
          <w:rFonts w:ascii="Times New Roman" w:hAnsi="Times New Roman" w:cs="Times New Roman"/>
        </w:rPr>
        <w:t xml:space="preserve">. (2012). Evaluation and Characterization of Vacuum Drying of Date Paste. J. </w:t>
      </w:r>
      <w:proofErr w:type="spellStart"/>
      <w:r w:rsidRPr="00DA6DD7">
        <w:rPr>
          <w:rFonts w:ascii="Times New Roman" w:hAnsi="Times New Roman" w:cs="Times New Roman"/>
        </w:rPr>
        <w:t>Agr</w:t>
      </w:r>
      <w:proofErr w:type="spellEnd"/>
      <w:r w:rsidRPr="00DA6DD7">
        <w:rPr>
          <w:rFonts w:ascii="Times New Roman" w:hAnsi="Times New Roman" w:cs="Times New Roman"/>
        </w:rPr>
        <w:t>. Sci. Tech. Vol. 14: 565-575</w:t>
      </w:r>
    </w:p>
    <w:p w14:paraId="39E136AC" w14:textId="77777777" w:rsidR="00315DBD" w:rsidRPr="00DA6DD7" w:rsidRDefault="00315DBD" w:rsidP="00F12916">
      <w:pPr>
        <w:spacing w:line="240" w:lineRule="auto"/>
        <w:jc w:val="both"/>
        <w:rPr>
          <w:rFonts w:ascii="Times New Roman" w:hAnsi="Times New Roman" w:cs="Times New Roman"/>
          <w:sz w:val="24"/>
          <w:szCs w:val="24"/>
        </w:rPr>
      </w:pPr>
      <w:proofErr w:type="spellStart"/>
      <w:r w:rsidRPr="00DA6DD7">
        <w:rPr>
          <w:rFonts w:ascii="Times New Roman" w:hAnsi="Times New Roman" w:cs="Times New Roman"/>
        </w:rPr>
        <w:t>Barreveld</w:t>
      </w:r>
      <w:proofErr w:type="spellEnd"/>
      <w:r w:rsidRPr="00DA6DD7">
        <w:rPr>
          <w:rFonts w:ascii="Times New Roman" w:hAnsi="Times New Roman" w:cs="Times New Roman"/>
        </w:rPr>
        <w:t>, Y.H., 1993. Date-Palm Products. Bulletin NO 101. Rome, Italy: Food and Agriculture Organization of the United Nations</w:t>
      </w:r>
    </w:p>
    <w:p w14:paraId="0FFB4392"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t>David T. Plummer (1990) An Introduction to Practical Biochemistry,179 Third Edition</w:t>
      </w:r>
    </w:p>
    <w:p w14:paraId="355BFEC6" w14:textId="77777777" w:rsidR="00315DBD" w:rsidRPr="00DA6DD7" w:rsidRDefault="00315DBD" w:rsidP="00F12916">
      <w:pPr>
        <w:spacing w:line="240" w:lineRule="auto"/>
        <w:jc w:val="both"/>
        <w:rPr>
          <w:rFonts w:ascii="Times New Roman" w:hAnsi="Times New Roman" w:cs="Times New Roman"/>
        </w:rPr>
      </w:pPr>
      <w:proofErr w:type="spellStart"/>
      <w:r w:rsidRPr="00DA6DD7">
        <w:rPr>
          <w:rFonts w:ascii="Times New Roman" w:hAnsi="Times New Roman" w:cs="Times New Roman"/>
        </w:rPr>
        <w:t>Falade</w:t>
      </w:r>
      <w:proofErr w:type="spellEnd"/>
      <w:r w:rsidRPr="00DA6DD7">
        <w:rPr>
          <w:rFonts w:ascii="Times New Roman" w:hAnsi="Times New Roman" w:cs="Times New Roman"/>
        </w:rPr>
        <w:t xml:space="preserve">, K. O. and </w:t>
      </w:r>
      <w:proofErr w:type="spellStart"/>
      <w:r w:rsidRPr="00DA6DD7">
        <w:rPr>
          <w:rFonts w:ascii="Times New Roman" w:hAnsi="Times New Roman" w:cs="Times New Roman"/>
        </w:rPr>
        <w:t>Abbo</w:t>
      </w:r>
      <w:proofErr w:type="spellEnd"/>
      <w:r w:rsidRPr="00DA6DD7">
        <w:rPr>
          <w:rFonts w:ascii="Times New Roman" w:hAnsi="Times New Roman" w:cs="Times New Roman"/>
        </w:rPr>
        <w:t xml:space="preserve">, E. S. 2007. Airdrying and Rehydration Characteristics of Date Palm (Phoenix </w:t>
      </w:r>
      <w:proofErr w:type="spellStart"/>
      <w:r w:rsidRPr="00DA6DD7">
        <w:rPr>
          <w:rFonts w:ascii="Times New Roman" w:hAnsi="Times New Roman" w:cs="Times New Roman"/>
        </w:rPr>
        <w:t>dactylifera</w:t>
      </w:r>
      <w:proofErr w:type="spellEnd"/>
      <w:r w:rsidRPr="00DA6DD7">
        <w:rPr>
          <w:rFonts w:ascii="Times New Roman" w:hAnsi="Times New Roman" w:cs="Times New Roman"/>
        </w:rPr>
        <w:t xml:space="preserve"> L.) Fruits. J. Food Eng., 79: 724–730.</w:t>
      </w:r>
    </w:p>
    <w:p w14:paraId="2549B764" w14:textId="77777777" w:rsidR="00315DBD" w:rsidRPr="00DA6DD7" w:rsidRDefault="00315DBD" w:rsidP="00F12916">
      <w:pPr>
        <w:spacing w:line="240" w:lineRule="auto"/>
        <w:jc w:val="both"/>
        <w:rPr>
          <w:rFonts w:ascii="Times New Roman" w:hAnsi="Times New Roman" w:cs="Times New Roman"/>
        </w:rPr>
      </w:pPr>
      <w:proofErr w:type="spellStart"/>
      <w:r w:rsidRPr="00DA6DD7">
        <w:rPr>
          <w:rFonts w:ascii="Times New Roman" w:hAnsi="Times New Roman" w:cs="Times New Roman"/>
        </w:rPr>
        <w:t>Gunhan</w:t>
      </w:r>
      <w:proofErr w:type="spellEnd"/>
      <w:r w:rsidRPr="00DA6DD7">
        <w:rPr>
          <w:rFonts w:ascii="Times New Roman" w:hAnsi="Times New Roman" w:cs="Times New Roman"/>
        </w:rPr>
        <w:t xml:space="preserve">, T., Demir, V., </w:t>
      </w:r>
      <w:proofErr w:type="spellStart"/>
      <w:r w:rsidRPr="00DA6DD7">
        <w:rPr>
          <w:rFonts w:ascii="Times New Roman" w:hAnsi="Times New Roman" w:cs="Times New Roman"/>
        </w:rPr>
        <w:t>Hancioglu</w:t>
      </w:r>
      <w:proofErr w:type="spellEnd"/>
      <w:r w:rsidRPr="00DA6DD7">
        <w:rPr>
          <w:rFonts w:ascii="Times New Roman" w:hAnsi="Times New Roman" w:cs="Times New Roman"/>
        </w:rPr>
        <w:t xml:space="preserve">, E. and </w:t>
      </w:r>
      <w:proofErr w:type="spellStart"/>
      <w:r w:rsidRPr="00DA6DD7">
        <w:rPr>
          <w:rFonts w:ascii="Times New Roman" w:hAnsi="Times New Roman" w:cs="Times New Roman"/>
        </w:rPr>
        <w:t>Hepbasli</w:t>
      </w:r>
      <w:proofErr w:type="spellEnd"/>
      <w:r w:rsidRPr="00DA6DD7">
        <w:rPr>
          <w:rFonts w:ascii="Times New Roman" w:hAnsi="Times New Roman" w:cs="Times New Roman"/>
        </w:rPr>
        <w:t xml:space="preserve">, A. 2005. Mathematical </w:t>
      </w:r>
      <w:proofErr w:type="spellStart"/>
      <w:r w:rsidRPr="00DA6DD7">
        <w:rPr>
          <w:rFonts w:ascii="Times New Roman" w:hAnsi="Times New Roman" w:cs="Times New Roman"/>
        </w:rPr>
        <w:t>Modeling</w:t>
      </w:r>
      <w:proofErr w:type="spellEnd"/>
      <w:r w:rsidRPr="00DA6DD7">
        <w:rPr>
          <w:rFonts w:ascii="Times New Roman" w:hAnsi="Times New Roman" w:cs="Times New Roman"/>
        </w:rPr>
        <w:t xml:space="preserve"> of Drying of Bay Leaves. J. Food Eng., 46: 1667–1679.</w:t>
      </w:r>
    </w:p>
    <w:p w14:paraId="180D396B" w14:textId="32F4B84C" w:rsidR="00315DBD" w:rsidRPr="00DA6DD7" w:rsidRDefault="00774958" w:rsidP="00F12916">
      <w:pPr>
        <w:spacing w:line="240" w:lineRule="auto"/>
        <w:jc w:val="both"/>
        <w:rPr>
          <w:rFonts w:ascii="Times New Roman" w:hAnsi="Times New Roman" w:cs="Times New Roman"/>
          <w:sz w:val="24"/>
          <w:szCs w:val="24"/>
        </w:rPr>
      </w:pPr>
      <w:hyperlink r:id="rId23" w:history="1">
        <w:r w:rsidR="00AD2BC8" w:rsidRPr="00DA6DD7">
          <w:rPr>
            <w:rStyle w:val="Hyperlink"/>
            <w:rFonts w:ascii="Times New Roman" w:hAnsi="Times New Roman" w:cs="Times New Roman"/>
            <w:sz w:val="24"/>
            <w:szCs w:val="24"/>
          </w:rPr>
          <w:t>https://www.foodscience-avenue.com/2013/09/definition-of-brix.html</w:t>
        </w:r>
      </w:hyperlink>
    </w:p>
    <w:p w14:paraId="72644A93" w14:textId="77777777" w:rsidR="00AD2BC8" w:rsidRPr="00AD2BC8" w:rsidRDefault="00AD2BC8" w:rsidP="00AD2BC8">
      <w:pPr>
        <w:spacing w:after="100" w:afterAutospacing="1" w:line="240" w:lineRule="auto"/>
        <w:rPr>
          <w:rFonts w:ascii="Times New Roman" w:eastAsia="Times New Roman" w:hAnsi="Times New Roman" w:cs="Times New Roman"/>
          <w:color w:val="404040"/>
          <w:sz w:val="24"/>
          <w:szCs w:val="24"/>
          <w:lang w:eastAsia="en-GB"/>
        </w:rPr>
      </w:pPr>
      <w:proofErr w:type="spellStart"/>
      <w:r w:rsidRPr="00AD2BC8">
        <w:rPr>
          <w:rFonts w:ascii="Times New Roman" w:eastAsia="Times New Roman" w:hAnsi="Times New Roman" w:cs="Times New Roman"/>
          <w:color w:val="404040"/>
          <w:sz w:val="24"/>
          <w:szCs w:val="24"/>
          <w:highlight w:val="yellow"/>
          <w:lang w:eastAsia="en-GB"/>
        </w:rPr>
        <w:t>Joardder</w:t>
      </w:r>
      <w:proofErr w:type="spellEnd"/>
      <w:r w:rsidRPr="00AD2BC8">
        <w:rPr>
          <w:rFonts w:ascii="Times New Roman" w:eastAsia="Times New Roman" w:hAnsi="Times New Roman" w:cs="Times New Roman"/>
          <w:color w:val="404040"/>
          <w:sz w:val="24"/>
          <w:szCs w:val="24"/>
          <w:highlight w:val="yellow"/>
          <w:lang w:eastAsia="en-GB"/>
        </w:rPr>
        <w:t>, M.U.H., &amp; Karim, A. (2019). </w:t>
      </w:r>
      <w:r w:rsidRPr="00DA6DD7">
        <w:rPr>
          <w:rFonts w:ascii="Times New Roman" w:eastAsia="Times New Roman" w:hAnsi="Times New Roman" w:cs="Times New Roman"/>
          <w:iCs/>
          <w:color w:val="404040"/>
          <w:sz w:val="24"/>
          <w:szCs w:val="24"/>
          <w:highlight w:val="yellow"/>
          <w:lang w:eastAsia="en-GB"/>
        </w:rPr>
        <w:t>Food Structure Development During Drying</w:t>
      </w:r>
      <w:r w:rsidRPr="00AD2BC8">
        <w:rPr>
          <w:rFonts w:ascii="Times New Roman" w:eastAsia="Times New Roman" w:hAnsi="Times New Roman" w:cs="Times New Roman"/>
          <w:color w:val="404040"/>
          <w:sz w:val="24"/>
          <w:szCs w:val="24"/>
          <w:highlight w:val="yellow"/>
          <w:lang w:eastAsia="en-GB"/>
        </w:rPr>
        <w:t>. Springer.</w:t>
      </w:r>
    </w:p>
    <w:p w14:paraId="723FB4E6" w14:textId="77777777" w:rsidR="00AD2BC8" w:rsidRPr="00DA6DD7" w:rsidRDefault="00AD2BC8" w:rsidP="00F12916">
      <w:pPr>
        <w:spacing w:line="240" w:lineRule="auto"/>
        <w:jc w:val="both"/>
        <w:rPr>
          <w:rFonts w:ascii="Times New Roman" w:hAnsi="Times New Roman" w:cs="Times New Roman"/>
          <w:sz w:val="24"/>
          <w:szCs w:val="24"/>
          <w:u w:val="single"/>
        </w:rPr>
      </w:pPr>
    </w:p>
    <w:p w14:paraId="4E60794A" w14:textId="77777777" w:rsidR="00315DBD" w:rsidRPr="00DA6DD7" w:rsidRDefault="00315DBD" w:rsidP="00F12916">
      <w:pPr>
        <w:spacing w:line="240" w:lineRule="auto"/>
        <w:jc w:val="both"/>
        <w:rPr>
          <w:rFonts w:ascii="Times New Roman" w:hAnsi="Times New Roman" w:cs="Times New Roman"/>
          <w:sz w:val="24"/>
          <w:szCs w:val="24"/>
        </w:rPr>
      </w:pPr>
      <w:r w:rsidRPr="00DA6DD7">
        <w:rPr>
          <w:rFonts w:ascii="Times New Roman" w:hAnsi="Times New Roman" w:cs="Times New Roman"/>
          <w:sz w:val="24"/>
          <w:szCs w:val="24"/>
        </w:rPr>
        <w:lastRenderedPageBreak/>
        <w:t>Layne, E. (1975) Methods in Enzymology,3:447</w:t>
      </w:r>
    </w:p>
    <w:p w14:paraId="6619E74B" w14:textId="1FD34C2F" w:rsidR="00315DBD" w:rsidRPr="00DA6DD7" w:rsidRDefault="00315DBD" w:rsidP="00F12916">
      <w:pPr>
        <w:spacing w:line="240" w:lineRule="auto"/>
        <w:jc w:val="both"/>
        <w:rPr>
          <w:rFonts w:ascii="Times New Roman" w:hAnsi="Times New Roman" w:cs="Times New Roman"/>
        </w:rPr>
      </w:pPr>
      <w:proofErr w:type="spellStart"/>
      <w:r w:rsidRPr="00DA6DD7">
        <w:rPr>
          <w:rFonts w:ascii="Times New Roman" w:hAnsi="Times New Roman" w:cs="Times New Roman"/>
        </w:rPr>
        <w:t>Oladzad</w:t>
      </w:r>
      <w:proofErr w:type="spellEnd"/>
      <w:r w:rsidRPr="00DA6DD7">
        <w:rPr>
          <w:rFonts w:ascii="Times New Roman" w:hAnsi="Times New Roman" w:cs="Times New Roman"/>
        </w:rPr>
        <w:t xml:space="preserve"> S., </w:t>
      </w:r>
      <w:proofErr w:type="spellStart"/>
      <w:r w:rsidRPr="00DA6DD7">
        <w:rPr>
          <w:rFonts w:ascii="Times New Roman" w:hAnsi="Times New Roman" w:cs="Times New Roman"/>
        </w:rPr>
        <w:t>Narges</w:t>
      </w:r>
      <w:proofErr w:type="spellEnd"/>
      <w:r w:rsidRPr="00DA6DD7">
        <w:rPr>
          <w:rFonts w:ascii="Times New Roman" w:hAnsi="Times New Roman" w:cs="Times New Roman"/>
        </w:rPr>
        <w:t xml:space="preserve"> F., Amir M., Neda A., and Mohammad J. T. (2021). Date fruit processing waste and approaches to its </w:t>
      </w:r>
      <w:proofErr w:type="spellStart"/>
      <w:r w:rsidRPr="00DA6DD7">
        <w:rPr>
          <w:rFonts w:ascii="Times New Roman" w:hAnsi="Times New Roman" w:cs="Times New Roman"/>
        </w:rPr>
        <w:t>valorization</w:t>
      </w:r>
      <w:proofErr w:type="spellEnd"/>
      <w:r w:rsidRPr="00DA6DD7">
        <w:rPr>
          <w:rFonts w:ascii="Times New Roman" w:hAnsi="Times New Roman" w:cs="Times New Roman"/>
        </w:rPr>
        <w:t xml:space="preserve">: A review. Bioresource Technology 340: 125625. </w:t>
      </w:r>
    </w:p>
    <w:p w14:paraId="081E78D3" w14:textId="1F5B2A90" w:rsidR="00012C9D" w:rsidRPr="00DA6DD7" w:rsidRDefault="00012C9D" w:rsidP="00F12916">
      <w:pPr>
        <w:spacing w:line="240" w:lineRule="auto"/>
        <w:jc w:val="both"/>
        <w:rPr>
          <w:rFonts w:ascii="Times New Roman" w:hAnsi="Times New Roman" w:cs="Times New Roman"/>
          <w:sz w:val="20"/>
          <w:szCs w:val="20"/>
        </w:rPr>
      </w:pPr>
      <w:proofErr w:type="spellStart"/>
      <w:r w:rsidRPr="00DA6DD7">
        <w:rPr>
          <w:rFonts w:ascii="Times New Roman" w:hAnsi="Times New Roman" w:cs="Times New Roman"/>
          <w:sz w:val="20"/>
          <w:szCs w:val="20"/>
          <w:highlight w:val="yellow"/>
        </w:rPr>
        <w:t>Komathkandy</w:t>
      </w:r>
      <w:proofErr w:type="spellEnd"/>
      <w:r w:rsidRPr="00DA6DD7">
        <w:rPr>
          <w:rFonts w:ascii="Times New Roman" w:hAnsi="Times New Roman" w:cs="Times New Roman"/>
          <w:sz w:val="20"/>
          <w:szCs w:val="20"/>
          <w:highlight w:val="yellow"/>
        </w:rPr>
        <w:t xml:space="preserve"> F, K </w:t>
      </w:r>
      <w:proofErr w:type="spellStart"/>
      <w:r w:rsidRPr="00DA6DD7">
        <w:rPr>
          <w:rFonts w:ascii="Times New Roman" w:hAnsi="Times New Roman" w:cs="Times New Roman"/>
          <w:sz w:val="20"/>
          <w:szCs w:val="20"/>
          <w:highlight w:val="yellow"/>
        </w:rPr>
        <w:t>K</w:t>
      </w:r>
      <w:proofErr w:type="spellEnd"/>
      <w:r w:rsidRPr="00DA6DD7">
        <w:rPr>
          <w:rFonts w:ascii="Times New Roman" w:hAnsi="Times New Roman" w:cs="Times New Roman"/>
          <w:sz w:val="20"/>
          <w:szCs w:val="20"/>
          <w:highlight w:val="yellow"/>
        </w:rPr>
        <w:t xml:space="preserve"> F, Mohan A. Extraction, Characterisation and Utilisation of Bioactive Compounds from Date Fruit. Eur. J. </w:t>
      </w:r>
      <w:proofErr w:type="spellStart"/>
      <w:r w:rsidRPr="00DA6DD7">
        <w:rPr>
          <w:rFonts w:ascii="Times New Roman" w:hAnsi="Times New Roman" w:cs="Times New Roman"/>
          <w:sz w:val="20"/>
          <w:szCs w:val="20"/>
          <w:highlight w:val="yellow"/>
        </w:rPr>
        <w:t>Nutr</w:t>
      </w:r>
      <w:proofErr w:type="spellEnd"/>
      <w:r w:rsidRPr="00DA6DD7">
        <w:rPr>
          <w:rFonts w:ascii="Times New Roman" w:hAnsi="Times New Roman" w:cs="Times New Roman"/>
          <w:sz w:val="20"/>
          <w:szCs w:val="20"/>
          <w:highlight w:val="yellow"/>
        </w:rPr>
        <w:t xml:space="preserve">. Food. </w:t>
      </w:r>
      <w:proofErr w:type="spellStart"/>
      <w:r w:rsidRPr="00DA6DD7">
        <w:rPr>
          <w:rFonts w:ascii="Times New Roman" w:hAnsi="Times New Roman" w:cs="Times New Roman"/>
          <w:sz w:val="20"/>
          <w:szCs w:val="20"/>
          <w:highlight w:val="yellow"/>
        </w:rPr>
        <w:t>Saf</w:t>
      </w:r>
      <w:proofErr w:type="spellEnd"/>
      <w:r w:rsidRPr="00DA6DD7">
        <w:rPr>
          <w:rFonts w:ascii="Times New Roman" w:hAnsi="Times New Roman" w:cs="Times New Roman"/>
          <w:sz w:val="20"/>
          <w:szCs w:val="20"/>
          <w:highlight w:val="yellow"/>
        </w:rPr>
        <w:t xml:space="preserve">. [Internet]. 2024 Sep. 1 [cited 2025 Mar. 21];16(9):97-106. Available from: </w:t>
      </w:r>
      <w:hyperlink r:id="rId24" w:history="1">
        <w:r w:rsidR="00A52F4C" w:rsidRPr="00DA6DD7">
          <w:rPr>
            <w:rStyle w:val="Hyperlink"/>
            <w:rFonts w:ascii="Times New Roman" w:hAnsi="Times New Roman" w:cs="Times New Roman"/>
            <w:sz w:val="20"/>
            <w:szCs w:val="20"/>
            <w:highlight w:val="yellow"/>
          </w:rPr>
          <w:t>https://journalejnfs.com/index.php/EJNFS/article/view/1530</w:t>
        </w:r>
      </w:hyperlink>
    </w:p>
    <w:p w14:paraId="077CA8D0" w14:textId="30715CEB" w:rsidR="00ED1625" w:rsidRPr="00DA6DD7" w:rsidRDefault="00ED1625" w:rsidP="00F12916">
      <w:pPr>
        <w:spacing w:line="240" w:lineRule="auto"/>
        <w:jc w:val="both"/>
        <w:rPr>
          <w:rFonts w:ascii="Times New Roman" w:hAnsi="Times New Roman" w:cs="Times New Roman"/>
          <w:sz w:val="24"/>
          <w:szCs w:val="24"/>
        </w:rPr>
      </w:pPr>
      <w:proofErr w:type="spellStart"/>
      <w:r w:rsidRPr="00DA6DD7">
        <w:rPr>
          <w:rFonts w:ascii="Times New Roman" w:hAnsi="Times New Roman" w:cs="Times New Roman"/>
          <w:color w:val="404040"/>
          <w:sz w:val="24"/>
          <w:szCs w:val="24"/>
          <w:highlight w:val="yellow"/>
        </w:rPr>
        <w:t>Krokida</w:t>
      </w:r>
      <w:proofErr w:type="spellEnd"/>
      <w:r w:rsidRPr="00DA6DD7">
        <w:rPr>
          <w:rFonts w:ascii="Times New Roman" w:hAnsi="Times New Roman" w:cs="Times New Roman"/>
          <w:color w:val="404040"/>
          <w:sz w:val="24"/>
          <w:szCs w:val="24"/>
          <w:highlight w:val="yellow"/>
        </w:rPr>
        <w:t>, M.K., et al. (2001). </w:t>
      </w:r>
      <w:r w:rsidRPr="00DA6DD7">
        <w:rPr>
          <w:rStyle w:val="Emphasis"/>
          <w:rFonts w:ascii="Times New Roman" w:hAnsi="Times New Roman" w:cs="Times New Roman"/>
          <w:color w:val="404040"/>
          <w:sz w:val="24"/>
          <w:szCs w:val="24"/>
          <w:highlight w:val="yellow"/>
        </w:rPr>
        <w:t>Drying Technology</w:t>
      </w:r>
      <w:r w:rsidRPr="00DA6DD7">
        <w:rPr>
          <w:rFonts w:ascii="Times New Roman" w:hAnsi="Times New Roman" w:cs="Times New Roman"/>
          <w:color w:val="404040"/>
          <w:sz w:val="24"/>
          <w:szCs w:val="24"/>
          <w:highlight w:val="yellow"/>
        </w:rPr>
        <w:t>, 19(2), 323–335</w:t>
      </w:r>
    </w:p>
    <w:p w14:paraId="3DF16A5F" w14:textId="066ACC2A" w:rsidR="00A52F4C" w:rsidRPr="00DA6DD7" w:rsidRDefault="00A52F4C" w:rsidP="00A52F4C">
      <w:pPr>
        <w:pStyle w:val="NormalWeb"/>
        <w:spacing w:before="0" w:beforeAutospacing="0"/>
        <w:rPr>
          <w:color w:val="404040"/>
        </w:rPr>
      </w:pPr>
      <w:r w:rsidRPr="00DA6DD7">
        <w:rPr>
          <w:color w:val="404040"/>
          <w:highlight w:val="yellow"/>
        </w:rPr>
        <w:t>Rahman, M.S. (2007). </w:t>
      </w:r>
      <w:r w:rsidRPr="00DA6DD7">
        <w:rPr>
          <w:rStyle w:val="Emphasis"/>
          <w:color w:val="404040"/>
          <w:highlight w:val="yellow"/>
        </w:rPr>
        <w:t>Handbook of Food Preservation</w:t>
      </w:r>
      <w:r w:rsidRPr="00DA6DD7">
        <w:rPr>
          <w:color w:val="404040"/>
          <w:highlight w:val="yellow"/>
        </w:rPr>
        <w:t>. CRC Press.</w:t>
      </w:r>
    </w:p>
    <w:p w14:paraId="0ACB192B" w14:textId="01C39FC0" w:rsidR="00315DBD" w:rsidRPr="00DA6DD7" w:rsidRDefault="00315DBD" w:rsidP="00F12916">
      <w:pPr>
        <w:spacing w:line="240" w:lineRule="auto"/>
        <w:jc w:val="both"/>
        <w:rPr>
          <w:rFonts w:ascii="Times New Roman" w:hAnsi="Times New Roman" w:cs="Times New Roman"/>
          <w:sz w:val="24"/>
          <w:szCs w:val="24"/>
        </w:rPr>
      </w:pPr>
      <w:proofErr w:type="spellStart"/>
      <w:r w:rsidRPr="00DA6DD7">
        <w:rPr>
          <w:rFonts w:ascii="Times New Roman" w:hAnsi="Times New Roman" w:cs="Times New Roman"/>
          <w:sz w:val="24"/>
          <w:szCs w:val="24"/>
        </w:rPr>
        <w:t>Sagarika</w:t>
      </w:r>
      <w:proofErr w:type="spellEnd"/>
      <w:r w:rsidRPr="00DA6DD7">
        <w:rPr>
          <w:rFonts w:ascii="Times New Roman" w:hAnsi="Times New Roman" w:cs="Times New Roman"/>
          <w:sz w:val="24"/>
          <w:szCs w:val="24"/>
        </w:rPr>
        <w:t xml:space="preserve"> N. &amp; </w:t>
      </w:r>
      <w:proofErr w:type="spellStart"/>
      <w:r w:rsidRPr="00DA6DD7">
        <w:rPr>
          <w:rFonts w:ascii="Times New Roman" w:hAnsi="Times New Roman" w:cs="Times New Roman"/>
          <w:sz w:val="24"/>
          <w:szCs w:val="24"/>
        </w:rPr>
        <w:t>Kapdi</w:t>
      </w:r>
      <w:proofErr w:type="spellEnd"/>
      <w:r w:rsidRPr="00DA6DD7">
        <w:rPr>
          <w:rFonts w:ascii="Times New Roman" w:hAnsi="Times New Roman" w:cs="Times New Roman"/>
          <w:sz w:val="24"/>
          <w:szCs w:val="24"/>
        </w:rPr>
        <w:t xml:space="preserve">, </w:t>
      </w:r>
      <w:proofErr w:type="spellStart"/>
      <w:r w:rsidRPr="00DA6DD7">
        <w:rPr>
          <w:rFonts w:ascii="Times New Roman" w:hAnsi="Times New Roman" w:cs="Times New Roman"/>
          <w:sz w:val="24"/>
          <w:szCs w:val="24"/>
        </w:rPr>
        <w:t>Shyam</w:t>
      </w:r>
      <w:proofErr w:type="spellEnd"/>
      <w:r w:rsidRPr="00DA6DD7">
        <w:rPr>
          <w:rFonts w:ascii="Times New Roman" w:hAnsi="Times New Roman" w:cs="Times New Roman"/>
          <w:sz w:val="24"/>
          <w:szCs w:val="24"/>
        </w:rPr>
        <w:t xml:space="preserve"> &amp; </w:t>
      </w:r>
      <w:proofErr w:type="spellStart"/>
      <w:r w:rsidRPr="00DA6DD7">
        <w:rPr>
          <w:rFonts w:ascii="Times New Roman" w:hAnsi="Times New Roman" w:cs="Times New Roman"/>
          <w:sz w:val="24"/>
          <w:szCs w:val="24"/>
        </w:rPr>
        <w:t>Sutar</w:t>
      </w:r>
      <w:proofErr w:type="spellEnd"/>
      <w:r w:rsidRPr="00DA6DD7">
        <w:rPr>
          <w:rFonts w:ascii="Times New Roman" w:hAnsi="Times New Roman" w:cs="Times New Roman"/>
          <w:sz w:val="24"/>
          <w:szCs w:val="24"/>
        </w:rPr>
        <w:t>, Roy &amp; Patil, Ghanshyam &amp; Akbari, Sanjay. (2019). Study on drying kinetics of date palm fruits in greenhouse dryer. 8. 2074-2079.</w:t>
      </w:r>
    </w:p>
    <w:p w14:paraId="48D42B38" w14:textId="0B19ED48" w:rsidR="00DA6DD7" w:rsidRPr="00DA6DD7" w:rsidRDefault="00DA6DD7" w:rsidP="00F12916">
      <w:pPr>
        <w:spacing w:line="240" w:lineRule="auto"/>
        <w:jc w:val="both"/>
        <w:rPr>
          <w:rFonts w:ascii="Times New Roman" w:hAnsi="Times New Roman" w:cs="Times New Roman"/>
          <w:sz w:val="24"/>
          <w:szCs w:val="24"/>
        </w:rPr>
      </w:pPr>
      <w:r w:rsidRPr="00DA6DD7">
        <w:rPr>
          <w:rFonts w:ascii="Times New Roman" w:hAnsi="Times New Roman" w:cs="Times New Roman"/>
          <w:color w:val="404040"/>
          <w:highlight w:val="yellow"/>
        </w:rPr>
        <w:t xml:space="preserve">Stone, H., &amp; </w:t>
      </w:r>
      <w:proofErr w:type="spellStart"/>
      <w:r w:rsidRPr="00DA6DD7">
        <w:rPr>
          <w:rFonts w:ascii="Times New Roman" w:hAnsi="Times New Roman" w:cs="Times New Roman"/>
          <w:color w:val="404040"/>
          <w:highlight w:val="yellow"/>
        </w:rPr>
        <w:t>Sidel</w:t>
      </w:r>
      <w:proofErr w:type="spellEnd"/>
      <w:r w:rsidRPr="00DA6DD7">
        <w:rPr>
          <w:rFonts w:ascii="Times New Roman" w:hAnsi="Times New Roman" w:cs="Times New Roman"/>
          <w:color w:val="404040"/>
          <w:highlight w:val="yellow"/>
        </w:rPr>
        <w:t>, J. L. (2004). </w:t>
      </w:r>
      <w:r w:rsidRPr="00DA6DD7">
        <w:rPr>
          <w:rStyle w:val="Emphasis"/>
          <w:rFonts w:ascii="Times New Roman" w:hAnsi="Times New Roman" w:cs="Times New Roman"/>
          <w:color w:val="404040"/>
          <w:highlight w:val="yellow"/>
        </w:rPr>
        <w:t>Sensory Evaluation Practices</w:t>
      </w:r>
      <w:r w:rsidRPr="00DA6DD7">
        <w:rPr>
          <w:rFonts w:ascii="Times New Roman" w:hAnsi="Times New Roman" w:cs="Times New Roman"/>
          <w:color w:val="404040"/>
          <w:highlight w:val="yellow"/>
        </w:rPr>
        <w:t> (3rd ed.). Academic Press.</w:t>
      </w:r>
    </w:p>
    <w:p w14:paraId="340BBB28" w14:textId="1A2C4E40" w:rsidR="00ED1625" w:rsidRPr="00DA6DD7" w:rsidRDefault="00ED1625" w:rsidP="00ED1625">
      <w:pPr>
        <w:spacing w:after="100" w:afterAutospacing="1" w:line="240" w:lineRule="auto"/>
        <w:rPr>
          <w:rFonts w:ascii="Times New Roman" w:eastAsia="Times New Roman" w:hAnsi="Times New Roman" w:cs="Times New Roman"/>
          <w:color w:val="404040"/>
          <w:sz w:val="24"/>
          <w:szCs w:val="24"/>
          <w:lang w:eastAsia="en-GB"/>
        </w:rPr>
      </w:pPr>
      <w:proofErr w:type="spellStart"/>
      <w:r w:rsidRPr="00ED1625">
        <w:rPr>
          <w:rFonts w:ascii="Times New Roman" w:eastAsia="Times New Roman" w:hAnsi="Times New Roman" w:cs="Times New Roman"/>
          <w:color w:val="404040"/>
          <w:sz w:val="24"/>
          <w:szCs w:val="24"/>
          <w:highlight w:val="yellow"/>
          <w:lang w:eastAsia="en-GB"/>
        </w:rPr>
        <w:t>Tsami</w:t>
      </w:r>
      <w:proofErr w:type="spellEnd"/>
      <w:r w:rsidRPr="00ED1625">
        <w:rPr>
          <w:rFonts w:ascii="Times New Roman" w:eastAsia="Times New Roman" w:hAnsi="Times New Roman" w:cs="Times New Roman"/>
          <w:color w:val="404040"/>
          <w:sz w:val="24"/>
          <w:szCs w:val="24"/>
          <w:highlight w:val="yellow"/>
          <w:lang w:eastAsia="en-GB"/>
        </w:rPr>
        <w:t>, E. (1990). </w:t>
      </w:r>
      <w:r w:rsidRPr="00DA6DD7">
        <w:rPr>
          <w:rFonts w:ascii="Times New Roman" w:eastAsia="Times New Roman" w:hAnsi="Times New Roman" w:cs="Times New Roman"/>
          <w:iCs/>
          <w:color w:val="404040"/>
          <w:sz w:val="24"/>
          <w:szCs w:val="24"/>
          <w:highlight w:val="yellow"/>
          <w:lang w:eastAsia="en-GB"/>
        </w:rPr>
        <w:t>Journal of Food Science</w:t>
      </w:r>
      <w:r w:rsidRPr="00ED1625">
        <w:rPr>
          <w:rFonts w:ascii="Times New Roman" w:eastAsia="Times New Roman" w:hAnsi="Times New Roman" w:cs="Times New Roman"/>
          <w:color w:val="404040"/>
          <w:sz w:val="24"/>
          <w:szCs w:val="24"/>
          <w:highlight w:val="yellow"/>
          <w:lang w:eastAsia="en-GB"/>
        </w:rPr>
        <w:t>, 55(5), 1466–1469.</w:t>
      </w:r>
    </w:p>
    <w:p w14:paraId="2C912FD5" w14:textId="77777777" w:rsidR="00315DBD" w:rsidRPr="00DA6DD7" w:rsidRDefault="00315DBD" w:rsidP="00F12916">
      <w:pPr>
        <w:spacing w:line="240" w:lineRule="auto"/>
        <w:jc w:val="both"/>
        <w:rPr>
          <w:rStyle w:val="Hyperlink"/>
          <w:rFonts w:ascii="Times New Roman" w:hAnsi="Times New Roman" w:cs="Times New Roman"/>
          <w:sz w:val="24"/>
          <w:szCs w:val="24"/>
        </w:rPr>
      </w:pPr>
      <w:r w:rsidRPr="00DA6DD7">
        <w:rPr>
          <w:rFonts w:ascii="Times New Roman" w:hAnsi="Times New Roman" w:cs="Times New Roman"/>
          <w:sz w:val="24"/>
          <w:szCs w:val="24"/>
        </w:rPr>
        <w:t xml:space="preserve">Umar, M. A. Cosmetics, Soaps, Detergents and NAFDAC’s Regulatory Requirements. A paper presented at training workshop for small and medium scale enterprises organized by UNDP/JCSL and Ministry of Commerce and Industry, Maiduguri, </w:t>
      </w:r>
      <w:proofErr w:type="spellStart"/>
      <w:r w:rsidRPr="00DA6DD7">
        <w:rPr>
          <w:rFonts w:ascii="Times New Roman" w:hAnsi="Times New Roman" w:cs="Times New Roman"/>
          <w:sz w:val="24"/>
          <w:szCs w:val="24"/>
        </w:rPr>
        <w:t>Borno</w:t>
      </w:r>
      <w:proofErr w:type="spellEnd"/>
      <w:r w:rsidRPr="00DA6DD7">
        <w:rPr>
          <w:rFonts w:ascii="Times New Roman" w:hAnsi="Times New Roman" w:cs="Times New Roman"/>
          <w:sz w:val="24"/>
          <w:szCs w:val="24"/>
        </w:rPr>
        <w:t xml:space="preserve"> State, Nigeria. Nigeria (2002).</w:t>
      </w:r>
    </w:p>
    <w:p w14:paraId="2154105D" w14:textId="77777777" w:rsidR="00563B71" w:rsidRPr="00DA6DD7" w:rsidRDefault="00563B71" w:rsidP="00F12916">
      <w:pPr>
        <w:spacing w:line="240" w:lineRule="auto"/>
        <w:rPr>
          <w:rFonts w:ascii="Times New Roman" w:hAnsi="Times New Roman" w:cs="Times New Roman"/>
        </w:rPr>
      </w:pPr>
    </w:p>
    <w:p w14:paraId="2661805F" w14:textId="77777777" w:rsidR="00DA6DD7" w:rsidRPr="00DA6DD7" w:rsidRDefault="00DA6DD7">
      <w:pPr>
        <w:spacing w:line="240" w:lineRule="auto"/>
        <w:rPr>
          <w:rFonts w:ascii="Times New Roman" w:hAnsi="Times New Roman" w:cs="Times New Roman"/>
        </w:rPr>
      </w:pPr>
    </w:p>
    <w:sectPr w:rsidR="00DA6DD7" w:rsidRPr="00DA6DD7" w:rsidSect="00315DB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EC3A1" w14:textId="77777777" w:rsidR="00774958" w:rsidRDefault="00774958" w:rsidP="00247855">
      <w:pPr>
        <w:spacing w:after="0" w:line="240" w:lineRule="auto"/>
      </w:pPr>
      <w:r>
        <w:separator/>
      </w:r>
    </w:p>
  </w:endnote>
  <w:endnote w:type="continuationSeparator" w:id="0">
    <w:p w14:paraId="5E41CE68" w14:textId="77777777" w:rsidR="00774958" w:rsidRDefault="00774958" w:rsidP="0024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266B" w14:textId="77777777" w:rsidR="00247855" w:rsidRDefault="0024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5D1" w14:textId="77777777" w:rsidR="00247855" w:rsidRDefault="00247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897D" w14:textId="77777777" w:rsidR="00247855" w:rsidRDefault="0024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49EF7" w14:textId="77777777" w:rsidR="00774958" w:rsidRDefault="00774958" w:rsidP="00247855">
      <w:pPr>
        <w:spacing w:after="0" w:line="240" w:lineRule="auto"/>
      </w:pPr>
      <w:r>
        <w:separator/>
      </w:r>
    </w:p>
  </w:footnote>
  <w:footnote w:type="continuationSeparator" w:id="0">
    <w:p w14:paraId="2049B2C0" w14:textId="77777777" w:rsidR="00774958" w:rsidRDefault="00774958" w:rsidP="0024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9B99" w14:textId="081184EB" w:rsidR="00247855" w:rsidRDefault="00774958">
    <w:pPr>
      <w:pStyle w:val="Header"/>
    </w:pPr>
    <w:r>
      <w:rPr>
        <w:noProof/>
      </w:rPr>
      <w:pict w14:anchorId="04ECB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2C7D" w14:textId="2ABDC44C" w:rsidR="00247855" w:rsidRDefault="00774958">
    <w:pPr>
      <w:pStyle w:val="Header"/>
    </w:pPr>
    <w:r>
      <w:rPr>
        <w:noProof/>
      </w:rPr>
      <w:pict w14:anchorId="15DF1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6B58" w14:textId="32DD0B70" w:rsidR="00247855" w:rsidRDefault="00774958">
    <w:pPr>
      <w:pStyle w:val="Header"/>
    </w:pPr>
    <w:r>
      <w:rPr>
        <w:noProof/>
      </w:rPr>
      <w:pict w14:anchorId="69F9E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633"/>
    <w:multiLevelType w:val="multilevel"/>
    <w:tmpl w:val="EF6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736260"/>
    <w:multiLevelType w:val="multilevel"/>
    <w:tmpl w:val="9CD4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C42E4"/>
    <w:multiLevelType w:val="multilevel"/>
    <w:tmpl w:val="CC02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10483"/>
    <w:multiLevelType w:val="multilevel"/>
    <w:tmpl w:val="6670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BD"/>
    <w:rsid w:val="00012C9D"/>
    <w:rsid w:val="00160408"/>
    <w:rsid w:val="001B4D3D"/>
    <w:rsid w:val="001E70A8"/>
    <w:rsid w:val="00247855"/>
    <w:rsid w:val="00315DBD"/>
    <w:rsid w:val="00337037"/>
    <w:rsid w:val="0043605A"/>
    <w:rsid w:val="00456CC0"/>
    <w:rsid w:val="004A3BA7"/>
    <w:rsid w:val="004F748E"/>
    <w:rsid w:val="00563B71"/>
    <w:rsid w:val="005823A5"/>
    <w:rsid w:val="005A63A4"/>
    <w:rsid w:val="005B3FD5"/>
    <w:rsid w:val="005F20CB"/>
    <w:rsid w:val="006049E9"/>
    <w:rsid w:val="006A2249"/>
    <w:rsid w:val="006E4267"/>
    <w:rsid w:val="006E7FB5"/>
    <w:rsid w:val="006E7FF1"/>
    <w:rsid w:val="00774958"/>
    <w:rsid w:val="007957F4"/>
    <w:rsid w:val="007B6051"/>
    <w:rsid w:val="00827113"/>
    <w:rsid w:val="008C10C4"/>
    <w:rsid w:val="00931907"/>
    <w:rsid w:val="00982A02"/>
    <w:rsid w:val="00992EAC"/>
    <w:rsid w:val="00A52F4C"/>
    <w:rsid w:val="00A54FB9"/>
    <w:rsid w:val="00AB1753"/>
    <w:rsid w:val="00AC1CC9"/>
    <w:rsid w:val="00AD2BC8"/>
    <w:rsid w:val="00B95431"/>
    <w:rsid w:val="00D66BBB"/>
    <w:rsid w:val="00DA6DD7"/>
    <w:rsid w:val="00E479E9"/>
    <w:rsid w:val="00E7592C"/>
    <w:rsid w:val="00ED1625"/>
    <w:rsid w:val="00F1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7FFF1"/>
  <w15:chartTrackingRefBased/>
  <w15:docId w15:val="{7F621FB9-311B-492A-8CA3-76CEC936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DBD"/>
    <w:rPr>
      <w:kern w:val="0"/>
      <w14:ligatures w14:val="none"/>
    </w:rPr>
  </w:style>
  <w:style w:type="paragraph" w:styleId="Heading3">
    <w:name w:val="heading 3"/>
    <w:basedOn w:val="Normal"/>
    <w:link w:val="Heading3Char"/>
    <w:uiPriority w:val="9"/>
    <w:qFormat/>
    <w:rsid w:val="005A63A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D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DBD"/>
    <w:rPr>
      <w:color w:val="0563C1"/>
      <w:u w:val="single"/>
    </w:rPr>
  </w:style>
  <w:style w:type="paragraph" w:styleId="BodyText3">
    <w:name w:val="Body Text 3"/>
    <w:basedOn w:val="Normal"/>
    <w:link w:val="BodyText3Char"/>
    <w:rsid w:val="00315DBD"/>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315DBD"/>
    <w:rPr>
      <w:rFonts w:ascii="Times New Roman" w:eastAsia="Times New Roman" w:hAnsi="Times New Roman" w:cs="Times New Roman"/>
      <w:kern w:val="0"/>
      <w:sz w:val="24"/>
      <w:szCs w:val="20"/>
      <w:lang w:val="en-US"/>
      <w14:ligatures w14:val="none"/>
    </w:rPr>
  </w:style>
  <w:style w:type="character" w:styleId="CommentReference">
    <w:name w:val="annotation reference"/>
    <w:basedOn w:val="DefaultParagraphFont"/>
    <w:uiPriority w:val="99"/>
    <w:semiHidden/>
    <w:unhideWhenUsed/>
    <w:rsid w:val="00315DBD"/>
    <w:rPr>
      <w:sz w:val="16"/>
      <w:szCs w:val="16"/>
    </w:rPr>
  </w:style>
  <w:style w:type="paragraph" w:styleId="CommentText">
    <w:name w:val="annotation text"/>
    <w:basedOn w:val="Normal"/>
    <w:link w:val="CommentTextChar"/>
    <w:uiPriority w:val="99"/>
    <w:semiHidden/>
    <w:unhideWhenUsed/>
    <w:rsid w:val="00315DBD"/>
    <w:pPr>
      <w:spacing w:line="240" w:lineRule="auto"/>
    </w:pPr>
    <w:rPr>
      <w:sz w:val="20"/>
      <w:szCs w:val="20"/>
    </w:rPr>
  </w:style>
  <w:style w:type="character" w:customStyle="1" w:styleId="CommentTextChar">
    <w:name w:val="Comment Text Char"/>
    <w:basedOn w:val="DefaultParagraphFont"/>
    <w:link w:val="CommentText"/>
    <w:uiPriority w:val="99"/>
    <w:semiHidden/>
    <w:rsid w:val="00315DBD"/>
    <w:rPr>
      <w:kern w:val="0"/>
      <w:sz w:val="20"/>
      <w:szCs w:val="20"/>
      <w:lang w:val="en-GB"/>
      <w14:ligatures w14:val="none"/>
    </w:rPr>
  </w:style>
  <w:style w:type="character" w:customStyle="1" w:styleId="UnresolvedMention1">
    <w:name w:val="Unresolved Mention1"/>
    <w:basedOn w:val="DefaultParagraphFont"/>
    <w:uiPriority w:val="99"/>
    <w:semiHidden/>
    <w:unhideWhenUsed/>
    <w:rsid w:val="00992EAC"/>
    <w:rPr>
      <w:color w:val="605E5C"/>
      <w:shd w:val="clear" w:color="auto" w:fill="E1DFDD"/>
    </w:rPr>
  </w:style>
  <w:style w:type="paragraph" w:styleId="Header">
    <w:name w:val="header"/>
    <w:basedOn w:val="Normal"/>
    <w:link w:val="HeaderChar"/>
    <w:uiPriority w:val="99"/>
    <w:unhideWhenUsed/>
    <w:rsid w:val="0024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55"/>
    <w:rPr>
      <w:kern w:val="0"/>
      <w14:ligatures w14:val="none"/>
    </w:rPr>
  </w:style>
  <w:style w:type="paragraph" w:styleId="Footer">
    <w:name w:val="footer"/>
    <w:basedOn w:val="Normal"/>
    <w:link w:val="FooterChar"/>
    <w:uiPriority w:val="99"/>
    <w:unhideWhenUsed/>
    <w:rsid w:val="0024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55"/>
    <w:rPr>
      <w:kern w:val="0"/>
      <w14:ligatures w14:val="none"/>
    </w:rPr>
  </w:style>
  <w:style w:type="character" w:customStyle="1" w:styleId="katex-mathml">
    <w:name w:val="katex-mathml"/>
    <w:basedOn w:val="DefaultParagraphFont"/>
    <w:rsid w:val="00A52F4C"/>
  </w:style>
  <w:style w:type="character" w:customStyle="1" w:styleId="mord">
    <w:name w:val="mord"/>
    <w:basedOn w:val="DefaultParagraphFont"/>
    <w:rsid w:val="00A52F4C"/>
  </w:style>
  <w:style w:type="character" w:customStyle="1" w:styleId="vlist-s">
    <w:name w:val="vlist-s"/>
    <w:basedOn w:val="DefaultParagraphFont"/>
    <w:rsid w:val="00A52F4C"/>
  </w:style>
  <w:style w:type="paragraph" w:styleId="NormalWeb">
    <w:name w:val="Normal (Web)"/>
    <w:basedOn w:val="Normal"/>
    <w:uiPriority w:val="99"/>
    <w:unhideWhenUsed/>
    <w:rsid w:val="00A52F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52F4C"/>
    <w:rPr>
      <w:i/>
      <w:iCs/>
    </w:rPr>
  </w:style>
  <w:style w:type="character" w:styleId="Strong">
    <w:name w:val="Strong"/>
    <w:basedOn w:val="DefaultParagraphFont"/>
    <w:uiPriority w:val="22"/>
    <w:qFormat/>
    <w:rsid w:val="00A52F4C"/>
    <w:rPr>
      <w:b/>
      <w:bCs/>
    </w:rPr>
  </w:style>
  <w:style w:type="character" w:customStyle="1" w:styleId="Heading3Char">
    <w:name w:val="Heading 3 Char"/>
    <w:basedOn w:val="DefaultParagraphFont"/>
    <w:link w:val="Heading3"/>
    <w:uiPriority w:val="9"/>
    <w:rsid w:val="005A63A4"/>
    <w:rPr>
      <w:rFonts w:ascii="Times New Roman" w:eastAsia="Times New Roman" w:hAnsi="Times New Roman" w:cs="Times New Roman"/>
      <w:b/>
      <w:bCs/>
      <w:kern w:val="0"/>
      <w:sz w:val="27"/>
      <w:szCs w:val="27"/>
      <w:lang w:eastAsia="en-GB"/>
      <w14:ligatures w14:val="none"/>
    </w:rPr>
  </w:style>
  <w:style w:type="paragraph" w:styleId="NoSpacing">
    <w:name w:val="No Spacing"/>
    <w:uiPriority w:val="1"/>
    <w:qFormat/>
    <w:rsid w:val="005A63A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3966">
      <w:bodyDiv w:val="1"/>
      <w:marLeft w:val="0"/>
      <w:marRight w:val="0"/>
      <w:marTop w:val="0"/>
      <w:marBottom w:val="0"/>
      <w:divBdr>
        <w:top w:val="none" w:sz="0" w:space="0" w:color="auto"/>
        <w:left w:val="none" w:sz="0" w:space="0" w:color="auto"/>
        <w:bottom w:val="none" w:sz="0" w:space="0" w:color="auto"/>
        <w:right w:val="none" w:sz="0" w:space="0" w:color="auto"/>
      </w:divBdr>
    </w:div>
    <w:div w:id="139425349">
      <w:bodyDiv w:val="1"/>
      <w:marLeft w:val="0"/>
      <w:marRight w:val="0"/>
      <w:marTop w:val="0"/>
      <w:marBottom w:val="0"/>
      <w:divBdr>
        <w:top w:val="none" w:sz="0" w:space="0" w:color="auto"/>
        <w:left w:val="none" w:sz="0" w:space="0" w:color="auto"/>
        <w:bottom w:val="none" w:sz="0" w:space="0" w:color="auto"/>
        <w:right w:val="none" w:sz="0" w:space="0" w:color="auto"/>
      </w:divBdr>
    </w:div>
    <w:div w:id="195851508">
      <w:bodyDiv w:val="1"/>
      <w:marLeft w:val="0"/>
      <w:marRight w:val="0"/>
      <w:marTop w:val="0"/>
      <w:marBottom w:val="0"/>
      <w:divBdr>
        <w:top w:val="none" w:sz="0" w:space="0" w:color="auto"/>
        <w:left w:val="none" w:sz="0" w:space="0" w:color="auto"/>
        <w:bottom w:val="none" w:sz="0" w:space="0" w:color="auto"/>
        <w:right w:val="none" w:sz="0" w:space="0" w:color="auto"/>
      </w:divBdr>
    </w:div>
    <w:div w:id="325328526">
      <w:bodyDiv w:val="1"/>
      <w:marLeft w:val="0"/>
      <w:marRight w:val="0"/>
      <w:marTop w:val="0"/>
      <w:marBottom w:val="0"/>
      <w:divBdr>
        <w:top w:val="none" w:sz="0" w:space="0" w:color="auto"/>
        <w:left w:val="none" w:sz="0" w:space="0" w:color="auto"/>
        <w:bottom w:val="none" w:sz="0" w:space="0" w:color="auto"/>
        <w:right w:val="none" w:sz="0" w:space="0" w:color="auto"/>
      </w:divBdr>
    </w:div>
    <w:div w:id="358162483">
      <w:bodyDiv w:val="1"/>
      <w:marLeft w:val="0"/>
      <w:marRight w:val="0"/>
      <w:marTop w:val="0"/>
      <w:marBottom w:val="0"/>
      <w:divBdr>
        <w:top w:val="none" w:sz="0" w:space="0" w:color="auto"/>
        <w:left w:val="none" w:sz="0" w:space="0" w:color="auto"/>
        <w:bottom w:val="none" w:sz="0" w:space="0" w:color="auto"/>
        <w:right w:val="none" w:sz="0" w:space="0" w:color="auto"/>
      </w:divBdr>
    </w:div>
    <w:div w:id="619145360">
      <w:bodyDiv w:val="1"/>
      <w:marLeft w:val="0"/>
      <w:marRight w:val="0"/>
      <w:marTop w:val="0"/>
      <w:marBottom w:val="0"/>
      <w:divBdr>
        <w:top w:val="none" w:sz="0" w:space="0" w:color="auto"/>
        <w:left w:val="none" w:sz="0" w:space="0" w:color="auto"/>
        <w:bottom w:val="none" w:sz="0" w:space="0" w:color="auto"/>
        <w:right w:val="none" w:sz="0" w:space="0" w:color="auto"/>
      </w:divBdr>
    </w:div>
    <w:div w:id="1212303804">
      <w:bodyDiv w:val="1"/>
      <w:marLeft w:val="0"/>
      <w:marRight w:val="0"/>
      <w:marTop w:val="0"/>
      <w:marBottom w:val="0"/>
      <w:divBdr>
        <w:top w:val="none" w:sz="0" w:space="0" w:color="auto"/>
        <w:left w:val="none" w:sz="0" w:space="0" w:color="auto"/>
        <w:bottom w:val="none" w:sz="0" w:space="0" w:color="auto"/>
        <w:right w:val="none" w:sz="0" w:space="0" w:color="auto"/>
      </w:divBdr>
    </w:div>
    <w:div w:id="1645888028">
      <w:bodyDiv w:val="1"/>
      <w:marLeft w:val="0"/>
      <w:marRight w:val="0"/>
      <w:marTop w:val="0"/>
      <w:marBottom w:val="0"/>
      <w:divBdr>
        <w:top w:val="none" w:sz="0" w:space="0" w:color="auto"/>
        <w:left w:val="none" w:sz="0" w:space="0" w:color="auto"/>
        <w:bottom w:val="none" w:sz="0" w:space="0" w:color="auto"/>
        <w:right w:val="none" w:sz="0" w:space="0" w:color="auto"/>
      </w:divBdr>
    </w:div>
    <w:div w:id="1685009208">
      <w:bodyDiv w:val="1"/>
      <w:marLeft w:val="0"/>
      <w:marRight w:val="0"/>
      <w:marTop w:val="0"/>
      <w:marBottom w:val="0"/>
      <w:divBdr>
        <w:top w:val="none" w:sz="0" w:space="0" w:color="auto"/>
        <w:left w:val="none" w:sz="0" w:space="0" w:color="auto"/>
        <w:bottom w:val="none" w:sz="0" w:space="0" w:color="auto"/>
        <w:right w:val="none" w:sz="0" w:space="0" w:color="auto"/>
      </w:divBdr>
    </w:div>
    <w:div w:id="19116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yperlink" Target="https://journalejnfs.com/index.php/EJNFS/article/view/15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foodscience-avenue.com/2013/09/definition-of-brix.html" TargetMode="External"/><Relationship Id="rId28"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www.researchgate.net/post/brix_determination/61c7846a7ced1914af101e11/citation/download"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Sheet1!$B$108:$B$122</c:f>
              <c:numCache>
                <c:formatCode>General</c:formatCode>
                <c:ptCount val="15"/>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numCache>
            </c:numRef>
          </c:xVal>
          <c:yVal>
            <c:numRef>
              <c:f>Sheet1!$C$108:$C$122</c:f>
              <c:numCache>
                <c:formatCode>General</c:formatCode>
                <c:ptCount val="15"/>
                <c:pt idx="0">
                  <c:v>34.9</c:v>
                </c:pt>
                <c:pt idx="1">
                  <c:v>28</c:v>
                </c:pt>
                <c:pt idx="2">
                  <c:v>20.9</c:v>
                </c:pt>
                <c:pt idx="3">
                  <c:v>15</c:v>
                </c:pt>
                <c:pt idx="4">
                  <c:v>12.4</c:v>
                </c:pt>
                <c:pt idx="5">
                  <c:v>7.1</c:v>
                </c:pt>
                <c:pt idx="6">
                  <c:v>5</c:v>
                </c:pt>
                <c:pt idx="7">
                  <c:v>3.9</c:v>
                </c:pt>
                <c:pt idx="8">
                  <c:v>2.9</c:v>
                </c:pt>
                <c:pt idx="9">
                  <c:v>2.4</c:v>
                </c:pt>
                <c:pt idx="10">
                  <c:v>1.2</c:v>
                </c:pt>
                <c:pt idx="11">
                  <c:v>1.2</c:v>
                </c:pt>
                <c:pt idx="12">
                  <c:v>0.6</c:v>
                </c:pt>
                <c:pt idx="13">
                  <c:v>0.6</c:v>
                </c:pt>
                <c:pt idx="14">
                  <c:v>0</c:v>
                </c:pt>
              </c:numCache>
            </c:numRef>
          </c:yVal>
          <c:smooth val="0"/>
          <c:extLst>
            <c:ext xmlns:c16="http://schemas.microsoft.com/office/drawing/2014/chart" uri="{C3380CC4-5D6E-409C-BE32-E72D297353CC}">
              <c16:uniqueId val="{00000000-63B4-48E2-9598-8436A97371B8}"/>
            </c:ext>
          </c:extLst>
        </c:ser>
        <c:dLbls>
          <c:showLegendKey val="0"/>
          <c:showVal val="0"/>
          <c:showCatName val="0"/>
          <c:showSerName val="0"/>
          <c:showPercent val="0"/>
          <c:showBubbleSize val="0"/>
        </c:dLbls>
        <c:axId val="416130400"/>
        <c:axId val="416130728"/>
      </c:scatterChart>
      <c:valAx>
        <c:axId val="416130400"/>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130728"/>
        <c:crosses val="autoZero"/>
        <c:crossBetween val="midCat"/>
      </c:valAx>
      <c:valAx>
        <c:axId val="41613072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130400"/>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Sheet1!$B$83:$B$101</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xVal>
          <c:yVal>
            <c:numRef>
              <c:f>Sheet1!$C$83:$C$101</c:f>
              <c:numCache>
                <c:formatCode>General</c:formatCode>
                <c:ptCount val="19"/>
                <c:pt idx="0">
                  <c:v>31.3</c:v>
                </c:pt>
                <c:pt idx="1">
                  <c:v>24.3</c:v>
                </c:pt>
                <c:pt idx="2">
                  <c:v>17.399999999999999</c:v>
                </c:pt>
                <c:pt idx="3">
                  <c:v>13.2</c:v>
                </c:pt>
                <c:pt idx="4">
                  <c:v>8.1</c:v>
                </c:pt>
                <c:pt idx="5">
                  <c:v>7.1</c:v>
                </c:pt>
                <c:pt idx="6">
                  <c:v>6.6</c:v>
                </c:pt>
                <c:pt idx="7">
                  <c:v>5.5</c:v>
                </c:pt>
                <c:pt idx="8">
                  <c:v>4.5</c:v>
                </c:pt>
                <c:pt idx="9">
                  <c:v>3.9</c:v>
                </c:pt>
                <c:pt idx="10">
                  <c:v>3.4</c:v>
                </c:pt>
                <c:pt idx="11">
                  <c:v>2.8</c:v>
                </c:pt>
                <c:pt idx="12">
                  <c:v>2.2999999999999998</c:v>
                </c:pt>
                <c:pt idx="13">
                  <c:v>1.7</c:v>
                </c:pt>
                <c:pt idx="14">
                  <c:v>1.7</c:v>
                </c:pt>
                <c:pt idx="15">
                  <c:v>1.2</c:v>
                </c:pt>
                <c:pt idx="16">
                  <c:v>1.2</c:v>
                </c:pt>
                <c:pt idx="17">
                  <c:v>0.6</c:v>
                </c:pt>
                <c:pt idx="18">
                  <c:v>0</c:v>
                </c:pt>
              </c:numCache>
            </c:numRef>
          </c:yVal>
          <c:smooth val="0"/>
          <c:extLst>
            <c:ext xmlns:c16="http://schemas.microsoft.com/office/drawing/2014/chart" uri="{C3380CC4-5D6E-409C-BE32-E72D297353CC}">
              <c16:uniqueId val="{00000000-3249-4A32-805B-C330BD9B65DD}"/>
            </c:ext>
          </c:extLst>
        </c:ser>
        <c:dLbls>
          <c:showLegendKey val="0"/>
          <c:showVal val="0"/>
          <c:showCatName val="0"/>
          <c:showSerName val="0"/>
          <c:showPercent val="0"/>
          <c:showBubbleSize val="0"/>
        </c:dLbls>
        <c:axId val="339515864"/>
        <c:axId val="339518488"/>
      </c:scatterChart>
      <c:valAx>
        <c:axId val="339515864"/>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a:t>
                </a:r>
                <a:r>
                  <a:rPr lang="en-GB" baseline="0"/>
                  <a:t> (minutes)</a:t>
                </a:r>
                <a:endParaRPr lang="en-GB"/>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9518488"/>
        <c:crosses val="autoZero"/>
        <c:crossBetween val="midCat"/>
      </c:valAx>
      <c:valAx>
        <c:axId val="33951848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a:t>
                </a:r>
                <a:r>
                  <a:rPr lang="en-GB" baseline="0"/>
                  <a:t> Content (%)</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951586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Sheet1!$B$60:$B$77</c:f>
              <c:numCache>
                <c:formatCode>General</c:formatCode>
                <c:ptCount val="18"/>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numCache>
            </c:numRef>
          </c:xVal>
          <c:yVal>
            <c:numRef>
              <c:f>Sheet1!$C$60:$C$77</c:f>
              <c:numCache>
                <c:formatCode>General</c:formatCode>
                <c:ptCount val="18"/>
                <c:pt idx="0">
                  <c:v>53.9</c:v>
                </c:pt>
                <c:pt idx="1">
                  <c:v>45.3</c:v>
                </c:pt>
                <c:pt idx="2">
                  <c:v>26.7</c:v>
                </c:pt>
                <c:pt idx="3">
                  <c:v>20</c:v>
                </c:pt>
                <c:pt idx="4">
                  <c:v>17.8</c:v>
                </c:pt>
                <c:pt idx="5">
                  <c:v>13.8</c:v>
                </c:pt>
                <c:pt idx="6">
                  <c:v>9.3000000000000007</c:v>
                </c:pt>
                <c:pt idx="7">
                  <c:v>6.1</c:v>
                </c:pt>
                <c:pt idx="8">
                  <c:v>6.1</c:v>
                </c:pt>
                <c:pt idx="9">
                  <c:v>5.4</c:v>
                </c:pt>
                <c:pt idx="10">
                  <c:v>4.3</c:v>
                </c:pt>
                <c:pt idx="11">
                  <c:v>3.3</c:v>
                </c:pt>
                <c:pt idx="12">
                  <c:v>3.3</c:v>
                </c:pt>
                <c:pt idx="13">
                  <c:v>2.2000000000000002</c:v>
                </c:pt>
                <c:pt idx="14">
                  <c:v>2.2000000000000002</c:v>
                </c:pt>
                <c:pt idx="15">
                  <c:v>1.1000000000000001</c:v>
                </c:pt>
                <c:pt idx="16">
                  <c:v>0.1</c:v>
                </c:pt>
                <c:pt idx="17">
                  <c:v>0</c:v>
                </c:pt>
              </c:numCache>
            </c:numRef>
          </c:yVal>
          <c:smooth val="0"/>
          <c:extLst>
            <c:ext xmlns:c16="http://schemas.microsoft.com/office/drawing/2014/chart" uri="{C3380CC4-5D6E-409C-BE32-E72D297353CC}">
              <c16:uniqueId val="{00000000-788C-400B-94B1-5AB9DE073173}"/>
            </c:ext>
          </c:extLst>
        </c:ser>
        <c:dLbls>
          <c:showLegendKey val="0"/>
          <c:showVal val="0"/>
          <c:showCatName val="0"/>
          <c:showSerName val="0"/>
          <c:showPercent val="0"/>
          <c:showBubbleSize val="0"/>
        </c:dLbls>
        <c:axId val="412349832"/>
        <c:axId val="412344584"/>
      </c:scatterChart>
      <c:valAx>
        <c:axId val="41234983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44584"/>
        <c:crosses val="autoZero"/>
        <c:crossBetween val="midCat"/>
      </c:valAx>
      <c:valAx>
        <c:axId val="41234458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4983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Sheet1!$B$38:$B$54</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Sheet1!$C$38:$C$54</c:f>
              <c:numCache>
                <c:formatCode>General</c:formatCode>
                <c:ptCount val="17"/>
                <c:pt idx="0">
                  <c:v>34.9</c:v>
                </c:pt>
                <c:pt idx="1">
                  <c:v>28.7</c:v>
                </c:pt>
                <c:pt idx="2">
                  <c:v>21.5</c:v>
                </c:pt>
                <c:pt idx="3">
                  <c:v>17.399999999999999</c:v>
                </c:pt>
                <c:pt idx="4">
                  <c:v>14.7</c:v>
                </c:pt>
                <c:pt idx="5">
                  <c:v>11.3</c:v>
                </c:pt>
                <c:pt idx="6">
                  <c:v>10.4</c:v>
                </c:pt>
                <c:pt idx="7">
                  <c:v>9.8000000000000007</c:v>
                </c:pt>
                <c:pt idx="8">
                  <c:v>8.6999999999999993</c:v>
                </c:pt>
                <c:pt idx="9">
                  <c:v>8.6999999999999993</c:v>
                </c:pt>
                <c:pt idx="10">
                  <c:v>7.7</c:v>
                </c:pt>
                <c:pt idx="11">
                  <c:v>7.7</c:v>
                </c:pt>
                <c:pt idx="12">
                  <c:v>3.7</c:v>
                </c:pt>
                <c:pt idx="13">
                  <c:v>3.1</c:v>
                </c:pt>
                <c:pt idx="14">
                  <c:v>2.5</c:v>
                </c:pt>
                <c:pt idx="15">
                  <c:v>0.6</c:v>
                </c:pt>
                <c:pt idx="16">
                  <c:v>0</c:v>
                </c:pt>
              </c:numCache>
            </c:numRef>
          </c:yVal>
          <c:smooth val="0"/>
          <c:extLst>
            <c:ext xmlns:c16="http://schemas.microsoft.com/office/drawing/2014/chart" uri="{C3380CC4-5D6E-409C-BE32-E72D297353CC}">
              <c16:uniqueId val="{00000000-D991-4C30-AE0C-0E7B9AE10CC4}"/>
            </c:ext>
          </c:extLst>
        </c:ser>
        <c:dLbls>
          <c:showLegendKey val="0"/>
          <c:showVal val="0"/>
          <c:showCatName val="0"/>
          <c:showSerName val="0"/>
          <c:showPercent val="0"/>
          <c:showBubbleSize val="0"/>
        </c:dLbls>
        <c:axId val="412366232"/>
        <c:axId val="412365576"/>
      </c:scatterChart>
      <c:valAx>
        <c:axId val="41236623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sz="1000" b="1" i="0" baseline="0">
                    <a:effectLst/>
                  </a:rPr>
                  <a:t>Time (minutes)</a:t>
                </a:r>
                <a:endParaRPr lang="en-GB" sz="1000">
                  <a:effectLst/>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65576"/>
        <c:crosses val="autoZero"/>
        <c:crossBetween val="midCat"/>
      </c:valAx>
      <c:valAx>
        <c:axId val="412365576"/>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sz="1000" b="1" i="0" baseline="0">
                    <a:effectLst/>
                  </a:rPr>
                  <a:t>Moisture Conetnt (%)wb</a:t>
                </a:r>
                <a:endParaRPr lang="en-GB" sz="1000">
                  <a:effectLst/>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6623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Sheet1!$B$21:$B$31</c:f>
              <c:numCache>
                <c:formatCode>General</c:formatCode>
                <c:ptCount val="11"/>
                <c:pt idx="0">
                  <c:v>0</c:v>
                </c:pt>
                <c:pt idx="1">
                  <c:v>30</c:v>
                </c:pt>
                <c:pt idx="2">
                  <c:v>60</c:v>
                </c:pt>
                <c:pt idx="3">
                  <c:v>90</c:v>
                </c:pt>
                <c:pt idx="4">
                  <c:v>120</c:v>
                </c:pt>
                <c:pt idx="5">
                  <c:v>150</c:v>
                </c:pt>
                <c:pt idx="6">
                  <c:v>180</c:v>
                </c:pt>
                <c:pt idx="7">
                  <c:v>210</c:v>
                </c:pt>
                <c:pt idx="8">
                  <c:v>240</c:v>
                </c:pt>
                <c:pt idx="9">
                  <c:v>270</c:v>
                </c:pt>
                <c:pt idx="10">
                  <c:v>300</c:v>
                </c:pt>
              </c:numCache>
            </c:numRef>
          </c:xVal>
          <c:yVal>
            <c:numRef>
              <c:f>Sheet1!$C$21:$C$31</c:f>
              <c:numCache>
                <c:formatCode>General</c:formatCode>
                <c:ptCount val="11"/>
                <c:pt idx="0">
                  <c:v>31.1</c:v>
                </c:pt>
                <c:pt idx="1">
                  <c:v>16.399999999999999</c:v>
                </c:pt>
                <c:pt idx="2">
                  <c:v>9.8000000000000007</c:v>
                </c:pt>
                <c:pt idx="3">
                  <c:v>6.6</c:v>
                </c:pt>
                <c:pt idx="4">
                  <c:v>5.2</c:v>
                </c:pt>
                <c:pt idx="5">
                  <c:v>4.2</c:v>
                </c:pt>
                <c:pt idx="6">
                  <c:v>3.2</c:v>
                </c:pt>
                <c:pt idx="7">
                  <c:v>2.7</c:v>
                </c:pt>
                <c:pt idx="8">
                  <c:v>2.1</c:v>
                </c:pt>
                <c:pt idx="9">
                  <c:v>0.5</c:v>
                </c:pt>
                <c:pt idx="10">
                  <c:v>0</c:v>
                </c:pt>
              </c:numCache>
            </c:numRef>
          </c:yVal>
          <c:smooth val="0"/>
          <c:extLst>
            <c:ext xmlns:c16="http://schemas.microsoft.com/office/drawing/2014/chart" uri="{C3380CC4-5D6E-409C-BE32-E72D297353CC}">
              <c16:uniqueId val="{00000000-A8DF-48DE-BCF6-643D6A86B164}"/>
            </c:ext>
          </c:extLst>
        </c:ser>
        <c:dLbls>
          <c:showLegendKey val="0"/>
          <c:showVal val="0"/>
          <c:showCatName val="0"/>
          <c:showSerName val="0"/>
          <c:showPercent val="0"/>
          <c:showBubbleSize val="0"/>
        </c:dLbls>
        <c:axId val="341018072"/>
        <c:axId val="341016760"/>
      </c:scatterChart>
      <c:valAx>
        <c:axId val="34101807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1016760"/>
        <c:crosses val="autoZero"/>
        <c:crossBetween val="midCat"/>
      </c:valAx>
      <c:valAx>
        <c:axId val="341016760"/>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Conetnt (%)wb</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101807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Sheet1!$B$6:$B$14</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Sheet1!$C$6:$C$14</c:f>
              <c:numCache>
                <c:formatCode>General</c:formatCode>
                <c:ptCount val="9"/>
                <c:pt idx="0">
                  <c:v>47.3</c:v>
                </c:pt>
                <c:pt idx="1">
                  <c:v>35.700000000000003</c:v>
                </c:pt>
                <c:pt idx="2">
                  <c:v>14.4</c:v>
                </c:pt>
                <c:pt idx="3">
                  <c:v>8.6999999999999993</c:v>
                </c:pt>
                <c:pt idx="4">
                  <c:v>5.5</c:v>
                </c:pt>
                <c:pt idx="5">
                  <c:v>3.5</c:v>
                </c:pt>
                <c:pt idx="6">
                  <c:v>2.1</c:v>
                </c:pt>
                <c:pt idx="7">
                  <c:v>2.1</c:v>
                </c:pt>
                <c:pt idx="8">
                  <c:v>0</c:v>
                </c:pt>
              </c:numCache>
            </c:numRef>
          </c:yVal>
          <c:smooth val="0"/>
          <c:extLst>
            <c:ext xmlns:c16="http://schemas.microsoft.com/office/drawing/2014/chart" uri="{C3380CC4-5D6E-409C-BE32-E72D297353CC}">
              <c16:uniqueId val="{00000000-6FCA-494F-A8FA-C0F1B8F5BB1D}"/>
            </c:ext>
          </c:extLst>
        </c:ser>
        <c:dLbls>
          <c:showLegendKey val="0"/>
          <c:showVal val="0"/>
          <c:showCatName val="0"/>
          <c:showSerName val="0"/>
          <c:showPercent val="0"/>
          <c:showBubbleSize val="0"/>
        </c:dLbls>
        <c:axId val="337444064"/>
        <c:axId val="337444392"/>
      </c:scatterChart>
      <c:valAx>
        <c:axId val="337444064"/>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7444392"/>
        <c:crosses val="autoZero"/>
        <c:crossBetween val="midCat"/>
      </c:valAx>
      <c:valAx>
        <c:axId val="337444392"/>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Conetnt (%)wb</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744406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a:solidFill>
                <a:schemeClr val="accent1"/>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Sheet1!$C$126:$C$144</c:f>
              <c:numCache>
                <c:formatCode>General</c:formatCode>
                <c:ptCount val="19"/>
                <c:pt idx="0">
                  <c:v>47.3</c:v>
                </c:pt>
                <c:pt idx="1">
                  <c:v>35.700000000000003</c:v>
                </c:pt>
                <c:pt idx="2">
                  <c:v>14.4</c:v>
                </c:pt>
                <c:pt idx="3">
                  <c:v>8.6999999999999993</c:v>
                </c:pt>
                <c:pt idx="4">
                  <c:v>5.5</c:v>
                </c:pt>
                <c:pt idx="5">
                  <c:v>3.5</c:v>
                </c:pt>
                <c:pt idx="6">
                  <c:v>2.1</c:v>
                </c:pt>
                <c:pt idx="7">
                  <c:v>2.1</c:v>
                </c:pt>
                <c:pt idx="8">
                  <c:v>0</c:v>
                </c:pt>
              </c:numCache>
            </c:numRef>
          </c:val>
          <c:smooth val="0"/>
          <c:extLst>
            <c:ext xmlns:c16="http://schemas.microsoft.com/office/drawing/2014/chart" uri="{C3380CC4-5D6E-409C-BE32-E72D297353CC}">
              <c16:uniqueId val="{00000000-2D3F-43F0-BB48-78B77963ABB4}"/>
            </c:ext>
          </c:extLst>
        </c:ser>
        <c:ser>
          <c:idx val="1"/>
          <c:order val="1"/>
          <c:spPr>
            <a:ln w="22225" cap="rnd">
              <a:solidFill>
                <a:schemeClr val="accent2"/>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Sheet1!$D$126:$D$144</c:f>
              <c:numCache>
                <c:formatCode>General</c:formatCode>
                <c:ptCount val="19"/>
                <c:pt idx="0">
                  <c:v>31.1</c:v>
                </c:pt>
                <c:pt idx="1">
                  <c:v>16.399999999999999</c:v>
                </c:pt>
                <c:pt idx="2">
                  <c:v>9.8000000000000007</c:v>
                </c:pt>
                <c:pt idx="3">
                  <c:v>6.6</c:v>
                </c:pt>
                <c:pt idx="4">
                  <c:v>5.2</c:v>
                </c:pt>
                <c:pt idx="5">
                  <c:v>4.2</c:v>
                </c:pt>
                <c:pt idx="6">
                  <c:v>3.2</c:v>
                </c:pt>
                <c:pt idx="7">
                  <c:v>2.7</c:v>
                </c:pt>
                <c:pt idx="8">
                  <c:v>2.1</c:v>
                </c:pt>
                <c:pt idx="9">
                  <c:v>0.5</c:v>
                </c:pt>
                <c:pt idx="10">
                  <c:v>0</c:v>
                </c:pt>
              </c:numCache>
            </c:numRef>
          </c:val>
          <c:smooth val="0"/>
          <c:extLst>
            <c:ext xmlns:c16="http://schemas.microsoft.com/office/drawing/2014/chart" uri="{C3380CC4-5D6E-409C-BE32-E72D297353CC}">
              <c16:uniqueId val="{00000001-2D3F-43F0-BB48-78B77963ABB4}"/>
            </c:ext>
          </c:extLst>
        </c:ser>
        <c:ser>
          <c:idx val="2"/>
          <c:order val="2"/>
          <c:spPr>
            <a:ln w="22225" cap="rnd">
              <a:solidFill>
                <a:schemeClr val="accent3"/>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Sheet1!$E$126:$E$144</c:f>
              <c:numCache>
                <c:formatCode>General</c:formatCode>
                <c:ptCount val="19"/>
                <c:pt idx="0">
                  <c:v>34.9</c:v>
                </c:pt>
                <c:pt idx="1">
                  <c:v>28.7</c:v>
                </c:pt>
                <c:pt idx="2">
                  <c:v>21.5</c:v>
                </c:pt>
                <c:pt idx="3">
                  <c:v>17.399999999999999</c:v>
                </c:pt>
                <c:pt idx="4">
                  <c:v>14.7</c:v>
                </c:pt>
                <c:pt idx="5">
                  <c:v>11.3</c:v>
                </c:pt>
                <c:pt idx="6">
                  <c:v>10.4</c:v>
                </c:pt>
                <c:pt idx="7">
                  <c:v>9.8000000000000007</c:v>
                </c:pt>
                <c:pt idx="8">
                  <c:v>8.6999999999999993</c:v>
                </c:pt>
                <c:pt idx="9">
                  <c:v>8.6999999999999993</c:v>
                </c:pt>
                <c:pt idx="10">
                  <c:v>7.7</c:v>
                </c:pt>
                <c:pt idx="11">
                  <c:v>7.7</c:v>
                </c:pt>
                <c:pt idx="12">
                  <c:v>3.7</c:v>
                </c:pt>
                <c:pt idx="13">
                  <c:v>3.1</c:v>
                </c:pt>
                <c:pt idx="14">
                  <c:v>2.5</c:v>
                </c:pt>
                <c:pt idx="15">
                  <c:v>0.6</c:v>
                </c:pt>
                <c:pt idx="16">
                  <c:v>0</c:v>
                </c:pt>
              </c:numCache>
            </c:numRef>
          </c:val>
          <c:smooth val="0"/>
          <c:extLst>
            <c:ext xmlns:c16="http://schemas.microsoft.com/office/drawing/2014/chart" uri="{C3380CC4-5D6E-409C-BE32-E72D297353CC}">
              <c16:uniqueId val="{00000002-2D3F-43F0-BB48-78B77963ABB4}"/>
            </c:ext>
          </c:extLst>
        </c:ser>
        <c:ser>
          <c:idx val="3"/>
          <c:order val="3"/>
          <c:spPr>
            <a:ln w="22225" cap="rnd">
              <a:solidFill>
                <a:schemeClr val="accent4"/>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Sheet1!$F$126:$F$144</c:f>
              <c:numCache>
                <c:formatCode>General</c:formatCode>
                <c:ptCount val="19"/>
                <c:pt idx="0">
                  <c:v>53.9</c:v>
                </c:pt>
                <c:pt idx="1">
                  <c:v>45.3</c:v>
                </c:pt>
                <c:pt idx="2">
                  <c:v>26.7</c:v>
                </c:pt>
                <c:pt idx="3">
                  <c:v>20</c:v>
                </c:pt>
                <c:pt idx="4">
                  <c:v>17.8</c:v>
                </c:pt>
                <c:pt idx="5">
                  <c:v>13.8</c:v>
                </c:pt>
                <c:pt idx="6">
                  <c:v>9.3000000000000007</c:v>
                </c:pt>
                <c:pt idx="7">
                  <c:v>6.1</c:v>
                </c:pt>
                <c:pt idx="8">
                  <c:v>6.1</c:v>
                </c:pt>
                <c:pt idx="9">
                  <c:v>5.4</c:v>
                </c:pt>
                <c:pt idx="10">
                  <c:v>4.3</c:v>
                </c:pt>
                <c:pt idx="11">
                  <c:v>3.3</c:v>
                </c:pt>
                <c:pt idx="12">
                  <c:v>3.3</c:v>
                </c:pt>
                <c:pt idx="13">
                  <c:v>2.2000000000000002</c:v>
                </c:pt>
                <c:pt idx="14">
                  <c:v>2.2000000000000002</c:v>
                </c:pt>
                <c:pt idx="15">
                  <c:v>1.1000000000000001</c:v>
                </c:pt>
                <c:pt idx="16">
                  <c:v>0.1</c:v>
                </c:pt>
                <c:pt idx="17">
                  <c:v>0</c:v>
                </c:pt>
              </c:numCache>
            </c:numRef>
          </c:val>
          <c:smooth val="0"/>
          <c:extLst>
            <c:ext xmlns:c16="http://schemas.microsoft.com/office/drawing/2014/chart" uri="{C3380CC4-5D6E-409C-BE32-E72D297353CC}">
              <c16:uniqueId val="{00000003-2D3F-43F0-BB48-78B77963ABB4}"/>
            </c:ext>
          </c:extLst>
        </c:ser>
        <c:ser>
          <c:idx val="4"/>
          <c:order val="4"/>
          <c:spPr>
            <a:ln w="22225" cap="rnd">
              <a:solidFill>
                <a:schemeClr val="accent5"/>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Sheet1!$G$126:$G$144</c:f>
              <c:numCache>
                <c:formatCode>General</c:formatCode>
                <c:ptCount val="19"/>
                <c:pt idx="0">
                  <c:v>31.3</c:v>
                </c:pt>
                <c:pt idx="1">
                  <c:v>24.3</c:v>
                </c:pt>
                <c:pt idx="2">
                  <c:v>17.399999999999999</c:v>
                </c:pt>
                <c:pt idx="3">
                  <c:v>13.2</c:v>
                </c:pt>
                <c:pt idx="4">
                  <c:v>8.1</c:v>
                </c:pt>
                <c:pt idx="5">
                  <c:v>7.1</c:v>
                </c:pt>
                <c:pt idx="6">
                  <c:v>6.6</c:v>
                </c:pt>
                <c:pt idx="7">
                  <c:v>5.5</c:v>
                </c:pt>
                <c:pt idx="8">
                  <c:v>4.5</c:v>
                </c:pt>
                <c:pt idx="9">
                  <c:v>3.9</c:v>
                </c:pt>
                <c:pt idx="10">
                  <c:v>3.4</c:v>
                </c:pt>
                <c:pt idx="11">
                  <c:v>2.8</c:v>
                </c:pt>
                <c:pt idx="12">
                  <c:v>2.2999999999999998</c:v>
                </c:pt>
                <c:pt idx="13">
                  <c:v>1.7</c:v>
                </c:pt>
                <c:pt idx="14">
                  <c:v>1.7</c:v>
                </c:pt>
                <c:pt idx="15">
                  <c:v>1.2</c:v>
                </c:pt>
                <c:pt idx="16">
                  <c:v>1.2</c:v>
                </c:pt>
                <c:pt idx="17">
                  <c:v>0.6</c:v>
                </c:pt>
                <c:pt idx="18">
                  <c:v>0</c:v>
                </c:pt>
              </c:numCache>
            </c:numRef>
          </c:val>
          <c:smooth val="0"/>
          <c:extLst>
            <c:ext xmlns:c16="http://schemas.microsoft.com/office/drawing/2014/chart" uri="{C3380CC4-5D6E-409C-BE32-E72D297353CC}">
              <c16:uniqueId val="{00000004-2D3F-43F0-BB48-78B77963ABB4}"/>
            </c:ext>
          </c:extLst>
        </c:ser>
        <c:ser>
          <c:idx val="5"/>
          <c:order val="5"/>
          <c:spPr>
            <a:ln w="22225" cap="rnd">
              <a:solidFill>
                <a:schemeClr val="accent6"/>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Sheet1!$H$126:$H$144</c:f>
              <c:numCache>
                <c:formatCode>General</c:formatCode>
                <c:ptCount val="19"/>
                <c:pt idx="0">
                  <c:v>34.9</c:v>
                </c:pt>
                <c:pt idx="1">
                  <c:v>28</c:v>
                </c:pt>
                <c:pt idx="2">
                  <c:v>20.9</c:v>
                </c:pt>
                <c:pt idx="3">
                  <c:v>15</c:v>
                </c:pt>
                <c:pt idx="4">
                  <c:v>12.4</c:v>
                </c:pt>
                <c:pt idx="5">
                  <c:v>7.1</c:v>
                </c:pt>
                <c:pt idx="6">
                  <c:v>5</c:v>
                </c:pt>
                <c:pt idx="7">
                  <c:v>3.9</c:v>
                </c:pt>
                <c:pt idx="8">
                  <c:v>2.9</c:v>
                </c:pt>
                <c:pt idx="9">
                  <c:v>2.4</c:v>
                </c:pt>
                <c:pt idx="10">
                  <c:v>1.2</c:v>
                </c:pt>
                <c:pt idx="11">
                  <c:v>1.2</c:v>
                </c:pt>
                <c:pt idx="12">
                  <c:v>0.6</c:v>
                </c:pt>
                <c:pt idx="13">
                  <c:v>0.6</c:v>
                </c:pt>
                <c:pt idx="14">
                  <c:v>0</c:v>
                </c:pt>
              </c:numCache>
            </c:numRef>
          </c:val>
          <c:smooth val="0"/>
          <c:extLst>
            <c:ext xmlns:c16="http://schemas.microsoft.com/office/drawing/2014/chart" uri="{C3380CC4-5D6E-409C-BE32-E72D297353CC}">
              <c16:uniqueId val="{00000005-2D3F-43F0-BB48-78B77963ABB4}"/>
            </c:ext>
          </c:extLst>
        </c:ser>
        <c:dLbls>
          <c:showLegendKey val="0"/>
          <c:showVal val="0"/>
          <c:showCatName val="0"/>
          <c:showSerName val="0"/>
          <c:showPercent val="0"/>
          <c:showBubbleSize val="0"/>
        </c:dLbls>
        <c:smooth val="0"/>
        <c:axId val="477358720"/>
        <c:axId val="477352816"/>
      </c:lineChart>
      <c:catAx>
        <c:axId val="4773587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77352816"/>
        <c:crosses val="autoZero"/>
        <c:auto val="1"/>
        <c:lblAlgn val="ctr"/>
        <c:lblOffset val="100"/>
        <c:noMultiLvlLbl val="0"/>
      </c:catAx>
      <c:valAx>
        <c:axId val="47735281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773587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Sheet1!$E$3</c:f>
              <c:strCache>
                <c:ptCount val="1"/>
                <c:pt idx="0">
                  <c:v>Temperature (0C)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Sheet1!$D$4:$D$9</c:f>
              <c:numCache>
                <c:formatCode>General</c:formatCode>
                <c:ptCount val="6"/>
                <c:pt idx="0">
                  <c:v>240</c:v>
                </c:pt>
                <c:pt idx="1">
                  <c:v>300</c:v>
                </c:pt>
                <c:pt idx="2">
                  <c:v>480</c:v>
                </c:pt>
                <c:pt idx="3">
                  <c:v>510</c:v>
                </c:pt>
                <c:pt idx="4">
                  <c:v>540</c:v>
                </c:pt>
                <c:pt idx="5">
                  <c:v>420</c:v>
                </c:pt>
              </c:numCache>
            </c:numRef>
          </c:xVal>
          <c:yVal>
            <c:numRef>
              <c:f>Sheet1!$E$4:$E$9</c:f>
              <c:numCache>
                <c:formatCode>General</c:formatCode>
                <c:ptCount val="6"/>
                <c:pt idx="0">
                  <c:v>100</c:v>
                </c:pt>
                <c:pt idx="1">
                  <c:v>90</c:v>
                </c:pt>
                <c:pt idx="2">
                  <c:v>80</c:v>
                </c:pt>
                <c:pt idx="3">
                  <c:v>70</c:v>
                </c:pt>
                <c:pt idx="4">
                  <c:v>60</c:v>
                </c:pt>
                <c:pt idx="5">
                  <c:v>50</c:v>
                </c:pt>
              </c:numCache>
            </c:numRef>
          </c:yVal>
          <c:smooth val="1"/>
          <c:extLst>
            <c:ext xmlns:c16="http://schemas.microsoft.com/office/drawing/2014/chart" uri="{C3380CC4-5D6E-409C-BE32-E72D297353CC}">
              <c16:uniqueId val="{00000000-7B38-44E5-B43E-1286B5ABBD11}"/>
            </c:ext>
          </c:extLst>
        </c:ser>
        <c:dLbls>
          <c:showLegendKey val="0"/>
          <c:showVal val="0"/>
          <c:showCatName val="0"/>
          <c:showSerName val="0"/>
          <c:showPercent val="0"/>
          <c:showBubbleSize val="0"/>
        </c:dLbls>
        <c:axId val="329748568"/>
        <c:axId val="329749224"/>
      </c:scatterChart>
      <c:valAx>
        <c:axId val="329748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49224"/>
        <c:crosses val="autoZero"/>
        <c:crossBetween val="midCat"/>
      </c:valAx>
      <c:valAx>
        <c:axId val="329749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Temperature (0C)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48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Sheet1!$B$2:$B$7</c:f>
              <c:numCache>
                <c:formatCode>General</c:formatCode>
                <c:ptCount val="6"/>
                <c:pt idx="0">
                  <c:v>64.209999999999994</c:v>
                </c:pt>
                <c:pt idx="1">
                  <c:v>64.650000000000006</c:v>
                </c:pt>
                <c:pt idx="2">
                  <c:v>65.53</c:v>
                </c:pt>
                <c:pt idx="3">
                  <c:v>65.97</c:v>
                </c:pt>
                <c:pt idx="4">
                  <c:v>64.87</c:v>
                </c:pt>
                <c:pt idx="5">
                  <c:v>65.31</c:v>
                </c:pt>
              </c:numCache>
            </c:numRef>
          </c:val>
          <c:extLst>
            <c:ext xmlns:c16="http://schemas.microsoft.com/office/drawing/2014/chart" uri="{C3380CC4-5D6E-409C-BE32-E72D297353CC}">
              <c16:uniqueId val="{00000000-111A-4C89-8BF8-930C27C6AC26}"/>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Sheet1!$C$2:$C$7</c:f>
              <c:numCache>
                <c:formatCode>General</c:formatCode>
                <c:ptCount val="6"/>
              </c:numCache>
            </c:numRef>
          </c:val>
          <c:extLst>
            <c:ext xmlns:c16="http://schemas.microsoft.com/office/drawing/2014/chart" uri="{C3380CC4-5D6E-409C-BE32-E72D297353CC}">
              <c16:uniqueId val="{00000001-111A-4C89-8BF8-930C27C6AC26}"/>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Sheet1!$D$2:$D$7</c:f>
              <c:numCache>
                <c:formatCode>General</c:formatCode>
                <c:ptCount val="6"/>
              </c:numCache>
            </c:numRef>
          </c:val>
          <c:extLst>
            <c:ext xmlns:c16="http://schemas.microsoft.com/office/drawing/2014/chart" uri="{C3380CC4-5D6E-409C-BE32-E72D297353CC}">
              <c16:uniqueId val="{00000002-111A-4C89-8BF8-930C27C6AC26}"/>
            </c:ext>
          </c:extLst>
        </c:ser>
        <c:dLbls>
          <c:showLegendKey val="0"/>
          <c:showVal val="0"/>
          <c:showCatName val="0"/>
          <c:showSerName val="0"/>
          <c:showPercent val="0"/>
          <c:showBubbleSize val="0"/>
        </c:dLbls>
        <c:gapWidth val="219"/>
        <c:overlap val="-27"/>
        <c:axId val="434547480"/>
        <c:axId val="434554368"/>
      </c:barChart>
      <c:catAx>
        <c:axId val="434547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Tempearture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54368"/>
        <c:crosses val="autoZero"/>
        <c:auto val="1"/>
        <c:lblAlgn val="ctr"/>
        <c:lblOffset val="100"/>
        <c:noMultiLvlLbl val="0"/>
      </c:catAx>
      <c:valAx>
        <c:axId val="43455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Carbohydrate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47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10</Pages>
  <Words>2530</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tonbra okunwaye</dc:creator>
  <cp:keywords/>
  <dc:description/>
  <cp:lastModifiedBy>SDI 1183</cp:lastModifiedBy>
  <cp:revision>27</cp:revision>
  <dcterms:created xsi:type="dcterms:W3CDTF">2025-03-06T10:43:00Z</dcterms:created>
  <dcterms:modified xsi:type="dcterms:W3CDTF">2025-03-31T10:08:00Z</dcterms:modified>
</cp:coreProperties>
</file>