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50E59" w14:textId="77777777" w:rsidR="007F1480" w:rsidRPr="007F1480" w:rsidRDefault="007F1480" w:rsidP="007F1480">
      <w:pPr>
        <w:pStyle w:val="Author"/>
        <w:rPr>
          <w:rFonts w:ascii="Arial" w:hAnsi="Arial" w:cs="Arial"/>
          <w:bCs/>
          <w:i/>
          <w:iCs/>
          <w:kern w:val="28"/>
          <w:sz w:val="18"/>
          <w:szCs w:val="18"/>
          <w:u w:val="single"/>
        </w:rPr>
      </w:pPr>
      <w:r w:rsidRPr="007F1480">
        <w:rPr>
          <w:rFonts w:ascii="Arial" w:hAnsi="Arial" w:cs="Arial"/>
          <w:bCs/>
          <w:i/>
          <w:iCs/>
          <w:kern w:val="28"/>
          <w:sz w:val="18"/>
          <w:szCs w:val="18"/>
          <w:u w:val="single"/>
        </w:rPr>
        <w:t>Original Research Article</w:t>
      </w:r>
    </w:p>
    <w:p w14:paraId="576D3ECA" w14:textId="47FC7A97" w:rsidR="00163BC4" w:rsidRPr="00163BC4" w:rsidRDefault="00760EF8" w:rsidP="00441B6F">
      <w:pPr>
        <w:pStyle w:val="Author"/>
        <w:spacing w:line="240" w:lineRule="auto"/>
        <w:rPr>
          <w:rFonts w:ascii="Arial" w:hAnsi="Arial" w:cs="Arial"/>
          <w:bCs/>
          <w:iCs/>
          <w:kern w:val="28"/>
          <w:sz w:val="36"/>
        </w:rPr>
      </w:pPr>
      <w:r>
        <w:rPr>
          <w:rFonts w:ascii="Arial" w:hAnsi="Arial" w:cs="Arial"/>
          <w:bCs/>
          <w:iCs/>
          <w:kern w:val="28"/>
          <w:sz w:val="36"/>
        </w:rPr>
        <w:t xml:space="preserve">Effect of Cocoa Certification </w:t>
      </w:r>
      <w:proofErr w:type="spellStart"/>
      <w:r>
        <w:rPr>
          <w:rFonts w:ascii="Arial" w:hAnsi="Arial" w:cs="Arial"/>
          <w:bCs/>
          <w:iCs/>
          <w:kern w:val="28"/>
          <w:sz w:val="36"/>
        </w:rPr>
        <w:t>Programme</w:t>
      </w:r>
      <w:proofErr w:type="spellEnd"/>
      <w:r>
        <w:rPr>
          <w:rFonts w:ascii="Arial" w:hAnsi="Arial" w:cs="Arial"/>
          <w:bCs/>
          <w:iCs/>
          <w:kern w:val="28"/>
          <w:sz w:val="36"/>
        </w:rPr>
        <w:t xml:space="preserve"> on Farmers' Compliance with Social Sustainability Issues in Cocoa Production</w:t>
      </w:r>
      <w:r w:rsidR="00421A5E">
        <w:rPr>
          <w:rFonts w:ascii="Arial" w:hAnsi="Arial" w:cs="Arial"/>
          <w:bCs/>
          <w:iCs/>
          <w:kern w:val="28"/>
          <w:sz w:val="36"/>
        </w:rPr>
        <w:t xml:space="preserve"> in Osun State, </w:t>
      </w:r>
      <w:r w:rsidR="00421A5E" w:rsidRPr="00421A5E">
        <w:rPr>
          <w:rFonts w:ascii="Arial" w:hAnsi="Arial" w:cs="Arial"/>
          <w:bCs/>
          <w:iCs/>
          <w:kern w:val="28"/>
          <w:sz w:val="36"/>
          <w:highlight w:val="yellow"/>
        </w:rPr>
        <w:t>Nigeria</w:t>
      </w:r>
      <w:r>
        <w:rPr>
          <w:rFonts w:ascii="Arial" w:hAnsi="Arial" w:cs="Arial"/>
          <w:bCs/>
          <w:iCs/>
          <w:kern w:val="28"/>
          <w:sz w:val="36"/>
        </w:rPr>
        <w:t xml:space="preserve"> </w:t>
      </w:r>
    </w:p>
    <w:p w14:paraId="11724E1B" w14:textId="6A84C8EE" w:rsidR="00FC262C" w:rsidRDefault="00FC262C" w:rsidP="00441B6F">
      <w:pPr>
        <w:pStyle w:val="Affiliation"/>
        <w:spacing w:after="0" w:line="240" w:lineRule="auto"/>
        <w:jc w:val="both"/>
        <w:rPr>
          <w:rFonts w:ascii="Arial" w:hAnsi="Arial" w:cs="Arial"/>
        </w:rPr>
      </w:pPr>
    </w:p>
    <w:p w14:paraId="031D3957" w14:textId="77777777" w:rsidR="00F16B4E" w:rsidRDefault="00F16B4E" w:rsidP="00441B6F">
      <w:pPr>
        <w:pStyle w:val="Affiliation"/>
        <w:spacing w:after="0" w:line="240" w:lineRule="auto"/>
        <w:jc w:val="both"/>
        <w:rPr>
          <w:rFonts w:ascii="Arial" w:hAnsi="Arial" w:cs="Arial"/>
        </w:rPr>
      </w:pPr>
    </w:p>
    <w:p w14:paraId="700842BF" w14:textId="77777777" w:rsidR="002C57D2" w:rsidRPr="00FB3A86" w:rsidRDefault="002C57D2" w:rsidP="00441B6F">
      <w:pPr>
        <w:pStyle w:val="Affiliation"/>
        <w:spacing w:after="0" w:line="240" w:lineRule="auto"/>
        <w:jc w:val="both"/>
        <w:rPr>
          <w:rFonts w:ascii="Arial" w:hAnsi="Arial" w:cs="Arial"/>
        </w:rPr>
      </w:pPr>
    </w:p>
    <w:p w14:paraId="07F58F7A" w14:textId="77777777" w:rsidR="00B01FCD" w:rsidRPr="00FB3A86" w:rsidRDefault="00000000" w:rsidP="00441B6F">
      <w:pPr>
        <w:pStyle w:val="Copyright"/>
        <w:spacing w:after="0" w:line="240" w:lineRule="auto"/>
        <w:jc w:val="both"/>
        <w:rPr>
          <w:rFonts w:ascii="Arial" w:hAnsi="Arial" w:cs="Arial"/>
        </w:rPr>
        <w:sectPr w:rsidR="00B01FCD" w:rsidRPr="00FB3A86" w:rsidSect="00F16B4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2985D9FD">
          <v:shapetype id="_x0000_t32" coordsize="21600,21600" o:spt="32" o:oned="t" path="m,l21600,21600e" filled="f">
            <v:path arrowok="t" fillok="f" o:connecttype="none"/>
            <o:lock v:ext="edit" shapetype="t"/>
          </v:shapetype>
          <v:shape id="_x0000_s2072"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728DF8FC"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B95C83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0C4E0539" w14:textId="77777777" w:rsidTr="001E44FE">
        <w:tc>
          <w:tcPr>
            <w:tcW w:w="9576" w:type="dxa"/>
            <w:shd w:val="clear" w:color="auto" w:fill="F2F2F2"/>
          </w:tcPr>
          <w:p w14:paraId="4C2DE853" w14:textId="77777777" w:rsidR="00BA1B01" w:rsidRPr="00002526" w:rsidRDefault="00BA1B01" w:rsidP="00441B6F">
            <w:pPr>
              <w:pStyle w:val="Body"/>
              <w:spacing w:after="0"/>
              <w:rPr>
                <w:rFonts w:ascii="Arial" w:eastAsia="Calibri" w:hAnsi="Arial" w:cs="Arial"/>
              </w:rPr>
            </w:pPr>
            <w:r w:rsidRPr="00002526">
              <w:rPr>
                <w:rFonts w:ascii="Arial" w:eastAsia="Calibri" w:hAnsi="Arial" w:cs="Arial"/>
                <w:b/>
              </w:rPr>
              <w:t xml:space="preserve">Aims: </w:t>
            </w:r>
            <w:r w:rsidR="00F93183" w:rsidRPr="00002526">
              <w:rPr>
                <w:rFonts w:ascii="Arial" w:hAnsi="Arial" w:cs="Arial"/>
              </w:rPr>
              <w:t xml:space="preserve">This study investigated the effect of cocoa certification </w:t>
            </w:r>
            <w:proofErr w:type="spellStart"/>
            <w:r w:rsidR="00F93183" w:rsidRPr="00002526">
              <w:rPr>
                <w:rFonts w:ascii="Arial" w:hAnsi="Arial" w:cs="Arial"/>
              </w:rPr>
              <w:t>programmes</w:t>
            </w:r>
            <w:proofErr w:type="spellEnd"/>
            <w:r w:rsidR="00F93183" w:rsidRPr="00002526">
              <w:rPr>
                <w:rFonts w:ascii="Arial" w:hAnsi="Arial" w:cs="Arial"/>
              </w:rPr>
              <w:t xml:space="preserve"> on farmers’ </w:t>
            </w:r>
            <w:r w:rsidR="00002526">
              <w:rPr>
                <w:rFonts w:ascii="Arial" w:hAnsi="Arial" w:cs="Arial"/>
              </w:rPr>
              <w:t>compliance with</w:t>
            </w:r>
            <w:r w:rsidR="00F93183" w:rsidRPr="00002526">
              <w:rPr>
                <w:rFonts w:ascii="Arial" w:hAnsi="Arial" w:cs="Arial"/>
              </w:rPr>
              <w:t xml:space="preserve"> social sustainability activities. The aim was to determine whether participation in certification schemes enhances social practices such as promoting education, preventing child labor, engaging in cooperative activities, and adopting inclusive employment policies</w:t>
            </w:r>
          </w:p>
          <w:p w14:paraId="33D3238C" w14:textId="77777777" w:rsidR="00834DEB" w:rsidRDefault="00BA1B01" w:rsidP="00441B6F">
            <w:pPr>
              <w:pStyle w:val="Body"/>
              <w:spacing w:after="0"/>
              <w:rPr>
                <w:rFonts w:ascii="Arial" w:eastAsia="Calibri" w:hAnsi="Arial" w:cs="Arial"/>
              </w:rPr>
            </w:pPr>
            <w:r w:rsidRPr="00002526">
              <w:rPr>
                <w:rFonts w:ascii="Arial" w:eastAsia="Calibri" w:hAnsi="Arial" w:cs="Arial"/>
                <w:b/>
              </w:rPr>
              <w:t>Study design:</w:t>
            </w:r>
            <w:r w:rsidRPr="00002526">
              <w:rPr>
                <w:rFonts w:ascii="Arial" w:eastAsia="Calibri" w:hAnsi="Arial" w:cs="Arial"/>
              </w:rPr>
              <w:t xml:space="preserve">  </w:t>
            </w:r>
            <w:r w:rsidR="00F93183" w:rsidRPr="00834DEB">
              <w:rPr>
                <w:rFonts w:ascii="Arial" w:eastAsia="Calibri" w:hAnsi="Arial" w:cs="Arial"/>
                <w:highlight w:val="yellow"/>
              </w:rPr>
              <w:t xml:space="preserve">A </w:t>
            </w:r>
            <w:r w:rsidR="00834DEB" w:rsidRPr="00834DEB">
              <w:rPr>
                <w:rFonts w:ascii="Arial" w:eastAsia="Calibri" w:hAnsi="Arial" w:cs="Arial"/>
                <w:highlight w:val="yellow"/>
              </w:rPr>
              <w:t>simple multi-stage and proportionate random</w:t>
            </w:r>
            <w:r w:rsidR="00F93183" w:rsidRPr="00834DEB">
              <w:rPr>
                <w:rFonts w:ascii="Arial" w:eastAsia="Calibri" w:hAnsi="Arial" w:cs="Arial"/>
                <w:highlight w:val="yellow"/>
              </w:rPr>
              <w:t xml:space="preserve"> design was used</w:t>
            </w:r>
          </w:p>
          <w:p w14:paraId="02C79537" w14:textId="46078627" w:rsidR="00BA1B01" w:rsidRPr="00002526" w:rsidRDefault="00BA1B01" w:rsidP="00441B6F">
            <w:pPr>
              <w:pStyle w:val="Body"/>
              <w:spacing w:after="0"/>
              <w:rPr>
                <w:rFonts w:ascii="Arial" w:eastAsia="Calibri" w:hAnsi="Arial" w:cs="Arial"/>
              </w:rPr>
            </w:pPr>
            <w:r w:rsidRPr="00002526">
              <w:rPr>
                <w:rFonts w:ascii="Arial" w:eastAsia="Calibri" w:hAnsi="Arial" w:cs="Arial"/>
                <w:b/>
              </w:rPr>
              <w:t>Place and Duration of Study:</w:t>
            </w:r>
            <w:r w:rsidRPr="00002526">
              <w:rPr>
                <w:rFonts w:ascii="Arial" w:eastAsia="Calibri" w:hAnsi="Arial" w:cs="Arial"/>
              </w:rPr>
              <w:t xml:space="preserve"> </w:t>
            </w:r>
            <w:r w:rsidR="00F93183" w:rsidRPr="00002526">
              <w:rPr>
                <w:rFonts w:ascii="Arial" w:hAnsi="Arial" w:cs="Arial"/>
              </w:rPr>
              <w:t>A cross-secti</w:t>
            </w:r>
            <w:r w:rsidR="00865EE9">
              <w:rPr>
                <w:rFonts w:ascii="Arial" w:hAnsi="Arial" w:cs="Arial"/>
              </w:rPr>
              <w:t>onal study was conducted in 2024</w:t>
            </w:r>
            <w:r w:rsidR="00F93183" w:rsidRPr="00002526">
              <w:rPr>
                <w:rFonts w:ascii="Arial" w:hAnsi="Arial" w:cs="Arial"/>
              </w:rPr>
              <w:t xml:space="preserve"> using a multi-stage sampling procedure to select 111 cocoa farmers from five key local government areas in Osun State, Nigeria. </w:t>
            </w:r>
          </w:p>
          <w:p w14:paraId="3DB4038C" w14:textId="77777777" w:rsidR="00BA1B01" w:rsidRPr="00002526" w:rsidRDefault="00BA1B01" w:rsidP="00441B6F">
            <w:pPr>
              <w:pStyle w:val="Body"/>
              <w:spacing w:after="0"/>
              <w:rPr>
                <w:rFonts w:ascii="Arial" w:eastAsia="Calibri" w:hAnsi="Arial" w:cs="Arial"/>
              </w:rPr>
            </w:pPr>
            <w:r w:rsidRPr="00002526">
              <w:rPr>
                <w:rFonts w:ascii="Arial" w:eastAsia="Calibri" w:hAnsi="Arial" w:cs="Arial"/>
                <w:b/>
                <w:bCs/>
              </w:rPr>
              <w:t>Methodology:</w:t>
            </w:r>
            <w:r w:rsidRPr="00002526">
              <w:rPr>
                <w:rFonts w:ascii="Arial" w:eastAsia="Calibri" w:hAnsi="Arial" w:cs="Arial"/>
              </w:rPr>
              <w:t xml:space="preserve"> </w:t>
            </w:r>
            <w:r w:rsidR="00F93183" w:rsidRPr="00002526">
              <w:rPr>
                <w:rFonts w:ascii="Arial" w:hAnsi="Arial" w:cs="Arial"/>
              </w:rPr>
              <w:t>Data were collected through a structured interview schedule employing a 5-point Likert scale, with the instrument’s reliability confirmed by a Guttman coefficient of 0.81.</w:t>
            </w:r>
            <w:r w:rsidR="00002526" w:rsidRPr="00002526">
              <w:rPr>
                <w:rFonts w:ascii="Arial" w:hAnsi="Arial" w:cs="Arial"/>
              </w:rPr>
              <w:t xml:space="preserve"> T-test was used to determine the significance of the hypothesis at 0.05 level of significance.</w:t>
            </w:r>
          </w:p>
          <w:p w14:paraId="3DF8DDEA" w14:textId="77777777" w:rsidR="00002526" w:rsidRDefault="00BA1B01" w:rsidP="00002526">
            <w:pPr>
              <w:pStyle w:val="NormalWeb"/>
              <w:spacing w:before="0" w:beforeAutospacing="0" w:after="0" w:afterAutospacing="0"/>
              <w:rPr>
                <w:rFonts w:ascii="Arial" w:hAnsi="Arial" w:cs="Arial"/>
                <w:sz w:val="22"/>
                <w:szCs w:val="22"/>
              </w:rPr>
            </w:pPr>
            <w:r w:rsidRPr="00002526">
              <w:rPr>
                <w:rFonts w:ascii="Arial" w:eastAsia="Calibri" w:hAnsi="Arial" w:cs="Arial"/>
                <w:b/>
                <w:bCs/>
                <w:sz w:val="20"/>
                <w:szCs w:val="20"/>
              </w:rPr>
              <w:t>Results:</w:t>
            </w:r>
            <w:r w:rsidRPr="00002526">
              <w:rPr>
                <w:rFonts w:ascii="Arial" w:eastAsia="Calibri" w:hAnsi="Arial" w:cs="Arial"/>
                <w:sz w:val="20"/>
                <w:szCs w:val="20"/>
              </w:rPr>
              <w:t xml:space="preserve"> </w:t>
            </w:r>
            <w:r w:rsidR="00F93183" w:rsidRPr="00002526">
              <w:rPr>
                <w:rFonts w:ascii="Arial" w:hAnsi="Arial" w:cs="Arial"/>
                <w:sz w:val="20"/>
                <w:szCs w:val="20"/>
              </w:rPr>
              <w:t xml:space="preserve">The analysis revealed that farmers enrolled in the certification </w:t>
            </w:r>
            <w:proofErr w:type="spellStart"/>
            <w:r w:rsidR="00F93183" w:rsidRPr="00002526">
              <w:rPr>
                <w:rFonts w:ascii="Arial" w:hAnsi="Arial" w:cs="Arial"/>
                <w:sz w:val="20"/>
                <w:szCs w:val="20"/>
              </w:rPr>
              <w:t>programme</w:t>
            </w:r>
            <w:proofErr w:type="spellEnd"/>
            <w:r w:rsidR="00F93183" w:rsidRPr="00002526">
              <w:rPr>
                <w:rFonts w:ascii="Arial" w:hAnsi="Arial" w:cs="Arial"/>
                <w:sz w:val="20"/>
                <w:szCs w:val="20"/>
              </w:rPr>
              <w:t xml:space="preserve"> exhibited significantly higher social sustainability involvement compared to non-participants. Specifically, the mean involvement score for participating farmers was 36.36 ± 3.25, while non-participants scored 33.84 ± 5.53; the difference was statistically significant (t (109) = 2.99, p &lt; 0.05). Further</w:t>
            </w:r>
            <w:r w:rsidR="00002526">
              <w:rPr>
                <w:rFonts w:ascii="Arial" w:hAnsi="Arial" w:cs="Arial"/>
                <w:sz w:val="20"/>
                <w:szCs w:val="20"/>
              </w:rPr>
              <w:t>more</w:t>
            </w:r>
            <w:r w:rsidR="00F93183" w:rsidRPr="00002526">
              <w:rPr>
                <w:rFonts w:ascii="Arial" w:hAnsi="Arial" w:cs="Arial"/>
                <w:sz w:val="20"/>
                <w:szCs w:val="20"/>
              </w:rPr>
              <w:t xml:space="preserve">, certified farmers consistently demonstrated stronger commitments in key areas: they scored higher on sending children to school (4.70 ± 0.55 vs. 4.26 ± 1.15) and on the prevention of child labor (4.51 ± 0.59 vs. 4.06 ± 1.22). Enhanced participation in cooperative meetings and more inclusive employment practices were also observed among certification </w:t>
            </w:r>
            <w:proofErr w:type="spellStart"/>
            <w:r w:rsidR="00F93183" w:rsidRPr="00002526">
              <w:rPr>
                <w:rFonts w:ascii="Arial" w:hAnsi="Arial" w:cs="Arial"/>
                <w:sz w:val="20"/>
                <w:szCs w:val="20"/>
              </w:rPr>
              <w:t>programme</w:t>
            </w:r>
            <w:proofErr w:type="spellEnd"/>
            <w:r w:rsidR="00F93183" w:rsidRPr="00002526">
              <w:rPr>
                <w:rFonts w:ascii="Arial" w:hAnsi="Arial" w:cs="Arial"/>
                <w:sz w:val="20"/>
                <w:szCs w:val="20"/>
              </w:rPr>
              <w:t xml:space="preserve"> participants.</w:t>
            </w:r>
          </w:p>
          <w:p w14:paraId="0F663280" w14:textId="77777777" w:rsidR="00F93183" w:rsidRPr="004608FE" w:rsidRDefault="00BA1B01" w:rsidP="00002526">
            <w:pPr>
              <w:pStyle w:val="NormalWeb"/>
              <w:spacing w:before="0" w:beforeAutospacing="0" w:after="0" w:afterAutospacing="0"/>
              <w:rPr>
                <w:rFonts w:ascii="Arial" w:hAnsi="Arial" w:cs="Arial"/>
                <w:sz w:val="22"/>
                <w:szCs w:val="22"/>
              </w:rPr>
            </w:pPr>
            <w:r w:rsidRPr="00002526">
              <w:rPr>
                <w:rFonts w:ascii="Arial" w:eastAsia="Calibri" w:hAnsi="Arial" w:cs="Arial"/>
                <w:b/>
                <w:bCs/>
                <w:sz w:val="20"/>
                <w:szCs w:val="20"/>
              </w:rPr>
              <w:t>Conclusion:</w:t>
            </w:r>
            <w:r w:rsidRPr="00002526">
              <w:rPr>
                <w:rFonts w:ascii="Arial" w:eastAsia="Calibri" w:hAnsi="Arial" w:cs="Arial"/>
                <w:sz w:val="20"/>
                <w:szCs w:val="20"/>
              </w:rPr>
              <w:t xml:space="preserve"> </w:t>
            </w:r>
            <w:r w:rsidR="00F93183" w:rsidRPr="00002526">
              <w:rPr>
                <w:rFonts w:ascii="Arial" w:hAnsi="Arial" w:cs="Arial"/>
                <w:sz w:val="20"/>
                <w:szCs w:val="20"/>
              </w:rPr>
              <w:t xml:space="preserve">In conclusion, the study provides robust evidence that cocoa certification </w:t>
            </w:r>
            <w:proofErr w:type="spellStart"/>
            <w:r w:rsidR="00F93183" w:rsidRPr="00002526">
              <w:rPr>
                <w:rFonts w:ascii="Arial" w:hAnsi="Arial" w:cs="Arial"/>
                <w:sz w:val="20"/>
                <w:szCs w:val="20"/>
              </w:rPr>
              <w:t>programmes</w:t>
            </w:r>
            <w:proofErr w:type="spellEnd"/>
            <w:r w:rsidR="00F93183" w:rsidRPr="00002526">
              <w:rPr>
                <w:rFonts w:ascii="Arial" w:hAnsi="Arial" w:cs="Arial"/>
                <w:sz w:val="20"/>
                <w:szCs w:val="20"/>
              </w:rPr>
              <w:t xml:space="preserve"> positively influence farmers’ engagement in social sustainability practices. It is recommended that policymakers and stakeholders expand access to certification and training </w:t>
            </w:r>
            <w:proofErr w:type="spellStart"/>
            <w:r w:rsidR="00F93183" w:rsidRPr="00002526">
              <w:rPr>
                <w:rFonts w:ascii="Arial" w:hAnsi="Arial" w:cs="Arial"/>
                <w:sz w:val="20"/>
                <w:szCs w:val="20"/>
              </w:rPr>
              <w:t>programmes</w:t>
            </w:r>
            <w:proofErr w:type="spellEnd"/>
            <w:r w:rsidR="00F93183" w:rsidRPr="00002526">
              <w:rPr>
                <w:rFonts w:ascii="Arial" w:hAnsi="Arial" w:cs="Arial"/>
                <w:sz w:val="20"/>
                <w:szCs w:val="20"/>
              </w:rPr>
              <w:t xml:space="preserve"> to improve participation among non-certified farmers, thereby fostering greater adherence to ethical labor</w:t>
            </w:r>
            <w:r w:rsidR="00F93183" w:rsidRPr="004608FE">
              <w:rPr>
                <w:rFonts w:ascii="Arial" w:hAnsi="Arial" w:cs="Arial"/>
                <w:sz w:val="22"/>
                <w:szCs w:val="22"/>
              </w:rPr>
              <w:t xml:space="preserve"> practices and broader socio-economic development within the cocoa farming sector.</w:t>
            </w:r>
          </w:p>
          <w:p w14:paraId="5EAC1FD5" w14:textId="77777777" w:rsidR="00505F06" w:rsidRPr="00BA1B01" w:rsidRDefault="00505F06" w:rsidP="00441B6F">
            <w:pPr>
              <w:pStyle w:val="Body"/>
              <w:spacing w:after="0"/>
              <w:rPr>
                <w:rFonts w:ascii="Arial" w:eastAsia="Calibri" w:hAnsi="Arial" w:cs="Arial"/>
                <w:szCs w:val="22"/>
              </w:rPr>
            </w:pPr>
          </w:p>
        </w:tc>
      </w:tr>
    </w:tbl>
    <w:p w14:paraId="282B2331" w14:textId="77777777" w:rsidR="00636EB2" w:rsidRDefault="00636EB2" w:rsidP="00441B6F">
      <w:pPr>
        <w:pStyle w:val="Body"/>
        <w:spacing w:after="0"/>
        <w:rPr>
          <w:rFonts w:ascii="Arial" w:hAnsi="Arial" w:cs="Arial"/>
          <w:i/>
        </w:rPr>
      </w:pPr>
    </w:p>
    <w:p w14:paraId="19F1CD38" w14:textId="77777777" w:rsidR="00A24E7E" w:rsidRDefault="00A24E7E" w:rsidP="00441B6F">
      <w:pPr>
        <w:pStyle w:val="Body"/>
        <w:spacing w:after="0"/>
        <w:rPr>
          <w:rFonts w:ascii="Arial" w:hAnsi="Arial" w:cs="Arial"/>
          <w:i/>
        </w:rPr>
      </w:pPr>
      <w:r>
        <w:rPr>
          <w:rFonts w:ascii="Arial" w:hAnsi="Arial" w:cs="Arial"/>
          <w:i/>
        </w:rPr>
        <w:t xml:space="preserve">Keywords: </w:t>
      </w:r>
      <w:r w:rsidR="00F93183" w:rsidRPr="00F93183">
        <w:rPr>
          <w:rFonts w:ascii="Arial" w:hAnsi="Arial" w:cs="Arial"/>
        </w:rPr>
        <w:t>Cocoa certification; Social sustainability; Child labor prevention; Inclusive employment; Cooperative participation</w:t>
      </w:r>
      <w:r w:rsidR="00002526">
        <w:rPr>
          <w:rFonts w:ascii="Arial" w:hAnsi="Arial" w:cs="Arial"/>
          <w:i/>
        </w:rPr>
        <w:t>; SDGs 8,10 &amp; 12.</w:t>
      </w:r>
    </w:p>
    <w:p w14:paraId="6C5A9C95" w14:textId="77777777" w:rsidR="00790ADA" w:rsidRDefault="00790ADA" w:rsidP="00441B6F">
      <w:pPr>
        <w:pStyle w:val="Body"/>
        <w:spacing w:after="0"/>
        <w:rPr>
          <w:rFonts w:ascii="Arial" w:hAnsi="Arial" w:cs="Arial"/>
          <w:i/>
        </w:rPr>
      </w:pPr>
    </w:p>
    <w:p w14:paraId="6B35E5A8"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0DB83CAB" w14:textId="77777777" w:rsidR="00842023" w:rsidRPr="00ED2602" w:rsidRDefault="00842023" w:rsidP="00ED2602">
      <w:pPr>
        <w:autoSpaceDE w:val="0"/>
        <w:autoSpaceDN w:val="0"/>
        <w:adjustRightInd w:val="0"/>
        <w:contextualSpacing/>
        <w:jc w:val="both"/>
        <w:rPr>
          <w:rFonts w:ascii="Arial" w:hAnsi="Arial" w:cs="Arial"/>
          <w:sz w:val="24"/>
          <w:szCs w:val="24"/>
        </w:rPr>
      </w:pPr>
      <w:r w:rsidRPr="00ED2602">
        <w:rPr>
          <w:rFonts w:ascii="Arial" w:hAnsi="Arial" w:cs="Arial"/>
          <w:sz w:val="24"/>
          <w:szCs w:val="24"/>
        </w:rPr>
        <w:t>Cocoa is an important tropical and perennial crop whose seed (bean) is generally consumed across the globe. It is one of the most consumed soft commodities globally. It is an important raw material in the beverage, confectionary, cosmetics and pharmaceutical industries (A</w:t>
      </w:r>
      <w:r w:rsidR="000C713F" w:rsidRPr="00ED2602">
        <w:rPr>
          <w:rFonts w:ascii="Arial" w:hAnsi="Arial" w:cs="Arial"/>
          <w:sz w:val="24"/>
          <w:szCs w:val="24"/>
        </w:rPr>
        <w:t xml:space="preserve">ural </w:t>
      </w:r>
      <w:r w:rsidRPr="00ED2602">
        <w:rPr>
          <w:rFonts w:ascii="Arial" w:hAnsi="Arial" w:cs="Arial"/>
          <w:i/>
          <w:sz w:val="24"/>
          <w:szCs w:val="24"/>
        </w:rPr>
        <w:t>et al</w:t>
      </w:r>
      <w:r w:rsidR="000C713F" w:rsidRPr="00ED2602">
        <w:rPr>
          <w:rFonts w:ascii="Arial" w:hAnsi="Arial" w:cs="Arial"/>
          <w:sz w:val="24"/>
          <w:szCs w:val="24"/>
        </w:rPr>
        <w:t>., 2023</w:t>
      </w:r>
      <w:r w:rsidRPr="00ED2602">
        <w:rPr>
          <w:rFonts w:ascii="Arial" w:hAnsi="Arial" w:cs="Arial"/>
          <w:sz w:val="24"/>
          <w:szCs w:val="24"/>
        </w:rPr>
        <w:t xml:space="preserve">). In the equatorial tropical regions, cocoa is ranked as one of the highest income-generating cash crops amongst other crops like coffee, tea and sugar cane, cocoa contributes significantly to the economic growth of cocoa-producing country’s agricultural sector (Suh and </w:t>
      </w:r>
      <w:proofErr w:type="spellStart"/>
      <w:r w:rsidRPr="00ED2602">
        <w:rPr>
          <w:rFonts w:ascii="Arial" w:hAnsi="Arial" w:cs="Arial"/>
          <w:sz w:val="24"/>
          <w:szCs w:val="24"/>
        </w:rPr>
        <w:t>Molua</w:t>
      </w:r>
      <w:proofErr w:type="spellEnd"/>
      <w:r w:rsidRPr="00ED2602">
        <w:rPr>
          <w:rFonts w:ascii="Arial" w:hAnsi="Arial" w:cs="Arial"/>
          <w:sz w:val="24"/>
          <w:szCs w:val="24"/>
        </w:rPr>
        <w:t xml:space="preserve">, 2022). Globally, in the last 15 years, there has been a continual increase in the demand for cocoa beans and its bi-products </w:t>
      </w:r>
      <w:r w:rsidRPr="00ED2602">
        <w:rPr>
          <w:rFonts w:ascii="Arial" w:hAnsi="Arial" w:cs="Arial"/>
          <w:sz w:val="24"/>
          <w:szCs w:val="24"/>
        </w:rPr>
        <w:lastRenderedPageBreak/>
        <w:t>such as chocolates and cocoa butter. This increase in demand for cocoa supports the need to increase production and the value of the crop to local economies and intensification of research in this area (</w:t>
      </w:r>
      <w:proofErr w:type="spellStart"/>
      <w:r w:rsidR="002D164F" w:rsidRPr="00ED2602">
        <w:rPr>
          <w:rFonts w:ascii="Arial" w:hAnsi="Arial" w:cs="Arial"/>
          <w:sz w:val="24"/>
          <w:szCs w:val="24"/>
        </w:rPr>
        <w:t>Ombelet</w:t>
      </w:r>
      <w:proofErr w:type="spellEnd"/>
      <w:r w:rsidR="002D164F" w:rsidRPr="00ED2602">
        <w:rPr>
          <w:rFonts w:ascii="Arial" w:hAnsi="Arial" w:cs="Arial"/>
          <w:sz w:val="24"/>
          <w:szCs w:val="24"/>
        </w:rPr>
        <w:t xml:space="preserve"> et al, 2024</w:t>
      </w:r>
      <w:r w:rsidRPr="00ED2602">
        <w:rPr>
          <w:rFonts w:ascii="Arial" w:hAnsi="Arial" w:cs="Arial"/>
          <w:sz w:val="24"/>
          <w:szCs w:val="24"/>
        </w:rPr>
        <w:t>). Worldwide, about 95% of cocoa is grown on smallholder farms ranging from 2-5 hectares (</w:t>
      </w:r>
      <w:proofErr w:type="spellStart"/>
      <w:r w:rsidR="002D164F" w:rsidRPr="00ED2602">
        <w:rPr>
          <w:sz w:val="24"/>
          <w:szCs w:val="24"/>
        </w:rPr>
        <w:t>Ndohnwi</w:t>
      </w:r>
      <w:proofErr w:type="spellEnd"/>
      <w:r w:rsidR="002D164F" w:rsidRPr="00ED2602">
        <w:rPr>
          <w:sz w:val="24"/>
          <w:szCs w:val="24"/>
        </w:rPr>
        <w:t xml:space="preserve"> &amp; </w:t>
      </w:r>
      <w:proofErr w:type="spellStart"/>
      <w:r w:rsidR="002D164F" w:rsidRPr="00ED2602">
        <w:rPr>
          <w:sz w:val="24"/>
          <w:szCs w:val="24"/>
        </w:rPr>
        <w:t>Molua</w:t>
      </w:r>
      <w:proofErr w:type="spellEnd"/>
      <w:r w:rsidR="002D164F" w:rsidRPr="00ED2602">
        <w:rPr>
          <w:sz w:val="24"/>
          <w:szCs w:val="24"/>
        </w:rPr>
        <w:t>, 2022</w:t>
      </w:r>
      <w:r w:rsidRPr="00ED2602">
        <w:rPr>
          <w:rFonts w:ascii="Arial" w:hAnsi="Arial" w:cs="Arial"/>
          <w:sz w:val="24"/>
          <w:szCs w:val="24"/>
        </w:rPr>
        <w:t xml:space="preserve">), and employing about 5 to 6 million cocoa farmers from Asia, Africa, Oceania, and Latin America (Suh and </w:t>
      </w:r>
      <w:proofErr w:type="spellStart"/>
      <w:r w:rsidRPr="00ED2602">
        <w:rPr>
          <w:rFonts w:ascii="Arial" w:hAnsi="Arial" w:cs="Arial"/>
          <w:sz w:val="24"/>
          <w:szCs w:val="24"/>
        </w:rPr>
        <w:t>Molua</w:t>
      </w:r>
      <w:proofErr w:type="spellEnd"/>
      <w:r w:rsidRPr="00ED2602">
        <w:rPr>
          <w:rFonts w:ascii="Arial" w:hAnsi="Arial" w:cs="Arial"/>
          <w:sz w:val="24"/>
          <w:szCs w:val="24"/>
        </w:rPr>
        <w:t>, 2022).</w:t>
      </w:r>
    </w:p>
    <w:p w14:paraId="34368563" w14:textId="77777777" w:rsidR="004E0FFF" w:rsidRDefault="00842023" w:rsidP="00ED2602">
      <w:pPr>
        <w:jc w:val="both"/>
        <w:rPr>
          <w:rFonts w:ascii="Arial" w:hAnsi="Arial" w:cs="Arial"/>
          <w:sz w:val="24"/>
          <w:szCs w:val="24"/>
        </w:rPr>
      </w:pPr>
      <w:r w:rsidRPr="00ED2602">
        <w:rPr>
          <w:rFonts w:ascii="Arial" w:hAnsi="Arial" w:cs="Arial"/>
          <w:sz w:val="24"/>
          <w:szCs w:val="24"/>
        </w:rPr>
        <w:t>Agricultural certification programs have emerged as a critical instrument in promoting sustainable agricultural practices and enhancing farmers' livelihoods worldwide. These programs, such as Rainforest Alliance, Fairtrade, and UTZ, aim to improve environmental conservation, social equity, and economic viability in agricultural production. Cocoa certification, in particular, has gained prominence in Nigeria, the fourth-largest producer of cocoa globally, as a mechanism to address socio-environmental concerns while improving farmers' access to premium markets (ICCO, 2023). Certification schemes introduce standards that emphasize environmentally responsible farming, child labor elimination, fair wages, and community development (</w:t>
      </w:r>
      <w:r w:rsidR="002D164F" w:rsidRPr="00ED2602">
        <w:rPr>
          <w:rFonts w:ascii="Arial" w:hAnsi="Arial" w:cs="Arial"/>
          <w:sz w:val="24"/>
          <w:szCs w:val="24"/>
        </w:rPr>
        <w:t xml:space="preserve">Liu et al. 2004, </w:t>
      </w:r>
      <w:r w:rsidR="002D164F" w:rsidRPr="00ED2602">
        <w:rPr>
          <w:sz w:val="24"/>
          <w:szCs w:val="24"/>
        </w:rPr>
        <w:t>Raynolds, 2018</w:t>
      </w:r>
      <w:r w:rsidRPr="00ED2602">
        <w:rPr>
          <w:rFonts w:ascii="Arial" w:hAnsi="Arial" w:cs="Arial"/>
          <w:sz w:val="24"/>
          <w:szCs w:val="24"/>
        </w:rPr>
        <w:t>).</w:t>
      </w:r>
    </w:p>
    <w:p w14:paraId="1F30B710" w14:textId="77777777" w:rsidR="004E0FFF" w:rsidRDefault="004E0FFF" w:rsidP="00ED2602">
      <w:pPr>
        <w:jc w:val="both"/>
        <w:rPr>
          <w:rFonts w:ascii="Arial" w:hAnsi="Arial" w:cs="Arial"/>
          <w:sz w:val="24"/>
          <w:szCs w:val="24"/>
        </w:rPr>
      </w:pPr>
    </w:p>
    <w:p w14:paraId="0A7E6D26" w14:textId="77777777" w:rsidR="004E0FFF" w:rsidRPr="004E0FFF" w:rsidRDefault="004E0FFF" w:rsidP="004E0FFF">
      <w:pPr>
        <w:autoSpaceDE w:val="0"/>
        <w:autoSpaceDN w:val="0"/>
        <w:adjustRightInd w:val="0"/>
        <w:spacing w:after="240"/>
        <w:jc w:val="both"/>
        <w:rPr>
          <w:rFonts w:ascii="Arial" w:hAnsi="Arial" w:cs="Arial"/>
          <w:sz w:val="24"/>
          <w:szCs w:val="24"/>
          <w:highlight w:val="yellow"/>
        </w:rPr>
      </w:pPr>
      <w:r w:rsidRPr="004E0FFF">
        <w:rPr>
          <w:rFonts w:ascii="Arial" w:hAnsi="Arial" w:cs="Arial"/>
          <w:sz w:val="24"/>
          <w:szCs w:val="24"/>
          <w:highlight w:val="yellow"/>
        </w:rPr>
        <w:t>Certification is a voluntary sustainability standard, certification requires producers to adopt voluntary standards and codes of behaviors that ensure the production practices minimize environmental footprint (</w:t>
      </w:r>
      <w:proofErr w:type="spellStart"/>
      <w:r w:rsidRPr="004E0FFF">
        <w:rPr>
          <w:rFonts w:ascii="Arial" w:hAnsi="Arial" w:cs="Arial"/>
          <w:sz w:val="24"/>
          <w:szCs w:val="24"/>
          <w:highlight w:val="yellow"/>
        </w:rPr>
        <w:t>Okpoku</w:t>
      </w:r>
      <w:proofErr w:type="spellEnd"/>
      <w:r w:rsidRPr="004E0FFF">
        <w:rPr>
          <w:rFonts w:ascii="Arial" w:hAnsi="Arial" w:cs="Arial"/>
          <w:sz w:val="24"/>
          <w:szCs w:val="24"/>
          <w:highlight w:val="yellow"/>
        </w:rPr>
        <w:t>, 2019). Certification can also be regarded as an assessment tool that provides increasing levels of assurance that a product or process complies with standard requirements (</w:t>
      </w:r>
      <w:proofErr w:type="spellStart"/>
      <w:r w:rsidRPr="004E0FFF">
        <w:rPr>
          <w:rFonts w:ascii="Arial" w:hAnsi="Arial" w:cs="Arial"/>
          <w:sz w:val="24"/>
          <w:szCs w:val="24"/>
          <w:highlight w:val="yellow"/>
        </w:rPr>
        <w:t>Oduntan</w:t>
      </w:r>
      <w:proofErr w:type="spellEnd"/>
      <w:r w:rsidRPr="004E0FFF">
        <w:rPr>
          <w:rFonts w:ascii="Arial" w:hAnsi="Arial" w:cs="Arial"/>
          <w:sz w:val="24"/>
          <w:szCs w:val="24"/>
          <w:highlight w:val="yellow"/>
        </w:rPr>
        <w:t xml:space="preserve"> and </w:t>
      </w:r>
      <w:proofErr w:type="spellStart"/>
      <w:r w:rsidRPr="004E0FFF">
        <w:rPr>
          <w:rFonts w:ascii="Arial" w:hAnsi="Arial" w:cs="Arial"/>
          <w:sz w:val="24"/>
          <w:szCs w:val="24"/>
          <w:highlight w:val="yellow"/>
        </w:rPr>
        <w:t>Adegbuyi</w:t>
      </w:r>
      <w:proofErr w:type="spellEnd"/>
      <w:r w:rsidRPr="004E0FFF">
        <w:rPr>
          <w:rFonts w:ascii="Arial" w:hAnsi="Arial" w:cs="Arial"/>
          <w:sz w:val="24"/>
          <w:szCs w:val="24"/>
          <w:highlight w:val="yellow"/>
        </w:rPr>
        <w:t xml:space="preserve">, 2022). Cocoa certification requires certain standards and norms and may also be regarded as a process and an outcome (Ansah </w:t>
      </w:r>
      <w:r w:rsidRPr="004E0FFF">
        <w:rPr>
          <w:rFonts w:ascii="Arial" w:hAnsi="Arial" w:cs="Arial"/>
          <w:i/>
          <w:sz w:val="24"/>
          <w:szCs w:val="24"/>
          <w:highlight w:val="yellow"/>
        </w:rPr>
        <w:t>et al.,</w:t>
      </w:r>
      <w:r w:rsidRPr="004E0FFF">
        <w:rPr>
          <w:rFonts w:ascii="Arial" w:hAnsi="Arial" w:cs="Arial"/>
          <w:sz w:val="24"/>
          <w:szCs w:val="24"/>
          <w:highlight w:val="yellow"/>
        </w:rPr>
        <w:t xml:space="preserve"> 2020).                                                                                                              </w:t>
      </w:r>
    </w:p>
    <w:p w14:paraId="2F2E05C6" w14:textId="77777777" w:rsidR="004E0FFF" w:rsidRPr="004E0FFF" w:rsidRDefault="004E0FFF" w:rsidP="004E0FFF">
      <w:pPr>
        <w:autoSpaceDE w:val="0"/>
        <w:autoSpaceDN w:val="0"/>
        <w:adjustRightInd w:val="0"/>
        <w:spacing w:after="240"/>
        <w:jc w:val="both"/>
        <w:rPr>
          <w:rFonts w:ascii="Arial" w:hAnsi="Arial" w:cs="Arial"/>
          <w:sz w:val="24"/>
          <w:szCs w:val="24"/>
          <w:highlight w:val="yellow"/>
        </w:rPr>
      </w:pPr>
      <w:r w:rsidRPr="004E0FFF">
        <w:rPr>
          <w:rFonts w:ascii="Arial" w:hAnsi="Arial" w:cs="Arial"/>
          <w:sz w:val="24"/>
          <w:szCs w:val="24"/>
          <w:highlight w:val="yellow"/>
        </w:rPr>
        <w:t>The Fairtrade movement, emphasizes robust partnerships between producers and consumers, fair labor practices, and environmental preservation, along with the implementation of social policies throughout the supply chain (Opoku, 2019). Furthermore, the Fairtrade model empowers farmers and workers by giving them greater control over their futures while also challenging businesses and governments to support sustainable practices and connecting producers with ethically conscious buyers (Fairtrade International, 2023).</w:t>
      </w:r>
    </w:p>
    <w:p w14:paraId="13A054E6" w14:textId="77777777" w:rsidR="004E0FFF" w:rsidRPr="004E0FFF" w:rsidRDefault="004E0FFF" w:rsidP="004E0FFF">
      <w:pPr>
        <w:autoSpaceDE w:val="0"/>
        <w:autoSpaceDN w:val="0"/>
        <w:adjustRightInd w:val="0"/>
        <w:spacing w:after="240"/>
        <w:jc w:val="both"/>
        <w:rPr>
          <w:rFonts w:ascii="Arial" w:hAnsi="Arial" w:cs="Arial"/>
          <w:sz w:val="24"/>
          <w:szCs w:val="24"/>
          <w:highlight w:val="yellow"/>
        </w:rPr>
      </w:pPr>
      <w:r w:rsidRPr="004E0FFF">
        <w:rPr>
          <w:rFonts w:ascii="Arial" w:hAnsi="Arial" w:cs="Arial"/>
          <w:sz w:val="24"/>
          <w:szCs w:val="24"/>
          <w:highlight w:val="yellow"/>
        </w:rPr>
        <w:t>Certified Organic represents the second scheme, emphasizing natural ecological processes, local biodiversity, and adaptive cycles instead of relying on inputs that may harm the environment. Under this certification, cocoa must be grown without synthetic nutrients, and producers are required to implement plant protection and soil conservation practices. To market a product as organic, it must undergo a rigorous certification process that verifies compliance with organic production standards, allowing the use of an organic seal (</w:t>
      </w:r>
      <w:proofErr w:type="spellStart"/>
      <w:r w:rsidRPr="004E0FFF">
        <w:rPr>
          <w:rFonts w:ascii="Arial" w:hAnsi="Arial" w:cs="Arial"/>
          <w:sz w:val="24"/>
          <w:szCs w:val="24"/>
          <w:highlight w:val="yellow"/>
        </w:rPr>
        <w:t>Tayrine</w:t>
      </w:r>
      <w:proofErr w:type="spellEnd"/>
      <w:r w:rsidRPr="004E0FFF">
        <w:rPr>
          <w:rFonts w:ascii="Arial" w:hAnsi="Arial" w:cs="Arial"/>
          <w:sz w:val="24"/>
          <w:szCs w:val="24"/>
          <w:highlight w:val="yellow"/>
        </w:rPr>
        <w:t xml:space="preserve"> </w:t>
      </w:r>
      <w:r w:rsidRPr="004E0FFF">
        <w:rPr>
          <w:rFonts w:ascii="Arial" w:hAnsi="Arial" w:cs="Arial"/>
          <w:i/>
          <w:sz w:val="24"/>
          <w:szCs w:val="24"/>
          <w:highlight w:val="yellow"/>
        </w:rPr>
        <w:t xml:space="preserve">et al., </w:t>
      </w:r>
      <w:r w:rsidRPr="004E0FFF">
        <w:rPr>
          <w:rFonts w:ascii="Arial" w:hAnsi="Arial" w:cs="Arial"/>
          <w:sz w:val="24"/>
          <w:szCs w:val="24"/>
          <w:highlight w:val="yellow"/>
        </w:rPr>
        <w:t>2022).</w:t>
      </w:r>
    </w:p>
    <w:p w14:paraId="08E5B87A" w14:textId="20571F51" w:rsidR="004E0FFF" w:rsidRPr="004E0FFF" w:rsidRDefault="004E0FFF" w:rsidP="004E0FFF">
      <w:pPr>
        <w:autoSpaceDE w:val="0"/>
        <w:autoSpaceDN w:val="0"/>
        <w:adjustRightInd w:val="0"/>
        <w:spacing w:after="240"/>
        <w:jc w:val="both"/>
        <w:rPr>
          <w:rFonts w:ascii="Arial" w:hAnsi="Arial" w:cs="Arial"/>
          <w:sz w:val="24"/>
          <w:szCs w:val="24"/>
        </w:rPr>
      </w:pPr>
      <w:r w:rsidRPr="004E0FFF">
        <w:rPr>
          <w:rFonts w:ascii="Arial" w:hAnsi="Arial" w:cs="Arial"/>
          <w:sz w:val="24"/>
          <w:szCs w:val="24"/>
          <w:highlight w:val="yellow"/>
        </w:rPr>
        <w:t>The third certification, offered by the Rainforest Alliance, mandates that farms adhere to the Sustainable Agriculture Network’s comprehensive criteria, which include environmental stewardship, social responsibility, labor standards, and agronomic management. This scheme</w:t>
      </w:r>
      <w:r>
        <w:rPr>
          <w:rFonts w:ascii="Arial" w:hAnsi="Arial" w:cs="Arial"/>
          <w:sz w:val="24"/>
          <w:szCs w:val="24"/>
          <w:highlight w:val="yellow"/>
        </w:rPr>
        <w:t>,</w:t>
      </w:r>
      <w:r w:rsidRPr="004E0FFF">
        <w:rPr>
          <w:rFonts w:ascii="Arial" w:hAnsi="Arial" w:cs="Arial"/>
          <w:sz w:val="24"/>
          <w:szCs w:val="24"/>
          <w:highlight w:val="yellow"/>
        </w:rPr>
        <w:t xml:space="preserve"> which </w:t>
      </w:r>
      <w:r>
        <w:rPr>
          <w:rFonts w:ascii="Arial" w:hAnsi="Arial" w:cs="Arial"/>
          <w:sz w:val="24"/>
          <w:szCs w:val="24"/>
          <w:highlight w:val="yellow"/>
        </w:rPr>
        <w:t xml:space="preserve">has been adopted by cocoa stakeholders in </w:t>
      </w:r>
      <w:r w:rsidRPr="004E0FFF">
        <w:rPr>
          <w:rFonts w:ascii="Arial" w:hAnsi="Arial" w:cs="Arial"/>
          <w:sz w:val="24"/>
          <w:szCs w:val="24"/>
          <w:highlight w:val="yellow"/>
        </w:rPr>
        <w:t>Nigeria, aims to ensure that all certified farms align with the principles outlined in the United Nations Universal Declaration of Human Rights, the Children's Rights Conventions, and the guidelines of the International Labor Organization. By promoting responsible cocoa production practices, the Rainforest Alliance certification benefits both producers and the market, requiring strict compliance with designated agricultural, social, and environmental standards while assisting cocoa producers in adopting eco-friendly farming systems (Jaza and Darr, 2021).</w:t>
      </w:r>
    </w:p>
    <w:p w14:paraId="6FFC2F7B" w14:textId="77DCF410" w:rsidR="00842023" w:rsidRPr="00ED2602" w:rsidRDefault="00842023" w:rsidP="00ED2602">
      <w:pPr>
        <w:jc w:val="both"/>
        <w:rPr>
          <w:rFonts w:ascii="Arial" w:hAnsi="Arial" w:cs="Arial"/>
          <w:sz w:val="24"/>
          <w:szCs w:val="24"/>
        </w:rPr>
      </w:pPr>
      <w:r w:rsidRPr="00ED2602">
        <w:rPr>
          <w:rFonts w:ascii="Arial" w:hAnsi="Arial" w:cs="Arial"/>
          <w:sz w:val="24"/>
          <w:szCs w:val="24"/>
        </w:rPr>
        <w:t xml:space="preserve"> However, the extent to which these programs influence farmers' participation in socio-environmental activities remains an area of ongoing empirical inquiry</w:t>
      </w:r>
      <w:r w:rsidR="004E0FFF">
        <w:rPr>
          <w:rFonts w:ascii="Arial" w:hAnsi="Arial" w:cs="Arial"/>
          <w:sz w:val="24"/>
          <w:szCs w:val="24"/>
        </w:rPr>
        <w:t xml:space="preserve"> as most studies concentrate on economic studies of certification </w:t>
      </w:r>
      <w:r w:rsidR="004E0FFF" w:rsidRPr="00ED2602">
        <w:rPr>
          <w:rFonts w:ascii="Arial" w:hAnsi="Arial" w:cs="Arial"/>
          <w:sz w:val="24"/>
          <w:szCs w:val="24"/>
        </w:rPr>
        <w:t>(</w:t>
      </w:r>
      <w:proofErr w:type="spellStart"/>
      <w:r w:rsidR="004E0FFF" w:rsidRPr="00ED2602">
        <w:rPr>
          <w:sz w:val="24"/>
          <w:szCs w:val="24"/>
        </w:rPr>
        <w:t>Fausiyat</w:t>
      </w:r>
      <w:proofErr w:type="spellEnd"/>
      <w:r w:rsidR="004E0FFF" w:rsidRPr="00ED2602">
        <w:rPr>
          <w:sz w:val="24"/>
          <w:szCs w:val="24"/>
        </w:rPr>
        <w:t xml:space="preserve"> et al., 2023, </w:t>
      </w:r>
      <w:proofErr w:type="spellStart"/>
      <w:r w:rsidR="004E0FFF" w:rsidRPr="00ED2602">
        <w:rPr>
          <w:sz w:val="24"/>
          <w:szCs w:val="24"/>
        </w:rPr>
        <w:t>Oduntan</w:t>
      </w:r>
      <w:proofErr w:type="spellEnd"/>
      <w:r w:rsidR="004E0FFF" w:rsidRPr="00ED2602">
        <w:rPr>
          <w:sz w:val="24"/>
          <w:szCs w:val="24"/>
        </w:rPr>
        <w:t xml:space="preserve"> &amp; </w:t>
      </w:r>
      <w:proofErr w:type="spellStart"/>
      <w:r w:rsidR="004E0FFF" w:rsidRPr="00ED2602">
        <w:rPr>
          <w:sz w:val="24"/>
          <w:szCs w:val="24"/>
        </w:rPr>
        <w:t>Adegbuyi</w:t>
      </w:r>
      <w:proofErr w:type="spellEnd"/>
      <w:r w:rsidR="004E0FFF" w:rsidRPr="00ED2602">
        <w:rPr>
          <w:sz w:val="24"/>
          <w:szCs w:val="24"/>
        </w:rPr>
        <w:t>, 2023</w:t>
      </w:r>
      <w:r w:rsidR="004E0FFF" w:rsidRPr="00ED2602">
        <w:rPr>
          <w:rFonts w:ascii="Arial" w:hAnsi="Arial" w:cs="Arial"/>
          <w:sz w:val="24"/>
          <w:szCs w:val="24"/>
        </w:rPr>
        <w:t>)</w:t>
      </w:r>
      <w:r w:rsidRPr="00ED2602">
        <w:rPr>
          <w:rFonts w:ascii="Arial" w:hAnsi="Arial" w:cs="Arial"/>
          <w:sz w:val="24"/>
          <w:szCs w:val="24"/>
        </w:rPr>
        <w:t xml:space="preserve">.  </w:t>
      </w:r>
    </w:p>
    <w:p w14:paraId="38B666D6"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 xml:space="preserve">In Osun State, Nigeria’s second largest cocoa-producing state, the implementation of certification programs has expanded over the past decade. Certification requirements often mandate practices such as agroforestry adoption, integrated pest management (IPM), soil fertility enhancement, </w:t>
      </w:r>
      <w:r w:rsidRPr="00ED2602">
        <w:rPr>
          <w:rFonts w:ascii="Arial" w:hAnsi="Arial" w:cs="Arial"/>
          <w:sz w:val="24"/>
          <w:szCs w:val="24"/>
        </w:rPr>
        <w:lastRenderedPageBreak/>
        <w:t>biodiversity conservation, and community development initiatives (</w:t>
      </w:r>
      <w:r w:rsidR="002D164F" w:rsidRPr="00ED2602">
        <w:rPr>
          <w:sz w:val="24"/>
          <w:szCs w:val="24"/>
        </w:rPr>
        <w:t xml:space="preserve">Uribe &amp; Ruf (2019). </w:t>
      </w:r>
      <w:r w:rsidRPr="00ED2602">
        <w:rPr>
          <w:rFonts w:ascii="Arial" w:hAnsi="Arial" w:cs="Arial"/>
          <w:sz w:val="24"/>
          <w:szCs w:val="24"/>
        </w:rPr>
        <w:t>Farmers participating in these programs receive technical training, financial incentives, and access to international markets, which theoretically should enhance their engagement in social sustainability activities. However, the actual impact of certification on this remains unclear due to varying levels of compliance, differential access to resources, and socio-economic constraints among cocoa farmers (</w:t>
      </w:r>
      <w:proofErr w:type="spellStart"/>
      <w:r w:rsidR="006105FE" w:rsidRPr="00ED2602">
        <w:rPr>
          <w:sz w:val="24"/>
          <w:szCs w:val="24"/>
        </w:rPr>
        <w:t>Oduntan</w:t>
      </w:r>
      <w:proofErr w:type="spellEnd"/>
      <w:r w:rsidR="006105FE" w:rsidRPr="00ED2602">
        <w:rPr>
          <w:sz w:val="24"/>
          <w:szCs w:val="24"/>
        </w:rPr>
        <w:t xml:space="preserve"> &amp; </w:t>
      </w:r>
      <w:proofErr w:type="spellStart"/>
      <w:r w:rsidR="006105FE" w:rsidRPr="00ED2602">
        <w:rPr>
          <w:sz w:val="24"/>
          <w:szCs w:val="24"/>
        </w:rPr>
        <w:t>Adegbuyi</w:t>
      </w:r>
      <w:proofErr w:type="spellEnd"/>
      <w:r w:rsidR="006105FE" w:rsidRPr="00ED2602">
        <w:rPr>
          <w:sz w:val="24"/>
          <w:szCs w:val="24"/>
        </w:rPr>
        <w:t xml:space="preserve"> 2023</w:t>
      </w:r>
      <w:r w:rsidRPr="00ED2602">
        <w:rPr>
          <w:rFonts w:ascii="Arial" w:hAnsi="Arial" w:cs="Arial"/>
          <w:sz w:val="24"/>
          <w:szCs w:val="24"/>
        </w:rPr>
        <w:t xml:space="preserve">).  </w:t>
      </w:r>
    </w:p>
    <w:p w14:paraId="489401F9"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Despite the theoretical benefits of certification, previous studies have reported mixed outcomes. While some research indicates that certification significantly improves environmental stewardship and social welfare (</w:t>
      </w:r>
      <w:r w:rsidR="006105FE" w:rsidRPr="00ED2602">
        <w:rPr>
          <w:rFonts w:ascii="Arial" w:hAnsi="Arial" w:cs="Arial"/>
          <w:sz w:val="24"/>
          <w:szCs w:val="24"/>
        </w:rPr>
        <w:t xml:space="preserve">Liu et al. 2004, </w:t>
      </w:r>
      <w:r w:rsidR="006105FE" w:rsidRPr="00ED2602">
        <w:rPr>
          <w:sz w:val="24"/>
          <w:szCs w:val="24"/>
        </w:rPr>
        <w:t>Raynolds, 2018, Guan et al, 2022</w:t>
      </w:r>
      <w:r w:rsidRPr="00ED2602">
        <w:rPr>
          <w:rFonts w:ascii="Arial" w:hAnsi="Arial" w:cs="Arial"/>
          <w:sz w:val="24"/>
          <w:szCs w:val="24"/>
        </w:rPr>
        <w:t>), other studies suggest that the financial benefits are marginal, leading to limited motivation for farmers to fully adhere to socio-environmental requirements (</w:t>
      </w:r>
      <w:r w:rsidR="0034313B" w:rsidRPr="00ED2602">
        <w:rPr>
          <w:sz w:val="24"/>
          <w:szCs w:val="24"/>
        </w:rPr>
        <w:t>Was et al, 2021</w:t>
      </w:r>
      <w:r w:rsidRPr="00ED2602">
        <w:rPr>
          <w:rFonts w:ascii="Arial" w:hAnsi="Arial" w:cs="Arial"/>
          <w:sz w:val="24"/>
          <w:szCs w:val="24"/>
        </w:rPr>
        <w:t>). In Nigeria, existing literature primarily focuses on certification’s economic implications, such as income enhancement and market access (</w:t>
      </w:r>
      <w:proofErr w:type="spellStart"/>
      <w:r w:rsidR="0034313B" w:rsidRPr="00ED2602">
        <w:rPr>
          <w:sz w:val="24"/>
          <w:szCs w:val="24"/>
        </w:rPr>
        <w:t>Fausiyat</w:t>
      </w:r>
      <w:proofErr w:type="spellEnd"/>
      <w:r w:rsidR="0034313B" w:rsidRPr="00ED2602">
        <w:rPr>
          <w:sz w:val="24"/>
          <w:szCs w:val="24"/>
        </w:rPr>
        <w:t xml:space="preserve"> et al., 2023, </w:t>
      </w:r>
      <w:proofErr w:type="spellStart"/>
      <w:r w:rsidR="0034313B" w:rsidRPr="00ED2602">
        <w:rPr>
          <w:sz w:val="24"/>
          <w:szCs w:val="24"/>
        </w:rPr>
        <w:t>Oduntan</w:t>
      </w:r>
      <w:proofErr w:type="spellEnd"/>
      <w:r w:rsidR="0034313B" w:rsidRPr="00ED2602">
        <w:rPr>
          <w:sz w:val="24"/>
          <w:szCs w:val="24"/>
        </w:rPr>
        <w:t xml:space="preserve"> &amp; </w:t>
      </w:r>
      <w:proofErr w:type="spellStart"/>
      <w:r w:rsidR="0034313B" w:rsidRPr="00ED2602">
        <w:rPr>
          <w:sz w:val="24"/>
          <w:szCs w:val="24"/>
        </w:rPr>
        <w:t>Adegbuyi</w:t>
      </w:r>
      <w:proofErr w:type="spellEnd"/>
      <w:r w:rsidR="0034313B" w:rsidRPr="00ED2602">
        <w:rPr>
          <w:sz w:val="24"/>
          <w:szCs w:val="24"/>
        </w:rPr>
        <w:t>, 2023</w:t>
      </w:r>
      <w:r w:rsidRPr="00ED2602">
        <w:rPr>
          <w:rFonts w:ascii="Arial" w:hAnsi="Arial" w:cs="Arial"/>
          <w:sz w:val="24"/>
          <w:szCs w:val="24"/>
        </w:rPr>
        <w:t>). There has been a paucity of information on the socio-environmental involvement of farmers.</w:t>
      </w:r>
      <w:r w:rsidRPr="00ED2602">
        <w:rPr>
          <w:rFonts w:ascii="Arial" w:hAnsi="Arial" w:cs="Arial"/>
          <w:b/>
          <w:sz w:val="24"/>
          <w:szCs w:val="24"/>
        </w:rPr>
        <w:t xml:space="preserve"> </w:t>
      </w:r>
      <w:r w:rsidRPr="00ED2602">
        <w:rPr>
          <w:rFonts w:ascii="Arial" w:hAnsi="Arial" w:cs="Arial"/>
          <w:sz w:val="24"/>
          <w:szCs w:val="24"/>
        </w:rPr>
        <w:t>The study</w:t>
      </w:r>
      <w:r w:rsidR="0034313B" w:rsidRPr="00ED2602">
        <w:rPr>
          <w:rFonts w:ascii="Arial" w:hAnsi="Arial" w:cs="Arial"/>
          <w:sz w:val="24"/>
          <w:szCs w:val="24"/>
        </w:rPr>
        <w:t>,</w:t>
      </w:r>
      <w:r w:rsidRPr="00ED2602">
        <w:rPr>
          <w:rFonts w:ascii="Arial" w:hAnsi="Arial" w:cs="Arial"/>
          <w:sz w:val="24"/>
          <w:szCs w:val="24"/>
        </w:rPr>
        <w:t xml:space="preserve"> therefore</w:t>
      </w:r>
      <w:r w:rsidR="0034313B" w:rsidRPr="00ED2602">
        <w:rPr>
          <w:rFonts w:ascii="Arial" w:hAnsi="Arial" w:cs="Arial"/>
          <w:sz w:val="24"/>
          <w:szCs w:val="24"/>
        </w:rPr>
        <w:t>,</w:t>
      </w:r>
      <w:r w:rsidRPr="00ED2602">
        <w:rPr>
          <w:rFonts w:ascii="Arial" w:hAnsi="Arial" w:cs="Arial"/>
          <w:sz w:val="24"/>
          <w:szCs w:val="24"/>
        </w:rPr>
        <w:t xml:space="preserve"> investigated the effect of the certification </w:t>
      </w:r>
      <w:proofErr w:type="spellStart"/>
      <w:r w:rsidRPr="00ED2602">
        <w:rPr>
          <w:rFonts w:ascii="Arial" w:hAnsi="Arial" w:cs="Arial"/>
          <w:sz w:val="24"/>
          <w:szCs w:val="24"/>
        </w:rPr>
        <w:t>programme</w:t>
      </w:r>
      <w:proofErr w:type="spellEnd"/>
      <w:r w:rsidRPr="00ED2602">
        <w:rPr>
          <w:rFonts w:ascii="Arial" w:hAnsi="Arial" w:cs="Arial"/>
          <w:sz w:val="24"/>
          <w:szCs w:val="24"/>
        </w:rPr>
        <w:t xml:space="preserve"> implemented by WACOT limited Nigeria on farmers’ involvement in social sustainability activities. Specifically</w:t>
      </w:r>
      <w:r w:rsidR="0034313B" w:rsidRPr="00ED2602">
        <w:rPr>
          <w:rFonts w:ascii="Arial" w:hAnsi="Arial" w:cs="Arial"/>
          <w:sz w:val="24"/>
          <w:szCs w:val="24"/>
        </w:rPr>
        <w:t>,</w:t>
      </w:r>
      <w:r w:rsidRPr="00ED2602">
        <w:rPr>
          <w:rFonts w:ascii="Arial" w:hAnsi="Arial" w:cs="Arial"/>
          <w:sz w:val="24"/>
          <w:szCs w:val="24"/>
        </w:rPr>
        <w:t xml:space="preserve"> it determined the level of involvement of participating and non-participating farmers in social sustainability activities. A hypothesis, stated in the null form, was tested in the study at the 0.05 level of significance. </w:t>
      </w:r>
    </w:p>
    <w:p w14:paraId="711C8C50"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H</w:t>
      </w:r>
      <w:r w:rsidRPr="00ED2602">
        <w:rPr>
          <w:rFonts w:ascii="Arial" w:hAnsi="Arial" w:cs="Arial"/>
          <w:sz w:val="24"/>
          <w:szCs w:val="24"/>
          <w:vertAlign w:val="subscript"/>
        </w:rPr>
        <w:t>o1</w:t>
      </w:r>
      <w:r w:rsidRPr="00ED2602">
        <w:rPr>
          <w:rFonts w:ascii="Arial" w:hAnsi="Arial" w:cs="Arial"/>
          <w:sz w:val="24"/>
          <w:szCs w:val="24"/>
        </w:rPr>
        <w:t>: There is no significant difference in the level of involvement of participating and non-participating farmers in social sustainability activities.</w:t>
      </w:r>
    </w:p>
    <w:p w14:paraId="6F3FD79D" w14:textId="77777777" w:rsidR="00842023" w:rsidRPr="00ED2602" w:rsidRDefault="00842023" w:rsidP="00ED2602">
      <w:pPr>
        <w:jc w:val="both"/>
        <w:rPr>
          <w:rFonts w:ascii="Arial" w:hAnsi="Arial" w:cs="Arial"/>
          <w:b/>
          <w:sz w:val="24"/>
          <w:szCs w:val="24"/>
        </w:rPr>
      </w:pPr>
      <w:r w:rsidRPr="00ED2602">
        <w:rPr>
          <w:rFonts w:ascii="Arial" w:hAnsi="Arial" w:cs="Arial"/>
          <w:b/>
          <w:sz w:val="24"/>
          <w:szCs w:val="24"/>
        </w:rPr>
        <w:t>Theoretical framework</w:t>
      </w:r>
    </w:p>
    <w:p w14:paraId="7F3F9A4B" w14:textId="77777777" w:rsidR="00842023" w:rsidRPr="00ED2602" w:rsidRDefault="00842023" w:rsidP="00ED2602">
      <w:pPr>
        <w:jc w:val="both"/>
        <w:rPr>
          <w:rFonts w:ascii="Arial" w:hAnsi="Arial" w:cs="Arial"/>
          <w:b/>
          <w:sz w:val="24"/>
          <w:szCs w:val="24"/>
        </w:rPr>
      </w:pPr>
      <w:r w:rsidRPr="00ED2602">
        <w:rPr>
          <w:rFonts w:ascii="Arial" w:hAnsi="Arial" w:cs="Arial"/>
          <w:sz w:val="24"/>
          <w:szCs w:val="24"/>
        </w:rPr>
        <w:t>Theories that underpin this study include the social action theory. This is</w:t>
      </w:r>
      <w:r w:rsidRPr="00ED2602">
        <w:rPr>
          <w:rFonts w:ascii="Arial" w:hAnsi="Arial" w:cs="Arial"/>
          <w:color w:val="24292F"/>
          <w:sz w:val="24"/>
          <w:szCs w:val="24"/>
        </w:rPr>
        <w:t xml:space="preserve"> a sociological perspective that focuses on how individuals create and maintain their social reality through their actions and interactions with others. It emphasizes the agency of individuals in shaping their social environment and the importance of understanding their motivations, beliefs, and values (</w:t>
      </w:r>
      <w:r w:rsidR="000E1F4B" w:rsidRPr="00ED2602">
        <w:rPr>
          <w:sz w:val="24"/>
          <w:szCs w:val="24"/>
        </w:rPr>
        <w:t xml:space="preserve">Fatah, </w:t>
      </w:r>
      <w:r w:rsidR="000E1F4B" w:rsidRPr="00ED2602">
        <w:rPr>
          <w:rFonts w:ascii="Arial" w:hAnsi="Arial" w:cs="Arial"/>
          <w:color w:val="24292F"/>
          <w:sz w:val="24"/>
          <w:szCs w:val="24"/>
        </w:rPr>
        <w:t>2024</w:t>
      </w:r>
      <w:r w:rsidRPr="00ED2602">
        <w:rPr>
          <w:rFonts w:ascii="Arial" w:hAnsi="Arial" w:cs="Arial"/>
          <w:color w:val="24292F"/>
          <w:sz w:val="24"/>
          <w:szCs w:val="24"/>
        </w:rPr>
        <w:t>). When applied to farmers' social and environmental activities, Social Action Theory can help explain why and how farmers engage in certain behaviors related to sustainability, conservation, and community development. It recognizes that farmers are not passive recipients of external influences but active agents who make conscious choices based on their own interests, values, and understandings (</w:t>
      </w:r>
      <w:proofErr w:type="spellStart"/>
      <w:r w:rsidR="000E1F4B" w:rsidRPr="00ED2602">
        <w:rPr>
          <w:sz w:val="24"/>
          <w:szCs w:val="24"/>
        </w:rPr>
        <w:t>Darnhofer</w:t>
      </w:r>
      <w:proofErr w:type="spellEnd"/>
      <w:r w:rsidR="000E1F4B" w:rsidRPr="00ED2602">
        <w:rPr>
          <w:rFonts w:ascii="Arial" w:hAnsi="Arial" w:cs="Arial"/>
          <w:color w:val="24292F"/>
          <w:sz w:val="24"/>
          <w:szCs w:val="24"/>
        </w:rPr>
        <w:t xml:space="preserve"> et al., 2005, </w:t>
      </w:r>
      <w:r w:rsidR="000E1F4B" w:rsidRPr="00ED2602">
        <w:rPr>
          <w:sz w:val="24"/>
          <w:szCs w:val="24"/>
        </w:rPr>
        <w:t>Bayissa, 2019</w:t>
      </w:r>
      <w:r w:rsidRPr="00ED2602">
        <w:rPr>
          <w:rFonts w:ascii="Arial" w:hAnsi="Arial" w:cs="Arial"/>
          <w:color w:val="24292F"/>
          <w:sz w:val="24"/>
          <w:szCs w:val="24"/>
        </w:rPr>
        <w:t>). For example, farmers may engage in social and environmental activities such as adopting sustainable farming practices, participating in community-supported agriculture programs, or joining farmer cooperatives. Social Action Theory would suggest that farmers do so because they perceive these actions to be in line with their personal values, economic interests, or social connections.</w:t>
      </w:r>
    </w:p>
    <w:p w14:paraId="460F1D9E" w14:textId="77777777" w:rsidR="00842023" w:rsidRPr="00ED2602" w:rsidRDefault="00842023" w:rsidP="00ED2602">
      <w:pPr>
        <w:pStyle w:val="NormalWeb"/>
        <w:spacing w:before="0" w:beforeAutospacing="0" w:after="240" w:afterAutospacing="0"/>
        <w:jc w:val="both"/>
        <w:rPr>
          <w:rFonts w:ascii="Arial" w:hAnsi="Arial" w:cs="Arial"/>
          <w:color w:val="24292F"/>
        </w:rPr>
      </w:pPr>
      <w:r w:rsidRPr="00ED2602">
        <w:rPr>
          <w:rFonts w:ascii="Arial" w:hAnsi="Arial" w:cs="Arial"/>
          <w:color w:val="24292F"/>
        </w:rPr>
        <w:t>The theory of planned behavior is another theory that explains why farmers may be involved in social-environmental activities. The theory</w:t>
      </w:r>
      <w:r w:rsidR="000E1F4B" w:rsidRPr="00ED2602">
        <w:rPr>
          <w:rFonts w:ascii="Arial" w:hAnsi="Arial" w:cs="Arial"/>
          <w:color w:val="24292F"/>
        </w:rPr>
        <w:t xml:space="preserve"> according to </w:t>
      </w:r>
      <w:r w:rsidR="000E1F4B" w:rsidRPr="00ED2602">
        <w:rPr>
          <w:rFonts w:ascii="Arial" w:hAnsi="Arial" w:cs="Arial"/>
        </w:rPr>
        <w:t>Ajzen (1991)</w:t>
      </w:r>
      <w:r w:rsidRPr="00ED2602">
        <w:rPr>
          <w:rFonts w:ascii="Arial" w:hAnsi="Arial" w:cs="Arial"/>
          <w:color w:val="24292F"/>
        </w:rPr>
        <w:t xml:space="preserve"> hinges on the fact that</w:t>
      </w:r>
      <w:r w:rsidRPr="00ED2602">
        <w:rPr>
          <w:rFonts w:ascii="Arial" w:hAnsi="Arial" w:cs="Arial"/>
          <w:b/>
          <w:color w:val="24292F"/>
        </w:rPr>
        <w:t xml:space="preserve"> </w:t>
      </w:r>
      <w:r w:rsidRPr="00ED2602">
        <w:rPr>
          <w:rFonts w:ascii="Arial" w:hAnsi="Arial" w:cs="Arial"/>
        </w:rPr>
        <w:t>human behavior is guided by three kinds of considerations: beliefs about the likely consequences of the behavior (behavioral beliefs), beliefs about the normative expectations of others (normative beliefs), and beliefs about the presence of factors that may facilitate or impede performance of the behavior (control beliefs). In their respective aggregates, behavioral beliefs produce a favorable or unfavorable attitude toward the behavior normative beliefs resulting in perceived social pressure or subjective norm; and control beliefs give rise to perceived behavioral control or self-efficacy. As a general rule, the more favorable the attitude and subjective norm, and the greater the perceived control, the stronger should be the person’s intention to perform the behavior in question, given a sufficient degree of actual control over the behavior, people are expected to carry out their intentions when the opportunity arises. Intention is thus assumed to be the immediate antecedent of behavior. To the extent that perceived behavioral control is veridical, it can serve as a proxy for actual control and contribute to the predict</w:t>
      </w:r>
      <w:r w:rsidR="000E1F4B" w:rsidRPr="00ED2602">
        <w:rPr>
          <w:rFonts w:ascii="Arial" w:hAnsi="Arial" w:cs="Arial"/>
        </w:rPr>
        <w:t>ion of the behavior in question</w:t>
      </w:r>
      <w:r w:rsidRPr="00ED2602">
        <w:rPr>
          <w:rFonts w:ascii="Arial" w:hAnsi="Arial" w:cs="Arial"/>
        </w:rPr>
        <w:t xml:space="preserve">. This </w:t>
      </w:r>
      <w:r w:rsidRPr="00ED2602">
        <w:rPr>
          <w:rFonts w:ascii="Arial" w:hAnsi="Arial" w:cs="Arial"/>
          <w:color w:val="24292F"/>
        </w:rPr>
        <w:t xml:space="preserve">suggests that farmers' attitudes, perceptions of social norms, and perceived behavioral control can influence their intention and willingness to engage in cocoa certification </w:t>
      </w:r>
      <w:proofErr w:type="spellStart"/>
      <w:r w:rsidRPr="00ED2602">
        <w:rPr>
          <w:rFonts w:ascii="Arial" w:hAnsi="Arial" w:cs="Arial"/>
          <w:color w:val="24292F"/>
        </w:rPr>
        <w:t>programme</w:t>
      </w:r>
      <w:proofErr w:type="spellEnd"/>
      <w:r w:rsidRPr="00ED2602">
        <w:rPr>
          <w:rFonts w:ascii="Arial" w:hAnsi="Arial" w:cs="Arial"/>
          <w:color w:val="24292F"/>
        </w:rPr>
        <w:t xml:space="preserve"> and adopt good social and environmental activities. </w:t>
      </w:r>
    </w:p>
    <w:p w14:paraId="4CEFFF4E" w14:textId="77777777" w:rsidR="00790ADA" w:rsidRPr="00ED2602" w:rsidRDefault="00790ADA" w:rsidP="00ED2602">
      <w:pPr>
        <w:pStyle w:val="Body"/>
        <w:spacing w:after="0"/>
        <w:rPr>
          <w:rFonts w:ascii="Arial" w:hAnsi="Arial" w:cs="Arial"/>
          <w:sz w:val="24"/>
          <w:szCs w:val="24"/>
        </w:rPr>
      </w:pPr>
    </w:p>
    <w:p w14:paraId="2E222310" w14:textId="77777777" w:rsidR="007F7B32" w:rsidRPr="00ED2602" w:rsidRDefault="00902823" w:rsidP="00ED2602">
      <w:pPr>
        <w:pStyle w:val="AbstHead"/>
        <w:spacing w:after="0"/>
        <w:jc w:val="both"/>
        <w:rPr>
          <w:rFonts w:ascii="Arial" w:hAnsi="Arial" w:cs="Arial"/>
          <w:sz w:val="24"/>
          <w:szCs w:val="24"/>
        </w:rPr>
      </w:pPr>
      <w:r w:rsidRPr="00ED2602">
        <w:rPr>
          <w:rFonts w:ascii="Arial" w:hAnsi="Arial" w:cs="Arial"/>
          <w:sz w:val="24"/>
          <w:szCs w:val="24"/>
        </w:rPr>
        <w:t xml:space="preserve">2. </w:t>
      </w:r>
      <w:r w:rsidR="006B57D0" w:rsidRPr="00ED2602">
        <w:rPr>
          <w:rFonts w:ascii="Arial" w:hAnsi="Arial" w:cs="Arial"/>
          <w:sz w:val="24"/>
          <w:szCs w:val="24"/>
        </w:rPr>
        <w:t>methodology</w:t>
      </w:r>
    </w:p>
    <w:p w14:paraId="6EA7DA7A" w14:textId="77777777" w:rsidR="00842023" w:rsidRPr="00ED2602" w:rsidRDefault="00842023" w:rsidP="00ED2602">
      <w:pPr>
        <w:spacing w:after="100" w:afterAutospacing="1"/>
        <w:jc w:val="both"/>
        <w:rPr>
          <w:rFonts w:ascii="Arial" w:hAnsi="Arial" w:cs="Arial"/>
          <w:sz w:val="24"/>
          <w:szCs w:val="24"/>
        </w:rPr>
      </w:pPr>
      <w:r w:rsidRPr="00ED2602">
        <w:rPr>
          <w:rFonts w:ascii="Arial" w:eastAsia="SimSun" w:hAnsi="Arial" w:cs="Arial"/>
          <w:color w:val="000000"/>
          <w:sz w:val="24"/>
          <w:szCs w:val="24"/>
          <w:lang w:bidi="ar"/>
        </w:rPr>
        <w:t xml:space="preserve">The research was conducted in Osun State, Nigeria. </w:t>
      </w:r>
      <w:r w:rsidRPr="00ED2602">
        <w:rPr>
          <w:rFonts w:ascii="Arial" w:hAnsi="Arial" w:cs="Arial"/>
          <w:sz w:val="24"/>
          <w:szCs w:val="24"/>
        </w:rPr>
        <w:t xml:space="preserve">Osun State, located in the southwestern region of Nigeria, is a key agricultural hub, particularly for cocoa production. Established on August 27, 1991, the state consists of 30 Local Government Areas (LGAs), several of which are renowned for their significant contributions to cocoa farming (Osun State Government, 2023). Osun State plays a crucial role in Nigeria’s cocoa industry and is the second largest producer of cocoa in Nigeria (Futures Agriculture, 2020). The state serves as a focal point for WACOT’s certification </w:t>
      </w:r>
      <w:proofErr w:type="spellStart"/>
      <w:r w:rsidRPr="00ED2602">
        <w:rPr>
          <w:rFonts w:ascii="Arial" w:hAnsi="Arial" w:cs="Arial"/>
          <w:sz w:val="24"/>
          <w:szCs w:val="24"/>
        </w:rPr>
        <w:t>programme</w:t>
      </w:r>
      <w:proofErr w:type="spellEnd"/>
      <w:r w:rsidRPr="00ED2602">
        <w:rPr>
          <w:rFonts w:ascii="Arial" w:hAnsi="Arial" w:cs="Arial"/>
          <w:sz w:val="24"/>
          <w:szCs w:val="24"/>
        </w:rPr>
        <w:t>, which promotes sustainable agricultural practices.</w:t>
      </w:r>
    </w:p>
    <w:p w14:paraId="387566F8"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 xml:space="preserve">Osun State is geographically positioned between </w:t>
      </w:r>
      <w:r w:rsidRPr="00ED2602">
        <w:rPr>
          <w:rFonts w:ascii="Arial" w:hAnsi="Arial" w:cs="Arial"/>
          <w:bCs/>
          <w:sz w:val="24"/>
          <w:szCs w:val="24"/>
        </w:rPr>
        <w:t>latitude 7°30′N and 8°10′N and longitude 4°00′E and 5°05′E (Figure 1)</w:t>
      </w:r>
      <w:r w:rsidRPr="00ED2602">
        <w:rPr>
          <w:rFonts w:ascii="Arial" w:hAnsi="Arial" w:cs="Arial"/>
          <w:sz w:val="24"/>
          <w:szCs w:val="24"/>
        </w:rPr>
        <w:t xml:space="preserve">. It shares borders with: </w:t>
      </w:r>
      <w:r w:rsidRPr="00ED2602">
        <w:rPr>
          <w:rFonts w:ascii="Arial" w:hAnsi="Arial" w:cs="Arial"/>
          <w:bCs/>
          <w:sz w:val="24"/>
          <w:szCs w:val="24"/>
        </w:rPr>
        <w:t>Kwara State</w:t>
      </w:r>
      <w:r w:rsidRPr="00ED2602">
        <w:rPr>
          <w:rFonts w:ascii="Arial" w:hAnsi="Arial" w:cs="Arial"/>
          <w:sz w:val="24"/>
          <w:szCs w:val="24"/>
        </w:rPr>
        <w:t xml:space="preserve"> to the north; </w:t>
      </w:r>
      <w:r w:rsidRPr="00ED2602">
        <w:rPr>
          <w:rFonts w:ascii="Arial" w:hAnsi="Arial" w:cs="Arial"/>
          <w:bCs/>
          <w:sz w:val="24"/>
          <w:szCs w:val="24"/>
        </w:rPr>
        <w:t>Ekiti State</w:t>
      </w:r>
      <w:r w:rsidRPr="00ED2602">
        <w:rPr>
          <w:rFonts w:ascii="Arial" w:hAnsi="Arial" w:cs="Arial"/>
          <w:sz w:val="24"/>
          <w:szCs w:val="24"/>
        </w:rPr>
        <w:t xml:space="preserve"> to the east, </w:t>
      </w:r>
      <w:r w:rsidRPr="00ED2602">
        <w:rPr>
          <w:rFonts w:ascii="Arial" w:hAnsi="Arial" w:cs="Arial"/>
          <w:bCs/>
          <w:sz w:val="24"/>
          <w:szCs w:val="24"/>
        </w:rPr>
        <w:t>Ogun State</w:t>
      </w:r>
      <w:r w:rsidRPr="00ED2602">
        <w:rPr>
          <w:rFonts w:ascii="Arial" w:hAnsi="Arial" w:cs="Arial"/>
          <w:sz w:val="24"/>
          <w:szCs w:val="24"/>
        </w:rPr>
        <w:t xml:space="preserve"> to the south, and </w:t>
      </w:r>
      <w:r w:rsidRPr="00ED2602">
        <w:rPr>
          <w:rFonts w:ascii="Arial" w:hAnsi="Arial" w:cs="Arial"/>
          <w:bCs/>
          <w:sz w:val="24"/>
          <w:szCs w:val="24"/>
        </w:rPr>
        <w:t>Oyo State</w:t>
      </w:r>
      <w:r w:rsidRPr="00ED2602">
        <w:rPr>
          <w:rFonts w:ascii="Arial" w:hAnsi="Arial" w:cs="Arial"/>
          <w:sz w:val="24"/>
          <w:szCs w:val="24"/>
        </w:rPr>
        <w:t xml:space="preserve"> to the west (Osun State Government, 2023). The state's tropical climate, characterized by abundant rainfall and moderate temperatures, creates a conducive environment for cocoa cultivation. The soil in Osun is rich and well-drained, providing optimal conditions for high-yield cocoa farming. Osun State is characterized by a humid tropical forest climate, boasting an annual rainfall of approximately 1500-2000mm and a mean annual temperature of 26°C. The climate is punctuated by two distinct seasons: rainy and dry, which are conducive for the cultivation of a wide range of food and cash crops. The region is covered by a mix of tropical rainforest and savanna vegetation, which supports the growth of cocoa trees and other cash crops</w:t>
      </w:r>
    </w:p>
    <w:p w14:paraId="0AFBFA42" w14:textId="77777777" w:rsidR="00842023" w:rsidRPr="00ED2602" w:rsidRDefault="00842023" w:rsidP="00ED2602">
      <w:pPr>
        <w:spacing w:after="100" w:afterAutospacing="1"/>
        <w:jc w:val="both"/>
        <w:rPr>
          <w:rFonts w:ascii="Arial" w:hAnsi="Arial" w:cs="Arial"/>
          <w:sz w:val="24"/>
          <w:szCs w:val="24"/>
        </w:rPr>
      </w:pPr>
      <w:r w:rsidRPr="00ED2602">
        <w:rPr>
          <w:rFonts w:ascii="Arial" w:hAnsi="Arial" w:cs="Arial"/>
          <w:sz w:val="24"/>
          <w:szCs w:val="24"/>
        </w:rPr>
        <w:t xml:space="preserve">Several Local Government Areas in Osun State are recognized for their significant contributions to cocoa production. These </w:t>
      </w:r>
      <w:proofErr w:type="spellStart"/>
      <w:proofErr w:type="gramStart"/>
      <w:r w:rsidRPr="00ED2602">
        <w:rPr>
          <w:rFonts w:ascii="Arial" w:hAnsi="Arial" w:cs="Arial"/>
          <w:sz w:val="24"/>
          <w:szCs w:val="24"/>
        </w:rPr>
        <w:t>include:</w:t>
      </w:r>
      <w:r w:rsidRPr="00ED2602">
        <w:rPr>
          <w:rFonts w:ascii="Arial" w:hAnsi="Arial" w:cs="Arial"/>
          <w:bCs/>
          <w:sz w:val="24"/>
          <w:szCs w:val="24"/>
        </w:rPr>
        <w:t>Ife</w:t>
      </w:r>
      <w:proofErr w:type="spellEnd"/>
      <w:proofErr w:type="gramEnd"/>
      <w:r w:rsidRPr="00ED2602">
        <w:rPr>
          <w:rFonts w:ascii="Arial" w:hAnsi="Arial" w:cs="Arial"/>
          <w:bCs/>
          <w:sz w:val="24"/>
          <w:szCs w:val="24"/>
        </w:rPr>
        <w:t xml:space="preserve"> Central, Ife East, Ilesa East, Ilesa West, Odo </w:t>
      </w:r>
      <w:proofErr w:type="spellStart"/>
      <w:r w:rsidRPr="00ED2602">
        <w:rPr>
          <w:rFonts w:ascii="Arial" w:hAnsi="Arial" w:cs="Arial"/>
          <w:bCs/>
          <w:sz w:val="24"/>
          <w:szCs w:val="24"/>
        </w:rPr>
        <w:t>Otin</w:t>
      </w:r>
      <w:proofErr w:type="spellEnd"/>
      <w:r w:rsidRPr="00ED2602">
        <w:rPr>
          <w:rFonts w:ascii="Arial" w:hAnsi="Arial" w:cs="Arial"/>
          <w:bCs/>
          <w:sz w:val="24"/>
          <w:szCs w:val="24"/>
        </w:rPr>
        <w:t xml:space="preserve">, </w:t>
      </w:r>
      <w:proofErr w:type="spellStart"/>
      <w:r w:rsidRPr="00ED2602">
        <w:rPr>
          <w:rFonts w:ascii="Arial" w:hAnsi="Arial" w:cs="Arial"/>
          <w:bCs/>
          <w:sz w:val="24"/>
          <w:szCs w:val="24"/>
        </w:rPr>
        <w:t>Oriade</w:t>
      </w:r>
      <w:proofErr w:type="spellEnd"/>
      <w:r w:rsidRPr="00ED2602">
        <w:rPr>
          <w:rFonts w:ascii="Arial" w:hAnsi="Arial" w:cs="Arial"/>
          <w:bCs/>
          <w:sz w:val="24"/>
          <w:szCs w:val="24"/>
        </w:rPr>
        <w:t xml:space="preserve">, and </w:t>
      </w:r>
      <w:proofErr w:type="spellStart"/>
      <w:r w:rsidRPr="00ED2602">
        <w:rPr>
          <w:rFonts w:ascii="Arial" w:hAnsi="Arial" w:cs="Arial"/>
          <w:bCs/>
          <w:sz w:val="24"/>
          <w:szCs w:val="24"/>
        </w:rPr>
        <w:t>Obokun</w:t>
      </w:r>
      <w:proofErr w:type="spellEnd"/>
      <w:r w:rsidRPr="00ED2602">
        <w:rPr>
          <w:rFonts w:ascii="Arial" w:hAnsi="Arial" w:cs="Arial"/>
          <w:bCs/>
          <w:sz w:val="24"/>
          <w:szCs w:val="24"/>
        </w:rPr>
        <w:t xml:space="preserve">. </w:t>
      </w:r>
      <w:r w:rsidRPr="00ED2602">
        <w:rPr>
          <w:rFonts w:ascii="Arial" w:hAnsi="Arial" w:cs="Arial"/>
          <w:sz w:val="24"/>
          <w:szCs w:val="24"/>
        </w:rPr>
        <w:t xml:space="preserve">These LGAs are known for their fertile lands, </w:t>
      </w:r>
      <w:proofErr w:type="spellStart"/>
      <w:r w:rsidRPr="00ED2602">
        <w:rPr>
          <w:rFonts w:ascii="Arial" w:hAnsi="Arial" w:cs="Arial"/>
          <w:sz w:val="24"/>
          <w:szCs w:val="24"/>
        </w:rPr>
        <w:t>favourable</w:t>
      </w:r>
      <w:proofErr w:type="spellEnd"/>
      <w:r w:rsidRPr="00ED2602">
        <w:rPr>
          <w:rFonts w:ascii="Arial" w:hAnsi="Arial" w:cs="Arial"/>
          <w:sz w:val="24"/>
          <w:szCs w:val="24"/>
        </w:rPr>
        <w:t xml:space="preserve"> climatic conditions, and longstanding traditions of cocoa farming.</w:t>
      </w:r>
    </w:p>
    <w:p w14:paraId="7FBC785C" w14:textId="77777777" w:rsidR="00842023" w:rsidRPr="00ED2602" w:rsidRDefault="00842023" w:rsidP="00ED2602">
      <w:pPr>
        <w:spacing w:after="100" w:afterAutospacing="1"/>
        <w:jc w:val="both"/>
        <w:rPr>
          <w:rFonts w:ascii="Arial" w:hAnsi="Arial" w:cs="Arial"/>
          <w:sz w:val="24"/>
          <w:szCs w:val="24"/>
        </w:rPr>
      </w:pPr>
      <w:r w:rsidRPr="00ED2602">
        <w:rPr>
          <w:rFonts w:ascii="Arial" w:hAnsi="Arial" w:cs="Arial"/>
          <w:noProof/>
          <w:sz w:val="24"/>
          <w:szCs w:val="24"/>
        </w:rPr>
        <w:drawing>
          <wp:inline distT="0" distB="0" distL="0" distR="0" wp14:anchorId="0F089202" wp14:editId="56D61B0F">
            <wp:extent cx="4051828" cy="3911185"/>
            <wp:effectExtent l="0" t="0" r="0" b="0"/>
            <wp:docPr id="3" name="Picture 3" descr="C:\Users\LATITUDE 5501\Desktop\TRANSFER\Prof. Fasina Osun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TITUDE 5501\Desktop\TRANSFER\Prof. Fasina Osun map.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74888" cy="3933445"/>
                    </a:xfrm>
                    <a:prstGeom prst="rect">
                      <a:avLst/>
                    </a:prstGeom>
                    <a:noFill/>
                    <a:ln>
                      <a:noFill/>
                    </a:ln>
                  </pic:spPr>
                </pic:pic>
              </a:graphicData>
            </a:graphic>
          </wp:inline>
        </w:drawing>
      </w:r>
    </w:p>
    <w:p w14:paraId="7C625F13" w14:textId="77777777" w:rsidR="00842023" w:rsidRPr="00ED2602" w:rsidRDefault="00842023" w:rsidP="00ED2602">
      <w:pPr>
        <w:jc w:val="both"/>
        <w:rPr>
          <w:rFonts w:ascii="Arial" w:hAnsi="Arial" w:cs="Arial"/>
          <w:b/>
          <w:color w:val="000000" w:themeColor="text1"/>
          <w:sz w:val="24"/>
          <w:szCs w:val="24"/>
        </w:rPr>
      </w:pPr>
      <w:r w:rsidRPr="00ED2602">
        <w:rPr>
          <w:rFonts w:ascii="Arial" w:hAnsi="Arial" w:cs="Arial"/>
          <w:b/>
          <w:color w:val="000000" w:themeColor="text1"/>
          <w:sz w:val="24"/>
          <w:szCs w:val="24"/>
        </w:rPr>
        <w:t>Figure 1: Map of the study area showing the selected local government</w:t>
      </w:r>
    </w:p>
    <w:p w14:paraId="64E64D44" w14:textId="77777777" w:rsidR="00842023" w:rsidRPr="00ED2602" w:rsidRDefault="00842023" w:rsidP="00ED2602">
      <w:pPr>
        <w:jc w:val="both"/>
        <w:rPr>
          <w:rFonts w:ascii="Arial" w:hAnsi="Arial" w:cs="Arial"/>
          <w:b/>
          <w:color w:val="000000" w:themeColor="text1"/>
          <w:sz w:val="24"/>
          <w:szCs w:val="24"/>
        </w:rPr>
      </w:pPr>
      <w:r w:rsidRPr="00ED2602">
        <w:rPr>
          <w:rFonts w:ascii="Arial" w:hAnsi="Arial" w:cs="Arial"/>
          <w:b/>
          <w:color w:val="000000" w:themeColor="text1"/>
          <w:sz w:val="24"/>
          <w:szCs w:val="24"/>
        </w:rPr>
        <w:t>Source: Author, 2024</w:t>
      </w:r>
    </w:p>
    <w:p w14:paraId="722F2329" w14:textId="77777777" w:rsidR="00842023" w:rsidRPr="00ED2602" w:rsidRDefault="00842023" w:rsidP="00ED2602">
      <w:pPr>
        <w:jc w:val="both"/>
        <w:rPr>
          <w:rFonts w:ascii="Arial" w:hAnsi="Arial" w:cs="Arial"/>
          <w:b/>
          <w:color w:val="000000" w:themeColor="text1"/>
          <w:sz w:val="24"/>
          <w:szCs w:val="24"/>
        </w:rPr>
      </w:pPr>
      <w:r w:rsidRPr="00ED2602">
        <w:rPr>
          <w:rFonts w:ascii="Arial" w:hAnsi="Arial" w:cs="Arial"/>
          <w:b/>
          <w:color w:val="000000" w:themeColor="text1"/>
          <w:sz w:val="24"/>
          <w:szCs w:val="24"/>
        </w:rPr>
        <w:lastRenderedPageBreak/>
        <w:t>Sampling Procedure and Sample Size</w:t>
      </w:r>
    </w:p>
    <w:p w14:paraId="1564C698" w14:textId="77777777" w:rsidR="00842023" w:rsidRPr="00ED2602" w:rsidRDefault="00842023" w:rsidP="00ED2602">
      <w:pPr>
        <w:jc w:val="both"/>
        <w:rPr>
          <w:rFonts w:ascii="Arial" w:hAnsi="Arial" w:cs="Arial"/>
          <w:sz w:val="24"/>
          <w:szCs w:val="24"/>
        </w:rPr>
      </w:pPr>
      <w:r w:rsidRPr="00ED2602">
        <w:rPr>
          <w:rFonts w:ascii="Arial" w:hAnsi="Arial" w:cs="Arial"/>
          <w:color w:val="000000" w:themeColor="text1"/>
          <w:sz w:val="24"/>
          <w:szCs w:val="24"/>
        </w:rPr>
        <w:t xml:space="preserve">The population of the study comprised of men and women cocoa farmers in the study area. </w:t>
      </w:r>
      <w:r w:rsidRPr="00ED2602">
        <w:rPr>
          <w:rFonts w:ascii="Arial" w:hAnsi="Arial" w:cs="Arial"/>
          <w:sz w:val="24"/>
          <w:szCs w:val="24"/>
        </w:rPr>
        <w:t>The study employed a multi-stage sampling procedure to select participants (see Table 1). The selection process was designed to ensure the representation of prominent cocoa-producing areas with substantial farmer involvement in cocoa certification programs.</w:t>
      </w:r>
    </w:p>
    <w:p w14:paraId="562381DF" w14:textId="77777777" w:rsidR="00842023" w:rsidRPr="00ED2602" w:rsidRDefault="00842023" w:rsidP="00ED2602">
      <w:pPr>
        <w:jc w:val="both"/>
        <w:rPr>
          <w:rFonts w:ascii="Arial" w:hAnsi="Arial" w:cs="Arial"/>
          <w:b/>
          <w:sz w:val="24"/>
          <w:szCs w:val="24"/>
        </w:rPr>
      </w:pPr>
      <w:r w:rsidRPr="00ED2602">
        <w:rPr>
          <w:rFonts w:ascii="Arial" w:hAnsi="Arial" w:cs="Arial"/>
          <w:b/>
          <w:sz w:val="24"/>
          <w:szCs w:val="24"/>
        </w:rPr>
        <w:t>Stage One: Selection of Local Government Areas (LGAs)</w:t>
      </w:r>
    </w:p>
    <w:p w14:paraId="2B3A1AE2"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 xml:space="preserve">Five (5) local government areas (LGAs) were purposefully selected from a total of thirty (30) LGAs. These selections took into account the significance of cocoa production within these areas and the high level of farmer participation in cocoa certification programs. The LGAs selected includes Ife South, Ife North, Ife East, </w:t>
      </w:r>
      <w:proofErr w:type="spellStart"/>
      <w:r w:rsidRPr="00ED2602">
        <w:rPr>
          <w:rFonts w:ascii="Arial" w:hAnsi="Arial" w:cs="Arial"/>
          <w:sz w:val="24"/>
          <w:szCs w:val="24"/>
        </w:rPr>
        <w:t>Atakunmosa</w:t>
      </w:r>
      <w:proofErr w:type="spellEnd"/>
      <w:r w:rsidRPr="00ED2602">
        <w:rPr>
          <w:rFonts w:ascii="Arial" w:hAnsi="Arial" w:cs="Arial"/>
          <w:sz w:val="24"/>
          <w:szCs w:val="24"/>
        </w:rPr>
        <w:t xml:space="preserve"> West, and </w:t>
      </w:r>
      <w:proofErr w:type="spellStart"/>
      <w:r w:rsidRPr="00ED2602">
        <w:rPr>
          <w:rFonts w:ascii="Arial" w:hAnsi="Arial" w:cs="Arial"/>
          <w:sz w:val="24"/>
          <w:szCs w:val="24"/>
        </w:rPr>
        <w:t>Atakunmosa</w:t>
      </w:r>
      <w:proofErr w:type="spellEnd"/>
      <w:r w:rsidRPr="00ED2602">
        <w:rPr>
          <w:rFonts w:ascii="Arial" w:hAnsi="Arial" w:cs="Arial"/>
          <w:sz w:val="24"/>
          <w:szCs w:val="24"/>
        </w:rPr>
        <w:t xml:space="preserve"> East.</w:t>
      </w:r>
    </w:p>
    <w:p w14:paraId="6F2625E4" w14:textId="77777777" w:rsidR="00842023" w:rsidRPr="00ED2602" w:rsidRDefault="00842023" w:rsidP="00ED2602">
      <w:pPr>
        <w:jc w:val="both"/>
        <w:rPr>
          <w:rFonts w:ascii="Arial" w:hAnsi="Arial" w:cs="Arial"/>
          <w:b/>
          <w:sz w:val="24"/>
          <w:szCs w:val="24"/>
        </w:rPr>
      </w:pPr>
      <w:r w:rsidRPr="00ED2602">
        <w:rPr>
          <w:rFonts w:ascii="Arial" w:hAnsi="Arial" w:cs="Arial"/>
          <w:b/>
          <w:sz w:val="24"/>
          <w:szCs w:val="24"/>
        </w:rPr>
        <w:t>Stage Two: Selection of Communities</w:t>
      </w:r>
    </w:p>
    <w:p w14:paraId="25889B35"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In the second stage, two (2) communities were purposively selected from each of the previously chosen five (5) LGAs. This resulted to a total selection of 10 communities.</w:t>
      </w:r>
    </w:p>
    <w:p w14:paraId="04B71201" w14:textId="77777777" w:rsidR="00842023" w:rsidRPr="00ED2602" w:rsidRDefault="00842023" w:rsidP="00ED2602">
      <w:pPr>
        <w:jc w:val="both"/>
        <w:rPr>
          <w:rFonts w:ascii="Arial" w:hAnsi="Arial" w:cs="Arial"/>
          <w:b/>
          <w:sz w:val="24"/>
          <w:szCs w:val="24"/>
        </w:rPr>
      </w:pPr>
      <w:r w:rsidRPr="00ED2602">
        <w:rPr>
          <w:rFonts w:ascii="Arial" w:hAnsi="Arial" w:cs="Arial"/>
          <w:b/>
          <w:sz w:val="24"/>
          <w:szCs w:val="24"/>
        </w:rPr>
        <w:t>Stage Three: Selection of Cocoa Farmers</w:t>
      </w:r>
    </w:p>
    <w:p w14:paraId="7E3A6A5B"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 xml:space="preserve">The third stage involved the random selection of ten percent (10%) of the certified cocoa farmers from the list obtained from WACOT Limited and five (5) non-participating cocoa farmers from each of the selected ten (10) communities. This process yielded a total sample size of one hundred and eleven (111) farmers for the study. </w:t>
      </w:r>
      <w:r w:rsidRPr="00ED2602">
        <w:rPr>
          <w:rFonts w:ascii="Arial" w:hAnsi="Arial" w:cs="Arial"/>
          <w:color w:val="262626"/>
          <w:sz w:val="24"/>
          <w:szCs w:val="24"/>
        </w:rPr>
        <w:t xml:space="preserve">WACOT Limited, a prominent player in Nigeria's agricultural sector, has made significant strides in promoting sustainable cocoa farming practices. Established as part of the Tropical General Investments (TGI) Group, WACOT Cocoa Division began operations in 2015 and has quickly become a leading exporter of certified sustainable and conventional Nigerian-origin cocoa beans (WACOT, 2023). WACOT has formed a strategic alliance with </w:t>
      </w:r>
      <w:proofErr w:type="spellStart"/>
      <w:r w:rsidRPr="00ED2602">
        <w:rPr>
          <w:rFonts w:ascii="Arial" w:hAnsi="Arial" w:cs="Arial"/>
          <w:color w:val="262626"/>
          <w:sz w:val="24"/>
          <w:szCs w:val="24"/>
        </w:rPr>
        <w:t>Cocoasource</w:t>
      </w:r>
      <w:proofErr w:type="spellEnd"/>
      <w:r w:rsidRPr="00ED2602">
        <w:rPr>
          <w:rFonts w:ascii="Arial" w:hAnsi="Arial" w:cs="Arial"/>
          <w:color w:val="262626"/>
          <w:sz w:val="24"/>
          <w:szCs w:val="24"/>
        </w:rPr>
        <w:t>, a Swiss commodity trading company, to supply Rainforest Alliance Certified Cocoa to global bean processors and chocolate manufacturers</w:t>
      </w:r>
    </w:p>
    <w:p w14:paraId="220F1587" w14:textId="77777777" w:rsidR="00842023" w:rsidRPr="00ED2602" w:rsidRDefault="00842023" w:rsidP="00ED2602">
      <w:pPr>
        <w:jc w:val="both"/>
        <w:rPr>
          <w:rFonts w:ascii="Arial" w:hAnsi="Arial" w:cs="Arial"/>
          <w:sz w:val="24"/>
          <w:szCs w:val="24"/>
        </w:rPr>
      </w:pPr>
      <w:r w:rsidRPr="00ED2602">
        <w:rPr>
          <w:rFonts w:ascii="Arial" w:hAnsi="Arial" w:cs="Arial"/>
          <w:b/>
          <w:sz w:val="24"/>
          <w:szCs w:val="24"/>
        </w:rPr>
        <w:t>Table 1:</w:t>
      </w:r>
      <w:r w:rsidRPr="00ED2602">
        <w:rPr>
          <w:rFonts w:ascii="Arial" w:hAnsi="Arial" w:cs="Arial"/>
          <w:sz w:val="24"/>
          <w:szCs w:val="24"/>
        </w:rPr>
        <w:t xml:space="preserve"> Sampling procedure of respondents in the study area.</w:t>
      </w:r>
    </w:p>
    <w:tbl>
      <w:tblPr>
        <w:tblStyle w:val="PlainTable2"/>
        <w:tblW w:w="5000" w:type="pct"/>
        <w:tblLook w:val="0620" w:firstRow="1" w:lastRow="0" w:firstColumn="0" w:lastColumn="0" w:noHBand="1" w:noVBand="1"/>
      </w:tblPr>
      <w:tblGrid>
        <w:gridCol w:w="1811"/>
        <w:gridCol w:w="2131"/>
        <w:gridCol w:w="1715"/>
        <w:gridCol w:w="1700"/>
        <w:gridCol w:w="2123"/>
        <w:gridCol w:w="1536"/>
      </w:tblGrid>
      <w:tr w:rsidR="00842023" w:rsidRPr="00ED2602" w14:paraId="1666CF35" w14:textId="77777777" w:rsidTr="00842023">
        <w:trPr>
          <w:cnfStyle w:val="100000000000" w:firstRow="1" w:lastRow="0" w:firstColumn="0" w:lastColumn="0" w:oddVBand="0" w:evenVBand="0" w:oddHBand="0" w:evenHBand="0" w:firstRowFirstColumn="0" w:firstRowLastColumn="0" w:lastRowFirstColumn="0" w:lastRowLastColumn="0"/>
          <w:trHeight w:val="1112"/>
        </w:trPr>
        <w:tc>
          <w:tcPr>
            <w:tcW w:w="830" w:type="pct"/>
          </w:tcPr>
          <w:p w14:paraId="37B9A83F"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Selected LGA</w:t>
            </w:r>
          </w:p>
        </w:tc>
        <w:tc>
          <w:tcPr>
            <w:tcW w:w="975" w:type="pct"/>
          </w:tcPr>
          <w:p w14:paraId="6878484F"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 xml:space="preserve">Selected Farming Communities  </w:t>
            </w:r>
          </w:p>
        </w:tc>
        <w:tc>
          <w:tcPr>
            <w:tcW w:w="786" w:type="pct"/>
          </w:tcPr>
          <w:p w14:paraId="697AED37"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Number of Certified cocoa Farmers</w:t>
            </w:r>
          </w:p>
        </w:tc>
        <w:tc>
          <w:tcPr>
            <w:tcW w:w="779" w:type="pct"/>
          </w:tcPr>
          <w:p w14:paraId="2BEB541D"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10% of Certified Farmers to be Selected</w:t>
            </w:r>
          </w:p>
        </w:tc>
        <w:tc>
          <w:tcPr>
            <w:tcW w:w="928" w:type="pct"/>
          </w:tcPr>
          <w:p w14:paraId="7E069D0C"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Number of Nonparticipating Farmers to be Selected</w:t>
            </w:r>
          </w:p>
        </w:tc>
        <w:tc>
          <w:tcPr>
            <w:tcW w:w="701" w:type="pct"/>
          </w:tcPr>
          <w:p w14:paraId="5EC3BE42"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 xml:space="preserve">Sample Size Per Community </w:t>
            </w:r>
          </w:p>
        </w:tc>
      </w:tr>
      <w:tr w:rsidR="00842023" w:rsidRPr="00ED2602" w14:paraId="6F5EAAA6" w14:textId="77777777" w:rsidTr="00842023">
        <w:trPr>
          <w:trHeight w:val="523"/>
        </w:trPr>
        <w:tc>
          <w:tcPr>
            <w:tcW w:w="830" w:type="pct"/>
          </w:tcPr>
          <w:p w14:paraId="0127E6F2"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Ife South</w:t>
            </w:r>
          </w:p>
        </w:tc>
        <w:tc>
          <w:tcPr>
            <w:tcW w:w="975" w:type="pct"/>
          </w:tcPr>
          <w:p w14:paraId="72D37859" w14:textId="77777777" w:rsidR="00842023" w:rsidRPr="00ED2602" w:rsidRDefault="00842023" w:rsidP="00ED2602">
            <w:pPr>
              <w:jc w:val="both"/>
              <w:rPr>
                <w:rFonts w:ascii="Arial" w:hAnsi="Arial" w:cs="Arial"/>
                <w:sz w:val="24"/>
                <w:szCs w:val="24"/>
              </w:rPr>
            </w:pPr>
            <w:proofErr w:type="spellStart"/>
            <w:r w:rsidRPr="00ED2602">
              <w:rPr>
                <w:rFonts w:ascii="Arial" w:hAnsi="Arial" w:cs="Arial"/>
                <w:sz w:val="24"/>
                <w:szCs w:val="24"/>
              </w:rPr>
              <w:t>Isoya</w:t>
            </w:r>
            <w:proofErr w:type="spellEnd"/>
          </w:p>
          <w:p w14:paraId="35BCF581" w14:textId="77777777" w:rsidR="00842023" w:rsidRPr="00ED2602" w:rsidRDefault="00842023" w:rsidP="00ED2602">
            <w:pPr>
              <w:jc w:val="both"/>
              <w:rPr>
                <w:rFonts w:ascii="Arial" w:hAnsi="Arial" w:cs="Arial"/>
                <w:sz w:val="24"/>
                <w:szCs w:val="24"/>
              </w:rPr>
            </w:pPr>
            <w:proofErr w:type="spellStart"/>
            <w:r w:rsidRPr="00ED2602">
              <w:rPr>
                <w:rFonts w:ascii="Arial" w:hAnsi="Arial" w:cs="Arial"/>
                <w:sz w:val="24"/>
                <w:szCs w:val="24"/>
              </w:rPr>
              <w:t>Akeredolu</w:t>
            </w:r>
            <w:proofErr w:type="spellEnd"/>
          </w:p>
        </w:tc>
        <w:tc>
          <w:tcPr>
            <w:tcW w:w="786" w:type="pct"/>
          </w:tcPr>
          <w:p w14:paraId="2D232EF4"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59</w:t>
            </w:r>
          </w:p>
          <w:p w14:paraId="39CD1F5B"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60</w:t>
            </w:r>
          </w:p>
        </w:tc>
        <w:tc>
          <w:tcPr>
            <w:tcW w:w="779" w:type="pct"/>
          </w:tcPr>
          <w:p w14:paraId="0D38C24C"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6</w:t>
            </w:r>
          </w:p>
          <w:p w14:paraId="5582A816"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6</w:t>
            </w:r>
          </w:p>
        </w:tc>
        <w:tc>
          <w:tcPr>
            <w:tcW w:w="928" w:type="pct"/>
          </w:tcPr>
          <w:p w14:paraId="107742F7"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w:t>
            </w:r>
          </w:p>
          <w:p w14:paraId="4A50B195"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w:t>
            </w:r>
          </w:p>
        </w:tc>
        <w:tc>
          <w:tcPr>
            <w:tcW w:w="701" w:type="pct"/>
          </w:tcPr>
          <w:p w14:paraId="14B96F48"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11</w:t>
            </w:r>
          </w:p>
          <w:p w14:paraId="28EEE1F1"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11</w:t>
            </w:r>
          </w:p>
        </w:tc>
      </w:tr>
      <w:tr w:rsidR="00842023" w:rsidRPr="00ED2602" w14:paraId="763BB8EF" w14:textId="77777777" w:rsidTr="00842023">
        <w:trPr>
          <w:trHeight w:val="507"/>
        </w:trPr>
        <w:tc>
          <w:tcPr>
            <w:tcW w:w="830" w:type="pct"/>
          </w:tcPr>
          <w:p w14:paraId="1DC582D1"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Ife East</w:t>
            </w:r>
          </w:p>
        </w:tc>
        <w:tc>
          <w:tcPr>
            <w:tcW w:w="975" w:type="pct"/>
          </w:tcPr>
          <w:p w14:paraId="3D383D9B"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Erefe</w:t>
            </w:r>
          </w:p>
          <w:p w14:paraId="31A02732"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Aba-Joshua</w:t>
            </w:r>
          </w:p>
        </w:tc>
        <w:tc>
          <w:tcPr>
            <w:tcW w:w="786" w:type="pct"/>
          </w:tcPr>
          <w:p w14:paraId="680C725E"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54</w:t>
            </w:r>
          </w:p>
          <w:p w14:paraId="408C6BBF"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83</w:t>
            </w:r>
          </w:p>
        </w:tc>
        <w:tc>
          <w:tcPr>
            <w:tcW w:w="779" w:type="pct"/>
          </w:tcPr>
          <w:p w14:paraId="660E51EE"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w:t>
            </w:r>
          </w:p>
          <w:p w14:paraId="4E6A059B"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8</w:t>
            </w:r>
          </w:p>
        </w:tc>
        <w:tc>
          <w:tcPr>
            <w:tcW w:w="928" w:type="pct"/>
          </w:tcPr>
          <w:p w14:paraId="5465E599"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w:t>
            </w:r>
          </w:p>
          <w:p w14:paraId="6425F3B3"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w:t>
            </w:r>
          </w:p>
        </w:tc>
        <w:tc>
          <w:tcPr>
            <w:tcW w:w="701" w:type="pct"/>
          </w:tcPr>
          <w:p w14:paraId="1F03010E"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10</w:t>
            </w:r>
          </w:p>
          <w:p w14:paraId="514C468F"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13</w:t>
            </w:r>
          </w:p>
        </w:tc>
      </w:tr>
      <w:tr w:rsidR="00842023" w:rsidRPr="00ED2602" w14:paraId="51164EC6" w14:textId="77777777" w:rsidTr="00842023">
        <w:trPr>
          <w:trHeight w:val="520"/>
        </w:trPr>
        <w:tc>
          <w:tcPr>
            <w:tcW w:w="830" w:type="pct"/>
          </w:tcPr>
          <w:p w14:paraId="6C32929F"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Ife North</w:t>
            </w:r>
          </w:p>
        </w:tc>
        <w:tc>
          <w:tcPr>
            <w:tcW w:w="975" w:type="pct"/>
          </w:tcPr>
          <w:p w14:paraId="6B2FC9E2"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Obiri</w:t>
            </w:r>
          </w:p>
          <w:p w14:paraId="2360C123" w14:textId="77777777" w:rsidR="00842023" w:rsidRPr="00ED2602" w:rsidRDefault="00842023" w:rsidP="00ED2602">
            <w:pPr>
              <w:jc w:val="both"/>
              <w:rPr>
                <w:rFonts w:ascii="Arial" w:hAnsi="Arial" w:cs="Arial"/>
                <w:sz w:val="24"/>
                <w:szCs w:val="24"/>
              </w:rPr>
            </w:pPr>
            <w:proofErr w:type="spellStart"/>
            <w:r w:rsidRPr="00ED2602">
              <w:rPr>
                <w:rFonts w:ascii="Arial" w:hAnsi="Arial" w:cs="Arial"/>
                <w:sz w:val="24"/>
                <w:szCs w:val="24"/>
              </w:rPr>
              <w:t>Onisoro</w:t>
            </w:r>
            <w:proofErr w:type="spellEnd"/>
          </w:p>
        </w:tc>
        <w:tc>
          <w:tcPr>
            <w:tcW w:w="786" w:type="pct"/>
          </w:tcPr>
          <w:p w14:paraId="51DE340E"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50</w:t>
            </w:r>
          </w:p>
          <w:p w14:paraId="547FDCD8"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60</w:t>
            </w:r>
          </w:p>
        </w:tc>
        <w:tc>
          <w:tcPr>
            <w:tcW w:w="779" w:type="pct"/>
          </w:tcPr>
          <w:p w14:paraId="4848298D"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w:t>
            </w:r>
          </w:p>
          <w:p w14:paraId="136EF352"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6</w:t>
            </w:r>
          </w:p>
        </w:tc>
        <w:tc>
          <w:tcPr>
            <w:tcW w:w="928" w:type="pct"/>
          </w:tcPr>
          <w:p w14:paraId="22795640"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w:t>
            </w:r>
          </w:p>
          <w:p w14:paraId="23EE9757"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w:t>
            </w:r>
          </w:p>
        </w:tc>
        <w:tc>
          <w:tcPr>
            <w:tcW w:w="701" w:type="pct"/>
          </w:tcPr>
          <w:p w14:paraId="1330A007"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10</w:t>
            </w:r>
          </w:p>
          <w:p w14:paraId="4B77E198"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11</w:t>
            </w:r>
          </w:p>
        </w:tc>
      </w:tr>
      <w:tr w:rsidR="00842023" w:rsidRPr="00ED2602" w14:paraId="45C50D95" w14:textId="77777777" w:rsidTr="00842023">
        <w:trPr>
          <w:trHeight w:val="538"/>
        </w:trPr>
        <w:tc>
          <w:tcPr>
            <w:tcW w:w="830" w:type="pct"/>
          </w:tcPr>
          <w:p w14:paraId="5FD8D180" w14:textId="77777777" w:rsidR="00842023" w:rsidRPr="00ED2602" w:rsidRDefault="00842023" w:rsidP="00ED2602">
            <w:pPr>
              <w:jc w:val="both"/>
              <w:rPr>
                <w:rFonts w:ascii="Arial" w:hAnsi="Arial" w:cs="Arial"/>
                <w:sz w:val="24"/>
                <w:szCs w:val="24"/>
              </w:rPr>
            </w:pPr>
            <w:proofErr w:type="spellStart"/>
            <w:r w:rsidRPr="00ED2602">
              <w:rPr>
                <w:rFonts w:ascii="Arial" w:hAnsi="Arial" w:cs="Arial"/>
                <w:sz w:val="24"/>
                <w:szCs w:val="24"/>
              </w:rPr>
              <w:t>Atakunmosa</w:t>
            </w:r>
            <w:proofErr w:type="spellEnd"/>
            <w:r w:rsidRPr="00ED2602">
              <w:rPr>
                <w:rFonts w:ascii="Arial" w:hAnsi="Arial" w:cs="Arial"/>
                <w:sz w:val="24"/>
                <w:szCs w:val="24"/>
              </w:rPr>
              <w:t xml:space="preserve"> West</w:t>
            </w:r>
          </w:p>
        </w:tc>
        <w:tc>
          <w:tcPr>
            <w:tcW w:w="975" w:type="pct"/>
          </w:tcPr>
          <w:p w14:paraId="1BEA17F5" w14:textId="77777777" w:rsidR="00842023" w:rsidRPr="00ED2602" w:rsidRDefault="00842023" w:rsidP="00ED2602">
            <w:pPr>
              <w:jc w:val="both"/>
              <w:rPr>
                <w:rFonts w:ascii="Arial" w:hAnsi="Arial" w:cs="Arial"/>
                <w:sz w:val="24"/>
                <w:szCs w:val="24"/>
              </w:rPr>
            </w:pPr>
            <w:proofErr w:type="spellStart"/>
            <w:r w:rsidRPr="00ED2602">
              <w:rPr>
                <w:rFonts w:ascii="Arial" w:hAnsi="Arial" w:cs="Arial"/>
                <w:sz w:val="24"/>
                <w:szCs w:val="24"/>
              </w:rPr>
              <w:t>Odesomi</w:t>
            </w:r>
            <w:proofErr w:type="spellEnd"/>
          </w:p>
          <w:p w14:paraId="7EA5E086"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Balogun</w:t>
            </w:r>
          </w:p>
        </w:tc>
        <w:tc>
          <w:tcPr>
            <w:tcW w:w="786" w:type="pct"/>
          </w:tcPr>
          <w:p w14:paraId="3CA382AB"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57</w:t>
            </w:r>
          </w:p>
          <w:p w14:paraId="67D8BC0D"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50</w:t>
            </w:r>
          </w:p>
        </w:tc>
        <w:tc>
          <w:tcPr>
            <w:tcW w:w="779" w:type="pct"/>
          </w:tcPr>
          <w:p w14:paraId="00B32813"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6</w:t>
            </w:r>
          </w:p>
          <w:p w14:paraId="74152336"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w:t>
            </w:r>
          </w:p>
        </w:tc>
        <w:tc>
          <w:tcPr>
            <w:tcW w:w="928" w:type="pct"/>
          </w:tcPr>
          <w:p w14:paraId="69F4C54D"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w:t>
            </w:r>
          </w:p>
          <w:p w14:paraId="6E421BEC"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w:t>
            </w:r>
          </w:p>
        </w:tc>
        <w:tc>
          <w:tcPr>
            <w:tcW w:w="701" w:type="pct"/>
          </w:tcPr>
          <w:p w14:paraId="79361DB9"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11</w:t>
            </w:r>
          </w:p>
          <w:p w14:paraId="2C1F3F1D"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10</w:t>
            </w:r>
          </w:p>
        </w:tc>
      </w:tr>
      <w:tr w:rsidR="00842023" w:rsidRPr="00ED2602" w14:paraId="64EFB44D" w14:textId="77777777" w:rsidTr="00842023">
        <w:trPr>
          <w:trHeight w:val="538"/>
        </w:trPr>
        <w:tc>
          <w:tcPr>
            <w:tcW w:w="830" w:type="pct"/>
          </w:tcPr>
          <w:p w14:paraId="33A6E2FF" w14:textId="77777777" w:rsidR="00842023" w:rsidRPr="00ED2602" w:rsidRDefault="00842023" w:rsidP="00ED2602">
            <w:pPr>
              <w:jc w:val="both"/>
              <w:rPr>
                <w:rFonts w:ascii="Arial" w:hAnsi="Arial" w:cs="Arial"/>
                <w:sz w:val="24"/>
                <w:szCs w:val="24"/>
              </w:rPr>
            </w:pPr>
            <w:proofErr w:type="spellStart"/>
            <w:r w:rsidRPr="00ED2602">
              <w:rPr>
                <w:rFonts w:ascii="Arial" w:hAnsi="Arial" w:cs="Arial"/>
                <w:sz w:val="24"/>
                <w:szCs w:val="24"/>
              </w:rPr>
              <w:t>Atakunmosa</w:t>
            </w:r>
            <w:proofErr w:type="spellEnd"/>
            <w:r w:rsidRPr="00ED2602">
              <w:rPr>
                <w:rFonts w:ascii="Arial" w:hAnsi="Arial" w:cs="Arial"/>
                <w:sz w:val="24"/>
                <w:szCs w:val="24"/>
              </w:rPr>
              <w:t xml:space="preserve"> East</w:t>
            </w:r>
          </w:p>
        </w:tc>
        <w:tc>
          <w:tcPr>
            <w:tcW w:w="975" w:type="pct"/>
          </w:tcPr>
          <w:p w14:paraId="245F309F" w14:textId="77777777" w:rsidR="00842023" w:rsidRPr="00ED2602" w:rsidRDefault="00842023" w:rsidP="00ED2602">
            <w:pPr>
              <w:jc w:val="both"/>
              <w:rPr>
                <w:rFonts w:ascii="Arial" w:hAnsi="Arial" w:cs="Arial"/>
                <w:sz w:val="24"/>
                <w:szCs w:val="24"/>
              </w:rPr>
            </w:pPr>
            <w:proofErr w:type="spellStart"/>
            <w:r w:rsidRPr="00ED2602">
              <w:rPr>
                <w:rFonts w:ascii="Arial" w:hAnsi="Arial" w:cs="Arial"/>
                <w:sz w:val="24"/>
                <w:szCs w:val="24"/>
              </w:rPr>
              <w:t>Amuye</w:t>
            </w:r>
            <w:proofErr w:type="spellEnd"/>
            <w:r w:rsidRPr="00ED2602">
              <w:rPr>
                <w:rFonts w:ascii="Arial" w:hAnsi="Arial" w:cs="Arial"/>
                <w:sz w:val="24"/>
                <w:szCs w:val="24"/>
              </w:rPr>
              <w:t xml:space="preserve"> Toba</w:t>
            </w:r>
          </w:p>
          <w:p w14:paraId="72D91162" w14:textId="77777777" w:rsidR="00842023" w:rsidRPr="00ED2602" w:rsidRDefault="00842023" w:rsidP="00ED2602">
            <w:pPr>
              <w:jc w:val="both"/>
              <w:rPr>
                <w:rFonts w:ascii="Arial" w:hAnsi="Arial" w:cs="Arial"/>
                <w:sz w:val="24"/>
                <w:szCs w:val="24"/>
              </w:rPr>
            </w:pPr>
            <w:proofErr w:type="spellStart"/>
            <w:r w:rsidRPr="00ED2602">
              <w:rPr>
                <w:rFonts w:ascii="Arial" w:hAnsi="Arial" w:cs="Arial"/>
                <w:sz w:val="24"/>
                <w:szCs w:val="24"/>
              </w:rPr>
              <w:t>Ilutuntun</w:t>
            </w:r>
            <w:proofErr w:type="spellEnd"/>
          </w:p>
        </w:tc>
        <w:tc>
          <w:tcPr>
            <w:tcW w:w="786" w:type="pct"/>
          </w:tcPr>
          <w:p w14:paraId="0C7CE3B3"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59</w:t>
            </w:r>
          </w:p>
          <w:p w14:paraId="2E3810B0"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77</w:t>
            </w:r>
          </w:p>
        </w:tc>
        <w:tc>
          <w:tcPr>
            <w:tcW w:w="779" w:type="pct"/>
          </w:tcPr>
          <w:p w14:paraId="37E4EE6E"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6</w:t>
            </w:r>
          </w:p>
          <w:p w14:paraId="649BB82B"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8</w:t>
            </w:r>
          </w:p>
        </w:tc>
        <w:tc>
          <w:tcPr>
            <w:tcW w:w="928" w:type="pct"/>
          </w:tcPr>
          <w:p w14:paraId="44F52B07"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w:t>
            </w:r>
          </w:p>
          <w:p w14:paraId="0C808A7B"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w:t>
            </w:r>
          </w:p>
        </w:tc>
        <w:tc>
          <w:tcPr>
            <w:tcW w:w="701" w:type="pct"/>
          </w:tcPr>
          <w:p w14:paraId="3A4D497B"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11</w:t>
            </w:r>
          </w:p>
          <w:p w14:paraId="4208C162"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13</w:t>
            </w:r>
          </w:p>
        </w:tc>
      </w:tr>
      <w:tr w:rsidR="00842023" w:rsidRPr="00ED2602" w14:paraId="25C9AA9A" w14:textId="77777777" w:rsidTr="00842023">
        <w:trPr>
          <w:trHeight w:val="276"/>
        </w:trPr>
        <w:tc>
          <w:tcPr>
            <w:tcW w:w="830" w:type="pct"/>
          </w:tcPr>
          <w:p w14:paraId="5AE4D6CC" w14:textId="77777777" w:rsidR="00842023" w:rsidRPr="00ED2602" w:rsidRDefault="00842023" w:rsidP="00ED2602">
            <w:pPr>
              <w:jc w:val="both"/>
              <w:rPr>
                <w:rFonts w:ascii="Arial" w:hAnsi="Arial" w:cs="Arial"/>
                <w:sz w:val="24"/>
                <w:szCs w:val="24"/>
              </w:rPr>
            </w:pPr>
          </w:p>
        </w:tc>
        <w:tc>
          <w:tcPr>
            <w:tcW w:w="975" w:type="pct"/>
          </w:tcPr>
          <w:p w14:paraId="18112E5F" w14:textId="77777777" w:rsidR="00842023" w:rsidRPr="00ED2602" w:rsidRDefault="00842023" w:rsidP="00ED2602">
            <w:pPr>
              <w:jc w:val="both"/>
              <w:rPr>
                <w:rFonts w:ascii="Arial" w:hAnsi="Arial" w:cs="Arial"/>
                <w:sz w:val="24"/>
                <w:szCs w:val="24"/>
              </w:rPr>
            </w:pPr>
          </w:p>
        </w:tc>
        <w:tc>
          <w:tcPr>
            <w:tcW w:w="786" w:type="pct"/>
          </w:tcPr>
          <w:p w14:paraId="662CB951" w14:textId="77777777" w:rsidR="00842023" w:rsidRPr="00ED2602" w:rsidRDefault="00842023" w:rsidP="00ED2602">
            <w:pPr>
              <w:jc w:val="both"/>
              <w:rPr>
                <w:rFonts w:ascii="Arial" w:hAnsi="Arial" w:cs="Arial"/>
                <w:sz w:val="24"/>
                <w:szCs w:val="24"/>
              </w:rPr>
            </w:pPr>
          </w:p>
        </w:tc>
        <w:tc>
          <w:tcPr>
            <w:tcW w:w="779" w:type="pct"/>
          </w:tcPr>
          <w:p w14:paraId="5CCE4B37" w14:textId="77777777" w:rsidR="00842023" w:rsidRPr="00ED2602" w:rsidRDefault="00842023" w:rsidP="00ED2602">
            <w:pPr>
              <w:jc w:val="both"/>
              <w:rPr>
                <w:rFonts w:ascii="Arial" w:hAnsi="Arial" w:cs="Arial"/>
                <w:sz w:val="24"/>
                <w:szCs w:val="24"/>
              </w:rPr>
            </w:pPr>
          </w:p>
        </w:tc>
        <w:tc>
          <w:tcPr>
            <w:tcW w:w="928" w:type="pct"/>
          </w:tcPr>
          <w:p w14:paraId="7128614F" w14:textId="77777777" w:rsidR="00842023" w:rsidRPr="00ED2602" w:rsidRDefault="00842023" w:rsidP="00ED2602">
            <w:pPr>
              <w:jc w:val="both"/>
              <w:rPr>
                <w:rFonts w:ascii="Arial" w:hAnsi="Arial" w:cs="Arial"/>
                <w:sz w:val="24"/>
                <w:szCs w:val="24"/>
              </w:rPr>
            </w:pPr>
          </w:p>
        </w:tc>
        <w:tc>
          <w:tcPr>
            <w:tcW w:w="701" w:type="pct"/>
          </w:tcPr>
          <w:p w14:paraId="3529F5DB" w14:textId="77777777" w:rsidR="00842023" w:rsidRPr="00ED2602" w:rsidRDefault="00842023" w:rsidP="00ED2602">
            <w:pPr>
              <w:jc w:val="both"/>
              <w:rPr>
                <w:rFonts w:ascii="Arial" w:hAnsi="Arial" w:cs="Arial"/>
                <w:sz w:val="24"/>
                <w:szCs w:val="24"/>
              </w:rPr>
            </w:pPr>
          </w:p>
        </w:tc>
      </w:tr>
      <w:tr w:rsidR="00842023" w:rsidRPr="00ED2602" w14:paraId="2F36959F" w14:textId="77777777" w:rsidTr="00842023">
        <w:trPr>
          <w:trHeight w:val="259"/>
        </w:trPr>
        <w:tc>
          <w:tcPr>
            <w:tcW w:w="830" w:type="pct"/>
          </w:tcPr>
          <w:p w14:paraId="44A299D5"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w:t>
            </w:r>
          </w:p>
        </w:tc>
        <w:tc>
          <w:tcPr>
            <w:tcW w:w="975" w:type="pct"/>
          </w:tcPr>
          <w:p w14:paraId="2CF44996"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10</w:t>
            </w:r>
          </w:p>
        </w:tc>
        <w:tc>
          <w:tcPr>
            <w:tcW w:w="786" w:type="pct"/>
          </w:tcPr>
          <w:p w14:paraId="32B7C4BA"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609</w:t>
            </w:r>
          </w:p>
        </w:tc>
        <w:tc>
          <w:tcPr>
            <w:tcW w:w="779" w:type="pct"/>
          </w:tcPr>
          <w:p w14:paraId="4F02E71D"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61</w:t>
            </w:r>
          </w:p>
        </w:tc>
        <w:tc>
          <w:tcPr>
            <w:tcW w:w="928" w:type="pct"/>
          </w:tcPr>
          <w:p w14:paraId="3D6931AE" w14:textId="77777777" w:rsidR="00842023" w:rsidRPr="00ED2602" w:rsidRDefault="00842023" w:rsidP="00ED2602">
            <w:pPr>
              <w:jc w:val="both"/>
              <w:rPr>
                <w:rFonts w:ascii="Arial" w:hAnsi="Arial" w:cs="Arial"/>
                <w:sz w:val="24"/>
                <w:szCs w:val="24"/>
              </w:rPr>
            </w:pPr>
            <w:r w:rsidRPr="00ED2602">
              <w:rPr>
                <w:rFonts w:ascii="Arial" w:hAnsi="Arial" w:cs="Arial"/>
                <w:sz w:val="24"/>
                <w:szCs w:val="24"/>
              </w:rPr>
              <w:t>50</w:t>
            </w:r>
          </w:p>
        </w:tc>
        <w:tc>
          <w:tcPr>
            <w:tcW w:w="701" w:type="pct"/>
          </w:tcPr>
          <w:p w14:paraId="07A3BA81" w14:textId="77777777" w:rsidR="00842023" w:rsidRPr="00ED2602" w:rsidRDefault="00842023" w:rsidP="00ED2602">
            <w:pPr>
              <w:jc w:val="both"/>
              <w:rPr>
                <w:rFonts w:ascii="Arial" w:hAnsi="Arial" w:cs="Arial"/>
                <w:b/>
                <w:sz w:val="24"/>
                <w:szCs w:val="24"/>
              </w:rPr>
            </w:pPr>
            <w:r w:rsidRPr="00ED2602">
              <w:rPr>
                <w:rFonts w:ascii="Arial" w:hAnsi="Arial" w:cs="Arial"/>
                <w:b/>
                <w:sz w:val="24"/>
                <w:szCs w:val="24"/>
              </w:rPr>
              <w:t>111</w:t>
            </w:r>
          </w:p>
        </w:tc>
      </w:tr>
    </w:tbl>
    <w:p w14:paraId="5C16B56C" w14:textId="77777777" w:rsidR="00842023" w:rsidRPr="00ED2602" w:rsidRDefault="00842023" w:rsidP="00ED2602">
      <w:pPr>
        <w:jc w:val="both"/>
        <w:rPr>
          <w:rFonts w:ascii="Arial" w:hAnsi="Arial" w:cs="Arial"/>
          <w:b/>
          <w:sz w:val="24"/>
          <w:szCs w:val="24"/>
        </w:rPr>
      </w:pPr>
      <w:r w:rsidRPr="00ED2602">
        <w:rPr>
          <w:rFonts w:ascii="Arial" w:hAnsi="Arial" w:cs="Arial"/>
          <w:b/>
          <w:sz w:val="24"/>
          <w:szCs w:val="24"/>
        </w:rPr>
        <w:t>Source</w:t>
      </w:r>
      <w:r w:rsidR="00865EE9" w:rsidRPr="00ED2602">
        <w:rPr>
          <w:rFonts w:ascii="Arial" w:hAnsi="Arial" w:cs="Arial"/>
          <w:b/>
          <w:sz w:val="24"/>
          <w:szCs w:val="24"/>
        </w:rPr>
        <w:t>: Field Survey, 2024</w:t>
      </w:r>
    </w:p>
    <w:p w14:paraId="65B3DE37" w14:textId="77777777" w:rsidR="004F46FF" w:rsidRDefault="004F46FF" w:rsidP="00ED2602">
      <w:pPr>
        <w:shd w:val="clear" w:color="auto" w:fill="FFFFFF"/>
        <w:jc w:val="both"/>
        <w:rPr>
          <w:rFonts w:ascii="Arial" w:hAnsi="Arial" w:cs="Arial"/>
          <w:color w:val="000000" w:themeColor="text1"/>
          <w:sz w:val="24"/>
          <w:szCs w:val="24"/>
          <w:lang w:eastAsia="en-GB"/>
        </w:rPr>
      </w:pPr>
    </w:p>
    <w:p w14:paraId="6E3AE711" w14:textId="0F156474" w:rsidR="00842023" w:rsidRPr="00ED2602" w:rsidRDefault="00842023" w:rsidP="00ED2602">
      <w:pPr>
        <w:shd w:val="clear" w:color="auto" w:fill="FFFFFF"/>
        <w:jc w:val="both"/>
        <w:rPr>
          <w:rFonts w:ascii="Arial" w:hAnsi="Arial" w:cs="Arial"/>
          <w:color w:val="000000" w:themeColor="text1"/>
          <w:sz w:val="24"/>
          <w:szCs w:val="24"/>
          <w:lang w:eastAsia="en-GB"/>
        </w:rPr>
      </w:pPr>
      <w:r w:rsidRPr="00ED2602">
        <w:rPr>
          <w:rFonts w:ascii="Arial" w:hAnsi="Arial" w:cs="Arial"/>
          <w:color w:val="000000" w:themeColor="text1"/>
          <w:sz w:val="24"/>
          <w:szCs w:val="24"/>
          <w:lang w:eastAsia="en-GB"/>
        </w:rPr>
        <w:t xml:space="preserve">Primary data was used in the research. The primary data was obtained with the aid of a well-structured interview schedule, copies of which were administered to respondents in the course of the study. The instrument of the study was subjected to face validity and content validity to ascertain that the instrument measures what it </w:t>
      </w:r>
      <w:r w:rsidR="00720692">
        <w:rPr>
          <w:rFonts w:ascii="Arial" w:hAnsi="Arial" w:cs="Arial"/>
          <w:color w:val="000000" w:themeColor="text1"/>
          <w:sz w:val="24"/>
          <w:szCs w:val="24"/>
          <w:lang w:eastAsia="en-GB"/>
        </w:rPr>
        <w:t>is supposed</w:t>
      </w:r>
      <w:r w:rsidRPr="00ED2602">
        <w:rPr>
          <w:rFonts w:ascii="Arial" w:hAnsi="Arial" w:cs="Arial"/>
          <w:color w:val="000000" w:themeColor="text1"/>
          <w:sz w:val="24"/>
          <w:szCs w:val="24"/>
          <w:lang w:eastAsia="en-GB"/>
        </w:rPr>
        <w:t xml:space="preserve"> to measure. </w:t>
      </w:r>
      <w:r w:rsidR="00720692">
        <w:rPr>
          <w:rFonts w:ascii="Arial" w:hAnsi="Arial" w:cs="Arial"/>
          <w:color w:val="000000" w:themeColor="text1"/>
          <w:sz w:val="24"/>
          <w:szCs w:val="24"/>
          <w:lang w:eastAsia="en-GB"/>
        </w:rPr>
        <w:t>Experts</w:t>
      </w:r>
      <w:r w:rsidRPr="00ED2602">
        <w:rPr>
          <w:rFonts w:ascii="Arial" w:hAnsi="Arial" w:cs="Arial"/>
          <w:color w:val="000000" w:themeColor="text1"/>
          <w:sz w:val="24"/>
          <w:szCs w:val="24"/>
          <w:lang w:eastAsia="en-GB"/>
        </w:rPr>
        <w:t xml:space="preserve"> in the field of Agricultural Extension and Cocoa Certification </w:t>
      </w:r>
      <w:proofErr w:type="spellStart"/>
      <w:r w:rsidRPr="00ED2602">
        <w:rPr>
          <w:rFonts w:ascii="Arial" w:hAnsi="Arial" w:cs="Arial"/>
          <w:color w:val="000000" w:themeColor="text1"/>
          <w:sz w:val="24"/>
          <w:szCs w:val="24"/>
          <w:lang w:eastAsia="en-GB"/>
        </w:rPr>
        <w:t>programmes</w:t>
      </w:r>
      <w:proofErr w:type="spellEnd"/>
      <w:r w:rsidRPr="00ED2602">
        <w:rPr>
          <w:rFonts w:ascii="Arial" w:hAnsi="Arial" w:cs="Arial"/>
          <w:color w:val="000000" w:themeColor="text1"/>
          <w:sz w:val="24"/>
          <w:szCs w:val="24"/>
          <w:lang w:eastAsia="en-GB"/>
        </w:rPr>
        <w:t xml:space="preserve"> were consulted to examine and review the instrument and</w:t>
      </w:r>
      <w:r w:rsidR="00720692">
        <w:rPr>
          <w:rFonts w:ascii="Arial" w:hAnsi="Arial" w:cs="Arial"/>
          <w:color w:val="000000" w:themeColor="text1"/>
          <w:sz w:val="24"/>
          <w:szCs w:val="24"/>
          <w:lang w:eastAsia="en-GB"/>
        </w:rPr>
        <w:t>,</w:t>
      </w:r>
      <w:r w:rsidRPr="00ED2602">
        <w:rPr>
          <w:rFonts w:ascii="Arial" w:hAnsi="Arial" w:cs="Arial"/>
          <w:color w:val="000000" w:themeColor="text1"/>
          <w:sz w:val="24"/>
          <w:szCs w:val="24"/>
          <w:lang w:eastAsia="en-GB"/>
        </w:rPr>
        <w:t xml:space="preserve"> thereafter, corrections made </w:t>
      </w:r>
      <w:r w:rsidR="00720692">
        <w:rPr>
          <w:rFonts w:ascii="Arial" w:hAnsi="Arial" w:cs="Arial"/>
          <w:color w:val="000000" w:themeColor="text1"/>
          <w:sz w:val="24"/>
          <w:szCs w:val="24"/>
          <w:lang w:eastAsia="en-GB"/>
        </w:rPr>
        <w:t>were</w:t>
      </w:r>
      <w:r w:rsidRPr="00ED2602">
        <w:rPr>
          <w:rFonts w:ascii="Arial" w:hAnsi="Arial" w:cs="Arial"/>
          <w:color w:val="000000" w:themeColor="text1"/>
          <w:sz w:val="24"/>
          <w:szCs w:val="24"/>
          <w:lang w:eastAsia="en-GB"/>
        </w:rPr>
        <w:t xml:space="preserve"> used in adjusting the instrument. </w:t>
      </w:r>
    </w:p>
    <w:p w14:paraId="64BF7A86" w14:textId="4A414751" w:rsidR="00842023" w:rsidRPr="00ED2602" w:rsidRDefault="00842023" w:rsidP="00ED2602">
      <w:pPr>
        <w:shd w:val="clear" w:color="auto" w:fill="FFFFFF"/>
        <w:spacing w:after="240"/>
        <w:jc w:val="both"/>
        <w:rPr>
          <w:rFonts w:ascii="Arial" w:hAnsi="Arial" w:cs="Arial"/>
          <w:color w:val="000000" w:themeColor="text1"/>
          <w:sz w:val="24"/>
          <w:szCs w:val="24"/>
        </w:rPr>
      </w:pPr>
      <w:r w:rsidRPr="00ED2602">
        <w:rPr>
          <w:rFonts w:ascii="Arial" w:hAnsi="Arial" w:cs="Arial"/>
          <w:color w:val="000000" w:themeColor="text1"/>
          <w:sz w:val="24"/>
          <w:szCs w:val="24"/>
        </w:rPr>
        <w:lastRenderedPageBreak/>
        <w:t xml:space="preserve">The </w:t>
      </w:r>
      <w:r w:rsidR="00865EE9" w:rsidRPr="00ED2602">
        <w:rPr>
          <w:rFonts w:ascii="Arial" w:hAnsi="Arial" w:cs="Arial"/>
          <w:color w:val="000000" w:themeColor="text1"/>
          <w:sz w:val="24"/>
          <w:szCs w:val="24"/>
        </w:rPr>
        <w:t xml:space="preserve">study's dependent variable was the respondents’ level of compliance with social sustainability activities. This was </w:t>
      </w:r>
      <w:proofErr w:type="spellStart"/>
      <w:r w:rsidR="00865EE9" w:rsidRPr="00ED2602">
        <w:rPr>
          <w:rFonts w:ascii="Arial" w:hAnsi="Arial" w:cs="Arial"/>
          <w:color w:val="000000" w:themeColor="text1"/>
          <w:sz w:val="24"/>
          <w:szCs w:val="24"/>
        </w:rPr>
        <w:t>operationalised</w:t>
      </w:r>
      <w:proofErr w:type="spellEnd"/>
      <w:r w:rsidR="00865EE9" w:rsidRPr="00ED2602">
        <w:rPr>
          <w:rFonts w:ascii="Arial" w:hAnsi="Arial" w:cs="Arial"/>
          <w:color w:val="000000" w:themeColor="text1"/>
          <w:sz w:val="24"/>
          <w:szCs w:val="24"/>
        </w:rPr>
        <w:t xml:space="preserve"> by presenting respondents with 8 statements and asking them to respond on a 5-point Likert scale of Always = 5, Most times =4, occasionally = 3, rarely = 2, and never = 1.</w:t>
      </w:r>
      <w:r w:rsidR="004E0FFF">
        <w:rPr>
          <w:rFonts w:ascii="Arial" w:hAnsi="Arial" w:cs="Arial"/>
          <w:color w:val="000000" w:themeColor="text1"/>
          <w:sz w:val="24"/>
          <w:szCs w:val="24"/>
        </w:rPr>
        <w:t xml:space="preserve"> </w:t>
      </w:r>
      <w:r w:rsidR="004E0FFF" w:rsidRPr="004E0FFF">
        <w:rPr>
          <w:rFonts w:ascii="Arial" w:hAnsi="Arial" w:cs="Arial"/>
          <w:color w:val="000000"/>
          <w:sz w:val="24"/>
          <w:szCs w:val="24"/>
          <w:highlight w:val="yellow"/>
        </w:rPr>
        <w:t>The mean score for each practice was calculated and used to determine the level of compliance for the practice. The score was categorized into low: &lt;1.67; moderate: 1.67-3.34</w:t>
      </w:r>
      <w:r w:rsidR="004E0FFF">
        <w:rPr>
          <w:rFonts w:ascii="Arial" w:hAnsi="Arial" w:cs="Arial"/>
          <w:color w:val="000000"/>
          <w:sz w:val="24"/>
          <w:szCs w:val="24"/>
          <w:highlight w:val="yellow"/>
        </w:rPr>
        <w:t>;</w:t>
      </w:r>
      <w:r w:rsidR="004E0FFF" w:rsidRPr="004E0FFF">
        <w:rPr>
          <w:rFonts w:ascii="Arial" w:hAnsi="Arial" w:cs="Arial"/>
          <w:color w:val="000000"/>
          <w:sz w:val="24"/>
          <w:szCs w:val="24"/>
          <w:highlight w:val="yellow"/>
        </w:rPr>
        <w:t xml:space="preserve"> and high </w:t>
      </w:r>
      <w:r w:rsidR="004E0FFF">
        <w:rPr>
          <w:rFonts w:ascii="Arial" w:hAnsi="Arial" w:cs="Arial"/>
          <w:color w:val="000000"/>
          <w:sz w:val="24"/>
          <w:szCs w:val="24"/>
          <w:highlight w:val="yellow"/>
        </w:rPr>
        <w:t>compliance</w:t>
      </w:r>
      <w:r w:rsidR="004E0FFF" w:rsidRPr="004E0FFF">
        <w:rPr>
          <w:rFonts w:ascii="Arial" w:hAnsi="Arial" w:cs="Arial"/>
          <w:color w:val="000000"/>
          <w:sz w:val="24"/>
          <w:szCs w:val="24"/>
          <w:highlight w:val="yellow"/>
        </w:rPr>
        <w:t>: &gt;3.34.</w:t>
      </w:r>
      <w:r w:rsidR="004E0FFF">
        <w:rPr>
          <w:rFonts w:ascii="Arial" w:hAnsi="Arial" w:cs="Arial"/>
          <w:color w:val="000000"/>
        </w:rPr>
        <w:t xml:space="preserve"> </w:t>
      </w:r>
      <w:r w:rsidR="00865EE9" w:rsidRPr="00ED2602">
        <w:rPr>
          <w:rFonts w:ascii="Arial" w:hAnsi="Arial" w:cs="Arial"/>
          <w:color w:val="000000" w:themeColor="text1"/>
          <w:sz w:val="24"/>
          <w:szCs w:val="24"/>
        </w:rPr>
        <w:t xml:space="preserve"> The instrument's reliability was 0.81, which was determined through the split-half</w:t>
      </w:r>
      <w:r w:rsidR="00503C4E" w:rsidRPr="00ED2602">
        <w:rPr>
          <w:rFonts w:ascii="Arial" w:hAnsi="Arial" w:cs="Arial"/>
          <w:sz w:val="24"/>
          <w:szCs w:val="24"/>
        </w:rPr>
        <w:t xml:space="preserve"> method using the </w:t>
      </w:r>
      <w:r w:rsidR="00865EE9" w:rsidRPr="00ED2602">
        <w:rPr>
          <w:rFonts w:ascii="Arial" w:hAnsi="Arial" w:cs="Arial"/>
          <w:sz w:val="24"/>
          <w:szCs w:val="24"/>
        </w:rPr>
        <w:t>Guttmann</w:t>
      </w:r>
      <w:r w:rsidR="00503C4E" w:rsidRPr="00ED2602">
        <w:rPr>
          <w:rFonts w:ascii="Arial" w:hAnsi="Arial" w:cs="Arial"/>
          <w:sz w:val="24"/>
          <w:szCs w:val="24"/>
        </w:rPr>
        <w:t xml:space="preserve"> coefficient. </w:t>
      </w:r>
    </w:p>
    <w:p w14:paraId="20CC508E" w14:textId="77777777" w:rsidR="00902823" w:rsidRPr="00ED2602" w:rsidRDefault="00000F8F" w:rsidP="00ED2602">
      <w:pPr>
        <w:pStyle w:val="Head1"/>
        <w:jc w:val="both"/>
        <w:rPr>
          <w:rFonts w:ascii="Arial" w:hAnsi="Arial" w:cs="Arial"/>
          <w:sz w:val="24"/>
          <w:szCs w:val="24"/>
        </w:rPr>
      </w:pPr>
      <w:r w:rsidRPr="00ED2602">
        <w:rPr>
          <w:rFonts w:ascii="Arial" w:hAnsi="Arial" w:cs="Arial"/>
          <w:sz w:val="24"/>
          <w:szCs w:val="24"/>
        </w:rPr>
        <w:t>3</w:t>
      </w:r>
      <w:r w:rsidR="00902823" w:rsidRPr="00ED2602">
        <w:rPr>
          <w:rFonts w:ascii="Arial" w:hAnsi="Arial" w:cs="Arial"/>
          <w:sz w:val="24"/>
          <w:szCs w:val="24"/>
        </w:rPr>
        <w:t>.</w:t>
      </w:r>
      <w:r w:rsidR="00865EE9" w:rsidRPr="00ED2602">
        <w:rPr>
          <w:rFonts w:ascii="Arial" w:hAnsi="Arial" w:cs="Arial"/>
          <w:sz w:val="24"/>
          <w:szCs w:val="24"/>
        </w:rPr>
        <w:t>0</w:t>
      </w:r>
      <w:r w:rsidR="00865EE9" w:rsidRPr="00ED2602">
        <w:rPr>
          <w:rFonts w:ascii="Arial" w:hAnsi="Arial" w:cs="Arial"/>
          <w:sz w:val="24"/>
          <w:szCs w:val="24"/>
        </w:rPr>
        <w:tab/>
        <w:t>Results</w:t>
      </w:r>
      <w:r w:rsidRPr="00ED2602">
        <w:rPr>
          <w:rFonts w:ascii="Arial" w:hAnsi="Arial" w:cs="Arial"/>
          <w:sz w:val="24"/>
          <w:szCs w:val="24"/>
        </w:rPr>
        <w:t xml:space="preserve"> and discussion</w:t>
      </w:r>
    </w:p>
    <w:p w14:paraId="593B2450" w14:textId="77777777" w:rsidR="000C7F72" w:rsidRPr="00ED2602" w:rsidRDefault="000C7F72" w:rsidP="00ED2602">
      <w:pPr>
        <w:spacing w:after="240"/>
        <w:jc w:val="both"/>
        <w:rPr>
          <w:rFonts w:ascii="Arial" w:hAnsi="Arial" w:cs="Arial"/>
          <w:b/>
          <w:sz w:val="24"/>
          <w:szCs w:val="24"/>
        </w:rPr>
      </w:pPr>
      <w:r w:rsidRPr="00ED2602">
        <w:rPr>
          <w:rFonts w:ascii="Arial" w:hAnsi="Arial" w:cs="Arial"/>
          <w:b/>
          <w:sz w:val="24"/>
          <w:szCs w:val="24"/>
        </w:rPr>
        <w:t>3.1</w:t>
      </w:r>
      <w:r w:rsidRPr="00ED2602">
        <w:rPr>
          <w:rFonts w:ascii="Arial" w:hAnsi="Arial" w:cs="Arial"/>
          <w:b/>
          <w:sz w:val="24"/>
          <w:szCs w:val="24"/>
        </w:rPr>
        <w:tab/>
        <w:t xml:space="preserve">Respondents’ Involvement in social sustainability issues in cocoa production </w:t>
      </w:r>
    </w:p>
    <w:p w14:paraId="4CECEAE7" w14:textId="77777777" w:rsidR="000C7F72" w:rsidRPr="00ED2602" w:rsidRDefault="000C7F72" w:rsidP="00ED2602">
      <w:pPr>
        <w:pStyle w:val="NormalWeb"/>
        <w:spacing w:before="0" w:beforeAutospacing="0"/>
        <w:jc w:val="both"/>
        <w:rPr>
          <w:rFonts w:ascii="Arial" w:hAnsi="Arial" w:cs="Arial"/>
        </w:rPr>
      </w:pPr>
      <w:r w:rsidRPr="00ED2602">
        <w:rPr>
          <w:rFonts w:ascii="Arial" w:hAnsi="Arial" w:cs="Arial"/>
        </w:rPr>
        <w:t xml:space="preserve">Social sustainability in cocoa production centers on ethical labor practices, </w:t>
      </w:r>
      <w:r w:rsidR="00865EE9" w:rsidRPr="00ED2602">
        <w:rPr>
          <w:rFonts w:ascii="Arial" w:hAnsi="Arial" w:cs="Arial"/>
        </w:rPr>
        <w:t>education access, employment inclusivity</w:t>
      </w:r>
      <w:r w:rsidRPr="00ED2602">
        <w:rPr>
          <w:rFonts w:ascii="Arial" w:hAnsi="Arial" w:cs="Arial"/>
        </w:rPr>
        <w:t>, and active participation in social institutions such as cooperatives and training programs. The study’s mean values (Table 2) offer insight into farmers’ engagement and allow comparisons with existing literature on sustainability in cocoa production.</w:t>
      </w:r>
    </w:p>
    <w:p w14:paraId="37FC7197" w14:textId="77777777" w:rsidR="000C7F72" w:rsidRPr="00ED2602" w:rsidRDefault="000C7F72" w:rsidP="00ED2602">
      <w:pPr>
        <w:pStyle w:val="Heading3"/>
        <w:spacing w:before="0"/>
        <w:ind w:firstLine="720"/>
        <w:jc w:val="both"/>
        <w:rPr>
          <w:rFonts w:ascii="Arial" w:hAnsi="Arial" w:cs="Arial"/>
          <w:color w:val="auto"/>
        </w:rPr>
      </w:pPr>
      <w:r w:rsidRPr="00ED2602">
        <w:rPr>
          <w:rFonts w:ascii="Arial" w:hAnsi="Arial" w:cs="Arial"/>
          <w:color w:val="auto"/>
        </w:rPr>
        <w:t>3.1.1</w:t>
      </w:r>
      <w:r w:rsidRPr="00ED2602">
        <w:rPr>
          <w:rFonts w:ascii="Arial" w:hAnsi="Arial" w:cs="Arial"/>
          <w:color w:val="auto"/>
        </w:rPr>
        <w:tab/>
        <w:t>Education and Child Labor Practices</w:t>
      </w:r>
    </w:p>
    <w:p w14:paraId="6A9E873E" w14:textId="77777777" w:rsidR="000C7F72" w:rsidRPr="00ED2602" w:rsidRDefault="000C7F72" w:rsidP="00ED2602">
      <w:pPr>
        <w:pStyle w:val="NormalWeb"/>
        <w:spacing w:before="0" w:beforeAutospacing="0"/>
        <w:jc w:val="both"/>
        <w:rPr>
          <w:rFonts w:ascii="Arial" w:hAnsi="Arial" w:cs="Arial"/>
        </w:rPr>
      </w:pPr>
      <w:r w:rsidRPr="00ED2602">
        <w:rPr>
          <w:rFonts w:ascii="Arial" w:hAnsi="Arial" w:cs="Arial"/>
        </w:rPr>
        <w:t>Certified farmers show a stronger and more consistent commitment to education and child labor prevention. For example, the mean score for “I send my children to school” is 4.70 ± 0.55 for participants versus 4.26 ± 1.15 for non-participants. Similarly, for the statement “I don’t employ or use anyone whose age is below 18 years to work on my farm,” participants reported a mean of 4.51 ± 0.59, compared to 4.06 ± 1.22 among non-participants. The lower standard deviations among participants indicate more uniform adherence to ethical labor practices, suggesting that certification programs reinforce these norms and help break the cycle of child labor and poverty (Barrientos &amp; Asenso-Okyere, 2009; Tulane University, 2015; ILO, 2020).</w:t>
      </w:r>
    </w:p>
    <w:p w14:paraId="5EB74A1C" w14:textId="77777777" w:rsidR="000C7F72" w:rsidRPr="00ED2602" w:rsidRDefault="000C7F72" w:rsidP="00ED2602">
      <w:pPr>
        <w:pStyle w:val="NormalWeb"/>
        <w:spacing w:before="0" w:beforeAutospacing="0"/>
        <w:jc w:val="both"/>
        <w:rPr>
          <w:rFonts w:ascii="Arial" w:hAnsi="Arial" w:cs="Arial"/>
        </w:rPr>
      </w:pPr>
      <w:r w:rsidRPr="00ED2602">
        <w:rPr>
          <w:rFonts w:ascii="Arial" w:hAnsi="Arial" w:cs="Arial"/>
        </w:rPr>
        <w:t>Overall, the statement “I send my children to school” achieved the highest mean score of 4.91 ± 0.29, reflecting an overwhelmingly strong commitment to children’s education among cocoa farmers. Likewise, the high mean for not employing underage workers (4.50 ± 0.90) reinforces the general adherence to ethical child labor practices, though the standard deviation hints at occasional variations that may be influenced by economic pressures.</w:t>
      </w:r>
    </w:p>
    <w:p w14:paraId="38A3064A" w14:textId="77777777" w:rsidR="000C7F72" w:rsidRPr="00ED2602" w:rsidRDefault="000C7F72" w:rsidP="00ED2602">
      <w:pPr>
        <w:pStyle w:val="Heading3"/>
        <w:spacing w:before="0"/>
        <w:ind w:firstLine="720"/>
        <w:jc w:val="both"/>
        <w:rPr>
          <w:rFonts w:ascii="Arial" w:hAnsi="Arial" w:cs="Arial"/>
          <w:color w:val="auto"/>
        </w:rPr>
      </w:pPr>
      <w:r w:rsidRPr="00ED2602">
        <w:rPr>
          <w:rFonts w:ascii="Arial" w:hAnsi="Arial" w:cs="Arial"/>
          <w:color w:val="auto"/>
        </w:rPr>
        <w:t>3.1.2</w:t>
      </w:r>
      <w:r w:rsidRPr="00ED2602">
        <w:rPr>
          <w:rFonts w:ascii="Arial" w:hAnsi="Arial" w:cs="Arial"/>
          <w:color w:val="auto"/>
        </w:rPr>
        <w:tab/>
        <w:t>Participation in Social Institutions and Training</w:t>
      </w:r>
    </w:p>
    <w:p w14:paraId="613510DC" w14:textId="77777777" w:rsidR="000C7F72" w:rsidRPr="00ED2602" w:rsidRDefault="000C7F72" w:rsidP="00ED2602">
      <w:pPr>
        <w:pStyle w:val="NormalWeb"/>
        <w:spacing w:before="0" w:beforeAutospacing="0"/>
        <w:jc w:val="both"/>
        <w:rPr>
          <w:rFonts w:ascii="Arial" w:hAnsi="Arial" w:cs="Arial"/>
        </w:rPr>
      </w:pPr>
      <w:r w:rsidRPr="00ED2602">
        <w:rPr>
          <w:rFonts w:ascii="Arial" w:hAnsi="Arial" w:cs="Arial"/>
        </w:rPr>
        <w:t>Differences in participation levels are evident when comparing certified and non-certified farmers. For cooperative or farmers association meetings, participants scored 4.36 ± 1.10 compared to 3.64 ± 1.63 for non-participants. This significant difference suggests that certification programs provide incentives that encourage active engagement in cooperative structures. In contrast, attendance at training on cocoa certification programs is somewhat lower overall, with a mean of 4.04 ± 1.42 and notable variability, indicating inconsistencies in participation that could be due to logistical or access challenges.</w:t>
      </w:r>
    </w:p>
    <w:p w14:paraId="4BD4A8CE" w14:textId="77777777" w:rsidR="000C7F72" w:rsidRPr="00ED2602" w:rsidRDefault="000C7F72" w:rsidP="00ED2602">
      <w:pPr>
        <w:pStyle w:val="NormalWeb"/>
        <w:spacing w:before="0" w:beforeAutospacing="0"/>
        <w:jc w:val="both"/>
        <w:rPr>
          <w:rFonts w:ascii="Arial" w:hAnsi="Arial" w:cs="Arial"/>
        </w:rPr>
      </w:pPr>
      <w:r w:rsidRPr="00ED2602">
        <w:rPr>
          <w:rFonts w:ascii="Arial" w:hAnsi="Arial" w:cs="Arial"/>
        </w:rPr>
        <w:t>In general, the mean score for attending cooperative or farmers association meetings is relatively high at 4.37 ± 0.86, reflecting a robust participation rate among cocoa farmers. While training on cocoa certification programs shows a lower mean and higher standard deviation, it still underscores the overall importance placed on gaining technical and organizational support within the farming community (Bitzer et al., 2013).</w:t>
      </w:r>
    </w:p>
    <w:p w14:paraId="385CBB5B" w14:textId="77777777" w:rsidR="000C7F72" w:rsidRPr="00ED2602" w:rsidRDefault="000C7F72" w:rsidP="00ED2602">
      <w:pPr>
        <w:pStyle w:val="Heading3"/>
        <w:spacing w:before="0"/>
        <w:ind w:firstLine="720"/>
        <w:jc w:val="both"/>
        <w:rPr>
          <w:rFonts w:ascii="Arial" w:hAnsi="Arial" w:cs="Arial"/>
          <w:color w:val="auto"/>
        </w:rPr>
      </w:pPr>
      <w:r w:rsidRPr="00ED2602">
        <w:rPr>
          <w:rFonts w:ascii="Arial" w:hAnsi="Arial" w:cs="Arial"/>
          <w:color w:val="auto"/>
        </w:rPr>
        <w:lastRenderedPageBreak/>
        <w:t>3.1.3</w:t>
      </w:r>
      <w:r w:rsidRPr="00ED2602">
        <w:rPr>
          <w:rFonts w:ascii="Arial" w:hAnsi="Arial" w:cs="Arial"/>
          <w:color w:val="auto"/>
        </w:rPr>
        <w:tab/>
        <w:t>Employment and Inclusivity Practices</w:t>
      </w:r>
    </w:p>
    <w:p w14:paraId="588C67B3" w14:textId="77777777" w:rsidR="000C7F72" w:rsidRPr="00ED2602" w:rsidRDefault="000C7F72" w:rsidP="00ED2602">
      <w:pPr>
        <w:pStyle w:val="NormalWeb"/>
        <w:spacing w:before="0" w:beforeAutospacing="0"/>
        <w:jc w:val="both"/>
        <w:rPr>
          <w:rFonts w:ascii="Arial" w:hAnsi="Arial" w:cs="Arial"/>
        </w:rPr>
      </w:pPr>
      <w:r w:rsidRPr="00ED2602">
        <w:rPr>
          <w:rFonts w:ascii="Arial" w:hAnsi="Arial" w:cs="Arial"/>
        </w:rPr>
        <w:t>Certified farmers tend to demonstrate slightly higher adherence to inclusive employment practices. For hiring workers, participants reported a mean of 4.52 ± 0.64 compared to 4.24 ± 0.76 for non-participants. Likewise, for the practice of employing any tribe, participants scored 4.54 ± 0.56 versus 4.16 ± 0.95 for non-participants. For gender inclusivity, the mean score for employing any gender was 4.39 ± 0.66 among participants, compared to 4.24 ± 0.95 for non-participants. These small differences suggest that while certification programs may reinforce inclusivity, many non-participants already embrace diverse hiring practices.</w:t>
      </w:r>
    </w:p>
    <w:p w14:paraId="1D732F79" w14:textId="6E49DB5C" w:rsidR="000C7F72" w:rsidRPr="00ED2602" w:rsidRDefault="000C7F72" w:rsidP="00ED2602">
      <w:pPr>
        <w:pStyle w:val="NormalWeb"/>
        <w:spacing w:before="0" w:beforeAutospacing="0"/>
        <w:jc w:val="both"/>
        <w:rPr>
          <w:rFonts w:ascii="Arial" w:hAnsi="Arial" w:cs="Arial"/>
        </w:rPr>
      </w:pPr>
      <w:r w:rsidRPr="00ED2602">
        <w:rPr>
          <w:rFonts w:ascii="Arial" w:hAnsi="Arial" w:cs="Arial"/>
        </w:rPr>
        <w:t xml:space="preserve">The overall high mean </w:t>
      </w:r>
      <w:r w:rsidR="009759B2">
        <w:rPr>
          <w:rFonts w:ascii="Arial" w:hAnsi="Arial" w:cs="Arial"/>
        </w:rPr>
        <w:t xml:space="preserve">scores for employment practices </w:t>
      </w:r>
      <w:r w:rsidRPr="00ED2602">
        <w:rPr>
          <w:rFonts w:ascii="Arial" w:hAnsi="Arial" w:cs="Arial"/>
        </w:rPr>
        <w:t>such as “I hire workers to work for me on my farm” (4.39 ± 0.74) and provid</w:t>
      </w:r>
      <w:r w:rsidR="009759B2">
        <w:rPr>
          <w:rFonts w:ascii="Arial" w:hAnsi="Arial" w:cs="Arial"/>
        </w:rPr>
        <w:t>ing time for rest (4.32 ± 0.81</w:t>
      </w:r>
      <w:proofErr w:type="gramStart"/>
      <w:r w:rsidR="009759B2">
        <w:rPr>
          <w:rFonts w:ascii="Arial" w:hAnsi="Arial" w:cs="Arial"/>
        </w:rPr>
        <w:t xml:space="preserve">)  </w:t>
      </w:r>
      <w:r w:rsidRPr="00ED2602">
        <w:rPr>
          <w:rFonts w:ascii="Arial" w:hAnsi="Arial" w:cs="Arial"/>
        </w:rPr>
        <w:t>indicate</w:t>
      </w:r>
      <w:proofErr w:type="gramEnd"/>
      <w:r w:rsidRPr="00ED2602">
        <w:rPr>
          <w:rFonts w:ascii="Arial" w:hAnsi="Arial" w:cs="Arial"/>
        </w:rPr>
        <w:t xml:space="preserve"> a widespread recognition of fair labor practices and worker well-being among cocoa farmers. The relatively low standard deviations further suggest consistency in these practices across the respondent pool, supporting previous findings that emphasize open and inclusive employment in cocoa production (</w:t>
      </w:r>
      <w:proofErr w:type="spellStart"/>
      <w:r w:rsidRPr="00ED2602">
        <w:rPr>
          <w:rFonts w:ascii="Arial" w:hAnsi="Arial" w:cs="Arial"/>
        </w:rPr>
        <w:t>Kolavalli</w:t>
      </w:r>
      <w:proofErr w:type="spellEnd"/>
      <w:r w:rsidRPr="00ED2602">
        <w:rPr>
          <w:rFonts w:ascii="Arial" w:hAnsi="Arial" w:cs="Arial"/>
        </w:rPr>
        <w:t xml:space="preserve"> &amp; Vigneri, 2011).</w:t>
      </w:r>
    </w:p>
    <w:p w14:paraId="5A090429" w14:textId="51E0F2A9" w:rsidR="00F272D3" w:rsidRDefault="000C7F72" w:rsidP="00ED2602">
      <w:pPr>
        <w:pStyle w:val="NormalWeb"/>
        <w:spacing w:before="0" w:beforeAutospacing="0"/>
        <w:jc w:val="both"/>
        <w:rPr>
          <w:rFonts w:ascii="Arial" w:hAnsi="Arial" w:cs="Arial"/>
          <w:color w:val="000000"/>
        </w:rPr>
      </w:pPr>
      <w:r w:rsidRPr="00ED2602">
        <w:rPr>
          <w:rFonts w:ascii="Arial" w:hAnsi="Arial" w:cs="Arial"/>
        </w:rPr>
        <w:t xml:space="preserve">The findings indicate that while both certified and non-certified cocoa farmers engage in social sustainability activities, participation in certification programs appears to enhance the consistency and intensity of these practices. </w:t>
      </w:r>
      <w:r w:rsidR="00F272D3" w:rsidRPr="00F272D3">
        <w:rPr>
          <w:rFonts w:ascii="Arial" w:hAnsi="Arial" w:cs="Arial"/>
          <w:color w:val="000000"/>
          <w:highlight w:val="yellow"/>
        </w:rPr>
        <w:t xml:space="preserve">Certification programs </w:t>
      </w:r>
      <w:r w:rsidR="00F272D3">
        <w:rPr>
          <w:rFonts w:ascii="Arial" w:hAnsi="Arial" w:cs="Arial"/>
          <w:color w:val="000000"/>
          <w:highlight w:val="yellow"/>
        </w:rPr>
        <w:t xml:space="preserve">thus </w:t>
      </w:r>
      <w:r w:rsidR="00F272D3" w:rsidRPr="00F272D3">
        <w:rPr>
          <w:rFonts w:ascii="Arial" w:hAnsi="Arial" w:cs="Arial"/>
          <w:color w:val="000000"/>
          <w:highlight w:val="yellow"/>
        </w:rPr>
        <w:t>function as critical catalysts in advancing social sustainability within the cocoa production sector. They extend beyond the mere enforcement of compliance measures by fostering a collective, consistent, and ethically oriented mindset am</w:t>
      </w:r>
      <w:r w:rsidR="009759B2">
        <w:rPr>
          <w:rFonts w:ascii="Arial" w:hAnsi="Arial" w:cs="Arial"/>
          <w:color w:val="000000"/>
          <w:highlight w:val="yellow"/>
        </w:rPr>
        <w:t xml:space="preserve">ong farmers. The empirical data </w:t>
      </w:r>
      <w:r w:rsidR="00F272D3" w:rsidRPr="00F272D3">
        <w:rPr>
          <w:rFonts w:ascii="Arial" w:hAnsi="Arial" w:cs="Arial"/>
          <w:color w:val="000000"/>
          <w:highlight w:val="yellow"/>
        </w:rPr>
        <w:t>encompassing indicators such as educational commitment, child labor prevention, cooperative engagement,</w:t>
      </w:r>
      <w:r w:rsidR="009759B2">
        <w:rPr>
          <w:rFonts w:ascii="Arial" w:hAnsi="Arial" w:cs="Arial"/>
          <w:color w:val="000000"/>
          <w:highlight w:val="yellow"/>
        </w:rPr>
        <w:t xml:space="preserve"> and inclusive hiring practices </w:t>
      </w:r>
      <w:r w:rsidR="00F272D3" w:rsidRPr="00F272D3">
        <w:rPr>
          <w:rFonts w:ascii="Arial" w:hAnsi="Arial" w:cs="Arial"/>
          <w:color w:val="000000"/>
          <w:highlight w:val="yellow"/>
        </w:rPr>
        <w:t>corroborate a fundamental premise of social action theory: that robust structural and institutional supports can magnify individual social actions, thereby producing extensive community-wide benefits</w:t>
      </w:r>
      <w:r w:rsidR="00F272D3">
        <w:rPr>
          <w:rFonts w:ascii="Arial" w:hAnsi="Arial" w:cs="Arial"/>
          <w:color w:val="000000"/>
        </w:rPr>
        <w:t>.</w:t>
      </w:r>
    </w:p>
    <w:p w14:paraId="5C8E1E2C" w14:textId="6BAF94E9" w:rsidR="000C7F72" w:rsidRDefault="000C7F72" w:rsidP="00ED2602">
      <w:pPr>
        <w:pStyle w:val="NormalWeb"/>
        <w:spacing w:before="0" w:beforeAutospacing="0"/>
        <w:jc w:val="both"/>
        <w:rPr>
          <w:rFonts w:ascii="Arial" w:hAnsi="Arial" w:cs="Arial"/>
          <w:color w:val="000000"/>
        </w:rPr>
      </w:pPr>
      <w:r w:rsidRPr="00ED2602">
        <w:rPr>
          <w:rFonts w:ascii="Arial" w:hAnsi="Arial" w:cs="Arial"/>
        </w:rPr>
        <w:t>Stronger ad</w:t>
      </w:r>
      <w:r w:rsidR="009759B2">
        <w:rPr>
          <w:rFonts w:ascii="Arial" w:hAnsi="Arial" w:cs="Arial"/>
        </w:rPr>
        <w:t xml:space="preserve">herence among certified farmers </w:t>
      </w:r>
      <w:r w:rsidRPr="00ED2602">
        <w:rPr>
          <w:rFonts w:ascii="Arial" w:hAnsi="Arial" w:cs="Arial"/>
        </w:rPr>
        <w:t>across education, child labor prevention, cooperative particip</w:t>
      </w:r>
      <w:r w:rsidR="009759B2">
        <w:rPr>
          <w:rFonts w:ascii="Arial" w:hAnsi="Arial" w:cs="Arial"/>
        </w:rPr>
        <w:t xml:space="preserve">ation, and inclusive employment </w:t>
      </w:r>
      <w:r w:rsidRPr="00ED2602">
        <w:rPr>
          <w:rFonts w:ascii="Arial" w:hAnsi="Arial" w:cs="Arial"/>
        </w:rPr>
        <w:t xml:space="preserve">underscores the positive role that structured training and certification incentives play in fostering social responsibility. </w:t>
      </w:r>
      <w:r w:rsidR="00F272D3" w:rsidRPr="00F272D3">
        <w:rPr>
          <w:rFonts w:ascii="Arial" w:hAnsi="Arial" w:cs="Arial"/>
          <w:color w:val="000000"/>
          <w:highlight w:val="yellow"/>
        </w:rPr>
        <w:t>This framework represents an innovative approach wherein policy and training interventions are designed not solely to modify individual behavior but to transform broader social norms. By increasing access to certification and targeted training programs, a more uniform adherence to sustainable practices is anticipated. This, in turn, is expected to significantly enhance the overall social sustainability of cocoa farming operations (Fountain &amp; Hütz-Adams, 2018).</w:t>
      </w:r>
    </w:p>
    <w:p w14:paraId="7710FA4C" w14:textId="77777777" w:rsidR="00742973" w:rsidRDefault="00742973" w:rsidP="00ED2602">
      <w:pPr>
        <w:pStyle w:val="NormalWeb"/>
        <w:spacing w:before="0" w:beforeAutospacing="0"/>
        <w:jc w:val="both"/>
        <w:rPr>
          <w:rFonts w:ascii="Arial" w:hAnsi="Arial" w:cs="Arial"/>
          <w:color w:val="000000"/>
        </w:rPr>
      </w:pPr>
    </w:p>
    <w:p w14:paraId="004124CC" w14:textId="77777777" w:rsidR="00A023DB" w:rsidRDefault="00A023DB" w:rsidP="00ED2602">
      <w:pPr>
        <w:pStyle w:val="NormalWeb"/>
        <w:spacing w:before="0" w:beforeAutospacing="0"/>
        <w:jc w:val="both"/>
        <w:rPr>
          <w:rFonts w:ascii="Arial" w:hAnsi="Arial" w:cs="Arial"/>
          <w:color w:val="000000"/>
        </w:rPr>
      </w:pPr>
    </w:p>
    <w:p w14:paraId="5E2D62A6" w14:textId="77777777" w:rsidR="00A023DB" w:rsidRDefault="00A023DB" w:rsidP="00ED2602">
      <w:pPr>
        <w:pStyle w:val="NormalWeb"/>
        <w:spacing w:before="0" w:beforeAutospacing="0"/>
        <w:jc w:val="both"/>
        <w:rPr>
          <w:rFonts w:ascii="Arial" w:hAnsi="Arial" w:cs="Arial"/>
          <w:color w:val="000000"/>
        </w:rPr>
      </w:pPr>
    </w:p>
    <w:p w14:paraId="0E2E7185" w14:textId="77777777" w:rsidR="00A023DB" w:rsidRDefault="00A023DB" w:rsidP="00ED2602">
      <w:pPr>
        <w:pStyle w:val="NormalWeb"/>
        <w:spacing w:before="0" w:beforeAutospacing="0"/>
        <w:jc w:val="both"/>
        <w:rPr>
          <w:rFonts w:ascii="Arial" w:hAnsi="Arial" w:cs="Arial"/>
          <w:color w:val="000000"/>
        </w:rPr>
      </w:pPr>
    </w:p>
    <w:p w14:paraId="26C5BCCE" w14:textId="77777777" w:rsidR="00A023DB" w:rsidRDefault="00A023DB" w:rsidP="00ED2602">
      <w:pPr>
        <w:pStyle w:val="NormalWeb"/>
        <w:spacing w:before="0" w:beforeAutospacing="0"/>
        <w:jc w:val="both"/>
        <w:rPr>
          <w:rFonts w:ascii="Arial" w:hAnsi="Arial" w:cs="Arial"/>
          <w:color w:val="000000"/>
        </w:rPr>
      </w:pPr>
    </w:p>
    <w:p w14:paraId="0AE8FB3D" w14:textId="77777777" w:rsidR="00A023DB" w:rsidRDefault="00A023DB" w:rsidP="00ED2602">
      <w:pPr>
        <w:pStyle w:val="NormalWeb"/>
        <w:spacing w:before="0" w:beforeAutospacing="0"/>
        <w:jc w:val="both"/>
        <w:rPr>
          <w:rFonts w:ascii="Arial" w:hAnsi="Arial" w:cs="Arial"/>
          <w:color w:val="000000"/>
        </w:rPr>
      </w:pPr>
    </w:p>
    <w:p w14:paraId="26FB02D1" w14:textId="77777777" w:rsidR="00A023DB" w:rsidRDefault="00A023DB" w:rsidP="00ED2602">
      <w:pPr>
        <w:pStyle w:val="NormalWeb"/>
        <w:spacing w:before="0" w:beforeAutospacing="0"/>
        <w:jc w:val="both"/>
        <w:rPr>
          <w:rFonts w:ascii="Arial" w:hAnsi="Arial" w:cs="Arial"/>
          <w:color w:val="000000"/>
        </w:rPr>
      </w:pPr>
    </w:p>
    <w:p w14:paraId="06A7D37C" w14:textId="77777777" w:rsidR="00A023DB" w:rsidRDefault="00A023DB" w:rsidP="00ED2602">
      <w:pPr>
        <w:pStyle w:val="NormalWeb"/>
        <w:spacing w:before="0" w:beforeAutospacing="0"/>
        <w:jc w:val="both"/>
        <w:rPr>
          <w:rFonts w:ascii="Arial" w:hAnsi="Arial" w:cs="Arial"/>
          <w:color w:val="000000"/>
        </w:rPr>
      </w:pPr>
    </w:p>
    <w:p w14:paraId="6F69016E" w14:textId="77777777" w:rsidR="00A023DB" w:rsidRDefault="00A023DB" w:rsidP="00ED2602">
      <w:pPr>
        <w:pStyle w:val="NormalWeb"/>
        <w:spacing w:before="0" w:beforeAutospacing="0"/>
        <w:jc w:val="both"/>
        <w:rPr>
          <w:rFonts w:ascii="Arial" w:hAnsi="Arial" w:cs="Arial"/>
          <w:color w:val="000000"/>
        </w:rPr>
      </w:pPr>
    </w:p>
    <w:p w14:paraId="0EC56708" w14:textId="77777777" w:rsidR="00A023DB" w:rsidRPr="00742973" w:rsidRDefault="00A023DB" w:rsidP="00ED2602">
      <w:pPr>
        <w:pStyle w:val="NormalWeb"/>
        <w:spacing w:before="0" w:beforeAutospacing="0"/>
        <w:jc w:val="both"/>
        <w:rPr>
          <w:rFonts w:ascii="Arial" w:hAnsi="Arial" w:cs="Arial"/>
          <w:color w:val="000000"/>
        </w:rPr>
      </w:pPr>
    </w:p>
    <w:p w14:paraId="53286935" w14:textId="13E2D63A" w:rsidR="00B96019" w:rsidRPr="00FB0248" w:rsidRDefault="00000000" w:rsidP="00ED2602">
      <w:pPr>
        <w:spacing w:after="100" w:afterAutospacing="1"/>
        <w:jc w:val="both"/>
        <w:rPr>
          <w:rFonts w:ascii="Arial" w:hAnsi="Arial" w:cs="Arial"/>
          <w:b/>
          <w:sz w:val="24"/>
          <w:szCs w:val="24"/>
        </w:rPr>
      </w:pPr>
      <w:r>
        <w:rPr>
          <w:rFonts w:ascii="Arial" w:hAnsi="Arial" w:cs="Arial"/>
          <w:b/>
          <w:noProof/>
          <w:sz w:val="24"/>
          <w:szCs w:val="24"/>
        </w:rPr>
        <w:pict w14:anchorId="6ED90176">
          <v:shape id="_x0000_s2068" type="#_x0000_t32" style="position:absolute;left:0;text-align:left;margin-left:-7.5pt;margin-top:654.7pt;width:572.7pt;height:0;z-index:251668480" o:connectortype="straight" strokecolor="black [3213]" strokeweight=".25pt"/>
        </w:pict>
      </w:r>
      <w:r>
        <w:rPr>
          <w:rFonts w:ascii="Arial" w:hAnsi="Arial" w:cs="Arial"/>
          <w:b/>
          <w:noProof/>
          <w:sz w:val="24"/>
          <w:szCs w:val="24"/>
        </w:rPr>
        <w:pict w14:anchorId="161A051B">
          <v:shape id="_x0000_s2061" type="#_x0000_t32" style="position:absolute;left:0;text-align:left;margin-left:-7.5pt;margin-top:37.25pt;width:578.35pt;height:0;z-index:251666432" o:connectortype="straight" strokecolor="black [3213]" strokeweight=".5pt"/>
        </w:pict>
      </w:r>
      <w:r>
        <w:rPr>
          <w:rFonts w:ascii="Arial" w:hAnsi="Arial" w:cs="Arial"/>
          <w:b/>
          <w:noProof/>
          <w:sz w:val="24"/>
          <w:szCs w:val="24"/>
        </w:rPr>
        <w:pict w14:anchorId="6ED90176">
          <v:shape id="_x0000_s2062" type="#_x0000_t32" style="position:absolute;left:0;text-align:left;margin-left:-7.5pt;margin-top:66.85pt;width:577.35pt;height:0;z-index:251667456" o:connectortype="straight" strokecolor="black [3213]" strokeweight=".25pt"/>
        </w:pict>
      </w:r>
      <w:r w:rsidR="000C7F72" w:rsidRPr="00ED2602">
        <w:rPr>
          <w:rFonts w:ascii="Arial" w:hAnsi="Arial" w:cs="Arial"/>
          <w:b/>
          <w:sz w:val="24"/>
          <w:szCs w:val="24"/>
        </w:rPr>
        <w:t xml:space="preserve">Table 2: </w:t>
      </w:r>
      <w:r w:rsidR="000C7F72" w:rsidRPr="00FB0248">
        <w:rPr>
          <w:rFonts w:ascii="Arial" w:hAnsi="Arial" w:cs="Arial"/>
          <w:b/>
          <w:sz w:val="24"/>
          <w:szCs w:val="24"/>
        </w:rPr>
        <w:t>Level</w:t>
      </w:r>
      <w:r w:rsidR="00A023DB">
        <w:rPr>
          <w:rFonts w:ascii="Arial" w:hAnsi="Arial" w:cs="Arial"/>
          <w:b/>
          <w:sz w:val="24"/>
          <w:szCs w:val="24"/>
        </w:rPr>
        <w:t xml:space="preserve"> of Respondents’ Compliance to Social Sustainability Practices in Cocoa P</w:t>
      </w:r>
      <w:r w:rsidR="000C7F72" w:rsidRPr="00FB0248">
        <w:rPr>
          <w:rFonts w:ascii="Arial" w:hAnsi="Arial" w:cs="Arial"/>
          <w:b/>
          <w:sz w:val="24"/>
          <w:szCs w:val="24"/>
        </w:rPr>
        <w:t>roduction</w:t>
      </w:r>
    </w:p>
    <w:tbl>
      <w:tblPr>
        <w:tblStyle w:val="TableGrid"/>
        <w:tblW w:w="116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10"/>
        <w:gridCol w:w="720"/>
        <w:gridCol w:w="1531"/>
        <w:gridCol w:w="1531"/>
        <w:gridCol w:w="1621"/>
        <w:gridCol w:w="1261"/>
        <w:gridCol w:w="1531"/>
        <w:gridCol w:w="1531"/>
      </w:tblGrid>
      <w:tr w:rsidR="00FB0248" w:rsidRPr="00ED2602" w14:paraId="117F33DC" w14:textId="77777777" w:rsidTr="00FB0248">
        <w:trPr>
          <w:trHeight w:val="551"/>
        </w:trPr>
        <w:tc>
          <w:tcPr>
            <w:tcW w:w="1910" w:type="dxa"/>
          </w:tcPr>
          <w:p w14:paraId="5058ED52" w14:textId="257784D2" w:rsidR="00B96019" w:rsidRPr="00ED2602" w:rsidRDefault="00B96019" w:rsidP="00ED2602">
            <w:pPr>
              <w:rPr>
                <w:rFonts w:ascii="Arial" w:hAnsi="Arial" w:cs="Arial"/>
                <w:sz w:val="24"/>
                <w:szCs w:val="24"/>
              </w:rPr>
            </w:pPr>
            <w:r w:rsidRPr="00ED2602">
              <w:rPr>
                <w:rFonts w:ascii="Arial" w:hAnsi="Arial" w:cs="Arial"/>
                <w:sz w:val="24"/>
                <w:szCs w:val="24"/>
              </w:rPr>
              <w:t xml:space="preserve">Social </w:t>
            </w:r>
            <w:r w:rsidR="00865EE9" w:rsidRPr="00ED2602">
              <w:rPr>
                <w:rFonts w:ascii="Arial" w:hAnsi="Arial" w:cs="Arial"/>
                <w:sz w:val="24"/>
                <w:szCs w:val="24"/>
              </w:rPr>
              <w:t>practic</w:t>
            </w:r>
            <w:r w:rsidR="002312A3">
              <w:rPr>
                <w:rFonts w:ascii="Arial" w:hAnsi="Arial" w:cs="Arial"/>
                <w:sz w:val="24"/>
                <w:szCs w:val="24"/>
              </w:rPr>
              <w:t>e</w:t>
            </w:r>
          </w:p>
        </w:tc>
        <w:tc>
          <w:tcPr>
            <w:tcW w:w="720" w:type="dxa"/>
          </w:tcPr>
          <w:p w14:paraId="7E953F2C" w14:textId="77777777" w:rsidR="00B96019" w:rsidRPr="00ED2602" w:rsidRDefault="00B96019" w:rsidP="00ED2602">
            <w:pPr>
              <w:rPr>
                <w:rFonts w:ascii="Arial" w:hAnsi="Arial" w:cs="Arial"/>
                <w:sz w:val="24"/>
                <w:szCs w:val="24"/>
              </w:rPr>
            </w:pPr>
          </w:p>
        </w:tc>
        <w:tc>
          <w:tcPr>
            <w:tcW w:w="1531" w:type="dxa"/>
          </w:tcPr>
          <w:p w14:paraId="3EA579C3" w14:textId="77777777" w:rsidR="00B96019" w:rsidRPr="00ED2602" w:rsidRDefault="00B96019" w:rsidP="00ED2602">
            <w:pPr>
              <w:rPr>
                <w:rFonts w:ascii="Arial" w:hAnsi="Arial" w:cs="Arial"/>
                <w:sz w:val="24"/>
                <w:szCs w:val="24"/>
              </w:rPr>
            </w:pPr>
            <w:r w:rsidRPr="00ED2602">
              <w:rPr>
                <w:rFonts w:ascii="Arial" w:hAnsi="Arial" w:cs="Arial"/>
                <w:sz w:val="24"/>
                <w:szCs w:val="24"/>
              </w:rPr>
              <w:t>Always</w:t>
            </w:r>
          </w:p>
          <w:p w14:paraId="6D3D1490" w14:textId="77777777" w:rsidR="00B96019" w:rsidRPr="00ED2602" w:rsidRDefault="00B96019" w:rsidP="00ED2602">
            <w:pPr>
              <w:rPr>
                <w:rFonts w:ascii="Arial" w:hAnsi="Arial" w:cs="Arial"/>
                <w:sz w:val="24"/>
                <w:szCs w:val="24"/>
              </w:rPr>
            </w:pPr>
            <w:r w:rsidRPr="00ED2602">
              <w:rPr>
                <w:rFonts w:ascii="Arial" w:hAnsi="Arial" w:cs="Arial"/>
                <w:sz w:val="24"/>
                <w:szCs w:val="24"/>
              </w:rPr>
              <w:t>F (%)</w:t>
            </w:r>
          </w:p>
        </w:tc>
        <w:tc>
          <w:tcPr>
            <w:tcW w:w="1531" w:type="dxa"/>
          </w:tcPr>
          <w:p w14:paraId="5B4AD9A3"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Most times </w:t>
            </w:r>
          </w:p>
          <w:p w14:paraId="618C2FD5" w14:textId="77777777" w:rsidR="00B96019" w:rsidRPr="00ED2602" w:rsidRDefault="00B96019" w:rsidP="00ED2602">
            <w:pPr>
              <w:rPr>
                <w:rFonts w:ascii="Arial" w:hAnsi="Arial" w:cs="Arial"/>
                <w:sz w:val="24"/>
                <w:szCs w:val="24"/>
              </w:rPr>
            </w:pPr>
            <w:r w:rsidRPr="00ED2602">
              <w:rPr>
                <w:rFonts w:ascii="Arial" w:hAnsi="Arial" w:cs="Arial"/>
                <w:sz w:val="24"/>
                <w:szCs w:val="24"/>
              </w:rPr>
              <w:t>F (%)</w:t>
            </w:r>
          </w:p>
        </w:tc>
        <w:tc>
          <w:tcPr>
            <w:tcW w:w="1621" w:type="dxa"/>
          </w:tcPr>
          <w:p w14:paraId="5A13F49D" w14:textId="77777777" w:rsidR="00B96019" w:rsidRPr="00ED2602" w:rsidRDefault="00B96019" w:rsidP="00ED2602">
            <w:pPr>
              <w:rPr>
                <w:rFonts w:ascii="Arial" w:hAnsi="Arial" w:cs="Arial"/>
                <w:sz w:val="24"/>
                <w:szCs w:val="24"/>
              </w:rPr>
            </w:pPr>
            <w:r w:rsidRPr="00ED2602">
              <w:rPr>
                <w:rFonts w:ascii="Arial" w:hAnsi="Arial" w:cs="Arial"/>
                <w:sz w:val="24"/>
                <w:szCs w:val="24"/>
              </w:rPr>
              <w:t>Occasionally</w:t>
            </w:r>
          </w:p>
          <w:p w14:paraId="4A9C1D00" w14:textId="77777777" w:rsidR="00B96019" w:rsidRPr="00ED2602" w:rsidRDefault="00B96019" w:rsidP="00ED2602">
            <w:pPr>
              <w:rPr>
                <w:rFonts w:ascii="Arial" w:hAnsi="Arial" w:cs="Arial"/>
                <w:sz w:val="24"/>
                <w:szCs w:val="24"/>
              </w:rPr>
            </w:pPr>
            <w:r w:rsidRPr="00ED2602">
              <w:rPr>
                <w:rFonts w:ascii="Arial" w:hAnsi="Arial" w:cs="Arial"/>
                <w:sz w:val="24"/>
                <w:szCs w:val="24"/>
              </w:rPr>
              <w:t>F (%)</w:t>
            </w:r>
          </w:p>
        </w:tc>
        <w:tc>
          <w:tcPr>
            <w:tcW w:w="1261" w:type="dxa"/>
          </w:tcPr>
          <w:p w14:paraId="62116D67" w14:textId="77777777" w:rsidR="00B96019" w:rsidRPr="00ED2602" w:rsidRDefault="00B96019" w:rsidP="00ED2602">
            <w:pPr>
              <w:rPr>
                <w:rFonts w:ascii="Arial" w:hAnsi="Arial" w:cs="Arial"/>
                <w:sz w:val="24"/>
                <w:szCs w:val="24"/>
              </w:rPr>
            </w:pPr>
            <w:r w:rsidRPr="00ED2602">
              <w:rPr>
                <w:rFonts w:ascii="Arial" w:hAnsi="Arial" w:cs="Arial"/>
                <w:sz w:val="24"/>
                <w:szCs w:val="24"/>
              </w:rPr>
              <w:t>Rarely</w:t>
            </w:r>
          </w:p>
          <w:p w14:paraId="519EF18B" w14:textId="77777777" w:rsidR="00B96019" w:rsidRPr="00ED2602" w:rsidRDefault="00B96019" w:rsidP="00ED2602">
            <w:pPr>
              <w:rPr>
                <w:rFonts w:ascii="Arial" w:hAnsi="Arial" w:cs="Arial"/>
                <w:sz w:val="24"/>
                <w:szCs w:val="24"/>
              </w:rPr>
            </w:pPr>
            <w:r w:rsidRPr="00ED2602">
              <w:rPr>
                <w:rFonts w:ascii="Arial" w:hAnsi="Arial" w:cs="Arial"/>
                <w:sz w:val="24"/>
                <w:szCs w:val="24"/>
              </w:rPr>
              <w:t>F (%)</w:t>
            </w:r>
          </w:p>
        </w:tc>
        <w:tc>
          <w:tcPr>
            <w:tcW w:w="1531" w:type="dxa"/>
          </w:tcPr>
          <w:p w14:paraId="59A53544" w14:textId="77777777" w:rsidR="00B96019" w:rsidRPr="00ED2602" w:rsidRDefault="00B96019" w:rsidP="00ED2602">
            <w:pPr>
              <w:rPr>
                <w:rFonts w:ascii="Arial" w:hAnsi="Arial" w:cs="Arial"/>
                <w:sz w:val="24"/>
                <w:szCs w:val="24"/>
              </w:rPr>
            </w:pPr>
            <w:r w:rsidRPr="00ED2602">
              <w:rPr>
                <w:rFonts w:ascii="Arial" w:hAnsi="Arial" w:cs="Arial"/>
                <w:sz w:val="24"/>
                <w:szCs w:val="24"/>
              </w:rPr>
              <w:t>Never</w:t>
            </w:r>
          </w:p>
          <w:p w14:paraId="31F94E64" w14:textId="77777777" w:rsidR="00B96019" w:rsidRPr="00ED2602" w:rsidRDefault="00B96019" w:rsidP="00ED2602">
            <w:pPr>
              <w:rPr>
                <w:rFonts w:ascii="Arial" w:hAnsi="Arial" w:cs="Arial"/>
                <w:sz w:val="24"/>
                <w:szCs w:val="24"/>
              </w:rPr>
            </w:pPr>
            <w:r w:rsidRPr="00ED2602">
              <w:rPr>
                <w:rFonts w:ascii="Arial" w:hAnsi="Arial" w:cs="Arial"/>
                <w:sz w:val="24"/>
                <w:szCs w:val="24"/>
              </w:rPr>
              <w:t>F (%)</w:t>
            </w:r>
          </w:p>
        </w:tc>
        <w:tc>
          <w:tcPr>
            <w:tcW w:w="1531" w:type="dxa"/>
          </w:tcPr>
          <w:p w14:paraId="44412041"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Mean </w:t>
            </w:r>
          </w:p>
        </w:tc>
      </w:tr>
      <w:tr w:rsidR="00FB0248" w:rsidRPr="00ED2602" w14:paraId="3083F928" w14:textId="77777777" w:rsidTr="00FB0248">
        <w:trPr>
          <w:trHeight w:val="1088"/>
        </w:trPr>
        <w:tc>
          <w:tcPr>
            <w:tcW w:w="1910" w:type="dxa"/>
          </w:tcPr>
          <w:p w14:paraId="3BD2B8EB" w14:textId="54FE5E59" w:rsidR="00B96019" w:rsidRDefault="00B96019" w:rsidP="00ED2602">
            <w:pPr>
              <w:rPr>
                <w:rFonts w:ascii="Arial" w:hAnsi="Arial" w:cs="Arial"/>
                <w:color w:val="000000"/>
                <w:sz w:val="24"/>
                <w:szCs w:val="24"/>
              </w:rPr>
            </w:pPr>
            <w:r w:rsidRPr="00ED2602">
              <w:rPr>
                <w:rFonts w:ascii="Arial" w:hAnsi="Arial" w:cs="Arial"/>
                <w:color w:val="000000"/>
                <w:sz w:val="24"/>
                <w:szCs w:val="24"/>
              </w:rPr>
              <w:t>I send my children to school</w:t>
            </w:r>
          </w:p>
          <w:p w14:paraId="57F53505" w14:textId="6662F817" w:rsidR="002312A3" w:rsidRPr="00ED2602" w:rsidRDefault="002312A3" w:rsidP="00ED2602">
            <w:pPr>
              <w:rPr>
                <w:rFonts w:ascii="Arial" w:hAnsi="Arial" w:cs="Arial"/>
                <w:sz w:val="24"/>
                <w:szCs w:val="24"/>
              </w:rPr>
            </w:pPr>
          </w:p>
        </w:tc>
        <w:tc>
          <w:tcPr>
            <w:tcW w:w="720" w:type="dxa"/>
          </w:tcPr>
          <w:p w14:paraId="74FFE032" w14:textId="77777777" w:rsidR="00B96019" w:rsidRPr="00ED2602" w:rsidRDefault="00B96019" w:rsidP="00ED2602">
            <w:pPr>
              <w:rPr>
                <w:rFonts w:ascii="Arial" w:hAnsi="Arial" w:cs="Arial"/>
                <w:sz w:val="24"/>
                <w:szCs w:val="24"/>
              </w:rPr>
            </w:pPr>
            <w:r w:rsidRPr="00ED2602">
              <w:rPr>
                <w:rFonts w:ascii="Arial" w:hAnsi="Arial" w:cs="Arial"/>
                <w:sz w:val="24"/>
                <w:szCs w:val="24"/>
              </w:rPr>
              <w:t>NP</w:t>
            </w:r>
          </w:p>
          <w:p w14:paraId="1748E723" w14:textId="77777777" w:rsidR="00B96019" w:rsidRPr="00ED2602" w:rsidRDefault="00B96019" w:rsidP="00ED2602">
            <w:pPr>
              <w:rPr>
                <w:rFonts w:ascii="Arial" w:hAnsi="Arial" w:cs="Arial"/>
                <w:sz w:val="24"/>
                <w:szCs w:val="24"/>
              </w:rPr>
            </w:pPr>
            <w:r w:rsidRPr="00ED2602">
              <w:rPr>
                <w:rFonts w:ascii="Arial" w:hAnsi="Arial" w:cs="Arial"/>
                <w:sz w:val="24"/>
                <w:szCs w:val="24"/>
              </w:rPr>
              <w:t>P</w:t>
            </w:r>
          </w:p>
        </w:tc>
        <w:tc>
          <w:tcPr>
            <w:tcW w:w="1531" w:type="dxa"/>
          </w:tcPr>
          <w:p w14:paraId="62D7DEB0" w14:textId="77777777" w:rsidR="00B96019" w:rsidRPr="00ED2602" w:rsidRDefault="00B96019" w:rsidP="00ED2602">
            <w:pPr>
              <w:rPr>
                <w:rFonts w:ascii="Arial" w:hAnsi="Arial" w:cs="Arial"/>
                <w:sz w:val="24"/>
                <w:szCs w:val="24"/>
              </w:rPr>
            </w:pPr>
            <w:r w:rsidRPr="00ED2602">
              <w:rPr>
                <w:rFonts w:ascii="Arial" w:hAnsi="Arial" w:cs="Arial"/>
                <w:sz w:val="24"/>
                <w:szCs w:val="24"/>
              </w:rPr>
              <w:t>29 (58.0%)</w:t>
            </w:r>
          </w:p>
          <w:p w14:paraId="0E86EFE4" w14:textId="77777777" w:rsidR="00B96019" w:rsidRPr="00ED2602" w:rsidRDefault="00B96019" w:rsidP="00ED2602">
            <w:pPr>
              <w:rPr>
                <w:rFonts w:ascii="Arial" w:hAnsi="Arial" w:cs="Arial"/>
                <w:color w:val="000000"/>
                <w:sz w:val="24"/>
                <w:szCs w:val="24"/>
              </w:rPr>
            </w:pPr>
            <w:r w:rsidRPr="00ED2602">
              <w:rPr>
                <w:rFonts w:ascii="Arial" w:hAnsi="Arial" w:cs="Arial"/>
                <w:color w:val="000000"/>
                <w:sz w:val="24"/>
                <w:szCs w:val="24"/>
              </w:rPr>
              <w:t>46 (75.4%)</w:t>
            </w:r>
          </w:p>
          <w:p w14:paraId="69ADAB28" w14:textId="77777777" w:rsidR="00B96019" w:rsidRPr="00ED2602" w:rsidRDefault="00B96019" w:rsidP="00ED2602">
            <w:pPr>
              <w:rPr>
                <w:rFonts w:ascii="Arial" w:hAnsi="Arial" w:cs="Arial"/>
                <w:sz w:val="24"/>
                <w:szCs w:val="24"/>
              </w:rPr>
            </w:pPr>
          </w:p>
        </w:tc>
        <w:tc>
          <w:tcPr>
            <w:tcW w:w="1531" w:type="dxa"/>
          </w:tcPr>
          <w:p w14:paraId="468C199D" w14:textId="77777777" w:rsidR="00B96019" w:rsidRPr="00ED2602" w:rsidRDefault="00B96019" w:rsidP="00ED2602">
            <w:pPr>
              <w:rPr>
                <w:rFonts w:ascii="Arial" w:hAnsi="Arial" w:cs="Arial"/>
                <w:sz w:val="24"/>
                <w:szCs w:val="24"/>
              </w:rPr>
            </w:pPr>
            <w:r w:rsidRPr="00ED2602">
              <w:rPr>
                <w:rFonts w:ascii="Arial" w:hAnsi="Arial" w:cs="Arial"/>
                <w:sz w:val="24"/>
                <w:szCs w:val="24"/>
              </w:rPr>
              <w:t>14 (28.0%)</w:t>
            </w:r>
          </w:p>
          <w:p w14:paraId="07BF6E16" w14:textId="77777777" w:rsidR="00B96019" w:rsidRPr="00ED2602" w:rsidRDefault="00B96019" w:rsidP="00ED2602">
            <w:pPr>
              <w:rPr>
                <w:rFonts w:ascii="Arial" w:hAnsi="Arial" w:cs="Arial"/>
                <w:color w:val="000000"/>
                <w:sz w:val="24"/>
                <w:szCs w:val="24"/>
              </w:rPr>
            </w:pPr>
            <w:r w:rsidRPr="00ED2602">
              <w:rPr>
                <w:rFonts w:ascii="Arial" w:hAnsi="Arial" w:cs="Arial"/>
                <w:color w:val="000000"/>
                <w:sz w:val="24"/>
                <w:szCs w:val="24"/>
              </w:rPr>
              <w:t>12 (19.7%)</w:t>
            </w:r>
          </w:p>
          <w:p w14:paraId="55EEF17F" w14:textId="77777777" w:rsidR="00B96019" w:rsidRPr="00ED2602" w:rsidRDefault="00B96019" w:rsidP="00ED2602">
            <w:pPr>
              <w:rPr>
                <w:rFonts w:ascii="Arial" w:hAnsi="Arial" w:cs="Arial"/>
                <w:sz w:val="24"/>
                <w:szCs w:val="24"/>
              </w:rPr>
            </w:pPr>
          </w:p>
        </w:tc>
        <w:tc>
          <w:tcPr>
            <w:tcW w:w="1621" w:type="dxa"/>
          </w:tcPr>
          <w:p w14:paraId="4AB3751F" w14:textId="77777777" w:rsidR="00B96019" w:rsidRPr="00ED2602" w:rsidRDefault="00B96019" w:rsidP="00ED2602">
            <w:pPr>
              <w:rPr>
                <w:rFonts w:ascii="Arial" w:hAnsi="Arial" w:cs="Arial"/>
                <w:color w:val="000000"/>
                <w:sz w:val="24"/>
                <w:szCs w:val="24"/>
              </w:rPr>
            </w:pPr>
            <w:r w:rsidRPr="00ED2602">
              <w:rPr>
                <w:rFonts w:ascii="Arial" w:hAnsi="Arial" w:cs="Arial"/>
                <w:color w:val="000000"/>
                <w:sz w:val="24"/>
                <w:szCs w:val="24"/>
              </w:rPr>
              <w:t>1 (2.0%)</w:t>
            </w:r>
          </w:p>
          <w:p w14:paraId="61A0F3E3" w14:textId="77777777" w:rsidR="00B96019" w:rsidRPr="00ED2602" w:rsidRDefault="00B96019" w:rsidP="00ED2602">
            <w:pPr>
              <w:rPr>
                <w:rFonts w:ascii="Arial" w:hAnsi="Arial" w:cs="Arial"/>
                <w:color w:val="000000"/>
                <w:sz w:val="24"/>
                <w:szCs w:val="24"/>
              </w:rPr>
            </w:pPr>
            <w:r w:rsidRPr="00ED2602">
              <w:rPr>
                <w:rFonts w:ascii="Arial" w:hAnsi="Arial" w:cs="Arial"/>
                <w:color w:val="000000"/>
                <w:sz w:val="24"/>
                <w:szCs w:val="24"/>
              </w:rPr>
              <w:t>3 (4.9%)</w:t>
            </w:r>
          </w:p>
          <w:p w14:paraId="76B92C32" w14:textId="77777777" w:rsidR="00B96019" w:rsidRPr="00ED2602" w:rsidRDefault="00B96019" w:rsidP="00ED2602">
            <w:pPr>
              <w:rPr>
                <w:rFonts w:ascii="Arial" w:hAnsi="Arial" w:cs="Arial"/>
                <w:color w:val="000000"/>
                <w:sz w:val="24"/>
                <w:szCs w:val="24"/>
              </w:rPr>
            </w:pPr>
          </w:p>
          <w:p w14:paraId="38E1671C" w14:textId="77777777" w:rsidR="00B96019" w:rsidRPr="00ED2602" w:rsidRDefault="00B96019" w:rsidP="00ED2602">
            <w:pPr>
              <w:rPr>
                <w:rFonts w:ascii="Arial" w:hAnsi="Arial" w:cs="Arial"/>
                <w:sz w:val="24"/>
                <w:szCs w:val="24"/>
              </w:rPr>
            </w:pPr>
          </w:p>
        </w:tc>
        <w:tc>
          <w:tcPr>
            <w:tcW w:w="1261" w:type="dxa"/>
          </w:tcPr>
          <w:p w14:paraId="3A3D7B35" w14:textId="77777777" w:rsidR="00B96019" w:rsidRPr="00ED2602" w:rsidRDefault="00B96019" w:rsidP="00ED2602">
            <w:pPr>
              <w:rPr>
                <w:rFonts w:ascii="Arial" w:hAnsi="Arial" w:cs="Arial"/>
                <w:color w:val="000000"/>
                <w:sz w:val="24"/>
                <w:szCs w:val="24"/>
              </w:rPr>
            </w:pPr>
            <w:r w:rsidRPr="00ED2602">
              <w:rPr>
                <w:rFonts w:ascii="Arial" w:hAnsi="Arial" w:cs="Arial"/>
                <w:color w:val="000000"/>
                <w:sz w:val="24"/>
                <w:szCs w:val="24"/>
              </w:rPr>
              <w:t>3 (6.0%)</w:t>
            </w:r>
          </w:p>
          <w:p w14:paraId="63AC7885" w14:textId="77777777" w:rsidR="00B96019" w:rsidRPr="00ED2602" w:rsidRDefault="00B96019" w:rsidP="00ED2602">
            <w:pPr>
              <w:rPr>
                <w:rFonts w:ascii="Arial" w:hAnsi="Arial" w:cs="Arial"/>
                <w:color w:val="000000"/>
                <w:sz w:val="24"/>
                <w:szCs w:val="24"/>
              </w:rPr>
            </w:pPr>
            <w:r w:rsidRPr="00ED2602">
              <w:rPr>
                <w:rFonts w:ascii="Arial" w:hAnsi="Arial" w:cs="Arial"/>
                <w:color w:val="000000"/>
                <w:sz w:val="24"/>
                <w:szCs w:val="24"/>
              </w:rPr>
              <w:t>0 (0.0%)</w:t>
            </w:r>
          </w:p>
          <w:p w14:paraId="6A985F1B" w14:textId="77777777" w:rsidR="00B96019" w:rsidRPr="00ED2602" w:rsidRDefault="00B96019" w:rsidP="00ED2602">
            <w:pPr>
              <w:rPr>
                <w:rFonts w:ascii="Arial" w:hAnsi="Arial" w:cs="Arial"/>
                <w:color w:val="000000"/>
                <w:sz w:val="24"/>
                <w:szCs w:val="24"/>
              </w:rPr>
            </w:pPr>
          </w:p>
          <w:p w14:paraId="72857203" w14:textId="77777777" w:rsidR="00B96019" w:rsidRPr="00ED2602" w:rsidRDefault="00B96019" w:rsidP="00ED2602">
            <w:pPr>
              <w:rPr>
                <w:rFonts w:ascii="Arial" w:hAnsi="Arial" w:cs="Arial"/>
                <w:sz w:val="24"/>
                <w:szCs w:val="24"/>
              </w:rPr>
            </w:pPr>
          </w:p>
        </w:tc>
        <w:tc>
          <w:tcPr>
            <w:tcW w:w="1531" w:type="dxa"/>
          </w:tcPr>
          <w:p w14:paraId="0473C9D1" w14:textId="77777777" w:rsidR="00B96019" w:rsidRPr="00ED2602" w:rsidRDefault="00B96019" w:rsidP="00ED2602">
            <w:pPr>
              <w:rPr>
                <w:rFonts w:ascii="Arial" w:hAnsi="Arial" w:cs="Arial"/>
                <w:color w:val="000000"/>
                <w:sz w:val="24"/>
                <w:szCs w:val="24"/>
              </w:rPr>
            </w:pPr>
            <w:r w:rsidRPr="00ED2602">
              <w:rPr>
                <w:rFonts w:ascii="Arial" w:hAnsi="Arial" w:cs="Arial"/>
                <w:color w:val="000000"/>
                <w:sz w:val="24"/>
                <w:szCs w:val="24"/>
              </w:rPr>
              <w:t xml:space="preserve">3 (6.0%) </w:t>
            </w:r>
          </w:p>
          <w:p w14:paraId="6911F99E" w14:textId="77777777" w:rsidR="00B96019" w:rsidRPr="00ED2602" w:rsidRDefault="00B96019" w:rsidP="00ED2602">
            <w:pPr>
              <w:rPr>
                <w:rFonts w:ascii="Arial" w:hAnsi="Arial" w:cs="Arial"/>
                <w:color w:val="000000"/>
                <w:sz w:val="24"/>
                <w:szCs w:val="24"/>
              </w:rPr>
            </w:pPr>
            <w:r w:rsidRPr="00ED2602">
              <w:rPr>
                <w:rFonts w:ascii="Arial" w:hAnsi="Arial" w:cs="Arial"/>
                <w:color w:val="000000"/>
                <w:sz w:val="24"/>
                <w:szCs w:val="24"/>
              </w:rPr>
              <w:t>0 (0.0%)</w:t>
            </w:r>
          </w:p>
          <w:p w14:paraId="71A2000E" w14:textId="77777777" w:rsidR="00B96019" w:rsidRPr="00ED2602" w:rsidRDefault="00B96019" w:rsidP="00ED2602">
            <w:pPr>
              <w:rPr>
                <w:rFonts w:ascii="Arial" w:hAnsi="Arial" w:cs="Arial"/>
                <w:color w:val="000000"/>
                <w:sz w:val="24"/>
                <w:szCs w:val="24"/>
              </w:rPr>
            </w:pPr>
          </w:p>
          <w:p w14:paraId="6EE91B3C" w14:textId="77777777" w:rsidR="00B96019" w:rsidRPr="00ED2602" w:rsidRDefault="00B96019" w:rsidP="00ED2602">
            <w:pPr>
              <w:rPr>
                <w:rFonts w:ascii="Arial" w:hAnsi="Arial" w:cs="Arial"/>
                <w:sz w:val="24"/>
                <w:szCs w:val="24"/>
              </w:rPr>
            </w:pPr>
          </w:p>
        </w:tc>
        <w:tc>
          <w:tcPr>
            <w:tcW w:w="1531" w:type="dxa"/>
          </w:tcPr>
          <w:p w14:paraId="7FC6BA43"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4.26 ± 1.15 </w:t>
            </w:r>
          </w:p>
          <w:p w14:paraId="05E4AB15" w14:textId="77777777" w:rsidR="00B96019" w:rsidRPr="00ED2602" w:rsidRDefault="00B96019" w:rsidP="00ED2602">
            <w:pPr>
              <w:rPr>
                <w:rFonts w:ascii="Arial" w:hAnsi="Arial" w:cs="Arial"/>
                <w:sz w:val="24"/>
                <w:szCs w:val="24"/>
              </w:rPr>
            </w:pPr>
            <w:r w:rsidRPr="00ED2602">
              <w:rPr>
                <w:rFonts w:ascii="Arial" w:hAnsi="Arial" w:cs="Arial"/>
                <w:sz w:val="24"/>
                <w:szCs w:val="24"/>
              </w:rPr>
              <w:t>4.70 ± 0.55</w:t>
            </w:r>
          </w:p>
        </w:tc>
      </w:tr>
      <w:tr w:rsidR="00FB0248" w:rsidRPr="00ED2602" w14:paraId="3E258BA0" w14:textId="77777777" w:rsidTr="00FB0248">
        <w:trPr>
          <w:trHeight w:val="79"/>
        </w:trPr>
        <w:tc>
          <w:tcPr>
            <w:tcW w:w="1910" w:type="dxa"/>
          </w:tcPr>
          <w:p w14:paraId="51FA33AB" w14:textId="135305D1" w:rsidR="00B96019" w:rsidRPr="00ED2602" w:rsidRDefault="00B96019" w:rsidP="00ED2602">
            <w:pPr>
              <w:rPr>
                <w:rFonts w:ascii="Arial" w:hAnsi="Arial" w:cs="Arial"/>
                <w:sz w:val="24"/>
                <w:szCs w:val="24"/>
              </w:rPr>
            </w:pPr>
            <w:r w:rsidRPr="00ED2602">
              <w:rPr>
                <w:rFonts w:ascii="Arial" w:hAnsi="Arial" w:cs="Arial"/>
                <w:sz w:val="24"/>
                <w:szCs w:val="24"/>
              </w:rPr>
              <w:t>I don’t employ or use anyone whose age is below 18 years to work on</w:t>
            </w:r>
          </w:p>
        </w:tc>
        <w:tc>
          <w:tcPr>
            <w:tcW w:w="720" w:type="dxa"/>
          </w:tcPr>
          <w:p w14:paraId="069D138C" w14:textId="77777777" w:rsidR="00B96019" w:rsidRPr="00ED2602" w:rsidRDefault="00B96019" w:rsidP="00ED2602">
            <w:pPr>
              <w:rPr>
                <w:rFonts w:ascii="Arial" w:hAnsi="Arial" w:cs="Arial"/>
                <w:sz w:val="24"/>
                <w:szCs w:val="24"/>
              </w:rPr>
            </w:pPr>
            <w:r w:rsidRPr="00ED2602">
              <w:rPr>
                <w:rFonts w:ascii="Arial" w:hAnsi="Arial" w:cs="Arial"/>
                <w:sz w:val="24"/>
                <w:szCs w:val="24"/>
              </w:rPr>
              <w:t>NP</w:t>
            </w:r>
          </w:p>
          <w:p w14:paraId="53038EF7" w14:textId="77777777" w:rsidR="00B96019" w:rsidRPr="00ED2602" w:rsidRDefault="00B96019" w:rsidP="00ED2602">
            <w:pPr>
              <w:rPr>
                <w:rFonts w:ascii="Arial" w:hAnsi="Arial" w:cs="Arial"/>
                <w:sz w:val="24"/>
                <w:szCs w:val="24"/>
              </w:rPr>
            </w:pPr>
            <w:r w:rsidRPr="00ED2602">
              <w:rPr>
                <w:rFonts w:ascii="Arial" w:hAnsi="Arial" w:cs="Arial"/>
                <w:sz w:val="24"/>
                <w:szCs w:val="24"/>
              </w:rPr>
              <w:t>P</w:t>
            </w:r>
          </w:p>
        </w:tc>
        <w:tc>
          <w:tcPr>
            <w:tcW w:w="1531" w:type="dxa"/>
          </w:tcPr>
          <w:p w14:paraId="4A9080E8"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23 (46.0%) </w:t>
            </w:r>
          </w:p>
          <w:p w14:paraId="24AE22B1" w14:textId="77777777" w:rsidR="00B96019" w:rsidRPr="00ED2602" w:rsidRDefault="00B96019" w:rsidP="00ED2602">
            <w:pPr>
              <w:rPr>
                <w:rFonts w:ascii="Arial" w:hAnsi="Arial" w:cs="Arial"/>
                <w:sz w:val="24"/>
                <w:szCs w:val="24"/>
              </w:rPr>
            </w:pPr>
            <w:r w:rsidRPr="00ED2602">
              <w:rPr>
                <w:rFonts w:ascii="Arial" w:hAnsi="Arial" w:cs="Arial"/>
                <w:sz w:val="24"/>
                <w:szCs w:val="24"/>
              </w:rPr>
              <w:t>34 (55.7%)</w:t>
            </w:r>
          </w:p>
        </w:tc>
        <w:tc>
          <w:tcPr>
            <w:tcW w:w="1531" w:type="dxa"/>
          </w:tcPr>
          <w:p w14:paraId="4775B50B" w14:textId="77777777" w:rsidR="00B96019" w:rsidRPr="00ED2602" w:rsidRDefault="00B96019" w:rsidP="00ED2602">
            <w:pPr>
              <w:rPr>
                <w:rFonts w:ascii="Arial" w:hAnsi="Arial" w:cs="Arial"/>
                <w:sz w:val="24"/>
                <w:szCs w:val="24"/>
              </w:rPr>
            </w:pPr>
            <w:r w:rsidRPr="00ED2602">
              <w:rPr>
                <w:rFonts w:ascii="Arial" w:hAnsi="Arial" w:cs="Arial"/>
                <w:sz w:val="24"/>
                <w:szCs w:val="24"/>
              </w:rPr>
              <w:t>18 (36.0%)</w:t>
            </w:r>
          </w:p>
          <w:p w14:paraId="09AF518C" w14:textId="77777777" w:rsidR="00B96019" w:rsidRPr="00ED2602" w:rsidRDefault="00B96019" w:rsidP="00ED2602">
            <w:pPr>
              <w:rPr>
                <w:rFonts w:ascii="Arial" w:hAnsi="Arial" w:cs="Arial"/>
                <w:sz w:val="24"/>
                <w:szCs w:val="24"/>
              </w:rPr>
            </w:pPr>
            <w:r w:rsidRPr="00ED2602">
              <w:rPr>
                <w:rFonts w:ascii="Arial" w:hAnsi="Arial" w:cs="Arial"/>
                <w:sz w:val="24"/>
                <w:szCs w:val="24"/>
              </w:rPr>
              <w:t>24 (39.3%)</w:t>
            </w:r>
          </w:p>
        </w:tc>
        <w:tc>
          <w:tcPr>
            <w:tcW w:w="1621" w:type="dxa"/>
          </w:tcPr>
          <w:p w14:paraId="25D82694" w14:textId="77777777" w:rsidR="00B96019" w:rsidRPr="00ED2602" w:rsidRDefault="00B96019" w:rsidP="00ED2602">
            <w:pPr>
              <w:rPr>
                <w:rFonts w:ascii="Arial" w:hAnsi="Arial" w:cs="Arial"/>
                <w:color w:val="000000"/>
                <w:sz w:val="24"/>
                <w:szCs w:val="24"/>
              </w:rPr>
            </w:pPr>
            <w:r w:rsidRPr="00ED2602">
              <w:rPr>
                <w:rFonts w:ascii="Arial" w:hAnsi="Arial" w:cs="Arial"/>
                <w:color w:val="000000"/>
                <w:sz w:val="24"/>
                <w:szCs w:val="24"/>
              </w:rPr>
              <w:t xml:space="preserve">3 (6.0%) </w:t>
            </w:r>
          </w:p>
          <w:p w14:paraId="704CB083" w14:textId="77777777" w:rsidR="00B96019" w:rsidRPr="00ED2602" w:rsidRDefault="00B96019" w:rsidP="00ED2602">
            <w:pPr>
              <w:rPr>
                <w:rFonts w:ascii="Arial" w:hAnsi="Arial" w:cs="Arial"/>
                <w:color w:val="000000"/>
                <w:sz w:val="24"/>
                <w:szCs w:val="24"/>
              </w:rPr>
            </w:pPr>
            <w:r w:rsidRPr="00ED2602">
              <w:rPr>
                <w:rFonts w:ascii="Arial" w:hAnsi="Arial" w:cs="Arial"/>
                <w:color w:val="000000"/>
                <w:sz w:val="24"/>
                <w:szCs w:val="24"/>
              </w:rPr>
              <w:t>3 (4.9%)</w:t>
            </w:r>
          </w:p>
          <w:p w14:paraId="491C8CFF" w14:textId="77777777" w:rsidR="00B96019" w:rsidRPr="00ED2602" w:rsidRDefault="00B96019" w:rsidP="00ED2602">
            <w:pPr>
              <w:rPr>
                <w:rFonts w:ascii="Arial" w:hAnsi="Arial" w:cs="Arial"/>
                <w:color w:val="000000"/>
                <w:sz w:val="24"/>
                <w:szCs w:val="24"/>
              </w:rPr>
            </w:pPr>
          </w:p>
          <w:p w14:paraId="6759F2C5" w14:textId="77777777" w:rsidR="00B96019" w:rsidRPr="00ED2602" w:rsidRDefault="00B96019" w:rsidP="00ED2602">
            <w:pPr>
              <w:rPr>
                <w:rFonts w:ascii="Arial" w:hAnsi="Arial" w:cs="Arial"/>
                <w:sz w:val="24"/>
                <w:szCs w:val="24"/>
              </w:rPr>
            </w:pPr>
          </w:p>
        </w:tc>
        <w:tc>
          <w:tcPr>
            <w:tcW w:w="1261" w:type="dxa"/>
          </w:tcPr>
          <w:p w14:paraId="00C34B22" w14:textId="77777777" w:rsidR="00B96019" w:rsidRPr="00ED2602" w:rsidRDefault="00B96019" w:rsidP="00ED2602">
            <w:pPr>
              <w:rPr>
                <w:rFonts w:ascii="Arial" w:hAnsi="Arial" w:cs="Arial"/>
                <w:color w:val="000000"/>
                <w:sz w:val="24"/>
                <w:szCs w:val="24"/>
              </w:rPr>
            </w:pPr>
            <w:r w:rsidRPr="00ED2602">
              <w:rPr>
                <w:rFonts w:ascii="Arial" w:hAnsi="Arial" w:cs="Arial"/>
                <w:color w:val="000000"/>
                <w:sz w:val="24"/>
                <w:szCs w:val="24"/>
              </w:rPr>
              <w:t xml:space="preserve">1 (2.0%) </w:t>
            </w:r>
          </w:p>
          <w:p w14:paraId="5F26097A" w14:textId="77777777" w:rsidR="00B96019" w:rsidRPr="00ED2602" w:rsidRDefault="00B96019" w:rsidP="00ED2602">
            <w:pPr>
              <w:rPr>
                <w:rFonts w:ascii="Arial" w:hAnsi="Arial" w:cs="Arial"/>
                <w:color w:val="000000"/>
                <w:sz w:val="24"/>
                <w:szCs w:val="24"/>
              </w:rPr>
            </w:pPr>
            <w:r w:rsidRPr="00ED2602">
              <w:rPr>
                <w:rFonts w:ascii="Arial" w:hAnsi="Arial" w:cs="Arial"/>
                <w:color w:val="000000"/>
                <w:sz w:val="24"/>
                <w:szCs w:val="24"/>
              </w:rPr>
              <w:t>0 (0.0%)</w:t>
            </w:r>
          </w:p>
          <w:p w14:paraId="51467B04" w14:textId="77777777" w:rsidR="00B96019" w:rsidRPr="00ED2602" w:rsidRDefault="00B96019" w:rsidP="00ED2602">
            <w:pPr>
              <w:rPr>
                <w:rFonts w:ascii="Arial" w:hAnsi="Arial" w:cs="Arial"/>
                <w:sz w:val="24"/>
                <w:szCs w:val="24"/>
              </w:rPr>
            </w:pPr>
          </w:p>
        </w:tc>
        <w:tc>
          <w:tcPr>
            <w:tcW w:w="1531" w:type="dxa"/>
          </w:tcPr>
          <w:p w14:paraId="17EA2AC3" w14:textId="77777777" w:rsidR="00B96019" w:rsidRPr="00ED2602" w:rsidRDefault="00B96019" w:rsidP="00ED2602">
            <w:pPr>
              <w:rPr>
                <w:rFonts w:ascii="Arial" w:hAnsi="Arial" w:cs="Arial"/>
                <w:sz w:val="24"/>
                <w:szCs w:val="24"/>
              </w:rPr>
            </w:pPr>
            <w:r w:rsidRPr="00ED2602">
              <w:rPr>
                <w:rFonts w:ascii="Arial" w:hAnsi="Arial" w:cs="Arial"/>
                <w:sz w:val="24"/>
                <w:szCs w:val="24"/>
              </w:rPr>
              <w:t>5 (10.0%)</w:t>
            </w:r>
          </w:p>
          <w:p w14:paraId="0D773A4F" w14:textId="77777777" w:rsidR="00B96019" w:rsidRPr="00ED2602" w:rsidRDefault="00B96019" w:rsidP="00ED2602">
            <w:pPr>
              <w:rPr>
                <w:rFonts w:ascii="Arial" w:hAnsi="Arial" w:cs="Arial"/>
                <w:sz w:val="24"/>
                <w:szCs w:val="24"/>
              </w:rPr>
            </w:pPr>
            <w:r w:rsidRPr="00ED2602">
              <w:rPr>
                <w:rFonts w:ascii="Arial" w:hAnsi="Arial" w:cs="Arial"/>
                <w:sz w:val="24"/>
                <w:szCs w:val="24"/>
              </w:rPr>
              <w:t>0 (0.0%)</w:t>
            </w:r>
          </w:p>
        </w:tc>
        <w:tc>
          <w:tcPr>
            <w:tcW w:w="1531" w:type="dxa"/>
          </w:tcPr>
          <w:p w14:paraId="32049668" w14:textId="77777777" w:rsidR="00B96019" w:rsidRPr="00ED2602" w:rsidRDefault="00B96019" w:rsidP="00ED2602">
            <w:pPr>
              <w:rPr>
                <w:rFonts w:ascii="Arial" w:hAnsi="Arial" w:cs="Arial"/>
                <w:sz w:val="24"/>
                <w:szCs w:val="24"/>
              </w:rPr>
            </w:pPr>
            <w:r w:rsidRPr="00ED2602">
              <w:rPr>
                <w:rFonts w:ascii="Arial" w:hAnsi="Arial" w:cs="Arial"/>
                <w:sz w:val="24"/>
                <w:szCs w:val="24"/>
              </w:rPr>
              <w:t>4.06 ± 1.22</w:t>
            </w:r>
          </w:p>
          <w:p w14:paraId="750AE5FA" w14:textId="77777777" w:rsidR="00B96019" w:rsidRPr="00ED2602" w:rsidRDefault="00B96019" w:rsidP="00ED2602">
            <w:pPr>
              <w:rPr>
                <w:rFonts w:ascii="Arial" w:hAnsi="Arial" w:cs="Arial"/>
                <w:sz w:val="24"/>
                <w:szCs w:val="24"/>
              </w:rPr>
            </w:pPr>
            <w:r w:rsidRPr="00ED2602">
              <w:rPr>
                <w:rFonts w:ascii="Arial" w:hAnsi="Arial" w:cs="Arial"/>
                <w:sz w:val="24"/>
                <w:szCs w:val="24"/>
              </w:rPr>
              <w:t>4.51 ± 0.59</w:t>
            </w:r>
          </w:p>
        </w:tc>
      </w:tr>
      <w:tr w:rsidR="00FB0248" w:rsidRPr="00ED2602" w14:paraId="7B830C91" w14:textId="77777777" w:rsidTr="00FB0248">
        <w:trPr>
          <w:trHeight w:val="2370"/>
        </w:trPr>
        <w:tc>
          <w:tcPr>
            <w:tcW w:w="1910" w:type="dxa"/>
          </w:tcPr>
          <w:p w14:paraId="56A8079E" w14:textId="0B75770B" w:rsidR="002312A3" w:rsidRDefault="002312A3"/>
          <w:tbl>
            <w:tblPr>
              <w:tblW w:w="1982" w:type="dxa"/>
              <w:tblLayout w:type="fixed"/>
              <w:tblLook w:val="04A0" w:firstRow="1" w:lastRow="0" w:firstColumn="1" w:lastColumn="0" w:noHBand="0" w:noVBand="1"/>
            </w:tblPr>
            <w:tblGrid>
              <w:gridCol w:w="1982"/>
            </w:tblGrid>
            <w:tr w:rsidR="00B96019" w:rsidRPr="00ED2602" w14:paraId="26AD2306" w14:textId="77777777" w:rsidTr="00FB0248">
              <w:trPr>
                <w:trHeight w:val="506"/>
              </w:trPr>
              <w:tc>
                <w:tcPr>
                  <w:tcW w:w="1982" w:type="dxa"/>
                  <w:vMerge w:val="restart"/>
                  <w:tcBorders>
                    <w:top w:val="nil"/>
                    <w:left w:val="nil"/>
                    <w:bottom w:val="nil"/>
                    <w:right w:val="nil"/>
                  </w:tcBorders>
                  <w:shd w:val="clear" w:color="auto" w:fill="auto"/>
                  <w:noWrap/>
                  <w:vAlign w:val="center"/>
                  <w:hideMark/>
                </w:tcPr>
                <w:p w14:paraId="416A50DE" w14:textId="49453D67" w:rsidR="00B96019" w:rsidRPr="00ED2602" w:rsidRDefault="002312A3" w:rsidP="00ED2602">
                  <w:pPr>
                    <w:rPr>
                      <w:rFonts w:ascii="Arial" w:hAnsi="Arial" w:cs="Arial"/>
                      <w:color w:val="000000"/>
                      <w:sz w:val="24"/>
                      <w:szCs w:val="24"/>
                    </w:rPr>
                  </w:pPr>
                  <w:r>
                    <w:rPr>
                      <w:rFonts w:ascii="Arial" w:hAnsi="Arial" w:cs="Arial"/>
                      <w:color w:val="000000"/>
                      <w:sz w:val="24"/>
                      <w:szCs w:val="24"/>
                    </w:rPr>
                    <w:t xml:space="preserve">I </w:t>
                  </w:r>
                  <w:r w:rsidR="00B96019" w:rsidRPr="00ED2602">
                    <w:rPr>
                      <w:rFonts w:ascii="Arial" w:hAnsi="Arial" w:cs="Arial"/>
                      <w:color w:val="000000"/>
                      <w:sz w:val="24"/>
                      <w:szCs w:val="24"/>
                    </w:rPr>
                    <w:t>attend cooperative or farmers association meetings</w:t>
                  </w:r>
                </w:p>
              </w:tc>
            </w:tr>
            <w:tr w:rsidR="00B96019" w:rsidRPr="00ED2602" w14:paraId="474E0CBF" w14:textId="77777777" w:rsidTr="00FB0248">
              <w:trPr>
                <w:trHeight w:val="1013"/>
              </w:trPr>
              <w:tc>
                <w:tcPr>
                  <w:tcW w:w="1982" w:type="dxa"/>
                  <w:vMerge/>
                  <w:tcBorders>
                    <w:top w:val="nil"/>
                    <w:left w:val="nil"/>
                    <w:bottom w:val="nil"/>
                    <w:right w:val="nil"/>
                  </w:tcBorders>
                  <w:vAlign w:val="center"/>
                  <w:hideMark/>
                </w:tcPr>
                <w:p w14:paraId="5B2576DE" w14:textId="77777777" w:rsidR="00B96019" w:rsidRPr="00ED2602" w:rsidRDefault="00B96019" w:rsidP="00ED2602">
                  <w:pPr>
                    <w:rPr>
                      <w:rFonts w:ascii="Arial" w:hAnsi="Arial" w:cs="Arial"/>
                      <w:color w:val="000000"/>
                      <w:sz w:val="24"/>
                      <w:szCs w:val="24"/>
                    </w:rPr>
                  </w:pPr>
                </w:p>
              </w:tc>
            </w:tr>
            <w:tr w:rsidR="00B96019" w:rsidRPr="00ED2602" w14:paraId="316AD64B" w14:textId="77777777" w:rsidTr="00FB0248">
              <w:trPr>
                <w:trHeight w:val="298"/>
              </w:trPr>
              <w:tc>
                <w:tcPr>
                  <w:tcW w:w="1982" w:type="dxa"/>
                  <w:vMerge/>
                  <w:tcBorders>
                    <w:top w:val="nil"/>
                    <w:left w:val="nil"/>
                    <w:bottom w:val="nil"/>
                    <w:right w:val="nil"/>
                  </w:tcBorders>
                  <w:vAlign w:val="center"/>
                  <w:hideMark/>
                </w:tcPr>
                <w:p w14:paraId="184BDD05" w14:textId="77777777" w:rsidR="00B96019" w:rsidRPr="00ED2602" w:rsidRDefault="00B96019" w:rsidP="00ED2602">
                  <w:pPr>
                    <w:rPr>
                      <w:rFonts w:ascii="Arial" w:hAnsi="Arial" w:cs="Arial"/>
                      <w:color w:val="000000"/>
                      <w:sz w:val="24"/>
                      <w:szCs w:val="24"/>
                    </w:rPr>
                  </w:pPr>
                </w:p>
              </w:tc>
            </w:tr>
            <w:tr w:rsidR="00B96019" w:rsidRPr="00ED2602" w14:paraId="5C0C4AD2" w14:textId="77777777" w:rsidTr="00FB0248">
              <w:trPr>
                <w:trHeight w:val="298"/>
              </w:trPr>
              <w:tc>
                <w:tcPr>
                  <w:tcW w:w="1982" w:type="dxa"/>
                  <w:vMerge/>
                  <w:tcBorders>
                    <w:top w:val="nil"/>
                    <w:left w:val="nil"/>
                    <w:bottom w:val="nil"/>
                    <w:right w:val="nil"/>
                  </w:tcBorders>
                  <w:vAlign w:val="center"/>
                  <w:hideMark/>
                </w:tcPr>
                <w:p w14:paraId="6AABCE0A" w14:textId="77777777" w:rsidR="00B96019" w:rsidRPr="00ED2602" w:rsidRDefault="00B96019" w:rsidP="00ED2602">
                  <w:pPr>
                    <w:rPr>
                      <w:rFonts w:ascii="Arial" w:hAnsi="Arial" w:cs="Arial"/>
                      <w:color w:val="000000"/>
                      <w:sz w:val="24"/>
                      <w:szCs w:val="24"/>
                    </w:rPr>
                  </w:pPr>
                </w:p>
              </w:tc>
            </w:tr>
          </w:tbl>
          <w:p w14:paraId="5E9F376C" w14:textId="77777777" w:rsidR="00B96019" w:rsidRPr="00ED2602" w:rsidRDefault="00B96019" w:rsidP="00ED2602">
            <w:pPr>
              <w:rPr>
                <w:rFonts w:ascii="Arial" w:hAnsi="Arial" w:cs="Arial"/>
                <w:sz w:val="24"/>
                <w:szCs w:val="24"/>
              </w:rPr>
            </w:pPr>
          </w:p>
        </w:tc>
        <w:tc>
          <w:tcPr>
            <w:tcW w:w="720" w:type="dxa"/>
          </w:tcPr>
          <w:p w14:paraId="07392CC4" w14:textId="77777777" w:rsidR="002312A3" w:rsidRDefault="002312A3" w:rsidP="00ED2602">
            <w:pPr>
              <w:rPr>
                <w:rFonts w:ascii="Arial" w:hAnsi="Arial" w:cs="Arial"/>
                <w:sz w:val="24"/>
                <w:szCs w:val="24"/>
              </w:rPr>
            </w:pPr>
          </w:p>
          <w:p w14:paraId="02F540A6" w14:textId="79ABD390" w:rsidR="002312A3" w:rsidRDefault="002312A3" w:rsidP="00ED2602">
            <w:pPr>
              <w:rPr>
                <w:rFonts w:ascii="Arial" w:hAnsi="Arial" w:cs="Arial"/>
                <w:sz w:val="24"/>
                <w:szCs w:val="24"/>
              </w:rPr>
            </w:pPr>
          </w:p>
          <w:p w14:paraId="1D1E21F9" w14:textId="52BDFB70" w:rsidR="00B96019" w:rsidRPr="00ED2602" w:rsidRDefault="00B96019" w:rsidP="00ED2602">
            <w:pPr>
              <w:rPr>
                <w:rFonts w:ascii="Arial" w:hAnsi="Arial" w:cs="Arial"/>
                <w:sz w:val="24"/>
                <w:szCs w:val="24"/>
              </w:rPr>
            </w:pPr>
            <w:r w:rsidRPr="00ED2602">
              <w:rPr>
                <w:rFonts w:ascii="Arial" w:hAnsi="Arial" w:cs="Arial"/>
                <w:sz w:val="24"/>
                <w:szCs w:val="24"/>
              </w:rPr>
              <w:t>NP</w:t>
            </w:r>
          </w:p>
          <w:p w14:paraId="280A0AFA" w14:textId="77777777" w:rsidR="00B96019" w:rsidRPr="00ED2602" w:rsidRDefault="00B96019" w:rsidP="00ED2602">
            <w:pPr>
              <w:rPr>
                <w:rFonts w:ascii="Arial" w:hAnsi="Arial" w:cs="Arial"/>
                <w:sz w:val="24"/>
                <w:szCs w:val="24"/>
              </w:rPr>
            </w:pPr>
            <w:r w:rsidRPr="00ED2602">
              <w:rPr>
                <w:rFonts w:ascii="Arial" w:hAnsi="Arial" w:cs="Arial"/>
                <w:sz w:val="24"/>
                <w:szCs w:val="24"/>
              </w:rPr>
              <w:t>P</w:t>
            </w:r>
          </w:p>
        </w:tc>
        <w:tc>
          <w:tcPr>
            <w:tcW w:w="1531" w:type="dxa"/>
          </w:tcPr>
          <w:p w14:paraId="3777120D" w14:textId="77777777" w:rsidR="002312A3" w:rsidRDefault="002312A3" w:rsidP="00ED2602">
            <w:pPr>
              <w:rPr>
                <w:rFonts w:ascii="Arial" w:hAnsi="Arial" w:cs="Arial"/>
                <w:sz w:val="24"/>
                <w:szCs w:val="24"/>
              </w:rPr>
            </w:pPr>
          </w:p>
          <w:p w14:paraId="15BDBFED" w14:textId="77777777" w:rsidR="002312A3" w:rsidRDefault="002312A3" w:rsidP="00ED2602">
            <w:pPr>
              <w:rPr>
                <w:rFonts w:ascii="Arial" w:hAnsi="Arial" w:cs="Arial"/>
                <w:sz w:val="24"/>
                <w:szCs w:val="24"/>
              </w:rPr>
            </w:pPr>
          </w:p>
          <w:p w14:paraId="2453D12B" w14:textId="77777777" w:rsidR="00B96019" w:rsidRPr="00ED2602" w:rsidRDefault="00B96019" w:rsidP="00ED2602">
            <w:pPr>
              <w:rPr>
                <w:rFonts w:ascii="Arial" w:hAnsi="Arial" w:cs="Arial"/>
                <w:sz w:val="24"/>
                <w:szCs w:val="24"/>
              </w:rPr>
            </w:pPr>
            <w:r w:rsidRPr="00ED2602">
              <w:rPr>
                <w:rFonts w:ascii="Arial" w:hAnsi="Arial" w:cs="Arial"/>
                <w:sz w:val="24"/>
                <w:szCs w:val="24"/>
              </w:rPr>
              <w:t>23 (46.0%)</w:t>
            </w:r>
          </w:p>
          <w:p w14:paraId="3E8C28E0"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37 (60.7%) </w:t>
            </w:r>
          </w:p>
        </w:tc>
        <w:tc>
          <w:tcPr>
            <w:tcW w:w="1531" w:type="dxa"/>
          </w:tcPr>
          <w:p w14:paraId="04582693" w14:textId="77777777" w:rsidR="002312A3" w:rsidRDefault="002312A3" w:rsidP="00ED2602">
            <w:pPr>
              <w:rPr>
                <w:rFonts w:ascii="Arial" w:hAnsi="Arial" w:cs="Arial"/>
                <w:sz w:val="24"/>
                <w:szCs w:val="24"/>
              </w:rPr>
            </w:pPr>
          </w:p>
          <w:p w14:paraId="2B78B39A" w14:textId="77777777" w:rsidR="002312A3" w:rsidRDefault="002312A3" w:rsidP="00ED2602">
            <w:pPr>
              <w:rPr>
                <w:rFonts w:ascii="Arial" w:hAnsi="Arial" w:cs="Arial"/>
                <w:sz w:val="24"/>
                <w:szCs w:val="24"/>
              </w:rPr>
            </w:pPr>
          </w:p>
          <w:p w14:paraId="2208F371" w14:textId="77777777" w:rsidR="00B96019" w:rsidRPr="00ED2602" w:rsidRDefault="00B96019" w:rsidP="00ED2602">
            <w:pPr>
              <w:rPr>
                <w:rFonts w:ascii="Arial" w:hAnsi="Arial" w:cs="Arial"/>
                <w:sz w:val="24"/>
                <w:szCs w:val="24"/>
              </w:rPr>
            </w:pPr>
            <w:r w:rsidRPr="00ED2602">
              <w:rPr>
                <w:rFonts w:ascii="Arial" w:hAnsi="Arial" w:cs="Arial"/>
                <w:sz w:val="24"/>
                <w:szCs w:val="24"/>
              </w:rPr>
              <w:t>12 (24.0%)</w:t>
            </w:r>
          </w:p>
          <w:p w14:paraId="4C6FF644" w14:textId="77777777" w:rsidR="00B96019" w:rsidRPr="00ED2602" w:rsidRDefault="00B96019" w:rsidP="00ED2602">
            <w:pPr>
              <w:rPr>
                <w:rFonts w:ascii="Arial" w:hAnsi="Arial" w:cs="Arial"/>
                <w:sz w:val="24"/>
                <w:szCs w:val="24"/>
              </w:rPr>
            </w:pPr>
            <w:r w:rsidRPr="00ED2602">
              <w:rPr>
                <w:rFonts w:ascii="Arial" w:hAnsi="Arial" w:cs="Arial"/>
                <w:sz w:val="24"/>
                <w:szCs w:val="24"/>
              </w:rPr>
              <w:t>19 (31.1%)</w:t>
            </w:r>
          </w:p>
        </w:tc>
        <w:tc>
          <w:tcPr>
            <w:tcW w:w="1621" w:type="dxa"/>
          </w:tcPr>
          <w:p w14:paraId="44CC8E46" w14:textId="77777777" w:rsidR="002312A3" w:rsidRDefault="002312A3" w:rsidP="00ED2602">
            <w:pPr>
              <w:rPr>
                <w:rFonts w:ascii="Arial" w:hAnsi="Arial" w:cs="Arial"/>
                <w:sz w:val="24"/>
                <w:szCs w:val="24"/>
              </w:rPr>
            </w:pPr>
          </w:p>
          <w:p w14:paraId="508EF6E2" w14:textId="77777777" w:rsidR="002312A3" w:rsidRDefault="002312A3" w:rsidP="00ED2602">
            <w:pPr>
              <w:rPr>
                <w:rFonts w:ascii="Arial" w:hAnsi="Arial" w:cs="Arial"/>
                <w:sz w:val="24"/>
                <w:szCs w:val="24"/>
              </w:rPr>
            </w:pPr>
          </w:p>
          <w:p w14:paraId="7E475BBA" w14:textId="77777777" w:rsidR="00B96019" w:rsidRPr="00ED2602" w:rsidRDefault="00B96019" w:rsidP="00ED2602">
            <w:pPr>
              <w:rPr>
                <w:rFonts w:ascii="Arial" w:hAnsi="Arial" w:cs="Arial"/>
                <w:sz w:val="24"/>
                <w:szCs w:val="24"/>
              </w:rPr>
            </w:pPr>
            <w:r w:rsidRPr="00ED2602">
              <w:rPr>
                <w:rFonts w:ascii="Arial" w:hAnsi="Arial" w:cs="Arial"/>
                <w:sz w:val="24"/>
                <w:szCs w:val="24"/>
              </w:rPr>
              <w:t>1 (2.0%)</w:t>
            </w:r>
          </w:p>
          <w:p w14:paraId="1296E449" w14:textId="77777777" w:rsidR="00B96019" w:rsidRPr="00ED2602" w:rsidRDefault="00B96019" w:rsidP="00ED2602">
            <w:pPr>
              <w:rPr>
                <w:rFonts w:ascii="Arial" w:hAnsi="Arial" w:cs="Arial"/>
                <w:sz w:val="24"/>
                <w:szCs w:val="24"/>
              </w:rPr>
            </w:pPr>
            <w:r w:rsidRPr="00ED2602">
              <w:rPr>
                <w:rFonts w:ascii="Arial" w:hAnsi="Arial" w:cs="Arial"/>
                <w:sz w:val="24"/>
                <w:szCs w:val="24"/>
              </w:rPr>
              <w:t>0 (0.0%)</w:t>
            </w:r>
          </w:p>
        </w:tc>
        <w:tc>
          <w:tcPr>
            <w:tcW w:w="1261" w:type="dxa"/>
          </w:tcPr>
          <w:p w14:paraId="767AE818" w14:textId="77777777" w:rsidR="002312A3" w:rsidRDefault="002312A3" w:rsidP="00ED2602">
            <w:pPr>
              <w:rPr>
                <w:rFonts w:ascii="Arial" w:hAnsi="Arial" w:cs="Arial"/>
                <w:sz w:val="24"/>
                <w:szCs w:val="24"/>
              </w:rPr>
            </w:pPr>
          </w:p>
          <w:p w14:paraId="17A21113" w14:textId="77777777" w:rsidR="002312A3" w:rsidRDefault="002312A3" w:rsidP="00ED2602">
            <w:pPr>
              <w:rPr>
                <w:rFonts w:ascii="Arial" w:hAnsi="Arial" w:cs="Arial"/>
                <w:sz w:val="24"/>
                <w:szCs w:val="24"/>
              </w:rPr>
            </w:pPr>
          </w:p>
          <w:p w14:paraId="41C085C8" w14:textId="77777777" w:rsidR="00B96019" w:rsidRPr="00ED2602" w:rsidRDefault="00B96019" w:rsidP="00ED2602">
            <w:pPr>
              <w:rPr>
                <w:rFonts w:ascii="Arial" w:hAnsi="Arial" w:cs="Arial"/>
                <w:sz w:val="24"/>
                <w:szCs w:val="24"/>
              </w:rPr>
            </w:pPr>
            <w:r w:rsidRPr="00ED2602">
              <w:rPr>
                <w:rFonts w:ascii="Arial" w:hAnsi="Arial" w:cs="Arial"/>
                <w:sz w:val="24"/>
                <w:szCs w:val="24"/>
              </w:rPr>
              <w:t>2 (4.0%)</w:t>
            </w:r>
          </w:p>
          <w:p w14:paraId="11D92B84"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 0 (0.0%)</w:t>
            </w:r>
          </w:p>
        </w:tc>
        <w:tc>
          <w:tcPr>
            <w:tcW w:w="1531" w:type="dxa"/>
          </w:tcPr>
          <w:p w14:paraId="6469CB4E" w14:textId="77777777" w:rsidR="002312A3" w:rsidRDefault="002312A3" w:rsidP="00ED2602">
            <w:pPr>
              <w:rPr>
                <w:rFonts w:ascii="Arial" w:hAnsi="Arial" w:cs="Arial"/>
                <w:sz w:val="24"/>
                <w:szCs w:val="24"/>
              </w:rPr>
            </w:pPr>
          </w:p>
          <w:p w14:paraId="3F75B8A1" w14:textId="77777777" w:rsidR="002312A3" w:rsidRDefault="002312A3" w:rsidP="00ED2602">
            <w:pPr>
              <w:rPr>
                <w:rFonts w:ascii="Arial" w:hAnsi="Arial" w:cs="Arial"/>
                <w:sz w:val="24"/>
                <w:szCs w:val="24"/>
              </w:rPr>
            </w:pPr>
          </w:p>
          <w:p w14:paraId="536722F8" w14:textId="77777777" w:rsidR="00B96019" w:rsidRPr="00ED2602" w:rsidRDefault="00B96019" w:rsidP="00ED2602">
            <w:pPr>
              <w:rPr>
                <w:rFonts w:ascii="Arial" w:hAnsi="Arial" w:cs="Arial"/>
                <w:sz w:val="24"/>
                <w:szCs w:val="24"/>
              </w:rPr>
            </w:pPr>
            <w:r w:rsidRPr="00ED2602">
              <w:rPr>
                <w:rFonts w:ascii="Arial" w:hAnsi="Arial" w:cs="Arial"/>
                <w:sz w:val="24"/>
                <w:szCs w:val="24"/>
              </w:rPr>
              <w:t>12 (24.0%)</w:t>
            </w:r>
          </w:p>
          <w:p w14:paraId="36B570E4"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 5 (8.2%)</w:t>
            </w:r>
          </w:p>
        </w:tc>
        <w:tc>
          <w:tcPr>
            <w:tcW w:w="1531" w:type="dxa"/>
          </w:tcPr>
          <w:p w14:paraId="49A96785" w14:textId="77777777" w:rsidR="002312A3" w:rsidRDefault="002312A3" w:rsidP="00ED2602">
            <w:pPr>
              <w:rPr>
                <w:rFonts w:ascii="Arial" w:hAnsi="Arial" w:cs="Arial"/>
                <w:sz w:val="24"/>
                <w:szCs w:val="24"/>
              </w:rPr>
            </w:pPr>
          </w:p>
          <w:p w14:paraId="2238D135" w14:textId="77777777" w:rsidR="002312A3" w:rsidRDefault="002312A3" w:rsidP="00ED2602">
            <w:pPr>
              <w:rPr>
                <w:rFonts w:ascii="Arial" w:hAnsi="Arial" w:cs="Arial"/>
                <w:sz w:val="24"/>
                <w:szCs w:val="24"/>
              </w:rPr>
            </w:pPr>
          </w:p>
          <w:p w14:paraId="69B8AAC6"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3.64 ± 1.63 </w:t>
            </w:r>
          </w:p>
          <w:p w14:paraId="6C7C66DD" w14:textId="77777777" w:rsidR="00B96019" w:rsidRPr="00ED2602" w:rsidRDefault="00B96019" w:rsidP="00ED2602">
            <w:pPr>
              <w:rPr>
                <w:rFonts w:ascii="Arial" w:hAnsi="Arial" w:cs="Arial"/>
                <w:sz w:val="24"/>
                <w:szCs w:val="24"/>
              </w:rPr>
            </w:pPr>
            <w:r w:rsidRPr="00ED2602">
              <w:rPr>
                <w:rFonts w:ascii="Arial" w:hAnsi="Arial" w:cs="Arial"/>
                <w:sz w:val="24"/>
                <w:szCs w:val="24"/>
              </w:rPr>
              <w:t>4.36 ± 1.10</w:t>
            </w:r>
          </w:p>
        </w:tc>
      </w:tr>
      <w:tr w:rsidR="00FB0248" w:rsidRPr="00ED2602" w14:paraId="1A4B75FD" w14:textId="77777777" w:rsidTr="00FB0248">
        <w:trPr>
          <w:trHeight w:val="1371"/>
        </w:trPr>
        <w:tc>
          <w:tcPr>
            <w:tcW w:w="1910" w:type="dxa"/>
          </w:tcPr>
          <w:p w14:paraId="6D86003F" w14:textId="7C721849" w:rsidR="00B96019" w:rsidRPr="00ED2602" w:rsidRDefault="00B96019" w:rsidP="00ED2602">
            <w:pPr>
              <w:rPr>
                <w:rFonts w:ascii="Arial" w:hAnsi="Arial" w:cs="Arial"/>
                <w:sz w:val="24"/>
                <w:szCs w:val="24"/>
              </w:rPr>
            </w:pPr>
            <w:r w:rsidRPr="00ED2602">
              <w:rPr>
                <w:rFonts w:ascii="Arial" w:hAnsi="Arial" w:cs="Arial"/>
                <w:sz w:val="24"/>
                <w:szCs w:val="24"/>
              </w:rPr>
              <w:t xml:space="preserve">I attend trainings on cocoa certification </w:t>
            </w:r>
            <w:proofErr w:type="spellStart"/>
            <w:r w:rsidRPr="00ED2602">
              <w:rPr>
                <w:rFonts w:ascii="Arial" w:hAnsi="Arial" w:cs="Arial"/>
                <w:sz w:val="24"/>
                <w:szCs w:val="24"/>
              </w:rPr>
              <w:t>programme</w:t>
            </w:r>
            <w:proofErr w:type="spellEnd"/>
          </w:p>
        </w:tc>
        <w:tc>
          <w:tcPr>
            <w:tcW w:w="720" w:type="dxa"/>
          </w:tcPr>
          <w:p w14:paraId="48C46E8B" w14:textId="77777777" w:rsidR="00B96019" w:rsidRPr="00ED2602" w:rsidRDefault="00B96019" w:rsidP="00ED2602">
            <w:pPr>
              <w:rPr>
                <w:rFonts w:ascii="Arial" w:hAnsi="Arial" w:cs="Arial"/>
                <w:sz w:val="24"/>
                <w:szCs w:val="24"/>
              </w:rPr>
            </w:pPr>
            <w:r w:rsidRPr="00ED2602">
              <w:rPr>
                <w:rFonts w:ascii="Arial" w:hAnsi="Arial" w:cs="Arial"/>
                <w:sz w:val="24"/>
                <w:szCs w:val="24"/>
              </w:rPr>
              <w:t>NP</w:t>
            </w:r>
          </w:p>
          <w:p w14:paraId="32D19580" w14:textId="77777777" w:rsidR="00B96019" w:rsidRPr="00ED2602" w:rsidRDefault="00B96019" w:rsidP="00ED2602">
            <w:pPr>
              <w:rPr>
                <w:rFonts w:ascii="Arial" w:hAnsi="Arial" w:cs="Arial"/>
                <w:sz w:val="24"/>
                <w:szCs w:val="24"/>
              </w:rPr>
            </w:pPr>
            <w:r w:rsidRPr="00ED2602">
              <w:rPr>
                <w:rFonts w:ascii="Arial" w:hAnsi="Arial" w:cs="Arial"/>
                <w:sz w:val="24"/>
                <w:szCs w:val="24"/>
              </w:rPr>
              <w:t>P</w:t>
            </w:r>
          </w:p>
        </w:tc>
        <w:tc>
          <w:tcPr>
            <w:tcW w:w="1531" w:type="dxa"/>
          </w:tcPr>
          <w:p w14:paraId="2D612286" w14:textId="77777777" w:rsidR="00B96019" w:rsidRPr="00ED2602" w:rsidRDefault="00B96019" w:rsidP="00ED2602">
            <w:pPr>
              <w:rPr>
                <w:rFonts w:ascii="Arial" w:hAnsi="Arial" w:cs="Arial"/>
                <w:sz w:val="24"/>
                <w:szCs w:val="24"/>
              </w:rPr>
            </w:pPr>
            <w:r w:rsidRPr="00ED2602">
              <w:rPr>
                <w:rFonts w:ascii="Arial" w:hAnsi="Arial" w:cs="Arial"/>
                <w:sz w:val="24"/>
                <w:szCs w:val="24"/>
              </w:rPr>
              <w:t>27 (54.0%)</w:t>
            </w:r>
          </w:p>
          <w:p w14:paraId="02762C0D" w14:textId="77777777" w:rsidR="00B96019" w:rsidRPr="00ED2602" w:rsidRDefault="00B96019" w:rsidP="00ED2602">
            <w:pPr>
              <w:rPr>
                <w:rFonts w:ascii="Arial" w:hAnsi="Arial" w:cs="Arial"/>
                <w:sz w:val="24"/>
                <w:szCs w:val="24"/>
              </w:rPr>
            </w:pPr>
            <w:r w:rsidRPr="00ED2602">
              <w:rPr>
                <w:rFonts w:ascii="Arial" w:hAnsi="Arial" w:cs="Arial"/>
                <w:sz w:val="24"/>
                <w:szCs w:val="24"/>
              </w:rPr>
              <w:t>31 (50.8%)</w:t>
            </w:r>
          </w:p>
        </w:tc>
        <w:tc>
          <w:tcPr>
            <w:tcW w:w="1531" w:type="dxa"/>
          </w:tcPr>
          <w:p w14:paraId="0A849923" w14:textId="77777777" w:rsidR="00B96019" w:rsidRPr="00ED2602" w:rsidRDefault="00B96019" w:rsidP="00ED2602">
            <w:pPr>
              <w:rPr>
                <w:rFonts w:ascii="Arial" w:hAnsi="Arial" w:cs="Arial"/>
                <w:sz w:val="24"/>
                <w:szCs w:val="24"/>
              </w:rPr>
            </w:pPr>
            <w:r w:rsidRPr="00ED2602">
              <w:rPr>
                <w:rFonts w:ascii="Arial" w:hAnsi="Arial" w:cs="Arial"/>
                <w:sz w:val="24"/>
                <w:szCs w:val="24"/>
              </w:rPr>
              <w:t>16 (32.0%)</w:t>
            </w:r>
          </w:p>
          <w:p w14:paraId="1BF37FDA" w14:textId="77777777" w:rsidR="00B96019" w:rsidRPr="00ED2602" w:rsidRDefault="00B96019" w:rsidP="00ED2602">
            <w:pPr>
              <w:rPr>
                <w:rFonts w:ascii="Arial" w:hAnsi="Arial" w:cs="Arial"/>
                <w:sz w:val="24"/>
                <w:szCs w:val="24"/>
              </w:rPr>
            </w:pPr>
            <w:r w:rsidRPr="00ED2602">
              <w:rPr>
                <w:rFonts w:ascii="Arial" w:hAnsi="Arial" w:cs="Arial"/>
                <w:sz w:val="24"/>
                <w:szCs w:val="24"/>
              </w:rPr>
              <w:t>26 (42.6%)</w:t>
            </w:r>
          </w:p>
        </w:tc>
        <w:tc>
          <w:tcPr>
            <w:tcW w:w="1621" w:type="dxa"/>
          </w:tcPr>
          <w:p w14:paraId="677C9823" w14:textId="77777777" w:rsidR="00B96019" w:rsidRPr="00ED2602" w:rsidRDefault="00B96019" w:rsidP="00ED2602">
            <w:pPr>
              <w:rPr>
                <w:rFonts w:ascii="Arial" w:hAnsi="Arial" w:cs="Arial"/>
                <w:sz w:val="24"/>
                <w:szCs w:val="24"/>
              </w:rPr>
            </w:pPr>
            <w:r w:rsidRPr="00ED2602">
              <w:rPr>
                <w:rFonts w:ascii="Arial" w:hAnsi="Arial" w:cs="Arial"/>
                <w:sz w:val="24"/>
                <w:szCs w:val="24"/>
              </w:rPr>
              <w:t>4 (8.0%)</w:t>
            </w:r>
          </w:p>
          <w:p w14:paraId="31E57263" w14:textId="77777777" w:rsidR="00B96019" w:rsidRPr="00ED2602" w:rsidRDefault="00B96019" w:rsidP="00ED2602">
            <w:pPr>
              <w:rPr>
                <w:rFonts w:ascii="Arial" w:hAnsi="Arial" w:cs="Arial"/>
                <w:sz w:val="24"/>
                <w:szCs w:val="24"/>
              </w:rPr>
            </w:pPr>
            <w:r w:rsidRPr="00ED2602">
              <w:rPr>
                <w:rFonts w:ascii="Arial" w:hAnsi="Arial" w:cs="Arial"/>
                <w:sz w:val="24"/>
                <w:szCs w:val="24"/>
              </w:rPr>
              <w:t>4 (6.6%)</w:t>
            </w:r>
          </w:p>
        </w:tc>
        <w:tc>
          <w:tcPr>
            <w:tcW w:w="1261" w:type="dxa"/>
          </w:tcPr>
          <w:p w14:paraId="4A61FEE8" w14:textId="77777777" w:rsidR="00B96019" w:rsidRPr="00ED2602" w:rsidRDefault="00B96019" w:rsidP="00ED2602">
            <w:pPr>
              <w:rPr>
                <w:rFonts w:ascii="Arial" w:hAnsi="Arial" w:cs="Arial"/>
                <w:sz w:val="24"/>
                <w:szCs w:val="24"/>
              </w:rPr>
            </w:pPr>
            <w:r w:rsidRPr="00ED2602">
              <w:rPr>
                <w:rFonts w:ascii="Arial" w:hAnsi="Arial" w:cs="Arial"/>
                <w:sz w:val="24"/>
                <w:szCs w:val="24"/>
              </w:rPr>
              <w:t>3 (6.0%)</w:t>
            </w:r>
          </w:p>
          <w:p w14:paraId="2C7CD3F0" w14:textId="77777777" w:rsidR="00B96019" w:rsidRPr="00ED2602" w:rsidRDefault="00B96019" w:rsidP="00ED2602">
            <w:pPr>
              <w:rPr>
                <w:rFonts w:ascii="Arial" w:hAnsi="Arial" w:cs="Arial"/>
                <w:sz w:val="24"/>
                <w:szCs w:val="24"/>
              </w:rPr>
            </w:pPr>
            <w:r w:rsidRPr="00ED2602">
              <w:rPr>
                <w:rFonts w:ascii="Arial" w:hAnsi="Arial" w:cs="Arial"/>
                <w:sz w:val="24"/>
                <w:szCs w:val="24"/>
              </w:rPr>
              <w:t>0 (0.0%)</w:t>
            </w:r>
          </w:p>
        </w:tc>
        <w:tc>
          <w:tcPr>
            <w:tcW w:w="1531" w:type="dxa"/>
          </w:tcPr>
          <w:p w14:paraId="4BDB66DE" w14:textId="77777777" w:rsidR="00B96019" w:rsidRPr="00ED2602" w:rsidRDefault="00B96019" w:rsidP="00ED2602">
            <w:pPr>
              <w:rPr>
                <w:rFonts w:ascii="Arial" w:hAnsi="Arial" w:cs="Arial"/>
                <w:sz w:val="24"/>
                <w:szCs w:val="24"/>
              </w:rPr>
            </w:pPr>
            <w:r w:rsidRPr="00ED2602">
              <w:rPr>
                <w:rFonts w:ascii="Arial" w:hAnsi="Arial" w:cs="Arial"/>
                <w:sz w:val="24"/>
                <w:szCs w:val="24"/>
              </w:rPr>
              <w:t>0 (0.0%)</w:t>
            </w:r>
          </w:p>
          <w:p w14:paraId="3B0633D5" w14:textId="77777777" w:rsidR="00B96019" w:rsidRPr="00ED2602" w:rsidRDefault="00B96019" w:rsidP="00ED2602">
            <w:pPr>
              <w:rPr>
                <w:rFonts w:ascii="Arial" w:hAnsi="Arial" w:cs="Arial"/>
                <w:sz w:val="24"/>
                <w:szCs w:val="24"/>
              </w:rPr>
            </w:pPr>
            <w:r w:rsidRPr="00ED2602">
              <w:rPr>
                <w:rFonts w:ascii="Arial" w:hAnsi="Arial" w:cs="Arial"/>
                <w:sz w:val="24"/>
                <w:szCs w:val="24"/>
              </w:rPr>
              <w:t>0 (0.0%)</w:t>
            </w:r>
          </w:p>
        </w:tc>
        <w:tc>
          <w:tcPr>
            <w:tcW w:w="1531" w:type="dxa"/>
          </w:tcPr>
          <w:p w14:paraId="77FF3C68"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4.34 ± 0.86 </w:t>
            </w:r>
          </w:p>
          <w:p w14:paraId="15BD4D4E" w14:textId="77777777" w:rsidR="00B96019" w:rsidRPr="00ED2602" w:rsidRDefault="00B96019" w:rsidP="00ED2602">
            <w:pPr>
              <w:rPr>
                <w:rFonts w:ascii="Arial" w:hAnsi="Arial" w:cs="Arial"/>
                <w:sz w:val="24"/>
                <w:szCs w:val="24"/>
              </w:rPr>
            </w:pPr>
            <w:r w:rsidRPr="00ED2602">
              <w:rPr>
                <w:rFonts w:ascii="Arial" w:hAnsi="Arial" w:cs="Arial"/>
                <w:sz w:val="24"/>
                <w:szCs w:val="24"/>
              </w:rPr>
              <w:t>4.44 ± 0.61</w:t>
            </w:r>
          </w:p>
        </w:tc>
      </w:tr>
      <w:tr w:rsidR="00FB0248" w:rsidRPr="00ED2602" w14:paraId="18916A94" w14:textId="77777777" w:rsidTr="00FB0248">
        <w:trPr>
          <w:trHeight w:val="1371"/>
        </w:trPr>
        <w:tc>
          <w:tcPr>
            <w:tcW w:w="1910" w:type="dxa"/>
          </w:tcPr>
          <w:p w14:paraId="42458078" w14:textId="77777777" w:rsidR="002312A3" w:rsidRDefault="002312A3" w:rsidP="00ED2602">
            <w:pPr>
              <w:rPr>
                <w:rFonts w:ascii="Arial" w:hAnsi="Arial" w:cs="Arial"/>
                <w:sz w:val="24"/>
                <w:szCs w:val="24"/>
              </w:rPr>
            </w:pPr>
          </w:p>
          <w:p w14:paraId="06E51B9C" w14:textId="77777777" w:rsidR="00B96019" w:rsidRDefault="00B96019" w:rsidP="00ED2602">
            <w:pPr>
              <w:rPr>
                <w:rFonts w:ascii="Arial" w:hAnsi="Arial" w:cs="Arial"/>
                <w:sz w:val="24"/>
                <w:szCs w:val="24"/>
              </w:rPr>
            </w:pPr>
            <w:r w:rsidRPr="00ED2602">
              <w:rPr>
                <w:rFonts w:ascii="Arial" w:hAnsi="Arial" w:cs="Arial"/>
                <w:sz w:val="24"/>
                <w:szCs w:val="24"/>
              </w:rPr>
              <w:t>I hire workers to work for me in my farm</w:t>
            </w:r>
          </w:p>
          <w:p w14:paraId="5BFA3DC8" w14:textId="77777777" w:rsidR="002312A3" w:rsidRPr="00ED2602" w:rsidRDefault="002312A3" w:rsidP="00ED2602">
            <w:pPr>
              <w:rPr>
                <w:rFonts w:ascii="Arial" w:hAnsi="Arial" w:cs="Arial"/>
                <w:sz w:val="24"/>
                <w:szCs w:val="24"/>
              </w:rPr>
            </w:pPr>
          </w:p>
        </w:tc>
        <w:tc>
          <w:tcPr>
            <w:tcW w:w="720" w:type="dxa"/>
          </w:tcPr>
          <w:p w14:paraId="78BE9420" w14:textId="77777777" w:rsidR="002312A3" w:rsidRDefault="002312A3" w:rsidP="00ED2602">
            <w:pPr>
              <w:rPr>
                <w:rFonts w:ascii="Arial" w:hAnsi="Arial" w:cs="Arial"/>
                <w:sz w:val="24"/>
                <w:szCs w:val="24"/>
              </w:rPr>
            </w:pPr>
          </w:p>
          <w:p w14:paraId="2A20F773" w14:textId="77777777" w:rsidR="00B96019" w:rsidRPr="00ED2602" w:rsidRDefault="00B96019" w:rsidP="00ED2602">
            <w:pPr>
              <w:rPr>
                <w:rFonts w:ascii="Arial" w:hAnsi="Arial" w:cs="Arial"/>
                <w:sz w:val="24"/>
                <w:szCs w:val="24"/>
              </w:rPr>
            </w:pPr>
            <w:r w:rsidRPr="00ED2602">
              <w:rPr>
                <w:rFonts w:ascii="Arial" w:hAnsi="Arial" w:cs="Arial"/>
                <w:sz w:val="24"/>
                <w:szCs w:val="24"/>
              </w:rPr>
              <w:t>NP</w:t>
            </w:r>
          </w:p>
          <w:p w14:paraId="4DC1CFCB" w14:textId="77777777" w:rsidR="00B96019" w:rsidRPr="00ED2602" w:rsidRDefault="00B96019" w:rsidP="00ED2602">
            <w:pPr>
              <w:rPr>
                <w:rFonts w:ascii="Arial" w:hAnsi="Arial" w:cs="Arial"/>
                <w:sz w:val="24"/>
                <w:szCs w:val="24"/>
              </w:rPr>
            </w:pPr>
            <w:r w:rsidRPr="00ED2602">
              <w:rPr>
                <w:rFonts w:ascii="Arial" w:hAnsi="Arial" w:cs="Arial"/>
                <w:sz w:val="24"/>
                <w:szCs w:val="24"/>
              </w:rPr>
              <w:t>P</w:t>
            </w:r>
          </w:p>
        </w:tc>
        <w:tc>
          <w:tcPr>
            <w:tcW w:w="1531" w:type="dxa"/>
          </w:tcPr>
          <w:p w14:paraId="7F5E4458" w14:textId="77777777" w:rsidR="002312A3" w:rsidRDefault="002312A3" w:rsidP="00ED2602">
            <w:pPr>
              <w:rPr>
                <w:rFonts w:ascii="Arial" w:hAnsi="Arial" w:cs="Arial"/>
                <w:sz w:val="24"/>
                <w:szCs w:val="24"/>
              </w:rPr>
            </w:pPr>
          </w:p>
          <w:p w14:paraId="1F4D707F" w14:textId="77777777" w:rsidR="00B96019" w:rsidRPr="00ED2602" w:rsidRDefault="00B96019" w:rsidP="00ED2602">
            <w:pPr>
              <w:rPr>
                <w:rFonts w:ascii="Arial" w:hAnsi="Arial" w:cs="Arial"/>
                <w:sz w:val="24"/>
                <w:szCs w:val="24"/>
              </w:rPr>
            </w:pPr>
            <w:r w:rsidRPr="00ED2602">
              <w:rPr>
                <w:rFonts w:ascii="Arial" w:hAnsi="Arial" w:cs="Arial"/>
                <w:sz w:val="24"/>
                <w:szCs w:val="24"/>
              </w:rPr>
              <w:t>21 (42.0%)</w:t>
            </w:r>
          </w:p>
          <w:p w14:paraId="78E17221" w14:textId="77777777" w:rsidR="00B96019" w:rsidRPr="00ED2602" w:rsidRDefault="00B96019" w:rsidP="00ED2602">
            <w:pPr>
              <w:rPr>
                <w:rFonts w:ascii="Arial" w:hAnsi="Arial" w:cs="Arial"/>
                <w:sz w:val="24"/>
                <w:szCs w:val="24"/>
              </w:rPr>
            </w:pPr>
            <w:r w:rsidRPr="00ED2602">
              <w:rPr>
                <w:rFonts w:ascii="Arial" w:hAnsi="Arial" w:cs="Arial"/>
                <w:sz w:val="24"/>
                <w:szCs w:val="24"/>
              </w:rPr>
              <w:t>36 (59.0%)</w:t>
            </w:r>
          </w:p>
        </w:tc>
        <w:tc>
          <w:tcPr>
            <w:tcW w:w="1531" w:type="dxa"/>
          </w:tcPr>
          <w:p w14:paraId="5E70F27B" w14:textId="77777777" w:rsidR="002312A3" w:rsidRDefault="002312A3" w:rsidP="00ED2602">
            <w:pPr>
              <w:rPr>
                <w:rFonts w:ascii="Arial" w:hAnsi="Arial" w:cs="Arial"/>
                <w:sz w:val="24"/>
                <w:szCs w:val="24"/>
              </w:rPr>
            </w:pPr>
          </w:p>
          <w:p w14:paraId="7BE44C74" w14:textId="77777777" w:rsidR="00B96019" w:rsidRPr="00ED2602" w:rsidRDefault="00B96019" w:rsidP="00ED2602">
            <w:pPr>
              <w:rPr>
                <w:rFonts w:ascii="Arial" w:hAnsi="Arial" w:cs="Arial"/>
                <w:sz w:val="24"/>
                <w:szCs w:val="24"/>
              </w:rPr>
            </w:pPr>
            <w:r w:rsidRPr="00ED2602">
              <w:rPr>
                <w:rFonts w:ascii="Arial" w:hAnsi="Arial" w:cs="Arial"/>
                <w:sz w:val="24"/>
                <w:szCs w:val="24"/>
              </w:rPr>
              <w:t>21 (42.0%)</w:t>
            </w:r>
          </w:p>
          <w:p w14:paraId="0055F0B6" w14:textId="77777777" w:rsidR="00B96019" w:rsidRPr="00ED2602" w:rsidRDefault="00B96019" w:rsidP="00ED2602">
            <w:pPr>
              <w:rPr>
                <w:rFonts w:ascii="Arial" w:hAnsi="Arial" w:cs="Arial"/>
                <w:sz w:val="24"/>
                <w:szCs w:val="24"/>
              </w:rPr>
            </w:pPr>
            <w:r w:rsidRPr="00ED2602">
              <w:rPr>
                <w:rFonts w:ascii="Arial" w:hAnsi="Arial" w:cs="Arial"/>
                <w:sz w:val="24"/>
                <w:szCs w:val="24"/>
              </w:rPr>
              <w:t>22 (36.1%)</w:t>
            </w:r>
          </w:p>
        </w:tc>
        <w:tc>
          <w:tcPr>
            <w:tcW w:w="1621" w:type="dxa"/>
          </w:tcPr>
          <w:p w14:paraId="2E13451B" w14:textId="77777777" w:rsidR="002312A3" w:rsidRDefault="002312A3" w:rsidP="00ED2602">
            <w:pPr>
              <w:rPr>
                <w:rFonts w:ascii="Arial" w:hAnsi="Arial" w:cs="Arial"/>
                <w:sz w:val="24"/>
                <w:szCs w:val="24"/>
              </w:rPr>
            </w:pPr>
          </w:p>
          <w:p w14:paraId="7C001F40" w14:textId="77777777" w:rsidR="00B96019" w:rsidRPr="00ED2602" w:rsidRDefault="00B96019" w:rsidP="00ED2602">
            <w:pPr>
              <w:rPr>
                <w:rFonts w:ascii="Arial" w:hAnsi="Arial" w:cs="Arial"/>
                <w:sz w:val="24"/>
                <w:szCs w:val="24"/>
              </w:rPr>
            </w:pPr>
            <w:r w:rsidRPr="00ED2602">
              <w:rPr>
                <w:rFonts w:ascii="Arial" w:hAnsi="Arial" w:cs="Arial"/>
                <w:sz w:val="24"/>
                <w:szCs w:val="24"/>
              </w:rPr>
              <w:t>7 (14.0%)</w:t>
            </w:r>
          </w:p>
          <w:p w14:paraId="2BBBCFBE" w14:textId="77777777" w:rsidR="00B96019" w:rsidRPr="00ED2602" w:rsidRDefault="00B96019" w:rsidP="00ED2602">
            <w:pPr>
              <w:rPr>
                <w:rFonts w:ascii="Arial" w:hAnsi="Arial" w:cs="Arial"/>
                <w:sz w:val="24"/>
                <w:szCs w:val="24"/>
              </w:rPr>
            </w:pPr>
            <w:r w:rsidRPr="00ED2602">
              <w:rPr>
                <w:rFonts w:ascii="Arial" w:hAnsi="Arial" w:cs="Arial"/>
                <w:sz w:val="24"/>
                <w:szCs w:val="24"/>
              </w:rPr>
              <w:t>2 (3.3%)</w:t>
            </w:r>
          </w:p>
        </w:tc>
        <w:tc>
          <w:tcPr>
            <w:tcW w:w="1261" w:type="dxa"/>
          </w:tcPr>
          <w:p w14:paraId="344EF048" w14:textId="77777777" w:rsidR="002312A3" w:rsidRDefault="002312A3" w:rsidP="00ED2602">
            <w:pPr>
              <w:rPr>
                <w:rFonts w:ascii="Arial" w:hAnsi="Arial" w:cs="Arial"/>
                <w:sz w:val="24"/>
                <w:szCs w:val="24"/>
              </w:rPr>
            </w:pPr>
          </w:p>
          <w:p w14:paraId="5F1D66B1" w14:textId="77777777" w:rsidR="00B96019" w:rsidRPr="00ED2602" w:rsidRDefault="00B96019" w:rsidP="00ED2602">
            <w:pPr>
              <w:rPr>
                <w:rFonts w:ascii="Arial" w:hAnsi="Arial" w:cs="Arial"/>
                <w:sz w:val="24"/>
                <w:szCs w:val="24"/>
              </w:rPr>
            </w:pPr>
            <w:r w:rsidRPr="00ED2602">
              <w:rPr>
                <w:rFonts w:ascii="Arial" w:hAnsi="Arial" w:cs="Arial"/>
                <w:sz w:val="24"/>
                <w:szCs w:val="24"/>
              </w:rPr>
              <w:t>1 (2.0%)</w:t>
            </w:r>
          </w:p>
          <w:p w14:paraId="05F976C3" w14:textId="77777777" w:rsidR="00B96019" w:rsidRPr="00ED2602" w:rsidRDefault="00B96019" w:rsidP="00ED2602">
            <w:pPr>
              <w:rPr>
                <w:rFonts w:ascii="Arial" w:hAnsi="Arial" w:cs="Arial"/>
                <w:sz w:val="24"/>
                <w:szCs w:val="24"/>
              </w:rPr>
            </w:pPr>
            <w:r w:rsidRPr="00ED2602">
              <w:rPr>
                <w:rFonts w:ascii="Arial" w:hAnsi="Arial" w:cs="Arial"/>
                <w:sz w:val="24"/>
                <w:szCs w:val="24"/>
              </w:rPr>
              <w:t>1 (1.6%)</w:t>
            </w:r>
          </w:p>
        </w:tc>
        <w:tc>
          <w:tcPr>
            <w:tcW w:w="1531" w:type="dxa"/>
          </w:tcPr>
          <w:p w14:paraId="5364BAF8" w14:textId="77777777" w:rsidR="002312A3" w:rsidRDefault="002312A3" w:rsidP="00ED2602">
            <w:pPr>
              <w:rPr>
                <w:rFonts w:ascii="Arial" w:hAnsi="Arial" w:cs="Arial"/>
                <w:sz w:val="24"/>
                <w:szCs w:val="24"/>
              </w:rPr>
            </w:pPr>
          </w:p>
          <w:p w14:paraId="4E4DBDE0"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0 (0.0%) </w:t>
            </w:r>
          </w:p>
          <w:p w14:paraId="177A2C92"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0 (0.0%) </w:t>
            </w:r>
          </w:p>
        </w:tc>
        <w:tc>
          <w:tcPr>
            <w:tcW w:w="1531" w:type="dxa"/>
          </w:tcPr>
          <w:p w14:paraId="5A659A81" w14:textId="77777777" w:rsidR="002312A3" w:rsidRDefault="002312A3" w:rsidP="00ED2602">
            <w:pPr>
              <w:rPr>
                <w:rFonts w:ascii="Arial" w:hAnsi="Arial" w:cs="Arial"/>
                <w:sz w:val="24"/>
                <w:szCs w:val="24"/>
              </w:rPr>
            </w:pPr>
          </w:p>
          <w:p w14:paraId="450C899F"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4.24 ± 0.76 </w:t>
            </w:r>
          </w:p>
          <w:p w14:paraId="0D087587" w14:textId="77777777" w:rsidR="00B96019" w:rsidRPr="00ED2602" w:rsidRDefault="00B96019" w:rsidP="00ED2602">
            <w:pPr>
              <w:rPr>
                <w:rFonts w:ascii="Arial" w:hAnsi="Arial" w:cs="Arial"/>
                <w:sz w:val="24"/>
                <w:szCs w:val="24"/>
              </w:rPr>
            </w:pPr>
            <w:r w:rsidRPr="00ED2602">
              <w:rPr>
                <w:rFonts w:ascii="Arial" w:hAnsi="Arial" w:cs="Arial"/>
                <w:sz w:val="24"/>
                <w:szCs w:val="24"/>
              </w:rPr>
              <w:t>4.52 ± 0.64</w:t>
            </w:r>
          </w:p>
        </w:tc>
      </w:tr>
      <w:tr w:rsidR="00FB0248" w:rsidRPr="00ED2602" w14:paraId="596730D6" w14:textId="77777777" w:rsidTr="00FB0248">
        <w:trPr>
          <w:trHeight w:val="1103"/>
        </w:trPr>
        <w:tc>
          <w:tcPr>
            <w:tcW w:w="1910" w:type="dxa"/>
          </w:tcPr>
          <w:p w14:paraId="1DB25B87" w14:textId="77777777" w:rsidR="00B96019" w:rsidRPr="00ED2602" w:rsidRDefault="00B96019" w:rsidP="00ED2602">
            <w:pPr>
              <w:rPr>
                <w:rFonts w:ascii="Arial" w:hAnsi="Arial" w:cs="Arial"/>
                <w:sz w:val="24"/>
                <w:szCs w:val="24"/>
              </w:rPr>
            </w:pPr>
            <w:r w:rsidRPr="00ED2602">
              <w:rPr>
                <w:rFonts w:ascii="Arial" w:hAnsi="Arial" w:cs="Arial"/>
                <w:sz w:val="24"/>
                <w:szCs w:val="24"/>
              </w:rPr>
              <w:t>I employ any tribe to work for me in my farm</w:t>
            </w:r>
          </w:p>
        </w:tc>
        <w:tc>
          <w:tcPr>
            <w:tcW w:w="720" w:type="dxa"/>
          </w:tcPr>
          <w:p w14:paraId="5E6E0084" w14:textId="77777777" w:rsidR="00B96019" w:rsidRPr="00ED2602" w:rsidRDefault="00B96019" w:rsidP="00ED2602">
            <w:pPr>
              <w:rPr>
                <w:rFonts w:ascii="Arial" w:hAnsi="Arial" w:cs="Arial"/>
                <w:sz w:val="24"/>
                <w:szCs w:val="24"/>
              </w:rPr>
            </w:pPr>
            <w:r w:rsidRPr="00ED2602">
              <w:rPr>
                <w:rFonts w:ascii="Arial" w:hAnsi="Arial" w:cs="Arial"/>
                <w:sz w:val="24"/>
                <w:szCs w:val="24"/>
              </w:rPr>
              <w:t>NP</w:t>
            </w:r>
          </w:p>
          <w:p w14:paraId="4BF2C329" w14:textId="77777777" w:rsidR="00B96019" w:rsidRDefault="00B96019" w:rsidP="00ED2602">
            <w:pPr>
              <w:rPr>
                <w:rFonts w:ascii="Arial" w:hAnsi="Arial" w:cs="Arial"/>
                <w:sz w:val="24"/>
                <w:szCs w:val="24"/>
              </w:rPr>
            </w:pPr>
            <w:r w:rsidRPr="00ED2602">
              <w:rPr>
                <w:rFonts w:ascii="Arial" w:hAnsi="Arial" w:cs="Arial"/>
                <w:sz w:val="24"/>
                <w:szCs w:val="24"/>
              </w:rPr>
              <w:t>P</w:t>
            </w:r>
          </w:p>
          <w:p w14:paraId="3B35E578" w14:textId="77777777" w:rsidR="002312A3" w:rsidRDefault="002312A3" w:rsidP="00ED2602">
            <w:pPr>
              <w:rPr>
                <w:rFonts w:ascii="Arial" w:hAnsi="Arial" w:cs="Arial"/>
                <w:sz w:val="24"/>
                <w:szCs w:val="24"/>
              </w:rPr>
            </w:pPr>
          </w:p>
          <w:p w14:paraId="3D16A3D1" w14:textId="77777777" w:rsidR="002312A3" w:rsidRPr="00ED2602" w:rsidRDefault="002312A3" w:rsidP="00ED2602">
            <w:pPr>
              <w:rPr>
                <w:rFonts w:ascii="Arial" w:hAnsi="Arial" w:cs="Arial"/>
                <w:sz w:val="24"/>
                <w:szCs w:val="24"/>
              </w:rPr>
            </w:pPr>
          </w:p>
        </w:tc>
        <w:tc>
          <w:tcPr>
            <w:tcW w:w="1531" w:type="dxa"/>
          </w:tcPr>
          <w:p w14:paraId="289756EE"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21 (42.0%) </w:t>
            </w:r>
          </w:p>
          <w:p w14:paraId="50EE9F4F" w14:textId="77777777" w:rsidR="00B96019" w:rsidRPr="00ED2602" w:rsidRDefault="00B96019" w:rsidP="00ED2602">
            <w:pPr>
              <w:rPr>
                <w:rFonts w:ascii="Arial" w:hAnsi="Arial" w:cs="Arial"/>
                <w:sz w:val="24"/>
                <w:szCs w:val="24"/>
              </w:rPr>
            </w:pPr>
            <w:r w:rsidRPr="00ED2602">
              <w:rPr>
                <w:rFonts w:ascii="Arial" w:hAnsi="Arial" w:cs="Arial"/>
                <w:sz w:val="24"/>
                <w:szCs w:val="24"/>
              </w:rPr>
              <w:t>35 (57.4%)</w:t>
            </w:r>
          </w:p>
        </w:tc>
        <w:tc>
          <w:tcPr>
            <w:tcW w:w="1531" w:type="dxa"/>
          </w:tcPr>
          <w:p w14:paraId="6D62720A" w14:textId="77777777" w:rsidR="00B96019" w:rsidRPr="00ED2602" w:rsidRDefault="00B96019" w:rsidP="00ED2602">
            <w:pPr>
              <w:rPr>
                <w:rFonts w:ascii="Arial" w:hAnsi="Arial" w:cs="Arial"/>
                <w:sz w:val="24"/>
                <w:szCs w:val="24"/>
              </w:rPr>
            </w:pPr>
            <w:r w:rsidRPr="00ED2602">
              <w:rPr>
                <w:rFonts w:ascii="Arial" w:hAnsi="Arial" w:cs="Arial"/>
                <w:sz w:val="24"/>
                <w:szCs w:val="24"/>
              </w:rPr>
              <w:t>21 (42.0%)</w:t>
            </w:r>
          </w:p>
          <w:p w14:paraId="74BDC963" w14:textId="77777777" w:rsidR="00B96019" w:rsidRPr="00ED2602" w:rsidRDefault="00B96019" w:rsidP="00ED2602">
            <w:pPr>
              <w:rPr>
                <w:rFonts w:ascii="Arial" w:hAnsi="Arial" w:cs="Arial"/>
                <w:sz w:val="24"/>
                <w:szCs w:val="24"/>
              </w:rPr>
            </w:pPr>
            <w:r w:rsidRPr="00ED2602">
              <w:rPr>
                <w:rFonts w:ascii="Arial" w:hAnsi="Arial" w:cs="Arial"/>
                <w:sz w:val="24"/>
                <w:szCs w:val="24"/>
              </w:rPr>
              <w:t>24 (39.3%)</w:t>
            </w:r>
          </w:p>
        </w:tc>
        <w:tc>
          <w:tcPr>
            <w:tcW w:w="1621" w:type="dxa"/>
          </w:tcPr>
          <w:p w14:paraId="2FE3E090" w14:textId="77777777" w:rsidR="00B96019" w:rsidRPr="00ED2602" w:rsidRDefault="00B96019" w:rsidP="00ED2602">
            <w:pPr>
              <w:rPr>
                <w:rFonts w:ascii="Arial" w:hAnsi="Arial" w:cs="Arial"/>
                <w:sz w:val="24"/>
                <w:szCs w:val="24"/>
              </w:rPr>
            </w:pPr>
            <w:r w:rsidRPr="00ED2602">
              <w:rPr>
                <w:rFonts w:ascii="Arial" w:hAnsi="Arial" w:cs="Arial"/>
                <w:sz w:val="24"/>
                <w:szCs w:val="24"/>
              </w:rPr>
              <w:t>4 (8.0%)</w:t>
            </w:r>
          </w:p>
          <w:p w14:paraId="542AC90E" w14:textId="77777777" w:rsidR="00B96019" w:rsidRPr="00ED2602" w:rsidRDefault="00B96019" w:rsidP="00ED2602">
            <w:pPr>
              <w:rPr>
                <w:rFonts w:ascii="Arial" w:hAnsi="Arial" w:cs="Arial"/>
                <w:sz w:val="24"/>
                <w:szCs w:val="24"/>
              </w:rPr>
            </w:pPr>
            <w:r w:rsidRPr="00ED2602">
              <w:rPr>
                <w:rFonts w:ascii="Arial" w:hAnsi="Arial" w:cs="Arial"/>
                <w:sz w:val="24"/>
                <w:szCs w:val="24"/>
              </w:rPr>
              <w:t>2 (3.3%)</w:t>
            </w:r>
          </w:p>
        </w:tc>
        <w:tc>
          <w:tcPr>
            <w:tcW w:w="1261" w:type="dxa"/>
          </w:tcPr>
          <w:p w14:paraId="087008A3" w14:textId="77777777" w:rsidR="00B96019" w:rsidRPr="00ED2602" w:rsidRDefault="00B96019" w:rsidP="00ED2602">
            <w:pPr>
              <w:rPr>
                <w:rFonts w:ascii="Arial" w:hAnsi="Arial" w:cs="Arial"/>
                <w:sz w:val="24"/>
                <w:szCs w:val="24"/>
              </w:rPr>
            </w:pPr>
            <w:r w:rsidRPr="00ED2602">
              <w:rPr>
                <w:rFonts w:ascii="Arial" w:hAnsi="Arial" w:cs="Arial"/>
                <w:sz w:val="24"/>
                <w:szCs w:val="24"/>
              </w:rPr>
              <w:t>3 (6.0%)</w:t>
            </w:r>
          </w:p>
          <w:p w14:paraId="4D0813EE" w14:textId="77777777" w:rsidR="00B96019" w:rsidRPr="00ED2602" w:rsidRDefault="00B96019" w:rsidP="00ED2602">
            <w:pPr>
              <w:rPr>
                <w:rFonts w:ascii="Arial" w:hAnsi="Arial" w:cs="Arial"/>
                <w:sz w:val="24"/>
                <w:szCs w:val="24"/>
              </w:rPr>
            </w:pPr>
            <w:r w:rsidRPr="00ED2602">
              <w:rPr>
                <w:rFonts w:ascii="Arial" w:hAnsi="Arial" w:cs="Arial"/>
                <w:sz w:val="24"/>
                <w:szCs w:val="24"/>
              </w:rPr>
              <w:t>0 (0.0%)</w:t>
            </w:r>
          </w:p>
        </w:tc>
        <w:tc>
          <w:tcPr>
            <w:tcW w:w="1531" w:type="dxa"/>
          </w:tcPr>
          <w:p w14:paraId="49F16C93" w14:textId="77777777" w:rsidR="00B96019" w:rsidRPr="00ED2602" w:rsidRDefault="00B96019" w:rsidP="00ED2602">
            <w:pPr>
              <w:rPr>
                <w:rFonts w:ascii="Arial" w:hAnsi="Arial" w:cs="Arial"/>
                <w:sz w:val="24"/>
                <w:szCs w:val="24"/>
              </w:rPr>
            </w:pPr>
            <w:r w:rsidRPr="00ED2602">
              <w:rPr>
                <w:rFonts w:ascii="Arial" w:hAnsi="Arial" w:cs="Arial"/>
                <w:sz w:val="24"/>
                <w:szCs w:val="24"/>
              </w:rPr>
              <w:t>1 (2.0%)</w:t>
            </w:r>
          </w:p>
          <w:p w14:paraId="4DDF1872" w14:textId="77777777" w:rsidR="00B96019" w:rsidRPr="00ED2602" w:rsidRDefault="00B96019" w:rsidP="00ED2602">
            <w:pPr>
              <w:rPr>
                <w:rFonts w:ascii="Arial" w:hAnsi="Arial" w:cs="Arial"/>
                <w:sz w:val="24"/>
                <w:szCs w:val="24"/>
              </w:rPr>
            </w:pPr>
            <w:r w:rsidRPr="00ED2602">
              <w:rPr>
                <w:rFonts w:ascii="Arial" w:hAnsi="Arial" w:cs="Arial"/>
                <w:sz w:val="24"/>
                <w:szCs w:val="24"/>
              </w:rPr>
              <w:t>0 (0.0%)</w:t>
            </w:r>
          </w:p>
        </w:tc>
        <w:tc>
          <w:tcPr>
            <w:tcW w:w="1531" w:type="dxa"/>
          </w:tcPr>
          <w:p w14:paraId="02B9AD7A"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4.16 ± 0.95 </w:t>
            </w:r>
          </w:p>
          <w:p w14:paraId="2840CF8E" w14:textId="77777777" w:rsidR="00B96019" w:rsidRPr="00ED2602" w:rsidRDefault="00B96019" w:rsidP="00ED2602">
            <w:pPr>
              <w:rPr>
                <w:rFonts w:ascii="Arial" w:hAnsi="Arial" w:cs="Arial"/>
                <w:sz w:val="24"/>
                <w:szCs w:val="24"/>
              </w:rPr>
            </w:pPr>
            <w:r w:rsidRPr="00ED2602">
              <w:rPr>
                <w:rFonts w:ascii="Arial" w:hAnsi="Arial" w:cs="Arial"/>
                <w:sz w:val="24"/>
                <w:szCs w:val="24"/>
              </w:rPr>
              <w:t>4.54 ± 0.56</w:t>
            </w:r>
          </w:p>
        </w:tc>
      </w:tr>
      <w:tr w:rsidR="00FB0248" w:rsidRPr="00ED2602" w14:paraId="1C0A4317" w14:textId="77777777" w:rsidTr="00FB0248">
        <w:trPr>
          <w:trHeight w:val="1371"/>
        </w:trPr>
        <w:tc>
          <w:tcPr>
            <w:tcW w:w="1910" w:type="dxa"/>
          </w:tcPr>
          <w:p w14:paraId="1E60F3DC" w14:textId="77777777" w:rsidR="002312A3" w:rsidRDefault="00B96019" w:rsidP="00ED2602">
            <w:pPr>
              <w:rPr>
                <w:rFonts w:ascii="Arial" w:hAnsi="Arial" w:cs="Arial"/>
                <w:sz w:val="24"/>
                <w:szCs w:val="24"/>
              </w:rPr>
            </w:pPr>
            <w:r w:rsidRPr="00ED2602">
              <w:rPr>
                <w:rFonts w:ascii="Arial" w:hAnsi="Arial" w:cs="Arial"/>
                <w:sz w:val="24"/>
                <w:szCs w:val="24"/>
              </w:rPr>
              <w:t xml:space="preserve">I employ any </w:t>
            </w:r>
          </w:p>
          <w:p w14:paraId="66C95FB3" w14:textId="352A63FB" w:rsidR="00B96019" w:rsidRPr="00ED2602" w:rsidRDefault="00B96019" w:rsidP="00ED2602">
            <w:pPr>
              <w:rPr>
                <w:rFonts w:ascii="Arial" w:hAnsi="Arial" w:cs="Arial"/>
                <w:sz w:val="24"/>
                <w:szCs w:val="24"/>
              </w:rPr>
            </w:pPr>
            <w:r w:rsidRPr="00ED2602">
              <w:rPr>
                <w:rFonts w:ascii="Arial" w:hAnsi="Arial" w:cs="Arial"/>
                <w:sz w:val="24"/>
                <w:szCs w:val="24"/>
              </w:rPr>
              <w:t>gender to work for me in my farm</w:t>
            </w:r>
          </w:p>
        </w:tc>
        <w:tc>
          <w:tcPr>
            <w:tcW w:w="720" w:type="dxa"/>
          </w:tcPr>
          <w:p w14:paraId="56694DB0" w14:textId="77777777" w:rsidR="00B96019" w:rsidRPr="00ED2602" w:rsidRDefault="00B96019" w:rsidP="00ED2602">
            <w:pPr>
              <w:rPr>
                <w:rFonts w:ascii="Arial" w:hAnsi="Arial" w:cs="Arial"/>
                <w:sz w:val="24"/>
                <w:szCs w:val="24"/>
              </w:rPr>
            </w:pPr>
            <w:r w:rsidRPr="00ED2602">
              <w:rPr>
                <w:rFonts w:ascii="Arial" w:hAnsi="Arial" w:cs="Arial"/>
                <w:sz w:val="24"/>
                <w:szCs w:val="24"/>
              </w:rPr>
              <w:t>NP</w:t>
            </w:r>
          </w:p>
          <w:p w14:paraId="1DB103D0" w14:textId="77777777" w:rsidR="00B96019" w:rsidRDefault="00B96019" w:rsidP="00ED2602">
            <w:pPr>
              <w:rPr>
                <w:rFonts w:ascii="Arial" w:hAnsi="Arial" w:cs="Arial"/>
                <w:sz w:val="24"/>
                <w:szCs w:val="24"/>
              </w:rPr>
            </w:pPr>
            <w:r w:rsidRPr="00ED2602">
              <w:rPr>
                <w:rFonts w:ascii="Arial" w:hAnsi="Arial" w:cs="Arial"/>
                <w:sz w:val="24"/>
                <w:szCs w:val="24"/>
              </w:rPr>
              <w:t>P</w:t>
            </w:r>
          </w:p>
          <w:p w14:paraId="2AEC0686" w14:textId="77777777" w:rsidR="002312A3" w:rsidRDefault="002312A3" w:rsidP="00ED2602">
            <w:pPr>
              <w:rPr>
                <w:rFonts w:ascii="Arial" w:hAnsi="Arial" w:cs="Arial"/>
                <w:sz w:val="24"/>
                <w:szCs w:val="24"/>
              </w:rPr>
            </w:pPr>
          </w:p>
          <w:p w14:paraId="3BC312DB" w14:textId="77777777" w:rsidR="002312A3" w:rsidRDefault="002312A3" w:rsidP="00ED2602">
            <w:pPr>
              <w:rPr>
                <w:rFonts w:ascii="Arial" w:hAnsi="Arial" w:cs="Arial"/>
                <w:sz w:val="24"/>
                <w:szCs w:val="24"/>
              </w:rPr>
            </w:pPr>
          </w:p>
          <w:p w14:paraId="20D635DA" w14:textId="77777777" w:rsidR="002312A3" w:rsidRPr="00ED2602" w:rsidRDefault="002312A3" w:rsidP="00ED2602">
            <w:pPr>
              <w:rPr>
                <w:rFonts w:ascii="Arial" w:hAnsi="Arial" w:cs="Arial"/>
                <w:sz w:val="24"/>
                <w:szCs w:val="24"/>
              </w:rPr>
            </w:pPr>
          </w:p>
        </w:tc>
        <w:tc>
          <w:tcPr>
            <w:tcW w:w="1531" w:type="dxa"/>
          </w:tcPr>
          <w:p w14:paraId="54DCA8A9"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27 (54.0%) </w:t>
            </w:r>
          </w:p>
          <w:p w14:paraId="303F4BA3" w14:textId="77777777" w:rsidR="00B96019" w:rsidRPr="00ED2602" w:rsidRDefault="00B96019" w:rsidP="00ED2602">
            <w:pPr>
              <w:rPr>
                <w:rFonts w:ascii="Arial" w:hAnsi="Arial" w:cs="Arial"/>
                <w:sz w:val="24"/>
                <w:szCs w:val="24"/>
              </w:rPr>
            </w:pPr>
            <w:r w:rsidRPr="00ED2602">
              <w:rPr>
                <w:rFonts w:ascii="Arial" w:hAnsi="Arial" w:cs="Arial"/>
                <w:sz w:val="24"/>
                <w:szCs w:val="24"/>
              </w:rPr>
              <w:t>30 (49.2%)</w:t>
            </w:r>
          </w:p>
        </w:tc>
        <w:tc>
          <w:tcPr>
            <w:tcW w:w="1531" w:type="dxa"/>
          </w:tcPr>
          <w:p w14:paraId="074589CE" w14:textId="77777777" w:rsidR="00B96019" w:rsidRPr="00ED2602" w:rsidRDefault="00B96019" w:rsidP="00ED2602">
            <w:pPr>
              <w:rPr>
                <w:rFonts w:ascii="Arial" w:hAnsi="Arial" w:cs="Arial"/>
                <w:sz w:val="24"/>
                <w:szCs w:val="24"/>
              </w:rPr>
            </w:pPr>
            <w:r w:rsidRPr="00ED2602">
              <w:rPr>
                <w:rFonts w:ascii="Arial" w:hAnsi="Arial" w:cs="Arial"/>
                <w:sz w:val="24"/>
                <w:szCs w:val="24"/>
              </w:rPr>
              <w:t>11 (22.0%)</w:t>
            </w:r>
          </w:p>
          <w:p w14:paraId="11C4524B" w14:textId="77777777" w:rsidR="00B96019" w:rsidRPr="00ED2602" w:rsidRDefault="00B96019" w:rsidP="00ED2602">
            <w:pPr>
              <w:rPr>
                <w:rFonts w:ascii="Arial" w:hAnsi="Arial" w:cs="Arial"/>
                <w:sz w:val="24"/>
                <w:szCs w:val="24"/>
              </w:rPr>
            </w:pPr>
            <w:r w:rsidRPr="00ED2602">
              <w:rPr>
                <w:rFonts w:ascii="Arial" w:hAnsi="Arial" w:cs="Arial"/>
                <w:sz w:val="24"/>
                <w:szCs w:val="24"/>
              </w:rPr>
              <w:t>25 (41.0%)</w:t>
            </w:r>
          </w:p>
        </w:tc>
        <w:tc>
          <w:tcPr>
            <w:tcW w:w="1621" w:type="dxa"/>
          </w:tcPr>
          <w:p w14:paraId="3395D266" w14:textId="77777777" w:rsidR="00B96019" w:rsidRPr="00ED2602" w:rsidRDefault="00B96019" w:rsidP="00ED2602">
            <w:pPr>
              <w:rPr>
                <w:rFonts w:ascii="Arial" w:hAnsi="Arial" w:cs="Arial"/>
                <w:sz w:val="24"/>
                <w:szCs w:val="24"/>
              </w:rPr>
            </w:pPr>
            <w:r w:rsidRPr="00ED2602">
              <w:rPr>
                <w:rFonts w:ascii="Arial" w:hAnsi="Arial" w:cs="Arial"/>
                <w:sz w:val="24"/>
                <w:szCs w:val="24"/>
              </w:rPr>
              <w:t>9 (18.0%)</w:t>
            </w:r>
          </w:p>
          <w:p w14:paraId="15B57404" w14:textId="77777777" w:rsidR="00B96019" w:rsidRPr="00ED2602" w:rsidRDefault="00B96019" w:rsidP="00ED2602">
            <w:pPr>
              <w:rPr>
                <w:rFonts w:ascii="Arial" w:hAnsi="Arial" w:cs="Arial"/>
                <w:sz w:val="24"/>
                <w:szCs w:val="24"/>
              </w:rPr>
            </w:pPr>
            <w:r w:rsidRPr="00ED2602">
              <w:rPr>
                <w:rFonts w:ascii="Arial" w:hAnsi="Arial" w:cs="Arial"/>
                <w:sz w:val="24"/>
                <w:szCs w:val="24"/>
              </w:rPr>
              <w:t>6 (9.8%)</w:t>
            </w:r>
          </w:p>
        </w:tc>
        <w:tc>
          <w:tcPr>
            <w:tcW w:w="1261" w:type="dxa"/>
          </w:tcPr>
          <w:p w14:paraId="6D307293" w14:textId="77777777" w:rsidR="00B96019" w:rsidRPr="00ED2602" w:rsidRDefault="00B96019" w:rsidP="00ED2602">
            <w:pPr>
              <w:rPr>
                <w:rFonts w:ascii="Arial" w:hAnsi="Arial" w:cs="Arial"/>
                <w:sz w:val="24"/>
                <w:szCs w:val="24"/>
              </w:rPr>
            </w:pPr>
            <w:r w:rsidRPr="00ED2602">
              <w:rPr>
                <w:rFonts w:ascii="Arial" w:hAnsi="Arial" w:cs="Arial"/>
                <w:sz w:val="24"/>
                <w:szCs w:val="24"/>
              </w:rPr>
              <w:t>3 (6.0%)</w:t>
            </w:r>
          </w:p>
          <w:p w14:paraId="76A86949" w14:textId="77777777" w:rsidR="00B96019" w:rsidRPr="00ED2602" w:rsidRDefault="00B96019" w:rsidP="00ED2602">
            <w:pPr>
              <w:rPr>
                <w:rFonts w:ascii="Arial" w:hAnsi="Arial" w:cs="Arial"/>
                <w:sz w:val="24"/>
                <w:szCs w:val="24"/>
              </w:rPr>
            </w:pPr>
            <w:r w:rsidRPr="00ED2602">
              <w:rPr>
                <w:rFonts w:ascii="Arial" w:hAnsi="Arial" w:cs="Arial"/>
                <w:sz w:val="24"/>
                <w:szCs w:val="24"/>
              </w:rPr>
              <w:t>0 (0.0%)</w:t>
            </w:r>
          </w:p>
        </w:tc>
        <w:tc>
          <w:tcPr>
            <w:tcW w:w="1531" w:type="dxa"/>
          </w:tcPr>
          <w:p w14:paraId="35DC0756" w14:textId="77777777" w:rsidR="00B96019" w:rsidRPr="00ED2602" w:rsidRDefault="00B96019" w:rsidP="00ED2602">
            <w:pPr>
              <w:rPr>
                <w:rFonts w:ascii="Arial" w:hAnsi="Arial" w:cs="Arial"/>
                <w:sz w:val="24"/>
                <w:szCs w:val="24"/>
              </w:rPr>
            </w:pPr>
            <w:r w:rsidRPr="00ED2602">
              <w:rPr>
                <w:rFonts w:ascii="Arial" w:hAnsi="Arial" w:cs="Arial"/>
                <w:sz w:val="24"/>
                <w:szCs w:val="24"/>
              </w:rPr>
              <w:t>0 (0.0%)</w:t>
            </w:r>
          </w:p>
          <w:p w14:paraId="551244C9" w14:textId="77777777" w:rsidR="00B96019" w:rsidRPr="00ED2602" w:rsidRDefault="00B96019" w:rsidP="00ED2602">
            <w:pPr>
              <w:rPr>
                <w:rFonts w:ascii="Arial" w:hAnsi="Arial" w:cs="Arial"/>
                <w:sz w:val="24"/>
                <w:szCs w:val="24"/>
              </w:rPr>
            </w:pPr>
            <w:r w:rsidRPr="00ED2602">
              <w:rPr>
                <w:rFonts w:ascii="Arial" w:hAnsi="Arial" w:cs="Arial"/>
                <w:sz w:val="24"/>
                <w:szCs w:val="24"/>
              </w:rPr>
              <w:t>0 (0.0%)</w:t>
            </w:r>
          </w:p>
        </w:tc>
        <w:tc>
          <w:tcPr>
            <w:tcW w:w="1531" w:type="dxa"/>
          </w:tcPr>
          <w:p w14:paraId="38E5A4FE"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4.24 ± 0.95 </w:t>
            </w:r>
          </w:p>
          <w:p w14:paraId="5CF7732C" w14:textId="77777777" w:rsidR="00B96019" w:rsidRPr="00ED2602" w:rsidRDefault="00B96019" w:rsidP="00ED2602">
            <w:pPr>
              <w:rPr>
                <w:rFonts w:ascii="Arial" w:hAnsi="Arial" w:cs="Arial"/>
                <w:sz w:val="24"/>
                <w:szCs w:val="24"/>
              </w:rPr>
            </w:pPr>
            <w:r w:rsidRPr="00ED2602">
              <w:rPr>
                <w:rFonts w:ascii="Arial" w:hAnsi="Arial" w:cs="Arial"/>
                <w:sz w:val="24"/>
                <w:szCs w:val="24"/>
              </w:rPr>
              <w:t>4.39 ± 0.66</w:t>
            </w:r>
          </w:p>
        </w:tc>
      </w:tr>
      <w:tr w:rsidR="00FB0248" w:rsidRPr="00ED2602" w14:paraId="658127D2" w14:textId="77777777" w:rsidTr="00FB0248">
        <w:trPr>
          <w:trHeight w:val="1639"/>
        </w:trPr>
        <w:tc>
          <w:tcPr>
            <w:tcW w:w="1910" w:type="dxa"/>
          </w:tcPr>
          <w:p w14:paraId="50BC969B" w14:textId="0402A712" w:rsidR="00B96019" w:rsidRPr="00ED2602" w:rsidRDefault="00B96019" w:rsidP="00ED2602">
            <w:pPr>
              <w:rPr>
                <w:rFonts w:ascii="Arial" w:hAnsi="Arial" w:cs="Arial"/>
                <w:sz w:val="24"/>
                <w:szCs w:val="24"/>
              </w:rPr>
            </w:pPr>
            <w:r w:rsidRPr="00ED2602">
              <w:rPr>
                <w:rFonts w:ascii="Arial" w:hAnsi="Arial" w:cs="Arial"/>
                <w:sz w:val="24"/>
                <w:szCs w:val="24"/>
              </w:rPr>
              <w:lastRenderedPageBreak/>
              <w:t>I give my workers time to rest or attend to personal issues during working hours</w:t>
            </w:r>
          </w:p>
        </w:tc>
        <w:tc>
          <w:tcPr>
            <w:tcW w:w="720" w:type="dxa"/>
          </w:tcPr>
          <w:p w14:paraId="6DEA9C8F" w14:textId="77777777" w:rsidR="00B96019" w:rsidRPr="00ED2602" w:rsidRDefault="00B96019" w:rsidP="00ED2602">
            <w:pPr>
              <w:rPr>
                <w:rFonts w:ascii="Arial" w:hAnsi="Arial" w:cs="Arial"/>
                <w:sz w:val="24"/>
                <w:szCs w:val="24"/>
              </w:rPr>
            </w:pPr>
            <w:r w:rsidRPr="00ED2602">
              <w:rPr>
                <w:rFonts w:ascii="Arial" w:hAnsi="Arial" w:cs="Arial"/>
                <w:sz w:val="24"/>
                <w:szCs w:val="24"/>
              </w:rPr>
              <w:t>NP</w:t>
            </w:r>
          </w:p>
          <w:p w14:paraId="5C851B80" w14:textId="77777777" w:rsidR="00B96019" w:rsidRPr="00ED2602" w:rsidRDefault="00B96019" w:rsidP="00ED2602">
            <w:pPr>
              <w:rPr>
                <w:rFonts w:ascii="Arial" w:hAnsi="Arial" w:cs="Arial"/>
                <w:sz w:val="24"/>
                <w:szCs w:val="24"/>
              </w:rPr>
            </w:pPr>
            <w:r w:rsidRPr="00ED2602">
              <w:rPr>
                <w:rFonts w:ascii="Arial" w:hAnsi="Arial" w:cs="Arial"/>
                <w:sz w:val="24"/>
                <w:szCs w:val="24"/>
              </w:rPr>
              <w:t>P</w:t>
            </w:r>
          </w:p>
        </w:tc>
        <w:tc>
          <w:tcPr>
            <w:tcW w:w="1531" w:type="dxa"/>
          </w:tcPr>
          <w:p w14:paraId="797CD995"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33 (66.0%)  </w:t>
            </w:r>
          </w:p>
          <w:p w14:paraId="45B43266" w14:textId="77777777" w:rsidR="00B96019" w:rsidRPr="00ED2602" w:rsidRDefault="00B96019" w:rsidP="00ED2602">
            <w:pPr>
              <w:rPr>
                <w:rFonts w:ascii="Arial" w:hAnsi="Arial" w:cs="Arial"/>
                <w:sz w:val="24"/>
                <w:szCs w:val="24"/>
              </w:rPr>
            </w:pPr>
            <w:r w:rsidRPr="00ED2602">
              <w:rPr>
                <w:rFonts w:ascii="Arial" w:hAnsi="Arial" w:cs="Arial"/>
                <w:sz w:val="24"/>
                <w:szCs w:val="24"/>
              </w:rPr>
              <w:t>36 (59.0%)</w:t>
            </w:r>
          </w:p>
        </w:tc>
        <w:tc>
          <w:tcPr>
            <w:tcW w:w="1531" w:type="dxa"/>
          </w:tcPr>
          <w:p w14:paraId="2CFE43E7"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12 (24.0%) </w:t>
            </w:r>
          </w:p>
          <w:p w14:paraId="317FCE62" w14:textId="77777777" w:rsidR="00B96019" w:rsidRPr="00ED2602" w:rsidRDefault="00B96019" w:rsidP="00ED2602">
            <w:pPr>
              <w:rPr>
                <w:rFonts w:ascii="Arial" w:hAnsi="Arial" w:cs="Arial"/>
                <w:sz w:val="24"/>
                <w:szCs w:val="24"/>
              </w:rPr>
            </w:pPr>
            <w:r w:rsidRPr="00ED2602">
              <w:rPr>
                <w:rFonts w:ascii="Arial" w:hAnsi="Arial" w:cs="Arial"/>
                <w:sz w:val="24"/>
                <w:szCs w:val="24"/>
              </w:rPr>
              <w:t>20 (32.8%)</w:t>
            </w:r>
          </w:p>
        </w:tc>
        <w:tc>
          <w:tcPr>
            <w:tcW w:w="1621" w:type="dxa"/>
          </w:tcPr>
          <w:p w14:paraId="0F1D5ACC" w14:textId="77777777" w:rsidR="00B96019" w:rsidRPr="00ED2602" w:rsidRDefault="00B96019" w:rsidP="00ED2602">
            <w:pPr>
              <w:rPr>
                <w:rFonts w:ascii="Arial" w:hAnsi="Arial" w:cs="Arial"/>
                <w:sz w:val="24"/>
                <w:szCs w:val="24"/>
              </w:rPr>
            </w:pPr>
            <w:r w:rsidRPr="00ED2602">
              <w:rPr>
                <w:rFonts w:ascii="Arial" w:hAnsi="Arial" w:cs="Arial"/>
                <w:sz w:val="24"/>
                <w:szCs w:val="24"/>
              </w:rPr>
              <w:t>4 (8.0%)</w:t>
            </w:r>
          </w:p>
          <w:p w14:paraId="74310BBD" w14:textId="77777777" w:rsidR="00B96019" w:rsidRPr="00ED2602" w:rsidRDefault="00B96019" w:rsidP="00ED2602">
            <w:pPr>
              <w:rPr>
                <w:rFonts w:ascii="Arial" w:hAnsi="Arial" w:cs="Arial"/>
                <w:sz w:val="24"/>
                <w:szCs w:val="24"/>
              </w:rPr>
            </w:pPr>
            <w:r w:rsidRPr="00ED2602">
              <w:rPr>
                <w:rFonts w:ascii="Arial" w:hAnsi="Arial" w:cs="Arial"/>
                <w:sz w:val="24"/>
                <w:szCs w:val="24"/>
              </w:rPr>
              <w:t>5 (8.2%)</w:t>
            </w:r>
          </w:p>
        </w:tc>
        <w:tc>
          <w:tcPr>
            <w:tcW w:w="1261" w:type="dxa"/>
          </w:tcPr>
          <w:p w14:paraId="189C4461"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1 (2.0%) </w:t>
            </w:r>
          </w:p>
          <w:p w14:paraId="3DF7F450"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 0 (0.0%)</w:t>
            </w:r>
          </w:p>
        </w:tc>
        <w:tc>
          <w:tcPr>
            <w:tcW w:w="1531" w:type="dxa"/>
          </w:tcPr>
          <w:p w14:paraId="6C6467F1"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 0 (0.0%)</w:t>
            </w:r>
          </w:p>
          <w:p w14:paraId="62F4824F"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 0 (0.0%)</w:t>
            </w:r>
          </w:p>
        </w:tc>
        <w:tc>
          <w:tcPr>
            <w:tcW w:w="1531" w:type="dxa"/>
          </w:tcPr>
          <w:p w14:paraId="5937F0FB" w14:textId="77777777" w:rsidR="00B96019" w:rsidRPr="00ED2602" w:rsidRDefault="00B96019" w:rsidP="00ED2602">
            <w:pPr>
              <w:rPr>
                <w:rFonts w:ascii="Arial" w:hAnsi="Arial" w:cs="Arial"/>
                <w:sz w:val="24"/>
                <w:szCs w:val="24"/>
              </w:rPr>
            </w:pPr>
            <w:r w:rsidRPr="00ED2602">
              <w:rPr>
                <w:rFonts w:ascii="Arial" w:hAnsi="Arial" w:cs="Arial"/>
                <w:sz w:val="24"/>
                <w:szCs w:val="24"/>
              </w:rPr>
              <w:t xml:space="preserve">4.54 ± 0.73 </w:t>
            </w:r>
          </w:p>
          <w:p w14:paraId="5224B6AF" w14:textId="77777777" w:rsidR="00B96019" w:rsidRPr="00ED2602" w:rsidRDefault="00B96019" w:rsidP="00ED2602">
            <w:pPr>
              <w:rPr>
                <w:rFonts w:ascii="Arial" w:hAnsi="Arial" w:cs="Arial"/>
                <w:sz w:val="24"/>
                <w:szCs w:val="24"/>
              </w:rPr>
            </w:pPr>
            <w:r w:rsidRPr="00ED2602">
              <w:rPr>
                <w:rFonts w:ascii="Arial" w:hAnsi="Arial" w:cs="Arial"/>
                <w:sz w:val="24"/>
                <w:szCs w:val="24"/>
              </w:rPr>
              <w:t>4.51 ± 0.64</w:t>
            </w:r>
          </w:p>
        </w:tc>
      </w:tr>
    </w:tbl>
    <w:p w14:paraId="36A0A919" w14:textId="5C0A60CA" w:rsidR="000C7F72" w:rsidRPr="00FB0248" w:rsidRDefault="0051445C" w:rsidP="00ED2602">
      <w:pPr>
        <w:spacing w:after="100" w:afterAutospacing="1"/>
        <w:jc w:val="both"/>
        <w:rPr>
          <w:rFonts w:ascii="Arial" w:hAnsi="Arial" w:cs="Arial"/>
          <w:sz w:val="24"/>
          <w:szCs w:val="24"/>
        </w:rPr>
      </w:pPr>
      <w:r>
        <w:rPr>
          <w:rFonts w:ascii="Arial" w:hAnsi="Arial" w:cs="Arial"/>
          <w:sz w:val="24"/>
          <w:szCs w:val="24"/>
        </w:rPr>
        <w:t>Source: F</w:t>
      </w:r>
      <w:r w:rsidR="00FB0248" w:rsidRPr="00FB0248">
        <w:rPr>
          <w:rFonts w:ascii="Arial" w:hAnsi="Arial" w:cs="Arial"/>
          <w:sz w:val="24"/>
          <w:szCs w:val="24"/>
        </w:rPr>
        <w:t>ield Survey, 2024</w:t>
      </w:r>
    </w:p>
    <w:p w14:paraId="4C83E8B7" w14:textId="77777777" w:rsidR="000C7F72" w:rsidRPr="00ED2602" w:rsidRDefault="000C7F72" w:rsidP="00ED2602">
      <w:pPr>
        <w:pStyle w:val="NormalWeb"/>
        <w:spacing w:before="0" w:beforeAutospacing="0"/>
        <w:jc w:val="both"/>
        <w:rPr>
          <w:rFonts w:ascii="Arial" w:hAnsi="Arial" w:cs="Arial"/>
        </w:rPr>
      </w:pPr>
      <w:r w:rsidRPr="00ED2602">
        <w:rPr>
          <w:rFonts w:ascii="Arial" w:hAnsi="Arial" w:cs="Arial"/>
          <w:noProof/>
        </w:rPr>
        <w:drawing>
          <wp:inline distT="0" distB="0" distL="0" distR="0" wp14:anchorId="371098EB" wp14:editId="12C73907">
            <wp:extent cx="4568456" cy="2737884"/>
            <wp:effectExtent l="0" t="0" r="3810" b="571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B839D01" w14:textId="77777777" w:rsidR="000C7F72" w:rsidRPr="00ED2602" w:rsidRDefault="000C7F72" w:rsidP="00ED2602">
      <w:pPr>
        <w:spacing w:after="100" w:afterAutospacing="1"/>
        <w:jc w:val="both"/>
        <w:rPr>
          <w:rFonts w:ascii="Arial" w:hAnsi="Arial" w:cs="Arial"/>
          <w:sz w:val="24"/>
          <w:szCs w:val="24"/>
        </w:rPr>
      </w:pPr>
      <w:r w:rsidRPr="00ED2602">
        <w:rPr>
          <w:rFonts w:ascii="Arial" w:hAnsi="Arial" w:cs="Arial"/>
          <w:sz w:val="24"/>
          <w:szCs w:val="24"/>
        </w:rPr>
        <w:t xml:space="preserve">Figure 2: Summary </w:t>
      </w:r>
      <w:r w:rsidRPr="00ED2602">
        <w:rPr>
          <w:rFonts w:ascii="Arial" w:hAnsi="Arial" w:cs="Arial"/>
          <w:color w:val="264A60"/>
          <w:sz w:val="24"/>
          <w:szCs w:val="24"/>
        </w:rPr>
        <w:t>Level of Compliance of respondents to social sustainability practices in cocoa production</w:t>
      </w:r>
    </w:p>
    <w:p w14:paraId="032B181E" w14:textId="77777777" w:rsidR="000C7F72" w:rsidRPr="00ED2602" w:rsidRDefault="000C7F72" w:rsidP="00ED2602">
      <w:pPr>
        <w:spacing w:after="100" w:afterAutospacing="1"/>
        <w:jc w:val="both"/>
        <w:rPr>
          <w:rFonts w:ascii="Arial" w:hAnsi="Arial" w:cs="Arial"/>
          <w:sz w:val="24"/>
          <w:szCs w:val="24"/>
        </w:rPr>
      </w:pPr>
      <w:r w:rsidRPr="00ED2602">
        <w:rPr>
          <w:rFonts w:ascii="Arial" w:hAnsi="Arial" w:cs="Arial"/>
          <w:sz w:val="24"/>
          <w:szCs w:val="24"/>
        </w:rPr>
        <w:t>Source: Field Survey, 2024</w:t>
      </w:r>
    </w:p>
    <w:p w14:paraId="2748E7FA" w14:textId="3D16C782" w:rsidR="000C7F72" w:rsidRPr="00ED2602" w:rsidRDefault="000C7F72" w:rsidP="00ED2602">
      <w:pPr>
        <w:spacing w:after="100" w:afterAutospacing="1"/>
        <w:jc w:val="both"/>
        <w:rPr>
          <w:rFonts w:ascii="Arial" w:hAnsi="Arial" w:cs="Arial"/>
          <w:sz w:val="24"/>
          <w:szCs w:val="24"/>
        </w:rPr>
      </w:pPr>
      <w:r w:rsidRPr="00ED2602">
        <w:rPr>
          <w:rFonts w:ascii="Arial" w:hAnsi="Arial" w:cs="Arial"/>
          <w:sz w:val="24"/>
          <w:szCs w:val="24"/>
        </w:rPr>
        <w:t xml:space="preserve">The findings of the study </w:t>
      </w:r>
      <w:r w:rsidRPr="00016069">
        <w:rPr>
          <w:rFonts w:ascii="Arial" w:hAnsi="Arial" w:cs="Arial"/>
          <w:sz w:val="24"/>
          <w:szCs w:val="24"/>
          <w:highlight w:val="yellow"/>
        </w:rPr>
        <w:t>indicate</w:t>
      </w:r>
      <w:r w:rsidRPr="00ED2602">
        <w:rPr>
          <w:rFonts w:ascii="Arial" w:hAnsi="Arial" w:cs="Arial"/>
          <w:sz w:val="24"/>
          <w:szCs w:val="24"/>
        </w:rPr>
        <w:t xml:space="preserve"> that cocoa farmers in Osun State have a </w:t>
      </w:r>
      <w:r w:rsidRPr="00ED2602">
        <w:rPr>
          <w:rFonts w:ascii="Arial" w:hAnsi="Arial" w:cs="Arial"/>
          <w:bCs/>
          <w:sz w:val="24"/>
          <w:szCs w:val="24"/>
        </w:rPr>
        <w:t>strong commitment</w:t>
      </w:r>
      <w:r w:rsidRPr="00ED2602">
        <w:rPr>
          <w:rFonts w:ascii="Arial" w:hAnsi="Arial" w:cs="Arial"/>
          <w:sz w:val="24"/>
          <w:szCs w:val="24"/>
        </w:rPr>
        <w:t xml:space="preserve"> to social sustainability issues, particularly in ensuring child education, preventing child labor, engaging in cooperative activities, and practicing inclusive employment policies. The relatively high mean scores across the various indicators reinforce the notion that certification programs play a crucial role in fostering social responsibility in cocoa farming. However, variations in participation in training programs suggest a need for more structured and accessible training opportunities to ensure uniform compliance with certification standards.</w:t>
      </w:r>
    </w:p>
    <w:p w14:paraId="32F83AB0" w14:textId="4B818545" w:rsidR="000C7F72" w:rsidRPr="00ED2602" w:rsidRDefault="000C7F72" w:rsidP="00ED2602">
      <w:pPr>
        <w:spacing w:after="100" w:afterAutospacing="1"/>
        <w:jc w:val="both"/>
        <w:rPr>
          <w:rFonts w:ascii="Arial" w:hAnsi="Arial" w:cs="Arial"/>
          <w:sz w:val="24"/>
          <w:szCs w:val="24"/>
        </w:rPr>
      </w:pPr>
      <w:r w:rsidRPr="00ED2602">
        <w:rPr>
          <w:rFonts w:ascii="Arial" w:hAnsi="Arial" w:cs="Arial"/>
          <w:sz w:val="24"/>
          <w:szCs w:val="24"/>
        </w:rPr>
        <w:t>These findings align with global research (UTZ, 2019; Fairtrade International, 2021), which highlights the positive impact of cocoa certification programs on labor rights, worker welfare, and social inclusion. Efforts should therefore</w:t>
      </w:r>
      <w:r w:rsidR="00E2675B">
        <w:rPr>
          <w:rFonts w:ascii="Arial" w:hAnsi="Arial" w:cs="Arial"/>
          <w:sz w:val="24"/>
          <w:szCs w:val="24"/>
        </w:rPr>
        <w:t>,</w:t>
      </w:r>
      <w:r w:rsidRPr="00ED2602">
        <w:rPr>
          <w:rFonts w:ascii="Arial" w:hAnsi="Arial" w:cs="Arial"/>
          <w:sz w:val="24"/>
          <w:szCs w:val="24"/>
        </w:rPr>
        <w:t xml:space="preserve"> be made to sustain and enhance these positive trends by addressing barriers to training participation and ensuring continuous engagement in cooperative activities</w:t>
      </w:r>
    </w:p>
    <w:p w14:paraId="77F04CBF" w14:textId="77777777" w:rsidR="000C7F72" w:rsidRPr="00ED2602" w:rsidRDefault="00065503" w:rsidP="00ED2602">
      <w:pPr>
        <w:spacing w:after="100" w:afterAutospacing="1"/>
        <w:ind w:firstLine="720"/>
        <w:jc w:val="both"/>
        <w:outlineLvl w:val="2"/>
        <w:rPr>
          <w:rFonts w:ascii="Arial" w:hAnsi="Arial" w:cs="Arial"/>
          <w:b/>
          <w:bCs/>
          <w:sz w:val="24"/>
          <w:szCs w:val="24"/>
        </w:rPr>
      </w:pPr>
      <w:r w:rsidRPr="00ED2602">
        <w:rPr>
          <w:rFonts w:ascii="Arial" w:hAnsi="Arial" w:cs="Arial"/>
          <w:b/>
          <w:bCs/>
          <w:sz w:val="24"/>
          <w:szCs w:val="24"/>
        </w:rPr>
        <w:t>3.1.4</w:t>
      </w:r>
      <w:r w:rsidRPr="00ED2602">
        <w:rPr>
          <w:rFonts w:ascii="Arial" w:hAnsi="Arial" w:cs="Arial"/>
          <w:b/>
          <w:bCs/>
          <w:sz w:val="24"/>
          <w:szCs w:val="24"/>
        </w:rPr>
        <w:tab/>
      </w:r>
      <w:r w:rsidR="000C7F72" w:rsidRPr="00ED2602">
        <w:rPr>
          <w:rFonts w:ascii="Arial" w:hAnsi="Arial" w:cs="Arial"/>
          <w:b/>
          <w:bCs/>
          <w:sz w:val="24"/>
          <w:szCs w:val="24"/>
        </w:rPr>
        <w:t xml:space="preserve">Comparing </w:t>
      </w:r>
      <w:r w:rsidRPr="00ED2602">
        <w:rPr>
          <w:rFonts w:ascii="Arial" w:hAnsi="Arial" w:cs="Arial"/>
          <w:b/>
          <w:bCs/>
          <w:sz w:val="24"/>
          <w:szCs w:val="24"/>
        </w:rPr>
        <w:t xml:space="preserve">Compliance Level on </w:t>
      </w:r>
      <w:r w:rsidR="000C7F72" w:rsidRPr="00ED2602">
        <w:rPr>
          <w:rFonts w:ascii="Arial" w:hAnsi="Arial" w:cs="Arial"/>
          <w:b/>
          <w:bCs/>
          <w:sz w:val="24"/>
          <w:szCs w:val="24"/>
        </w:rPr>
        <w:t xml:space="preserve">Social Sustainability </w:t>
      </w:r>
      <w:r w:rsidRPr="00ED2602">
        <w:rPr>
          <w:rFonts w:ascii="Arial" w:hAnsi="Arial" w:cs="Arial"/>
          <w:b/>
          <w:bCs/>
          <w:sz w:val="24"/>
          <w:szCs w:val="24"/>
        </w:rPr>
        <w:t>Practices</w:t>
      </w:r>
      <w:r w:rsidR="000C7F72" w:rsidRPr="00ED2602">
        <w:rPr>
          <w:rFonts w:ascii="Arial" w:hAnsi="Arial" w:cs="Arial"/>
          <w:b/>
          <w:bCs/>
          <w:sz w:val="24"/>
          <w:szCs w:val="24"/>
        </w:rPr>
        <w:t xml:space="preserve"> between Participating and Non-Participating Farmers</w:t>
      </w:r>
    </w:p>
    <w:p w14:paraId="58BD4148" w14:textId="77777777" w:rsidR="000C7F72" w:rsidRPr="00ED2602" w:rsidRDefault="000C7F72" w:rsidP="00ED2602">
      <w:pPr>
        <w:spacing w:after="100" w:afterAutospacing="1"/>
        <w:jc w:val="both"/>
        <w:rPr>
          <w:rFonts w:ascii="Arial" w:hAnsi="Arial" w:cs="Arial"/>
          <w:sz w:val="24"/>
          <w:szCs w:val="24"/>
        </w:rPr>
      </w:pPr>
      <w:r w:rsidRPr="00ED2602">
        <w:rPr>
          <w:rFonts w:ascii="Arial" w:hAnsi="Arial" w:cs="Arial"/>
          <w:sz w:val="24"/>
          <w:szCs w:val="24"/>
        </w:rPr>
        <w:t xml:space="preserve">The t-test analysis examined whether there was a </w:t>
      </w:r>
      <w:r w:rsidRPr="00ED2602">
        <w:rPr>
          <w:rFonts w:ascii="Arial" w:hAnsi="Arial" w:cs="Arial"/>
          <w:bCs/>
          <w:sz w:val="24"/>
          <w:szCs w:val="24"/>
        </w:rPr>
        <w:t>statistically significant difference</w:t>
      </w:r>
      <w:r w:rsidRPr="00ED2602">
        <w:rPr>
          <w:rFonts w:ascii="Arial" w:hAnsi="Arial" w:cs="Arial"/>
          <w:sz w:val="24"/>
          <w:szCs w:val="24"/>
        </w:rPr>
        <w:t xml:space="preserve"> between the level of involvement in social sustainability issues among participating and non-participating farmers. The results provide critical insights into the impact of participation in sustainability programs (such as </w:t>
      </w:r>
      <w:r w:rsidRPr="00ED2602">
        <w:rPr>
          <w:rFonts w:ascii="Arial" w:hAnsi="Arial" w:cs="Arial"/>
          <w:sz w:val="24"/>
          <w:szCs w:val="24"/>
        </w:rPr>
        <w:lastRenderedPageBreak/>
        <w:t>training sessions, certification schemes, and cooperative membership) on farmers’ social sustainability engagement.</w:t>
      </w:r>
    </w:p>
    <w:p w14:paraId="6F7E57C5" w14:textId="77777777" w:rsidR="000C7F72" w:rsidRPr="00ED2602" w:rsidRDefault="000C7F72" w:rsidP="00ED2602">
      <w:pPr>
        <w:spacing w:after="100" w:afterAutospacing="1"/>
        <w:jc w:val="both"/>
        <w:rPr>
          <w:rFonts w:ascii="Arial" w:hAnsi="Arial" w:cs="Arial"/>
          <w:sz w:val="24"/>
          <w:szCs w:val="24"/>
        </w:rPr>
      </w:pPr>
      <w:r w:rsidRPr="00ED2602">
        <w:rPr>
          <w:rFonts w:ascii="Arial" w:hAnsi="Arial" w:cs="Arial"/>
          <w:sz w:val="24"/>
          <w:szCs w:val="24"/>
        </w:rPr>
        <w:t xml:space="preserve">The mean social sustainability involvement score for </w:t>
      </w:r>
      <w:r w:rsidRPr="00ED2602">
        <w:rPr>
          <w:rFonts w:ascii="Arial" w:hAnsi="Arial" w:cs="Arial"/>
          <w:bCs/>
          <w:sz w:val="24"/>
          <w:szCs w:val="24"/>
        </w:rPr>
        <w:t>participating farmers</w:t>
      </w:r>
      <w:r w:rsidRPr="00ED2602">
        <w:rPr>
          <w:rFonts w:ascii="Arial" w:hAnsi="Arial" w:cs="Arial"/>
          <w:sz w:val="24"/>
          <w:szCs w:val="24"/>
        </w:rPr>
        <w:t xml:space="preserve"> (farmers engaged in certification programs) is </w:t>
      </w:r>
      <w:r w:rsidRPr="00ED2602">
        <w:rPr>
          <w:rFonts w:ascii="Arial" w:hAnsi="Arial" w:cs="Arial"/>
          <w:bCs/>
          <w:sz w:val="24"/>
          <w:szCs w:val="24"/>
        </w:rPr>
        <w:t>36.36 ± 3.25</w:t>
      </w:r>
      <w:r w:rsidRPr="00ED2602">
        <w:rPr>
          <w:rFonts w:ascii="Arial" w:hAnsi="Arial" w:cs="Arial"/>
          <w:sz w:val="24"/>
          <w:szCs w:val="24"/>
        </w:rPr>
        <w:t xml:space="preserve">, while for </w:t>
      </w:r>
      <w:r w:rsidRPr="00ED2602">
        <w:rPr>
          <w:rFonts w:ascii="Arial" w:hAnsi="Arial" w:cs="Arial"/>
          <w:bCs/>
          <w:sz w:val="24"/>
          <w:szCs w:val="24"/>
        </w:rPr>
        <w:t>non-participating farmers</w:t>
      </w:r>
      <w:r w:rsidRPr="00ED2602">
        <w:rPr>
          <w:rFonts w:ascii="Arial" w:hAnsi="Arial" w:cs="Arial"/>
          <w:sz w:val="24"/>
          <w:szCs w:val="24"/>
        </w:rPr>
        <w:t xml:space="preserve">, it is </w:t>
      </w:r>
      <w:proofErr w:type="gramStart"/>
      <w:r w:rsidRPr="00ED2602">
        <w:rPr>
          <w:rFonts w:ascii="Arial" w:hAnsi="Arial" w:cs="Arial"/>
          <w:bCs/>
          <w:sz w:val="24"/>
          <w:szCs w:val="24"/>
        </w:rPr>
        <w:t>33.84  ±</w:t>
      </w:r>
      <w:proofErr w:type="gramEnd"/>
      <w:r w:rsidRPr="00ED2602">
        <w:rPr>
          <w:rFonts w:ascii="Arial" w:hAnsi="Arial" w:cs="Arial"/>
          <w:bCs/>
          <w:sz w:val="24"/>
          <w:szCs w:val="24"/>
        </w:rPr>
        <w:t xml:space="preserve"> 5.53</w:t>
      </w:r>
      <w:r w:rsidRPr="00ED2602">
        <w:rPr>
          <w:rFonts w:ascii="Arial" w:hAnsi="Arial" w:cs="Arial"/>
          <w:sz w:val="24"/>
          <w:szCs w:val="24"/>
        </w:rPr>
        <w:t xml:space="preserve">. This difference suggests that participating farmers have a higher level of social sustainability </w:t>
      </w:r>
      <w:r w:rsidR="00065503" w:rsidRPr="00ED2602">
        <w:rPr>
          <w:rFonts w:ascii="Arial" w:hAnsi="Arial" w:cs="Arial"/>
          <w:sz w:val="24"/>
          <w:szCs w:val="24"/>
        </w:rPr>
        <w:t>compliance</w:t>
      </w:r>
      <w:r w:rsidRPr="00ED2602">
        <w:rPr>
          <w:rFonts w:ascii="Arial" w:hAnsi="Arial" w:cs="Arial"/>
          <w:sz w:val="24"/>
          <w:szCs w:val="24"/>
        </w:rPr>
        <w:t xml:space="preserve"> than their non-participating counterparts. The </w:t>
      </w:r>
      <w:r w:rsidRPr="00ED2602">
        <w:rPr>
          <w:rFonts w:ascii="Arial" w:hAnsi="Arial" w:cs="Arial"/>
          <w:bCs/>
          <w:sz w:val="24"/>
          <w:szCs w:val="24"/>
        </w:rPr>
        <w:t>lower standard deviation (3.25) for participating farmers</w:t>
      </w:r>
      <w:r w:rsidRPr="00ED2602">
        <w:rPr>
          <w:rFonts w:ascii="Arial" w:hAnsi="Arial" w:cs="Arial"/>
          <w:sz w:val="24"/>
          <w:szCs w:val="24"/>
        </w:rPr>
        <w:t xml:space="preserve"> indicates less variability in their involvement levels, suggesting that most participating farmers are consistently engaged in socially sustainable practices. In contrast, the </w:t>
      </w:r>
      <w:r w:rsidRPr="00ED2602">
        <w:rPr>
          <w:rFonts w:ascii="Arial" w:hAnsi="Arial" w:cs="Arial"/>
          <w:bCs/>
          <w:sz w:val="24"/>
          <w:szCs w:val="24"/>
        </w:rPr>
        <w:t>higher standard deviation (5.53) for non-participating farmers</w:t>
      </w:r>
      <w:r w:rsidRPr="00ED2602">
        <w:rPr>
          <w:rFonts w:ascii="Arial" w:hAnsi="Arial" w:cs="Arial"/>
          <w:sz w:val="24"/>
          <w:szCs w:val="24"/>
        </w:rPr>
        <w:t xml:space="preserve"> suggests greater variability, indicating that while some non-participants may be involved, others have very low engagement.</w:t>
      </w:r>
    </w:p>
    <w:p w14:paraId="5CFA20FE" w14:textId="77777777" w:rsidR="000C7F72" w:rsidRPr="00ED2602" w:rsidRDefault="000C7F72" w:rsidP="00ED2602">
      <w:pPr>
        <w:spacing w:after="100" w:afterAutospacing="1"/>
        <w:jc w:val="both"/>
        <w:rPr>
          <w:rFonts w:ascii="Arial" w:hAnsi="Arial" w:cs="Arial"/>
          <w:sz w:val="24"/>
          <w:szCs w:val="24"/>
        </w:rPr>
      </w:pPr>
      <w:r w:rsidRPr="00ED2602">
        <w:rPr>
          <w:rFonts w:ascii="Arial" w:hAnsi="Arial" w:cs="Arial"/>
          <w:sz w:val="24"/>
          <w:szCs w:val="24"/>
        </w:rPr>
        <w:t>The independent samples t-test was conducted under two assumptions:</w:t>
      </w:r>
    </w:p>
    <w:p w14:paraId="02D09701" w14:textId="77777777" w:rsidR="000C7F72" w:rsidRPr="00ED2602" w:rsidRDefault="000C7F72" w:rsidP="00ED2602">
      <w:pPr>
        <w:numPr>
          <w:ilvl w:val="0"/>
          <w:numId w:val="31"/>
        </w:numPr>
        <w:spacing w:after="100" w:afterAutospacing="1"/>
        <w:jc w:val="both"/>
        <w:rPr>
          <w:rFonts w:ascii="Arial" w:hAnsi="Arial" w:cs="Arial"/>
          <w:sz w:val="24"/>
          <w:szCs w:val="24"/>
        </w:rPr>
      </w:pPr>
      <w:r w:rsidRPr="00ED2602">
        <w:rPr>
          <w:rFonts w:ascii="Arial" w:hAnsi="Arial" w:cs="Arial"/>
          <w:bCs/>
          <w:sz w:val="24"/>
          <w:szCs w:val="24"/>
        </w:rPr>
        <w:t>Equal variances assumed:</w:t>
      </w:r>
      <w:r w:rsidRPr="00ED2602">
        <w:rPr>
          <w:rFonts w:ascii="Arial" w:hAnsi="Arial" w:cs="Arial"/>
          <w:sz w:val="24"/>
          <w:szCs w:val="24"/>
        </w:rPr>
        <w:t xml:space="preserve"> t (109) = </w:t>
      </w:r>
      <w:r w:rsidRPr="00ED2602">
        <w:rPr>
          <w:rFonts w:ascii="Arial" w:hAnsi="Arial" w:cs="Arial"/>
          <w:bCs/>
          <w:sz w:val="24"/>
          <w:szCs w:val="24"/>
        </w:rPr>
        <w:t>2.99</w:t>
      </w:r>
      <w:r w:rsidRPr="00ED2602">
        <w:rPr>
          <w:rFonts w:ascii="Arial" w:hAnsi="Arial" w:cs="Arial"/>
          <w:sz w:val="24"/>
          <w:szCs w:val="24"/>
        </w:rPr>
        <w:t xml:space="preserve">, p = </w:t>
      </w:r>
      <w:r w:rsidRPr="00ED2602">
        <w:rPr>
          <w:rFonts w:ascii="Arial" w:hAnsi="Arial" w:cs="Arial"/>
          <w:bCs/>
          <w:sz w:val="24"/>
          <w:szCs w:val="24"/>
        </w:rPr>
        <w:t>0.00</w:t>
      </w:r>
    </w:p>
    <w:p w14:paraId="173DB5F7" w14:textId="77777777" w:rsidR="000C7F72" w:rsidRPr="00ED2602" w:rsidRDefault="000C7F72" w:rsidP="00ED2602">
      <w:pPr>
        <w:numPr>
          <w:ilvl w:val="0"/>
          <w:numId w:val="31"/>
        </w:numPr>
        <w:spacing w:after="100" w:afterAutospacing="1"/>
        <w:jc w:val="both"/>
        <w:rPr>
          <w:rFonts w:ascii="Arial" w:hAnsi="Arial" w:cs="Arial"/>
          <w:sz w:val="24"/>
          <w:szCs w:val="24"/>
        </w:rPr>
      </w:pPr>
      <w:r w:rsidRPr="00ED2602">
        <w:rPr>
          <w:rFonts w:ascii="Arial" w:hAnsi="Arial" w:cs="Arial"/>
          <w:bCs/>
          <w:sz w:val="24"/>
          <w:szCs w:val="24"/>
        </w:rPr>
        <w:t>Equal variances not assumed:</w:t>
      </w:r>
      <w:r w:rsidRPr="00ED2602">
        <w:rPr>
          <w:rFonts w:ascii="Arial" w:hAnsi="Arial" w:cs="Arial"/>
          <w:sz w:val="24"/>
          <w:szCs w:val="24"/>
        </w:rPr>
        <w:t xml:space="preserve"> t (75.68) = </w:t>
      </w:r>
      <w:r w:rsidRPr="00ED2602">
        <w:rPr>
          <w:rFonts w:ascii="Arial" w:hAnsi="Arial" w:cs="Arial"/>
          <w:bCs/>
          <w:sz w:val="24"/>
          <w:szCs w:val="24"/>
        </w:rPr>
        <w:t>2.85</w:t>
      </w:r>
      <w:r w:rsidRPr="00ED2602">
        <w:rPr>
          <w:rFonts w:ascii="Arial" w:hAnsi="Arial" w:cs="Arial"/>
          <w:sz w:val="24"/>
          <w:szCs w:val="24"/>
        </w:rPr>
        <w:t xml:space="preserve">, p = </w:t>
      </w:r>
      <w:r w:rsidRPr="00ED2602">
        <w:rPr>
          <w:rFonts w:ascii="Arial" w:hAnsi="Arial" w:cs="Arial"/>
          <w:bCs/>
          <w:sz w:val="24"/>
          <w:szCs w:val="24"/>
        </w:rPr>
        <w:t>0.00</w:t>
      </w:r>
    </w:p>
    <w:p w14:paraId="357A8BD7" w14:textId="77777777" w:rsidR="000C7F72" w:rsidRPr="00ED2602" w:rsidRDefault="000C7F72" w:rsidP="00ED2602">
      <w:pPr>
        <w:spacing w:after="100" w:afterAutospacing="1"/>
        <w:jc w:val="both"/>
        <w:rPr>
          <w:rFonts w:ascii="Arial" w:hAnsi="Arial" w:cs="Arial"/>
          <w:sz w:val="24"/>
          <w:szCs w:val="24"/>
        </w:rPr>
      </w:pPr>
      <w:r w:rsidRPr="00ED2602">
        <w:rPr>
          <w:rFonts w:ascii="Arial" w:hAnsi="Arial" w:cs="Arial"/>
          <w:sz w:val="24"/>
          <w:szCs w:val="24"/>
        </w:rPr>
        <w:t>Since the p-value (</w:t>
      </w:r>
      <w:r w:rsidRPr="00ED2602">
        <w:rPr>
          <w:rFonts w:ascii="Arial" w:hAnsi="Arial" w:cs="Arial"/>
          <w:bCs/>
          <w:sz w:val="24"/>
          <w:szCs w:val="24"/>
        </w:rPr>
        <w:t>0.00</w:t>
      </w:r>
      <w:r w:rsidRPr="00ED2602">
        <w:rPr>
          <w:rFonts w:ascii="Arial" w:hAnsi="Arial" w:cs="Arial"/>
          <w:sz w:val="24"/>
          <w:szCs w:val="24"/>
        </w:rPr>
        <w:t xml:space="preserve">) is </w:t>
      </w:r>
      <w:r w:rsidRPr="00ED2602">
        <w:rPr>
          <w:rFonts w:ascii="Arial" w:hAnsi="Arial" w:cs="Arial"/>
          <w:bCs/>
          <w:sz w:val="24"/>
          <w:szCs w:val="24"/>
        </w:rPr>
        <w:t>less than 0.05 on both assumptions</w:t>
      </w:r>
      <w:r w:rsidRPr="00ED2602">
        <w:rPr>
          <w:rFonts w:ascii="Arial" w:hAnsi="Arial" w:cs="Arial"/>
          <w:sz w:val="24"/>
          <w:szCs w:val="24"/>
        </w:rPr>
        <w:t>, we reject the null hypothesis (</w:t>
      </w:r>
      <w:r w:rsidRPr="00ED2602">
        <w:rPr>
          <w:rFonts w:ascii="Arial" w:hAnsi="Arial" w:cs="Arial"/>
          <w:bCs/>
          <w:sz w:val="24"/>
          <w:szCs w:val="24"/>
        </w:rPr>
        <w:t>H</w:t>
      </w:r>
      <w:r w:rsidRPr="00ED2602">
        <w:rPr>
          <w:rFonts w:ascii="Cambria Math" w:hAnsi="Cambria Math" w:cs="Cambria Math"/>
          <w:bCs/>
          <w:sz w:val="24"/>
          <w:szCs w:val="24"/>
        </w:rPr>
        <w:t>₀</w:t>
      </w:r>
      <w:r w:rsidRPr="00ED2602">
        <w:rPr>
          <w:rFonts w:ascii="Arial" w:hAnsi="Arial" w:cs="Arial"/>
          <w:sz w:val="24"/>
          <w:szCs w:val="24"/>
        </w:rPr>
        <w:t xml:space="preserve">) and conclude that there is a </w:t>
      </w:r>
      <w:r w:rsidRPr="00ED2602">
        <w:rPr>
          <w:rFonts w:ascii="Arial" w:hAnsi="Arial" w:cs="Arial"/>
          <w:bCs/>
          <w:sz w:val="24"/>
          <w:szCs w:val="24"/>
        </w:rPr>
        <w:t>statistically significant difference</w:t>
      </w:r>
      <w:r w:rsidRPr="00ED2602">
        <w:rPr>
          <w:rFonts w:ascii="Arial" w:hAnsi="Arial" w:cs="Arial"/>
          <w:sz w:val="24"/>
          <w:szCs w:val="24"/>
        </w:rPr>
        <w:t xml:space="preserve"> between the social sustainability involvement of participating and non-participating farmers. The significant difference in social sustainability involvement between the two groups suggests that </w:t>
      </w:r>
      <w:r w:rsidRPr="00ED2602">
        <w:rPr>
          <w:rFonts w:ascii="Arial" w:hAnsi="Arial" w:cs="Arial"/>
          <w:bCs/>
          <w:sz w:val="24"/>
          <w:szCs w:val="24"/>
        </w:rPr>
        <w:t>training, certification programs, and cooperative participation positively influence farmers' commitment to socially responsible practices</w:t>
      </w:r>
      <w:r w:rsidRPr="00ED2602">
        <w:rPr>
          <w:rFonts w:ascii="Arial" w:hAnsi="Arial" w:cs="Arial"/>
          <w:sz w:val="24"/>
          <w:szCs w:val="24"/>
        </w:rPr>
        <w:t xml:space="preserve">. </w:t>
      </w:r>
      <w:r w:rsidRPr="00ED2602">
        <w:rPr>
          <w:rFonts w:ascii="Arial" w:hAnsi="Arial" w:cs="Arial"/>
          <w:bCs/>
          <w:sz w:val="24"/>
          <w:szCs w:val="24"/>
        </w:rPr>
        <w:t>Asare et al. (2013)</w:t>
      </w:r>
      <w:r w:rsidRPr="00ED2602">
        <w:rPr>
          <w:rFonts w:ascii="Arial" w:hAnsi="Arial" w:cs="Arial"/>
          <w:sz w:val="24"/>
          <w:szCs w:val="24"/>
        </w:rPr>
        <w:t xml:space="preserve"> found that farmers who participated in sustainability programs, especially certification schemes such as UTZ and Rainforest Alliance, were more likely to avoid child labor, promote gender equality, and support workers' rights. </w:t>
      </w:r>
      <w:proofErr w:type="spellStart"/>
      <w:r w:rsidRPr="00ED2602">
        <w:rPr>
          <w:rFonts w:ascii="Arial" w:hAnsi="Arial" w:cs="Arial"/>
          <w:bCs/>
          <w:sz w:val="24"/>
          <w:szCs w:val="24"/>
        </w:rPr>
        <w:t>Kolavalli</w:t>
      </w:r>
      <w:proofErr w:type="spellEnd"/>
      <w:r w:rsidRPr="00ED2602">
        <w:rPr>
          <w:rFonts w:ascii="Arial" w:hAnsi="Arial" w:cs="Arial"/>
          <w:bCs/>
          <w:sz w:val="24"/>
          <w:szCs w:val="24"/>
        </w:rPr>
        <w:t xml:space="preserve"> &amp; Vigneri (2017)</w:t>
      </w:r>
      <w:r w:rsidRPr="00ED2602">
        <w:rPr>
          <w:rFonts w:ascii="Arial" w:hAnsi="Arial" w:cs="Arial"/>
          <w:sz w:val="24"/>
          <w:szCs w:val="24"/>
        </w:rPr>
        <w:t xml:space="preserve"> reported that cooperative membership increases farmers' likelihood of sending their children to school, a key indicator of social sustainability. </w:t>
      </w:r>
      <w:r w:rsidRPr="00ED2602">
        <w:rPr>
          <w:rFonts w:ascii="Arial" w:hAnsi="Arial" w:cs="Arial"/>
          <w:bCs/>
          <w:sz w:val="24"/>
          <w:szCs w:val="24"/>
        </w:rPr>
        <w:t>Baah et al. (2021)</w:t>
      </w:r>
      <w:r w:rsidRPr="00ED2602">
        <w:rPr>
          <w:rFonts w:ascii="Arial" w:hAnsi="Arial" w:cs="Arial"/>
          <w:sz w:val="24"/>
          <w:szCs w:val="24"/>
        </w:rPr>
        <w:t xml:space="preserve"> highlighted that participation in farmer training programs significantly improved labor conditions and adherence to ethical employment practices. The findings align with the present study, as </w:t>
      </w:r>
      <w:r w:rsidRPr="00ED2602">
        <w:rPr>
          <w:rFonts w:ascii="Arial" w:hAnsi="Arial" w:cs="Arial"/>
          <w:bCs/>
          <w:sz w:val="24"/>
          <w:szCs w:val="24"/>
        </w:rPr>
        <w:t>participating farmers scored higher on social sustainability involvement</w:t>
      </w:r>
      <w:r w:rsidRPr="00ED2602">
        <w:rPr>
          <w:rFonts w:ascii="Arial" w:hAnsi="Arial" w:cs="Arial"/>
          <w:sz w:val="24"/>
          <w:szCs w:val="24"/>
        </w:rPr>
        <w:t xml:space="preserve"> compared to their non-participating counterparts. The results emphasize the </w:t>
      </w:r>
      <w:r w:rsidRPr="00ED2602">
        <w:rPr>
          <w:rFonts w:ascii="Arial" w:hAnsi="Arial" w:cs="Arial"/>
          <w:bCs/>
          <w:sz w:val="24"/>
          <w:szCs w:val="24"/>
        </w:rPr>
        <w:t>importance of farmer cooperatives and institutional support in fostering social sustainability practices</w:t>
      </w:r>
      <w:r w:rsidRPr="00ED2602">
        <w:rPr>
          <w:rFonts w:ascii="Arial" w:hAnsi="Arial" w:cs="Arial"/>
          <w:sz w:val="24"/>
          <w:szCs w:val="24"/>
        </w:rPr>
        <w:t>. Participation in cooperatives has been shown to i</w:t>
      </w:r>
      <w:r w:rsidRPr="00ED2602">
        <w:rPr>
          <w:rFonts w:ascii="Arial" w:hAnsi="Arial" w:cs="Arial"/>
          <w:bCs/>
          <w:sz w:val="24"/>
          <w:szCs w:val="24"/>
        </w:rPr>
        <w:t>mprove farmers' access to knowledge</w:t>
      </w:r>
      <w:r w:rsidRPr="00ED2602">
        <w:rPr>
          <w:rFonts w:ascii="Arial" w:hAnsi="Arial" w:cs="Arial"/>
          <w:sz w:val="24"/>
          <w:szCs w:val="24"/>
        </w:rPr>
        <w:t xml:space="preserve"> on best labor practices (Mwangi et al., 2019) and i</w:t>
      </w:r>
      <w:r w:rsidRPr="00ED2602">
        <w:rPr>
          <w:rFonts w:ascii="Arial" w:hAnsi="Arial" w:cs="Arial"/>
          <w:bCs/>
          <w:sz w:val="24"/>
          <w:szCs w:val="24"/>
        </w:rPr>
        <w:t>ncrease adherence to ethical employment standards</w:t>
      </w:r>
      <w:r w:rsidRPr="00ED2602">
        <w:rPr>
          <w:rFonts w:ascii="Arial" w:hAnsi="Arial" w:cs="Arial"/>
          <w:sz w:val="24"/>
          <w:szCs w:val="24"/>
        </w:rPr>
        <w:t>, including gender inclusivity and the avoidance of child labor (Osei &amp; Abdulai, 2020).</w:t>
      </w:r>
    </w:p>
    <w:p w14:paraId="3953900C" w14:textId="77777777" w:rsidR="000C7F72" w:rsidRPr="00ED2602" w:rsidRDefault="000C7F72" w:rsidP="00ED2602">
      <w:pPr>
        <w:spacing w:after="100" w:afterAutospacing="1"/>
        <w:jc w:val="both"/>
        <w:rPr>
          <w:rFonts w:ascii="Arial" w:hAnsi="Arial" w:cs="Arial"/>
          <w:sz w:val="24"/>
          <w:szCs w:val="24"/>
        </w:rPr>
      </w:pPr>
      <w:r w:rsidRPr="00ED2602">
        <w:rPr>
          <w:rFonts w:ascii="Arial" w:hAnsi="Arial" w:cs="Arial"/>
          <w:sz w:val="24"/>
          <w:szCs w:val="24"/>
        </w:rPr>
        <w:t xml:space="preserve">The </w:t>
      </w:r>
      <w:r w:rsidRPr="00ED2602">
        <w:rPr>
          <w:rFonts w:ascii="Arial" w:hAnsi="Arial" w:cs="Arial"/>
          <w:bCs/>
          <w:sz w:val="24"/>
          <w:szCs w:val="24"/>
        </w:rPr>
        <w:t>higher standard deviation (5.53) among non-participating farmers</w:t>
      </w:r>
      <w:r w:rsidRPr="00ED2602">
        <w:rPr>
          <w:rFonts w:ascii="Arial" w:hAnsi="Arial" w:cs="Arial"/>
          <w:sz w:val="24"/>
          <w:szCs w:val="24"/>
        </w:rPr>
        <w:t xml:space="preserve"> indicates a </w:t>
      </w:r>
      <w:r w:rsidRPr="00ED2602">
        <w:rPr>
          <w:rFonts w:ascii="Arial" w:hAnsi="Arial" w:cs="Arial"/>
          <w:bCs/>
          <w:sz w:val="24"/>
          <w:szCs w:val="24"/>
        </w:rPr>
        <w:t>wider range of commitment levels</w:t>
      </w:r>
      <w:r w:rsidRPr="00ED2602">
        <w:rPr>
          <w:rFonts w:ascii="Arial" w:hAnsi="Arial" w:cs="Arial"/>
          <w:sz w:val="24"/>
          <w:szCs w:val="24"/>
        </w:rPr>
        <w:t>, meaning some non-participants may still practice socially sustainable behaviors, while others do not. This variability could be explained by factors such as p</w:t>
      </w:r>
      <w:r w:rsidRPr="00ED2602">
        <w:rPr>
          <w:rFonts w:ascii="Arial" w:hAnsi="Arial" w:cs="Arial"/>
          <w:bCs/>
          <w:sz w:val="24"/>
          <w:szCs w:val="24"/>
        </w:rPr>
        <w:t xml:space="preserve">ersonal values and traditional norms. </w:t>
      </w:r>
      <w:r w:rsidRPr="00ED2602">
        <w:rPr>
          <w:rFonts w:ascii="Arial" w:hAnsi="Arial" w:cs="Arial"/>
          <w:sz w:val="24"/>
          <w:szCs w:val="24"/>
        </w:rPr>
        <w:t>Some farmers may uphold ethical labor practices due to cultural beliefs rather than participation in formal sustainability programs (</w:t>
      </w:r>
      <w:proofErr w:type="spellStart"/>
      <w:r w:rsidRPr="00ED2602">
        <w:rPr>
          <w:rFonts w:ascii="Arial" w:hAnsi="Arial" w:cs="Arial"/>
          <w:sz w:val="24"/>
          <w:szCs w:val="24"/>
        </w:rPr>
        <w:t>Adjah</w:t>
      </w:r>
      <w:proofErr w:type="spellEnd"/>
      <w:r w:rsidRPr="00ED2602">
        <w:rPr>
          <w:rFonts w:ascii="Arial" w:hAnsi="Arial" w:cs="Arial"/>
          <w:sz w:val="24"/>
          <w:szCs w:val="24"/>
        </w:rPr>
        <w:t xml:space="preserve"> &amp; Osei, 2018).</w:t>
      </w:r>
    </w:p>
    <w:p w14:paraId="55C9E723" w14:textId="77777777" w:rsidR="000C7F72" w:rsidRDefault="000C7F72" w:rsidP="00ED2602">
      <w:pPr>
        <w:spacing w:after="100" w:afterAutospacing="1"/>
        <w:jc w:val="both"/>
        <w:rPr>
          <w:rFonts w:ascii="Arial" w:hAnsi="Arial" w:cs="Arial"/>
          <w:bCs/>
          <w:sz w:val="24"/>
          <w:szCs w:val="24"/>
        </w:rPr>
      </w:pPr>
      <w:r w:rsidRPr="00ED2602">
        <w:rPr>
          <w:rFonts w:ascii="Arial" w:hAnsi="Arial" w:cs="Arial"/>
          <w:sz w:val="24"/>
          <w:szCs w:val="24"/>
        </w:rPr>
        <w:t xml:space="preserve">The study provides </w:t>
      </w:r>
      <w:r w:rsidRPr="00ED2602">
        <w:rPr>
          <w:rFonts w:ascii="Arial" w:hAnsi="Arial" w:cs="Arial"/>
          <w:bCs/>
          <w:sz w:val="24"/>
          <w:szCs w:val="24"/>
        </w:rPr>
        <w:t>strong evidence that participation in sustainability programs enhances farmers' social sustainability involvement.</w:t>
      </w:r>
      <w:r w:rsidRPr="00ED2602">
        <w:rPr>
          <w:rFonts w:ascii="Arial" w:hAnsi="Arial" w:cs="Arial"/>
          <w:sz w:val="24"/>
          <w:szCs w:val="24"/>
        </w:rPr>
        <w:t xml:space="preserve"> The statistically significant t-test results confirm that </w:t>
      </w:r>
      <w:r w:rsidRPr="00ED2602">
        <w:rPr>
          <w:rFonts w:ascii="Arial" w:hAnsi="Arial" w:cs="Arial"/>
          <w:bCs/>
          <w:sz w:val="24"/>
          <w:szCs w:val="24"/>
        </w:rPr>
        <w:t>engagement in training, cooperatives, and certification programs plays a critical role in shaping farmers’ adherence to socially responsible practices.</w:t>
      </w:r>
    </w:p>
    <w:p w14:paraId="377D3901" w14:textId="41CC4C69" w:rsidR="00720692" w:rsidRPr="00F272D3" w:rsidRDefault="00F272D3" w:rsidP="00720692">
      <w:pPr>
        <w:autoSpaceDE w:val="0"/>
        <w:autoSpaceDN w:val="0"/>
        <w:adjustRightInd w:val="0"/>
        <w:spacing w:after="240"/>
        <w:jc w:val="both"/>
        <w:rPr>
          <w:rFonts w:ascii="Arial" w:hAnsi="Arial" w:cs="Arial"/>
          <w:sz w:val="24"/>
          <w:szCs w:val="24"/>
          <w:highlight w:val="yellow"/>
        </w:rPr>
      </w:pPr>
      <w:r w:rsidRPr="00F272D3">
        <w:rPr>
          <w:rFonts w:ascii="Arial" w:hAnsi="Arial" w:cs="Arial"/>
          <w:sz w:val="24"/>
          <w:szCs w:val="24"/>
          <w:highlight w:val="yellow"/>
        </w:rPr>
        <w:t>Considering the s</w:t>
      </w:r>
      <w:r w:rsidR="00720692" w:rsidRPr="00F272D3">
        <w:rPr>
          <w:rFonts w:ascii="Arial" w:hAnsi="Arial" w:cs="Arial"/>
          <w:sz w:val="24"/>
          <w:szCs w:val="24"/>
          <w:highlight w:val="yellow"/>
        </w:rPr>
        <w:t xml:space="preserve">ocial action theory </w:t>
      </w:r>
      <w:r w:rsidRPr="00F272D3">
        <w:rPr>
          <w:rFonts w:ascii="Arial" w:hAnsi="Arial" w:cs="Arial"/>
          <w:sz w:val="24"/>
          <w:szCs w:val="24"/>
          <w:highlight w:val="yellow"/>
        </w:rPr>
        <w:t xml:space="preserve">that </w:t>
      </w:r>
      <w:r w:rsidR="00720692" w:rsidRPr="00F272D3">
        <w:rPr>
          <w:rFonts w:ascii="Arial" w:hAnsi="Arial" w:cs="Arial"/>
          <w:sz w:val="24"/>
          <w:szCs w:val="24"/>
          <w:highlight w:val="yellow"/>
        </w:rPr>
        <w:t>posits that individual behavior is profoundly shaped by the social structures and norms within which individuals operate</w:t>
      </w:r>
      <w:r w:rsidRPr="00F272D3">
        <w:rPr>
          <w:rFonts w:ascii="Arial" w:hAnsi="Arial" w:cs="Arial"/>
          <w:sz w:val="24"/>
          <w:szCs w:val="24"/>
          <w:highlight w:val="yellow"/>
        </w:rPr>
        <w:t>, t</w:t>
      </w:r>
      <w:r w:rsidR="00720692" w:rsidRPr="00F272D3">
        <w:rPr>
          <w:rFonts w:ascii="Arial" w:hAnsi="Arial" w:cs="Arial"/>
          <w:sz w:val="24"/>
          <w:szCs w:val="24"/>
          <w:highlight w:val="yellow"/>
        </w:rPr>
        <w:t xml:space="preserve">he </w:t>
      </w:r>
      <w:r w:rsidRPr="00F272D3">
        <w:rPr>
          <w:rFonts w:ascii="Arial" w:hAnsi="Arial" w:cs="Arial"/>
          <w:sz w:val="24"/>
          <w:szCs w:val="24"/>
          <w:highlight w:val="yellow"/>
        </w:rPr>
        <w:t xml:space="preserve">results of the </w:t>
      </w:r>
      <w:r w:rsidR="00720692" w:rsidRPr="00F272D3">
        <w:rPr>
          <w:rFonts w:ascii="Arial" w:hAnsi="Arial" w:cs="Arial"/>
          <w:sz w:val="24"/>
          <w:szCs w:val="24"/>
          <w:highlight w:val="yellow"/>
        </w:rPr>
        <w:t xml:space="preserve">study </w:t>
      </w:r>
      <w:r w:rsidRPr="00F272D3">
        <w:rPr>
          <w:rFonts w:ascii="Arial" w:hAnsi="Arial" w:cs="Arial"/>
          <w:sz w:val="24"/>
          <w:szCs w:val="24"/>
          <w:highlight w:val="yellow"/>
        </w:rPr>
        <w:t xml:space="preserve">affirms that </w:t>
      </w:r>
      <w:r w:rsidR="00720692" w:rsidRPr="00F272D3">
        <w:rPr>
          <w:rFonts w:ascii="Arial" w:hAnsi="Arial" w:cs="Arial"/>
          <w:sz w:val="24"/>
          <w:szCs w:val="24"/>
          <w:highlight w:val="yellow"/>
        </w:rPr>
        <w:t xml:space="preserve">participation in certification programs, training sessions, and cooperative membership serves as a structural framework that reinforces ethical labor practices and social norms. The statistically </w:t>
      </w:r>
      <w:r w:rsidR="00720692" w:rsidRPr="00F272D3">
        <w:rPr>
          <w:rFonts w:ascii="Arial" w:hAnsi="Arial" w:cs="Arial"/>
          <w:sz w:val="24"/>
          <w:szCs w:val="24"/>
          <w:highlight w:val="yellow"/>
        </w:rPr>
        <w:lastRenderedPageBreak/>
        <w:t>significant difference, indicates that participating farmers not only comply with prescribed standards but also exhibit a more consistent adherence to</w:t>
      </w:r>
      <w:r w:rsidR="002D5F42">
        <w:rPr>
          <w:rFonts w:ascii="Arial" w:hAnsi="Arial" w:cs="Arial"/>
          <w:sz w:val="24"/>
          <w:szCs w:val="24"/>
          <w:highlight w:val="yellow"/>
        </w:rPr>
        <w:t xml:space="preserve"> socially sustainable practices </w:t>
      </w:r>
      <w:r w:rsidR="00720692" w:rsidRPr="00F272D3">
        <w:rPr>
          <w:rFonts w:ascii="Arial" w:hAnsi="Arial" w:cs="Arial"/>
          <w:sz w:val="24"/>
          <w:szCs w:val="24"/>
          <w:highlight w:val="yellow"/>
        </w:rPr>
        <w:t xml:space="preserve">as shown by the lower standard deviation (3.25) compared to non-participants (5.53). This homogeneity among participating farmers reflects the influence of collective norms and institutional support, which help standardize behavior across the group (Asare et al., 2013; </w:t>
      </w:r>
      <w:proofErr w:type="spellStart"/>
      <w:r w:rsidR="00720692" w:rsidRPr="00F272D3">
        <w:rPr>
          <w:rFonts w:ascii="Arial" w:hAnsi="Arial" w:cs="Arial"/>
          <w:sz w:val="24"/>
          <w:szCs w:val="24"/>
          <w:highlight w:val="yellow"/>
        </w:rPr>
        <w:t>Kolavalli</w:t>
      </w:r>
      <w:proofErr w:type="spellEnd"/>
      <w:r w:rsidR="00720692" w:rsidRPr="00F272D3">
        <w:rPr>
          <w:rFonts w:ascii="Arial" w:hAnsi="Arial" w:cs="Arial"/>
          <w:sz w:val="24"/>
          <w:szCs w:val="24"/>
          <w:highlight w:val="yellow"/>
        </w:rPr>
        <w:t xml:space="preserve"> &amp; Vigneri, 2017).</w:t>
      </w:r>
    </w:p>
    <w:p w14:paraId="5A00A3AB" w14:textId="77777777" w:rsidR="00720692" w:rsidRPr="00F272D3" w:rsidRDefault="00720692" w:rsidP="00720692">
      <w:pPr>
        <w:autoSpaceDE w:val="0"/>
        <w:autoSpaceDN w:val="0"/>
        <w:adjustRightInd w:val="0"/>
        <w:spacing w:after="240"/>
        <w:jc w:val="both"/>
        <w:rPr>
          <w:rFonts w:ascii="Arial" w:hAnsi="Arial" w:cs="Arial"/>
          <w:sz w:val="24"/>
          <w:szCs w:val="24"/>
          <w:highlight w:val="yellow"/>
        </w:rPr>
      </w:pPr>
      <w:r w:rsidRPr="00F272D3">
        <w:rPr>
          <w:rFonts w:ascii="Arial" w:hAnsi="Arial" w:cs="Arial"/>
          <w:sz w:val="24"/>
          <w:szCs w:val="24"/>
          <w:highlight w:val="yellow"/>
        </w:rPr>
        <w:t xml:space="preserve"> The theory of planned behavior asserts that behavior is determined by behavioral intentions, which are influenced by attitudes, subjective norms, and perceived behavioral control. The findings indicate that institutional mechanisms (e.g., sustainability programs) not only positively shape farmers’ attitudes toward sustainable practices but also enhance the perceived social pressure (subjective norms) to adhere to these practices. By improving access to training and knowledge, these programs increase </w:t>
      </w:r>
      <w:proofErr w:type="gramStart"/>
      <w:r w:rsidRPr="00F272D3">
        <w:rPr>
          <w:rFonts w:ascii="Arial" w:hAnsi="Arial" w:cs="Arial"/>
          <w:sz w:val="24"/>
          <w:szCs w:val="24"/>
          <w:highlight w:val="yellow"/>
        </w:rPr>
        <w:t>farmers'</w:t>
      </w:r>
      <w:proofErr w:type="gramEnd"/>
      <w:r w:rsidRPr="00F272D3">
        <w:rPr>
          <w:rFonts w:ascii="Arial" w:hAnsi="Arial" w:cs="Arial"/>
          <w:sz w:val="24"/>
          <w:szCs w:val="24"/>
          <w:highlight w:val="yellow"/>
        </w:rPr>
        <w:t xml:space="preserve"> perceived behavioral control over the implementation of ethical practices in their operations. The higher mean score for social sustainability involvement among participating farmers (36.36) compared to non-participants (33.84) aligns with this theory, suggesting that when farmers are exposed to structured, supportive environments, they develop stronger intentions and are more likely to engage in socially responsible behaviors (Osei &amp; Abdulai, 2020; Baah et al., 2021).</w:t>
      </w:r>
    </w:p>
    <w:p w14:paraId="5F78D32E" w14:textId="0CBBFCC9" w:rsidR="00167780" w:rsidRPr="002B26EC" w:rsidRDefault="00720692" w:rsidP="002B26EC">
      <w:pPr>
        <w:autoSpaceDE w:val="0"/>
        <w:autoSpaceDN w:val="0"/>
        <w:adjustRightInd w:val="0"/>
        <w:spacing w:after="240"/>
        <w:jc w:val="both"/>
        <w:rPr>
          <w:rFonts w:ascii="Arial" w:hAnsi="Arial" w:cs="Arial"/>
          <w:sz w:val="24"/>
          <w:szCs w:val="24"/>
        </w:rPr>
      </w:pPr>
      <w:r w:rsidRPr="00F272D3">
        <w:rPr>
          <w:rFonts w:ascii="Arial" w:hAnsi="Arial" w:cs="Arial"/>
          <w:sz w:val="24"/>
          <w:szCs w:val="24"/>
          <w:highlight w:val="yellow"/>
        </w:rPr>
        <w:t>Collectively, these findings indicate that structured social and institutional interventions—represented by certification, training, and cooperative membership—play a critical role in shaping both the normative and control beliefs that drive sustainable practices. Social action theory is supported by the consistent behavior patterns observed among participating farmers, while the theory of planned behavior is reinforced by the positive impact on behavioral intentions and actual practices. This dual-theoretical alignment underscores the importance of expanding access to sustainable programs as a strategy to promote uniform adherence to social sustainability standards, ultimately contributing to long-term community well-being.</w:t>
      </w:r>
    </w:p>
    <w:p w14:paraId="5F798DAE" w14:textId="77777777" w:rsidR="00167780" w:rsidRDefault="00167780" w:rsidP="00ED2602">
      <w:pPr>
        <w:autoSpaceDE w:val="0"/>
        <w:autoSpaceDN w:val="0"/>
        <w:adjustRightInd w:val="0"/>
        <w:jc w:val="both"/>
        <w:rPr>
          <w:rFonts w:ascii="Arial" w:hAnsi="Arial" w:cs="Arial"/>
          <w:b/>
          <w:sz w:val="24"/>
          <w:szCs w:val="24"/>
        </w:rPr>
      </w:pPr>
    </w:p>
    <w:p w14:paraId="29A6893E" w14:textId="4D406998" w:rsidR="00167780" w:rsidRPr="00ED2602" w:rsidRDefault="00000000" w:rsidP="00167780">
      <w:pPr>
        <w:autoSpaceDE w:val="0"/>
        <w:autoSpaceDN w:val="0"/>
        <w:adjustRightInd w:val="0"/>
        <w:jc w:val="both"/>
        <w:rPr>
          <w:rFonts w:ascii="Arial" w:hAnsi="Arial" w:cs="Arial"/>
          <w:b/>
          <w:sz w:val="24"/>
          <w:szCs w:val="24"/>
        </w:rPr>
      </w:pPr>
      <w:r>
        <w:rPr>
          <w:noProof/>
        </w:rPr>
        <w:pict w14:anchorId="0EDCF219">
          <v:line id="Straight Connector 8" o:spid="_x0000_s2071"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6.4pt" to="461.1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" strokecolor="black [3040]">
            <o:lock v:ext="edit" shapetype="f"/>
          </v:line>
        </w:pict>
      </w:r>
      <w:r w:rsidR="00167780" w:rsidRPr="00ED2602">
        <w:rPr>
          <w:rFonts w:ascii="Arial" w:hAnsi="Arial" w:cs="Arial"/>
          <w:b/>
          <w:sz w:val="24"/>
          <w:szCs w:val="24"/>
        </w:rPr>
        <w:t xml:space="preserve">Table </w:t>
      </w:r>
      <w:r w:rsidR="00167780">
        <w:rPr>
          <w:rFonts w:ascii="Arial" w:hAnsi="Arial" w:cs="Arial"/>
          <w:b/>
          <w:sz w:val="24"/>
          <w:szCs w:val="24"/>
        </w:rPr>
        <w:t>3</w:t>
      </w:r>
      <w:r w:rsidR="00167780" w:rsidRPr="00ED2602">
        <w:rPr>
          <w:rFonts w:ascii="Arial" w:hAnsi="Arial" w:cs="Arial"/>
          <w:b/>
          <w:sz w:val="24"/>
          <w:szCs w:val="24"/>
        </w:rPr>
        <w:t>: Difference between the level of involvement of participating farmers and non-participating farmers in social sustainability issues in cocoa production</w:t>
      </w:r>
    </w:p>
    <w:tbl>
      <w:tblPr>
        <w:tblStyle w:val="TableGrid"/>
        <w:tblW w:w="8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5"/>
        <w:gridCol w:w="1664"/>
        <w:gridCol w:w="794"/>
        <w:gridCol w:w="817"/>
        <w:gridCol w:w="787"/>
        <w:gridCol w:w="817"/>
        <w:gridCol w:w="684"/>
        <w:gridCol w:w="817"/>
        <w:gridCol w:w="701"/>
      </w:tblGrid>
      <w:tr w:rsidR="00167780" w:rsidRPr="00ED2602" w14:paraId="604DA9F1" w14:textId="77777777" w:rsidTr="006120EC">
        <w:tc>
          <w:tcPr>
            <w:tcW w:w="1980" w:type="dxa"/>
          </w:tcPr>
          <w:p w14:paraId="74EBD0A2" w14:textId="698367BA" w:rsidR="00167780" w:rsidRPr="00ED2602" w:rsidRDefault="00000000" w:rsidP="006120EC">
            <w:pPr>
              <w:jc w:val="both"/>
              <w:rPr>
                <w:rFonts w:ascii="Arial" w:hAnsi="Arial" w:cs="Arial"/>
                <w:sz w:val="24"/>
                <w:szCs w:val="24"/>
              </w:rPr>
            </w:pPr>
            <w:r>
              <w:rPr>
                <w:noProof/>
                <w:sz w:val="20"/>
                <w:szCs w:val="20"/>
              </w:rPr>
              <w:pict w14:anchorId="140D9E6D">
                <v:line id="Straight Connector 19" o:spid="_x0000_s2070" style="position:absolute;left:0;text-align:lef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40.35pt" to="454.3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" strokecolor="black [3040]">
                  <o:lock v:ext="edit" shapetype="f"/>
                </v:line>
              </w:pict>
            </w:r>
            <w:r w:rsidR="00167780" w:rsidRPr="00ED2602">
              <w:rPr>
                <w:rFonts w:ascii="Arial" w:hAnsi="Arial" w:cs="Arial"/>
                <w:sz w:val="24"/>
                <w:szCs w:val="24"/>
              </w:rPr>
              <w:t>Social Sustainability Compliance</w:t>
            </w:r>
          </w:p>
        </w:tc>
        <w:tc>
          <w:tcPr>
            <w:tcW w:w="1693" w:type="dxa"/>
          </w:tcPr>
          <w:p w14:paraId="15AFD123" w14:textId="77777777" w:rsidR="00167780" w:rsidRPr="00ED2602" w:rsidRDefault="00167780" w:rsidP="006120EC">
            <w:pPr>
              <w:jc w:val="both"/>
              <w:rPr>
                <w:rFonts w:ascii="Arial" w:hAnsi="Arial" w:cs="Arial"/>
                <w:sz w:val="24"/>
                <w:szCs w:val="24"/>
              </w:rPr>
            </w:pPr>
          </w:p>
        </w:tc>
        <w:tc>
          <w:tcPr>
            <w:tcW w:w="864" w:type="dxa"/>
          </w:tcPr>
          <w:p w14:paraId="14F6EFFA" w14:textId="77777777" w:rsidR="00167780" w:rsidRPr="00ED2602" w:rsidRDefault="00167780" w:rsidP="006120EC">
            <w:pPr>
              <w:jc w:val="both"/>
              <w:rPr>
                <w:rFonts w:ascii="Arial" w:hAnsi="Arial" w:cs="Arial"/>
                <w:sz w:val="24"/>
                <w:szCs w:val="24"/>
              </w:rPr>
            </w:pPr>
            <w:r w:rsidRPr="00ED2602">
              <w:rPr>
                <w:rFonts w:ascii="Arial" w:hAnsi="Arial" w:cs="Arial"/>
                <w:sz w:val="24"/>
                <w:szCs w:val="24"/>
              </w:rPr>
              <w:t>N</w:t>
            </w:r>
          </w:p>
        </w:tc>
        <w:tc>
          <w:tcPr>
            <w:tcW w:w="769" w:type="dxa"/>
          </w:tcPr>
          <w:p w14:paraId="60610F81" w14:textId="77777777" w:rsidR="00167780" w:rsidRPr="00ED2602" w:rsidRDefault="00167780" w:rsidP="006120EC">
            <w:pPr>
              <w:jc w:val="both"/>
              <w:rPr>
                <w:rFonts w:ascii="Arial" w:hAnsi="Arial" w:cs="Arial"/>
                <w:sz w:val="24"/>
                <w:szCs w:val="24"/>
              </w:rPr>
            </w:pPr>
            <w:r w:rsidRPr="00ED2602">
              <w:rPr>
                <w:rFonts w:ascii="Arial" w:hAnsi="Arial" w:cs="Arial"/>
                <w:sz w:val="24"/>
                <w:szCs w:val="24"/>
              </w:rPr>
              <w:t xml:space="preserve">Mean </w:t>
            </w:r>
          </w:p>
        </w:tc>
        <w:tc>
          <w:tcPr>
            <w:tcW w:w="810" w:type="dxa"/>
          </w:tcPr>
          <w:p w14:paraId="069C9EDC" w14:textId="77777777" w:rsidR="00167780" w:rsidRPr="00ED2602" w:rsidRDefault="00167780" w:rsidP="006120EC">
            <w:pPr>
              <w:jc w:val="both"/>
              <w:rPr>
                <w:rFonts w:ascii="Arial" w:hAnsi="Arial" w:cs="Arial"/>
                <w:sz w:val="24"/>
                <w:szCs w:val="24"/>
              </w:rPr>
            </w:pPr>
            <w:r w:rsidRPr="00ED2602">
              <w:rPr>
                <w:rFonts w:ascii="Arial" w:hAnsi="Arial" w:cs="Arial"/>
                <w:sz w:val="24"/>
                <w:szCs w:val="24"/>
              </w:rPr>
              <w:t>SD</w:t>
            </w:r>
          </w:p>
        </w:tc>
        <w:tc>
          <w:tcPr>
            <w:tcW w:w="756" w:type="dxa"/>
          </w:tcPr>
          <w:p w14:paraId="41870CFA" w14:textId="77777777" w:rsidR="00167780" w:rsidRPr="00ED2602" w:rsidRDefault="00167780" w:rsidP="006120EC">
            <w:pPr>
              <w:jc w:val="both"/>
              <w:rPr>
                <w:rFonts w:ascii="Arial" w:hAnsi="Arial" w:cs="Arial"/>
                <w:sz w:val="24"/>
                <w:szCs w:val="24"/>
              </w:rPr>
            </w:pPr>
            <w:r w:rsidRPr="00ED2602">
              <w:rPr>
                <w:rFonts w:ascii="Arial" w:hAnsi="Arial" w:cs="Arial"/>
                <w:sz w:val="24"/>
                <w:szCs w:val="24"/>
              </w:rPr>
              <w:t xml:space="preserve">F </w:t>
            </w:r>
          </w:p>
        </w:tc>
        <w:tc>
          <w:tcPr>
            <w:tcW w:w="636" w:type="dxa"/>
          </w:tcPr>
          <w:p w14:paraId="7509AF5B" w14:textId="77777777" w:rsidR="00167780" w:rsidRPr="00ED2602" w:rsidRDefault="00167780" w:rsidP="006120EC">
            <w:pPr>
              <w:jc w:val="both"/>
              <w:rPr>
                <w:rFonts w:ascii="Arial" w:hAnsi="Arial" w:cs="Arial"/>
                <w:sz w:val="24"/>
                <w:szCs w:val="24"/>
              </w:rPr>
            </w:pPr>
            <w:r w:rsidRPr="00ED2602">
              <w:rPr>
                <w:rFonts w:ascii="Arial" w:hAnsi="Arial" w:cs="Arial"/>
                <w:sz w:val="24"/>
                <w:szCs w:val="24"/>
              </w:rPr>
              <w:t>T</w:t>
            </w:r>
          </w:p>
        </w:tc>
        <w:tc>
          <w:tcPr>
            <w:tcW w:w="783" w:type="dxa"/>
          </w:tcPr>
          <w:p w14:paraId="0F991C6A" w14:textId="77777777" w:rsidR="00167780" w:rsidRPr="00ED2602" w:rsidRDefault="00167780" w:rsidP="006120EC">
            <w:pPr>
              <w:jc w:val="both"/>
              <w:rPr>
                <w:rFonts w:ascii="Arial" w:hAnsi="Arial" w:cs="Arial"/>
                <w:sz w:val="24"/>
                <w:szCs w:val="24"/>
              </w:rPr>
            </w:pPr>
            <w:proofErr w:type="spellStart"/>
            <w:r w:rsidRPr="00ED2602">
              <w:rPr>
                <w:rFonts w:ascii="Arial" w:hAnsi="Arial" w:cs="Arial"/>
                <w:sz w:val="24"/>
                <w:szCs w:val="24"/>
              </w:rPr>
              <w:t>Df</w:t>
            </w:r>
            <w:proofErr w:type="spellEnd"/>
          </w:p>
        </w:tc>
        <w:tc>
          <w:tcPr>
            <w:tcW w:w="705" w:type="dxa"/>
          </w:tcPr>
          <w:p w14:paraId="7FE3C6C6" w14:textId="77777777" w:rsidR="00167780" w:rsidRPr="00ED2602" w:rsidRDefault="00167780" w:rsidP="006120EC">
            <w:pPr>
              <w:jc w:val="both"/>
              <w:rPr>
                <w:rFonts w:ascii="Arial" w:hAnsi="Arial" w:cs="Arial"/>
                <w:sz w:val="24"/>
                <w:szCs w:val="24"/>
              </w:rPr>
            </w:pPr>
            <w:r w:rsidRPr="00ED2602">
              <w:rPr>
                <w:rFonts w:ascii="Arial" w:hAnsi="Arial" w:cs="Arial"/>
                <w:sz w:val="24"/>
                <w:szCs w:val="24"/>
              </w:rPr>
              <w:t xml:space="preserve">Sig </w:t>
            </w:r>
          </w:p>
        </w:tc>
      </w:tr>
      <w:tr w:rsidR="00167780" w:rsidRPr="00ED2602" w14:paraId="75A09565" w14:textId="77777777" w:rsidTr="006120EC">
        <w:tc>
          <w:tcPr>
            <w:tcW w:w="1980" w:type="dxa"/>
          </w:tcPr>
          <w:p w14:paraId="1E7D60E3" w14:textId="77777777" w:rsidR="00167780" w:rsidRPr="00ED2602" w:rsidRDefault="00167780" w:rsidP="006120EC">
            <w:pPr>
              <w:jc w:val="both"/>
              <w:rPr>
                <w:rFonts w:ascii="Arial" w:hAnsi="Arial" w:cs="Arial"/>
                <w:sz w:val="24"/>
                <w:szCs w:val="24"/>
              </w:rPr>
            </w:pPr>
          </w:p>
        </w:tc>
        <w:tc>
          <w:tcPr>
            <w:tcW w:w="1693" w:type="dxa"/>
          </w:tcPr>
          <w:p w14:paraId="4AFAB23D" w14:textId="77777777" w:rsidR="00167780" w:rsidRPr="00ED2602" w:rsidRDefault="00167780" w:rsidP="006120EC">
            <w:pPr>
              <w:jc w:val="both"/>
              <w:rPr>
                <w:rFonts w:ascii="Arial" w:hAnsi="Arial" w:cs="Arial"/>
                <w:sz w:val="24"/>
                <w:szCs w:val="24"/>
              </w:rPr>
            </w:pPr>
            <w:r w:rsidRPr="00ED2602">
              <w:rPr>
                <w:rFonts w:ascii="Arial" w:hAnsi="Arial" w:cs="Arial"/>
                <w:sz w:val="24"/>
                <w:szCs w:val="24"/>
              </w:rPr>
              <w:t>Participating farmers</w:t>
            </w:r>
          </w:p>
        </w:tc>
        <w:tc>
          <w:tcPr>
            <w:tcW w:w="864" w:type="dxa"/>
          </w:tcPr>
          <w:p w14:paraId="0E94BCD5" w14:textId="77777777" w:rsidR="00167780" w:rsidRPr="00ED2602" w:rsidRDefault="00167780" w:rsidP="006120EC">
            <w:pPr>
              <w:jc w:val="both"/>
              <w:rPr>
                <w:rFonts w:ascii="Arial" w:hAnsi="Arial" w:cs="Arial"/>
                <w:sz w:val="24"/>
                <w:szCs w:val="24"/>
              </w:rPr>
            </w:pPr>
            <w:r w:rsidRPr="00ED2602">
              <w:rPr>
                <w:rFonts w:ascii="Arial" w:hAnsi="Arial" w:cs="Arial"/>
                <w:sz w:val="24"/>
                <w:szCs w:val="24"/>
              </w:rPr>
              <w:t>61</w:t>
            </w:r>
          </w:p>
        </w:tc>
        <w:tc>
          <w:tcPr>
            <w:tcW w:w="769" w:type="dxa"/>
          </w:tcPr>
          <w:p w14:paraId="7B1CF5B7" w14:textId="77777777" w:rsidR="00167780" w:rsidRPr="00ED2602" w:rsidRDefault="00167780" w:rsidP="006120EC">
            <w:pPr>
              <w:jc w:val="both"/>
              <w:rPr>
                <w:rFonts w:ascii="Arial" w:hAnsi="Arial" w:cs="Arial"/>
                <w:sz w:val="24"/>
                <w:szCs w:val="24"/>
              </w:rPr>
            </w:pPr>
            <w:r w:rsidRPr="00ED2602">
              <w:rPr>
                <w:rFonts w:ascii="Arial" w:hAnsi="Arial" w:cs="Arial"/>
                <w:sz w:val="24"/>
                <w:szCs w:val="24"/>
              </w:rPr>
              <w:t>36.36</w:t>
            </w:r>
          </w:p>
        </w:tc>
        <w:tc>
          <w:tcPr>
            <w:tcW w:w="810" w:type="dxa"/>
          </w:tcPr>
          <w:p w14:paraId="210B727B" w14:textId="77777777" w:rsidR="00167780" w:rsidRPr="00ED2602" w:rsidRDefault="00167780" w:rsidP="006120EC">
            <w:pPr>
              <w:jc w:val="both"/>
              <w:rPr>
                <w:rFonts w:ascii="Arial" w:hAnsi="Arial" w:cs="Arial"/>
                <w:sz w:val="24"/>
                <w:szCs w:val="24"/>
              </w:rPr>
            </w:pPr>
            <w:r w:rsidRPr="00ED2602">
              <w:rPr>
                <w:rFonts w:ascii="Arial" w:hAnsi="Arial" w:cs="Arial"/>
                <w:sz w:val="24"/>
                <w:szCs w:val="24"/>
              </w:rPr>
              <w:t>3.25</w:t>
            </w:r>
          </w:p>
        </w:tc>
        <w:tc>
          <w:tcPr>
            <w:tcW w:w="756" w:type="dxa"/>
          </w:tcPr>
          <w:p w14:paraId="4F339C0B" w14:textId="77777777" w:rsidR="00167780" w:rsidRPr="00ED2602" w:rsidRDefault="00167780" w:rsidP="006120EC">
            <w:pPr>
              <w:jc w:val="both"/>
              <w:rPr>
                <w:rFonts w:ascii="Arial" w:hAnsi="Arial" w:cs="Arial"/>
                <w:sz w:val="24"/>
                <w:szCs w:val="24"/>
              </w:rPr>
            </w:pPr>
            <w:r w:rsidRPr="00ED2602">
              <w:rPr>
                <w:rFonts w:ascii="Arial" w:hAnsi="Arial" w:cs="Arial"/>
                <w:sz w:val="24"/>
                <w:szCs w:val="24"/>
              </w:rPr>
              <w:t>22.63</w:t>
            </w:r>
          </w:p>
        </w:tc>
        <w:tc>
          <w:tcPr>
            <w:tcW w:w="636" w:type="dxa"/>
          </w:tcPr>
          <w:p w14:paraId="09F63727" w14:textId="77777777" w:rsidR="00167780" w:rsidRPr="00ED2602" w:rsidRDefault="00167780" w:rsidP="006120EC">
            <w:pPr>
              <w:jc w:val="both"/>
              <w:rPr>
                <w:rFonts w:ascii="Arial" w:hAnsi="Arial" w:cs="Arial"/>
                <w:sz w:val="24"/>
                <w:szCs w:val="24"/>
              </w:rPr>
            </w:pPr>
          </w:p>
        </w:tc>
        <w:tc>
          <w:tcPr>
            <w:tcW w:w="783" w:type="dxa"/>
          </w:tcPr>
          <w:p w14:paraId="45AE8EE3" w14:textId="77777777" w:rsidR="00167780" w:rsidRPr="00ED2602" w:rsidRDefault="00167780" w:rsidP="006120EC">
            <w:pPr>
              <w:jc w:val="both"/>
              <w:rPr>
                <w:rFonts w:ascii="Arial" w:hAnsi="Arial" w:cs="Arial"/>
                <w:sz w:val="24"/>
                <w:szCs w:val="24"/>
              </w:rPr>
            </w:pPr>
          </w:p>
        </w:tc>
        <w:tc>
          <w:tcPr>
            <w:tcW w:w="705" w:type="dxa"/>
          </w:tcPr>
          <w:p w14:paraId="54AC6B63" w14:textId="77777777" w:rsidR="00167780" w:rsidRPr="00ED2602" w:rsidRDefault="00167780" w:rsidP="006120EC">
            <w:pPr>
              <w:jc w:val="both"/>
              <w:rPr>
                <w:rFonts w:ascii="Arial" w:hAnsi="Arial" w:cs="Arial"/>
                <w:sz w:val="24"/>
                <w:szCs w:val="24"/>
              </w:rPr>
            </w:pPr>
          </w:p>
        </w:tc>
      </w:tr>
      <w:tr w:rsidR="00167780" w:rsidRPr="00ED2602" w14:paraId="3D081BAB" w14:textId="77777777" w:rsidTr="006120EC">
        <w:tc>
          <w:tcPr>
            <w:tcW w:w="1980" w:type="dxa"/>
          </w:tcPr>
          <w:p w14:paraId="2C903B21" w14:textId="77777777" w:rsidR="00167780" w:rsidRPr="00ED2602" w:rsidRDefault="00167780" w:rsidP="006120EC">
            <w:pPr>
              <w:jc w:val="both"/>
              <w:rPr>
                <w:rFonts w:ascii="Arial" w:hAnsi="Arial" w:cs="Arial"/>
                <w:sz w:val="24"/>
                <w:szCs w:val="24"/>
              </w:rPr>
            </w:pPr>
          </w:p>
        </w:tc>
        <w:tc>
          <w:tcPr>
            <w:tcW w:w="1693" w:type="dxa"/>
          </w:tcPr>
          <w:p w14:paraId="34392925" w14:textId="77777777" w:rsidR="00167780" w:rsidRPr="00ED2602" w:rsidRDefault="00167780" w:rsidP="006120EC">
            <w:pPr>
              <w:jc w:val="both"/>
              <w:rPr>
                <w:rFonts w:ascii="Arial" w:hAnsi="Arial" w:cs="Arial"/>
                <w:sz w:val="24"/>
                <w:szCs w:val="24"/>
              </w:rPr>
            </w:pPr>
            <w:proofErr w:type="gramStart"/>
            <w:r w:rsidRPr="00ED2602">
              <w:rPr>
                <w:rFonts w:ascii="Arial" w:hAnsi="Arial" w:cs="Arial"/>
                <w:sz w:val="24"/>
                <w:szCs w:val="24"/>
              </w:rPr>
              <w:t>Non Participating</w:t>
            </w:r>
            <w:proofErr w:type="gramEnd"/>
            <w:r w:rsidRPr="00ED2602">
              <w:rPr>
                <w:rFonts w:ascii="Arial" w:hAnsi="Arial" w:cs="Arial"/>
                <w:sz w:val="24"/>
                <w:szCs w:val="24"/>
              </w:rPr>
              <w:t xml:space="preserve"> farmers</w:t>
            </w:r>
          </w:p>
        </w:tc>
        <w:tc>
          <w:tcPr>
            <w:tcW w:w="864" w:type="dxa"/>
          </w:tcPr>
          <w:p w14:paraId="0FEC4736" w14:textId="77777777" w:rsidR="00167780" w:rsidRPr="00ED2602" w:rsidRDefault="00167780" w:rsidP="006120EC">
            <w:pPr>
              <w:jc w:val="both"/>
              <w:rPr>
                <w:rFonts w:ascii="Arial" w:hAnsi="Arial" w:cs="Arial"/>
                <w:sz w:val="24"/>
                <w:szCs w:val="24"/>
              </w:rPr>
            </w:pPr>
            <w:r w:rsidRPr="00ED2602">
              <w:rPr>
                <w:rFonts w:ascii="Arial" w:hAnsi="Arial" w:cs="Arial"/>
                <w:sz w:val="24"/>
                <w:szCs w:val="24"/>
              </w:rPr>
              <w:t>50</w:t>
            </w:r>
          </w:p>
        </w:tc>
        <w:tc>
          <w:tcPr>
            <w:tcW w:w="769" w:type="dxa"/>
          </w:tcPr>
          <w:p w14:paraId="7674A321" w14:textId="77777777" w:rsidR="00167780" w:rsidRPr="00ED2602" w:rsidRDefault="00167780" w:rsidP="006120EC">
            <w:pPr>
              <w:jc w:val="both"/>
              <w:rPr>
                <w:rFonts w:ascii="Arial" w:hAnsi="Arial" w:cs="Arial"/>
                <w:sz w:val="24"/>
                <w:szCs w:val="24"/>
              </w:rPr>
            </w:pPr>
            <w:r w:rsidRPr="00ED2602">
              <w:rPr>
                <w:rFonts w:ascii="Arial" w:hAnsi="Arial" w:cs="Arial"/>
                <w:sz w:val="24"/>
                <w:szCs w:val="24"/>
              </w:rPr>
              <w:t>33.84</w:t>
            </w:r>
          </w:p>
        </w:tc>
        <w:tc>
          <w:tcPr>
            <w:tcW w:w="810" w:type="dxa"/>
          </w:tcPr>
          <w:p w14:paraId="73A311E3" w14:textId="77777777" w:rsidR="00167780" w:rsidRPr="00ED2602" w:rsidRDefault="00167780" w:rsidP="006120EC">
            <w:pPr>
              <w:jc w:val="both"/>
              <w:rPr>
                <w:rFonts w:ascii="Arial" w:hAnsi="Arial" w:cs="Arial"/>
                <w:sz w:val="24"/>
                <w:szCs w:val="24"/>
              </w:rPr>
            </w:pPr>
            <w:r w:rsidRPr="00ED2602">
              <w:rPr>
                <w:rFonts w:ascii="Arial" w:hAnsi="Arial" w:cs="Arial"/>
                <w:sz w:val="24"/>
                <w:szCs w:val="24"/>
              </w:rPr>
              <w:t>5.53</w:t>
            </w:r>
          </w:p>
        </w:tc>
        <w:tc>
          <w:tcPr>
            <w:tcW w:w="756" w:type="dxa"/>
          </w:tcPr>
          <w:p w14:paraId="51F216B1" w14:textId="77777777" w:rsidR="00167780" w:rsidRPr="00ED2602" w:rsidRDefault="00167780" w:rsidP="006120EC">
            <w:pPr>
              <w:jc w:val="both"/>
              <w:rPr>
                <w:rFonts w:ascii="Arial" w:hAnsi="Arial" w:cs="Arial"/>
                <w:sz w:val="24"/>
                <w:szCs w:val="24"/>
              </w:rPr>
            </w:pPr>
          </w:p>
        </w:tc>
        <w:tc>
          <w:tcPr>
            <w:tcW w:w="636" w:type="dxa"/>
          </w:tcPr>
          <w:p w14:paraId="4F5D6D6D" w14:textId="77777777" w:rsidR="00167780" w:rsidRPr="00ED2602" w:rsidRDefault="00167780" w:rsidP="006120EC">
            <w:pPr>
              <w:jc w:val="both"/>
              <w:rPr>
                <w:rFonts w:ascii="Arial" w:hAnsi="Arial" w:cs="Arial"/>
                <w:sz w:val="24"/>
                <w:szCs w:val="24"/>
              </w:rPr>
            </w:pPr>
          </w:p>
        </w:tc>
        <w:tc>
          <w:tcPr>
            <w:tcW w:w="783" w:type="dxa"/>
          </w:tcPr>
          <w:p w14:paraId="4E3BC25E" w14:textId="77777777" w:rsidR="00167780" w:rsidRPr="00ED2602" w:rsidRDefault="00167780" w:rsidP="006120EC">
            <w:pPr>
              <w:jc w:val="both"/>
              <w:rPr>
                <w:rFonts w:ascii="Arial" w:hAnsi="Arial" w:cs="Arial"/>
                <w:sz w:val="24"/>
                <w:szCs w:val="24"/>
              </w:rPr>
            </w:pPr>
          </w:p>
        </w:tc>
        <w:tc>
          <w:tcPr>
            <w:tcW w:w="705" w:type="dxa"/>
          </w:tcPr>
          <w:p w14:paraId="659C6CD5" w14:textId="77777777" w:rsidR="00167780" w:rsidRPr="00ED2602" w:rsidRDefault="00167780" w:rsidP="006120EC">
            <w:pPr>
              <w:jc w:val="both"/>
              <w:rPr>
                <w:rFonts w:ascii="Arial" w:hAnsi="Arial" w:cs="Arial"/>
                <w:sz w:val="24"/>
                <w:szCs w:val="24"/>
              </w:rPr>
            </w:pPr>
          </w:p>
        </w:tc>
      </w:tr>
      <w:tr w:rsidR="00167780" w:rsidRPr="00ED2602" w14:paraId="7AA62E1C" w14:textId="77777777" w:rsidTr="006120EC">
        <w:tc>
          <w:tcPr>
            <w:tcW w:w="1980" w:type="dxa"/>
          </w:tcPr>
          <w:p w14:paraId="7B1A455C" w14:textId="77777777" w:rsidR="00167780" w:rsidRPr="00ED2602" w:rsidRDefault="00167780" w:rsidP="006120EC">
            <w:pPr>
              <w:jc w:val="both"/>
              <w:rPr>
                <w:rFonts w:ascii="Arial" w:hAnsi="Arial" w:cs="Arial"/>
                <w:sz w:val="24"/>
                <w:szCs w:val="24"/>
              </w:rPr>
            </w:pPr>
            <w:r w:rsidRPr="00ED2602">
              <w:rPr>
                <w:rFonts w:ascii="Arial" w:hAnsi="Arial" w:cs="Arial"/>
                <w:sz w:val="24"/>
                <w:szCs w:val="24"/>
              </w:rPr>
              <w:t xml:space="preserve">Equal Variances assumed </w:t>
            </w:r>
          </w:p>
        </w:tc>
        <w:tc>
          <w:tcPr>
            <w:tcW w:w="1693" w:type="dxa"/>
          </w:tcPr>
          <w:p w14:paraId="39E3DD3F" w14:textId="77777777" w:rsidR="00167780" w:rsidRPr="00ED2602" w:rsidRDefault="00167780" w:rsidP="006120EC">
            <w:pPr>
              <w:jc w:val="both"/>
              <w:rPr>
                <w:rFonts w:ascii="Arial" w:hAnsi="Arial" w:cs="Arial"/>
                <w:sz w:val="24"/>
                <w:szCs w:val="24"/>
              </w:rPr>
            </w:pPr>
          </w:p>
        </w:tc>
        <w:tc>
          <w:tcPr>
            <w:tcW w:w="864" w:type="dxa"/>
          </w:tcPr>
          <w:p w14:paraId="75AB996B" w14:textId="77777777" w:rsidR="00167780" w:rsidRPr="00ED2602" w:rsidRDefault="00167780" w:rsidP="006120EC">
            <w:pPr>
              <w:jc w:val="both"/>
              <w:rPr>
                <w:rFonts w:ascii="Arial" w:hAnsi="Arial" w:cs="Arial"/>
                <w:sz w:val="24"/>
                <w:szCs w:val="24"/>
              </w:rPr>
            </w:pPr>
          </w:p>
        </w:tc>
        <w:tc>
          <w:tcPr>
            <w:tcW w:w="769" w:type="dxa"/>
          </w:tcPr>
          <w:p w14:paraId="53298E6A" w14:textId="77777777" w:rsidR="00167780" w:rsidRPr="00ED2602" w:rsidRDefault="00167780" w:rsidP="006120EC">
            <w:pPr>
              <w:jc w:val="both"/>
              <w:rPr>
                <w:rFonts w:ascii="Arial" w:hAnsi="Arial" w:cs="Arial"/>
                <w:sz w:val="24"/>
                <w:szCs w:val="24"/>
              </w:rPr>
            </w:pPr>
          </w:p>
        </w:tc>
        <w:tc>
          <w:tcPr>
            <w:tcW w:w="810" w:type="dxa"/>
          </w:tcPr>
          <w:p w14:paraId="7C494BC0" w14:textId="77777777" w:rsidR="00167780" w:rsidRPr="00ED2602" w:rsidRDefault="00167780" w:rsidP="006120EC">
            <w:pPr>
              <w:jc w:val="both"/>
              <w:rPr>
                <w:rFonts w:ascii="Arial" w:hAnsi="Arial" w:cs="Arial"/>
                <w:sz w:val="24"/>
                <w:szCs w:val="24"/>
              </w:rPr>
            </w:pPr>
          </w:p>
        </w:tc>
        <w:tc>
          <w:tcPr>
            <w:tcW w:w="756" w:type="dxa"/>
          </w:tcPr>
          <w:p w14:paraId="22EBFD63" w14:textId="77777777" w:rsidR="00167780" w:rsidRPr="00ED2602" w:rsidRDefault="00167780" w:rsidP="006120EC">
            <w:pPr>
              <w:jc w:val="both"/>
              <w:rPr>
                <w:rFonts w:ascii="Arial" w:hAnsi="Arial" w:cs="Arial"/>
                <w:sz w:val="24"/>
                <w:szCs w:val="24"/>
              </w:rPr>
            </w:pPr>
          </w:p>
        </w:tc>
        <w:tc>
          <w:tcPr>
            <w:tcW w:w="636" w:type="dxa"/>
          </w:tcPr>
          <w:p w14:paraId="52648386" w14:textId="77777777" w:rsidR="00167780" w:rsidRPr="00ED2602" w:rsidRDefault="00167780" w:rsidP="006120EC">
            <w:pPr>
              <w:jc w:val="both"/>
              <w:rPr>
                <w:rFonts w:ascii="Arial" w:hAnsi="Arial" w:cs="Arial"/>
                <w:sz w:val="24"/>
                <w:szCs w:val="24"/>
              </w:rPr>
            </w:pPr>
            <w:r w:rsidRPr="00ED2602">
              <w:rPr>
                <w:rFonts w:ascii="Arial" w:hAnsi="Arial" w:cs="Arial"/>
                <w:sz w:val="24"/>
                <w:szCs w:val="24"/>
              </w:rPr>
              <w:t>2.99</w:t>
            </w:r>
          </w:p>
        </w:tc>
        <w:tc>
          <w:tcPr>
            <w:tcW w:w="783" w:type="dxa"/>
          </w:tcPr>
          <w:p w14:paraId="75168D3C" w14:textId="77777777" w:rsidR="00167780" w:rsidRPr="00ED2602" w:rsidRDefault="00167780" w:rsidP="006120EC">
            <w:pPr>
              <w:jc w:val="both"/>
              <w:rPr>
                <w:rFonts w:ascii="Arial" w:hAnsi="Arial" w:cs="Arial"/>
                <w:sz w:val="24"/>
                <w:szCs w:val="24"/>
              </w:rPr>
            </w:pPr>
            <w:r w:rsidRPr="00ED2602">
              <w:rPr>
                <w:rFonts w:ascii="Arial" w:hAnsi="Arial" w:cs="Arial"/>
                <w:sz w:val="24"/>
                <w:szCs w:val="24"/>
              </w:rPr>
              <w:t>109</w:t>
            </w:r>
          </w:p>
        </w:tc>
        <w:tc>
          <w:tcPr>
            <w:tcW w:w="705" w:type="dxa"/>
          </w:tcPr>
          <w:p w14:paraId="7D3523AA" w14:textId="77777777" w:rsidR="00167780" w:rsidRPr="00ED2602" w:rsidRDefault="00167780" w:rsidP="006120EC">
            <w:pPr>
              <w:jc w:val="both"/>
              <w:rPr>
                <w:rFonts w:ascii="Arial" w:hAnsi="Arial" w:cs="Arial"/>
                <w:sz w:val="24"/>
                <w:szCs w:val="24"/>
              </w:rPr>
            </w:pPr>
            <w:r w:rsidRPr="00ED2602">
              <w:rPr>
                <w:rFonts w:ascii="Arial" w:hAnsi="Arial" w:cs="Arial"/>
                <w:sz w:val="24"/>
                <w:szCs w:val="24"/>
              </w:rPr>
              <w:t>0.00</w:t>
            </w:r>
          </w:p>
        </w:tc>
      </w:tr>
      <w:tr w:rsidR="00167780" w:rsidRPr="00ED2602" w14:paraId="453CADFA" w14:textId="77777777" w:rsidTr="006120EC">
        <w:tc>
          <w:tcPr>
            <w:tcW w:w="1980" w:type="dxa"/>
          </w:tcPr>
          <w:p w14:paraId="5443E407" w14:textId="77777777" w:rsidR="00167780" w:rsidRPr="00ED2602" w:rsidRDefault="00167780" w:rsidP="006120EC">
            <w:pPr>
              <w:jc w:val="both"/>
              <w:rPr>
                <w:rFonts w:ascii="Arial" w:hAnsi="Arial" w:cs="Arial"/>
                <w:sz w:val="24"/>
                <w:szCs w:val="24"/>
              </w:rPr>
            </w:pPr>
            <w:r w:rsidRPr="00ED2602">
              <w:rPr>
                <w:rFonts w:ascii="Arial" w:hAnsi="Arial" w:cs="Arial"/>
                <w:sz w:val="24"/>
                <w:szCs w:val="24"/>
              </w:rPr>
              <w:t xml:space="preserve">Equal Variances assumed not assumed </w:t>
            </w:r>
          </w:p>
        </w:tc>
        <w:tc>
          <w:tcPr>
            <w:tcW w:w="1693" w:type="dxa"/>
          </w:tcPr>
          <w:p w14:paraId="4B8FC41F" w14:textId="77777777" w:rsidR="00167780" w:rsidRPr="00ED2602" w:rsidRDefault="00167780" w:rsidP="006120EC">
            <w:pPr>
              <w:jc w:val="both"/>
              <w:rPr>
                <w:rFonts w:ascii="Arial" w:hAnsi="Arial" w:cs="Arial"/>
                <w:sz w:val="24"/>
                <w:szCs w:val="24"/>
              </w:rPr>
            </w:pPr>
          </w:p>
        </w:tc>
        <w:tc>
          <w:tcPr>
            <w:tcW w:w="864" w:type="dxa"/>
          </w:tcPr>
          <w:p w14:paraId="6563C276" w14:textId="77777777" w:rsidR="00167780" w:rsidRPr="00ED2602" w:rsidRDefault="00167780" w:rsidP="006120EC">
            <w:pPr>
              <w:jc w:val="both"/>
              <w:rPr>
                <w:rFonts w:ascii="Arial" w:hAnsi="Arial" w:cs="Arial"/>
                <w:sz w:val="24"/>
                <w:szCs w:val="24"/>
              </w:rPr>
            </w:pPr>
          </w:p>
        </w:tc>
        <w:tc>
          <w:tcPr>
            <w:tcW w:w="769" w:type="dxa"/>
          </w:tcPr>
          <w:p w14:paraId="3F28039B" w14:textId="77777777" w:rsidR="00167780" w:rsidRPr="00ED2602" w:rsidRDefault="00167780" w:rsidP="006120EC">
            <w:pPr>
              <w:jc w:val="both"/>
              <w:rPr>
                <w:rFonts w:ascii="Arial" w:hAnsi="Arial" w:cs="Arial"/>
                <w:sz w:val="24"/>
                <w:szCs w:val="24"/>
              </w:rPr>
            </w:pPr>
          </w:p>
        </w:tc>
        <w:tc>
          <w:tcPr>
            <w:tcW w:w="810" w:type="dxa"/>
          </w:tcPr>
          <w:p w14:paraId="7D1F29DF" w14:textId="77777777" w:rsidR="00167780" w:rsidRPr="00ED2602" w:rsidRDefault="00167780" w:rsidP="006120EC">
            <w:pPr>
              <w:jc w:val="both"/>
              <w:rPr>
                <w:rFonts w:ascii="Arial" w:hAnsi="Arial" w:cs="Arial"/>
                <w:sz w:val="24"/>
                <w:szCs w:val="24"/>
              </w:rPr>
            </w:pPr>
          </w:p>
        </w:tc>
        <w:tc>
          <w:tcPr>
            <w:tcW w:w="756" w:type="dxa"/>
          </w:tcPr>
          <w:p w14:paraId="2F9644AD" w14:textId="77777777" w:rsidR="00167780" w:rsidRPr="00ED2602" w:rsidRDefault="00167780" w:rsidP="006120EC">
            <w:pPr>
              <w:jc w:val="both"/>
              <w:rPr>
                <w:rFonts w:ascii="Arial" w:hAnsi="Arial" w:cs="Arial"/>
                <w:sz w:val="24"/>
                <w:szCs w:val="24"/>
              </w:rPr>
            </w:pPr>
          </w:p>
        </w:tc>
        <w:tc>
          <w:tcPr>
            <w:tcW w:w="636" w:type="dxa"/>
          </w:tcPr>
          <w:p w14:paraId="32D573A5" w14:textId="77777777" w:rsidR="00167780" w:rsidRPr="00ED2602" w:rsidRDefault="00167780" w:rsidP="006120EC">
            <w:pPr>
              <w:jc w:val="both"/>
              <w:rPr>
                <w:rFonts w:ascii="Arial" w:hAnsi="Arial" w:cs="Arial"/>
                <w:sz w:val="24"/>
                <w:szCs w:val="24"/>
              </w:rPr>
            </w:pPr>
            <w:r w:rsidRPr="00ED2602">
              <w:rPr>
                <w:rFonts w:ascii="Arial" w:hAnsi="Arial" w:cs="Arial"/>
                <w:sz w:val="24"/>
                <w:szCs w:val="24"/>
              </w:rPr>
              <w:t>2.85</w:t>
            </w:r>
          </w:p>
        </w:tc>
        <w:tc>
          <w:tcPr>
            <w:tcW w:w="783" w:type="dxa"/>
          </w:tcPr>
          <w:p w14:paraId="41C24FC4" w14:textId="77777777" w:rsidR="00167780" w:rsidRPr="00ED2602" w:rsidRDefault="00167780" w:rsidP="006120EC">
            <w:pPr>
              <w:jc w:val="both"/>
              <w:rPr>
                <w:rFonts w:ascii="Arial" w:hAnsi="Arial" w:cs="Arial"/>
                <w:sz w:val="24"/>
                <w:szCs w:val="24"/>
              </w:rPr>
            </w:pPr>
            <w:r w:rsidRPr="00ED2602">
              <w:rPr>
                <w:rFonts w:ascii="Arial" w:hAnsi="Arial" w:cs="Arial"/>
                <w:sz w:val="24"/>
                <w:szCs w:val="24"/>
              </w:rPr>
              <w:t>75.68</w:t>
            </w:r>
          </w:p>
        </w:tc>
        <w:tc>
          <w:tcPr>
            <w:tcW w:w="705" w:type="dxa"/>
          </w:tcPr>
          <w:p w14:paraId="567AEF57" w14:textId="77777777" w:rsidR="00167780" w:rsidRPr="00ED2602" w:rsidRDefault="00167780" w:rsidP="006120EC">
            <w:pPr>
              <w:jc w:val="both"/>
              <w:rPr>
                <w:rFonts w:ascii="Arial" w:hAnsi="Arial" w:cs="Arial"/>
                <w:sz w:val="24"/>
                <w:szCs w:val="24"/>
              </w:rPr>
            </w:pPr>
            <w:r w:rsidRPr="00ED2602">
              <w:rPr>
                <w:rFonts w:ascii="Arial" w:hAnsi="Arial" w:cs="Arial"/>
                <w:sz w:val="24"/>
                <w:szCs w:val="24"/>
              </w:rPr>
              <w:t>0.00</w:t>
            </w:r>
          </w:p>
        </w:tc>
      </w:tr>
    </w:tbl>
    <w:p w14:paraId="460E598D" w14:textId="77777777" w:rsidR="00A023DB" w:rsidRDefault="00A023DB" w:rsidP="00167780">
      <w:pPr>
        <w:jc w:val="both"/>
        <w:rPr>
          <w:rFonts w:ascii="Arial" w:hAnsi="Arial" w:cs="Arial"/>
          <w:sz w:val="24"/>
          <w:szCs w:val="24"/>
        </w:rPr>
      </w:pPr>
    </w:p>
    <w:p w14:paraId="49DBEAA2" w14:textId="2F8E402E" w:rsidR="00167780" w:rsidRDefault="00000000" w:rsidP="00167780">
      <w:pPr>
        <w:jc w:val="both"/>
        <w:rPr>
          <w:rFonts w:ascii="Arial" w:hAnsi="Arial" w:cs="Arial"/>
          <w:sz w:val="24"/>
          <w:szCs w:val="24"/>
        </w:rPr>
      </w:pPr>
      <w:r>
        <w:rPr>
          <w:noProof/>
        </w:rPr>
        <w:pict w14:anchorId="3567C39F">
          <v:line id="Straight Connector 9" o:spid="_x0000_s2069"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4pt" to="460.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" strokecolor="black [3040]">
            <o:lock v:ext="edit" shapetype="f"/>
          </v:line>
        </w:pict>
      </w:r>
    </w:p>
    <w:p w14:paraId="128A0C7C" w14:textId="77777777" w:rsidR="00A023DB" w:rsidRPr="00ED2602" w:rsidRDefault="00A023DB" w:rsidP="00A023DB">
      <w:pPr>
        <w:spacing w:after="100" w:afterAutospacing="1"/>
        <w:jc w:val="both"/>
        <w:rPr>
          <w:rFonts w:ascii="Arial" w:hAnsi="Arial" w:cs="Arial"/>
          <w:sz w:val="24"/>
          <w:szCs w:val="24"/>
        </w:rPr>
      </w:pPr>
      <w:r w:rsidRPr="00ED2602">
        <w:rPr>
          <w:rFonts w:ascii="Arial" w:hAnsi="Arial" w:cs="Arial"/>
          <w:sz w:val="24"/>
          <w:szCs w:val="24"/>
        </w:rPr>
        <w:t>Source: Field Survey, 2024</w:t>
      </w:r>
    </w:p>
    <w:p w14:paraId="747EE100" w14:textId="77777777" w:rsidR="00A023DB" w:rsidRDefault="00A023DB" w:rsidP="00167780">
      <w:pPr>
        <w:jc w:val="both"/>
        <w:rPr>
          <w:rFonts w:ascii="Arial" w:hAnsi="Arial" w:cs="Arial"/>
          <w:sz w:val="24"/>
          <w:szCs w:val="24"/>
        </w:rPr>
      </w:pPr>
    </w:p>
    <w:p w14:paraId="14C526BD" w14:textId="28372BD1" w:rsidR="00167780" w:rsidRPr="00167780" w:rsidRDefault="00167780" w:rsidP="00167780">
      <w:pPr>
        <w:pStyle w:val="ConcHead"/>
        <w:spacing w:after="0"/>
        <w:jc w:val="both"/>
        <w:rPr>
          <w:rFonts w:ascii="Arial" w:hAnsi="Arial" w:cs="Arial"/>
          <w:sz w:val="24"/>
          <w:szCs w:val="24"/>
        </w:rPr>
      </w:pPr>
      <w:r w:rsidRPr="00167780">
        <w:rPr>
          <w:rFonts w:ascii="Arial" w:hAnsi="Arial" w:cs="Arial"/>
          <w:sz w:val="24"/>
          <w:szCs w:val="24"/>
        </w:rPr>
        <w:lastRenderedPageBreak/>
        <w:t>4. Conclusion</w:t>
      </w:r>
    </w:p>
    <w:p w14:paraId="0E0D0886" w14:textId="181D1AD2" w:rsidR="00720692" w:rsidRPr="00720692" w:rsidRDefault="00065503" w:rsidP="00720692">
      <w:pPr>
        <w:spacing w:after="100" w:afterAutospacing="1"/>
        <w:jc w:val="both"/>
        <w:rPr>
          <w:rFonts w:ascii="Arial" w:hAnsi="Arial" w:cs="Arial"/>
          <w:sz w:val="24"/>
          <w:szCs w:val="24"/>
          <w:highlight w:val="yellow"/>
        </w:rPr>
      </w:pPr>
      <w:r w:rsidRPr="00167780">
        <w:rPr>
          <w:rFonts w:ascii="Arial" w:hAnsi="Arial" w:cs="Arial"/>
          <w:sz w:val="24"/>
          <w:szCs w:val="24"/>
        </w:rPr>
        <w:t xml:space="preserve">This study examined the effects of cocoa certification programs on farmers’ compliance to social sustainability practices in Osun State, Nigeria. The findings reveal that participation in certification programs significantly enhanced farmers’ adherence to socially sustainable agricultural practices as certified farmers demonstrated higher engagement in </w:t>
      </w:r>
      <w:proofErr w:type="spellStart"/>
      <w:r w:rsidRPr="00167780">
        <w:rPr>
          <w:rFonts w:ascii="Arial" w:hAnsi="Arial" w:cs="Arial"/>
          <w:sz w:val="24"/>
          <w:szCs w:val="24"/>
        </w:rPr>
        <w:t>labour</w:t>
      </w:r>
      <w:proofErr w:type="spellEnd"/>
      <w:r w:rsidRPr="00167780">
        <w:rPr>
          <w:rFonts w:ascii="Arial" w:hAnsi="Arial" w:cs="Arial"/>
          <w:sz w:val="24"/>
          <w:szCs w:val="24"/>
        </w:rPr>
        <w:t xml:space="preserve"> ethics, equality and labor standards compliance compared to non-certified farmers</w:t>
      </w:r>
      <w:r w:rsidRPr="00ED2602">
        <w:rPr>
          <w:rFonts w:ascii="Times New Roman" w:hAnsi="Times New Roman"/>
          <w:sz w:val="24"/>
          <w:szCs w:val="24"/>
        </w:rPr>
        <w:t>.</w:t>
      </w:r>
      <w:r w:rsidR="00720692">
        <w:rPr>
          <w:rFonts w:ascii="Times New Roman" w:hAnsi="Times New Roman"/>
          <w:sz w:val="24"/>
          <w:szCs w:val="24"/>
        </w:rPr>
        <w:t xml:space="preserve"> </w:t>
      </w:r>
      <w:r w:rsidR="00720692" w:rsidRPr="00720692">
        <w:rPr>
          <w:rFonts w:ascii="Arial" w:hAnsi="Arial" w:cs="Arial"/>
          <w:color w:val="000000"/>
          <w:sz w:val="24"/>
          <w:szCs w:val="24"/>
          <w:highlight w:val="yellow"/>
        </w:rPr>
        <w:t>In summary, the study’s findings transcend mere quantitative measurement, offering substantive evidence that well-structured social frameworks and ethical incentives play a pivotal role in shaping collective behavior. This approach supports long-term community development and social well-being, serving as a robust model for the design and implementation of future sustainability initiatives</w:t>
      </w:r>
    </w:p>
    <w:p w14:paraId="250CC164" w14:textId="7A7528EA" w:rsidR="00720692" w:rsidRDefault="00720692" w:rsidP="00720692">
      <w:pPr>
        <w:autoSpaceDE w:val="0"/>
        <w:autoSpaceDN w:val="0"/>
        <w:adjustRightInd w:val="0"/>
        <w:jc w:val="both"/>
        <w:rPr>
          <w:rFonts w:ascii="Arial" w:hAnsi="Arial" w:cs="Arial"/>
          <w:sz w:val="24"/>
          <w:szCs w:val="24"/>
          <w:highlight w:val="yellow"/>
        </w:rPr>
      </w:pPr>
      <w:r w:rsidRPr="00720692">
        <w:rPr>
          <w:rFonts w:ascii="Arial" w:hAnsi="Arial" w:cs="Arial"/>
          <w:sz w:val="24"/>
          <w:szCs w:val="24"/>
          <w:highlight w:val="yellow"/>
        </w:rPr>
        <w:t>It is recommended that to increase the adoption of socially sustainable practices, certification programs must be made accessible to a broader range of farmers through financial subsidies, outreach initiatives, and education about the benefits of certification. Governments, cocoa supply chain industry bodies, and other stakeholders should introduce incentives that motivate farmers to participate in these programs. These incentives could include direct financial benefits, access to premium markets, technical support for implementing sustainable practices, and capacity-building opportunities.</w:t>
      </w:r>
    </w:p>
    <w:p w14:paraId="67868A84" w14:textId="77777777" w:rsidR="00720692" w:rsidRPr="00720692" w:rsidRDefault="00720692" w:rsidP="00720692">
      <w:pPr>
        <w:autoSpaceDE w:val="0"/>
        <w:autoSpaceDN w:val="0"/>
        <w:adjustRightInd w:val="0"/>
        <w:jc w:val="both"/>
        <w:rPr>
          <w:rFonts w:ascii="Arial" w:hAnsi="Arial" w:cs="Arial"/>
          <w:sz w:val="24"/>
          <w:szCs w:val="24"/>
          <w:highlight w:val="yellow"/>
        </w:rPr>
      </w:pPr>
    </w:p>
    <w:p w14:paraId="3197B5DA" w14:textId="7563E275" w:rsidR="00720692" w:rsidRPr="00720692" w:rsidRDefault="00720692" w:rsidP="00720692">
      <w:pPr>
        <w:spacing w:after="100" w:afterAutospacing="1"/>
        <w:jc w:val="both"/>
        <w:rPr>
          <w:rFonts w:ascii="Times New Roman" w:hAnsi="Times New Roman"/>
          <w:sz w:val="24"/>
          <w:szCs w:val="24"/>
        </w:rPr>
      </w:pPr>
      <w:r w:rsidRPr="00720692">
        <w:rPr>
          <w:rFonts w:ascii="Arial" w:hAnsi="Arial" w:cs="Arial"/>
          <w:sz w:val="24"/>
          <w:szCs w:val="24"/>
          <w:highlight w:val="yellow"/>
        </w:rPr>
        <w:t>In addition, a robust monitoring and evaluation system is essential to track the long-term impact of certification on farmers' adherence to socially sustainable practices. This data will help identify areas for improvement, allowing stakeholders to refine and adapt the certification programs to ensure they remain effective, relevant, and impactful. By creating an enabling environment that combines financial, technical, and informational support, stakeholders can encourage broader participation and foster the growth of socially responsible agricultural practices.</w:t>
      </w:r>
      <w:r w:rsidRPr="00720692">
        <w:rPr>
          <w:rFonts w:ascii="Arial" w:hAnsi="Arial" w:cs="Arial"/>
          <w:sz w:val="24"/>
          <w:szCs w:val="24"/>
        </w:rPr>
        <w:t xml:space="preserve">                   </w:t>
      </w:r>
    </w:p>
    <w:p w14:paraId="49212A32" w14:textId="526BAFC6" w:rsidR="002B685A" w:rsidRPr="00ED2602" w:rsidRDefault="002B685A" w:rsidP="00ED2602">
      <w:pPr>
        <w:pStyle w:val="ReferHead"/>
        <w:spacing w:after="0"/>
        <w:jc w:val="both"/>
        <w:rPr>
          <w:rFonts w:ascii="Arial" w:hAnsi="Arial" w:cs="Arial"/>
          <w:bCs/>
          <w:sz w:val="24"/>
          <w:szCs w:val="24"/>
        </w:rPr>
      </w:pPr>
      <w:r w:rsidRPr="00ED2602">
        <w:rPr>
          <w:rFonts w:ascii="Arial" w:hAnsi="Arial" w:cs="Arial"/>
          <w:bCs/>
          <w:sz w:val="24"/>
          <w:szCs w:val="24"/>
        </w:rPr>
        <w:t xml:space="preserve">Consent </w:t>
      </w:r>
    </w:p>
    <w:p w14:paraId="185CAC83" w14:textId="77777777" w:rsidR="002B685A" w:rsidRPr="00ED2602" w:rsidRDefault="002B685A" w:rsidP="00ED2602">
      <w:pPr>
        <w:pStyle w:val="ReferHead"/>
        <w:spacing w:after="0"/>
        <w:jc w:val="both"/>
        <w:rPr>
          <w:rFonts w:ascii="Arial" w:hAnsi="Arial" w:cs="Arial"/>
          <w:bCs/>
          <w:sz w:val="24"/>
          <w:szCs w:val="24"/>
        </w:rPr>
      </w:pPr>
    </w:p>
    <w:p w14:paraId="3652EA18" w14:textId="149B7D7F" w:rsidR="00A347C0" w:rsidRDefault="002013FF" w:rsidP="00ED2602">
      <w:pPr>
        <w:pStyle w:val="ReferHead"/>
        <w:spacing w:after="0"/>
        <w:jc w:val="both"/>
        <w:rPr>
          <w:rFonts w:ascii="Arial" w:hAnsi="Arial" w:cs="Arial"/>
          <w:b w:val="0"/>
          <w:caps w:val="0"/>
          <w:sz w:val="24"/>
          <w:szCs w:val="24"/>
        </w:rPr>
      </w:pPr>
      <w:r w:rsidRPr="00ED2602">
        <w:rPr>
          <w:rFonts w:ascii="Arial" w:hAnsi="Arial" w:cs="Arial"/>
          <w:b w:val="0"/>
          <w:caps w:val="0"/>
          <w:sz w:val="24"/>
          <w:szCs w:val="24"/>
        </w:rPr>
        <w:t xml:space="preserve">All authors declare that </w:t>
      </w:r>
      <w:r w:rsidR="00BC67C2">
        <w:rPr>
          <w:rFonts w:ascii="Arial" w:hAnsi="Arial" w:cs="Arial"/>
          <w:b w:val="0"/>
          <w:caps w:val="0"/>
          <w:sz w:val="24"/>
          <w:szCs w:val="24"/>
        </w:rPr>
        <w:t>written</w:t>
      </w:r>
      <w:r w:rsidRPr="00ED2602">
        <w:rPr>
          <w:rFonts w:ascii="Arial" w:hAnsi="Arial" w:cs="Arial"/>
          <w:b w:val="0"/>
          <w:caps w:val="0"/>
          <w:sz w:val="24"/>
          <w:szCs w:val="24"/>
        </w:rPr>
        <w:t xml:space="preserve"> informed consent was obtained from the respondents before the interview. </w:t>
      </w:r>
    </w:p>
    <w:p w14:paraId="243EA413" w14:textId="12293DE7" w:rsidR="00633DBB" w:rsidRDefault="00633DBB" w:rsidP="00ED2602">
      <w:pPr>
        <w:pStyle w:val="ReferHead"/>
        <w:spacing w:after="0"/>
        <w:jc w:val="both"/>
        <w:rPr>
          <w:rFonts w:ascii="Arial" w:hAnsi="Arial" w:cs="Arial"/>
          <w:b w:val="0"/>
          <w:caps w:val="0"/>
          <w:sz w:val="24"/>
          <w:szCs w:val="24"/>
        </w:rPr>
      </w:pPr>
    </w:p>
    <w:p w14:paraId="533887F4" w14:textId="3AC48EF5" w:rsidR="00633DBB" w:rsidRDefault="00633DBB" w:rsidP="00ED2602">
      <w:pPr>
        <w:pStyle w:val="ReferHead"/>
        <w:spacing w:after="0"/>
        <w:jc w:val="both"/>
        <w:rPr>
          <w:rFonts w:ascii="Arial" w:hAnsi="Arial" w:cs="Arial"/>
          <w:b w:val="0"/>
          <w:caps w:val="0"/>
          <w:sz w:val="24"/>
          <w:szCs w:val="24"/>
        </w:rPr>
      </w:pPr>
    </w:p>
    <w:p w14:paraId="016D40FD" w14:textId="77777777" w:rsidR="001A1187" w:rsidRPr="00893286" w:rsidRDefault="001A1187" w:rsidP="001A1187">
      <w:pPr>
        <w:spacing w:after="200" w:line="276" w:lineRule="auto"/>
        <w:rPr>
          <w:rFonts w:ascii="Arial" w:eastAsia="Calibri" w:hAnsi="Arial" w:cs="Arial"/>
          <w:kern w:val="2"/>
          <w:sz w:val="24"/>
          <w:szCs w:val="24"/>
          <w:highlight w:val="yellow"/>
        </w:rPr>
      </w:pPr>
      <w:bookmarkStart w:id="0" w:name="_Hlk193540946"/>
      <w:bookmarkStart w:id="1" w:name="_Hlk180402183"/>
      <w:bookmarkStart w:id="2" w:name="_Hlk183680988"/>
      <w:r w:rsidRPr="00893286">
        <w:rPr>
          <w:rFonts w:ascii="Arial" w:eastAsia="Calibri" w:hAnsi="Arial" w:cs="Arial"/>
          <w:kern w:val="2"/>
          <w:sz w:val="24"/>
          <w:szCs w:val="24"/>
          <w:highlight w:val="yellow"/>
        </w:rPr>
        <w:t>Disclaimer (Artificial intelligence)</w:t>
      </w:r>
    </w:p>
    <w:p w14:paraId="050B808B" w14:textId="67EDE854" w:rsidR="001A1187" w:rsidRPr="00893286" w:rsidRDefault="001A1187" w:rsidP="001A1187">
      <w:pPr>
        <w:spacing w:after="200" w:line="276" w:lineRule="auto"/>
        <w:rPr>
          <w:rFonts w:ascii="Arial" w:eastAsia="Calibri" w:hAnsi="Arial" w:cs="Arial"/>
          <w:kern w:val="2"/>
          <w:sz w:val="24"/>
          <w:szCs w:val="24"/>
          <w:highlight w:val="yellow"/>
        </w:rPr>
      </w:pPr>
      <w:r w:rsidRPr="00893286">
        <w:rPr>
          <w:rFonts w:ascii="Arial" w:eastAsia="Calibri" w:hAnsi="Arial" w:cs="Arial"/>
          <w:kern w:val="2"/>
          <w:sz w:val="24"/>
          <w:szCs w:val="24"/>
          <w:highlight w:val="yellow"/>
        </w:rPr>
        <w:t xml:space="preserve">Author(s) hereby </w:t>
      </w:r>
      <w:proofErr w:type="gramStart"/>
      <w:r w:rsidRPr="00893286">
        <w:rPr>
          <w:rFonts w:ascii="Arial" w:eastAsia="Calibri" w:hAnsi="Arial" w:cs="Arial"/>
          <w:kern w:val="2"/>
          <w:sz w:val="24"/>
          <w:szCs w:val="24"/>
          <w:highlight w:val="yellow"/>
        </w:rPr>
        <w:t>declare</w:t>
      </w:r>
      <w:proofErr w:type="gramEnd"/>
      <w:r w:rsidRPr="00893286">
        <w:rPr>
          <w:rFonts w:ascii="Arial" w:eastAsia="Calibri" w:hAnsi="Arial" w:cs="Arial"/>
          <w:kern w:val="2"/>
          <w:sz w:val="24"/>
          <w:szCs w:val="24"/>
          <w:highlight w:val="yellow"/>
        </w:rPr>
        <w:t xml:space="preserve"> that generative AI technologies</w:t>
      </w:r>
      <w:r w:rsidR="00723464">
        <w:rPr>
          <w:rFonts w:ascii="Arial" w:eastAsia="Calibri" w:hAnsi="Arial" w:cs="Arial"/>
          <w:kern w:val="2"/>
          <w:sz w:val="24"/>
          <w:szCs w:val="24"/>
          <w:highlight w:val="yellow"/>
        </w:rPr>
        <w:t xml:space="preserve"> (</w:t>
      </w:r>
      <w:r w:rsidR="00893286" w:rsidRPr="00893286">
        <w:rPr>
          <w:rFonts w:ascii="Arial" w:eastAsia="Calibri" w:hAnsi="Arial" w:cs="Arial"/>
          <w:kern w:val="2"/>
          <w:sz w:val="24"/>
          <w:szCs w:val="24"/>
          <w:highlight w:val="yellow"/>
        </w:rPr>
        <w:t xml:space="preserve">Grammarly), </w:t>
      </w:r>
      <w:r w:rsidRPr="00893286">
        <w:rPr>
          <w:rFonts w:ascii="Arial" w:eastAsia="Calibri" w:hAnsi="Arial" w:cs="Arial"/>
          <w:kern w:val="2"/>
          <w:sz w:val="24"/>
          <w:szCs w:val="24"/>
          <w:highlight w:val="yellow"/>
        </w:rPr>
        <w:t>have been used</w:t>
      </w:r>
      <w:r w:rsidR="00893286" w:rsidRPr="00893286">
        <w:rPr>
          <w:rFonts w:ascii="Arial" w:eastAsia="Calibri" w:hAnsi="Arial" w:cs="Arial"/>
          <w:kern w:val="2"/>
          <w:sz w:val="24"/>
          <w:szCs w:val="24"/>
          <w:highlight w:val="yellow"/>
        </w:rPr>
        <w:t xml:space="preserve"> </w:t>
      </w:r>
      <w:r w:rsidRPr="00893286">
        <w:rPr>
          <w:rFonts w:ascii="Arial" w:eastAsia="Calibri" w:hAnsi="Arial" w:cs="Arial"/>
          <w:kern w:val="2"/>
          <w:sz w:val="24"/>
          <w:szCs w:val="24"/>
          <w:highlight w:val="yellow"/>
        </w:rPr>
        <w:t>during the writing or editing of manuscripts. Details of the AI usage are given below:</w:t>
      </w:r>
    </w:p>
    <w:p w14:paraId="254EFDDC" w14:textId="66965827" w:rsidR="001A1187" w:rsidRPr="00893286" w:rsidRDefault="00893286" w:rsidP="00893286">
      <w:pPr>
        <w:pStyle w:val="ListParagraph"/>
        <w:numPr>
          <w:ilvl w:val="0"/>
          <w:numId w:val="32"/>
        </w:numPr>
        <w:spacing w:after="200" w:line="276" w:lineRule="auto"/>
        <w:rPr>
          <w:rFonts w:ascii="Arial" w:eastAsia="Calibri" w:hAnsi="Arial" w:cs="Arial"/>
          <w:kern w:val="2"/>
          <w:sz w:val="24"/>
          <w:szCs w:val="24"/>
          <w:highlight w:val="yellow"/>
        </w:rPr>
      </w:pPr>
      <w:r w:rsidRPr="00893286">
        <w:rPr>
          <w:rFonts w:ascii="Arial" w:eastAsia="Calibri" w:hAnsi="Arial" w:cs="Arial"/>
          <w:kern w:val="2"/>
          <w:sz w:val="24"/>
          <w:szCs w:val="24"/>
          <w:highlight w:val="yellow"/>
        </w:rPr>
        <w:t>It was used during the writing to rephrase and paraphrase the write up</w:t>
      </w:r>
    </w:p>
    <w:p w14:paraId="0232CAC9" w14:textId="7C4ADCF7" w:rsidR="00893286" w:rsidRPr="00893286" w:rsidRDefault="00893286" w:rsidP="00893286">
      <w:pPr>
        <w:pStyle w:val="ListParagraph"/>
        <w:numPr>
          <w:ilvl w:val="0"/>
          <w:numId w:val="32"/>
        </w:numPr>
        <w:spacing w:after="200" w:line="276" w:lineRule="auto"/>
        <w:rPr>
          <w:rFonts w:ascii="Arial" w:eastAsia="Calibri" w:hAnsi="Arial" w:cs="Arial"/>
          <w:kern w:val="2"/>
          <w:sz w:val="24"/>
          <w:szCs w:val="24"/>
          <w:highlight w:val="yellow"/>
        </w:rPr>
      </w:pPr>
      <w:r w:rsidRPr="00893286">
        <w:rPr>
          <w:rFonts w:ascii="Arial" w:eastAsia="Calibri" w:hAnsi="Arial" w:cs="Arial"/>
          <w:kern w:val="2"/>
          <w:sz w:val="24"/>
          <w:szCs w:val="24"/>
          <w:highlight w:val="yellow"/>
        </w:rPr>
        <w:t xml:space="preserve">It was used during the editing to fine tune the write up and correct grammatical errors </w:t>
      </w:r>
    </w:p>
    <w:p w14:paraId="2269CD24" w14:textId="247590A1" w:rsidR="001A1187" w:rsidRPr="00893286" w:rsidRDefault="00893286" w:rsidP="001A1187">
      <w:pPr>
        <w:pStyle w:val="ListParagraph"/>
        <w:numPr>
          <w:ilvl w:val="0"/>
          <w:numId w:val="32"/>
        </w:numPr>
        <w:spacing w:after="200" w:line="276" w:lineRule="auto"/>
        <w:rPr>
          <w:rFonts w:ascii="Arial" w:eastAsia="Calibri" w:hAnsi="Arial" w:cs="Arial"/>
          <w:kern w:val="2"/>
          <w:sz w:val="24"/>
          <w:szCs w:val="24"/>
          <w:highlight w:val="yellow"/>
        </w:rPr>
      </w:pPr>
      <w:r w:rsidRPr="00893286">
        <w:rPr>
          <w:rFonts w:ascii="Arial" w:eastAsia="Calibri" w:hAnsi="Arial" w:cs="Arial"/>
          <w:kern w:val="2"/>
          <w:sz w:val="24"/>
          <w:szCs w:val="24"/>
          <w:highlight w:val="yellow"/>
        </w:rPr>
        <w:t>Input prompts include: rephrase this write up, outline implications of this data, generate a table</w:t>
      </w:r>
      <w:bookmarkEnd w:id="0"/>
    </w:p>
    <w:bookmarkEnd w:id="1"/>
    <w:bookmarkEnd w:id="2"/>
    <w:p w14:paraId="21AD1563" w14:textId="77777777" w:rsidR="00633DBB" w:rsidRPr="00ED2602" w:rsidRDefault="00633DBB" w:rsidP="00ED2602">
      <w:pPr>
        <w:pStyle w:val="ReferHead"/>
        <w:spacing w:after="0"/>
        <w:jc w:val="both"/>
        <w:rPr>
          <w:rFonts w:ascii="Arial" w:hAnsi="Arial" w:cs="Arial"/>
          <w:b w:val="0"/>
          <w:caps w:val="0"/>
          <w:sz w:val="24"/>
          <w:szCs w:val="24"/>
        </w:rPr>
      </w:pPr>
    </w:p>
    <w:p w14:paraId="13CA2C59" w14:textId="77777777" w:rsidR="001F2F26" w:rsidRDefault="001F2F26" w:rsidP="00ED2602">
      <w:pPr>
        <w:pStyle w:val="ReferHead"/>
        <w:spacing w:after="0"/>
        <w:jc w:val="both"/>
        <w:rPr>
          <w:rFonts w:ascii="Arial" w:hAnsi="Arial" w:cs="Arial"/>
          <w:sz w:val="24"/>
          <w:szCs w:val="24"/>
        </w:rPr>
      </w:pPr>
    </w:p>
    <w:p w14:paraId="51C167B4" w14:textId="77777777" w:rsidR="00B01FCD" w:rsidRPr="00ED2602" w:rsidRDefault="00B01FCD" w:rsidP="00ED2602">
      <w:pPr>
        <w:pStyle w:val="ReferHead"/>
        <w:spacing w:after="0"/>
        <w:jc w:val="both"/>
        <w:rPr>
          <w:rFonts w:ascii="Arial" w:hAnsi="Arial" w:cs="Arial"/>
          <w:sz w:val="24"/>
          <w:szCs w:val="24"/>
        </w:rPr>
      </w:pPr>
      <w:r w:rsidRPr="00ED2602">
        <w:rPr>
          <w:rFonts w:ascii="Arial" w:hAnsi="Arial" w:cs="Arial"/>
          <w:sz w:val="24"/>
          <w:szCs w:val="24"/>
        </w:rPr>
        <w:t>References</w:t>
      </w:r>
    </w:p>
    <w:p w14:paraId="03B43CA9" w14:textId="77777777" w:rsidR="00790ADA" w:rsidRPr="00ED2602" w:rsidRDefault="00790ADA" w:rsidP="00ED2602">
      <w:pPr>
        <w:pStyle w:val="Body"/>
        <w:spacing w:after="0"/>
        <w:rPr>
          <w:rFonts w:ascii="Arial" w:hAnsi="Arial" w:cs="Arial"/>
          <w:b/>
          <w:caps/>
          <w:sz w:val="24"/>
          <w:szCs w:val="24"/>
        </w:rPr>
      </w:pPr>
    </w:p>
    <w:p w14:paraId="4491A248" w14:textId="77777777" w:rsidR="00035ABE" w:rsidRPr="00ED2602" w:rsidRDefault="00035ABE" w:rsidP="00ED2602">
      <w:pPr>
        <w:spacing w:after="100" w:afterAutospacing="1"/>
        <w:ind w:left="360"/>
        <w:jc w:val="both"/>
        <w:rPr>
          <w:rFonts w:ascii="Arial" w:hAnsi="Arial" w:cs="Arial"/>
          <w:sz w:val="24"/>
          <w:szCs w:val="24"/>
        </w:rPr>
      </w:pPr>
      <w:proofErr w:type="spellStart"/>
      <w:r w:rsidRPr="00ED2602">
        <w:rPr>
          <w:rFonts w:ascii="Arial" w:hAnsi="Arial" w:cs="Arial"/>
          <w:bCs/>
          <w:sz w:val="24"/>
          <w:szCs w:val="24"/>
        </w:rPr>
        <w:t>Adjah</w:t>
      </w:r>
      <w:proofErr w:type="spellEnd"/>
      <w:r w:rsidRPr="00ED2602">
        <w:rPr>
          <w:rFonts w:ascii="Arial" w:hAnsi="Arial" w:cs="Arial"/>
          <w:bCs/>
          <w:sz w:val="24"/>
          <w:szCs w:val="24"/>
        </w:rPr>
        <w:t>, K. T., &amp; Osei, R. D.</w:t>
      </w:r>
      <w:r w:rsidRPr="00ED2602">
        <w:rPr>
          <w:rFonts w:ascii="Arial" w:hAnsi="Arial" w:cs="Arial"/>
          <w:sz w:val="24"/>
          <w:szCs w:val="24"/>
        </w:rPr>
        <w:t xml:space="preserve"> (2018). Cultural norms and ethical labor practices in West African agriculture: The case of Ghanaian cocoa farmers. </w:t>
      </w:r>
      <w:r w:rsidRPr="00ED2602">
        <w:rPr>
          <w:rFonts w:ascii="Arial" w:hAnsi="Arial" w:cs="Arial"/>
          <w:i/>
          <w:iCs/>
          <w:sz w:val="24"/>
          <w:szCs w:val="24"/>
        </w:rPr>
        <w:t>Journal of Rural Studies, 62</w:t>
      </w:r>
      <w:r w:rsidRPr="00ED2602">
        <w:rPr>
          <w:rFonts w:ascii="Arial" w:hAnsi="Arial" w:cs="Arial"/>
          <w:sz w:val="24"/>
          <w:szCs w:val="24"/>
        </w:rPr>
        <w:t>, 41-50.</w:t>
      </w:r>
    </w:p>
    <w:p w14:paraId="220B89FC" w14:textId="77777777" w:rsidR="00035ABE" w:rsidRPr="00ED2602" w:rsidRDefault="00035ABE" w:rsidP="00ED2602">
      <w:pPr>
        <w:ind w:left="360"/>
        <w:jc w:val="both"/>
        <w:rPr>
          <w:rFonts w:ascii="Arial" w:hAnsi="Arial" w:cs="Arial"/>
          <w:sz w:val="24"/>
          <w:szCs w:val="24"/>
        </w:rPr>
      </w:pPr>
      <w:r w:rsidRPr="00ED2602">
        <w:rPr>
          <w:rFonts w:ascii="Arial" w:hAnsi="Arial" w:cs="Arial"/>
          <w:sz w:val="24"/>
          <w:szCs w:val="24"/>
        </w:rPr>
        <w:t xml:space="preserve">Ajzen, Icek. (1991). The Theory of Planned Behavior. Organizational Behavior and Human Decision Processes. 50. 179-211. 10.1016/0749-5978(91)90020-T. </w:t>
      </w:r>
    </w:p>
    <w:p w14:paraId="2FB95C9E" w14:textId="77777777" w:rsidR="00035ABE" w:rsidRPr="00ED2602" w:rsidRDefault="00035ABE" w:rsidP="00ED2602">
      <w:pPr>
        <w:spacing w:after="100" w:afterAutospacing="1"/>
        <w:ind w:left="360"/>
        <w:jc w:val="both"/>
        <w:rPr>
          <w:rFonts w:ascii="Arial" w:hAnsi="Arial" w:cs="Arial"/>
          <w:sz w:val="24"/>
          <w:szCs w:val="24"/>
        </w:rPr>
      </w:pPr>
      <w:r w:rsidRPr="00ED2602">
        <w:rPr>
          <w:rFonts w:ascii="Arial" w:hAnsi="Arial" w:cs="Arial"/>
          <w:bCs/>
          <w:sz w:val="24"/>
          <w:szCs w:val="24"/>
        </w:rPr>
        <w:lastRenderedPageBreak/>
        <w:t>Asare, R., Afari-Sefa, V., Osei-Owusu, Y., &amp; Pabi, O.</w:t>
      </w:r>
      <w:r w:rsidRPr="00ED2602">
        <w:rPr>
          <w:rFonts w:ascii="Arial" w:hAnsi="Arial" w:cs="Arial"/>
          <w:sz w:val="24"/>
          <w:szCs w:val="24"/>
        </w:rPr>
        <w:t xml:space="preserve"> (2013). Sustainability certification and cocoa production in Ghana: Implications for environmental and social practices. </w:t>
      </w:r>
      <w:r w:rsidRPr="00ED2602">
        <w:rPr>
          <w:rFonts w:ascii="Arial" w:hAnsi="Arial" w:cs="Arial"/>
          <w:i/>
          <w:iCs/>
          <w:sz w:val="24"/>
          <w:szCs w:val="24"/>
        </w:rPr>
        <w:t>Agroforestry Systems, 87</w:t>
      </w:r>
      <w:r w:rsidRPr="00ED2602">
        <w:rPr>
          <w:rFonts w:ascii="Arial" w:hAnsi="Arial" w:cs="Arial"/>
          <w:sz w:val="24"/>
          <w:szCs w:val="24"/>
        </w:rPr>
        <w:t>(5), 1117-1130.</w:t>
      </w:r>
    </w:p>
    <w:p w14:paraId="7522EB98" w14:textId="77777777" w:rsidR="00035ABE" w:rsidRDefault="00035ABE" w:rsidP="00ED2602">
      <w:pPr>
        <w:ind w:left="360"/>
        <w:jc w:val="both"/>
        <w:rPr>
          <w:rStyle w:val="Hyperlink"/>
          <w:rFonts w:ascii="Arial" w:hAnsi="Arial" w:cs="Arial"/>
          <w:sz w:val="24"/>
          <w:szCs w:val="24"/>
        </w:rPr>
      </w:pPr>
      <w:r w:rsidRPr="00ED2602">
        <w:rPr>
          <w:rFonts w:ascii="Arial" w:hAnsi="Arial" w:cs="Arial"/>
          <w:sz w:val="24"/>
          <w:szCs w:val="24"/>
        </w:rPr>
        <w:t xml:space="preserve">Aura C. P., Roque A. C. and J. </w:t>
      </w:r>
      <w:proofErr w:type="spellStart"/>
      <w:proofErr w:type="gramStart"/>
      <w:r w:rsidRPr="00ED2602">
        <w:rPr>
          <w:rFonts w:ascii="Arial" w:hAnsi="Arial" w:cs="Arial"/>
          <w:sz w:val="24"/>
          <w:szCs w:val="24"/>
        </w:rPr>
        <w:t>K.AcostaMedina</w:t>
      </w:r>
      <w:proofErr w:type="spellEnd"/>
      <w:proofErr w:type="gramEnd"/>
      <w:r w:rsidRPr="00ED2602">
        <w:rPr>
          <w:rFonts w:ascii="Arial" w:hAnsi="Arial" w:cs="Arial"/>
          <w:sz w:val="24"/>
          <w:szCs w:val="24"/>
        </w:rPr>
        <w:t xml:space="preserve"> (2023) NEXTCOA: How an Entrepreneurial University can Transform the Cocoa Industry Towards Circularity. Proceedings of the 18th European Conference on Innovation and Entrepreneurship, ECIE 2023. </w:t>
      </w:r>
      <w:hyperlink r:id="rId16" w:history="1">
        <w:r w:rsidRPr="00ED2602">
          <w:rPr>
            <w:rStyle w:val="Hyperlink"/>
            <w:rFonts w:ascii="Arial" w:hAnsi="Arial" w:cs="Arial"/>
            <w:sz w:val="24"/>
            <w:szCs w:val="24"/>
          </w:rPr>
          <w:t>https://papers.academic-conferences.org/index.php/ecie/article/download/1631/1495/6249</w:t>
        </w:r>
      </w:hyperlink>
    </w:p>
    <w:p w14:paraId="673D6DF3" w14:textId="77777777" w:rsidR="006120EC" w:rsidRPr="00ED2602" w:rsidRDefault="006120EC" w:rsidP="00ED2602">
      <w:pPr>
        <w:ind w:left="360"/>
        <w:jc w:val="both"/>
        <w:rPr>
          <w:rFonts w:ascii="Arial" w:hAnsi="Arial" w:cs="Arial"/>
          <w:sz w:val="24"/>
          <w:szCs w:val="24"/>
        </w:rPr>
      </w:pPr>
    </w:p>
    <w:p w14:paraId="57B50A06" w14:textId="77777777" w:rsidR="00035ABE" w:rsidRPr="00ED2602" w:rsidRDefault="00035ABE" w:rsidP="00ED2602">
      <w:pPr>
        <w:spacing w:after="100" w:afterAutospacing="1"/>
        <w:ind w:left="360"/>
        <w:jc w:val="both"/>
        <w:rPr>
          <w:rFonts w:ascii="Arial" w:hAnsi="Arial" w:cs="Arial"/>
          <w:sz w:val="24"/>
          <w:szCs w:val="24"/>
        </w:rPr>
      </w:pPr>
      <w:r w:rsidRPr="00ED2602">
        <w:rPr>
          <w:rFonts w:ascii="Arial" w:hAnsi="Arial" w:cs="Arial"/>
          <w:bCs/>
          <w:sz w:val="24"/>
          <w:szCs w:val="24"/>
        </w:rPr>
        <w:t>Baah, F., Aidoo, R., &amp; Osei, K. A.</w:t>
      </w:r>
      <w:r w:rsidRPr="00ED2602">
        <w:rPr>
          <w:rFonts w:ascii="Arial" w:hAnsi="Arial" w:cs="Arial"/>
          <w:sz w:val="24"/>
          <w:szCs w:val="24"/>
        </w:rPr>
        <w:t xml:space="preserve"> (2021). Impact of farmer training on labor standards and social responsibility in cocoa farming communities. </w:t>
      </w:r>
      <w:r w:rsidRPr="00ED2602">
        <w:rPr>
          <w:rFonts w:ascii="Arial" w:hAnsi="Arial" w:cs="Arial"/>
          <w:i/>
          <w:iCs/>
          <w:sz w:val="24"/>
          <w:szCs w:val="24"/>
        </w:rPr>
        <w:t>Agricultural Economics Review, 43</w:t>
      </w:r>
      <w:r w:rsidRPr="00ED2602">
        <w:rPr>
          <w:rFonts w:ascii="Arial" w:hAnsi="Arial" w:cs="Arial"/>
          <w:sz w:val="24"/>
          <w:szCs w:val="24"/>
        </w:rPr>
        <w:t>(3), 245-267.</w:t>
      </w:r>
    </w:p>
    <w:p w14:paraId="574E5FEB" w14:textId="77777777" w:rsidR="00035ABE" w:rsidRDefault="00035ABE" w:rsidP="00ED2602">
      <w:pPr>
        <w:ind w:left="360"/>
        <w:jc w:val="both"/>
        <w:rPr>
          <w:rFonts w:ascii="Arial" w:hAnsi="Arial" w:cs="Arial"/>
          <w:i/>
          <w:iCs/>
          <w:sz w:val="24"/>
          <w:szCs w:val="24"/>
        </w:rPr>
      </w:pPr>
      <w:r w:rsidRPr="00ED2602">
        <w:rPr>
          <w:rFonts w:ascii="Arial" w:hAnsi="Arial" w:cs="Arial"/>
          <w:bCs/>
          <w:sz w:val="24"/>
          <w:szCs w:val="24"/>
        </w:rPr>
        <w:t>Barrientos, S., &amp; Asenso-Okyere, K.</w:t>
      </w:r>
      <w:r w:rsidRPr="00ED2602">
        <w:rPr>
          <w:rFonts w:ascii="Arial" w:hAnsi="Arial" w:cs="Arial"/>
          <w:sz w:val="24"/>
          <w:szCs w:val="24"/>
        </w:rPr>
        <w:t xml:space="preserve"> (2009). Cocoa and child </w:t>
      </w:r>
      <w:proofErr w:type="spellStart"/>
      <w:r w:rsidRPr="00ED2602">
        <w:rPr>
          <w:rFonts w:ascii="Arial" w:hAnsi="Arial" w:cs="Arial"/>
          <w:sz w:val="24"/>
          <w:szCs w:val="24"/>
        </w:rPr>
        <w:t>labour</w:t>
      </w:r>
      <w:proofErr w:type="spellEnd"/>
      <w:r w:rsidRPr="00ED2602">
        <w:rPr>
          <w:rFonts w:ascii="Arial" w:hAnsi="Arial" w:cs="Arial"/>
          <w:sz w:val="24"/>
          <w:szCs w:val="24"/>
        </w:rPr>
        <w:t xml:space="preserve">: The implications of cocoa certification for child </w:t>
      </w:r>
      <w:proofErr w:type="spellStart"/>
      <w:r w:rsidRPr="00ED2602">
        <w:rPr>
          <w:rFonts w:ascii="Arial" w:hAnsi="Arial" w:cs="Arial"/>
          <w:sz w:val="24"/>
          <w:szCs w:val="24"/>
        </w:rPr>
        <w:t>labour</w:t>
      </w:r>
      <w:proofErr w:type="spellEnd"/>
      <w:r w:rsidRPr="00ED2602">
        <w:rPr>
          <w:rFonts w:ascii="Arial" w:hAnsi="Arial" w:cs="Arial"/>
          <w:sz w:val="24"/>
          <w:szCs w:val="24"/>
        </w:rPr>
        <w:t xml:space="preserve"> in cocoa-growing regions. </w:t>
      </w:r>
      <w:r w:rsidRPr="00ED2602">
        <w:rPr>
          <w:rFonts w:ascii="Arial" w:hAnsi="Arial" w:cs="Arial"/>
          <w:i/>
          <w:iCs/>
          <w:sz w:val="24"/>
          <w:szCs w:val="24"/>
        </w:rPr>
        <w:t>International Food Policy Research Institute (IFPRI).</w:t>
      </w:r>
    </w:p>
    <w:p w14:paraId="2EC189B0" w14:textId="77777777" w:rsidR="00035ABE" w:rsidRPr="00ED2602" w:rsidRDefault="00035ABE" w:rsidP="00ED2602">
      <w:pPr>
        <w:ind w:left="360"/>
        <w:jc w:val="both"/>
        <w:rPr>
          <w:rFonts w:ascii="Arial" w:hAnsi="Arial" w:cs="Arial"/>
          <w:sz w:val="24"/>
          <w:szCs w:val="24"/>
        </w:rPr>
      </w:pPr>
    </w:p>
    <w:p w14:paraId="74C2AF1B" w14:textId="77777777" w:rsidR="00035ABE" w:rsidRPr="00ED2602" w:rsidRDefault="00035ABE" w:rsidP="00ED2602">
      <w:pPr>
        <w:ind w:left="360"/>
        <w:jc w:val="both"/>
        <w:rPr>
          <w:rFonts w:ascii="Arial" w:hAnsi="Arial" w:cs="Arial"/>
          <w:sz w:val="24"/>
          <w:szCs w:val="24"/>
        </w:rPr>
      </w:pPr>
      <w:r w:rsidRPr="00ED2602">
        <w:rPr>
          <w:rFonts w:ascii="Arial" w:hAnsi="Arial" w:cs="Arial"/>
          <w:sz w:val="24"/>
          <w:szCs w:val="24"/>
        </w:rPr>
        <w:t xml:space="preserve">Bayissa, D. (2019). Factors Hindering Farmers’ Participation and Look for Agricultural Development and Food Security. </w:t>
      </w:r>
      <w:r w:rsidRPr="00ED2602">
        <w:rPr>
          <w:rFonts w:ascii="Arial" w:hAnsi="Arial" w:cs="Arial"/>
          <w:i/>
          <w:sz w:val="24"/>
          <w:szCs w:val="24"/>
        </w:rPr>
        <w:t>Journal of Experimental Agriculture International</w:t>
      </w:r>
      <w:r w:rsidRPr="00ED2602">
        <w:rPr>
          <w:rFonts w:ascii="Arial" w:hAnsi="Arial" w:cs="Arial"/>
          <w:sz w:val="24"/>
          <w:szCs w:val="24"/>
        </w:rPr>
        <w:t>. 1-11. 10.9734/</w:t>
      </w:r>
      <w:proofErr w:type="spellStart"/>
      <w:r w:rsidRPr="00ED2602">
        <w:rPr>
          <w:rFonts w:ascii="Arial" w:hAnsi="Arial" w:cs="Arial"/>
          <w:sz w:val="24"/>
          <w:szCs w:val="24"/>
        </w:rPr>
        <w:t>jeai</w:t>
      </w:r>
      <w:proofErr w:type="spellEnd"/>
      <w:r w:rsidRPr="00ED2602">
        <w:rPr>
          <w:rFonts w:ascii="Arial" w:hAnsi="Arial" w:cs="Arial"/>
          <w:sz w:val="24"/>
          <w:szCs w:val="24"/>
        </w:rPr>
        <w:t xml:space="preserve">/2019/v34i130164. </w:t>
      </w:r>
    </w:p>
    <w:p w14:paraId="51CBFF27" w14:textId="77777777" w:rsidR="00035ABE" w:rsidRDefault="00035ABE" w:rsidP="00ED2602">
      <w:pPr>
        <w:ind w:left="360"/>
        <w:jc w:val="both"/>
        <w:rPr>
          <w:rFonts w:ascii="Arial" w:hAnsi="Arial" w:cs="Arial"/>
          <w:bCs/>
          <w:sz w:val="24"/>
          <w:szCs w:val="24"/>
        </w:rPr>
      </w:pPr>
    </w:p>
    <w:p w14:paraId="6BC49EDC" w14:textId="77777777" w:rsidR="00035ABE" w:rsidRPr="00ED2602" w:rsidRDefault="00035ABE" w:rsidP="00ED2602">
      <w:pPr>
        <w:ind w:left="360"/>
        <w:jc w:val="both"/>
        <w:rPr>
          <w:rFonts w:ascii="Arial" w:eastAsiaTheme="minorHAnsi" w:hAnsi="Arial" w:cs="Arial"/>
          <w:sz w:val="24"/>
          <w:szCs w:val="24"/>
        </w:rPr>
      </w:pPr>
      <w:r w:rsidRPr="00ED2602">
        <w:rPr>
          <w:rFonts w:ascii="Arial" w:hAnsi="Arial" w:cs="Arial"/>
          <w:bCs/>
          <w:sz w:val="24"/>
          <w:szCs w:val="24"/>
        </w:rPr>
        <w:t xml:space="preserve">Bitzer, V., </w:t>
      </w:r>
      <w:proofErr w:type="spellStart"/>
      <w:r w:rsidRPr="00ED2602">
        <w:rPr>
          <w:rFonts w:ascii="Arial" w:hAnsi="Arial" w:cs="Arial"/>
          <w:bCs/>
          <w:sz w:val="24"/>
          <w:szCs w:val="24"/>
        </w:rPr>
        <w:t>Francken</w:t>
      </w:r>
      <w:proofErr w:type="spellEnd"/>
      <w:r w:rsidRPr="00ED2602">
        <w:rPr>
          <w:rFonts w:ascii="Arial" w:hAnsi="Arial" w:cs="Arial"/>
          <w:bCs/>
          <w:sz w:val="24"/>
          <w:szCs w:val="24"/>
        </w:rPr>
        <w:t xml:space="preserve">, M., &amp; </w:t>
      </w:r>
      <w:proofErr w:type="spellStart"/>
      <w:r w:rsidRPr="00ED2602">
        <w:rPr>
          <w:rFonts w:ascii="Arial" w:hAnsi="Arial" w:cs="Arial"/>
          <w:bCs/>
          <w:sz w:val="24"/>
          <w:szCs w:val="24"/>
        </w:rPr>
        <w:t>Glasbergen</w:t>
      </w:r>
      <w:proofErr w:type="spellEnd"/>
      <w:r w:rsidRPr="00ED2602">
        <w:rPr>
          <w:rFonts w:ascii="Arial" w:hAnsi="Arial" w:cs="Arial"/>
          <w:bCs/>
          <w:sz w:val="24"/>
          <w:szCs w:val="24"/>
        </w:rPr>
        <w:t>, P.</w:t>
      </w:r>
      <w:r w:rsidRPr="00ED2602">
        <w:rPr>
          <w:rFonts w:ascii="Arial" w:hAnsi="Arial" w:cs="Arial"/>
          <w:sz w:val="24"/>
          <w:szCs w:val="24"/>
        </w:rPr>
        <w:t xml:space="preserve"> (2013). Intersectoral partnerships for a sustainable coffee chain: Really addressing sustainability or just picking (coffee) cherries? </w:t>
      </w:r>
      <w:r w:rsidRPr="00ED2602">
        <w:rPr>
          <w:rFonts w:ascii="Arial" w:hAnsi="Arial" w:cs="Arial"/>
          <w:i/>
          <w:iCs/>
          <w:sz w:val="24"/>
          <w:szCs w:val="24"/>
        </w:rPr>
        <w:t>Global Environmental Change, 23</w:t>
      </w:r>
      <w:r w:rsidRPr="00ED2602">
        <w:rPr>
          <w:rFonts w:ascii="Arial" w:hAnsi="Arial" w:cs="Arial"/>
          <w:sz w:val="24"/>
          <w:szCs w:val="24"/>
        </w:rPr>
        <w:t>(4), 928-940</w:t>
      </w:r>
    </w:p>
    <w:p w14:paraId="710F4818" w14:textId="1A084952" w:rsidR="00035ABE" w:rsidRPr="00ED2602" w:rsidRDefault="00035ABE" w:rsidP="00ED2602">
      <w:pPr>
        <w:ind w:left="360"/>
        <w:jc w:val="both"/>
        <w:rPr>
          <w:rFonts w:ascii="Arial" w:hAnsi="Arial" w:cs="Arial"/>
          <w:sz w:val="24"/>
          <w:szCs w:val="24"/>
        </w:rPr>
      </w:pPr>
      <w:r>
        <w:rPr>
          <w:rFonts w:ascii="Arial" w:hAnsi="Arial" w:cs="Arial"/>
          <w:sz w:val="24"/>
          <w:szCs w:val="24"/>
        </w:rPr>
        <w:br/>
      </w:r>
      <w:proofErr w:type="spellStart"/>
      <w:r w:rsidRPr="00ED2602">
        <w:rPr>
          <w:rFonts w:ascii="Arial" w:hAnsi="Arial" w:cs="Arial"/>
          <w:sz w:val="24"/>
          <w:szCs w:val="24"/>
        </w:rPr>
        <w:t>Darnhofer</w:t>
      </w:r>
      <w:proofErr w:type="spellEnd"/>
      <w:r w:rsidRPr="00ED2602">
        <w:rPr>
          <w:rFonts w:ascii="Arial" w:hAnsi="Arial" w:cs="Arial"/>
          <w:sz w:val="24"/>
          <w:szCs w:val="24"/>
        </w:rPr>
        <w:t xml:space="preserve">, I., Schneeberger, W., &amp; Freyer, B. (2005). Converting or Not Converting to Organic Farming in Austria: Farmer Types and Their Rationale. </w:t>
      </w:r>
      <w:r w:rsidRPr="00ED2602">
        <w:rPr>
          <w:rFonts w:ascii="Arial" w:hAnsi="Arial" w:cs="Arial"/>
          <w:i/>
          <w:sz w:val="24"/>
          <w:szCs w:val="24"/>
        </w:rPr>
        <w:t>Agriculture and Human Values</w:t>
      </w:r>
      <w:r w:rsidRPr="00ED2602">
        <w:rPr>
          <w:rFonts w:ascii="Arial" w:hAnsi="Arial" w:cs="Arial"/>
          <w:sz w:val="24"/>
          <w:szCs w:val="24"/>
        </w:rPr>
        <w:t xml:space="preserve">. 22. 10.1007/s10460-004-7229-9. </w:t>
      </w:r>
    </w:p>
    <w:p w14:paraId="4AF19393" w14:textId="77777777" w:rsidR="00035ABE" w:rsidRDefault="00035ABE" w:rsidP="00ED2602">
      <w:pPr>
        <w:spacing w:after="100" w:afterAutospacing="1"/>
        <w:ind w:left="360"/>
        <w:jc w:val="both"/>
        <w:rPr>
          <w:rFonts w:ascii="Arial" w:hAnsi="Arial" w:cs="Arial"/>
          <w:bCs/>
          <w:sz w:val="24"/>
          <w:szCs w:val="24"/>
        </w:rPr>
      </w:pPr>
    </w:p>
    <w:p w14:paraId="724DA964" w14:textId="77777777" w:rsidR="00035ABE" w:rsidRPr="00ED2602" w:rsidRDefault="00035ABE" w:rsidP="00ED2602">
      <w:pPr>
        <w:spacing w:after="100" w:afterAutospacing="1"/>
        <w:ind w:left="360"/>
        <w:jc w:val="both"/>
        <w:rPr>
          <w:rFonts w:ascii="Arial" w:hAnsi="Arial" w:cs="Arial"/>
          <w:sz w:val="24"/>
          <w:szCs w:val="24"/>
        </w:rPr>
      </w:pPr>
      <w:r w:rsidRPr="00ED2602">
        <w:rPr>
          <w:rFonts w:ascii="Arial" w:hAnsi="Arial" w:cs="Arial"/>
          <w:bCs/>
          <w:sz w:val="24"/>
          <w:szCs w:val="24"/>
        </w:rPr>
        <w:t>Fairtrade International.</w:t>
      </w:r>
      <w:r w:rsidRPr="00ED2602">
        <w:rPr>
          <w:rFonts w:ascii="Arial" w:hAnsi="Arial" w:cs="Arial"/>
          <w:sz w:val="24"/>
          <w:szCs w:val="24"/>
        </w:rPr>
        <w:t xml:space="preserve"> (2021). Monitoring the scope and benefits of Fairtrade: Sixth Edition 2021. </w:t>
      </w:r>
      <w:r w:rsidRPr="00ED2602">
        <w:rPr>
          <w:rFonts w:ascii="Arial" w:hAnsi="Arial" w:cs="Arial"/>
          <w:i/>
          <w:iCs/>
          <w:sz w:val="24"/>
          <w:szCs w:val="24"/>
        </w:rPr>
        <w:t>Fairtrade International.</w:t>
      </w:r>
    </w:p>
    <w:p w14:paraId="28685817" w14:textId="77777777" w:rsidR="00035ABE" w:rsidRPr="00035ABE" w:rsidRDefault="00035ABE" w:rsidP="006120EC">
      <w:pPr>
        <w:ind w:left="360"/>
        <w:jc w:val="both"/>
        <w:rPr>
          <w:rFonts w:ascii="Arial" w:hAnsi="Arial" w:cs="Arial"/>
          <w:sz w:val="24"/>
          <w:szCs w:val="24"/>
        </w:rPr>
      </w:pPr>
      <w:r w:rsidRPr="006120EC">
        <w:rPr>
          <w:rFonts w:ascii="Arial" w:hAnsi="Arial" w:cs="Arial"/>
          <w:sz w:val="24"/>
          <w:szCs w:val="24"/>
          <w:highlight w:val="yellow"/>
        </w:rPr>
        <w:t xml:space="preserve">Fairtrade International. (2023): Monitoring the scope and benefits of Fairtrade: overview- monitoring Report, 14th edition, May 2023. </w:t>
      </w:r>
      <w:hyperlink r:id="rId17" w:history="1">
        <w:r w:rsidRPr="006120EC">
          <w:rPr>
            <w:rStyle w:val="Hyperlink"/>
            <w:rFonts w:ascii="Arial" w:hAnsi="Arial" w:cs="Arial"/>
            <w:sz w:val="24"/>
            <w:szCs w:val="24"/>
            <w:highlight w:val="yellow"/>
          </w:rPr>
          <w:t>https://www.fairtrade.net</w:t>
        </w:r>
      </w:hyperlink>
    </w:p>
    <w:p w14:paraId="30B73E80" w14:textId="77777777" w:rsidR="00035ABE" w:rsidRDefault="00035ABE" w:rsidP="00ED2602">
      <w:pPr>
        <w:ind w:left="360"/>
        <w:jc w:val="both"/>
        <w:rPr>
          <w:rFonts w:ascii="Arial" w:hAnsi="Arial" w:cs="Arial"/>
          <w:sz w:val="24"/>
          <w:szCs w:val="24"/>
        </w:rPr>
      </w:pPr>
    </w:p>
    <w:p w14:paraId="46084073" w14:textId="77777777" w:rsidR="00035ABE" w:rsidRPr="00ED2602" w:rsidRDefault="00035ABE" w:rsidP="00ED2602">
      <w:pPr>
        <w:ind w:left="360"/>
        <w:jc w:val="both"/>
        <w:rPr>
          <w:rFonts w:ascii="Arial" w:hAnsi="Arial" w:cs="Arial"/>
          <w:sz w:val="24"/>
          <w:szCs w:val="24"/>
        </w:rPr>
      </w:pPr>
      <w:r w:rsidRPr="00ED2602">
        <w:rPr>
          <w:rFonts w:ascii="Arial" w:hAnsi="Arial" w:cs="Arial"/>
          <w:sz w:val="24"/>
          <w:szCs w:val="24"/>
        </w:rPr>
        <w:t>Fatah, Rahmat Abd. (2024). Recognize Max Weber's Social Action Theory in Individual Social Transformation</w:t>
      </w:r>
      <w:r w:rsidRPr="00ED2602">
        <w:rPr>
          <w:rFonts w:ascii="Arial" w:hAnsi="Arial" w:cs="Arial"/>
          <w:i/>
          <w:sz w:val="24"/>
          <w:szCs w:val="24"/>
        </w:rPr>
        <w:t>. International Journal of Multidisciplinary Approach Research and Science</w:t>
      </w:r>
      <w:r w:rsidRPr="00ED2602">
        <w:rPr>
          <w:rFonts w:ascii="Arial" w:hAnsi="Arial" w:cs="Arial"/>
          <w:sz w:val="24"/>
          <w:szCs w:val="24"/>
        </w:rPr>
        <w:t>. 2. 659-666. 10.59653/</w:t>
      </w:r>
      <w:proofErr w:type="gramStart"/>
      <w:r w:rsidRPr="00ED2602">
        <w:rPr>
          <w:rFonts w:ascii="Arial" w:hAnsi="Arial" w:cs="Arial"/>
          <w:sz w:val="24"/>
          <w:szCs w:val="24"/>
        </w:rPr>
        <w:t>ijmars.v</w:t>
      </w:r>
      <w:proofErr w:type="gramEnd"/>
      <w:r w:rsidRPr="00ED2602">
        <w:rPr>
          <w:rFonts w:ascii="Arial" w:hAnsi="Arial" w:cs="Arial"/>
          <w:sz w:val="24"/>
          <w:szCs w:val="24"/>
        </w:rPr>
        <w:t xml:space="preserve">2i02.681. </w:t>
      </w:r>
    </w:p>
    <w:p w14:paraId="63DF5813" w14:textId="77777777" w:rsidR="00035ABE" w:rsidRDefault="00035ABE" w:rsidP="00ED2602">
      <w:pPr>
        <w:ind w:left="360"/>
        <w:jc w:val="both"/>
        <w:rPr>
          <w:rFonts w:ascii="Arial" w:hAnsi="Arial" w:cs="Arial"/>
          <w:sz w:val="24"/>
          <w:szCs w:val="24"/>
        </w:rPr>
      </w:pPr>
    </w:p>
    <w:p w14:paraId="459D4A4D" w14:textId="77777777" w:rsidR="00035ABE" w:rsidRPr="00ED2602" w:rsidRDefault="00035ABE" w:rsidP="00ED2602">
      <w:pPr>
        <w:ind w:left="360"/>
        <w:jc w:val="both"/>
        <w:rPr>
          <w:rFonts w:ascii="Arial" w:hAnsi="Arial" w:cs="Arial"/>
          <w:sz w:val="24"/>
          <w:szCs w:val="24"/>
        </w:rPr>
      </w:pPr>
      <w:proofErr w:type="spellStart"/>
      <w:r w:rsidRPr="00ED2602">
        <w:rPr>
          <w:rFonts w:ascii="Arial" w:hAnsi="Arial" w:cs="Arial"/>
          <w:sz w:val="24"/>
          <w:szCs w:val="24"/>
        </w:rPr>
        <w:t>Fausiyat</w:t>
      </w:r>
      <w:proofErr w:type="spellEnd"/>
      <w:r w:rsidRPr="00ED2602">
        <w:rPr>
          <w:rFonts w:ascii="Arial" w:hAnsi="Arial" w:cs="Arial"/>
          <w:sz w:val="24"/>
          <w:szCs w:val="24"/>
        </w:rPr>
        <w:t xml:space="preserve">, Taiwo &amp; </w:t>
      </w:r>
      <w:proofErr w:type="spellStart"/>
      <w:r w:rsidRPr="00ED2602">
        <w:rPr>
          <w:rFonts w:ascii="Arial" w:hAnsi="Arial" w:cs="Arial"/>
          <w:sz w:val="24"/>
          <w:szCs w:val="24"/>
        </w:rPr>
        <w:t>Yesufu</w:t>
      </w:r>
      <w:proofErr w:type="spellEnd"/>
      <w:r w:rsidRPr="00ED2602">
        <w:rPr>
          <w:rFonts w:ascii="Arial" w:hAnsi="Arial" w:cs="Arial"/>
          <w:sz w:val="24"/>
          <w:szCs w:val="24"/>
        </w:rPr>
        <w:t xml:space="preserve">, Adedotun &amp; Kehinde, Ayodeji. (2023). Impact of certification on market performance of cocoa industry in OSUN State, Nigeria. </w:t>
      </w:r>
      <w:r w:rsidRPr="00ED2602">
        <w:rPr>
          <w:rFonts w:ascii="Arial" w:hAnsi="Arial" w:cs="Arial"/>
          <w:i/>
          <w:sz w:val="24"/>
          <w:szCs w:val="24"/>
        </w:rPr>
        <w:t>Social Sciences &amp; Humanities Open</w:t>
      </w:r>
      <w:r w:rsidRPr="00ED2602">
        <w:rPr>
          <w:rFonts w:ascii="Arial" w:hAnsi="Arial" w:cs="Arial"/>
          <w:sz w:val="24"/>
          <w:szCs w:val="24"/>
        </w:rPr>
        <w:t xml:space="preserve">. 8. 100692. 10.1016/j.ssaho.2023.100692. </w:t>
      </w:r>
    </w:p>
    <w:p w14:paraId="0A42BC21" w14:textId="77777777" w:rsidR="00035ABE" w:rsidRDefault="00035ABE" w:rsidP="00ED2602">
      <w:pPr>
        <w:ind w:left="360"/>
        <w:jc w:val="both"/>
        <w:rPr>
          <w:rFonts w:ascii="Arial" w:hAnsi="Arial" w:cs="Arial"/>
          <w:bCs/>
          <w:sz w:val="24"/>
          <w:szCs w:val="24"/>
        </w:rPr>
      </w:pPr>
    </w:p>
    <w:p w14:paraId="3E385399" w14:textId="77777777" w:rsidR="00035ABE" w:rsidRPr="00ED2602" w:rsidRDefault="00035ABE" w:rsidP="00ED2602">
      <w:pPr>
        <w:ind w:left="360"/>
        <w:jc w:val="both"/>
        <w:rPr>
          <w:rFonts w:ascii="Arial" w:eastAsiaTheme="minorHAnsi" w:hAnsi="Arial" w:cs="Arial"/>
          <w:sz w:val="24"/>
          <w:szCs w:val="24"/>
        </w:rPr>
      </w:pPr>
      <w:r w:rsidRPr="00ED2602">
        <w:rPr>
          <w:rFonts w:ascii="Arial" w:hAnsi="Arial" w:cs="Arial"/>
          <w:bCs/>
          <w:sz w:val="24"/>
          <w:szCs w:val="24"/>
        </w:rPr>
        <w:t>Fountain, A. C., &amp; Hütz-Adams, F.</w:t>
      </w:r>
      <w:r w:rsidRPr="00ED2602">
        <w:rPr>
          <w:rFonts w:ascii="Arial" w:hAnsi="Arial" w:cs="Arial"/>
          <w:sz w:val="24"/>
          <w:szCs w:val="24"/>
        </w:rPr>
        <w:t xml:space="preserve"> (2018). Cocoa Barometer 2018. </w:t>
      </w:r>
      <w:r w:rsidRPr="00ED2602">
        <w:rPr>
          <w:rFonts w:ascii="Arial" w:hAnsi="Arial" w:cs="Arial"/>
          <w:i/>
          <w:iCs/>
          <w:sz w:val="24"/>
          <w:szCs w:val="24"/>
        </w:rPr>
        <w:t>VOICE Network</w:t>
      </w:r>
    </w:p>
    <w:p w14:paraId="3D37EEB1" w14:textId="77777777" w:rsidR="00035ABE" w:rsidRDefault="00035ABE" w:rsidP="00ED2602">
      <w:pPr>
        <w:ind w:left="360"/>
        <w:jc w:val="both"/>
        <w:rPr>
          <w:rFonts w:ascii="Arial" w:hAnsi="Arial" w:cs="Arial"/>
          <w:sz w:val="24"/>
          <w:szCs w:val="24"/>
        </w:rPr>
      </w:pPr>
    </w:p>
    <w:p w14:paraId="11EBF671" w14:textId="77777777" w:rsidR="00035ABE" w:rsidRPr="00ED2602" w:rsidRDefault="00035ABE" w:rsidP="00ED2602">
      <w:pPr>
        <w:ind w:left="360"/>
        <w:jc w:val="both"/>
        <w:rPr>
          <w:rFonts w:ascii="Arial" w:hAnsi="Arial" w:cs="Arial"/>
          <w:sz w:val="24"/>
          <w:szCs w:val="24"/>
        </w:rPr>
      </w:pPr>
      <w:r w:rsidRPr="00ED2602">
        <w:rPr>
          <w:rFonts w:ascii="Arial" w:hAnsi="Arial" w:cs="Arial"/>
          <w:sz w:val="24"/>
          <w:szCs w:val="24"/>
        </w:rPr>
        <w:t xml:space="preserve">Futures Agricultures (2020) Cocoa </w:t>
      </w:r>
      <w:proofErr w:type="spellStart"/>
      <w:r w:rsidRPr="00ED2602">
        <w:rPr>
          <w:rFonts w:ascii="Arial" w:hAnsi="Arial" w:cs="Arial"/>
          <w:sz w:val="24"/>
          <w:szCs w:val="24"/>
        </w:rPr>
        <w:t>commercialisation</w:t>
      </w:r>
      <w:proofErr w:type="spellEnd"/>
      <w:r w:rsidRPr="00ED2602">
        <w:rPr>
          <w:rFonts w:ascii="Arial" w:hAnsi="Arial" w:cs="Arial"/>
          <w:sz w:val="24"/>
          <w:szCs w:val="24"/>
        </w:rPr>
        <w:t xml:space="preserve">: findings from Osun state, Nigeria. </w:t>
      </w:r>
      <w:hyperlink r:id="rId18" w:history="1">
        <w:r w:rsidRPr="00ED2602">
          <w:rPr>
            <w:rStyle w:val="Hyperlink"/>
            <w:rFonts w:ascii="Arial" w:hAnsi="Arial" w:cs="Arial"/>
            <w:sz w:val="24"/>
            <w:szCs w:val="24"/>
          </w:rPr>
          <w:t>https://www.future-agricultures.org/blog/cocoa-commercialisation-findings-from-osun-state-nigeria/</w:t>
        </w:r>
      </w:hyperlink>
    </w:p>
    <w:p w14:paraId="25CCD8B0" w14:textId="77777777" w:rsidR="00035ABE" w:rsidRDefault="00035ABE" w:rsidP="00ED2602">
      <w:pPr>
        <w:ind w:left="360"/>
        <w:jc w:val="both"/>
        <w:rPr>
          <w:rFonts w:ascii="Arial" w:hAnsi="Arial" w:cs="Arial"/>
          <w:sz w:val="24"/>
          <w:szCs w:val="24"/>
        </w:rPr>
      </w:pPr>
    </w:p>
    <w:p w14:paraId="245A0912" w14:textId="77777777" w:rsidR="00035ABE" w:rsidRPr="00ED2602" w:rsidRDefault="00035ABE" w:rsidP="00ED2602">
      <w:pPr>
        <w:ind w:left="360"/>
        <w:jc w:val="both"/>
        <w:rPr>
          <w:rFonts w:ascii="Arial" w:hAnsi="Arial" w:cs="Arial"/>
          <w:sz w:val="24"/>
          <w:szCs w:val="24"/>
        </w:rPr>
      </w:pPr>
      <w:r w:rsidRPr="00ED2602">
        <w:rPr>
          <w:rFonts w:ascii="Arial" w:hAnsi="Arial" w:cs="Arial"/>
          <w:sz w:val="24"/>
          <w:szCs w:val="24"/>
        </w:rPr>
        <w:lastRenderedPageBreak/>
        <w:t xml:space="preserve">Guan, Z., Zhang, Y &amp; Xu, Y. (2022). The social welfare effect of forest certification under environmental spillovers. </w:t>
      </w:r>
      <w:r w:rsidRPr="00ED2602">
        <w:rPr>
          <w:rFonts w:ascii="Arial" w:hAnsi="Arial" w:cs="Arial"/>
          <w:i/>
          <w:sz w:val="24"/>
          <w:szCs w:val="24"/>
        </w:rPr>
        <w:t>Chinese Journal of Population, Resources and Environment.</w:t>
      </w:r>
      <w:r w:rsidRPr="00ED2602">
        <w:rPr>
          <w:rFonts w:ascii="Arial" w:hAnsi="Arial" w:cs="Arial"/>
          <w:sz w:val="24"/>
          <w:szCs w:val="24"/>
        </w:rPr>
        <w:t xml:space="preserve"> 20. 245-250. 10.1016/j.cjpre.2022.09.005. </w:t>
      </w:r>
    </w:p>
    <w:p w14:paraId="3EA1B05A" w14:textId="77777777" w:rsidR="00035ABE" w:rsidRDefault="00035ABE" w:rsidP="00035ABE">
      <w:pPr>
        <w:ind w:left="450"/>
        <w:jc w:val="both"/>
        <w:rPr>
          <w:rFonts w:ascii="Arial" w:hAnsi="Arial" w:cs="Arial"/>
          <w:sz w:val="24"/>
          <w:szCs w:val="24"/>
        </w:rPr>
      </w:pPr>
    </w:p>
    <w:p w14:paraId="2D1ABDF9" w14:textId="77777777" w:rsidR="00035ABE" w:rsidRPr="00035ABE" w:rsidRDefault="00035ABE" w:rsidP="006120EC">
      <w:pPr>
        <w:ind w:left="360"/>
        <w:jc w:val="both"/>
        <w:rPr>
          <w:rFonts w:ascii="Arial" w:hAnsi="Arial" w:cs="Arial"/>
          <w:sz w:val="24"/>
          <w:szCs w:val="24"/>
        </w:rPr>
      </w:pPr>
      <w:r w:rsidRPr="006120EC">
        <w:rPr>
          <w:rFonts w:ascii="Arial" w:hAnsi="Arial" w:cs="Arial"/>
          <w:sz w:val="24"/>
          <w:szCs w:val="24"/>
          <w:highlight w:val="yellow"/>
        </w:rPr>
        <w:t xml:space="preserve">IFOAM - Organics International (2020): Organic producers and other operator types </w:t>
      </w:r>
      <w:proofErr w:type="gramStart"/>
      <w:r w:rsidRPr="006120EC">
        <w:rPr>
          <w:rFonts w:ascii="Arial" w:hAnsi="Arial" w:cs="Arial"/>
          <w:sz w:val="24"/>
          <w:szCs w:val="24"/>
          <w:highlight w:val="yellow"/>
        </w:rPr>
        <w:t>In</w:t>
      </w:r>
      <w:proofErr w:type="gramEnd"/>
      <w:r w:rsidRPr="006120EC">
        <w:rPr>
          <w:rFonts w:ascii="Arial" w:hAnsi="Arial" w:cs="Arial"/>
          <w:sz w:val="24"/>
          <w:szCs w:val="24"/>
          <w:highlight w:val="yellow"/>
        </w:rPr>
        <w:t xml:space="preserve">: Willer H </w:t>
      </w:r>
      <w:r w:rsidRPr="006120EC">
        <w:rPr>
          <w:rFonts w:ascii="Arial" w:hAnsi="Arial" w:cs="Arial"/>
          <w:i/>
          <w:sz w:val="24"/>
          <w:szCs w:val="24"/>
          <w:highlight w:val="yellow"/>
        </w:rPr>
        <w:t xml:space="preserve">et al </w:t>
      </w:r>
      <w:r w:rsidRPr="006120EC">
        <w:rPr>
          <w:rFonts w:ascii="Arial" w:hAnsi="Arial" w:cs="Arial"/>
          <w:sz w:val="24"/>
          <w:szCs w:val="24"/>
          <w:highlight w:val="yellow"/>
        </w:rPr>
        <w:t xml:space="preserve">(eds) The word </w:t>
      </w:r>
      <w:proofErr w:type="spellStart"/>
      <w:r w:rsidRPr="006120EC">
        <w:rPr>
          <w:rFonts w:ascii="Arial" w:hAnsi="Arial" w:cs="Arial"/>
          <w:sz w:val="24"/>
          <w:szCs w:val="24"/>
          <w:highlight w:val="yellow"/>
        </w:rPr>
        <w:t>og</w:t>
      </w:r>
      <w:proofErr w:type="spellEnd"/>
      <w:r w:rsidRPr="006120EC">
        <w:rPr>
          <w:rFonts w:ascii="Arial" w:hAnsi="Arial" w:cs="Arial"/>
          <w:sz w:val="24"/>
          <w:szCs w:val="24"/>
          <w:highlight w:val="yellow"/>
        </w:rPr>
        <w:t xml:space="preserve"> organic agriculture: statistics &amp; emerging. https://</w:t>
      </w:r>
      <w:hyperlink r:id="rId19" w:history="1">
        <w:r w:rsidRPr="006120EC">
          <w:rPr>
            <w:rStyle w:val="Hyperlink"/>
            <w:rFonts w:ascii="Arial" w:hAnsi="Arial" w:cs="Arial"/>
            <w:sz w:val="24"/>
            <w:szCs w:val="24"/>
            <w:highlight w:val="yellow"/>
          </w:rPr>
          <w:t>www.organic-world.net/yearbook/yearbook-2020.html. Accessed 1 September 2023</w:t>
        </w:r>
      </w:hyperlink>
    </w:p>
    <w:p w14:paraId="5BF7536C" w14:textId="77777777" w:rsidR="00035ABE" w:rsidRDefault="00035ABE" w:rsidP="00ED2602">
      <w:pPr>
        <w:spacing w:after="100" w:afterAutospacing="1"/>
        <w:ind w:left="360"/>
        <w:jc w:val="both"/>
        <w:rPr>
          <w:rFonts w:ascii="Arial" w:hAnsi="Arial" w:cs="Arial"/>
          <w:bCs/>
          <w:sz w:val="24"/>
          <w:szCs w:val="24"/>
        </w:rPr>
      </w:pPr>
    </w:p>
    <w:p w14:paraId="75F6C967" w14:textId="77777777" w:rsidR="00035ABE" w:rsidRPr="00ED2602" w:rsidRDefault="00035ABE" w:rsidP="00ED2602">
      <w:pPr>
        <w:spacing w:after="100" w:afterAutospacing="1"/>
        <w:ind w:left="360"/>
        <w:jc w:val="both"/>
        <w:rPr>
          <w:rFonts w:ascii="Arial" w:hAnsi="Arial" w:cs="Arial"/>
          <w:sz w:val="24"/>
          <w:szCs w:val="24"/>
        </w:rPr>
      </w:pPr>
      <w:r w:rsidRPr="00ED2602">
        <w:rPr>
          <w:rFonts w:ascii="Arial" w:hAnsi="Arial" w:cs="Arial"/>
          <w:bCs/>
          <w:sz w:val="24"/>
          <w:szCs w:val="24"/>
        </w:rPr>
        <w:t xml:space="preserve">International </w:t>
      </w:r>
      <w:proofErr w:type="spellStart"/>
      <w:r w:rsidRPr="00ED2602">
        <w:rPr>
          <w:rFonts w:ascii="Arial" w:hAnsi="Arial" w:cs="Arial"/>
          <w:bCs/>
          <w:sz w:val="24"/>
          <w:szCs w:val="24"/>
        </w:rPr>
        <w:t>Labour</w:t>
      </w:r>
      <w:proofErr w:type="spellEnd"/>
      <w:r w:rsidRPr="00ED2602">
        <w:rPr>
          <w:rFonts w:ascii="Arial" w:hAnsi="Arial" w:cs="Arial"/>
          <w:bCs/>
          <w:sz w:val="24"/>
          <w:szCs w:val="24"/>
        </w:rPr>
        <w:t xml:space="preserve"> Organization (ILO).</w:t>
      </w:r>
      <w:r w:rsidRPr="00ED2602">
        <w:rPr>
          <w:rFonts w:ascii="Arial" w:hAnsi="Arial" w:cs="Arial"/>
          <w:sz w:val="24"/>
          <w:szCs w:val="24"/>
        </w:rPr>
        <w:t xml:space="preserve"> (2020). Rooting out child </w:t>
      </w:r>
      <w:proofErr w:type="spellStart"/>
      <w:r w:rsidRPr="00ED2602">
        <w:rPr>
          <w:rFonts w:ascii="Arial" w:hAnsi="Arial" w:cs="Arial"/>
          <w:sz w:val="24"/>
          <w:szCs w:val="24"/>
        </w:rPr>
        <w:t>labour</w:t>
      </w:r>
      <w:proofErr w:type="spellEnd"/>
      <w:r w:rsidRPr="00ED2602">
        <w:rPr>
          <w:rFonts w:ascii="Arial" w:hAnsi="Arial" w:cs="Arial"/>
          <w:sz w:val="24"/>
          <w:szCs w:val="24"/>
        </w:rPr>
        <w:t xml:space="preserve"> from cocoa farms. </w:t>
      </w:r>
      <w:r w:rsidRPr="00ED2602">
        <w:rPr>
          <w:rFonts w:ascii="Arial" w:hAnsi="Arial" w:cs="Arial"/>
          <w:i/>
          <w:iCs/>
          <w:sz w:val="24"/>
          <w:szCs w:val="24"/>
        </w:rPr>
        <w:t>ILO Working Paper.</w:t>
      </w:r>
    </w:p>
    <w:p w14:paraId="17996D5B" w14:textId="77777777" w:rsidR="00035ABE" w:rsidRPr="00035ABE" w:rsidRDefault="00035ABE" w:rsidP="006120EC">
      <w:pPr>
        <w:ind w:left="360"/>
        <w:jc w:val="both"/>
        <w:rPr>
          <w:rFonts w:ascii="Arial" w:hAnsi="Arial" w:cs="Arial"/>
          <w:sz w:val="24"/>
          <w:szCs w:val="24"/>
        </w:rPr>
      </w:pPr>
      <w:r w:rsidRPr="006120EC">
        <w:rPr>
          <w:rFonts w:ascii="Arial" w:hAnsi="Arial" w:cs="Arial"/>
          <w:sz w:val="24"/>
          <w:szCs w:val="24"/>
          <w:highlight w:val="yellow"/>
        </w:rPr>
        <w:t>Jaza, F., and Darr, D. (2021): Promoting cocoa agroforestry under conditions of separated ownership of land and trees: Strengthening customary tenure institutions in Cameroon. Land Use Policy, 108, 105524. https://doi.org/10.1016/j.landusepol.2021.105524</w:t>
      </w:r>
    </w:p>
    <w:p w14:paraId="3A483133" w14:textId="77777777" w:rsidR="00035ABE" w:rsidRDefault="00035ABE" w:rsidP="00ED2602">
      <w:pPr>
        <w:spacing w:after="100" w:afterAutospacing="1"/>
        <w:ind w:left="360"/>
        <w:jc w:val="both"/>
        <w:rPr>
          <w:rFonts w:ascii="Arial" w:hAnsi="Arial" w:cs="Arial"/>
          <w:bCs/>
          <w:sz w:val="24"/>
          <w:szCs w:val="24"/>
        </w:rPr>
      </w:pPr>
    </w:p>
    <w:p w14:paraId="7404F620" w14:textId="77777777" w:rsidR="00035ABE" w:rsidRPr="00ED2602" w:rsidRDefault="00035ABE" w:rsidP="00ED2602">
      <w:pPr>
        <w:spacing w:after="100" w:afterAutospacing="1"/>
        <w:ind w:left="360"/>
        <w:jc w:val="both"/>
        <w:rPr>
          <w:rFonts w:ascii="Arial" w:hAnsi="Arial" w:cs="Arial"/>
          <w:sz w:val="24"/>
          <w:szCs w:val="24"/>
        </w:rPr>
      </w:pPr>
      <w:proofErr w:type="spellStart"/>
      <w:r w:rsidRPr="00ED2602">
        <w:rPr>
          <w:rFonts w:ascii="Arial" w:hAnsi="Arial" w:cs="Arial"/>
          <w:bCs/>
          <w:sz w:val="24"/>
          <w:szCs w:val="24"/>
        </w:rPr>
        <w:t>Kolavalli</w:t>
      </w:r>
      <w:proofErr w:type="spellEnd"/>
      <w:r w:rsidRPr="00ED2602">
        <w:rPr>
          <w:rFonts w:ascii="Arial" w:hAnsi="Arial" w:cs="Arial"/>
          <w:bCs/>
          <w:sz w:val="24"/>
          <w:szCs w:val="24"/>
        </w:rPr>
        <w:t>, S., &amp; Vigneri, M.</w:t>
      </w:r>
      <w:r w:rsidRPr="00ED2602">
        <w:rPr>
          <w:rFonts w:ascii="Arial" w:hAnsi="Arial" w:cs="Arial"/>
          <w:sz w:val="24"/>
          <w:szCs w:val="24"/>
        </w:rPr>
        <w:t xml:space="preserve"> (2011). Cocoa in Ghana: Shaping the success of an economy. In </w:t>
      </w:r>
      <w:r w:rsidRPr="00ED2602">
        <w:rPr>
          <w:rFonts w:ascii="Arial" w:hAnsi="Arial" w:cs="Arial"/>
          <w:i/>
          <w:iCs/>
          <w:sz w:val="24"/>
          <w:szCs w:val="24"/>
        </w:rPr>
        <w:t xml:space="preserve">Chuhan-Pole, P. &amp; </w:t>
      </w:r>
      <w:proofErr w:type="spellStart"/>
      <w:r w:rsidRPr="00ED2602">
        <w:rPr>
          <w:rFonts w:ascii="Arial" w:hAnsi="Arial" w:cs="Arial"/>
          <w:i/>
          <w:iCs/>
          <w:sz w:val="24"/>
          <w:szCs w:val="24"/>
        </w:rPr>
        <w:t>Angwafo</w:t>
      </w:r>
      <w:proofErr w:type="spellEnd"/>
      <w:r w:rsidRPr="00ED2602">
        <w:rPr>
          <w:rFonts w:ascii="Arial" w:hAnsi="Arial" w:cs="Arial"/>
          <w:i/>
          <w:iCs/>
          <w:sz w:val="24"/>
          <w:szCs w:val="24"/>
        </w:rPr>
        <w:t>, M. (Eds.), Yes, Africa Can: Success Stories from a Dynamic Continent</w:t>
      </w:r>
      <w:r w:rsidRPr="00ED2602">
        <w:rPr>
          <w:rFonts w:ascii="Arial" w:hAnsi="Arial" w:cs="Arial"/>
          <w:sz w:val="24"/>
          <w:szCs w:val="24"/>
        </w:rPr>
        <w:t xml:space="preserve"> (pp. 201-218). </w:t>
      </w:r>
      <w:r w:rsidRPr="00ED2602">
        <w:rPr>
          <w:rFonts w:ascii="Arial" w:hAnsi="Arial" w:cs="Arial"/>
          <w:i/>
          <w:iCs/>
          <w:sz w:val="24"/>
          <w:szCs w:val="24"/>
        </w:rPr>
        <w:t>The World Bank.</w:t>
      </w:r>
    </w:p>
    <w:p w14:paraId="7D63210F" w14:textId="77777777" w:rsidR="00035ABE" w:rsidRPr="00ED2602" w:rsidRDefault="00035ABE" w:rsidP="00ED2602">
      <w:pPr>
        <w:spacing w:after="100" w:afterAutospacing="1"/>
        <w:ind w:left="360"/>
        <w:jc w:val="both"/>
        <w:rPr>
          <w:rFonts w:ascii="Arial" w:hAnsi="Arial" w:cs="Arial"/>
          <w:sz w:val="24"/>
          <w:szCs w:val="24"/>
        </w:rPr>
      </w:pPr>
      <w:r w:rsidRPr="00ED2602">
        <w:rPr>
          <w:rFonts w:ascii="Arial" w:hAnsi="Arial" w:cs="Arial"/>
          <w:sz w:val="24"/>
          <w:szCs w:val="24"/>
        </w:rPr>
        <w:t xml:space="preserve">Liu, P., Andersen, M., &amp; </w:t>
      </w:r>
      <w:proofErr w:type="spellStart"/>
      <w:r w:rsidRPr="00ED2602">
        <w:rPr>
          <w:rFonts w:ascii="Arial" w:hAnsi="Arial" w:cs="Arial"/>
          <w:sz w:val="24"/>
          <w:szCs w:val="24"/>
        </w:rPr>
        <w:t>Pazderka</w:t>
      </w:r>
      <w:proofErr w:type="spellEnd"/>
      <w:r w:rsidRPr="00ED2602">
        <w:rPr>
          <w:rFonts w:ascii="Arial" w:hAnsi="Arial" w:cs="Arial"/>
          <w:sz w:val="24"/>
          <w:szCs w:val="24"/>
        </w:rPr>
        <w:t xml:space="preserve">, C. (2004) Voluntary Standards and Certification for Environmentally and Socially Responsible Agricultural Production and Trade Commodities and Trade Division, Food and Agriculture Organization of the United Nations (FAO) Rome. </w:t>
      </w:r>
      <w:hyperlink r:id="rId20" w:history="1">
        <w:r w:rsidRPr="00ED2602">
          <w:rPr>
            <w:rStyle w:val="Hyperlink"/>
            <w:rFonts w:ascii="Arial" w:hAnsi="Arial" w:cs="Arial"/>
            <w:sz w:val="24"/>
            <w:szCs w:val="24"/>
          </w:rPr>
          <w:t>https://www.fao.org/4/y5763e/y5763e03.htm</w:t>
        </w:r>
      </w:hyperlink>
    </w:p>
    <w:p w14:paraId="5EF82AF8" w14:textId="77777777" w:rsidR="00035ABE" w:rsidRPr="00ED2602" w:rsidRDefault="00035ABE" w:rsidP="00ED2602">
      <w:pPr>
        <w:spacing w:after="100" w:afterAutospacing="1"/>
        <w:ind w:left="360"/>
        <w:jc w:val="both"/>
        <w:rPr>
          <w:rFonts w:ascii="Arial" w:hAnsi="Arial" w:cs="Arial"/>
          <w:sz w:val="24"/>
          <w:szCs w:val="24"/>
        </w:rPr>
      </w:pPr>
      <w:r w:rsidRPr="00ED2602">
        <w:rPr>
          <w:rFonts w:ascii="Arial" w:hAnsi="Arial" w:cs="Arial"/>
          <w:bCs/>
          <w:sz w:val="24"/>
          <w:szCs w:val="24"/>
        </w:rPr>
        <w:t>Mwangi, M., Kibet, P., &amp; Omondi, S.</w:t>
      </w:r>
      <w:r w:rsidRPr="00ED2602">
        <w:rPr>
          <w:rFonts w:ascii="Arial" w:hAnsi="Arial" w:cs="Arial"/>
          <w:sz w:val="24"/>
          <w:szCs w:val="24"/>
        </w:rPr>
        <w:t xml:space="preserve"> (2019). The role of farmer cooperatives in enhancing social sustainability practices in African agriculture. </w:t>
      </w:r>
      <w:r w:rsidRPr="00ED2602">
        <w:rPr>
          <w:rFonts w:ascii="Arial" w:hAnsi="Arial" w:cs="Arial"/>
          <w:i/>
          <w:iCs/>
          <w:sz w:val="24"/>
          <w:szCs w:val="24"/>
        </w:rPr>
        <w:t>African Journal of Agricultural Research, 14</w:t>
      </w:r>
      <w:r w:rsidRPr="00ED2602">
        <w:rPr>
          <w:rFonts w:ascii="Arial" w:hAnsi="Arial" w:cs="Arial"/>
          <w:sz w:val="24"/>
          <w:szCs w:val="24"/>
        </w:rPr>
        <w:t>(9), 501-510.</w:t>
      </w:r>
    </w:p>
    <w:p w14:paraId="719542EF" w14:textId="77777777" w:rsidR="00035ABE" w:rsidRPr="00ED2602" w:rsidRDefault="00035ABE" w:rsidP="00ED2602">
      <w:pPr>
        <w:ind w:left="360"/>
        <w:jc w:val="both"/>
        <w:rPr>
          <w:rFonts w:ascii="Arial" w:hAnsi="Arial" w:cs="Arial"/>
          <w:sz w:val="24"/>
          <w:szCs w:val="24"/>
        </w:rPr>
      </w:pPr>
      <w:proofErr w:type="spellStart"/>
      <w:r w:rsidRPr="00ED2602">
        <w:rPr>
          <w:rFonts w:ascii="Arial" w:hAnsi="Arial" w:cs="Arial"/>
          <w:sz w:val="24"/>
          <w:szCs w:val="24"/>
        </w:rPr>
        <w:t>Ndohnwi</w:t>
      </w:r>
      <w:proofErr w:type="spellEnd"/>
      <w:r w:rsidRPr="00ED2602">
        <w:rPr>
          <w:rFonts w:ascii="Arial" w:hAnsi="Arial" w:cs="Arial"/>
          <w:sz w:val="24"/>
          <w:szCs w:val="24"/>
        </w:rPr>
        <w:t xml:space="preserve">, Neville &amp; </w:t>
      </w:r>
      <w:proofErr w:type="spellStart"/>
      <w:r w:rsidRPr="00ED2602">
        <w:rPr>
          <w:rFonts w:ascii="Arial" w:hAnsi="Arial" w:cs="Arial"/>
          <w:sz w:val="24"/>
          <w:szCs w:val="24"/>
        </w:rPr>
        <w:t>Molua</w:t>
      </w:r>
      <w:proofErr w:type="spellEnd"/>
      <w:r w:rsidRPr="00ED2602">
        <w:rPr>
          <w:rFonts w:ascii="Arial" w:hAnsi="Arial" w:cs="Arial"/>
          <w:sz w:val="24"/>
          <w:szCs w:val="24"/>
        </w:rPr>
        <w:t xml:space="preserve">, Ernest. (2022). Cocoa production under climate variability and farm management challenges: Some farmers' perspective. </w:t>
      </w:r>
      <w:r w:rsidRPr="00ED2602">
        <w:rPr>
          <w:rFonts w:ascii="Arial" w:hAnsi="Arial" w:cs="Arial"/>
          <w:i/>
          <w:sz w:val="24"/>
          <w:szCs w:val="24"/>
        </w:rPr>
        <w:t>Journal of Agriculture and Food Research</w:t>
      </w:r>
      <w:r w:rsidRPr="00ED2602">
        <w:rPr>
          <w:rFonts w:ascii="Arial" w:hAnsi="Arial" w:cs="Arial"/>
          <w:sz w:val="24"/>
          <w:szCs w:val="24"/>
        </w:rPr>
        <w:t xml:space="preserve">. 8. 10.1016/j.jafr.2022.100282. </w:t>
      </w:r>
    </w:p>
    <w:p w14:paraId="7E9438A1" w14:textId="77777777" w:rsidR="00035ABE" w:rsidRDefault="00035ABE" w:rsidP="00ED2602">
      <w:pPr>
        <w:ind w:left="360"/>
        <w:jc w:val="both"/>
        <w:rPr>
          <w:rFonts w:ascii="Arial" w:hAnsi="Arial" w:cs="Arial"/>
          <w:sz w:val="24"/>
          <w:szCs w:val="24"/>
        </w:rPr>
      </w:pPr>
    </w:p>
    <w:p w14:paraId="0635B8AC" w14:textId="77777777" w:rsidR="00035ABE" w:rsidRPr="00ED2602" w:rsidRDefault="00035ABE" w:rsidP="00ED2602">
      <w:pPr>
        <w:ind w:left="360"/>
        <w:jc w:val="both"/>
        <w:rPr>
          <w:rFonts w:ascii="Arial" w:hAnsi="Arial" w:cs="Arial"/>
          <w:sz w:val="24"/>
          <w:szCs w:val="24"/>
        </w:rPr>
      </w:pPr>
      <w:proofErr w:type="spellStart"/>
      <w:r w:rsidRPr="00ED2602">
        <w:rPr>
          <w:rFonts w:ascii="Arial" w:hAnsi="Arial" w:cs="Arial"/>
          <w:sz w:val="24"/>
          <w:szCs w:val="24"/>
        </w:rPr>
        <w:t>Oduntan</w:t>
      </w:r>
      <w:proofErr w:type="spellEnd"/>
      <w:r w:rsidRPr="00ED2602">
        <w:rPr>
          <w:rFonts w:ascii="Arial" w:hAnsi="Arial" w:cs="Arial"/>
          <w:sz w:val="24"/>
          <w:szCs w:val="24"/>
        </w:rPr>
        <w:t xml:space="preserve">, O. &amp; </w:t>
      </w:r>
      <w:proofErr w:type="spellStart"/>
      <w:r w:rsidRPr="00ED2602">
        <w:rPr>
          <w:rFonts w:ascii="Arial" w:hAnsi="Arial" w:cs="Arial"/>
          <w:sz w:val="24"/>
          <w:szCs w:val="24"/>
        </w:rPr>
        <w:t>Adegbuyi</w:t>
      </w:r>
      <w:proofErr w:type="spellEnd"/>
      <w:r w:rsidRPr="00ED2602">
        <w:rPr>
          <w:rFonts w:ascii="Arial" w:hAnsi="Arial" w:cs="Arial"/>
          <w:sz w:val="24"/>
          <w:szCs w:val="24"/>
        </w:rPr>
        <w:t xml:space="preserve">, S. (2022). Factors Influencing Farmers' Level of Compliance to the Cocoa Certification </w:t>
      </w:r>
      <w:proofErr w:type="spellStart"/>
      <w:r w:rsidRPr="00ED2602">
        <w:rPr>
          <w:rFonts w:ascii="Arial" w:hAnsi="Arial" w:cs="Arial"/>
          <w:sz w:val="24"/>
          <w:szCs w:val="24"/>
        </w:rPr>
        <w:t>Programme</w:t>
      </w:r>
      <w:proofErr w:type="spellEnd"/>
      <w:r w:rsidRPr="00ED2602">
        <w:rPr>
          <w:rFonts w:ascii="Arial" w:hAnsi="Arial" w:cs="Arial"/>
          <w:sz w:val="24"/>
          <w:szCs w:val="24"/>
        </w:rPr>
        <w:t xml:space="preserve"> in Idanre Local Government Area of Ondo State, Nigeria. </w:t>
      </w:r>
      <w:r w:rsidRPr="00ED2602">
        <w:rPr>
          <w:rFonts w:ascii="Arial" w:hAnsi="Arial" w:cs="Arial"/>
          <w:i/>
          <w:sz w:val="24"/>
          <w:szCs w:val="24"/>
        </w:rPr>
        <w:t>Applied Tropical Agriculture</w:t>
      </w:r>
      <w:r w:rsidRPr="00ED2602">
        <w:rPr>
          <w:rFonts w:ascii="Arial" w:hAnsi="Arial" w:cs="Arial"/>
          <w:sz w:val="24"/>
          <w:szCs w:val="24"/>
        </w:rPr>
        <w:t xml:space="preserve">, 26. 212-219. </w:t>
      </w:r>
    </w:p>
    <w:p w14:paraId="174D8728" w14:textId="77777777" w:rsidR="00035ABE" w:rsidRDefault="00035ABE" w:rsidP="00ED2602">
      <w:pPr>
        <w:ind w:left="360"/>
        <w:jc w:val="both"/>
        <w:rPr>
          <w:rFonts w:ascii="Arial" w:hAnsi="Arial" w:cs="Arial"/>
          <w:sz w:val="24"/>
          <w:szCs w:val="24"/>
        </w:rPr>
      </w:pPr>
    </w:p>
    <w:p w14:paraId="55FA5D0C" w14:textId="77777777" w:rsidR="00035ABE" w:rsidRPr="00ED2602" w:rsidRDefault="00035ABE" w:rsidP="00ED2602">
      <w:pPr>
        <w:ind w:left="360"/>
        <w:jc w:val="both"/>
        <w:rPr>
          <w:rFonts w:ascii="Arial" w:hAnsi="Arial" w:cs="Arial"/>
          <w:sz w:val="24"/>
          <w:szCs w:val="24"/>
        </w:rPr>
      </w:pPr>
      <w:proofErr w:type="spellStart"/>
      <w:r w:rsidRPr="00ED2602">
        <w:rPr>
          <w:rFonts w:ascii="Arial" w:hAnsi="Arial" w:cs="Arial"/>
          <w:sz w:val="24"/>
          <w:szCs w:val="24"/>
        </w:rPr>
        <w:t>Ombelet</w:t>
      </w:r>
      <w:proofErr w:type="spellEnd"/>
      <w:r w:rsidRPr="00ED2602">
        <w:rPr>
          <w:rFonts w:ascii="Arial" w:hAnsi="Arial" w:cs="Arial"/>
          <w:sz w:val="24"/>
          <w:szCs w:val="24"/>
        </w:rPr>
        <w:t xml:space="preserve">, L., </w:t>
      </w:r>
      <w:proofErr w:type="spellStart"/>
      <w:proofErr w:type="gramStart"/>
      <w:r w:rsidRPr="00ED2602">
        <w:rPr>
          <w:rFonts w:ascii="Arial" w:hAnsi="Arial" w:cs="Arial"/>
          <w:sz w:val="24"/>
          <w:szCs w:val="24"/>
        </w:rPr>
        <w:t>Lewis,L</w:t>
      </w:r>
      <w:proofErr w:type="spellEnd"/>
      <w:r w:rsidRPr="00ED2602">
        <w:rPr>
          <w:rFonts w:ascii="Arial" w:hAnsi="Arial" w:cs="Arial"/>
          <w:sz w:val="24"/>
          <w:szCs w:val="24"/>
        </w:rPr>
        <w:t>.</w:t>
      </w:r>
      <w:proofErr w:type="gramEnd"/>
      <w:r w:rsidRPr="00ED2602">
        <w:rPr>
          <w:rFonts w:ascii="Arial" w:hAnsi="Arial" w:cs="Arial"/>
          <w:sz w:val="24"/>
          <w:szCs w:val="24"/>
        </w:rPr>
        <w:t xml:space="preserve">, Kelly, K., &amp; </w:t>
      </w:r>
      <w:proofErr w:type="spellStart"/>
      <w:r w:rsidRPr="00ED2602">
        <w:rPr>
          <w:rFonts w:ascii="Arial" w:hAnsi="Arial" w:cs="Arial"/>
          <w:sz w:val="24"/>
          <w:szCs w:val="24"/>
        </w:rPr>
        <w:t>Gorbushina</w:t>
      </w:r>
      <w:proofErr w:type="spellEnd"/>
      <w:r w:rsidRPr="00ED2602">
        <w:rPr>
          <w:rFonts w:ascii="Arial" w:hAnsi="Arial" w:cs="Arial"/>
          <w:sz w:val="24"/>
          <w:szCs w:val="24"/>
        </w:rPr>
        <w:t xml:space="preserve">, A. (2024) How Cacao Can Do So Much More Than Make Chocolate. </w:t>
      </w:r>
      <w:hyperlink r:id="rId21" w:anchor=":~:text=Cocoa%20production%20is%20big%20business,Ivoire%2C%20Ghana%20and%20Ecuador" w:history="1">
        <w:r w:rsidRPr="00ED2602">
          <w:rPr>
            <w:rStyle w:val="Hyperlink"/>
            <w:rFonts w:ascii="Arial" w:hAnsi="Arial" w:cs="Arial"/>
            <w:sz w:val="24"/>
            <w:szCs w:val="24"/>
          </w:rPr>
          <w:t>https://www.wri.org/insights/hidden-benefits-cacao-waste#:~:text=Cocoa%20production%20is%20big%20business,Ivoire%2C%20Ghana%20and%20Ecuador</w:t>
        </w:r>
      </w:hyperlink>
      <w:r w:rsidRPr="00ED2602">
        <w:rPr>
          <w:rFonts w:ascii="Arial" w:hAnsi="Arial" w:cs="Arial"/>
          <w:sz w:val="24"/>
          <w:szCs w:val="24"/>
        </w:rPr>
        <w:t>.)</w:t>
      </w:r>
    </w:p>
    <w:p w14:paraId="1446B704" w14:textId="77777777" w:rsidR="00035ABE" w:rsidRDefault="00035ABE" w:rsidP="00035ABE">
      <w:pPr>
        <w:pStyle w:val="Heading2"/>
        <w:ind w:left="450"/>
        <w:rPr>
          <w:rFonts w:ascii="Arial" w:hAnsi="Arial" w:cs="Arial"/>
          <w:color w:val="000000"/>
          <w:sz w:val="24"/>
          <w:szCs w:val="24"/>
          <w:shd w:val="clear" w:color="auto" w:fill="FFFFFF"/>
        </w:rPr>
      </w:pPr>
    </w:p>
    <w:p w14:paraId="00D088E7" w14:textId="77777777" w:rsidR="00035ABE" w:rsidRPr="00035ABE" w:rsidRDefault="00035ABE" w:rsidP="006120EC">
      <w:pPr>
        <w:pStyle w:val="Heading2"/>
        <w:ind w:left="360"/>
        <w:rPr>
          <w:rStyle w:val="Hyperlink"/>
          <w:rFonts w:ascii="Arial" w:hAnsi="Arial" w:cs="Arial"/>
          <w:i/>
          <w:sz w:val="24"/>
          <w:szCs w:val="24"/>
          <w:shd w:val="clear" w:color="auto" w:fill="FFFFFF"/>
        </w:rPr>
      </w:pPr>
      <w:r w:rsidRPr="006120EC">
        <w:rPr>
          <w:rFonts w:ascii="Arial" w:hAnsi="Arial" w:cs="Arial"/>
          <w:color w:val="000000"/>
          <w:sz w:val="24"/>
          <w:szCs w:val="24"/>
          <w:highlight w:val="yellow"/>
          <w:shd w:val="clear" w:color="auto" w:fill="FFFFFF"/>
        </w:rPr>
        <w:t>Opoku, E. A. (2019): Strategies to Obtain Certification for Cocoa Bean Production. </w:t>
      </w:r>
      <w:r w:rsidRPr="006120EC">
        <w:rPr>
          <w:rStyle w:val="Emphasis"/>
          <w:rFonts w:ascii="Arial" w:hAnsi="Arial" w:cs="Arial"/>
          <w:color w:val="000000"/>
          <w:sz w:val="24"/>
          <w:szCs w:val="24"/>
          <w:highlight w:val="yellow"/>
          <w:bdr w:val="none" w:sz="0" w:space="0" w:color="auto" w:frame="1"/>
          <w:shd w:val="clear" w:color="auto" w:fill="FFFFFF"/>
        </w:rPr>
        <w:t>Walden Dissertations and Doctoral Studies</w:t>
      </w:r>
      <w:r w:rsidRPr="006120EC">
        <w:rPr>
          <w:rFonts w:ascii="Arial" w:hAnsi="Arial" w:cs="Arial"/>
          <w:i/>
          <w:color w:val="000000"/>
          <w:sz w:val="24"/>
          <w:szCs w:val="24"/>
          <w:highlight w:val="yellow"/>
          <w:shd w:val="clear" w:color="auto" w:fill="FFFFFF"/>
        </w:rPr>
        <w:t xml:space="preserve">. </w:t>
      </w:r>
      <w:hyperlink r:id="rId22" w:history="1">
        <w:r w:rsidRPr="006120EC">
          <w:rPr>
            <w:rStyle w:val="Hyperlink"/>
            <w:rFonts w:ascii="Arial" w:hAnsi="Arial" w:cs="Arial"/>
            <w:i/>
            <w:sz w:val="24"/>
            <w:szCs w:val="24"/>
            <w:highlight w:val="yellow"/>
            <w:shd w:val="clear" w:color="auto" w:fill="FFFFFF"/>
          </w:rPr>
          <w:t>https://scholarworks.waldenu.edu/dissertations/6642</w:t>
        </w:r>
      </w:hyperlink>
    </w:p>
    <w:p w14:paraId="77E7D1BE" w14:textId="77777777" w:rsidR="00035ABE" w:rsidRDefault="00035ABE" w:rsidP="00ED2602">
      <w:pPr>
        <w:spacing w:after="100" w:afterAutospacing="1"/>
        <w:ind w:left="360"/>
        <w:jc w:val="both"/>
        <w:rPr>
          <w:rFonts w:ascii="Arial" w:hAnsi="Arial" w:cs="Arial"/>
          <w:bCs/>
          <w:sz w:val="24"/>
          <w:szCs w:val="24"/>
        </w:rPr>
      </w:pPr>
    </w:p>
    <w:p w14:paraId="5B20BCD7" w14:textId="77777777" w:rsidR="00035ABE" w:rsidRPr="00ED2602" w:rsidRDefault="00035ABE" w:rsidP="00ED2602">
      <w:pPr>
        <w:spacing w:after="100" w:afterAutospacing="1"/>
        <w:ind w:left="360"/>
        <w:jc w:val="both"/>
        <w:rPr>
          <w:rFonts w:ascii="Arial" w:hAnsi="Arial" w:cs="Arial"/>
          <w:sz w:val="24"/>
          <w:szCs w:val="24"/>
        </w:rPr>
      </w:pPr>
      <w:r w:rsidRPr="00ED2602">
        <w:rPr>
          <w:rFonts w:ascii="Arial" w:hAnsi="Arial" w:cs="Arial"/>
          <w:bCs/>
          <w:sz w:val="24"/>
          <w:szCs w:val="24"/>
        </w:rPr>
        <w:t>Osei, B., &amp; Abdulai, A.</w:t>
      </w:r>
      <w:r w:rsidRPr="00ED2602">
        <w:rPr>
          <w:rFonts w:ascii="Arial" w:hAnsi="Arial" w:cs="Arial"/>
          <w:sz w:val="24"/>
          <w:szCs w:val="24"/>
        </w:rPr>
        <w:t xml:space="preserve"> (2020). Does participation in agricultural cooperatives improve smallholder farmers' adherence to labor regulations and social standards? </w:t>
      </w:r>
      <w:r w:rsidRPr="00ED2602">
        <w:rPr>
          <w:rFonts w:ascii="Arial" w:hAnsi="Arial" w:cs="Arial"/>
          <w:i/>
          <w:iCs/>
          <w:sz w:val="24"/>
          <w:szCs w:val="24"/>
        </w:rPr>
        <w:t>Journal of Agricultural Economics, 71</w:t>
      </w:r>
      <w:r w:rsidRPr="00ED2602">
        <w:rPr>
          <w:rFonts w:ascii="Arial" w:hAnsi="Arial" w:cs="Arial"/>
          <w:sz w:val="24"/>
          <w:szCs w:val="24"/>
        </w:rPr>
        <w:t>(1), 45-63.</w:t>
      </w:r>
    </w:p>
    <w:p w14:paraId="11F9636B" w14:textId="77777777" w:rsidR="00035ABE" w:rsidRPr="00ED2602" w:rsidRDefault="00035ABE" w:rsidP="00ED2602">
      <w:pPr>
        <w:ind w:left="360"/>
        <w:jc w:val="both"/>
        <w:rPr>
          <w:rFonts w:ascii="Arial" w:hAnsi="Arial" w:cs="Arial"/>
          <w:sz w:val="24"/>
          <w:szCs w:val="24"/>
        </w:rPr>
      </w:pPr>
      <w:r w:rsidRPr="00ED2602">
        <w:rPr>
          <w:rFonts w:ascii="Arial" w:hAnsi="Arial" w:cs="Arial"/>
          <w:sz w:val="24"/>
          <w:szCs w:val="24"/>
        </w:rPr>
        <w:lastRenderedPageBreak/>
        <w:t>Osun State Government (2023</w:t>
      </w:r>
      <w:proofErr w:type="gramStart"/>
      <w:r w:rsidRPr="00ED2602">
        <w:rPr>
          <w:rFonts w:ascii="Arial" w:hAnsi="Arial" w:cs="Arial"/>
          <w:sz w:val="24"/>
          <w:szCs w:val="24"/>
        </w:rPr>
        <w:t>)  Osun</w:t>
      </w:r>
      <w:proofErr w:type="gramEnd"/>
      <w:r w:rsidRPr="00ED2602">
        <w:rPr>
          <w:rFonts w:ascii="Arial" w:hAnsi="Arial" w:cs="Arial"/>
          <w:sz w:val="24"/>
          <w:szCs w:val="24"/>
        </w:rPr>
        <w:t xml:space="preserve"> State </w:t>
      </w:r>
      <w:hyperlink r:id="rId23" w:history="1">
        <w:r w:rsidRPr="00ED2602">
          <w:rPr>
            <w:rStyle w:val="Hyperlink"/>
            <w:rFonts w:ascii="Arial" w:hAnsi="Arial" w:cs="Arial"/>
            <w:sz w:val="24"/>
            <w:szCs w:val="24"/>
          </w:rPr>
          <w:t>https://www.osunstate.gov.ng/</w:t>
        </w:r>
      </w:hyperlink>
    </w:p>
    <w:p w14:paraId="2767C09C" w14:textId="77777777" w:rsidR="00035ABE" w:rsidRPr="00ED2602" w:rsidRDefault="00035ABE" w:rsidP="00ED2602">
      <w:pPr>
        <w:ind w:left="360"/>
        <w:jc w:val="both"/>
        <w:rPr>
          <w:rFonts w:ascii="Arial" w:hAnsi="Arial" w:cs="Arial"/>
          <w:sz w:val="24"/>
          <w:szCs w:val="24"/>
        </w:rPr>
      </w:pPr>
      <w:r w:rsidRPr="00ED2602">
        <w:rPr>
          <w:rFonts w:ascii="Arial" w:hAnsi="Arial" w:cs="Arial"/>
          <w:sz w:val="24"/>
          <w:szCs w:val="24"/>
        </w:rPr>
        <w:t xml:space="preserve">Raynolds, L. (2018). Fairtrade Certification, Labor Standards, and Labor Rights: Comparative Innovations and Persistent Challenges. </w:t>
      </w:r>
      <w:r w:rsidRPr="00ED2602">
        <w:rPr>
          <w:rFonts w:ascii="Arial" w:hAnsi="Arial" w:cs="Arial"/>
          <w:i/>
          <w:sz w:val="24"/>
          <w:szCs w:val="24"/>
        </w:rPr>
        <w:t>Sociology of Development</w:t>
      </w:r>
      <w:r w:rsidRPr="00ED2602">
        <w:rPr>
          <w:rFonts w:ascii="Arial" w:hAnsi="Arial" w:cs="Arial"/>
          <w:sz w:val="24"/>
          <w:szCs w:val="24"/>
        </w:rPr>
        <w:t xml:space="preserve">. 4. 191-216. 10.1525/sod.2018.4.2.191. </w:t>
      </w:r>
    </w:p>
    <w:p w14:paraId="13665632" w14:textId="77777777" w:rsidR="00035ABE" w:rsidRDefault="00035ABE" w:rsidP="00ED2602">
      <w:pPr>
        <w:ind w:left="360"/>
        <w:jc w:val="both"/>
        <w:rPr>
          <w:rFonts w:ascii="Arial" w:hAnsi="Arial" w:cs="Arial"/>
          <w:color w:val="232323"/>
          <w:sz w:val="24"/>
          <w:szCs w:val="24"/>
          <w:shd w:val="clear" w:color="auto" w:fill="FFFFFF"/>
        </w:rPr>
      </w:pPr>
    </w:p>
    <w:p w14:paraId="5254F81D" w14:textId="77777777" w:rsidR="00035ABE" w:rsidRPr="00ED2602" w:rsidRDefault="00035ABE" w:rsidP="00ED2602">
      <w:pPr>
        <w:ind w:left="360"/>
        <w:jc w:val="both"/>
        <w:rPr>
          <w:rFonts w:ascii="Arial" w:hAnsi="Arial" w:cs="Arial"/>
          <w:sz w:val="24"/>
          <w:szCs w:val="24"/>
        </w:rPr>
      </w:pPr>
      <w:r w:rsidRPr="00ED2602">
        <w:rPr>
          <w:rFonts w:ascii="Arial" w:hAnsi="Arial" w:cs="Arial"/>
          <w:color w:val="232323"/>
          <w:sz w:val="24"/>
          <w:szCs w:val="24"/>
          <w:shd w:val="clear" w:color="auto" w:fill="FFFFFF"/>
        </w:rPr>
        <w:t xml:space="preserve">Suh, N.N. and </w:t>
      </w:r>
      <w:proofErr w:type="spellStart"/>
      <w:r w:rsidRPr="00ED2602">
        <w:rPr>
          <w:rFonts w:ascii="Arial" w:hAnsi="Arial" w:cs="Arial"/>
          <w:color w:val="232323"/>
          <w:sz w:val="24"/>
          <w:szCs w:val="24"/>
          <w:shd w:val="clear" w:color="auto" w:fill="FFFFFF"/>
        </w:rPr>
        <w:t>Molua</w:t>
      </w:r>
      <w:proofErr w:type="spellEnd"/>
      <w:r w:rsidRPr="00ED2602">
        <w:rPr>
          <w:rFonts w:ascii="Arial" w:hAnsi="Arial" w:cs="Arial"/>
          <w:color w:val="232323"/>
          <w:sz w:val="24"/>
          <w:szCs w:val="24"/>
          <w:shd w:val="clear" w:color="auto" w:fill="FFFFFF"/>
        </w:rPr>
        <w:t xml:space="preserve">, E.L. (2022) Cocoa Production Under Climate Variability and Farm Management Challenges: Some Farmers’ Perspective. </w:t>
      </w:r>
      <w:r w:rsidRPr="00ED2602">
        <w:rPr>
          <w:rFonts w:ascii="Arial" w:hAnsi="Arial" w:cs="Arial"/>
          <w:i/>
          <w:color w:val="232323"/>
          <w:sz w:val="24"/>
          <w:szCs w:val="24"/>
          <w:shd w:val="clear" w:color="auto" w:fill="FFFFFF"/>
        </w:rPr>
        <w:t>Journal of Agriculture and Food Research</w:t>
      </w:r>
      <w:r w:rsidRPr="00ED2602">
        <w:rPr>
          <w:rFonts w:ascii="Arial" w:hAnsi="Arial" w:cs="Arial"/>
          <w:color w:val="232323"/>
          <w:sz w:val="24"/>
          <w:szCs w:val="24"/>
          <w:shd w:val="clear" w:color="auto" w:fill="FFFFFF"/>
        </w:rPr>
        <w:t>, 8, Article 100282.</w:t>
      </w:r>
      <w:r w:rsidRPr="00ED2602">
        <w:rPr>
          <w:rFonts w:ascii="Arial" w:hAnsi="Arial" w:cs="Arial"/>
          <w:color w:val="232323"/>
          <w:sz w:val="24"/>
          <w:szCs w:val="24"/>
        </w:rPr>
        <w:br/>
      </w:r>
      <w:hyperlink r:id="rId24" w:history="1">
        <w:r w:rsidRPr="00ED2602">
          <w:rPr>
            <w:rStyle w:val="Hyperlink"/>
            <w:rFonts w:ascii="Arial" w:hAnsi="Arial" w:cs="Arial"/>
            <w:sz w:val="24"/>
            <w:szCs w:val="24"/>
            <w:shd w:val="clear" w:color="auto" w:fill="FFFFFF"/>
          </w:rPr>
          <w:t>https://doi.org/10.1016/j.jafr.2022.100282</w:t>
        </w:r>
      </w:hyperlink>
    </w:p>
    <w:p w14:paraId="58056C7E" w14:textId="77777777" w:rsidR="00035ABE" w:rsidRDefault="00035ABE" w:rsidP="00035ABE">
      <w:pPr>
        <w:ind w:left="360"/>
        <w:jc w:val="both"/>
        <w:rPr>
          <w:rFonts w:ascii="Arial" w:hAnsi="Arial" w:cs="Arial"/>
          <w:sz w:val="24"/>
          <w:szCs w:val="24"/>
        </w:rPr>
      </w:pPr>
    </w:p>
    <w:p w14:paraId="20BF4967" w14:textId="77777777" w:rsidR="00035ABE" w:rsidRDefault="00035ABE" w:rsidP="00035ABE">
      <w:pPr>
        <w:ind w:left="360"/>
        <w:jc w:val="both"/>
        <w:rPr>
          <w:rFonts w:ascii="Arial" w:hAnsi="Arial" w:cs="Arial"/>
          <w:sz w:val="24"/>
          <w:szCs w:val="24"/>
        </w:rPr>
      </w:pPr>
      <w:proofErr w:type="spellStart"/>
      <w:r w:rsidRPr="006120EC">
        <w:rPr>
          <w:rFonts w:ascii="Arial" w:hAnsi="Arial" w:cs="Arial"/>
          <w:sz w:val="24"/>
          <w:szCs w:val="24"/>
          <w:highlight w:val="yellow"/>
        </w:rPr>
        <w:t>Tayrine</w:t>
      </w:r>
      <w:proofErr w:type="spellEnd"/>
      <w:r w:rsidRPr="006120EC">
        <w:rPr>
          <w:rFonts w:ascii="Arial" w:hAnsi="Arial" w:cs="Arial"/>
          <w:sz w:val="24"/>
          <w:szCs w:val="24"/>
          <w:highlight w:val="yellow"/>
        </w:rPr>
        <w:t xml:space="preserve">, P.B, </w:t>
      </w:r>
      <w:proofErr w:type="spellStart"/>
      <w:r w:rsidRPr="006120EC">
        <w:rPr>
          <w:rFonts w:ascii="Arial" w:hAnsi="Arial" w:cs="Arial"/>
          <w:sz w:val="24"/>
          <w:szCs w:val="24"/>
          <w:highlight w:val="yellow"/>
        </w:rPr>
        <w:t>Vanilde</w:t>
      </w:r>
      <w:proofErr w:type="spellEnd"/>
      <w:r w:rsidRPr="006120EC">
        <w:rPr>
          <w:rFonts w:ascii="Arial" w:hAnsi="Arial" w:cs="Arial"/>
          <w:sz w:val="24"/>
          <w:szCs w:val="24"/>
          <w:highlight w:val="yellow"/>
        </w:rPr>
        <w:t xml:space="preserve"> F and Ricardo S.B: (2022): State of the art on research about organic   </w:t>
      </w:r>
      <w:proofErr w:type="spellStart"/>
      <w:r w:rsidRPr="006120EC">
        <w:rPr>
          <w:rFonts w:ascii="Arial" w:hAnsi="Arial" w:cs="Arial"/>
          <w:sz w:val="24"/>
          <w:szCs w:val="24"/>
          <w:highlight w:val="yellow"/>
        </w:rPr>
        <w:t>certifcation</w:t>
      </w:r>
      <w:proofErr w:type="spellEnd"/>
      <w:r w:rsidRPr="006120EC">
        <w:rPr>
          <w:rFonts w:ascii="Arial" w:hAnsi="Arial" w:cs="Arial"/>
          <w:sz w:val="24"/>
          <w:szCs w:val="24"/>
          <w:highlight w:val="yellow"/>
        </w:rPr>
        <w:t xml:space="preserve">: a systematic literature review. Received: 22 December 2020 / Accepted: 25 April 2022 © The Author(s), under exclusive </w:t>
      </w:r>
      <w:proofErr w:type="spellStart"/>
      <w:r w:rsidRPr="006120EC">
        <w:rPr>
          <w:rFonts w:ascii="Arial" w:hAnsi="Arial" w:cs="Arial"/>
          <w:sz w:val="24"/>
          <w:szCs w:val="24"/>
          <w:highlight w:val="yellow"/>
        </w:rPr>
        <w:t>licence</w:t>
      </w:r>
      <w:proofErr w:type="spellEnd"/>
      <w:r w:rsidRPr="006120EC">
        <w:rPr>
          <w:rFonts w:ascii="Arial" w:hAnsi="Arial" w:cs="Arial"/>
          <w:sz w:val="24"/>
          <w:szCs w:val="24"/>
          <w:highlight w:val="yellow"/>
        </w:rPr>
        <w:t xml:space="preserve"> to Springer Nature B.V. 2022</w:t>
      </w:r>
    </w:p>
    <w:p w14:paraId="29135DAE" w14:textId="77777777" w:rsidR="006120EC" w:rsidRPr="00035ABE" w:rsidRDefault="006120EC" w:rsidP="00035ABE">
      <w:pPr>
        <w:ind w:left="360"/>
        <w:jc w:val="both"/>
        <w:rPr>
          <w:rFonts w:ascii="Arial" w:hAnsi="Arial" w:cs="Arial"/>
          <w:sz w:val="24"/>
          <w:szCs w:val="24"/>
        </w:rPr>
      </w:pPr>
    </w:p>
    <w:p w14:paraId="656FB83A" w14:textId="77777777" w:rsidR="00035ABE" w:rsidRPr="00ED2602" w:rsidRDefault="00035ABE" w:rsidP="00ED2602">
      <w:pPr>
        <w:ind w:left="360"/>
        <w:jc w:val="both"/>
        <w:rPr>
          <w:rFonts w:ascii="Arial" w:hAnsi="Arial" w:cs="Arial"/>
          <w:sz w:val="24"/>
          <w:szCs w:val="24"/>
        </w:rPr>
      </w:pPr>
      <w:proofErr w:type="spellStart"/>
      <w:r w:rsidRPr="00ED2602">
        <w:rPr>
          <w:rFonts w:ascii="Arial" w:hAnsi="Arial" w:cs="Arial"/>
          <w:sz w:val="24"/>
          <w:szCs w:val="24"/>
        </w:rPr>
        <w:t>TraceX</w:t>
      </w:r>
      <w:proofErr w:type="spellEnd"/>
      <w:r w:rsidRPr="00ED2602">
        <w:rPr>
          <w:rFonts w:ascii="Arial" w:hAnsi="Arial" w:cs="Arial"/>
          <w:sz w:val="24"/>
          <w:szCs w:val="24"/>
        </w:rPr>
        <w:t xml:space="preserve"> Technologies (2025) Challenges of Cocoa Farming in Nigeria. </w:t>
      </w:r>
      <w:hyperlink r:id="rId25" w:history="1">
        <w:r w:rsidRPr="00ED2602">
          <w:rPr>
            <w:rStyle w:val="Hyperlink"/>
            <w:rFonts w:ascii="Arial" w:hAnsi="Arial" w:cs="Arial"/>
            <w:sz w:val="24"/>
            <w:szCs w:val="24"/>
          </w:rPr>
          <w:t>https://tracextech.com/cocoa-farming-in-nigeria/</w:t>
        </w:r>
      </w:hyperlink>
    </w:p>
    <w:p w14:paraId="631FFDAE" w14:textId="77777777" w:rsidR="00035ABE" w:rsidRDefault="00035ABE" w:rsidP="00ED2602">
      <w:pPr>
        <w:ind w:left="360"/>
        <w:jc w:val="both"/>
        <w:rPr>
          <w:rFonts w:ascii="Arial" w:hAnsi="Arial" w:cs="Arial"/>
          <w:bCs/>
          <w:sz w:val="24"/>
          <w:szCs w:val="24"/>
        </w:rPr>
      </w:pPr>
    </w:p>
    <w:p w14:paraId="09FB71AD" w14:textId="77777777" w:rsidR="00035ABE" w:rsidRPr="00ED2602" w:rsidRDefault="00035ABE" w:rsidP="00ED2602">
      <w:pPr>
        <w:ind w:left="360"/>
        <w:jc w:val="both"/>
        <w:rPr>
          <w:rFonts w:ascii="Arial" w:eastAsiaTheme="minorHAnsi" w:hAnsi="Arial" w:cs="Arial"/>
          <w:sz w:val="24"/>
          <w:szCs w:val="24"/>
        </w:rPr>
      </w:pPr>
      <w:r w:rsidRPr="00ED2602">
        <w:rPr>
          <w:rFonts w:ascii="Arial" w:hAnsi="Arial" w:cs="Arial"/>
          <w:bCs/>
          <w:sz w:val="24"/>
          <w:szCs w:val="24"/>
        </w:rPr>
        <w:t>Tulane University.</w:t>
      </w:r>
      <w:r w:rsidRPr="00ED2602">
        <w:rPr>
          <w:rFonts w:ascii="Arial" w:hAnsi="Arial" w:cs="Arial"/>
          <w:sz w:val="24"/>
          <w:szCs w:val="24"/>
        </w:rPr>
        <w:t xml:space="preserve"> (2015). Survey Research on Child Labor in West African Cocoa Growing Areas. </w:t>
      </w:r>
      <w:r w:rsidRPr="00ED2602">
        <w:rPr>
          <w:rFonts w:ascii="Arial" w:hAnsi="Arial" w:cs="Arial"/>
          <w:i/>
          <w:iCs/>
          <w:sz w:val="24"/>
          <w:szCs w:val="24"/>
        </w:rPr>
        <w:t>School of Public Health and Tropical Medicine, Tulane University</w:t>
      </w:r>
    </w:p>
    <w:p w14:paraId="5D53E93B" w14:textId="77777777" w:rsidR="00035ABE" w:rsidRDefault="00035ABE" w:rsidP="00ED2602">
      <w:pPr>
        <w:ind w:left="360"/>
        <w:jc w:val="both"/>
        <w:rPr>
          <w:rFonts w:ascii="Arial" w:hAnsi="Arial" w:cs="Arial"/>
          <w:sz w:val="24"/>
          <w:szCs w:val="24"/>
        </w:rPr>
      </w:pPr>
    </w:p>
    <w:p w14:paraId="0E449CD8" w14:textId="77777777" w:rsidR="00035ABE" w:rsidRPr="00ED2602" w:rsidRDefault="00035ABE" w:rsidP="00ED2602">
      <w:pPr>
        <w:ind w:left="360"/>
        <w:jc w:val="both"/>
        <w:rPr>
          <w:rFonts w:ascii="Arial" w:hAnsi="Arial" w:cs="Arial"/>
          <w:sz w:val="24"/>
          <w:szCs w:val="24"/>
        </w:rPr>
      </w:pPr>
      <w:r w:rsidRPr="00ED2602">
        <w:rPr>
          <w:rFonts w:ascii="Arial" w:hAnsi="Arial" w:cs="Arial"/>
          <w:sz w:val="24"/>
          <w:szCs w:val="24"/>
        </w:rPr>
        <w:t xml:space="preserve">Uribe Leitz, E. &amp; Ruf, F. (2019). Cocoa Certification in West Africa: The Need for Change. 10.1007/978-3-319-14877-9_24. </w:t>
      </w:r>
    </w:p>
    <w:p w14:paraId="77276149" w14:textId="77777777" w:rsidR="00035ABE" w:rsidRDefault="00035ABE" w:rsidP="00ED2602">
      <w:pPr>
        <w:spacing w:after="100" w:afterAutospacing="1"/>
        <w:ind w:left="360"/>
        <w:jc w:val="both"/>
        <w:rPr>
          <w:rFonts w:ascii="Arial" w:hAnsi="Arial" w:cs="Arial"/>
          <w:bCs/>
          <w:sz w:val="24"/>
          <w:szCs w:val="24"/>
        </w:rPr>
      </w:pPr>
    </w:p>
    <w:p w14:paraId="7941B746" w14:textId="77777777" w:rsidR="00035ABE" w:rsidRPr="00ED2602" w:rsidRDefault="00035ABE" w:rsidP="00ED2602">
      <w:pPr>
        <w:spacing w:after="100" w:afterAutospacing="1"/>
        <w:ind w:left="360"/>
        <w:jc w:val="both"/>
        <w:rPr>
          <w:rFonts w:ascii="Arial" w:hAnsi="Arial" w:cs="Arial"/>
          <w:sz w:val="24"/>
          <w:szCs w:val="24"/>
        </w:rPr>
      </w:pPr>
      <w:r w:rsidRPr="00ED2602">
        <w:rPr>
          <w:rFonts w:ascii="Arial" w:hAnsi="Arial" w:cs="Arial"/>
          <w:bCs/>
          <w:sz w:val="24"/>
          <w:szCs w:val="24"/>
        </w:rPr>
        <w:t>UTZ.</w:t>
      </w:r>
      <w:r w:rsidRPr="00ED2602">
        <w:rPr>
          <w:rFonts w:ascii="Arial" w:hAnsi="Arial" w:cs="Arial"/>
          <w:sz w:val="24"/>
          <w:szCs w:val="24"/>
        </w:rPr>
        <w:t xml:space="preserve"> (2019). Assessing the impact of UTZ certification on cocoa farmers in West Africa. </w:t>
      </w:r>
      <w:r w:rsidRPr="00ED2602">
        <w:rPr>
          <w:rFonts w:ascii="Arial" w:hAnsi="Arial" w:cs="Arial"/>
          <w:i/>
          <w:iCs/>
          <w:sz w:val="24"/>
          <w:szCs w:val="24"/>
        </w:rPr>
        <w:t>UTZ/Rainforest Alliance.</w:t>
      </w:r>
    </w:p>
    <w:p w14:paraId="6920EA18" w14:textId="77777777" w:rsidR="00035ABE" w:rsidRDefault="00035ABE" w:rsidP="005B5BB6">
      <w:pPr>
        <w:ind w:left="360"/>
        <w:jc w:val="both"/>
        <w:rPr>
          <w:rFonts w:ascii="Arial" w:hAnsi="Arial" w:cs="Arial"/>
          <w:sz w:val="24"/>
          <w:szCs w:val="24"/>
        </w:rPr>
      </w:pPr>
      <w:proofErr w:type="spellStart"/>
      <w:r w:rsidRPr="00ED2602">
        <w:rPr>
          <w:rFonts w:ascii="Arial" w:hAnsi="Arial" w:cs="Arial"/>
          <w:sz w:val="24"/>
          <w:szCs w:val="24"/>
        </w:rPr>
        <w:t>Wąs</w:t>
      </w:r>
      <w:proofErr w:type="spellEnd"/>
      <w:r w:rsidRPr="00ED2602">
        <w:rPr>
          <w:rFonts w:ascii="Arial" w:hAnsi="Arial" w:cs="Arial"/>
          <w:sz w:val="24"/>
          <w:szCs w:val="24"/>
        </w:rPr>
        <w:t>, A., Malak-</w:t>
      </w:r>
      <w:proofErr w:type="spellStart"/>
      <w:r w:rsidRPr="00ED2602">
        <w:rPr>
          <w:rFonts w:ascii="Arial" w:hAnsi="Arial" w:cs="Arial"/>
          <w:sz w:val="24"/>
          <w:szCs w:val="24"/>
        </w:rPr>
        <w:t>Rawlikowska</w:t>
      </w:r>
      <w:proofErr w:type="spellEnd"/>
      <w:r w:rsidRPr="00ED2602">
        <w:rPr>
          <w:rFonts w:ascii="Arial" w:hAnsi="Arial" w:cs="Arial"/>
          <w:sz w:val="24"/>
          <w:szCs w:val="24"/>
        </w:rPr>
        <w:t xml:space="preserve">, A., Zavalloni, M., </w:t>
      </w:r>
      <w:proofErr w:type="spellStart"/>
      <w:r w:rsidRPr="00ED2602">
        <w:rPr>
          <w:rFonts w:ascii="Arial" w:hAnsi="Arial" w:cs="Arial"/>
          <w:sz w:val="24"/>
          <w:szCs w:val="24"/>
        </w:rPr>
        <w:t>Viaggi</w:t>
      </w:r>
      <w:proofErr w:type="spellEnd"/>
      <w:r w:rsidRPr="00ED2602">
        <w:rPr>
          <w:rFonts w:ascii="Arial" w:hAnsi="Arial" w:cs="Arial"/>
          <w:sz w:val="24"/>
          <w:szCs w:val="24"/>
        </w:rPr>
        <w:t xml:space="preserve">, D., Paweł K., Piotr, S. (2021) In search of factors determining the participation of farmers in agri-environmental schemes – Does only money matter in Poland? Land Use Policy, 101. 105190, ISSN 0264-8377. </w:t>
      </w:r>
      <w:hyperlink r:id="rId26" w:history="1">
        <w:r w:rsidRPr="00ED2602">
          <w:rPr>
            <w:rStyle w:val="Hyperlink"/>
            <w:rFonts w:ascii="Arial" w:hAnsi="Arial" w:cs="Arial"/>
            <w:sz w:val="24"/>
            <w:szCs w:val="24"/>
          </w:rPr>
          <w:t>https://doi.org/10.1016/j.landusepol.2020.105190</w:t>
        </w:r>
      </w:hyperlink>
      <w:r w:rsidRPr="00ED2602">
        <w:rPr>
          <w:rFonts w:ascii="Arial" w:hAnsi="Arial" w:cs="Arial"/>
          <w:sz w:val="24"/>
          <w:szCs w:val="24"/>
        </w:rPr>
        <w:t>.</w:t>
      </w:r>
    </w:p>
    <w:p w14:paraId="44EA3BE5" w14:textId="77777777" w:rsidR="00035ABE" w:rsidRPr="005B5BB6" w:rsidRDefault="00035ABE" w:rsidP="00035ABE">
      <w:pPr>
        <w:ind w:left="450"/>
        <w:jc w:val="both"/>
        <w:rPr>
          <w:rFonts w:ascii="Arial" w:hAnsi="Arial" w:cs="Arial"/>
          <w:sz w:val="24"/>
          <w:szCs w:val="24"/>
        </w:rPr>
      </w:pPr>
    </w:p>
    <w:sectPr w:rsidR="00035ABE" w:rsidRPr="005B5BB6" w:rsidSect="00F16B4E">
      <w:headerReference w:type="even" r:id="rId27"/>
      <w:headerReference w:type="default" r:id="rId28"/>
      <w:footerReference w:type="default" r:id="rId29"/>
      <w:headerReference w:type="first" r:id="rId3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1AC70" w14:textId="77777777" w:rsidR="008D040C" w:rsidRDefault="008D040C" w:rsidP="00C37E61">
      <w:r>
        <w:separator/>
      </w:r>
    </w:p>
  </w:endnote>
  <w:endnote w:type="continuationSeparator" w:id="0">
    <w:p w14:paraId="18C612F6" w14:textId="77777777" w:rsidR="008D040C" w:rsidRDefault="008D040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9E1F4" w14:textId="77777777" w:rsidR="006120EC" w:rsidRDefault="006120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1336F" w14:textId="77777777" w:rsidR="006120EC" w:rsidRDefault="006120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70179" w14:textId="0EB05DA6" w:rsidR="006120EC" w:rsidRPr="00F16B4E" w:rsidRDefault="006120EC" w:rsidP="00F16B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D0CFB" w14:textId="77777777" w:rsidR="006120EC" w:rsidRPr="00C37E61" w:rsidRDefault="006120EC"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C31C1" w14:textId="77777777" w:rsidR="008D040C" w:rsidRDefault="008D040C" w:rsidP="00C37E61">
      <w:r>
        <w:separator/>
      </w:r>
    </w:p>
  </w:footnote>
  <w:footnote w:type="continuationSeparator" w:id="0">
    <w:p w14:paraId="600ABE59" w14:textId="77777777" w:rsidR="008D040C" w:rsidRDefault="008D040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D352E" w14:textId="18F21BD5" w:rsidR="006120EC" w:rsidRDefault="00000000">
    <w:pPr>
      <w:pStyle w:val="Header"/>
    </w:pPr>
    <w:r>
      <w:rPr>
        <w:noProof/>
      </w:rPr>
      <w:pict w14:anchorId="46507D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484016"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3877D" w14:textId="229D61B1" w:rsidR="006120EC" w:rsidRDefault="00000000">
    <w:pPr>
      <w:pStyle w:val="Header"/>
    </w:pPr>
    <w:r>
      <w:rPr>
        <w:noProof/>
      </w:rPr>
      <w:pict w14:anchorId="774B66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484017"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3A168" w14:textId="2724B7F7" w:rsidR="006120EC" w:rsidRPr="00296529" w:rsidRDefault="00000000" w:rsidP="00296529">
    <w:pPr>
      <w:ind w:left="2160"/>
      <w:jc w:val="center"/>
      <w:rPr>
        <w:rFonts w:ascii="Times New Roman" w:eastAsia="Calibri" w:hAnsi="Times New Roman"/>
        <w:i/>
        <w:sz w:val="18"/>
        <w:szCs w:val="22"/>
      </w:rPr>
    </w:pPr>
    <w:r>
      <w:rPr>
        <w:noProof/>
      </w:rPr>
      <w:pict w14:anchorId="6C6CDB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484015"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EB40D36" w14:textId="77777777" w:rsidR="006120EC" w:rsidRPr="00296529" w:rsidRDefault="006120EC"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C6BC953" w14:textId="77777777" w:rsidR="006120EC" w:rsidRPr="00296529" w:rsidRDefault="006120EC"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E1766F8" w14:textId="77777777" w:rsidR="006120EC" w:rsidRPr="00296529" w:rsidRDefault="006120EC"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2D60E8F" w14:textId="77777777" w:rsidR="006120EC" w:rsidRDefault="006120EC"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8F97550" w14:textId="77777777" w:rsidR="006120EC" w:rsidRDefault="006120EC"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5167773" w14:textId="77777777" w:rsidR="006120EC" w:rsidRDefault="006120EC">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E78B5" w14:textId="4EE3894A" w:rsidR="006120EC" w:rsidRDefault="00000000">
    <w:pPr>
      <w:pStyle w:val="Header"/>
    </w:pPr>
    <w:r>
      <w:rPr>
        <w:noProof/>
      </w:rPr>
      <w:pict w14:anchorId="77212D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484019"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F7246" w14:textId="10B0546D" w:rsidR="006120EC" w:rsidRDefault="00000000">
    <w:pPr>
      <w:pStyle w:val="Header"/>
    </w:pPr>
    <w:r>
      <w:rPr>
        <w:noProof/>
      </w:rPr>
      <w:pict w14:anchorId="50560F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484020"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DAE92" w14:textId="0ACA4B29" w:rsidR="006120EC" w:rsidRDefault="00000000">
    <w:pPr>
      <w:pStyle w:val="Header"/>
    </w:pPr>
    <w:r>
      <w:rPr>
        <w:noProof/>
      </w:rPr>
      <w:pict w14:anchorId="538405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484018"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8B105B"/>
    <w:multiLevelType w:val="hybridMultilevel"/>
    <w:tmpl w:val="8FC4C3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8717F84"/>
    <w:multiLevelType w:val="hybridMultilevel"/>
    <w:tmpl w:val="B308E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87C7A02"/>
    <w:multiLevelType w:val="multilevel"/>
    <w:tmpl w:val="CAD02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09380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74318225">
    <w:abstractNumId w:val="17"/>
  </w:num>
  <w:num w:numId="3" w16cid:durableId="1636640708">
    <w:abstractNumId w:val="25"/>
  </w:num>
  <w:num w:numId="4" w16cid:durableId="17400305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794444537">
    <w:abstractNumId w:val="7"/>
  </w:num>
  <w:num w:numId="6" w16cid:durableId="431901443">
    <w:abstractNumId w:val="6"/>
  </w:num>
  <w:num w:numId="7" w16cid:durableId="461852754">
    <w:abstractNumId w:val="1"/>
  </w:num>
  <w:num w:numId="8" w16cid:durableId="2023319912">
    <w:abstractNumId w:val="13"/>
  </w:num>
  <w:num w:numId="9" w16cid:durableId="282424264">
    <w:abstractNumId w:val="27"/>
  </w:num>
  <w:num w:numId="10" w16cid:durableId="561135573">
    <w:abstractNumId w:val="2"/>
  </w:num>
  <w:num w:numId="11" w16cid:durableId="301934218">
    <w:abstractNumId w:val="20"/>
  </w:num>
  <w:num w:numId="12" w16cid:durableId="172185663">
    <w:abstractNumId w:val="3"/>
  </w:num>
  <w:num w:numId="13" w16cid:durableId="1468085001">
    <w:abstractNumId w:val="19"/>
  </w:num>
  <w:num w:numId="14" w16cid:durableId="1413358933">
    <w:abstractNumId w:val="8"/>
  </w:num>
  <w:num w:numId="15" w16cid:durableId="961113428">
    <w:abstractNumId w:val="23"/>
  </w:num>
  <w:num w:numId="16" w16cid:durableId="173082052">
    <w:abstractNumId w:val="5"/>
  </w:num>
  <w:num w:numId="17" w16cid:durableId="10492971">
    <w:abstractNumId w:val="24"/>
  </w:num>
  <w:num w:numId="18" w16cid:durableId="18047482">
    <w:abstractNumId w:val="15"/>
  </w:num>
  <w:num w:numId="19" w16cid:durableId="1180661113">
    <w:abstractNumId w:val="31"/>
  </w:num>
  <w:num w:numId="20" w16cid:durableId="943341493">
    <w:abstractNumId w:val="12"/>
  </w:num>
  <w:num w:numId="21" w16cid:durableId="440613692">
    <w:abstractNumId w:val="9"/>
  </w:num>
  <w:num w:numId="22" w16cid:durableId="233971600">
    <w:abstractNumId w:val="14"/>
  </w:num>
  <w:num w:numId="23" w16cid:durableId="780805368">
    <w:abstractNumId w:val="21"/>
  </w:num>
  <w:num w:numId="24" w16cid:durableId="817918877">
    <w:abstractNumId w:val="29"/>
  </w:num>
  <w:num w:numId="25" w16cid:durableId="593317161">
    <w:abstractNumId w:val="4"/>
  </w:num>
  <w:num w:numId="26" w16cid:durableId="1264609379">
    <w:abstractNumId w:val="18"/>
  </w:num>
  <w:num w:numId="27" w16cid:durableId="946544575">
    <w:abstractNumId w:val="22"/>
  </w:num>
  <w:num w:numId="28" w16cid:durableId="1339189667">
    <w:abstractNumId w:val="30"/>
  </w:num>
  <w:num w:numId="29" w16cid:durableId="956907475">
    <w:abstractNumId w:val="26"/>
  </w:num>
  <w:num w:numId="30" w16cid:durableId="999307979">
    <w:abstractNumId w:val="10"/>
  </w:num>
  <w:num w:numId="31" w16cid:durableId="956595186">
    <w:abstractNumId w:val="28"/>
  </w:num>
  <w:num w:numId="32" w16cid:durableId="840780395">
    <w:abstractNumId w:val="16"/>
  </w:num>
  <w:num w:numId="33" w16cid:durableId="1136419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7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2526"/>
    <w:rsid w:val="00016069"/>
    <w:rsid w:val="00030174"/>
    <w:rsid w:val="0003427B"/>
    <w:rsid w:val="00035ABE"/>
    <w:rsid w:val="0004579C"/>
    <w:rsid w:val="00065503"/>
    <w:rsid w:val="000A47FA"/>
    <w:rsid w:val="000A65D3"/>
    <w:rsid w:val="000B1E33"/>
    <w:rsid w:val="000C713F"/>
    <w:rsid w:val="000C7F72"/>
    <w:rsid w:val="000D4C7C"/>
    <w:rsid w:val="000D689F"/>
    <w:rsid w:val="000E1F4B"/>
    <w:rsid w:val="000E7B7B"/>
    <w:rsid w:val="000E7D62"/>
    <w:rsid w:val="000F35F5"/>
    <w:rsid w:val="00103357"/>
    <w:rsid w:val="00123C9F"/>
    <w:rsid w:val="00126190"/>
    <w:rsid w:val="00130F17"/>
    <w:rsid w:val="001320BF"/>
    <w:rsid w:val="00163BC4"/>
    <w:rsid w:val="00167780"/>
    <w:rsid w:val="00191062"/>
    <w:rsid w:val="00192B72"/>
    <w:rsid w:val="001A1187"/>
    <w:rsid w:val="001A29D8"/>
    <w:rsid w:val="001A5CAA"/>
    <w:rsid w:val="001B0427"/>
    <w:rsid w:val="001D270C"/>
    <w:rsid w:val="001D3A51"/>
    <w:rsid w:val="001E10D2"/>
    <w:rsid w:val="001E25B4"/>
    <w:rsid w:val="001E44FE"/>
    <w:rsid w:val="001F2F26"/>
    <w:rsid w:val="00200595"/>
    <w:rsid w:val="002013FF"/>
    <w:rsid w:val="00204835"/>
    <w:rsid w:val="002312A3"/>
    <w:rsid w:val="002318BD"/>
    <w:rsid w:val="00231920"/>
    <w:rsid w:val="0023195C"/>
    <w:rsid w:val="0024282C"/>
    <w:rsid w:val="002460DC"/>
    <w:rsid w:val="00250985"/>
    <w:rsid w:val="002556F6"/>
    <w:rsid w:val="00283105"/>
    <w:rsid w:val="00284C4C"/>
    <w:rsid w:val="00287E68"/>
    <w:rsid w:val="00296529"/>
    <w:rsid w:val="002B26EC"/>
    <w:rsid w:val="002B27FB"/>
    <w:rsid w:val="002B5359"/>
    <w:rsid w:val="002B685A"/>
    <w:rsid w:val="002C57D2"/>
    <w:rsid w:val="002D164F"/>
    <w:rsid w:val="002D5F42"/>
    <w:rsid w:val="002E0D56"/>
    <w:rsid w:val="0031059D"/>
    <w:rsid w:val="00315186"/>
    <w:rsid w:val="0033343E"/>
    <w:rsid w:val="0034313B"/>
    <w:rsid w:val="003512C2"/>
    <w:rsid w:val="00371FB6"/>
    <w:rsid w:val="003763C1"/>
    <w:rsid w:val="00376BBE"/>
    <w:rsid w:val="0039224F"/>
    <w:rsid w:val="003A02E3"/>
    <w:rsid w:val="003A43A4"/>
    <w:rsid w:val="003A7E18"/>
    <w:rsid w:val="003C4C86"/>
    <w:rsid w:val="003C6258"/>
    <w:rsid w:val="003E2904"/>
    <w:rsid w:val="003F5FB9"/>
    <w:rsid w:val="00401927"/>
    <w:rsid w:val="0041027F"/>
    <w:rsid w:val="00412475"/>
    <w:rsid w:val="00421A5E"/>
    <w:rsid w:val="00423789"/>
    <w:rsid w:val="00440F43"/>
    <w:rsid w:val="00441B6F"/>
    <w:rsid w:val="00446221"/>
    <w:rsid w:val="00450E62"/>
    <w:rsid w:val="004539DB"/>
    <w:rsid w:val="00461567"/>
    <w:rsid w:val="00471A80"/>
    <w:rsid w:val="004870D8"/>
    <w:rsid w:val="004D305E"/>
    <w:rsid w:val="004D4277"/>
    <w:rsid w:val="004E0FFF"/>
    <w:rsid w:val="004E31D3"/>
    <w:rsid w:val="004F46FF"/>
    <w:rsid w:val="00502516"/>
    <w:rsid w:val="00503C4E"/>
    <w:rsid w:val="00505F06"/>
    <w:rsid w:val="00506828"/>
    <w:rsid w:val="0051445C"/>
    <w:rsid w:val="0053056E"/>
    <w:rsid w:val="00554FDA"/>
    <w:rsid w:val="00560A44"/>
    <w:rsid w:val="005B4906"/>
    <w:rsid w:val="005B5BB6"/>
    <w:rsid w:val="005C784C"/>
    <w:rsid w:val="005D17F6"/>
    <w:rsid w:val="005E5539"/>
    <w:rsid w:val="00602BF5"/>
    <w:rsid w:val="006105FE"/>
    <w:rsid w:val="006120EC"/>
    <w:rsid w:val="0061264D"/>
    <w:rsid w:val="00612BCC"/>
    <w:rsid w:val="00617FDD"/>
    <w:rsid w:val="00633614"/>
    <w:rsid w:val="00633DBB"/>
    <w:rsid w:val="00633F68"/>
    <w:rsid w:val="00636EB2"/>
    <w:rsid w:val="006375B8"/>
    <w:rsid w:val="0065541B"/>
    <w:rsid w:val="0066510A"/>
    <w:rsid w:val="00673F9F"/>
    <w:rsid w:val="00686953"/>
    <w:rsid w:val="00687DEA"/>
    <w:rsid w:val="00687E67"/>
    <w:rsid w:val="006967F7"/>
    <w:rsid w:val="006A250C"/>
    <w:rsid w:val="006B21D3"/>
    <w:rsid w:val="006B57D0"/>
    <w:rsid w:val="006D30FF"/>
    <w:rsid w:val="006D6940"/>
    <w:rsid w:val="006F11EC"/>
    <w:rsid w:val="0070082C"/>
    <w:rsid w:val="00720692"/>
    <w:rsid w:val="00723464"/>
    <w:rsid w:val="007369E6"/>
    <w:rsid w:val="00741586"/>
    <w:rsid w:val="00742973"/>
    <w:rsid w:val="00746E59"/>
    <w:rsid w:val="00753BCF"/>
    <w:rsid w:val="00754C9A"/>
    <w:rsid w:val="0075599A"/>
    <w:rsid w:val="00760EF8"/>
    <w:rsid w:val="00761D52"/>
    <w:rsid w:val="0077749E"/>
    <w:rsid w:val="00790ADA"/>
    <w:rsid w:val="00792601"/>
    <w:rsid w:val="007D2288"/>
    <w:rsid w:val="007D2FE9"/>
    <w:rsid w:val="007E088F"/>
    <w:rsid w:val="007F1480"/>
    <w:rsid w:val="007F5A32"/>
    <w:rsid w:val="007F7B32"/>
    <w:rsid w:val="00804A23"/>
    <w:rsid w:val="00804BC2"/>
    <w:rsid w:val="0081431A"/>
    <w:rsid w:val="0083008F"/>
    <w:rsid w:val="0083216F"/>
    <w:rsid w:val="00834DEB"/>
    <w:rsid w:val="00842023"/>
    <w:rsid w:val="00860000"/>
    <w:rsid w:val="00863BD3"/>
    <w:rsid w:val="008641ED"/>
    <w:rsid w:val="00865EE9"/>
    <w:rsid w:val="00866D66"/>
    <w:rsid w:val="008671C6"/>
    <w:rsid w:val="00875803"/>
    <w:rsid w:val="00893286"/>
    <w:rsid w:val="008B459E"/>
    <w:rsid w:val="008D0230"/>
    <w:rsid w:val="008D040C"/>
    <w:rsid w:val="008D20C3"/>
    <w:rsid w:val="008E13AE"/>
    <w:rsid w:val="008E1506"/>
    <w:rsid w:val="008E710C"/>
    <w:rsid w:val="008F69D6"/>
    <w:rsid w:val="00902823"/>
    <w:rsid w:val="00915CA6"/>
    <w:rsid w:val="00927834"/>
    <w:rsid w:val="009500A6"/>
    <w:rsid w:val="00957C18"/>
    <w:rsid w:val="009659BA"/>
    <w:rsid w:val="009759B2"/>
    <w:rsid w:val="00983040"/>
    <w:rsid w:val="009B3FB9"/>
    <w:rsid w:val="009C2465"/>
    <w:rsid w:val="009D35A0"/>
    <w:rsid w:val="009D7EB7"/>
    <w:rsid w:val="009E048A"/>
    <w:rsid w:val="009E08E9"/>
    <w:rsid w:val="009E3DB9"/>
    <w:rsid w:val="009E6E35"/>
    <w:rsid w:val="009F0EDA"/>
    <w:rsid w:val="00A023DB"/>
    <w:rsid w:val="00A03B96"/>
    <w:rsid w:val="00A05B19"/>
    <w:rsid w:val="00A1134E"/>
    <w:rsid w:val="00A24E7E"/>
    <w:rsid w:val="00A258C3"/>
    <w:rsid w:val="00A347C0"/>
    <w:rsid w:val="00A51431"/>
    <w:rsid w:val="00A539AD"/>
    <w:rsid w:val="00A94063"/>
    <w:rsid w:val="00AA6219"/>
    <w:rsid w:val="00AA74E0"/>
    <w:rsid w:val="00AB703F"/>
    <w:rsid w:val="00AC6BB8"/>
    <w:rsid w:val="00AE008F"/>
    <w:rsid w:val="00AF3AF9"/>
    <w:rsid w:val="00B01FCD"/>
    <w:rsid w:val="00B1776C"/>
    <w:rsid w:val="00B52583"/>
    <w:rsid w:val="00B52896"/>
    <w:rsid w:val="00B95236"/>
    <w:rsid w:val="00B96019"/>
    <w:rsid w:val="00B96BD9"/>
    <w:rsid w:val="00BA1B01"/>
    <w:rsid w:val="00BA2641"/>
    <w:rsid w:val="00BB37AA"/>
    <w:rsid w:val="00BC53A0"/>
    <w:rsid w:val="00BC67C2"/>
    <w:rsid w:val="00BE62AD"/>
    <w:rsid w:val="00BF121F"/>
    <w:rsid w:val="00BF1F80"/>
    <w:rsid w:val="00C166EF"/>
    <w:rsid w:val="00C17EB0"/>
    <w:rsid w:val="00C27F5F"/>
    <w:rsid w:val="00C30A0F"/>
    <w:rsid w:val="00C32C62"/>
    <w:rsid w:val="00C37E61"/>
    <w:rsid w:val="00C626FB"/>
    <w:rsid w:val="00C70F1B"/>
    <w:rsid w:val="00C71A47"/>
    <w:rsid w:val="00C727B9"/>
    <w:rsid w:val="00C7464C"/>
    <w:rsid w:val="00C85588"/>
    <w:rsid w:val="00CD6755"/>
    <w:rsid w:val="00CD6856"/>
    <w:rsid w:val="00CE0089"/>
    <w:rsid w:val="00CE793C"/>
    <w:rsid w:val="00CF193C"/>
    <w:rsid w:val="00D16DE7"/>
    <w:rsid w:val="00D173F1"/>
    <w:rsid w:val="00D651DF"/>
    <w:rsid w:val="00D74CB0"/>
    <w:rsid w:val="00D8295D"/>
    <w:rsid w:val="00DC2A65"/>
    <w:rsid w:val="00DE15F0"/>
    <w:rsid w:val="00DE34B7"/>
    <w:rsid w:val="00DE5663"/>
    <w:rsid w:val="00DE78AA"/>
    <w:rsid w:val="00E053D0"/>
    <w:rsid w:val="00E15994"/>
    <w:rsid w:val="00E2675B"/>
    <w:rsid w:val="00E3114E"/>
    <w:rsid w:val="00E31A70"/>
    <w:rsid w:val="00E35B02"/>
    <w:rsid w:val="00E66496"/>
    <w:rsid w:val="00E66B35"/>
    <w:rsid w:val="00E66E10"/>
    <w:rsid w:val="00E769F6"/>
    <w:rsid w:val="00E8407C"/>
    <w:rsid w:val="00E84F3C"/>
    <w:rsid w:val="00EA012C"/>
    <w:rsid w:val="00EC6A55"/>
    <w:rsid w:val="00ED0288"/>
    <w:rsid w:val="00ED2602"/>
    <w:rsid w:val="00EE52CB"/>
    <w:rsid w:val="00EF581D"/>
    <w:rsid w:val="00EF7FD8"/>
    <w:rsid w:val="00F06F59"/>
    <w:rsid w:val="00F16B4E"/>
    <w:rsid w:val="00F17988"/>
    <w:rsid w:val="00F272D3"/>
    <w:rsid w:val="00F469F0"/>
    <w:rsid w:val="00F53273"/>
    <w:rsid w:val="00F755E4"/>
    <w:rsid w:val="00F77D02"/>
    <w:rsid w:val="00F93183"/>
    <w:rsid w:val="00FB0248"/>
    <w:rsid w:val="00FB3A86"/>
    <w:rsid w:val="00FC262C"/>
    <w:rsid w:val="00FC533F"/>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3"/>
    <o:shapelayout v:ext="edit">
      <o:idmap v:ext="edit" data="2"/>
      <o:rules v:ext="edit">
        <o:r id="V:Rule1" type="connector" idref="#_x0000_s2072"/>
        <o:r id="V:Rule2" type="connector" idref="#_x0000_s2062"/>
        <o:r id="V:Rule3" type="connector" idref="#_x0000_s2061"/>
        <o:r id="V:Rule4" type="connector" idref="#_x0000_s2068"/>
      </o:rules>
    </o:shapelayout>
  </w:shapeDefaults>
  <w:decimalSymbol w:val="."/>
  <w:listSeparator w:val=","/>
  <w14:docId w14:val="2FBB374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035A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0C7F7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F93183"/>
    <w:pPr>
      <w:spacing w:before="100" w:beforeAutospacing="1" w:after="100" w:afterAutospacing="1"/>
    </w:pPr>
    <w:rPr>
      <w:rFonts w:ascii="Times New Roman" w:hAnsi="Times New Roman"/>
      <w:sz w:val="24"/>
      <w:szCs w:val="24"/>
    </w:rPr>
  </w:style>
  <w:style w:type="table" w:styleId="PlainTable2">
    <w:name w:val="Plain Table 2"/>
    <w:basedOn w:val="TableNormal"/>
    <w:uiPriority w:val="42"/>
    <w:rsid w:val="00842023"/>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3Char">
    <w:name w:val="Heading 3 Char"/>
    <w:basedOn w:val="DefaultParagraphFont"/>
    <w:link w:val="Heading3"/>
    <w:semiHidden/>
    <w:rsid w:val="000C7F72"/>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0E1F4B"/>
    <w:pPr>
      <w:spacing w:after="160" w:line="259"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semiHidden/>
    <w:rsid w:val="00035AB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future-agricultures.org/blog/cocoa-commercialisation-findings-from-osun-state-nigeria/" TargetMode="External"/><Relationship Id="rId26" Type="http://schemas.openxmlformats.org/officeDocument/2006/relationships/hyperlink" Target="https://doi.org/10.1016/j.landusepol.2020.105190" TargetMode="External"/><Relationship Id="rId3" Type="http://schemas.openxmlformats.org/officeDocument/2006/relationships/styles" Target="styles.xml"/><Relationship Id="rId21" Type="http://schemas.openxmlformats.org/officeDocument/2006/relationships/hyperlink" Target="https://www.wri.org/insights/hidden-benefits-cacao-waste"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fairtrade.net" TargetMode="External"/><Relationship Id="rId25" Type="http://schemas.openxmlformats.org/officeDocument/2006/relationships/hyperlink" Target="https://tracextech.com/cocoa-farming-in-nigeria/" TargetMode="External"/><Relationship Id="rId2" Type="http://schemas.openxmlformats.org/officeDocument/2006/relationships/numbering" Target="numbering.xml"/><Relationship Id="rId16" Type="http://schemas.openxmlformats.org/officeDocument/2006/relationships/hyperlink" Target="https://papers.academic-conferences.org/index.php/ecie/article/download/1631/1495/6249" TargetMode="External"/><Relationship Id="rId20" Type="http://schemas.openxmlformats.org/officeDocument/2006/relationships/hyperlink" Target="https://www.fao.org/4/y5763e/y5763e03.ht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16/j.jafr.2022.10028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s://www.osunstate.gov.ng/" TargetMode="External"/><Relationship Id="rId28"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www.organic-world.net/yearbook/yearbook-2020.html.%20Accessed%201%20September%20202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s://scholarworks.waldenu.edu/dissertations/6642" TargetMode="External"/><Relationship Id="rId27" Type="http://schemas.openxmlformats.org/officeDocument/2006/relationships/header" Target="header4.xml"/><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Sheet3!$G$1</c:f>
              <c:strCache>
                <c:ptCount val="1"/>
                <c:pt idx="0">
                  <c:v>Mean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Sheet3!$F$2:$F$10</c:f>
              <c:strCache>
                <c:ptCount val="9"/>
                <c:pt idx="0">
                  <c:v>Social sustainability issues</c:v>
                </c:pt>
                <c:pt idx="1">
                  <c:v>I send my children to school</c:v>
                </c:pt>
                <c:pt idx="2">
                  <c:v>I don’t employ or use anyone whose age is below 18years to work on my farm</c:v>
                </c:pt>
                <c:pt idx="3">
                  <c:v>I attend cooperative or farmers association meetings</c:v>
                </c:pt>
                <c:pt idx="4">
                  <c:v>I attend trainings on cocoa certification programme</c:v>
                </c:pt>
                <c:pt idx="5">
                  <c:v>I hire workers to work for me in my  farm</c:v>
                </c:pt>
                <c:pt idx="6">
                  <c:v>I employ any tribe to work for me in my farm</c:v>
                </c:pt>
                <c:pt idx="7">
                  <c:v>I employ any gender to work for me in my farm</c:v>
                </c:pt>
                <c:pt idx="8">
                  <c:v>I give my workers time to rest or attend to personal issues if need be during working hour</c:v>
                </c:pt>
              </c:strCache>
            </c:strRef>
          </c:cat>
          <c:val>
            <c:numRef>
              <c:f>Sheet3!$G$2:$G$10</c:f>
              <c:numCache>
                <c:formatCode>General</c:formatCode>
                <c:ptCount val="9"/>
                <c:pt idx="1">
                  <c:v>4.91</c:v>
                </c:pt>
                <c:pt idx="2">
                  <c:v>4.5</c:v>
                </c:pt>
                <c:pt idx="3">
                  <c:v>4.37</c:v>
                </c:pt>
                <c:pt idx="4">
                  <c:v>4.04</c:v>
                </c:pt>
                <c:pt idx="5">
                  <c:v>4.3899999999999997</c:v>
                </c:pt>
                <c:pt idx="6">
                  <c:v>4.3899999999999997</c:v>
                </c:pt>
                <c:pt idx="7">
                  <c:v>4.37</c:v>
                </c:pt>
                <c:pt idx="8">
                  <c:v>4.32</c:v>
                </c:pt>
              </c:numCache>
            </c:numRef>
          </c:val>
          <c:extLst>
            <c:ext xmlns:c16="http://schemas.microsoft.com/office/drawing/2014/chart" uri="{C3380CC4-5D6E-409C-BE32-E72D297353CC}">
              <c16:uniqueId val="{00000000-120C-4BC8-83C9-DEE3ECE0C6D0}"/>
            </c:ext>
          </c:extLst>
        </c:ser>
        <c:ser>
          <c:idx val="1"/>
          <c:order val="1"/>
          <c:tx>
            <c:strRef>
              <c:f>Sheet3!$H$1</c:f>
              <c:strCache>
                <c:ptCount val="1"/>
                <c:pt idx="0">
                  <c:v>SD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Sheet3!$F$2:$F$10</c:f>
              <c:strCache>
                <c:ptCount val="9"/>
                <c:pt idx="0">
                  <c:v>Social sustainability issues</c:v>
                </c:pt>
                <c:pt idx="1">
                  <c:v>I send my children to school</c:v>
                </c:pt>
                <c:pt idx="2">
                  <c:v>I don’t employ or use anyone whose age is below 18years to work on my farm</c:v>
                </c:pt>
                <c:pt idx="3">
                  <c:v>I attend cooperative or farmers association meetings</c:v>
                </c:pt>
                <c:pt idx="4">
                  <c:v>I attend trainings on cocoa certification programme</c:v>
                </c:pt>
                <c:pt idx="5">
                  <c:v>I hire workers to work for me in my  farm</c:v>
                </c:pt>
                <c:pt idx="6">
                  <c:v>I employ any tribe to work for me in my farm</c:v>
                </c:pt>
                <c:pt idx="7">
                  <c:v>I employ any gender to work for me in my farm</c:v>
                </c:pt>
                <c:pt idx="8">
                  <c:v>I give my workers time to rest or attend to personal issues if need be during working hour</c:v>
                </c:pt>
              </c:strCache>
            </c:strRef>
          </c:cat>
          <c:val>
            <c:numRef>
              <c:f>Sheet3!$H$2:$H$10</c:f>
              <c:numCache>
                <c:formatCode>General</c:formatCode>
                <c:ptCount val="9"/>
                <c:pt idx="1">
                  <c:v>0.28999999999999998</c:v>
                </c:pt>
                <c:pt idx="2">
                  <c:v>0.9</c:v>
                </c:pt>
                <c:pt idx="3">
                  <c:v>0.86</c:v>
                </c:pt>
                <c:pt idx="4">
                  <c:v>1.42</c:v>
                </c:pt>
                <c:pt idx="5">
                  <c:v>0.74</c:v>
                </c:pt>
                <c:pt idx="6">
                  <c:v>0.72</c:v>
                </c:pt>
                <c:pt idx="7">
                  <c:v>0.79</c:v>
                </c:pt>
                <c:pt idx="8">
                  <c:v>0.81</c:v>
                </c:pt>
              </c:numCache>
            </c:numRef>
          </c:val>
          <c:extLst>
            <c:ext xmlns:c16="http://schemas.microsoft.com/office/drawing/2014/chart" uri="{C3380CC4-5D6E-409C-BE32-E72D297353CC}">
              <c16:uniqueId val="{00000001-120C-4BC8-83C9-DEE3ECE0C6D0}"/>
            </c:ext>
          </c:extLst>
        </c:ser>
        <c:dLbls>
          <c:showLegendKey val="0"/>
          <c:showVal val="0"/>
          <c:showCatName val="0"/>
          <c:showSerName val="0"/>
          <c:showPercent val="0"/>
          <c:showBubbleSize val="0"/>
        </c:dLbls>
        <c:gapWidth val="182"/>
        <c:axId val="-399690576"/>
        <c:axId val="-399691120"/>
      </c:barChart>
      <c:catAx>
        <c:axId val="-3996905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9691120"/>
        <c:crosses val="autoZero"/>
        <c:auto val="1"/>
        <c:lblAlgn val="ctr"/>
        <c:lblOffset val="100"/>
        <c:noMultiLvlLbl val="0"/>
      </c:catAx>
      <c:valAx>
        <c:axId val="-3996911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9690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264A8-F473-48CB-8EC9-C0F8E9A3F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316</TotalTime>
  <Pages>15</Pages>
  <Words>6605</Words>
  <Characters>37652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44169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GP 005</cp:lastModifiedBy>
  <cp:revision>42</cp:revision>
  <cp:lastPrinted>1999-07-06T11:00:00Z</cp:lastPrinted>
  <dcterms:created xsi:type="dcterms:W3CDTF">2014-10-25T14:34:00Z</dcterms:created>
  <dcterms:modified xsi:type="dcterms:W3CDTF">2025-04-14T08:11:00Z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1e5d657da04b8c158ab3ee54bf1de3d57bcee8c1082f45dcf3f9b07ccfa560fa</vt:lpwstr>
  </property>
</Properties>
</file>