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CF923" w14:textId="2BD97098" w:rsidR="00053E1F" w:rsidRDefault="005751A1">
      <w:pPr>
        <w:pStyle w:val="Heading1"/>
        <w:shd w:val="clear" w:color="auto" w:fill="FFFFFF"/>
        <w:spacing w:beforeAutospacing="0" w:afterAutospacing="0" w:line="360" w:lineRule="auto"/>
        <w:jc w:val="right"/>
        <w:textAlignment w:val="baseline"/>
        <w:rPr>
          <w:rFonts w:asciiTheme="minorHAnsi" w:eastAsia="Helvetica" w:hAnsiTheme="minorHAnsi" w:cs="Helvetica" w:hint="default"/>
          <w:color w:val="060607"/>
          <w:spacing w:val="6"/>
          <w:sz w:val="24"/>
          <w:szCs w:val="24"/>
          <w:shd w:val="clear" w:color="auto" w:fill="FFFFFF"/>
          <w:lang w:val="en-GB"/>
        </w:rPr>
      </w:pPr>
      <w:r>
        <w:rPr>
          <w:rFonts w:asciiTheme="minorHAnsi" w:eastAsia="Helvetica" w:hAnsiTheme="minorHAnsi" w:cs="Helvetica" w:hint="default"/>
          <w:color w:val="060607"/>
          <w:spacing w:val="6"/>
          <w:sz w:val="24"/>
          <w:szCs w:val="24"/>
          <w:shd w:val="clear" w:color="auto" w:fill="FFFFFF"/>
        </w:rPr>
        <w:t>Investigating the optical band gap of various TiO</w:t>
      </w:r>
      <w:r>
        <w:rPr>
          <w:rFonts w:asciiTheme="minorHAnsi" w:eastAsia="Helvetica" w:hAnsiTheme="minorHAnsi" w:cs="Helvetica" w:hint="default"/>
          <w:color w:val="060607"/>
          <w:spacing w:val="6"/>
          <w:sz w:val="24"/>
          <w:szCs w:val="24"/>
          <w:shd w:val="clear" w:color="auto" w:fill="FFFFFF"/>
          <w:vertAlign w:val="subscript"/>
        </w:rPr>
        <w:t>2</w:t>
      </w:r>
      <w:r>
        <w:rPr>
          <w:rFonts w:asciiTheme="minorHAnsi" w:eastAsia="Helvetica" w:hAnsiTheme="minorHAnsi" w:cs="Helvetica" w:hint="default"/>
          <w:color w:val="060607"/>
          <w:spacing w:val="6"/>
          <w:sz w:val="24"/>
          <w:szCs w:val="24"/>
          <w:shd w:val="clear" w:color="auto" w:fill="FFFFFF"/>
        </w:rPr>
        <w:t xml:space="preserve"> thin films and MAPBI perovskite using UV-Vis spectroscopy and </w:t>
      </w:r>
      <w:proofErr w:type="spellStart"/>
      <w:r>
        <w:rPr>
          <w:rFonts w:asciiTheme="minorHAnsi" w:eastAsia="Helvetica" w:hAnsiTheme="minorHAnsi" w:cs="Helvetica" w:hint="default"/>
          <w:color w:val="060607"/>
          <w:spacing w:val="6"/>
          <w:sz w:val="24"/>
          <w:szCs w:val="24"/>
          <w:shd w:val="clear" w:color="auto" w:fill="FFFFFF"/>
        </w:rPr>
        <w:t>tauc</w:t>
      </w:r>
      <w:proofErr w:type="spellEnd"/>
      <w:r>
        <w:rPr>
          <w:rFonts w:asciiTheme="minorHAnsi" w:eastAsia="Helvetica" w:hAnsiTheme="minorHAnsi" w:cs="Helvetica" w:hint="default"/>
          <w:color w:val="060607"/>
          <w:spacing w:val="6"/>
          <w:sz w:val="24"/>
          <w:szCs w:val="24"/>
          <w:shd w:val="clear" w:color="auto" w:fill="FFFFFF"/>
        </w:rPr>
        <w:t xml:space="preserve"> plot analysis</w:t>
      </w:r>
    </w:p>
    <w:p w14:paraId="0F3D0747" w14:textId="77777777" w:rsidR="000F41C2" w:rsidRDefault="000F41C2">
      <w:pPr>
        <w:spacing w:line="360" w:lineRule="auto"/>
        <w:jc w:val="both"/>
        <w:rPr>
          <w:b/>
          <w:bCs/>
          <w:sz w:val="24"/>
          <w:szCs w:val="24"/>
          <w:lang w:val="en-GB"/>
        </w:rPr>
      </w:pPr>
    </w:p>
    <w:p w14:paraId="3F627AEA" w14:textId="77777777" w:rsidR="00665F98" w:rsidRDefault="00665F98">
      <w:pPr>
        <w:spacing w:line="360" w:lineRule="auto"/>
        <w:jc w:val="both"/>
        <w:rPr>
          <w:b/>
          <w:bCs/>
          <w:sz w:val="24"/>
          <w:szCs w:val="24"/>
          <w:lang w:val="en-GB"/>
        </w:rPr>
      </w:pPr>
    </w:p>
    <w:p w14:paraId="39A69C5E" w14:textId="77777777" w:rsidR="00665F98" w:rsidRDefault="00665F98">
      <w:pPr>
        <w:spacing w:line="360" w:lineRule="auto"/>
        <w:jc w:val="both"/>
        <w:rPr>
          <w:b/>
          <w:bCs/>
          <w:sz w:val="24"/>
          <w:szCs w:val="24"/>
          <w:lang w:val="en-GB"/>
        </w:rPr>
      </w:pPr>
    </w:p>
    <w:p w14:paraId="1BBA12DD" w14:textId="77777777" w:rsidR="00665F98" w:rsidRDefault="00665F98">
      <w:pPr>
        <w:spacing w:line="360" w:lineRule="auto"/>
        <w:jc w:val="both"/>
        <w:rPr>
          <w:b/>
          <w:bCs/>
          <w:sz w:val="24"/>
          <w:szCs w:val="24"/>
          <w:lang w:val="en-GB"/>
        </w:rPr>
      </w:pPr>
    </w:p>
    <w:p w14:paraId="0E8346AE" w14:textId="77777777" w:rsidR="00053E1F" w:rsidRDefault="00C16C9E">
      <w:pPr>
        <w:spacing w:line="360" w:lineRule="auto"/>
        <w:jc w:val="both"/>
        <w:rPr>
          <w:b/>
          <w:bCs/>
          <w:sz w:val="24"/>
          <w:szCs w:val="24"/>
          <w:lang w:val="en-GB"/>
        </w:rPr>
      </w:pPr>
      <w:r>
        <w:rPr>
          <w:b/>
          <w:bCs/>
          <w:sz w:val="24"/>
          <w:szCs w:val="24"/>
          <w:lang w:val="en-GB"/>
        </w:rPr>
        <w:t>ABSTRACT</w:t>
      </w:r>
    </w:p>
    <w:p w14:paraId="430239E1" w14:textId="68343AAA" w:rsidR="00053E1F" w:rsidRPr="00AC5C96" w:rsidRDefault="00AC5C96">
      <w:pPr>
        <w:spacing w:line="360" w:lineRule="auto"/>
        <w:jc w:val="both"/>
        <w:rPr>
          <w:b/>
          <w:bCs/>
          <w:sz w:val="24"/>
          <w:szCs w:val="24"/>
          <w:lang w:val="en-GB"/>
        </w:rPr>
      </w:pPr>
      <w:r w:rsidRPr="00A12E2D">
        <w:rPr>
          <w:sz w:val="24"/>
          <w:szCs w:val="24"/>
          <w:highlight w:val="yellow"/>
        </w:rPr>
        <w:t>Methylammonium lead iodide (</w:t>
      </w:r>
      <w:proofErr w:type="spellStart"/>
      <w:r w:rsidRPr="00A12E2D">
        <w:rPr>
          <w:sz w:val="24"/>
          <w:szCs w:val="24"/>
          <w:highlight w:val="yellow"/>
        </w:rPr>
        <w:t>MAPbI</w:t>
      </w:r>
      <w:proofErr w:type="spellEnd"/>
      <w:r w:rsidRPr="00A12E2D">
        <w:rPr>
          <w:sz w:val="24"/>
          <w:szCs w:val="24"/>
          <w:highlight w:val="yellow"/>
        </w:rPr>
        <w:t>₃) and titanium dioxide (</w:t>
      </w:r>
      <w:proofErr w:type="spellStart"/>
      <w:r w:rsidRPr="00A12E2D">
        <w:rPr>
          <w:sz w:val="24"/>
          <w:szCs w:val="24"/>
          <w:highlight w:val="yellow"/>
        </w:rPr>
        <w:t>TiO</w:t>
      </w:r>
      <w:proofErr w:type="spellEnd"/>
      <w:r w:rsidRPr="00A12E2D">
        <w:rPr>
          <w:sz w:val="24"/>
          <w:szCs w:val="24"/>
          <w:highlight w:val="yellow"/>
        </w:rPr>
        <w:t>₂) are promising materials for optoelectronic applications due to their superior optical properties. However, optimizing their efficiency for light absorption and conversion remains a challenge. This study</w:t>
      </w:r>
      <w:r w:rsidR="003A2E21">
        <w:rPr>
          <w:sz w:val="24"/>
          <w:szCs w:val="24"/>
          <w:highlight w:val="yellow"/>
        </w:rPr>
        <w:t xml:space="preserve"> aims to</w:t>
      </w:r>
      <w:r w:rsidRPr="00A12E2D">
        <w:rPr>
          <w:sz w:val="24"/>
          <w:szCs w:val="24"/>
          <w:highlight w:val="yellow"/>
        </w:rPr>
        <w:t xml:space="preserve"> investigate</w:t>
      </w:r>
      <w:r w:rsidR="003A2E21">
        <w:rPr>
          <w:sz w:val="24"/>
          <w:szCs w:val="24"/>
          <w:highlight w:val="yellow"/>
        </w:rPr>
        <w:t xml:space="preserve"> </w:t>
      </w:r>
      <w:r w:rsidRPr="00A12E2D">
        <w:rPr>
          <w:sz w:val="24"/>
          <w:szCs w:val="24"/>
          <w:highlight w:val="yellow"/>
        </w:rPr>
        <w:t xml:space="preserve">the optical band gaps of </w:t>
      </w:r>
      <w:proofErr w:type="spellStart"/>
      <w:r w:rsidRPr="00A12E2D">
        <w:rPr>
          <w:sz w:val="24"/>
          <w:szCs w:val="24"/>
          <w:highlight w:val="yellow"/>
        </w:rPr>
        <w:t>TiO</w:t>
      </w:r>
      <w:proofErr w:type="spellEnd"/>
      <w:r w:rsidRPr="00A12E2D">
        <w:rPr>
          <w:sz w:val="24"/>
          <w:szCs w:val="24"/>
          <w:highlight w:val="yellow"/>
        </w:rPr>
        <w:t xml:space="preserve">₂ thin films and </w:t>
      </w:r>
      <w:proofErr w:type="spellStart"/>
      <w:r w:rsidRPr="00A12E2D">
        <w:rPr>
          <w:sz w:val="24"/>
          <w:szCs w:val="24"/>
          <w:highlight w:val="yellow"/>
        </w:rPr>
        <w:t>MAPbI</w:t>
      </w:r>
      <w:proofErr w:type="spellEnd"/>
      <w:r w:rsidRPr="00A12E2D">
        <w:rPr>
          <w:sz w:val="24"/>
          <w:szCs w:val="24"/>
          <w:highlight w:val="yellow"/>
        </w:rPr>
        <w:t xml:space="preserve">₃ perovskite using UV-Vis spectroscopy and </w:t>
      </w:r>
      <w:proofErr w:type="spellStart"/>
      <w:r w:rsidRPr="00A12E2D">
        <w:rPr>
          <w:sz w:val="24"/>
          <w:szCs w:val="24"/>
          <w:highlight w:val="yellow"/>
        </w:rPr>
        <w:t>Tauc</w:t>
      </w:r>
      <w:proofErr w:type="spellEnd"/>
      <w:r w:rsidRPr="00A12E2D">
        <w:rPr>
          <w:sz w:val="24"/>
          <w:szCs w:val="24"/>
          <w:highlight w:val="yellow"/>
        </w:rPr>
        <w:t xml:space="preserve"> plot analysis. </w:t>
      </w:r>
      <w:proofErr w:type="spellStart"/>
      <w:r w:rsidRPr="00A12E2D">
        <w:rPr>
          <w:sz w:val="24"/>
          <w:szCs w:val="24"/>
          <w:highlight w:val="yellow"/>
        </w:rPr>
        <w:t>TiO</w:t>
      </w:r>
      <w:proofErr w:type="spellEnd"/>
      <w:r w:rsidRPr="00A12E2D">
        <w:rPr>
          <w:sz w:val="24"/>
          <w:szCs w:val="24"/>
          <w:highlight w:val="yellow"/>
        </w:rPr>
        <w:t xml:space="preserve">₂ thin films were synthesized via sol-gel techniques, spin coating, and thermal annealing, with three sample variations: </w:t>
      </w:r>
      <w:proofErr w:type="spellStart"/>
      <w:r w:rsidRPr="00A12E2D">
        <w:rPr>
          <w:sz w:val="24"/>
          <w:szCs w:val="24"/>
          <w:highlight w:val="yellow"/>
        </w:rPr>
        <w:t>TiO</w:t>
      </w:r>
      <w:proofErr w:type="spellEnd"/>
      <w:r w:rsidRPr="00A12E2D">
        <w:rPr>
          <w:sz w:val="24"/>
          <w:szCs w:val="24"/>
          <w:highlight w:val="yellow"/>
        </w:rPr>
        <w:t xml:space="preserve">₂ 0.3 ml, </w:t>
      </w:r>
      <w:proofErr w:type="spellStart"/>
      <w:r w:rsidRPr="00A12E2D">
        <w:rPr>
          <w:sz w:val="24"/>
          <w:szCs w:val="24"/>
          <w:highlight w:val="yellow"/>
        </w:rPr>
        <w:t>TiO</w:t>
      </w:r>
      <w:proofErr w:type="spellEnd"/>
      <w:r w:rsidRPr="00A12E2D">
        <w:rPr>
          <w:sz w:val="24"/>
          <w:szCs w:val="24"/>
          <w:highlight w:val="yellow"/>
        </w:rPr>
        <w:t xml:space="preserve">₂ 0.6 ml, and </w:t>
      </w:r>
      <w:proofErr w:type="spellStart"/>
      <w:r w:rsidRPr="00A12E2D">
        <w:rPr>
          <w:sz w:val="24"/>
          <w:szCs w:val="24"/>
          <w:highlight w:val="yellow"/>
        </w:rPr>
        <w:t>TiO</w:t>
      </w:r>
      <w:proofErr w:type="spellEnd"/>
      <w:r w:rsidRPr="00A12E2D">
        <w:rPr>
          <w:sz w:val="24"/>
          <w:szCs w:val="24"/>
          <w:highlight w:val="yellow"/>
        </w:rPr>
        <w:t xml:space="preserve">₂ 1 ml. </w:t>
      </w:r>
      <w:proofErr w:type="spellStart"/>
      <w:r w:rsidRPr="00A12E2D">
        <w:rPr>
          <w:sz w:val="24"/>
          <w:szCs w:val="24"/>
          <w:highlight w:val="yellow"/>
        </w:rPr>
        <w:t>MAPbI</w:t>
      </w:r>
      <w:proofErr w:type="spellEnd"/>
      <w:r w:rsidRPr="00A12E2D">
        <w:rPr>
          <w:sz w:val="24"/>
          <w:szCs w:val="24"/>
          <w:highlight w:val="yellow"/>
        </w:rPr>
        <w:t xml:space="preserve">₃ perovskite and mesoporous </w:t>
      </w:r>
      <w:proofErr w:type="spellStart"/>
      <w:r w:rsidRPr="00A12E2D">
        <w:rPr>
          <w:sz w:val="24"/>
          <w:szCs w:val="24"/>
          <w:highlight w:val="yellow"/>
        </w:rPr>
        <w:t>TiO</w:t>
      </w:r>
      <w:proofErr w:type="spellEnd"/>
      <w:r w:rsidRPr="00A12E2D">
        <w:rPr>
          <w:sz w:val="24"/>
          <w:szCs w:val="24"/>
          <w:highlight w:val="yellow"/>
        </w:rPr>
        <w:t>₂ (m-</w:t>
      </w:r>
      <w:proofErr w:type="spellStart"/>
      <w:r w:rsidRPr="00A12E2D">
        <w:rPr>
          <w:sz w:val="24"/>
          <w:szCs w:val="24"/>
          <w:highlight w:val="yellow"/>
        </w:rPr>
        <w:t>TiO</w:t>
      </w:r>
      <w:proofErr w:type="spellEnd"/>
      <w:r w:rsidRPr="00A12E2D">
        <w:rPr>
          <w:sz w:val="24"/>
          <w:szCs w:val="24"/>
          <w:highlight w:val="yellow"/>
        </w:rPr>
        <w:t>₂) were analyzed for comparison.</w:t>
      </w:r>
      <w:r w:rsidR="00A12E2D">
        <w:rPr>
          <w:sz w:val="24"/>
          <w:szCs w:val="24"/>
          <w:highlight w:val="yellow"/>
        </w:rPr>
        <w:t xml:space="preserve"> </w:t>
      </w:r>
      <w:r w:rsidRPr="00A12E2D">
        <w:rPr>
          <w:sz w:val="24"/>
          <w:szCs w:val="24"/>
          <w:highlight w:val="yellow"/>
        </w:rPr>
        <w:t xml:space="preserve">Absorption coefficients were determined using the Beer-Lambert law. The UV-Vis spectra </w:t>
      </w:r>
      <w:r w:rsidR="002959D8" w:rsidRPr="00A12E2D">
        <w:rPr>
          <w:sz w:val="24"/>
          <w:szCs w:val="24"/>
          <w:highlight w:val="yellow"/>
        </w:rPr>
        <w:t>obtained showed</w:t>
      </w:r>
      <w:r w:rsidRPr="00A12E2D">
        <w:rPr>
          <w:sz w:val="24"/>
          <w:szCs w:val="24"/>
          <w:highlight w:val="yellow"/>
        </w:rPr>
        <w:t xml:space="preserve"> strong absorption in the UV-visible range. </w:t>
      </w:r>
      <w:proofErr w:type="spellStart"/>
      <w:r w:rsidRPr="00A12E2D">
        <w:rPr>
          <w:sz w:val="24"/>
          <w:szCs w:val="24"/>
          <w:highlight w:val="yellow"/>
        </w:rPr>
        <w:t>Tauc</w:t>
      </w:r>
      <w:proofErr w:type="spellEnd"/>
      <w:r w:rsidRPr="00A12E2D">
        <w:rPr>
          <w:sz w:val="24"/>
          <w:szCs w:val="24"/>
          <w:highlight w:val="yellow"/>
        </w:rPr>
        <w:t xml:space="preserve"> plots determined band gap energies of -3.98 eV, -9.91 eV, -13.93 eV, 16.71 eV, and 5.97 eV for </w:t>
      </w:r>
      <w:proofErr w:type="spellStart"/>
      <w:r w:rsidRPr="00A12E2D">
        <w:rPr>
          <w:sz w:val="24"/>
          <w:szCs w:val="24"/>
          <w:highlight w:val="yellow"/>
        </w:rPr>
        <w:t>TiO</w:t>
      </w:r>
      <w:proofErr w:type="spellEnd"/>
      <w:r w:rsidRPr="00A12E2D">
        <w:rPr>
          <w:sz w:val="24"/>
          <w:szCs w:val="24"/>
          <w:highlight w:val="yellow"/>
        </w:rPr>
        <w:t xml:space="preserve">₂ 0.3 ml, </w:t>
      </w:r>
      <w:proofErr w:type="spellStart"/>
      <w:r w:rsidRPr="00A12E2D">
        <w:rPr>
          <w:sz w:val="24"/>
          <w:szCs w:val="24"/>
          <w:highlight w:val="yellow"/>
        </w:rPr>
        <w:t>TiO</w:t>
      </w:r>
      <w:proofErr w:type="spellEnd"/>
      <w:r w:rsidRPr="00A12E2D">
        <w:rPr>
          <w:sz w:val="24"/>
          <w:szCs w:val="24"/>
          <w:highlight w:val="yellow"/>
        </w:rPr>
        <w:t xml:space="preserve">₂ 0.6 ml, </w:t>
      </w:r>
      <w:proofErr w:type="spellStart"/>
      <w:r w:rsidRPr="00A12E2D">
        <w:rPr>
          <w:sz w:val="24"/>
          <w:szCs w:val="24"/>
          <w:highlight w:val="yellow"/>
        </w:rPr>
        <w:t>TiO</w:t>
      </w:r>
      <w:proofErr w:type="spellEnd"/>
      <w:r w:rsidRPr="00A12E2D">
        <w:rPr>
          <w:sz w:val="24"/>
          <w:szCs w:val="24"/>
          <w:highlight w:val="yellow"/>
        </w:rPr>
        <w:t xml:space="preserve">₂ 1 ml, </w:t>
      </w:r>
      <w:proofErr w:type="spellStart"/>
      <w:r w:rsidRPr="00A12E2D">
        <w:rPr>
          <w:sz w:val="24"/>
          <w:szCs w:val="24"/>
          <w:highlight w:val="yellow"/>
        </w:rPr>
        <w:t>MAPbI</w:t>
      </w:r>
      <w:proofErr w:type="spellEnd"/>
      <w:r w:rsidRPr="00A12E2D">
        <w:rPr>
          <w:sz w:val="24"/>
          <w:szCs w:val="24"/>
          <w:highlight w:val="yellow"/>
        </w:rPr>
        <w:t>₃, and m-</w:t>
      </w:r>
      <w:proofErr w:type="spellStart"/>
      <w:r w:rsidRPr="00A12E2D">
        <w:rPr>
          <w:sz w:val="24"/>
          <w:szCs w:val="24"/>
          <w:highlight w:val="yellow"/>
        </w:rPr>
        <w:t>TiO</w:t>
      </w:r>
      <w:proofErr w:type="spellEnd"/>
      <w:r w:rsidRPr="00A12E2D">
        <w:rPr>
          <w:sz w:val="24"/>
          <w:szCs w:val="24"/>
          <w:highlight w:val="yellow"/>
        </w:rPr>
        <w:t xml:space="preserve">₂, respectively. These findings confirm the high efficiency of </w:t>
      </w:r>
      <w:proofErr w:type="spellStart"/>
      <w:r w:rsidRPr="00A12E2D">
        <w:rPr>
          <w:sz w:val="24"/>
          <w:szCs w:val="24"/>
          <w:highlight w:val="yellow"/>
        </w:rPr>
        <w:t>MAPbI</w:t>
      </w:r>
      <w:proofErr w:type="spellEnd"/>
      <w:r w:rsidRPr="00A12E2D">
        <w:rPr>
          <w:sz w:val="24"/>
          <w:szCs w:val="24"/>
          <w:highlight w:val="yellow"/>
        </w:rPr>
        <w:t xml:space="preserve">₃ in photovoltaics and </w:t>
      </w:r>
      <w:proofErr w:type="spellStart"/>
      <w:r w:rsidRPr="00A12E2D">
        <w:rPr>
          <w:sz w:val="24"/>
          <w:szCs w:val="24"/>
          <w:highlight w:val="yellow"/>
        </w:rPr>
        <w:t>TiO</w:t>
      </w:r>
      <w:proofErr w:type="spellEnd"/>
      <w:r w:rsidRPr="00A12E2D">
        <w:rPr>
          <w:sz w:val="24"/>
          <w:szCs w:val="24"/>
          <w:highlight w:val="yellow"/>
        </w:rPr>
        <w:t>₂’s potential in UV filtering and photocatalysis, emphasizing the need for further optimization</w:t>
      </w:r>
      <w:r w:rsidR="002959D8" w:rsidRPr="00A12E2D">
        <w:rPr>
          <w:sz w:val="24"/>
          <w:szCs w:val="24"/>
          <w:highlight w:val="yellow"/>
        </w:rPr>
        <w:t xml:space="preserve"> on their properties and performance</w:t>
      </w:r>
      <w:r w:rsidRPr="00A12E2D">
        <w:rPr>
          <w:sz w:val="24"/>
          <w:szCs w:val="24"/>
          <w:highlight w:val="yellow"/>
        </w:rPr>
        <w:t>.</w:t>
      </w:r>
    </w:p>
    <w:p w14:paraId="477334AB" w14:textId="77777777" w:rsidR="00053E1F" w:rsidRPr="00ED5A2E" w:rsidRDefault="00C16C9E">
      <w:pPr>
        <w:spacing w:line="360" w:lineRule="auto"/>
        <w:jc w:val="both"/>
        <w:rPr>
          <w:bCs/>
          <w:sz w:val="24"/>
          <w:szCs w:val="24"/>
          <w:lang w:val="en-GB"/>
        </w:rPr>
      </w:pPr>
      <w:r>
        <w:rPr>
          <w:b/>
          <w:bCs/>
          <w:sz w:val="24"/>
          <w:szCs w:val="24"/>
          <w:lang w:val="en-GB"/>
        </w:rPr>
        <w:t xml:space="preserve">Keywords: </w:t>
      </w:r>
      <w:r w:rsidRPr="00ED5A2E">
        <w:rPr>
          <w:bCs/>
          <w:sz w:val="24"/>
          <w:szCs w:val="24"/>
          <w:lang w:val="en-GB"/>
        </w:rPr>
        <w:t xml:space="preserve">Titanium dioxide, Perovskite, Optical band gap, UV-Vis spectroscopy, </w:t>
      </w:r>
      <w:proofErr w:type="spellStart"/>
      <w:r w:rsidRPr="00ED5A2E">
        <w:rPr>
          <w:bCs/>
          <w:sz w:val="24"/>
          <w:szCs w:val="24"/>
          <w:lang w:val="en-GB"/>
        </w:rPr>
        <w:t>Tauc</w:t>
      </w:r>
      <w:proofErr w:type="spellEnd"/>
      <w:r w:rsidRPr="00ED5A2E">
        <w:rPr>
          <w:bCs/>
          <w:sz w:val="24"/>
          <w:szCs w:val="24"/>
          <w:lang w:val="en-GB"/>
        </w:rPr>
        <w:t xml:space="preserve"> plot</w:t>
      </w:r>
    </w:p>
    <w:p w14:paraId="29B86C59" w14:textId="77777777" w:rsidR="00053E1F" w:rsidRDefault="00C16C9E">
      <w:pPr>
        <w:spacing w:line="360" w:lineRule="auto"/>
        <w:jc w:val="both"/>
      </w:pPr>
      <w:r>
        <w:rPr>
          <w:b/>
          <w:bCs/>
          <w:sz w:val="24"/>
          <w:szCs w:val="24"/>
          <w:lang w:val="en-GB"/>
        </w:rPr>
        <w:t>INTRODUCTION</w:t>
      </w:r>
    </w:p>
    <w:p w14:paraId="040AA01F" w14:textId="6C3E83EA" w:rsidR="00CD59DC" w:rsidRPr="002F4D4B" w:rsidRDefault="002959D8" w:rsidP="002F4D4B">
      <w:pPr>
        <w:shd w:val="clear" w:color="auto" w:fill="FFFFFF"/>
        <w:spacing w:after="180" w:line="360" w:lineRule="auto"/>
        <w:jc w:val="both"/>
        <w:textAlignment w:val="baseline"/>
        <w:rPr>
          <w:rFonts w:eastAsia="Helvetica" w:cstheme="minorHAnsi"/>
          <w:color w:val="060607"/>
          <w:spacing w:val="3"/>
          <w:sz w:val="24"/>
          <w:szCs w:val="24"/>
          <w:shd w:val="clear" w:color="auto" w:fill="FFFFFF"/>
          <w:lang w:bidi="ar"/>
        </w:rPr>
      </w:pPr>
      <w:r w:rsidRPr="00A12E2D">
        <w:rPr>
          <w:rFonts w:cstheme="minorHAnsi"/>
          <w:sz w:val="24"/>
          <w:szCs w:val="24"/>
          <w:highlight w:val="yellow"/>
        </w:rPr>
        <w:t>Metal halide perovskites, particularly methylammonium lead iodide (</w:t>
      </w:r>
      <w:proofErr w:type="spellStart"/>
      <w:r w:rsidRPr="00A12E2D">
        <w:rPr>
          <w:rFonts w:cstheme="minorHAnsi"/>
          <w:sz w:val="24"/>
          <w:szCs w:val="24"/>
          <w:highlight w:val="yellow"/>
        </w:rPr>
        <w:t>MAPbI</w:t>
      </w:r>
      <w:proofErr w:type="spellEnd"/>
      <w:r w:rsidRPr="00A12E2D">
        <w:rPr>
          <w:rFonts w:cstheme="minorHAnsi"/>
          <w:sz w:val="24"/>
          <w:szCs w:val="24"/>
          <w:highlight w:val="yellow"/>
        </w:rPr>
        <w:t>₃), have emerged as leading materials in optoelectronics due to their exceptional properties</w:t>
      </w:r>
      <w:r w:rsidR="002F4D4B" w:rsidRPr="00A12E2D">
        <w:rPr>
          <w:rFonts w:cstheme="minorHAnsi"/>
          <w:sz w:val="24"/>
          <w:szCs w:val="24"/>
          <w:highlight w:val="yellow"/>
        </w:rPr>
        <w:t xml:space="preserve"> such as </w:t>
      </w:r>
      <w:r w:rsidRPr="00A12E2D">
        <w:rPr>
          <w:rFonts w:cstheme="minorHAnsi"/>
          <w:sz w:val="24"/>
          <w:szCs w:val="24"/>
          <w:highlight w:val="yellow"/>
        </w:rPr>
        <w:t>high absorption coefficients and long charge-carrier diffusion lengths.</w:t>
      </w:r>
      <w:r w:rsidRPr="00A12E2D">
        <w:rPr>
          <w:rFonts w:eastAsia="Helvetica" w:cstheme="minorHAnsi"/>
          <w:color w:val="060607"/>
          <w:spacing w:val="3"/>
          <w:sz w:val="24"/>
          <w:szCs w:val="24"/>
          <w:highlight w:val="yellow"/>
          <w:shd w:val="clear" w:color="auto" w:fill="FFFFFF"/>
          <w:lang w:bidi="ar"/>
        </w:rPr>
        <w:t xml:space="preserve"> </w:t>
      </w:r>
      <w:r w:rsidR="00C16C9E" w:rsidRPr="00A12E2D">
        <w:rPr>
          <w:rFonts w:eastAsia="Helvetica" w:cstheme="minorHAnsi"/>
          <w:color w:val="060607"/>
          <w:spacing w:val="3"/>
          <w:sz w:val="24"/>
          <w:szCs w:val="24"/>
          <w:highlight w:val="yellow"/>
          <w:shd w:val="clear" w:color="auto" w:fill="FFFFFF"/>
          <w:lang w:bidi="ar"/>
        </w:rPr>
        <w:t>(</w:t>
      </w:r>
      <w:proofErr w:type="spellStart"/>
      <w:r w:rsidR="00C16C9E" w:rsidRPr="00A12E2D">
        <w:rPr>
          <w:rFonts w:eastAsia="Helvetica" w:cstheme="minorHAnsi"/>
          <w:color w:val="060607"/>
          <w:spacing w:val="3"/>
          <w:sz w:val="24"/>
          <w:szCs w:val="24"/>
          <w:highlight w:val="yellow"/>
          <w:shd w:val="clear" w:color="auto" w:fill="FFFFFF"/>
          <w:lang w:bidi="ar"/>
        </w:rPr>
        <w:t>Manser</w:t>
      </w:r>
      <w:proofErr w:type="spellEnd"/>
      <w:r w:rsidR="00C16C9E" w:rsidRPr="00A12E2D">
        <w:rPr>
          <w:rFonts w:eastAsia="Helvetica" w:cstheme="minorHAnsi"/>
          <w:color w:val="060607"/>
          <w:spacing w:val="3"/>
          <w:sz w:val="24"/>
          <w:szCs w:val="24"/>
          <w:highlight w:val="yellow"/>
          <w:shd w:val="clear" w:color="auto" w:fill="FFFFFF"/>
          <w:lang w:bidi="ar"/>
        </w:rPr>
        <w:t xml:space="preserve"> et al., 2016). </w:t>
      </w:r>
      <w:r w:rsidR="00CD59DC" w:rsidRPr="00A12E2D">
        <w:rPr>
          <w:rFonts w:cstheme="minorHAnsi"/>
          <w:sz w:val="24"/>
          <w:szCs w:val="24"/>
          <w:highlight w:val="yellow"/>
        </w:rPr>
        <w:t>These characteristics have propelled perovskite solar cells (PSCs) to achieve power conversion efficiencies (PCEs) exceeding 22%, rivaling traditional photovoltaic technologies</w:t>
      </w:r>
      <w:r w:rsidR="00C16C9E" w:rsidRPr="00A12E2D">
        <w:rPr>
          <w:rFonts w:eastAsia="Helvetica" w:cstheme="minorHAnsi"/>
          <w:color w:val="060607"/>
          <w:spacing w:val="3"/>
          <w:sz w:val="24"/>
          <w:szCs w:val="24"/>
          <w:highlight w:val="yellow"/>
          <w:shd w:val="clear" w:color="auto" w:fill="FFFFFF"/>
          <w:lang w:bidi="ar"/>
        </w:rPr>
        <w:t xml:space="preserve"> (</w:t>
      </w:r>
      <w:r w:rsidR="00CD59DC" w:rsidRPr="00A12E2D">
        <w:rPr>
          <w:rFonts w:cstheme="minorHAnsi"/>
          <w:color w:val="222222"/>
          <w:sz w:val="24"/>
          <w:szCs w:val="24"/>
          <w:highlight w:val="yellow"/>
          <w:shd w:val="clear" w:color="auto" w:fill="FFFFFF"/>
        </w:rPr>
        <w:t>Correa-</w:t>
      </w:r>
      <w:proofErr w:type="spellStart"/>
      <w:r w:rsidR="00CD59DC" w:rsidRPr="00A12E2D">
        <w:rPr>
          <w:rFonts w:cstheme="minorHAnsi"/>
          <w:color w:val="222222"/>
          <w:sz w:val="24"/>
          <w:szCs w:val="24"/>
          <w:highlight w:val="yellow"/>
          <w:shd w:val="clear" w:color="auto" w:fill="FFFFFF"/>
        </w:rPr>
        <w:t>Baena</w:t>
      </w:r>
      <w:proofErr w:type="spellEnd"/>
      <w:r w:rsidR="00C16C9E" w:rsidRPr="00A12E2D">
        <w:rPr>
          <w:rFonts w:eastAsia="Helvetica" w:cstheme="minorHAnsi"/>
          <w:color w:val="060607"/>
          <w:spacing w:val="3"/>
          <w:sz w:val="24"/>
          <w:szCs w:val="24"/>
          <w:highlight w:val="yellow"/>
          <w:shd w:val="clear" w:color="auto" w:fill="FFFFFF"/>
          <w:lang w:bidi="ar"/>
        </w:rPr>
        <w:t xml:space="preserve"> et al., 201</w:t>
      </w:r>
      <w:r w:rsidR="00CD59DC" w:rsidRPr="00A12E2D">
        <w:rPr>
          <w:rFonts w:eastAsia="Helvetica" w:cstheme="minorHAnsi"/>
          <w:color w:val="060607"/>
          <w:spacing w:val="3"/>
          <w:sz w:val="24"/>
          <w:szCs w:val="24"/>
          <w:highlight w:val="yellow"/>
          <w:shd w:val="clear" w:color="auto" w:fill="FFFFFF"/>
          <w:lang w:bidi="ar"/>
        </w:rPr>
        <w:t>7</w:t>
      </w:r>
      <w:r w:rsidR="00C16C9E" w:rsidRPr="00A12E2D">
        <w:rPr>
          <w:rFonts w:eastAsia="Helvetica" w:cstheme="minorHAnsi"/>
          <w:color w:val="060607"/>
          <w:spacing w:val="3"/>
          <w:sz w:val="24"/>
          <w:szCs w:val="24"/>
          <w:highlight w:val="yellow"/>
          <w:shd w:val="clear" w:color="auto" w:fill="FFFFFF"/>
          <w:lang w:bidi="ar"/>
        </w:rPr>
        <w:t>).</w:t>
      </w:r>
      <w:r w:rsidR="00C16C9E" w:rsidRPr="002F4D4B">
        <w:rPr>
          <w:rFonts w:eastAsia="Helvetica" w:cstheme="minorHAnsi"/>
          <w:color w:val="060607"/>
          <w:spacing w:val="3"/>
          <w:sz w:val="24"/>
          <w:szCs w:val="24"/>
          <w:shd w:val="clear" w:color="auto" w:fill="FFFFFF"/>
          <w:lang w:bidi="ar"/>
        </w:rPr>
        <w:t xml:space="preserve"> </w:t>
      </w:r>
    </w:p>
    <w:p w14:paraId="23215F36" w14:textId="1CC5C27A" w:rsidR="00053E1F" w:rsidRPr="002F4D4B" w:rsidRDefault="00C16C9E" w:rsidP="002F4D4B">
      <w:pPr>
        <w:shd w:val="clear" w:color="auto" w:fill="FFFFFF"/>
        <w:spacing w:after="180" w:line="360" w:lineRule="auto"/>
        <w:jc w:val="both"/>
        <w:textAlignment w:val="baseline"/>
        <w:rPr>
          <w:rFonts w:eastAsia="Helvetica" w:cstheme="minorHAnsi"/>
          <w:color w:val="060607"/>
          <w:spacing w:val="3"/>
          <w:sz w:val="24"/>
          <w:szCs w:val="24"/>
        </w:rPr>
      </w:pPr>
      <w:r w:rsidRPr="00A12E2D">
        <w:rPr>
          <w:rFonts w:eastAsia="Helvetica" w:cstheme="minorHAnsi"/>
          <w:color w:val="060607"/>
          <w:spacing w:val="3"/>
          <w:sz w:val="24"/>
          <w:szCs w:val="24"/>
          <w:highlight w:val="yellow"/>
          <w:shd w:val="clear" w:color="auto" w:fill="FFFFFF"/>
          <w:lang w:bidi="ar"/>
        </w:rPr>
        <w:lastRenderedPageBreak/>
        <w:t>Titanium dioxide (</w:t>
      </w:r>
      <w:proofErr w:type="spellStart"/>
      <w:r w:rsidRPr="00A12E2D">
        <w:rPr>
          <w:rFonts w:eastAsia="Helvetica" w:cstheme="minorHAnsi"/>
          <w:color w:val="060607"/>
          <w:spacing w:val="3"/>
          <w:sz w:val="24"/>
          <w:szCs w:val="24"/>
          <w:highlight w:val="yellow"/>
          <w:shd w:val="clear" w:color="auto" w:fill="FFFFFF"/>
          <w:lang w:bidi="ar"/>
        </w:rPr>
        <w:t>TiO</w:t>
      </w:r>
      <w:proofErr w:type="spellEnd"/>
      <w:r w:rsidRPr="00A12E2D">
        <w:rPr>
          <w:rFonts w:eastAsia="Helvetica" w:cstheme="minorHAnsi"/>
          <w:color w:val="060607"/>
          <w:spacing w:val="3"/>
          <w:sz w:val="24"/>
          <w:szCs w:val="24"/>
          <w:highlight w:val="yellow"/>
          <w:shd w:val="clear" w:color="auto" w:fill="FFFFFF"/>
          <w:lang w:bidi="ar"/>
        </w:rPr>
        <w:t>₂) is a</w:t>
      </w:r>
      <w:r w:rsidR="00CD59DC" w:rsidRPr="00A12E2D">
        <w:rPr>
          <w:rFonts w:eastAsia="Helvetica" w:cstheme="minorHAnsi"/>
          <w:color w:val="060607"/>
          <w:spacing w:val="3"/>
          <w:sz w:val="24"/>
          <w:szCs w:val="24"/>
          <w:highlight w:val="yellow"/>
          <w:shd w:val="clear" w:color="auto" w:fill="FFFFFF"/>
          <w:lang w:bidi="ar"/>
        </w:rPr>
        <w:t>nother material of significant interes</w:t>
      </w:r>
      <w:r w:rsidR="00CD5C25" w:rsidRPr="00A12E2D">
        <w:rPr>
          <w:rFonts w:eastAsia="Helvetica" w:cstheme="minorHAnsi"/>
          <w:color w:val="060607"/>
          <w:spacing w:val="3"/>
          <w:sz w:val="24"/>
          <w:szCs w:val="24"/>
          <w:highlight w:val="yellow"/>
          <w:shd w:val="clear" w:color="auto" w:fill="FFFFFF"/>
          <w:lang w:bidi="ar"/>
        </w:rPr>
        <w:t xml:space="preserve">t, </w:t>
      </w:r>
      <w:r w:rsidR="00CD59DC" w:rsidRPr="00A12E2D">
        <w:rPr>
          <w:rStyle w:val="relative"/>
          <w:rFonts w:cstheme="minorHAnsi"/>
          <w:sz w:val="24"/>
          <w:szCs w:val="24"/>
          <w:highlight w:val="yellow"/>
        </w:rPr>
        <w:t>renowned for its high refractive index, strong ultraviolet (UV) absorption, and excellent photocatalytic activity.</w:t>
      </w:r>
      <w:r w:rsidR="00CD59DC" w:rsidRPr="00A12E2D">
        <w:rPr>
          <w:rFonts w:cstheme="minorHAnsi"/>
          <w:sz w:val="24"/>
          <w:szCs w:val="24"/>
          <w:highlight w:val="yellow"/>
        </w:rPr>
        <w:t xml:space="preserve"> </w:t>
      </w:r>
      <w:r w:rsidR="00CD59DC" w:rsidRPr="00A12E2D">
        <w:rPr>
          <w:rStyle w:val="relative"/>
          <w:rFonts w:cstheme="minorHAnsi"/>
          <w:sz w:val="24"/>
          <w:szCs w:val="24"/>
          <w:highlight w:val="yellow"/>
        </w:rPr>
        <w:t xml:space="preserve">These attributes make </w:t>
      </w:r>
      <w:proofErr w:type="spellStart"/>
      <w:r w:rsidR="00CD59DC" w:rsidRPr="00A12E2D">
        <w:rPr>
          <w:rStyle w:val="relative"/>
          <w:rFonts w:cstheme="minorHAnsi"/>
          <w:sz w:val="24"/>
          <w:szCs w:val="24"/>
          <w:highlight w:val="yellow"/>
        </w:rPr>
        <w:t>TiO</w:t>
      </w:r>
      <w:proofErr w:type="spellEnd"/>
      <w:r w:rsidR="00CD59DC" w:rsidRPr="00A12E2D">
        <w:rPr>
          <w:rStyle w:val="relative"/>
          <w:rFonts w:cstheme="minorHAnsi"/>
          <w:sz w:val="24"/>
          <w:szCs w:val="24"/>
          <w:highlight w:val="yellow"/>
        </w:rPr>
        <w:t>₂ a versatile component in applications such as UV filters, photocatalysts, and as electron transport layers in PSCs</w:t>
      </w:r>
      <w:r w:rsidR="005B790B" w:rsidRPr="00A12E2D">
        <w:rPr>
          <w:rStyle w:val="relative"/>
          <w:rFonts w:cstheme="minorHAnsi"/>
          <w:sz w:val="24"/>
          <w:szCs w:val="24"/>
          <w:highlight w:val="yellow"/>
        </w:rPr>
        <w:t xml:space="preserve"> </w:t>
      </w:r>
      <w:r w:rsidR="00CD59DC" w:rsidRPr="00A12E2D">
        <w:rPr>
          <w:rFonts w:eastAsia="Helvetica" w:cstheme="minorHAnsi"/>
          <w:color w:val="060607"/>
          <w:spacing w:val="3"/>
          <w:sz w:val="24"/>
          <w:szCs w:val="24"/>
          <w:highlight w:val="yellow"/>
          <w:shd w:val="clear" w:color="auto" w:fill="FFFFFF"/>
          <w:lang w:bidi="ar"/>
        </w:rPr>
        <w:t>(Stephen, 2020</w:t>
      </w:r>
      <w:r w:rsidR="005B790B" w:rsidRPr="00A12E2D">
        <w:rPr>
          <w:rFonts w:eastAsia="Helvetica" w:cstheme="minorHAnsi"/>
          <w:color w:val="060607"/>
          <w:spacing w:val="3"/>
          <w:sz w:val="24"/>
          <w:szCs w:val="24"/>
          <w:highlight w:val="yellow"/>
          <w:shd w:val="clear" w:color="auto" w:fill="FFFFFF"/>
          <w:lang w:bidi="ar"/>
        </w:rPr>
        <w:t>)</w:t>
      </w:r>
      <w:r w:rsidR="005B790B" w:rsidRPr="00A12E2D">
        <w:rPr>
          <w:rStyle w:val="relative"/>
          <w:rFonts w:cstheme="minorHAnsi"/>
          <w:sz w:val="24"/>
          <w:szCs w:val="24"/>
          <w:highlight w:val="yellow"/>
        </w:rPr>
        <w:t>.</w:t>
      </w:r>
      <w:r w:rsidR="005B790B" w:rsidRPr="002F4D4B">
        <w:rPr>
          <w:rFonts w:eastAsia="Helvetica" w:cstheme="minorHAnsi"/>
          <w:color w:val="060607"/>
          <w:spacing w:val="3"/>
          <w:sz w:val="24"/>
          <w:szCs w:val="24"/>
          <w:shd w:val="clear" w:color="auto" w:fill="FFFFFF"/>
          <w:lang w:bidi="ar"/>
        </w:rPr>
        <w:t xml:space="preserve"> Its</w:t>
      </w:r>
      <w:r w:rsidRPr="002F4D4B">
        <w:rPr>
          <w:rFonts w:eastAsia="Helvetica" w:cstheme="minorHAnsi"/>
          <w:color w:val="060607"/>
          <w:spacing w:val="3"/>
          <w:sz w:val="24"/>
          <w:szCs w:val="24"/>
          <w:shd w:val="clear" w:color="auto" w:fill="FFFFFF"/>
          <w:lang w:bidi="ar"/>
        </w:rPr>
        <w:t xml:space="preserve"> wide bandgap and unique optical properties </w:t>
      </w:r>
      <w:r w:rsidR="00CD5C25" w:rsidRPr="002F4D4B">
        <w:rPr>
          <w:rFonts w:eastAsia="Helvetica" w:cstheme="minorHAnsi"/>
          <w:color w:val="060607"/>
          <w:spacing w:val="3"/>
          <w:sz w:val="24"/>
          <w:szCs w:val="24"/>
          <w:shd w:val="clear" w:color="auto" w:fill="FFFFFF"/>
          <w:lang w:bidi="ar"/>
        </w:rPr>
        <w:t>contribute</w:t>
      </w:r>
      <w:r w:rsidRPr="002F4D4B">
        <w:rPr>
          <w:rFonts w:eastAsia="Helvetica" w:cstheme="minorHAnsi"/>
          <w:color w:val="060607"/>
          <w:spacing w:val="3"/>
          <w:sz w:val="24"/>
          <w:szCs w:val="24"/>
          <w:shd w:val="clear" w:color="auto" w:fill="FFFFFF"/>
          <w:lang w:bidi="ar"/>
        </w:rPr>
        <w:t xml:space="preserve"> to its effectiveness in enhancing photovoltaic device performance (Marcelis et al., 2024). </w:t>
      </w:r>
      <w:r w:rsidR="005B790B" w:rsidRPr="002F4D4B">
        <w:rPr>
          <w:rFonts w:eastAsia="Helvetica" w:cstheme="minorHAnsi"/>
          <w:color w:val="060607"/>
          <w:spacing w:val="3"/>
          <w:sz w:val="24"/>
          <w:szCs w:val="24"/>
          <w:shd w:val="clear" w:color="auto" w:fill="FFFFFF"/>
          <w:lang w:bidi="ar"/>
        </w:rPr>
        <w:t>However, the</w:t>
      </w:r>
      <w:r w:rsidRPr="002F4D4B">
        <w:rPr>
          <w:rFonts w:eastAsia="Helvetica" w:cstheme="minorHAnsi"/>
          <w:color w:val="060607"/>
          <w:spacing w:val="3"/>
          <w:sz w:val="24"/>
          <w:szCs w:val="24"/>
          <w:shd w:val="clear" w:color="auto" w:fill="FFFFFF"/>
          <w:lang w:bidi="ar"/>
        </w:rPr>
        <w:t xml:space="preserve"> material's strong photocatalytic activity, coupled with its low cost and environmental friendliness, has led to its application in sensors for detecting organic pollutants in wastewater (Qiu et al., 2012). </w:t>
      </w:r>
      <w:proofErr w:type="spellStart"/>
      <w:r w:rsidRPr="002F4D4B">
        <w:rPr>
          <w:rFonts w:eastAsia="Helvetica" w:cstheme="minorHAnsi"/>
          <w:color w:val="060607"/>
          <w:spacing w:val="3"/>
          <w:sz w:val="24"/>
          <w:szCs w:val="24"/>
          <w:shd w:val="clear" w:color="auto" w:fill="FFFFFF"/>
          <w:lang w:bidi="ar"/>
        </w:rPr>
        <w:t>TiO</w:t>
      </w:r>
      <w:proofErr w:type="spellEnd"/>
      <w:r w:rsidRPr="002F4D4B">
        <w:rPr>
          <w:rFonts w:eastAsia="Helvetica" w:cstheme="minorHAnsi"/>
          <w:color w:val="060607"/>
          <w:spacing w:val="3"/>
          <w:sz w:val="24"/>
          <w:szCs w:val="24"/>
          <w:shd w:val="clear" w:color="auto" w:fill="FFFFFF"/>
          <w:lang w:bidi="ar"/>
        </w:rPr>
        <w:t xml:space="preserve">₂ </w:t>
      </w:r>
      <w:r w:rsidR="00CD5C25" w:rsidRPr="002F4D4B">
        <w:rPr>
          <w:rFonts w:eastAsia="Helvetica" w:cstheme="minorHAnsi"/>
          <w:color w:val="060607"/>
          <w:spacing w:val="3"/>
          <w:sz w:val="24"/>
          <w:szCs w:val="24"/>
          <w:shd w:val="clear" w:color="auto" w:fill="FFFFFF"/>
          <w:lang w:bidi="ar"/>
        </w:rPr>
        <w:t xml:space="preserve">have </w:t>
      </w:r>
      <w:r w:rsidRPr="002F4D4B">
        <w:rPr>
          <w:rFonts w:eastAsia="Helvetica" w:cstheme="minorHAnsi"/>
          <w:color w:val="060607"/>
          <w:spacing w:val="3"/>
          <w:sz w:val="24"/>
          <w:szCs w:val="24"/>
          <w:shd w:val="clear" w:color="auto" w:fill="FFFFFF"/>
          <w:lang w:bidi="ar"/>
        </w:rPr>
        <w:t>f</w:t>
      </w:r>
      <w:r w:rsidR="00CD5C25" w:rsidRPr="002F4D4B">
        <w:rPr>
          <w:rFonts w:eastAsia="Helvetica" w:cstheme="minorHAnsi"/>
          <w:color w:val="060607"/>
          <w:spacing w:val="3"/>
          <w:sz w:val="24"/>
          <w:szCs w:val="24"/>
          <w:shd w:val="clear" w:color="auto" w:fill="FFFFFF"/>
          <w:lang w:bidi="ar"/>
        </w:rPr>
        <w:t>ound</w:t>
      </w:r>
      <w:r w:rsidRPr="002F4D4B">
        <w:rPr>
          <w:rFonts w:eastAsia="Helvetica" w:cstheme="minorHAnsi"/>
          <w:color w:val="060607"/>
          <w:spacing w:val="3"/>
          <w:sz w:val="24"/>
          <w:szCs w:val="24"/>
          <w:shd w:val="clear" w:color="auto" w:fill="FFFFFF"/>
          <w:lang w:bidi="ar"/>
        </w:rPr>
        <w:t xml:space="preserve"> use in various commercial applications, including white pigments, sunscreens, and catalysts. Its high dielectric constant </w:t>
      </w:r>
      <w:r w:rsidR="00CD5C25" w:rsidRPr="002F4D4B">
        <w:rPr>
          <w:rFonts w:eastAsia="Helvetica" w:cstheme="minorHAnsi"/>
          <w:color w:val="060607"/>
          <w:spacing w:val="3"/>
          <w:sz w:val="24"/>
          <w:szCs w:val="24"/>
          <w:shd w:val="clear" w:color="auto" w:fill="FFFFFF"/>
          <w:lang w:bidi="ar"/>
        </w:rPr>
        <w:t xml:space="preserve">also </w:t>
      </w:r>
      <w:r w:rsidRPr="002F4D4B">
        <w:rPr>
          <w:rFonts w:eastAsia="Helvetica" w:cstheme="minorHAnsi"/>
          <w:color w:val="060607"/>
          <w:spacing w:val="3"/>
          <w:sz w:val="24"/>
          <w:szCs w:val="24"/>
          <w:shd w:val="clear" w:color="auto" w:fill="FFFFFF"/>
          <w:lang w:bidi="ar"/>
        </w:rPr>
        <w:t>makes it suitable for ultra-thin capacitors and MOSFETs, while its photoelectric activity enables its use as a photoanode in solar cells (Stephen, 2020).</w:t>
      </w:r>
    </w:p>
    <w:p w14:paraId="60AD3351" w14:textId="5BD5E16B" w:rsidR="005B790B" w:rsidRPr="002F4D4B" w:rsidRDefault="005B790B" w:rsidP="002F4D4B">
      <w:pPr>
        <w:shd w:val="clear" w:color="auto" w:fill="FFFFFF"/>
        <w:spacing w:after="180" w:line="360" w:lineRule="auto"/>
        <w:jc w:val="both"/>
        <w:textAlignment w:val="baseline"/>
        <w:rPr>
          <w:rStyle w:val="relative"/>
          <w:rFonts w:cstheme="minorHAnsi"/>
          <w:sz w:val="24"/>
          <w:szCs w:val="24"/>
        </w:rPr>
      </w:pPr>
      <w:r w:rsidRPr="00A12E2D">
        <w:rPr>
          <w:rStyle w:val="relative"/>
          <w:rFonts w:cstheme="minorHAnsi"/>
          <w:sz w:val="24"/>
          <w:szCs w:val="24"/>
          <w:highlight w:val="yellow"/>
        </w:rPr>
        <w:t xml:space="preserve">Despite the promising attributes of </w:t>
      </w:r>
      <w:proofErr w:type="spellStart"/>
      <w:r w:rsidRPr="00A12E2D">
        <w:rPr>
          <w:rStyle w:val="relative"/>
          <w:rFonts w:cstheme="minorHAnsi"/>
          <w:sz w:val="24"/>
          <w:szCs w:val="24"/>
          <w:highlight w:val="yellow"/>
        </w:rPr>
        <w:t>MAPbI</w:t>
      </w:r>
      <w:proofErr w:type="spellEnd"/>
      <w:r w:rsidRPr="00A12E2D">
        <w:rPr>
          <w:rStyle w:val="relative"/>
          <w:rFonts w:cstheme="minorHAnsi"/>
          <w:sz w:val="24"/>
          <w:szCs w:val="24"/>
          <w:highlight w:val="yellow"/>
        </w:rPr>
        <w:t xml:space="preserve">₃ and </w:t>
      </w:r>
      <w:proofErr w:type="spellStart"/>
      <w:r w:rsidRPr="00A12E2D">
        <w:rPr>
          <w:rStyle w:val="relative"/>
          <w:rFonts w:cstheme="minorHAnsi"/>
          <w:sz w:val="24"/>
          <w:szCs w:val="24"/>
          <w:highlight w:val="yellow"/>
        </w:rPr>
        <w:t>TiO</w:t>
      </w:r>
      <w:proofErr w:type="spellEnd"/>
      <w:r w:rsidRPr="00A12E2D">
        <w:rPr>
          <w:rStyle w:val="relative"/>
          <w:rFonts w:cstheme="minorHAnsi"/>
          <w:sz w:val="24"/>
          <w:szCs w:val="24"/>
          <w:highlight w:val="yellow"/>
        </w:rPr>
        <w:t>₂, several challenges hinder their widespread application.</w:t>
      </w:r>
      <w:r w:rsidRPr="00A12E2D">
        <w:rPr>
          <w:rFonts w:cstheme="minorHAnsi"/>
          <w:sz w:val="24"/>
          <w:szCs w:val="24"/>
          <w:highlight w:val="yellow"/>
        </w:rPr>
        <w:t xml:space="preserve"> </w:t>
      </w:r>
      <w:proofErr w:type="spellStart"/>
      <w:r w:rsidRPr="00A12E2D">
        <w:rPr>
          <w:rStyle w:val="relative"/>
          <w:rFonts w:cstheme="minorHAnsi"/>
          <w:sz w:val="24"/>
          <w:szCs w:val="24"/>
          <w:highlight w:val="yellow"/>
        </w:rPr>
        <w:t>MAPbI</w:t>
      </w:r>
      <w:proofErr w:type="spellEnd"/>
      <w:r w:rsidRPr="00A12E2D">
        <w:rPr>
          <w:rStyle w:val="relative"/>
          <w:rFonts w:cstheme="minorHAnsi"/>
          <w:sz w:val="24"/>
          <w:szCs w:val="24"/>
          <w:highlight w:val="yellow"/>
        </w:rPr>
        <w:t>₃ is susceptible to environmental factors like moisture and oxygen, leading to rapid degradation and compromised device performance.</w:t>
      </w:r>
      <w:r w:rsidRPr="00A12E2D">
        <w:rPr>
          <w:rFonts w:cstheme="minorHAnsi"/>
          <w:sz w:val="24"/>
          <w:szCs w:val="24"/>
          <w:highlight w:val="yellow"/>
        </w:rPr>
        <w:t xml:space="preserve"> </w:t>
      </w:r>
      <w:r w:rsidRPr="00A12E2D">
        <w:rPr>
          <w:rStyle w:val="relative"/>
          <w:rFonts w:cstheme="minorHAnsi"/>
          <w:sz w:val="24"/>
          <w:szCs w:val="24"/>
          <w:highlight w:val="yellow"/>
        </w:rPr>
        <w:t>Exposure to these elements initiates decomposition processes that adversely affect the material's optoelectronic properties.</w:t>
      </w:r>
      <w:r w:rsidRPr="00A12E2D">
        <w:rPr>
          <w:rFonts w:cstheme="minorHAnsi"/>
          <w:sz w:val="24"/>
          <w:szCs w:val="24"/>
          <w:highlight w:val="yellow"/>
        </w:rPr>
        <w:t xml:space="preserve"> </w:t>
      </w:r>
      <w:r w:rsidRPr="00A12E2D">
        <w:rPr>
          <w:rStyle w:val="relative"/>
          <w:rFonts w:cstheme="minorHAnsi"/>
          <w:sz w:val="24"/>
          <w:szCs w:val="24"/>
          <w:highlight w:val="yellow"/>
        </w:rPr>
        <w:t>Additionally, the presence of local lattice strain in perovskite films can induce defects, further undermining stability.</w:t>
      </w:r>
      <w:r w:rsidRPr="00A12E2D">
        <w:rPr>
          <w:rFonts w:cstheme="minorHAnsi"/>
          <w:sz w:val="24"/>
          <w:szCs w:val="24"/>
          <w:highlight w:val="yellow"/>
        </w:rPr>
        <w:t xml:space="preserve"> </w:t>
      </w:r>
      <w:r w:rsidRPr="00A12E2D">
        <w:rPr>
          <w:rStyle w:val="relative"/>
          <w:rFonts w:cstheme="minorHAnsi"/>
          <w:sz w:val="24"/>
          <w:szCs w:val="24"/>
          <w:highlight w:val="yellow"/>
        </w:rPr>
        <w:t>The incorporation of lead in perovskites also raises environmental and health concerns, prompting research into lead-free alternatives (Rhee et al., 2020; Rao et al., 2021; Wang et al., 2023).</w:t>
      </w:r>
    </w:p>
    <w:p w14:paraId="3735A09C" w14:textId="79D1B818" w:rsidR="005B790B" w:rsidRPr="00A12E2D" w:rsidRDefault="005B790B" w:rsidP="002F4D4B">
      <w:pPr>
        <w:shd w:val="clear" w:color="auto" w:fill="FFFFFF"/>
        <w:spacing w:after="180" w:line="360" w:lineRule="auto"/>
        <w:jc w:val="both"/>
        <w:textAlignment w:val="baseline"/>
        <w:rPr>
          <w:rStyle w:val="relative"/>
          <w:rFonts w:cstheme="minorHAnsi"/>
          <w:sz w:val="24"/>
          <w:szCs w:val="24"/>
          <w:highlight w:val="yellow"/>
        </w:rPr>
      </w:pPr>
      <w:r w:rsidRPr="00A12E2D">
        <w:rPr>
          <w:rStyle w:val="relative"/>
          <w:rFonts w:cstheme="minorHAnsi"/>
          <w:sz w:val="24"/>
          <w:szCs w:val="24"/>
          <w:highlight w:val="yellow"/>
        </w:rPr>
        <w:t xml:space="preserve">For </w:t>
      </w:r>
      <w:proofErr w:type="spellStart"/>
      <w:r w:rsidRPr="00A12E2D">
        <w:rPr>
          <w:rStyle w:val="relative"/>
          <w:rFonts w:cstheme="minorHAnsi"/>
          <w:sz w:val="24"/>
          <w:szCs w:val="24"/>
          <w:highlight w:val="yellow"/>
        </w:rPr>
        <w:t>TiO</w:t>
      </w:r>
      <w:proofErr w:type="spellEnd"/>
      <w:r w:rsidRPr="00A12E2D">
        <w:rPr>
          <w:rStyle w:val="relative"/>
          <w:rFonts w:cstheme="minorHAnsi"/>
          <w:sz w:val="24"/>
          <w:szCs w:val="24"/>
          <w:highlight w:val="yellow"/>
        </w:rPr>
        <w:t>₂, its wide bandgap primarily absorbs in the UV region, limiting its effectiveness in harnessing visible light for solar energy conversion.</w:t>
      </w:r>
      <w:r w:rsidRPr="00A12E2D">
        <w:rPr>
          <w:rFonts w:cstheme="minorHAnsi"/>
          <w:sz w:val="24"/>
          <w:szCs w:val="24"/>
          <w:highlight w:val="yellow"/>
        </w:rPr>
        <w:t xml:space="preserve"> </w:t>
      </w:r>
      <w:r w:rsidRPr="00A12E2D">
        <w:rPr>
          <w:rStyle w:val="relative"/>
          <w:rFonts w:cstheme="minorHAnsi"/>
          <w:sz w:val="24"/>
          <w:szCs w:val="24"/>
          <w:highlight w:val="yellow"/>
        </w:rPr>
        <w:t xml:space="preserve">Addressing this limitation is </w:t>
      </w:r>
      <w:r w:rsidR="00CD5C25" w:rsidRPr="00A12E2D">
        <w:rPr>
          <w:rStyle w:val="relative"/>
          <w:rFonts w:cstheme="minorHAnsi"/>
          <w:sz w:val="24"/>
          <w:szCs w:val="24"/>
          <w:highlight w:val="yellow"/>
        </w:rPr>
        <w:t>essential</w:t>
      </w:r>
      <w:r w:rsidRPr="00A12E2D">
        <w:rPr>
          <w:rStyle w:val="relative"/>
          <w:rFonts w:cstheme="minorHAnsi"/>
          <w:sz w:val="24"/>
          <w:szCs w:val="24"/>
          <w:highlight w:val="yellow"/>
        </w:rPr>
        <w:t xml:space="preserve"> for enhancing the efficiency of </w:t>
      </w:r>
      <w:proofErr w:type="spellStart"/>
      <w:r w:rsidRPr="00A12E2D">
        <w:rPr>
          <w:rStyle w:val="relative"/>
          <w:rFonts w:cstheme="minorHAnsi"/>
          <w:sz w:val="24"/>
          <w:szCs w:val="24"/>
          <w:highlight w:val="yellow"/>
        </w:rPr>
        <w:t>TiO</w:t>
      </w:r>
      <w:proofErr w:type="spellEnd"/>
      <w:r w:rsidRPr="00A12E2D">
        <w:rPr>
          <w:rStyle w:val="relative"/>
          <w:rFonts w:cstheme="minorHAnsi"/>
          <w:sz w:val="24"/>
          <w:szCs w:val="24"/>
          <w:highlight w:val="yellow"/>
        </w:rPr>
        <w:t>₂-based devices.</w:t>
      </w:r>
    </w:p>
    <w:p w14:paraId="4FD5E598" w14:textId="4B6134FF" w:rsidR="005B790B" w:rsidRPr="002F4D4B" w:rsidRDefault="005B790B" w:rsidP="002F4D4B">
      <w:pPr>
        <w:spacing w:line="360" w:lineRule="auto"/>
        <w:jc w:val="both"/>
        <w:rPr>
          <w:rStyle w:val="relative"/>
          <w:rFonts w:cstheme="minorHAnsi"/>
          <w:sz w:val="24"/>
          <w:szCs w:val="24"/>
        </w:rPr>
      </w:pPr>
      <w:r w:rsidRPr="00A12E2D">
        <w:rPr>
          <w:rStyle w:val="relative"/>
          <w:rFonts w:cstheme="minorHAnsi"/>
          <w:sz w:val="24"/>
          <w:szCs w:val="24"/>
          <w:highlight w:val="yellow"/>
        </w:rPr>
        <w:t>The optical bandgap is a critical parameter</w:t>
      </w:r>
      <w:r w:rsidR="00CD5C25" w:rsidRPr="00A12E2D">
        <w:rPr>
          <w:rStyle w:val="relative"/>
          <w:rFonts w:cstheme="minorHAnsi"/>
          <w:sz w:val="24"/>
          <w:szCs w:val="24"/>
          <w:highlight w:val="yellow"/>
        </w:rPr>
        <w:t xml:space="preserve"> that</w:t>
      </w:r>
      <w:r w:rsidRPr="00A12E2D">
        <w:rPr>
          <w:rStyle w:val="relative"/>
          <w:rFonts w:cstheme="minorHAnsi"/>
          <w:sz w:val="24"/>
          <w:szCs w:val="24"/>
          <w:highlight w:val="yellow"/>
        </w:rPr>
        <w:t xml:space="preserve"> influenc</w:t>
      </w:r>
      <w:r w:rsidR="00CD5C25" w:rsidRPr="00A12E2D">
        <w:rPr>
          <w:rStyle w:val="relative"/>
          <w:rFonts w:cstheme="minorHAnsi"/>
          <w:sz w:val="24"/>
          <w:szCs w:val="24"/>
          <w:highlight w:val="yellow"/>
        </w:rPr>
        <w:t>es</w:t>
      </w:r>
      <w:r w:rsidRPr="00A12E2D">
        <w:rPr>
          <w:rStyle w:val="relative"/>
          <w:rFonts w:cstheme="minorHAnsi"/>
          <w:sz w:val="24"/>
          <w:szCs w:val="24"/>
          <w:highlight w:val="yellow"/>
        </w:rPr>
        <w:t xml:space="preserve"> the efficiency of materials in converting light to electrical energy.</w:t>
      </w:r>
      <w:r w:rsidRPr="00A12E2D">
        <w:rPr>
          <w:rFonts w:cstheme="minorHAnsi"/>
          <w:sz w:val="24"/>
          <w:szCs w:val="24"/>
          <w:highlight w:val="yellow"/>
        </w:rPr>
        <w:t xml:space="preserve"> </w:t>
      </w:r>
      <w:r w:rsidRPr="00A12E2D">
        <w:rPr>
          <w:rStyle w:val="relative"/>
          <w:rFonts w:cstheme="minorHAnsi"/>
          <w:sz w:val="24"/>
          <w:szCs w:val="24"/>
          <w:highlight w:val="yellow"/>
        </w:rPr>
        <w:t xml:space="preserve">Techniques such as UV-Vis spectroscopy and </w:t>
      </w:r>
      <w:proofErr w:type="spellStart"/>
      <w:r w:rsidRPr="00A12E2D">
        <w:rPr>
          <w:rStyle w:val="relative"/>
          <w:rFonts w:cstheme="minorHAnsi"/>
          <w:sz w:val="24"/>
          <w:szCs w:val="24"/>
          <w:highlight w:val="yellow"/>
        </w:rPr>
        <w:t>Tauc</w:t>
      </w:r>
      <w:proofErr w:type="spellEnd"/>
      <w:r w:rsidRPr="00A12E2D">
        <w:rPr>
          <w:rStyle w:val="relative"/>
          <w:rFonts w:cstheme="minorHAnsi"/>
          <w:sz w:val="24"/>
          <w:szCs w:val="24"/>
          <w:highlight w:val="yellow"/>
        </w:rPr>
        <w:t xml:space="preserve"> plot analysis are instrumental </w:t>
      </w:r>
      <w:r w:rsidR="00CD5C25" w:rsidRPr="00A12E2D">
        <w:rPr>
          <w:rStyle w:val="relative"/>
          <w:rFonts w:cstheme="minorHAnsi"/>
          <w:sz w:val="24"/>
          <w:szCs w:val="24"/>
          <w:highlight w:val="yellow"/>
        </w:rPr>
        <w:t xml:space="preserve">for accurately obtaining </w:t>
      </w:r>
      <w:r w:rsidRPr="00A12E2D">
        <w:rPr>
          <w:rStyle w:val="relative"/>
          <w:rFonts w:cstheme="minorHAnsi"/>
          <w:sz w:val="24"/>
          <w:szCs w:val="24"/>
          <w:highlight w:val="yellow"/>
        </w:rPr>
        <w:t>these bandgap energies.</w:t>
      </w:r>
      <w:r w:rsidRPr="00A12E2D">
        <w:rPr>
          <w:rFonts w:cstheme="minorHAnsi"/>
          <w:sz w:val="24"/>
          <w:szCs w:val="24"/>
          <w:highlight w:val="yellow"/>
        </w:rPr>
        <w:t xml:space="preserve"> </w:t>
      </w:r>
      <w:r w:rsidRPr="00A12E2D">
        <w:rPr>
          <w:rStyle w:val="relative"/>
          <w:rFonts w:cstheme="minorHAnsi"/>
          <w:sz w:val="24"/>
          <w:szCs w:val="24"/>
          <w:highlight w:val="yellow"/>
        </w:rPr>
        <w:t xml:space="preserve">This study aims to provide a comprehensive analysis of the optical bandgaps of various </w:t>
      </w:r>
      <w:proofErr w:type="spellStart"/>
      <w:r w:rsidRPr="00A12E2D">
        <w:rPr>
          <w:rStyle w:val="relative"/>
          <w:rFonts w:cstheme="minorHAnsi"/>
          <w:sz w:val="24"/>
          <w:szCs w:val="24"/>
          <w:highlight w:val="yellow"/>
        </w:rPr>
        <w:t>TiO</w:t>
      </w:r>
      <w:proofErr w:type="spellEnd"/>
      <w:r w:rsidRPr="00A12E2D">
        <w:rPr>
          <w:rStyle w:val="relative"/>
          <w:rFonts w:cstheme="minorHAnsi"/>
          <w:sz w:val="24"/>
          <w:szCs w:val="24"/>
          <w:highlight w:val="yellow"/>
        </w:rPr>
        <w:t>₂ thin films</w:t>
      </w:r>
      <w:r w:rsidR="00CD5C25" w:rsidRPr="00A12E2D">
        <w:rPr>
          <w:rStyle w:val="relative"/>
          <w:rFonts w:cstheme="minorHAnsi"/>
          <w:sz w:val="24"/>
          <w:szCs w:val="24"/>
          <w:highlight w:val="yellow"/>
        </w:rPr>
        <w:t xml:space="preserve"> at different concentrations</w:t>
      </w:r>
      <w:r w:rsidRPr="00A12E2D">
        <w:rPr>
          <w:rStyle w:val="relative"/>
          <w:rFonts w:cstheme="minorHAnsi"/>
          <w:sz w:val="24"/>
          <w:szCs w:val="24"/>
          <w:highlight w:val="yellow"/>
        </w:rPr>
        <w:t xml:space="preserve"> and </w:t>
      </w:r>
      <w:proofErr w:type="spellStart"/>
      <w:r w:rsidRPr="00A12E2D">
        <w:rPr>
          <w:rStyle w:val="relative"/>
          <w:rFonts w:cstheme="minorHAnsi"/>
          <w:sz w:val="24"/>
          <w:szCs w:val="24"/>
          <w:highlight w:val="yellow"/>
        </w:rPr>
        <w:t>MAPbI</w:t>
      </w:r>
      <w:proofErr w:type="spellEnd"/>
      <w:r w:rsidRPr="00A12E2D">
        <w:rPr>
          <w:rStyle w:val="relative"/>
          <w:rFonts w:cstheme="minorHAnsi"/>
          <w:sz w:val="24"/>
          <w:szCs w:val="24"/>
          <w:highlight w:val="yellow"/>
        </w:rPr>
        <w:t>₃ perovskite.</w:t>
      </w:r>
      <w:r w:rsidRPr="00A12E2D">
        <w:rPr>
          <w:rFonts w:cstheme="minorHAnsi"/>
          <w:sz w:val="24"/>
          <w:szCs w:val="24"/>
          <w:highlight w:val="yellow"/>
        </w:rPr>
        <w:t xml:space="preserve"> </w:t>
      </w:r>
      <w:r w:rsidRPr="00A12E2D">
        <w:rPr>
          <w:rStyle w:val="relative"/>
          <w:rFonts w:cstheme="minorHAnsi"/>
          <w:sz w:val="24"/>
          <w:szCs w:val="24"/>
          <w:highlight w:val="yellow"/>
        </w:rPr>
        <w:t xml:space="preserve">By </w:t>
      </w:r>
      <w:r w:rsidRPr="00A12E2D">
        <w:rPr>
          <w:rStyle w:val="relative"/>
          <w:rFonts w:cstheme="minorHAnsi"/>
          <w:sz w:val="24"/>
          <w:szCs w:val="24"/>
          <w:highlight w:val="yellow"/>
        </w:rPr>
        <w:lastRenderedPageBreak/>
        <w:t xml:space="preserve">examining how different synthesis methods and concentrations affect the optical properties and bandgap energies of </w:t>
      </w:r>
      <w:proofErr w:type="spellStart"/>
      <w:r w:rsidRPr="00A12E2D">
        <w:rPr>
          <w:rStyle w:val="relative"/>
          <w:rFonts w:cstheme="minorHAnsi"/>
          <w:sz w:val="24"/>
          <w:szCs w:val="24"/>
          <w:highlight w:val="yellow"/>
        </w:rPr>
        <w:t>TiO</w:t>
      </w:r>
      <w:proofErr w:type="spellEnd"/>
      <w:r w:rsidRPr="00A12E2D">
        <w:rPr>
          <w:rStyle w:val="relative"/>
          <w:rFonts w:cstheme="minorHAnsi"/>
          <w:sz w:val="24"/>
          <w:szCs w:val="24"/>
          <w:highlight w:val="yellow"/>
        </w:rPr>
        <w:t xml:space="preserve">₂ thin films, and comparing these findings with </w:t>
      </w:r>
      <w:proofErr w:type="spellStart"/>
      <w:r w:rsidRPr="00A12E2D">
        <w:rPr>
          <w:rStyle w:val="relative"/>
          <w:rFonts w:cstheme="minorHAnsi"/>
          <w:sz w:val="24"/>
          <w:szCs w:val="24"/>
          <w:highlight w:val="yellow"/>
        </w:rPr>
        <w:t>MAPbI</w:t>
      </w:r>
      <w:proofErr w:type="spellEnd"/>
      <w:r w:rsidRPr="00A12E2D">
        <w:rPr>
          <w:rStyle w:val="relative"/>
          <w:rFonts w:cstheme="minorHAnsi"/>
          <w:sz w:val="24"/>
          <w:szCs w:val="24"/>
          <w:highlight w:val="yellow"/>
        </w:rPr>
        <w:t xml:space="preserve">₃ perovskite, we seek to identify </w:t>
      </w:r>
      <w:r w:rsidR="00CD5C25" w:rsidRPr="00A12E2D">
        <w:rPr>
          <w:rStyle w:val="relative"/>
          <w:rFonts w:cstheme="minorHAnsi"/>
          <w:sz w:val="24"/>
          <w:szCs w:val="24"/>
          <w:highlight w:val="yellow"/>
        </w:rPr>
        <w:t xml:space="preserve">the </w:t>
      </w:r>
      <w:r w:rsidRPr="00A12E2D">
        <w:rPr>
          <w:rStyle w:val="relative"/>
          <w:rFonts w:cstheme="minorHAnsi"/>
          <w:sz w:val="24"/>
          <w:szCs w:val="24"/>
          <w:highlight w:val="yellow"/>
        </w:rPr>
        <w:t>optimal conditions for enhancing light absorption and conversion efficiency in these materials.</w:t>
      </w:r>
    </w:p>
    <w:p w14:paraId="20088562" w14:textId="1CA061D5" w:rsidR="00053E1F" w:rsidRDefault="00C16C9E">
      <w:pPr>
        <w:spacing w:line="360" w:lineRule="auto"/>
        <w:jc w:val="both"/>
        <w:rPr>
          <w:rFonts w:cs="Calibri Light"/>
          <w:b/>
          <w:bCs/>
          <w:sz w:val="24"/>
          <w:szCs w:val="24"/>
          <w:lang w:val="en-GB"/>
        </w:rPr>
      </w:pPr>
      <w:r>
        <w:rPr>
          <w:rFonts w:cs="Calibri Light"/>
          <w:b/>
          <w:bCs/>
          <w:sz w:val="24"/>
          <w:szCs w:val="24"/>
          <w:lang w:val="en-GB"/>
        </w:rPr>
        <w:t>2.0 MATERIALS AND METHOD</w:t>
      </w:r>
    </w:p>
    <w:p w14:paraId="01F1C7CA" w14:textId="77777777" w:rsidR="00053E1F" w:rsidRDefault="00C16C9E">
      <w:pPr>
        <w:spacing w:line="360" w:lineRule="auto"/>
        <w:jc w:val="both"/>
        <w:rPr>
          <w:rFonts w:cs="Calibri Light"/>
          <w:b/>
          <w:bCs/>
          <w:sz w:val="24"/>
          <w:szCs w:val="24"/>
          <w:lang w:val="en-GB"/>
        </w:rPr>
      </w:pPr>
      <w:r>
        <w:rPr>
          <w:rFonts w:cs="Calibri Light"/>
          <w:b/>
          <w:bCs/>
          <w:sz w:val="24"/>
          <w:szCs w:val="24"/>
          <w:lang w:val="en-GB"/>
        </w:rPr>
        <w:t>2.1 Sample Preparation</w:t>
      </w:r>
    </w:p>
    <w:p w14:paraId="338A32ED" w14:textId="77777777" w:rsidR="00053E1F" w:rsidRDefault="00C16C9E">
      <w:pPr>
        <w:spacing w:line="360" w:lineRule="auto"/>
        <w:jc w:val="both"/>
        <w:rPr>
          <w:rFonts w:eastAsia="Helvetica" w:cs="Calibri Light"/>
          <w:color w:val="060607"/>
          <w:spacing w:val="3"/>
          <w:sz w:val="24"/>
          <w:szCs w:val="24"/>
          <w:shd w:val="clear" w:color="auto" w:fill="FFFFFF"/>
          <w:lang w:val="en-GB"/>
        </w:rPr>
      </w:pPr>
      <w:r>
        <w:rPr>
          <w:rFonts w:eastAsia="Helvetica" w:cs="Calibri Light"/>
          <w:color w:val="060607"/>
          <w:spacing w:val="3"/>
          <w:sz w:val="24"/>
          <w:szCs w:val="24"/>
          <w:shd w:val="clear" w:color="auto" w:fill="FFFFFF"/>
        </w:rPr>
        <w:t>TiO</w:t>
      </w:r>
      <w:r>
        <w:rPr>
          <w:rFonts w:eastAsia="Helvetica" w:cs="Calibri Light"/>
          <w:color w:val="060607"/>
          <w:spacing w:val="3"/>
          <w:sz w:val="24"/>
          <w:szCs w:val="24"/>
          <w:shd w:val="clear" w:color="auto" w:fill="FFFFFF"/>
          <w:vertAlign w:val="subscript"/>
        </w:rPr>
        <w:t>2</w:t>
      </w:r>
      <w:r>
        <w:rPr>
          <w:rFonts w:eastAsia="Helvetica" w:cs="Calibri Light"/>
          <w:color w:val="060607"/>
          <w:spacing w:val="3"/>
          <w:sz w:val="24"/>
          <w:szCs w:val="24"/>
          <w:shd w:val="clear" w:color="auto" w:fill="FFFFFF"/>
        </w:rPr>
        <w:t xml:space="preserve"> thin films were prepared using different synthesis methods and concentrations. The samples included TiO</w:t>
      </w:r>
      <w:r>
        <w:rPr>
          <w:rFonts w:eastAsia="Helvetica" w:cs="Calibri Light"/>
          <w:color w:val="060607"/>
          <w:spacing w:val="3"/>
          <w:sz w:val="24"/>
          <w:szCs w:val="24"/>
          <w:shd w:val="clear" w:color="auto" w:fill="FFFFFF"/>
          <w:vertAlign w:val="subscript"/>
        </w:rPr>
        <w:t>2</w:t>
      </w:r>
      <w:r>
        <w:rPr>
          <w:rFonts w:eastAsia="Helvetica" w:cs="Calibri Light"/>
          <w:color w:val="060607"/>
          <w:spacing w:val="3"/>
          <w:sz w:val="24"/>
          <w:szCs w:val="24"/>
          <w:shd w:val="clear" w:color="auto" w:fill="FFFFFF"/>
        </w:rPr>
        <w:t xml:space="preserve"> 0.3 ml, TiO</w:t>
      </w:r>
      <w:r>
        <w:rPr>
          <w:rFonts w:eastAsia="Helvetica" w:cs="Calibri Light"/>
          <w:color w:val="060607"/>
          <w:spacing w:val="3"/>
          <w:sz w:val="24"/>
          <w:szCs w:val="24"/>
          <w:shd w:val="clear" w:color="auto" w:fill="FFFFFF"/>
          <w:vertAlign w:val="subscript"/>
        </w:rPr>
        <w:t>2</w:t>
      </w:r>
      <w:r>
        <w:rPr>
          <w:rFonts w:eastAsia="Helvetica" w:cs="Calibri Light"/>
          <w:color w:val="060607"/>
          <w:spacing w:val="3"/>
          <w:sz w:val="24"/>
          <w:szCs w:val="24"/>
          <w:shd w:val="clear" w:color="auto" w:fill="FFFFFF"/>
        </w:rPr>
        <w:t xml:space="preserve"> 0.6 ml, and TiO</w:t>
      </w:r>
      <w:r>
        <w:rPr>
          <w:rFonts w:eastAsia="Helvetica" w:cs="Calibri Light"/>
          <w:color w:val="060607"/>
          <w:spacing w:val="3"/>
          <w:sz w:val="24"/>
          <w:szCs w:val="24"/>
          <w:shd w:val="clear" w:color="auto" w:fill="FFFFFF"/>
          <w:vertAlign w:val="subscript"/>
        </w:rPr>
        <w:t>2</w:t>
      </w:r>
      <w:r>
        <w:rPr>
          <w:rFonts w:eastAsia="Helvetica" w:cs="Calibri Light"/>
          <w:color w:val="060607"/>
          <w:spacing w:val="3"/>
          <w:sz w:val="24"/>
          <w:szCs w:val="24"/>
          <w:shd w:val="clear" w:color="auto" w:fill="FFFFFF"/>
        </w:rPr>
        <w:t xml:space="preserve"> 1 ml. Additionally, </w:t>
      </w:r>
      <w:proofErr w:type="spellStart"/>
      <w:r>
        <w:rPr>
          <w:rFonts w:eastAsia="Helvetica" w:cs="Calibri Light"/>
          <w:color w:val="060607"/>
          <w:spacing w:val="3"/>
          <w:sz w:val="24"/>
          <w:szCs w:val="24"/>
          <w:shd w:val="clear" w:color="auto" w:fill="FFFFFF"/>
        </w:rPr>
        <w:t>MAPbI</w:t>
      </w:r>
      <w:proofErr w:type="spellEnd"/>
      <w:r>
        <w:rPr>
          <w:rFonts w:eastAsia="Helvetica" w:cs="Calibri Light"/>
          <w:color w:val="060607"/>
          <w:spacing w:val="3"/>
          <w:sz w:val="24"/>
          <w:szCs w:val="24"/>
          <w:shd w:val="clear" w:color="auto" w:fill="FFFFFF"/>
        </w:rPr>
        <w:t xml:space="preserve"> perovskite and m</w:t>
      </w:r>
      <w:proofErr w:type="spellStart"/>
      <w:r>
        <w:rPr>
          <w:rFonts w:eastAsia="Helvetica" w:cs="Calibri Light"/>
          <w:color w:val="060607"/>
          <w:spacing w:val="3"/>
          <w:sz w:val="24"/>
          <w:szCs w:val="24"/>
          <w:shd w:val="clear" w:color="auto" w:fill="FFFFFF"/>
          <w:lang w:val="en-GB"/>
        </w:rPr>
        <w:t>esoporous</w:t>
      </w:r>
      <w:proofErr w:type="spellEnd"/>
      <w:r>
        <w:rPr>
          <w:rFonts w:eastAsia="Helvetica" w:cs="Calibri Light"/>
          <w:color w:val="060607"/>
          <w:spacing w:val="3"/>
          <w:sz w:val="24"/>
          <w:szCs w:val="24"/>
          <w:shd w:val="clear" w:color="auto" w:fill="FFFFFF"/>
        </w:rPr>
        <w:t xml:space="preserve"> TiO</w:t>
      </w:r>
      <w:r>
        <w:rPr>
          <w:rFonts w:eastAsia="Helvetica" w:cs="Calibri Light"/>
          <w:color w:val="060607"/>
          <w:spacing w:val="3"/>
          <w:sz w:val="24"/>
          <w:szCs w:val="24"/>
          <w:shd w:val="clear" w:color="auto" w:fill="FFFFFF"/>
          <w:vertAlign w:val="subscript"/>
        </w:rPr>
        <w:t>2</w:t>
      </w:r>
      <w:r>
        <w:rPr>
          <w:rFonts w:eastAsia="Helvetica" w:cs="Calibri Light"/>
          <w:color w:val="060607"/>
          <w:spacing w:val="3"/>
          <w:sz w:val="24"/>
          <w:szCs w:val="24"/>
          <w:shd w:val="clear" w:color="auto" w:fill="FFFFFF"/>
        </w:rPr>
        <w:t xml:space="preserve"> (m-TiO</w:t>
      </w:r>
      <w:r>
        <w:rPr>
          <w:rFonts w:eastAsia="Helvetica" w:cs="Calibri Light"/>
          <w:color w:val="060607"/>
          <w:spacing w:val="3"/>
          <w:sz w:val="24"/>
          <w:szCs w:val="24"/>
          <w:shd w:val="clear" w:color="auto" w:fill="FFFFFF"/>
          <w:vertAlign w:val="subscript"/>
        </w:rPr>
        <w:t>2</w:t>
      </w:r>
      <w:r>
        <w:rPr>
          <w:rFonts w:eastAsia="Helvetica" w:cs="Calibri Light"/>
          <w:color w:val="060607"/>
          <w:spacing w:val="3"/>
          <w:sz w:val="24"/>
          <w:szCs w:val="24"/>
          <w:shd w:val="clear" w:color="auto" w:fill="FFFFFF"/>
        </w:rPr>
        <w:t xml:space="preserve">) samples were prepared for comparison. </w:t>
      </w:r>
      <w:r>
        <w:rPr>
          <w:rFonts w:eastAsia="Helvetica" w:cs="Calibri Light"/>
          <w:color w:val="060607"/>
          <w:spacing w:val="3"/>
          <w:sz w:val="24"/>
          <w:szCs w:val="24"/>
          <w:shd w:val="clear" w:color="auto" w:fill="FFFFFF"/>
          <w:lang w:val="en-GB"/>
        </w:rPr>
        <w:t xml:space="preserve">In accordance to </w:t>
      </w:r>
      <w:proofErr w:type="spellStart"/>
      <w:r>
        <w:rPr>
          <w:rFonts w:eastAsia="Helvetica" w:cs="Calibri Light"/>
          <w:color w:val="060607"/>
          <w:spacing w:val="3"/>
          <w:sz w:val="24"/>
          <w:szCs w:val="24"/>
          <w:shd w:val="clear" w:color="auto" w:fill="FFFFFF"/>
          <w:lang w:val="en-GB"/>
        </w:rPr>
        <w:t>Altinkaya</w:t>
      </w:r>
      <w:proofErr w:type="spellEnd"/>
      <w:r>
        <w:rPr>
          <w:rFonts w:eastAsia="Helvetica" w:cs="Calibri Light"/>
          <w:color w:val="060607"/>
          <w:spacing w:val="3"/>
          <w:sz w:val="24"/>
          <w:szCs w:val="24"/>
          <w:shd w:val="clear" w:color="auto" w:fill="FFFFFF"/>
          <w:lang w:val="en-GB"/>
        </w:rPr>
        <w:t xml:space="preserve"> et al. (2021), t</w:t>
      </w:r>
      <w:r>
        <w:rPr>
          <w:rFonts w:eastAsia="Helvetica" w:cs="Calibri Light"/>
          <w:color w:val="060607"/>
          <w:spacing w:val="3"/>
          <w:sz w:val="24"/>
          <w:szCs w:val="24"/>
          <w:shd w:val="clear" w:color="auto" w:fill="FFFFFF"/>
        </w:rPr>
        <w:t>he synthesis processes involved sol-gel techniques, spin coating, and thermal annealing to achieve the desired film thickness and crystallinity</w:t>
      </w:r>
      <w:r>
        <w:rPr>
          <w:rFonts w:eastAsia="Helvetica" w:cs="Calibri Light"/>
          <w:color w:val="060607"/>
          <w:spacing w:val="3"/>
          <w:sz w:val="24"/>
          <w:szCs w:val="24"/>
          <w:shd w:val="clear" w:color="auto" w:fill="FFFFFF"/>
          <w:lang w:val="en-GB"/>
        </w:rPr>
        <w:t>.</w:t>
      </w:r>
    </w:p>
    <w:p w14:paraId="57D07DD3" w14:textId="77777777" w:rsidR="00053E1F" w:rsidRDefault="00C16C9E">
      <w:pPr>
        <w:shd w:val="clear" w:color="auto" w:fill="FFFFFF"/>
        <w:spacing w:before="180" w:after="180" w:line="360" w:lineRule="auto"/>
        <w:jc w:val="both"/>
        <w:textAlignment w:val="baseline"/>
        <w:rPr>
          <w:rFonts w:eastAsia="Helvetica" w:cs="Calibri Light"/>
          <w:b/>
          <w:bCs/>
          <w:color w:val="060607"/>
          <w:spacing w:val="6"/>
          <w:sz w:val="24"/>
          <w:szCs w:val="24"/>
          <w:shd w:val="clear" w:color="auto" w:fill="FFFFFF"/>
          <w:lang w:val="en-GB"/>
        </w:rPr>
      </w:pPr>
      <w:r>
        <w:rPr>
          <w:rFonts w:eastAsia="Helvetica" w:cs="Calibri Light"/>
          <w:b/>
          <w:bCs/>
          <w:color w:val="060607"/>
          <w:spacing w:val="6"/>
          <w:sz w:val="24"/>
          <w:szCs w:val="24"/>
          <w:shd w:val="clear" w:color="auto" w:fill="FFFFFF"/>
          <w:lang w:val="en-GB"/>
        </w:rPr>
        <w:t>2.2 Optical Properties and Bandgap Analysis</w:t>
      </w:r>
    </w:p>
    <w:p w14:paraId="7477DC52" w14:textId="77777777" w:rsidR="00053E1F" w:rsidRDefault="00C16C9E">
      <w:pPr>
        <w:shd w:val="clear" w:color="auto" w:fill="FFFFFF"/>
        <w:spacing w:before="180" w:after="180" w:line="360" w:lineRule="auto"/>
        <w:jc w:val="both"/>
        <w:textAlignment w:val="baseline"/>
        <w:rPr>
          <w:rFonts w:eastAsia="Helvetica" w:cs="Calibri Light"/>
          <w:color w:val="060607"/>
          <w:spacing w:val="3"/>
          <w:sz w:val="24"/>
          <w:szCs w:val="24"/>
          <w:shd w:val="clear" w:color="auto" w:fill="FFFFFF"/>
          <w:lang w:bidi="ar"/>
        </w:rPr>
      </w:pPr>
      <w:r>
        <w:rPr>
          <w:rFonts w:eastAsia="Helvetica" w:cs="Calibri Light"/>
          <w:color w:val="060607"/>
          <w:spacing w:val="3"/>
          <w:sz w:val="24"/>
          <w:szCs w:val="24"/>
          <w:shd w:val="clear" w:color="auto" w:fill="FFFFFF"/>
          <w:lang w:bidi="ar"/>
        </w:rPr>
        <w:t>UV-Vis spectroscopy was performed using a UV-Vis spectrophotometer to measure the absorbance of the samples as a function of wavelength</w:t>
      </w:r>
      <w:r>
        <w:rPr>
          <w:rFonts w:cs="Calibri Light"/>
          <w:sz w:val="24"/>
          <w:szCs w:val="24"/>
        </w:rPr>
        <w:t xml:space="preserve"> using a tungsten halogen lamp source</w:t>
      </w:r>
      <w:r>
        <w:rPr>
          <w:rFonts w:eastAsia="Helvetica" w:cs="Calibri Light"/>
          <w:color w:val="060607"/>
          <w:spacing w:val="3"/>
          <w:sz w:val="24"/>
          <w:szCs w:val="24"/>
          <w:shd w:val="clear" w:color="auto" w:fill="FFFFFF"/>
          <w:lang w:bidi="ar"/>
        </w:rPr>
        <w:t xml:space="preserve">. The absorbance spectra were recorded in the wavelength range of 300–800 nm. The absorption coefficient (α) was calculated from the absorbance data using the Beer-Lambert law </w:t>
      </w:r>
      <w:r>
        <w:rPr>
          <w:rFonts w:eastAsia="Helvetica" w:cs="Calibri Light"/>
          <w:color w:val="060607"/>
          <w:spacing w:val="3"/>
          <w:sz w:val="24"/>
          <w:szCs w:val="24"/>
          <w:shd w:val="clear" w:color="auto" w:fill="FFFFFF"/>
          <w:lang w:val="en-GB" w:bidi="ar"/>
        </w:rPr>
        <w:t>(</w:t>
      </w:r>
      <w:r>
        <w:rPr>
          <w:rFonts w:eastAsia="SimSun" w:cs="Calibri Light"/>
          <w:color w:val="222222"/>
          <w:sz w:val="24"/>
          <w:szCs w:val="24"/>
          <w:shd w:val="clear" w:color="auto" w:fill="FFFFFF"/>
        </w:rPr>
        <w:t>Leong</w:t>
      </w:r>
      <w:r>
        <w:rPr>
          <w:rFonts w:eastAsia="SimSun" w:cs="Calibri Light"/>
          <w:color w:val="222222"/>
          <w:sz w:val="24"/>
          <w:szCs w:val="24"/>
          <w:shd w:val="clear" w:color="auto" w:fill="FFFFFF"/>
          <w:lang w:val="en-GB"/>
        </w:rPr>
        <w:t xml:space="preserve"> et al., 2018) as shown in Equation (1)</w:t>
      </w:r>
      <w:r>
        <w:rPr>
          <w:rFonts w:eastAsia="Helvetica" w:cs="Calibri Light"/>
          <w:color w:val="060607"/>
          <w:spacing w:val="3"/>
          <w:sz w:val="24"/>
          <w:szCs w:val="24"/>
          <w:shd w:val="clear" w:color="auto" w:fill="FFFFFF"/>
          <w:lang w:bidi="ar"/>
        </w:rPr>
        <w:t>.</w:t>
      </w:r>
    </w:p>
    <w:p w14:paraId="354C195F" w14:textId="77777777" w:rsidR="00053E1F" w:rsidRDefault="00C16C9E">
      <w:pPr>
        <w:shd w:val="clear" w:color="auto" w:fill="FFFFFF"/>
        <w:spacing w:before="180" w:after="180" w:line="360" w:lineRule="auto"/>
        <w:ind w:left="720" w:firstLine="720"/>
        <w:jc w:val="both"/>
        <w:textAlignment w:val="baseline"/>
        <w:rPr>
          <w:rFonts w:eastAsia="Helvetica" w:cs="Calibri Light"/>
          <w:color w:val="060607"/>
          <w:spacing w:val="3"/>
          <w:sz w:val="24"/>
          <w:szCs w:val="24"/>
          <w:shd w:val="clear" w:color="auto" w:fill="FFFFFF"/>
          <w:lang w:val="en-GB" w:bidi="ar"/>
        </w:rPr>
      </w:pPr>
      <m:oMath>
        <m:r>
          <m:rPr>
            <m:sty m:val="p"/>
          </m:rPr>
          <w:rPr>
            <w:rFonts w:ascii="Cambria Math" w:hAnsi="Cambria Math" w:cs="Calibri Light"/>
            <w:color w:val="060607"/>
            <w:spacing w:val="3"/>
            <w:sz w:val="24"/>
            <w:szCs w:val="24"/>
            <w:shd w:val="clear" w:color="auto" w:fill="FFFFFF"/>
            <w:lang w:val="en-GB" w:bidi="ar"/>
          </w:rPr>
          <m:t>-</m:t>
        </m:r>
        <m:sSub>
          <m:sSubPr>
            <m:ctrlPr>
              <w:rPr>
                <w:rFonts w:ascii="Cambria Math" w:hAnsi="Cambria Math" w:cs="Calibri Light"/>
                <w:color w:val="060607"/>
                <w:spacing w:val="3"/>
                <w:sz w:val="24"/>
                <w:szCs w:val="24"/>
                <w:shd w:val="clear" w:color="auto" w:fill="FFFFFF"/>
                <w:lang w:val="en-GB" w:bidi="ar"/>
              </w:rPr>
            </m:ctrlPr>
          </m:sSubPr>
          <m:e>
            <m:r>
              <m:rPr>
                <m:sty m:val="p"/>
              </m:rPr>
              <w:rPr>
                <w:rFonts w:ascii="Cambria Math" w:hAnsi="Cambria Math" w:cs="Calibri Light"/>
                <w:color w:val="060607"/>
                <w:spacing w:val="3"/>
                <w:sz w:val="24"/>
                <w:szCs w:val="24"/>
                <w:shd w:val="clear" w:color="auto" w:fill="FFFFFF"/>
                <w:lang w:val="en-GB" w:bidi="ar"/>
              </w:rPr>
              <m:t>log</m:t>
            </m:r>
          </m:e>
          <m:sub>
            <m:r>
              <m:rPr>
                <m:sty m:val="p"/>
              </m:rPr>
              <w:rPr>
                <w:rFonts w:ascii="Cambria Math" w:hAnsi="Cambria Math" w:cs="Calibri Light"/>
                <w:color w:val="060607"/>
                <w:spacing w:val="3"/>
                <w:sz w:val="24"/>
                <w:szCs w:val="24"/>
                <w:shd w:val="clear" w:color="auto" w:fill="FFFFFF"/>
                <w:lang w:val="en-GB" w:bidi="ar"/>
              </w:rPr>
              <m:t>10</m:t>
            </m:r>
          </m:sub>
        </m:sSub>
        <m:d>
          <m:dPr>
            <m:ctrlPr>
              <w:rPr>
                <w:rFonts w:ascii="Cambria Math" w:hAnsi="Cambria Math" w:cs="Calibri Light"/>
                <w:color w:val="060607"/>
                <w:spacing w:val="3"/>
                <w:sz w:val="24"/>
                <w:szCs w:val="24"/>
                <w:shd w:val="clear" w:color="auto" w:fill="FFFFFF"/>
                <w:lang w:val="en-GB" w:bidi="ar"/>
              </w:rPr>
            </m:ctrlPr>
          </m:dPr>
          <m:e>
            <m:sSub>
              <m:sSubPr>
                <m:ctrlPr>
                  <w:rPr>
                    <w:rFonts w:ascii="Cambria Math" w:hAnsi="Cambria Math" w:cs="Calibri Light"/>
                    <w:color w:val="060607"/>
                    <w:spacing w:val="3"/>
                    <w:sz w:val="24"/>
                    <w:szCs w:val="24"/>
                    <w:shd w:val="clear" w:color="auto" w:fill="FFFFFF"/>
                    <w:lang w:val="en-GB" w:bidi="ar"/>
                  </w:rPr>
                </m:ctrlPr>
              </m:sSubPr>
              <m:e>
                <m:r>
                  <m:rPr>
                    <m:sty m:val="p"/>
                  </m:rPr>
                  <w:rPr>
                    <w:rFonts w:ascii="Cambria Math" w:hAnsi="Cambria Math" w:cs="Calibri Light"/>
                    <w:color w:val="060607"/>
                    <w:spacing w:val="3"/>
                    <w:sz w:val="24"/>
                    <w:szCs w:val="24"/>
                    <w:shd w:val="clear" w:color="auto" w:fill="FFFFFF"/>
                    <w:lang w:val="en-GB" w:bidi="ar"/>
                  </w:rPr>
                  <m:t>S</m:t>
                </m:r>
              </m:e>
              <m:sub>
                <m:r>
                  <m:rPr>
                    <m:sty m:val="p"/>
                  </m:rPr>
                  <w:rPr>
                    <w:rFonts w:ascii="Cambria Math" w:hAnsi="Cambria Math" w:cs="Calibri Light"/>
                    <w:color w:val="060607"/>
                    <w:spacing w:val="3"/>
                    <w:sz w:val="24"/>
                    <w:szCs w:val="24"/>
                    <w:shd w:val="clear" w:color="auto" w:fill="FFFFFF"/>
                    <w:lang w:val="en-GB" w:bidi="ar"/>
                  </w:rPr>
                  <m:t>λ</m:t>
                </m:r>
              </m:sub>
            </m:sSub>
            <m:r>
              <m:rPr>
                <m:sty m:val="p"/>
              </m:rPr>
              <w:rPr>
                <w:rFonts w:ascii="Cambria Math" w:hAnsi="Cambria Math" w:cs="Calibri Light"/>
                <w:color w:val="060607"/>
                <w:spacing w:val="3"/>
                <w:sz w:val="24"/>
                <w:szCs w:val="24"/>
                <w:shd w:val="clear" w:color="auto" w:fill="FFFFFF"/>
                <w:lang w:val="en-GB" w:bidi="ar"/>
              </w:rPr>
              <m:t>-</m:t>
            </m:r>
            <m:f>
              <m:fPr>
                <m:type m:val="skw"/>
                <m:ctrlPr>
                  <w:rPr>
                    <w:rFonts w:ascii="Cambria Math" w:hAnsi="Cambria Math" w:cs="Calibri Light"/>
                    <w:color w:val="060607"/>
                    <w:spacing w:val="3"/>
                    <w:sz w:val="24"/>
                    <w:szCs w:val="24"/>
                    <w:shd w:val="clear" w:color="auto" w:fill="FFFFFF"/>
                    <w:lang w:val="en-GB" w:bidi="ar"/>
                  </w:rPr>
                </m:ctrlPr>
              </m:fPr>
              <m:num>
                <m:sSub>
                  <m:sSubPr>
                    <m:ctrlPr>
                      <w:rPr>
                        <w:rFonts w:ascii="Cambria Math" w:hAnsi="Cambria Math" w:cs="Calibri Light"/>
                        <w:color w:val="060607"/>
                        <w:spacing w:val="3"/>
                        <w:sz w:val="24"/>
                        <w:szCs w:val="24"/>
                        <w:shd w:val="clear" w:color="auto" w:fill="FFFFFF"/>
                        <w:lang w:val="en-GB" w:bidi="ar"/>
                      </w:rPr>
                    </m:ctrlPr>
                  </m:sSubPr>
                  <m:e>
                    <m:r>
                      <m:rPr>
                        <m:sty m:val="p"/>
                      </m:rPr>
                      <w:rPr>
                        <w:rFonts w:ascii="Cambria Math" w:hAnsi="Cambria Math" w:cs="Calibri Light"/>
                        <w:color w:val="060607"/>
                        <w:spacing w:val="3"/>
                        <w:sz w:val="24"/>
                        <w:szCs w:val="24"/>
                        <w:shd w:val="clear" w:color="auto" w:fill="FFFFFF"/>
                        <w:lang w:val="en-GB" w:bidi="ar"/>
                      </w:rPr>
                      <m:t>B</m:t>
                    </m:r>
                  </m:e>
                  <m:sub>
                    <m:r>
                      <m:rPr>
                        <m:sty m:val="p"/>
                      </m:rPr>
                      <w:rPr>
                        <w:rFonts w:ascii="Cambria Math" w:hAnsi="Cambria Math" w:cs="Calibri Light"/>
                        <w:color w:val="060607"/>
                        <w:spacing w:val="3"/>
                        <w:sz w:val="24"/>
                        <w:szCs w:val="24"/>
                        <w:shd w:val="clear" w:color="auto" w:fill="FFFFFF"/>
                        <w:lang w:val="en-GB" w:bidi="ar"/>
                      </w:rPr>
                      <m:t>λ</m:t>
                    </m:r>
                  </m:sub>
                </m:sSub>
              </m:num>
              <m:den>
                <m:sSub>
                  <m:sSubPr>
                    <m:ctrlPr>
                      <w:rPr>
                        <w:rFonts w:ascii="Cambria Math" w:hAnsi="Cambria Math" w:cs="Calibri Light"/>
                        <w:color w:val="060607"/>
                        <w:spacing w:val="3"/>
                        <w:sz w:val="24"/>
                        <w:szCs w:val="24"/>
                        <w:shd w:val="clear" w:color="auto" w:fill="FFFFFF"/>
                        <w:lang w:val="en-GB" w:bidi="ar"/>
                      </w:rPr>
                    </m:ctrlPr>
                  </m:sSubPr>
                  <m:e>
                    <m:r>
                      <m:rPr>
                        <m:sty m:val="p"/>
                      </m:rPr>
                      <w:rPr>
                        <w:rFonts w:ascii="Cambria Math" w:hAnsi="Cambria Math" w:cs="Calibri Light"/>
                        <w:color w:val="060607"/>
                        <w:spacing w:val="3"/>
                        <w:sz w:val="24"/>
                        <w:szCs w:val="24"/>
                        <w:shd w:val="clear" w:color="auto" w:fill="FFFFFF"/>
                        <w:lang w:val="en-GB" w:bidi="ar"/>
                      </w:rPr>
                      <m:t>R</m:t>
                    </m:r>
                  </m:e>
                  <m:sub>
                    <m:r>
                      <m:rPr>
                        <m:sty m:val="p"/>
                      </m:rPr>
                      <w:rPr>
                        <w:rFonts w:ascii="Cambria Math" w:hAnsi="Cambria Math" w:cs="Calibri Light"/>
                        <w:color w:val="060607"/>
                        <w:spacing w:val="3"/>
                        <w:sz w:val="24"/>
                        <w:szCs w:val="24"/>
                        <w:shd w:val="clear" w:color="auto" w:fill="FFFFFF"/>
                        <w:lang w:val="en-GB" w:bidi="ar"/>
                      </w:rPr>
                      <m:t>λ</m:t>
                    </m:r>
                  </m:sub>
                </m:sSub>
              </m:den>
            </m:f>
            <m:r>
              <m:rPr>
                <m:sty m:val="p"/>
              </m:rPr>
              <w:rPr>
                <w:rFonts w:ascii="Cambria Math" w:hAnsi="Cambria Math" w:cs="Calibri Light"/>
                <w:color w:val="060607"/>
                <w:spacing w:val="3"/>
                <w:sz w:val="24"/>
                <w:szCs w:val="24"/>
                <w:shd w:val="clear" w:color="auto" w:fill="FFFFFF"/>
                <w:lang w:val="en-GB" w:bidi="ar"/>
              </w:rPr>
              <m:t>-</m:t>
            </m:r>
            <m:sSub>
              <m:sSubPr>
                <m:ctrlPr>
                  <w:rPr>
                    <w:rFonts w:ascii="Cambria Math" w:hAnsi="Cambria Math" w:cs="Calibri Light"/>
                    <w:color w:val="060607"/>
                    <w:spacing w:val="3"/>
                    <w:sz w:val="24"/>
                    <w:szCs w:val="24"/>
                    <w:shd w:val="clear" w:color="auto" w:fill="FFFFFF"/>
                    <w:lang w:val="en-GB" w:bidi="ar"/>
                  </w:rPr>
                </m:ctrlPr>
              </m:sSubPr>
              <m:e>
                <m:r>
                  <m:rPr>
                    <m:sty m:val="p"/>
                  </m:rPr>
                  <w:rPr>
                    <w:rFonts w:ascii="Cambria Math" w:hAnsi="Cambria Math" w:cs="Calibri Light"/>
                    <w:color w:val="060607"/>
                    <w:spacing w:val="3"/>
                    <w:sz w:val="24"/>
                    <w:szCs w:val="24"/>
                    <w:shd w:val="clear" w:color="auto" w:fill="FFFFFF"/>
                    <w:lang w:val="en-GB" w:bidi="ar"/>
                  </w:rPr>
                  <m:t>B</m:t>
                </m:r>
              </m:e>
              <m:sub>
                <m:r>
                  <m:rPr>
                    <m:sty m:val="p"/>
                  </m:rPr>
                  <w:rPr>
                    <w:rFonts w:ascii="Cambria Math" w:hAnsi="Cambria Math" w:cs="Calibri Light"/>
                    <w:color w:val="060607"/>
                    <w:spacing w:val="3"/>
                    <w:sz w:val="24"/>
                    <w:szCs w:val="24"/>
                    <w:shd w:val="clear" w:color="auto" w:fill="FFFFFF"/>
                    <w:lang w:val="en-GB" w:bidi="ar"/>
                  </w:rPr>
                  <m:t>λ</m:t>
                </m:r>
              </m:sub>
            </m:sSub>
          </m:e>
        </m:d>
        <m:r>
          <m:rPr>
            <m:sty m:val="p"/>
          </m:rPr>
          <w:rPr>
            <w:rFonts w:ascii="Cambria Math" w:hAnsi="Cambria Math" w:cs="Calibri Light"/>
            <w:color w:val="060607"/>
            <w:spacing w:val="3"/>
            <w:sz w:val="24"/>
            <w:szCs w:val="24"/>
            <w:shd w:val="clear" w:color="auto" w:fill="FFFFFF"/>
            <w:lang w:val="en-GB" w:bidi="ar"/>
          </w:rPr>
          <m:t>=α.c.l</m:t>
        </m:r>
      </m:oMath>
      <w:r>
        <w:rPr>
          <w:rFonts w:cs="Calibri Light"/>
          <w:color w:val="060607"/>
          <w:spacing w:val="3"/>
          <w:sz w:val="24"/>
          <w:szCs w:val="24"/>
          <w:shd w:val="clear" w:color="auto" w:fill="FFFFFF"/>
          <w:lang w:val="en-GB" w:bidi="ar"/>
        </w:rPr>
        <w:tab/>
      </w:r>
      <w:r>
        <w:rPr>
          <w:rFonts w:cs="Calibri Light"/>
          <w:color w:val="060607"/>
          <w:spacing w:val="3"/>
          <w:sz w:val="24"/>
          <w:szCs w:val="24"/>
          <w:shd w:val="clear" w:color="auto" w:fill="FFFFFF"/>
          <w:lang w:val="en-GB" w:bidi="ar"/>
        </w:rPr>
        <w:tab/>
      </w:r>
      <w:r>
        <w:rPr>
          <w:rFonts w:cs="Calibri Light"/>
          <w:color w:val="060607"/>
          <w:spacing w:val="3"/>
          <w:sz w:val="24"/>
          <w:szCs w:val="24"/>
          <w:shd w:val="clear" w:color="auto" w:fill="FFFFFF"/>
          <w:lang w:val="en-GB" w:bidi="ar"/>
        </w:rPr>
        <w:tab/>
      </w:r>
      <w:r>
        <w:rPr>
          <w:rFonts w:cs="Calibri Light"/>
          <w:color w:val="060607"/>
          <w:spacing w:val="3"/>
          <w:sz w:val="24"/>
          <w:szCs w:val="24"/>
          <w:shd w:val="clear" w:color="auto" w:fill="FFFFFF"/>
          <w:lang w:val="en-GB" w:bidi="ar"/>
        </w:rPr>
        <w:tab/>
      </w:r>
      <w:r>
        <w:rPr>
          <w:rFonts w:cs="Calibri Light"/>
          <w:color w:val="060607"/>
          <w:spacing w:val="3"/>
          <w:sz w:val="24"/>
          <w:szCs w:val="24"/>
          <w:shd w:val="clear" w:color="auto" w:fill="FFFFFF"/>
          <w:lang w:val="en-GB" w:bidi="ar"/>
        </w:rPr>
        <w:tab/>
        <w:t>(1)</w:t>
      </w:r>
    </w:p>
    <w:p w14:paraId="4376146C" w14:textId="77777777" w:rsidR="00053E1F" w:rsidRDefault="00C16C9E">
      <w:pPr>
        <w:spacing w:line="360" w:lineRule="auto"/>
        <w:jc w:val="both"/>
        <w:rPr>
          <w:rFonts w:eastAsia="SimSun" w:cs="Calibri Light"/>
          <w:sz w:val="24"/>
          <w:szCs w:val="24"/>
        </w:rPr>
      </w:pPr>
      <w:r>
        <w:rPr>
          <w:rFonts w:eastAsia="SimSun" w:cs="Calibri Light"/>
          <w:sz w:val="24"/>
          <w:szCs w:val="24"/>
        </w:rPr>
        <w:t>where,</w:t>
      </w:r>
      <m:oMath>
        <m:r>
          <m:rPr>
            <m:sty m:val="p"/>
          </m:rPr>
          <w:rPr>
            <w:rFonts w:ascii="Cambria Math" w:hAnsi="Cambria Math" w:cs="Calibri Light"/>
            <w:color w:val="060607"/>
            <w:spacing w:val="3"/>
            <w:sz w:val="24"/>
            <w:szCs w:val="24"/>
            <w:shd w:val="clear" w:color="auto" w:fill="FFFFFF"/>
            <w:lang w:bidi="ar"/>
          </w:rPr>
          <m:t>α</m:t>
        </m:r>
      </m:oMath>
      <w:r>
        <w:rPr>
          <w:rFonts w:eastAsia="SimSun" w:cs="Calibri Light"/>
          <w:sz w:val="24"/>
          <w:szCs w:val="24"/>
        </w:rPr>
        <w:t xml:space="preserve"> is the absorbance</w:t>
      </w:r>
      <w:r>
        <w:rPr>
          <w:rFonts w:eastAsia="SimSun" w:cs="Calibri Light"/>
          <w:sz w:val="24"/>
          <w:szCs w:val="24"/>
          <w:lang w:val="en-GB"/>
        </w:rPr>
        <w:t xml:space="preserve"> coefficient of the absorbing sample at a given wavelength</w:t>
      </w:r>
      <w:r>
        <w:rPr>
          <w:rFonts w:eastAsia="SimSun" w:cs="Calibri Light"/>
          <w:sz w:val="24"/>
          <w:szCs w:val="24"/>
        </w:rPr>
        <w:t xml:space="preserve">, </w:t>
      </w:r>
      <w:proofErr w:type="spellStart"/>
      <w:r>
        <w:rPr>
          <w:rFonts w:eastAsia="SimSun" w:cs="Calibri Light"/>
          <w:sz w:val="24"/>
          <w:szCs w:val="24"/>
        </w:rPr>
        <w:t>S</w:t>
      </w:r>
      <w:r>
        <w:rPr>
          <w:rFonts w:eastAsia="SimSun" w:cs="Calibri Light"/>
          <w:sz w:val="24"/>
          <w:szCs w:val="24"/>
          <w:vertAlign w:val="subscript"/>
        </w:rPr>
        <w:t>λ</w:t>
      </w:r>
      <w:proofErr w:type="spellEnd"/>
      <w:r>
        <w:rPr>
          <w:rFonts w:eastAsia="SimSun" w:cs="Calibri Light"/>
          <w:sz w:val="24"/>
          <w:szCs w:val="24"/>
        </w:rPr>
        <w:t xml:space="preserve"> is the transmittance of light passing through the sample in sampling slot, </w:t>
      </w:r>
      <w:proofErr w:type="spellStart"/>
      <w:r>
        <w:rPr>
          <w:rFonts w:eastAsia="SimSun" w:cs="Calibri Light"/>
          <w:sz w:val="24"/>
          <w:szCs w:val="24"/>
        </w:rPr>
        <w:t>R</w:t>
      </w:r>
      <w:r>
        <w:rPr>
          <w:rFonts w:eastAsia="SimSun" w:cs="Calibri Light"/>
          <w:sz w:val="24"/>
          <w:szCs w:val="24"/>
          <w:vertAlign w:val="subscript"/>
        </w:rPr>
        <w:t>λ</w:t>
      </w:r>
      <w:proofErr w:type="spellEnd"/>
      <w:r>
        <w:rPr>
          <w:rFonts w:eastAsia="SimSun" w:cs="Calibri Light"/>
          <w:sz w:val="24"/>
          <w:szCs w:val="24"/>
        </w:rPr>
        <w:t xml:space="preserve"> is the transmittance of light passing through the sample in reference slot, </w:t>
      </w:r>
      <w:proofErr w:type="spellStart"/>
      <w:r>
        <w:rPr>
          <w:rFonts w:eastAsia="SimSun" w:cs="Calibri Light"/>
          <w:sz w:val="24"/>
          <w:szCs w:val="24"/>
        </w:rPr>
        <w:t>B</w:t>
      </w:r>
      <w:r>
        <w:rPr>
          <w:rFonts w:eastAsia="SimSun" w:cs="Calibri Light"/>
          <w:sz w:val="24"/>
          <w:szCs w:val="24"/>
          <w:vertAlign w:val="subscript"/>
        </w:rPr>
        <w:t>λ</w:t>
      </w:r>
      <w:proofErr w:type="spellEnd"/>
      <w:r>
        <w:rPr>
          <w:rFonts w:eastAsia="SimSun" w:cs="Calibri Light"/>
          <w:sz w:val="24"/>
          <w:szCs w:val="24"/>
        </w:rPr>
        <w:t xml:space="preserve"> is the baseline, c is the concentration of the absorbing sample, and l is the path-length traversed by the light.</w:t>
      </w:r>
    </w:p>
    <w:p w14:paraId="23FA54F1" w14:textId="7DB1FECF" w:rsidR="00053E1F" w:rsidRDefault="00C16C9E">
      <w:pPr>
        <w:spacing w:line="360" w:lineRule="auto"/>
        <w:jc w:val="both"/>
        <w:rPr>
          <w:rFonts w:cs="Calibri Light"/>
          <w:color w:val="060607"/>
          <w:spacing w:val="3"/>
          <w:sz w:val="24"/>
          <w:szCs w:val="24"/>
          <w:shd w:val="clear" w:color="auto" w:fill="FFFFFF"/>
          <w:lang w:val="en-GB"/>
        </w:rPr>
      </w:pPr>
      <w:proofErr w:type="spellStart"/>
      <w:r>
        <w:rPr>
          <w:rFonts w:eastAsia="Helvetica" w:cs="Calibri Light"/>
          <w:color w:val="060607"/>
          <w:spacing w:val="3"/>
          <w:sz w:val="24"/>
          <w:szCs w:val="24"/>
          <w:shd w:val="clear" w:color="auto" w:fill="FFFFFF"/>
        </w:rPr>
        <w:t>Tauc</w:t>
      </w:r>
      <w:proofErr w:type="spellEnd"/>
      <w:r>
        <w:rPr>
          <w:rFonts w:eastAsia="Helvetica" w:cs="Calibri Light"/>
          <w:color w:val="060607"/>
          <w:spacing w:val="3"/>
          <w:sz w:val="24"/>
          <w:szCs w:val="24"/>
          <w:shd w:val="clear" w:color="auto" w:fill="FFFFFF"/>
        </w:rPr>
        <w:t xml:space="preserve"> plots were derived from the absorption spectra to determine the band gap energy.</w:t>
      </w:r>
      <w:r w:rsidR="002F4D4B">
        <w:rPr>
          <w:rFonts w:eastAsia="Helvetica" w:cs="Calibri Light"/>
          <w:color w:val="060607"/>
          <w:spacing w:val="3"/>
          <w:sz w:val="24"/>
          <w:szCs w:val="24"/>
          <w:shd w:val="clear" w:color="auto" w:fill="FFFFFF"/>
        </w:rPr>
        <w:t xml:space="preserve"> </w:t>
      </w:r>
      <w:r>
        <w:rPr>
          <w:rFonts w:eastAsia="Helvetica" w:cs="Calibri Light"/>
          <w:color w:val="060607"/>
          <w:spacing w:val="3"/>
          <w:sz w:val="24"/>
          <w:szCs w:val="24"/>
          <w:shd w:val="clear" w:color="auto" w:fill="FFFFFF"/>
        </w:rPr>
        <w:t>The absorption coefficient (α) was plotted against the photon energy (</w:t>
      </w:r>
      <w:proofErr w:type="spellStart"/>
      <w:r>
        <w:rPr>
          <w:rFonts w:eastAsia="Helvetica" w:cs="Calibri Light"/>
          <w:color w:val="060607"/>
          <w:spacing w:val="3"/>
          <w:sz w:val="24"/>
          <w:szCs w:val="24"/>
          <w:shd w:val="clear" w:color="auto" w:fill="FFFFFF"/>
        </w:rPr>
        <w:t>hν</w:t>
      </w:r>
      <w:proofErr w:type="spellEnd"/>
      <w:r>
        <w:rPr>
          <w:rFonts w:eastAsia="Helvetica" w:cs="Calibri Light"/>
          <w:color w:val="060607"/>
          <w:spacing w:val="3"/>
          <w:sz w:val="24"/>
          <w:szCs w:val="24"/>
          <w:shd w:val="clear" w:color="auto" w:fill="FFFFFF"/>
        </w:rPr>
        <w:t>) on a graph.</w:t>
      </w:r>
      <w:r>
        <w:rPr>
          <w:rFonts w:eastAsia="Helvetica" w:cs="Calibri Light"/>
          <w:color w:val="060607"/>
          <w:spacing w:val="3"/>
          <w:sz w:val="24"/>
          <w:szCs w:val="24"/>
          <w:shd w:val="clear" w:color="auto" w:fill="FFFFFF"/>
          <w:lang w:val="en-GB"/>
        </w:rPr>
        <w:t xml:space="preserve"> For direct transition, the relationship between α and </w:t>
      </w:r>
      <w:proofErr w:type="spellStart"/>
      <w:r>
        <w:rPr>
          <w:rFonts w:eastAsia="Helvetica" w:cs="Calibri Light"/>
          <w:color w:val="060607"/>
          <w:spacing w:val="3"/>
          <w:sz w:val="24"/>
          <w:szCs w:val="24"/>
          <w:shd w:val="clear" w:color="auto" w:fill="FFFFFF"/>
          <w:lang w:val="en-GB"/>
        </w:rPr>
        <w:t>hν</w:t>
      </w:r>
      <w:proofErr w:type="spellEnd"/>
      <w:r>
        <w:rPr>
          <w:rFonts w:eastAsia="Helvetica" w:cs="Calibri Light"/>
          <w:color w:val="060607"/>
          <w:spacing w:val="3"/>
          <w:sz w:val="24"/>
          <w:szCs w:val="24"/>
          <w:shd w:val="clear" w:color="auto" w:fill="FFFFFF"/>
          <w:lang w:val="en-GB"/>
        </w:rPr>
        <w:t xml:space="preserve"> is given as </w:t>
      </w:r>
      <m:oMath>
        <m:r>
          <m:rPr>
            <m:sty m:val="p"/>
          </m:rPr>
          <w:rPr>
            <w:rFonts w:ascii="Cambria Math" w:hAnsi="Cambria Math" w:cs="Calibri Light"/>
            <w:color w:val="060607"/>
            <w:spacing w:val="3"/>
            <w:sz w:val="24"/>
            <w:szCs w:val="24"/>
            <w:shd w:val="clear" w:color="auto" w:fill="FFFFFF"/>
            <w:lang w:val="en-GB"/>
          </w:rPr>
          <m:t xml:space="preserve">α ∝ </m:t>
        </m:r>
        <m:sSup>
          <m:sSupPr>
            <m:ctrlPr>
              <w:rPr>
                <w:rFonts w:ascii="Cambria Math" w:hAnsi="Cambria Math" w:cs="Calibri Light"/>
                <w:color w:val="060607"/>
                <w:spacing w:val="3"/>
                <w:sz w:val="24"/>
                <w:szCs w:val="24"/>
                <w:shd w:val="clear" w:color="auto" w:fill="FFFFFF"/>
                <w:lang w:val="en-GB"/>
              </w:rPr>
            </m:ctrlPr>
          </m:sSupPr>
          <m:e>
            <m:d>
              <m:dPr>
                <m:ctrlPr>
                  <w:rPr>
                    <w:rFonts w:ascii="Cambria Math" w:hAnsi="Cambria Math" w:cs="Calibri Light"/>
                    <w:color w:val="060607"/>
                    <w:spacing w:val="3"/>
                    <w:sz w:val="24"/>
                    <w:szCs w:val="24"/>
                    <w:shd w:val="clear" w:color="auto" w:fill="FFFFFF"/>
                    <w:lang w:val="en-GB"/>
                  </w:rPr>
                </m:ctrlPr>
              </m:dPr>
              <m:e>
                <m:r>
                  <m:rPr>
                    <m:sty m:val="p"/>
                  </m:rPr>
                  <w:rPr>
                    <w:rFonts w:ascii="Cambria Math" w:hAnsi="Cambria Math" w:cs="Calibri Light"/>
                    <w:color w:val="060607"/>
                    <w:spacing w:val="3"/>
                    <w:sz w:val="24"/>
                    <w:szCs w:val="24"/>
                    <w:shd w:val="clear" w:color="auto" w:fill="FFFFFF"/>
                    <w:lang w:val="en-GB"/>
                  </w:rPr>
                  <m:t>hν -</m:t>
                </m:r>
                <m:sSub>
                  <m:sSubPr>
                    <m:ctrlPr>
                      <w:rPr>
                        <w:rFonts w:ascii="Cambria Math" w:hAnsi="Cambria Math" w:cs="Calibri Light"/>
                        <w:color w:val="060607"/>
                        <w:spacing w:val="3"/>
                        <w:sz w:val="24"/>
                        <w:szCs w:val="24"/>
                        <w:shd w:val="clear" w:color="auto" w:fill="FFFFFF"/>
                        <w:lang w:val="en-GB"/>
                      </w:rPr>
                    </m:ctrlPr>
                  </m:sSubPr>
                  <m:e>
                    <m:r>
                      <m:rPr>
                        <m:sty m:val="p"/>
                      </m:rPr>
                      <w:rPr>
                        <w:rFonts w:ascii="Cambria Math" w:hAnsi="Cambria Math" w:cs="Calibri Light"/>
                        <w:color w:val="060607"/>
                        <w:spacing w:val="3"/>
                        <w:sz w:val="24"/>
                        <w:szCs w:val="24"/>
                        <w:shd w:val="clear" w:color="auto" w:fill="FFFFFF"/>
                        <w:lang w:val="en-GB"/>
                      </w:rPr>
                      <m:t>E</m:t>
                    </m:r>
                  </m:e>
                  <m:sub>
                    <m:r>
                      <m:rPr>
                        <m:sty m:val="p"/>
                      </m:rPr>
                      <w:rPr>
                        <w:rFonts w:ascii="Cambria Math" w:hAnsi="Cambria Math" w:cs="Calibri Light"/>
                        <w:color w:val="060607"/>
                        <w:spacing w:val="3"/>
                        <w:sz w:val="24"/>
                        <w:szCs w:val="24"/>
                        <w:shd w:val="clear" w:color="auto" w:fill="FFFFFF"/>
                        <w:lang w:val="en-GB"/>
                      </w:rPr>
                      <m:t>g</m:t>
                    </m:r>
                  </m:sub>
                </m:sSub>
              </m:e>
            </m:d>
          </m:e>
          <m:sup>
            <m:f>
              <m:fPr>
                <m:type m:val="skw"/>
                <m:ctrlPr>
                  <w:rPr>
                    <w:rFonts w:ascii="Cambria Math" w:hAnsi="Cambria Math" w:cs="Calibri Light"/>
                    <w:color w:val="060607"/>
                    <w:spacing w:val="3"/>
                    <w:sz w:val="24"/>
                    <w:szCs w:val="24"/>
                    <w:shd w:val="clear" w:color="auto" w:fill="FFFFFF"/>
                    <w:lang w:val="en-GB"/>
                  </w:rPr>
                </m:ctrlPr>
              </m:fPr>
              <m:num>
                <m:r>
                  <m:rPr>
                    <m:sty m:val="p"/>
                  </m:rPr>
                  <w:rPr>
                    <w:rFonts w:ascii="Cambria Math" w:hAnsi="Cambria Math" w:cs="Calibri Light"/>
                    <w:color w:val="060607"/>
                    <w:spacing w:val="3"/>
                    <w:sz w:val="24"/>
                    <w:szCs w:val="24"/>
                    <w:shd w:val="clear" w:color="auto" w:fill="FFFFFF"/>
                    <w:lang w:val="en-GB"/>
                  </w:rPr>
                  <m:t>1</m:t>
                </m:r>
              </m:num>
              <m:den>
                <m:r>
                  <m:rPr>
                    <m:sty m:val="p"/>
                  </m:rPr>
                  <w:rPr>
                    <w:rFonts w:ascii="Cambria Math" w:hAnsi="Cambria Math" w:cs="Calibri Light"/>
                    <w:color w:val="060607"/>
                    <w:spacing w:val="3"/>
                    <w:sz w:val="24"/>
                    <w:szCs w:val="24"/>
                    <w:shd w:val="clear" w:color="auto" w:fill="FFFFFF"/>
                    <w:lang w:val="en-GB"/>
                  </w:rPr>
                  <m:t>2</m:t>
                </m:r>
              </m:den>
            </m:f>
          </m:sup>
        </m:sSup>
      </m:oMath>
      <w:r>
        <w:rPr>
          <w:rFonts w:cs="Calibri Light"/>
          <w:color w:val="060607"/>
          <w:spacing w:val="3"/>
          <w:sz w:val="24"/>
          <w:szCs w:val="24"/>
          <w:shd w:val="clear" w:color="auto" w:fill="FFFFFF"/>
          <w:lang w:val="en-GB"/>
        </w:rPr>
        <w:t xml:space="preserve"> , while for indirect transitions, it is </w:t>
      </w:r>
      <m:oMath>
        <m:r>
          <m:rPr>
            <m:sty m:val="p"/>
          </m:rPr>
          <w:rPr>
            <w:rFonts w:ascii="Cambria Math" w:hAnsi="Cambria Math" w:cs="Calibri Light"/>
            <w:color w:val="060607"/>
            <w:spacing w:val="3"/>
            <w:sz w:val="24"/>
            <w:szCs w:val="24"/>
            <w:shd w:val="clear" w:color="auto" w:fill="FFFFFF"/>
            <w:lang w:val="en-GB"/>
          </w:rPr>
          <m:t xml:space="preserve">α ∝ </m:t>
        </m:r>
        <m:sSup>
          <m:sSupPr>
            <m:ctrlPr>
              <w:rPr>
                <w:rFonts w:ascii="Cambria Math" w:hAnsi="Cambria Math" w:cs="Calibri Light"/>
                <w:color w:val="060607"/>
                <w:spacing w:val="3"/>
                <w:sz w:val="24"/>
                <w:szCs w:val="24"/>
                <w:shd w:val="clear" w:color="auto" w:fill="FFFFFF"/>
                <w:lang w:val="en-GB"/>
              </w:rPr>
            </m:ctrlPr>
          </m:sSupPr>
          <m:e>
            <m:d>
              <m:dPr>
                <m:ctrlPr>
                  <w:rPr>
                    <w:rFonts w:ascii="Cambria Math" w:hAnsi="Cambria Math" w:cs="Calibri Light"/>
                    <w:color w:val="060607"/>
                    <w:spacing w:val="3"/>
                    <w:sz w:val="24"/>
                    <w:szCs w:val="24"/>
                    <w:shd w:val="clear" w:color="auto" w:fill="FFFFFF"/>
                    <w:lang w:val="en-GB"/>
                  </w:rPr>
                </m:ctrlPr>
              </m:dPr>
              <m:e>
                <m:r>
                  <m:rPr>
                    <m:sty m:val="p"/>
                  </m:rPr>
                  <w:rPr>
                    <w:rFonts w:ascii="Cambria Math" w:hAnsi="Cambria Math" w:cs="Calibri Light"/>
                    <w:color w:val="060607"/>
                    <w:spacing w:val="3"/>
                    <w:sz w:val="24"/>
                    <w:szCs w:val="24"/>
                    <w:shd w:val="clear" w:color="auto" w:fill="FFFFFF"/>
                    <w:lang w:val="en-GB"/>
                  </w:rPr>
                  <m:t>hν -</m:t>
                </m:r>
                <m:sSub>
                  <m:sSubPr>
                    <m:ctrlPr>
                      <w:rPr>
                        <w:rFonts w:ascii="Cambria Math" w:hAnsi="Cambria Math" w:cs="Calibri Light"/>
                        <w:color w:val="060607"/>
                        <w:spacing w:val="3"/>
                        <w:sz w:val="24"/>
                        <w:szCs w:val="24"/>
                        <w:shd w:val="clear" w:color="auto" w:fill="FFFFFF"/>
                        <w:lang w:val="en-GB"/>
                      </w:rPr>
                    </m:ctrlPr>
                  </m:sSubPr>
                  <m:e>
                    <m:r>
                      <m:rPr>
                        <m:sty m:val="p"/>
                      </m:rPr>
                      <w:rPr>
                        <w:rFonts w:ascii="Cambria Math" w:hAnsi="Cambria Math" w:cs="Calibri Light"/>
                        <w:color w:val="060607"/>
                        <w:spacing w:val="3"/>
                        <w:sz w:val="24"/>
                        <w:szCs w:val="24"/>
                        <w:shd w:val="clear" w:color="auto" w:fill="FFFFFF"/>
                        <w:lang w:val="en-GB"/>
                      </w:rPr>
                      <m:t>E</m:t>
                    </m:r>
                  </m:e>
                  <m:sub>
                    <m:r>
                      <m:rPr>
                        <m:sty m:val="p"/>
                      </m:rPr>
                      <w:rPr>
                        <w:rFonts w:ascii="Cambria Math" w:hAnsi="Cambria Math" w:cs="Calibri Light"/>
                        <w:color w:val="060607"/>
                        <w:spacing w:val="3"/>
                        <w:sz w:val="24"/>
                        <w:szCs w:val="24"/>
                        <w:shd w:val="clear" w:color="auto" w:fill="FFFFFF"/>
                        <w:lang w:val="en-GB"/>
                      </w:rPr>
                      <m:t>g</m:t>
                    </m:r>
                  </m:sub>
                </m:sSub>
              </m:e>
            </m:d>
          </m:e>
          <m:sup>
            <m:r>
              <m:rPr>
                <m:sty m:val="p"/>
              </m:rPr>
              <w:rPr>
                <w:rFonts w:ascii="Cambria Math" w:hAnsi="Cambria Math" w:cs="Calibri Light"/>
                <w:color w:val="060607"/>
                <w:spacing w:val="3"/>
                <w:sz w:val="24"/>
                <w:szCs w:val="24"/>
                <w:shd w:val="clear" w:color="auto" w:fill="FFFFFF"/>
                <w:lang w:val="en-GB"/>
              </w:rPr>
              <m:t>2</m:t>
            </m:r>
          </m:sup>
        </m:sSup>
      </m:oMath>
      <w:r>
        <w:rPr>
          <w:rFonts w:cs="Calibri Light"/>
          <w:color w:val="060607"/>
          <w:spacing w:val="3"/>
          <w:sz w:val="24"/>
          <w:szCs w:val="24"/>
          <w:shd w:val="clear" w:color="auto" w:fill="FFFFFF"/>
          <w:lang w:val="en-GB"/>
        </w:rPr>
        <w:t xml:space="preserve">. If  </w:t>
      </w:r>
      <m:oMath>
        <m:r>
          <m:rPr>
            <m:sty m:val="p"/>
          </m:rPr>
          <w:rPr>
            <w:rFonts w:ascii="Cambria Math" w:hAnsi="Cambria Math" w:cs="Calibri Light"/>
            <w:color w:val="060607"/>
            <w:spacing w:val="3"/>
            <w:sz w:val="24"/>
            <w:szCs w:val="24"/>
            <w:shd w:val="clear" w:color="auto" w:fill="FFFFFF"/>
            <w:lang w:val="en-GB"/>
          </w:rPr>
          <w:lastRenderedPageBreak/>
          <m:t>α</m:t>
        </m:r>
        <m:sSup>
          <m:sSupPr>
            <m:ctrlPr>
              <w:rPr>
                <w:rFonts w:ascii="Cambria Math" w:hAnsi="Cambria Math" w:cs="Calibri Light"/>
                <w:color w:val="060607"/>
                <w:spacing w:val="3"/>
                <w:sz w:val="24"/>
                <w:szCs w:val="24"/>
                <w:shd w:val="clear" w:color="auto" w:fill="FFFFFF"/>
                <w:lang w:val="en-GB"/>
              </w:rPr>
            </m:ctrlPr>
          </m:sSupPr>
          <m:e>
            <m:d>
              <m:dPr>
                <m:ctrlPr>
                  <w:rPr>
                    <w:rFonts w:ascii="Cambria Math" w:hAnsi="Cambria Math" w:cs="Calibri Light"/>
                    <w:color w:val="060607"/>
                    <w:spacing w:val="3"/>
                    <w:sz w:val="24"/>
                    <w:szCs w:val="24"/>
                    <w:shd w:val="clear" w:color="auto" w:fill="FFFFFF"/>
                    <w:lang w:val="en-GB"/>
                  </w:rPr>
                </m:ctrlPr>
              </m:dPr>
              <m:e>
                <m:r>
                  <m:rPr>
                    <m:sty m:val="p"/>
                  </m:rPr>
                  <w:rPr>
                    <w:rFonts w:ascii="Cambria Math" w:hAnsi="Cambria Math" w:cs="Calibri Light"/>
                    <w:color w:val="060607"/>
                    <w:spacing w:val="3"/>
                    <w:sz w:val="24"/>
                    <w:szCs w:val="24"/>
                    <w:shd w:val="clear" w:color="auto" w:fill="FFFFFF"/>
                    <w:lang w:val="en-GB"/>
                  </w:rPr>
                  <m:t>hν</m:t>
                </m:r>
              </m:e>
            </m:d>
          </m:e>
          <m:sup>
            <m:f>
              <m:fPr>
                <m:type m:val="skw"/>
                <m:ctrlPr>
                  <w:rPr>
                    <w:rFonts w:ascii="Cambria Math" w:hAnsi="Cambria Math" w:cs="Calibri Light"/>
                    <w:color w:val="060607"/>
                    <w:spacing w:val="3"/>
                    <w:sz w:val="24"/>
                    <w:szCs w:val="24"/>
                    <w:shd w:val="clear" w:color="auto" w:fill="FFFFFF"/>
                    <w:lang w:val="en-GB"/>
                  </w:rPr>
                </m:ctrlPr>
              </m:fPr>
              <m:num>
                <m:r>
                  <m:rPr>
                    <m:sty m:val="p"/>
                  </m:rPr>
                  <w:rPr>
                    <w:rFonts w:ascii="Cambria Math" w:hAnsi="Cambria Math" w:cs="Calibri Light"/>
                    <w:color w:val="060607"/>
                    <w:spacing w:val="3"/>
                    <w:sz w:val="24"/>
                    <w:szCs w:val="24"/>
                    <w:shd w:val="clear" w:color="auto" w:fill="FFFFFF"/>
                    <w:lang w:val="en-GB"/>
                  </w:rPr>
                  <m:t>1</m:t>
                </m:r>
              </m:num>
              <m:den>
                <m:r>
                  <m:rPr>
                    <m:sty m:val="p"/>
                  </m:rPr>
                  <w:rPr>
                    <w:rFonts w:ascii="Cambria Math" w:hAnsi="Cambria Math" w:cs="Calibri Light"/>
                    <w:color w:val="060607"/>
                    <w:spacing w:val="3"/>
                    <w:sz w:val="24"/>
                    <w:szCs w:val="24"/>
                    <w:shd w:val="clear" w:color="auto" w:fill="FFFFFF"/>
                    <w:lang w:val="en-GB"/>
                  </w:rPr>
                  <m:t>2</m:t>
                </m:r>
              </m:den>
            </m:f>
          </m:sup>
        </m:sSup>
        <m:r>
          <m:rPr>
            <m:sty m:val="p"/>
          </m:rPr>
          <w:rPr>
            <w:rFonts w:ascii="Cambria Math" w:hAnsi="Cambria Math" w:cs="Calibri Light"/>
            <w:color w:val="060607"/>
            <w:spacing w:val="3"/>
            <w:sz w:val="24"/>
            <w:szCs w:val="24"/>
            <w:shd w:val="clear" w:color="auto" w:fill="FFFFFF"/>
            <w:lang w:val="en-GB"/>
          </w:rPr>
          <m:t xml:space="preserve"> </m:t>
        </m:r>
      </m:oMath>
      <w:r>
        <w:rPr>
          <w:rFonts w:cs="Calibri Light"/>
          <w:color w:val="060607"/>
          <w:spacing w:val="3"/>
          <w:sz w:val="24"/>
          <w:szCs w:val="24"/>
          <w:shd w:val="clear" w:color="auto" w:fill="FFFFFF"/>
          <w:lang w:val="en-GB"/>
        </w:rPr>
        <w:t xml:space="preserve"> or </w:t>
      </w:r>
      <m:oMath>
        <m:r>
          <m:rPr>
            <m:sty m:val="p"/>
          </m:rPr>
          <w:rPr>
            <w:rFonts w:ascii="Cambria Math" w:hAnsi="Cambria Math" w:cs="Calibri Light"/>
            <w:color w:val="060607"/>
            <w:spacing w:val="3"/>
            <w:sz w:val="24"/>
            <w:szCs w:val="24"/>
            <w:shd w:val="clear" w:color="auto" w:fill="FFFFFF"/>
            <w:lang w:val="en-GB"/>
          </w:rPr>
          <m:t>α</m:t>
        </m:r>
        <m:sSup>
          <m:sSupPr>
            <m:ctrlPr>
              <w:rPr>
                <w:rFonts w:ascii="Cambria Math" w:hAnsi="Cambria Math" w:cs="Calibri Light"/>
                <w:color w:val="060607"/>
                <w:spacing w:val="3"/>
                <w:sz w:val="24"/>
                <w:szCs w:val="24"/>
                <w:shd w:val="clear" w:color="auto" w:fill="FFFFFF"/>
                <w:lang w:val="en-GB"/>
              </w:rPr>
            </m:ctrlPr>
          </m:sSupPr>
          <m:e>
            <m:d>
              <m:dPr>
                <m:ctrlPr>
                  <w:rPr>
                    <w:rFonts w:ascii="Cambria Math" w:hAnsi="Cambria Math" w:cs="Calibri Light"/>
                    <w:color w:val="060607"/>
                    <w:spacing w:val="3"/>
                    <w:sz w:val="24"/>
                    <w:szCs w:val="24"/>
                    <w:shd w:val="clear" w:color="auto" w:fill="FFFFFF"/>
                    <w:lang w:val="en-GB"/>
                  </w:rPr>
                </m:ctrlPr>
              </m:dPr>
              <m:e>
                <m:r>
                  <m:rPr>
                    <m:sty m:val="p"/>
                  </m:rPr>
                  <w:rPr>
                    <w:rFonts w:ascii="Cambria Math" w:hAnsi="Cambria Math" w:cs="Calibri Light"/>
                    <w:color w:val="060607"/>
                    <w:spacing w:val="3"/>
                    <w:sz w:val="24"/>
                    <w:szCs w:val="24"/>
                    <w:shd w:val="clear" w:color="auto" w:fill="FFFFFF"/>
                    <w:lang w:val="en-GB"/>
                  </w:rPr>
                  <m:t>hν</m:t>
                </m:r>
              </m:e>
            </m:d>
          </m:e>
          <m:sup>
            <m:r>
              <m:rPr>
                <m:sty m:val="p"/>
              </m:rPr>
              <w:rPr>
                <w:rFonts w:ascii="Cambria Math" w:hAnsi="Cambria Math" w:cs="Calibri Light"/>
                <w:color w:val="060607"/>
                <w:spacing w:val="3"/>
                <w:sz w:val="24"/>
                <w:szCs w:val="24"/>
                <w:shd w:val="clear" w:color="auto" w:fill="FFFFFF"/>
                <w:lang w:val="en-GB"/>
              </w:rPr>
              <m:t>2</m:t>
            </m:r>
          </m:sup>
        </m:sSup>
      </m:oMath>
      <w:r>
        <w:rPr>
          <w:rFonts w:cs="Calibri Light"/>
          <w:color w:val="060607"/>
          <w:spacing w:val="3"/>
          <w:sz w:val="24"/>
          <w:szCs w:val="24"/>
          <w:shd w:val="clear" w:color="auto" w:fill="FFFFFF"/>
          <w:lang w:val="en-GB"/>
        </w:rPr>
        <w:t xml:space="preserve"> is plotted against </w:t>
      </w:r>
      <m:oMath>
        <m:r>
          <m:rPr>
            <m:sty m:val="p"/>
          </m:rPr>
          <w:rPr>
            <w:rFonts w:ascii="Cambria Math" w:hAnsi="Cambria Math" w:cs="Calibri Light"/>
            <w:color w:val="060607"/>
            <w:spacing w:val="3"/>
            <w:sz w:val="24"/>
            <w:szCs w:val="24"/>
            <w:shd w:val="clear" w:color="auto" w:fill="FFFFFF"/>
            <w:lang w:val="en-GB"/>
          </w:rPr>
          <m:t>hν</m:t>
        </m:r>
      </m:oMath>
      <w:r>
        <w:rPr>
          <w:rFonts w:cs="Calibri Light"/>
          <w:color w:val="060607"/>
          <w:spacing w:val="3"/>
          <w:sz w:val="24"/>
          <w:szCs w:val="24"/>
          <w:shd w:val="clear" w:color="auto" w:fill="FFFFFF"/>
          <w:lang w:val="en-GB"/>
        </w:rPr>
        <w:t xml:space="preserve"> and extrapolated with the linear part to the x-axis, we obtain the bandgap energy.</w:t>
      </w:r>
    </w:p>
    <w:p w14:paraId="559975FE" w14:textId="77777777" w:rsidR="00053E1F" w:rsidRDefault="00C16C9E">
      <w:pPr>
        <w:spacing w:line="360" w:lineRule="auto"/>
        <w:jc w:val="both"/>
        <w:rPr>
          <w:rFonts w:cs="Calibri Light"/>
          <w:color w:val="060607"/>
          <w:spacing w:val="3"/>
          <w:sz w:val="24"/>
          <w:szCs w:val="24"/>
          <w:shd w:val="clear" w:color="auto" w:fill="FFFFFF"/>
          <w:lang w:val="en-GB"/>
        </w:rPr>
      </w:pPr>
      <w:r>
        <w:rPr>
          <w:rFonts w:cs="Calibri Light"/>
          <w:b/>
          <w:bCs/>
          <w:color w:val="060607"/>
          <w:spacing w:val="3"/>
          <w:sz w:val="24"/>
          <w:szCs w:val="24"/>
          <w:shd w:val="clear" w:color="auto" w:fill="FFFFFF"/>
          <w:lang w:val="en-GB"/>
        </w:rPr>
        <w:t>2.3 Computation and Visualization</w:t>
      </w:r>
    </w:p>
    <w:p w14:paraId="7B50864F" w14:textId="2360D3E1" w:rsidR="00053E1F" w:rsidRDefault="00C16C9E">
      <w:pPr>
        <w:pStyle w:val="NormalWeb"/>
        <w:spacing w:line="360" w:lineRule="auto"/>
        <w:jc w:val="both"/>
        <w:rPr>
          <w:rFonts w:asciiTheme="minorHAnsi" w:hAnsiTheme="minorHAnsi" w:cs="Calibri Light"/>
        </w:rPr>
      </w:pPr>
      <w:r>
        <w:rPr>
          <w:rFonts w:asciiTheme="minorHAnsi" w:hAnsiTheme="minorHAnsi" w:cs="Calibri Light"/>
          <w:lang w:val="en-GB"/>
        </w:rPr>
        <w:t>The absorbance coefficient,</w:t>
      </w:r>
      <w:r w:rsidR="002F4D4B">
        <w:rPr>
          <w:rFonts w:asciiTheme="minorHAnsi" w:hAnsiTheme="minorHAnsi" w:cs="Calibri Light"/>
          <w:lang w:val="en-GB"/>
        </w:rPr>
        <w:t xml:space="preserve"> </w:t>
      </w:r>
      <w:r>
        <w:rPr>
          <w:rFonts w:asciiTheme="minorHAnsi" w:hAnsiTheme="minorHAnsi" w:cs="Calibri Light"/>
          <w:lang w:val="en-GB"/>
        </w:rPr>
        <w:t xml:space="preserve">UV-Vis spectra, </w:t>
      </w:r>
      <w:proofErr w:type="spellStart"/>
      <w:r>
        <w:rPr>
          <w:rFonts w:asciiTheme="minorHAnsi" w:hAnsiTheme="minorHAnsi" w:cs="Calibri Light"/>
          <w:lang w:val="en-GB"/>
        </w:rPr>
        <w:t>Tauc</w:t>
      </w:r>
      <w:proofErr w:type="spellEnd"/>
      <w:r>
        <w:rPr>
          <w:rFonts w:asciiTheme="minorHAnsi" w:hAnsiTheme="minorHAnsi" w:cs="Calibri Light"/>
          <w:lang w:val="en-GB"/>
        </w:rPr>
        <w:t xml:space="preserve"> plots and band gap energies of the samples were calculated and</w:t>
      </w:r>
      <w:r>
        <w:rPr>
          <w:rFonts w:asciiTheme="minorHAnsi" w:hAnsiTheme="minorHAnsi" w:cs="Calibri Light"/>
        </w:rPr>
        <w:t xml:space="preserve"> </w:t>
      </w:r>
      <w:r>
        <w:rPr>
          <w:rFonts w:asciiTheme="minorHAnsi" w:hAnsiTheme="minorHAnsi" w:cs="Calibri Light"/>
          <w:lang w:val="en-GB"/>
        </w:rPr>
        <w:t xml:space="preserve">visualized </w:t>
      </w:r>
      <w:r>
        <w:rPr>
          <w:rFonts w:asciiTheme="minorHAnsi" w:hAnsiTheme="minorHAnsi" w:cs="Calibri Light"/>
        </w:rPr>
        <w:t xml:space="preserve">using Python and its associated scientific computing libraries, such as </w:t>
      </w:r>
      <w:r>
        <w:rPr>
          <w:rFonts w:asciiTheme="minorHAnsi" w:hAnsiTheme="minorHAnsi" w:cs="Calibri Light"/>
          <w:lang w:val="en-GB"/>
        </w:rPr>
        <w:t xml:space="preserve">matplotlib and </w:t>
      </w:r>
      <w:proofErr w:type="spellStart"/>
      <w:r>
        <w:rPr>
          <w:rFonts w:asciiTheme="minorHAnsi" w:hAnsiTheme="minorHAnsi" w:cs="Calibri Light"/>
          <w:lang w:val="en-GB"/>
        </w:rPr>
        <w:t>numpy</w:t>
      </w:r>
      <w:proofErr w:type="spellEnd"/>
      <w:r>
        <w:rPr>
          <w:rFonts w:asciiTheme="minorHAnsi" w:hAnsiTheme="minorHAnsi" w:cs="Calibri Light"/>
        </w:rPr>
        <w:t xml:space="preserve">. </w:t>
      </w:r>
      <w:r>
        <w:rPr>
          <w:rFonts w:asciiTheme="minorHAnsi" w:hAnsiTheme="minorHAnsi" w:cs="Calibri Light"/>
          <w:lang w:val="en-GB"/>
        </w:rPr>
        <w:t>This was done to obtain a</w:t>
      </w:r>
      <w:r w:rsidR="002F4D4B">
        <w:rPr>
          <w:rFonts w:asciiTheme="minorHAnsi" w:hAnsiTheme="minorHAnsi" w:cs="Calibri Light"/>
        </w:rPr>
        <w:t>accuracy</w:t>
      </w:r>
      <w:r>
        <w:rPr>
          <w:rFonts w:asciiTheme="minorHAnsi" w:hAnsiTheme="minorHAnsi" w:cs="Calibri Light"/>
        </w:rPr>
        <w:t>, reliability, and computational speed</w:t>
      </w:r>
      <w:r>
        <w:rPr>
          <w:rFonts w:asciiTheme="minorHAnsi" w:hAnsiTheme="minorHAnsi" w:cs="Calibri Light"/>
          <w:lang w:val="en-GB"/>
        </w:rPr>
        <w:t xml:space="preserve"> which </w:t>
      </w:r>
      <w:r>
        <w:rPr>
          <w:rFonts w:asciiTheme="minorHAnsi" w:hAnsiTheme="minorHAnsi" w:cs="Calibri Light"/>
        </w:rPr>
        <w:t>are crucial</w:t>
      </w:r>
      <w:r>
        <w:rPr>
          <w:rFonts w:asciiTheme="minorHAnsi" w:hAnsiTheme="minorHAnsi" w:cs="Calibri Light"/>
          <w:lang w:val="en-GB"/>
        </w:rPr>
        <w:t xml:space="preserve"> as</w:t>
      </w:r>
      <w:r>
        <w:rPr>
          <w:rFonts w:asciiTheme="minorHAnsi" w:hAnsiTheme="minorHAnsi" w:cs="Calibri Light"/>
        </w:rPr>
        <w:t xml:space="preserve"> accessibility and ease of use of the programming language remain key considerations in emerging economies</w:t>
      </w:r>
      <w:r>
        <w:rPr>
          <w:rFonts w:asciiTheme="minorHAnsi" w:hAnsiTheme="minorHAnsi" w:cs="Calibri Light"/>
          <w:lang w:val="en-GB"/>
        </w:rPr>
        <w:t xml:space="preserve"> due to it open-source feature and simplicity during the computational process</w:t>
      </w:r>
      <w:r>
        <w:rPr>
          <w:rFonts w:asciiTheme="minorHAnsi" w:hAnsiTheme="minorHAnsi" w:cs="Calibri Light"/>
        </w:rPr>
        <w:t xml:space="preserve"> (</w:t>
      </w:r>
      <w:proofErr w:type="spellStart"/>
      <w:r>
        <w:rPr>
          <w:rFonts w:asciiTheme="minorHAnsi" w:hAnsiTheme="minorHAnsi" w:cs="Calibri Light"/>
        </w:rPr>
        <w:t>Akpojotor</w:t>
      </w:r>
      <w:proofErr w:type="spellEnd"/>
      <w:r>
        <w:rPr>
          <w:rFonts w:asciiTheme="minorHAnsi" w:hAnsiTheme="minorHAnsi" w:cs="Calibri Light"/>
        </w:rPr>
        <w:t xml:space="preserve"> and </w:t>
      </w:r>
      <w:proofErr w:type="spellStart"/>
      <w:r>
        <w:rPr>
          <w:rFonts w:asciiTheme="minorHAnsi" w:hAnsiTheme="minorHAnsi" w:cs="Calibri Light"/>
        </w:rPr>
        <w:t>Ehwerhemuepha</w:t>
      </w:r>
      <w:proofErr w:type="spellEnd"/>
      <w:r>
        <w:rPr>
          <w:rFonts w:asciiTheme="minorHAnsi" w:hAnsiTheme="minorHAnsi" w:cs="Calibri Light"/>
        </w:rPr>
        <w:t>, 2012</w:t>
      </w:r>
      <w:r>
        <w:rPr>
          <w:rFonts w:asciiTheme="minorHAnsi" w:hAnsiTheme="minorHAnsi" w:cs="Calibri Light"/>
          <w:lang w:val="en-GB"/>
        </w:rPr>
        <w:t xml:space="preserve">; Omoriwhovo et al., 2022; </w:t>
      </w:r>
      <w:proofErr w:type="spellStart"/>
      <w:r>
        <w:rPr>
          <w:rFonts w:asciiTheme="minorHAnsi" w:hAnsiTheme="minorHAnsi" w:cs="Calibri Light"/>
          <w:lang w:val="en-GB"/>
        </w:rPr>
        <w:t>Oghenekome</w:t>
      </w:r>
      <w:proofErr w:type="spellEnd"/>
      <w:r>
        <w:rPr>
          <w:rFonts w:asciiTheme="minorHAnsi" w:hAnsiTheme="minorHAnsi" w:cs="Calibri Light"/>
          <w:lang w:val="en-GB"/>
        </w:rPr>
        <w:t xml:space="preserve"> and </w:t>
      </w:r>
      <w:proofErr w:type="spellStart"/>
      <w:r>
        <w:rPr>
          <w:rFonts w:asciiTheme="minorHAnsi" w:hAnsiTheme="minorHAnsi" w:cs="Calibri Light"/>
          <w:lang w:val="en-GB"/>
        </w:rPr>
        <w:t>Asare</w:t>
      </w:r>
      <w:proofErr w:type="spellEnd"/>
      <w:r>
        <w:rPr>
          <w:rFonts w:asciiTheme="minorHAnsi" w:hAnsiTheme="minorHAnsi" w:cs="Calibri Light"/>
          <w:lang w:val="en-GB"/>
        </w:rPr>
        <w:t>, 2025</w:t>
      </w:r>
      <w:r>
        <w:rPr>
          <w:rFonts w:asciiTheme="minorHAnsi" w:hAnsiTheme="minorHAnsi" w:cs="Calibri Light"/>
        </w:rPr>
        <w:t>).</w:t>
      </w:r>
    </w:p>
    <w:p w14:paraId="5B3D7A43" w14:textId="77777777" w:rsidR="00053E1F" w:rsidRDefault="00C16C9E">
      <w:pPr>
        <w:pStyle w:val="NormalWeb"/>
        <w:spacing w:line="360" w:lineRule="auto"/>
        <w:jc w:val="both"/>
        <w:rPr>
          <w:rFonts w:asciiTheme="minorHAnsi" w:hAnsiTheme="minorHAnsi" w:cs="Calibri Light"/>
          <w:b/>
          <w:bCs/>
          <w:lang w:val="en-GB"/>
        </w:rPr>
      </w:pPr>
      <w:r>
        <w:rPr>
          <w:rFonts w:asciiTheme="minorHAnsi" w:hAnsiTheme="minorHAnsi" w:cs="Calibri Light"/>
          <w:b/>
          <w:bCs/>
          <w:lang w:val="en-GB"/>
        </w:rPr>
        <w:t>3.0 RESULTS AND DISCUSSIONS</w:t>
      </w:r>
    </w:p>
    <w:p w14:paraId="60883607" w14:textId="77777777" w:rsidR="00053E1F" w:rsidRDefault="00C16C9E">
      <w:pPr>
        <w:pStyle w:val="Heading3"/>
        <w:spacing w:line="360" w:lineRule="auto"/>
        <w:jc w:val="both"/>
        <w:rPr>
          <w:rFonts w:asciiTheme="minorHAnsi" w:hAnsiTheme="minorHAnsi" w:hint="default"/>
          <w:sz w:val="24"/>
          <w:szCs w:val="24"/>
        </w:rPr>
      </w:pPr>
      <w:r>
        <w:rPr>
          <w:rFonts w:asciiTheme="minorHAnsi" w:hAnsiTheme="minorHAnsi" w:hint="default"/>
          <w:sz w:val="24"/>
          <w:szCs w:val="24"/>
        </w:rPr>
        <w:t>3.1 UV-Vis Spectral Analysis</w:t>
      </w:r>
    </w:p>
    <w:p w14:paraId="648D94A4" w14:textId="77777777" w:rsidR="00053E1F" w:rsidRDefault="00C16C9E">
      <w:pPr>
        <w:pStyle w:val="NormalWeb"/>
        <w:spacing w:line="360" w:lineRule="auto"/>
        <w:jc w:val="both"/>
        <w:rPr>
          <w:rFonts w:asciiTheme="minorHAnsi" w:hAnsiTheme="minorHAnsi"/>
        </w:rPr>
      </w:pPr>
      <w:r>
        <w:rPr>
          <w:rFonts w:asciiTheme="minorHAnsi" w:hAnsiTheme="minorHAnsi"/>
        </w:rPr>
        <w:t>The UV-Vis spectra of the samples are presented in Figures 1 to 5. The spectra indicate</w:t>
      </w:r>
      <w:r>
        <w:rPr>
          <w:rFonts w:asciiTheme="minorHAnsi" w:hAnsiTheme="minorHAnsi"/>
          <w:lang w:val="en-GB"/>
        </w:rPr>
        <w:t>d</w:t>
      </w:r>
      <w:r>
        <w:rPr>
          <w:rFonts w:asciiTheme="minorHAnsi" w:hAnsiTheme="minorHAnsi"/>
        </w:rPr>
        <w:t xml:space="preserve"> strong absorption in the UV and visible regions, demonstrating efficient light-harvesting capabilities. Figure 1 exhibit</w:t>
      </w:r>
      <w:r>
        <w:rPr>
          <w:rFonts w:asciiTheme="minorHAnsi" w:hAnsiTheme="minorHAnsi"/>
          <w:lang w:val="en-GB"/>
        </w:rPr>
        <w:t>ed</w:t>
      </w:r>
      <w:r>
        <w:rPr>
          <w:rFonts w:asciiTheme="minorHAnsi" w:hAnsiTheme="minorHAnsi"/>
        </w:rPr>
        <w:t xml:space="preserve"> a sharp increase in absorbance within the UV region, indicating significant absorption </w:t>
      </w:r>
      <w:r>
        <w:rPr>
          <w:rFonts w:asciiTheme="minorHAnsi" w:hAnsiTheme="minorHAnsi"/>
          <w:lang w:val="en-GB"/>
        </w:rPr>
        <w:t>at</w:t>
      </w:r>
      <w:r>
        <w:rPr>
          <w:rFonts w:asciiTheme="minorHAnsi" w:hAnsiTheme="minorHAnsi"/>
        </w:rPr>
        <w:t xml:space="preserve"> shorter wavelengths. The absorbance gradually decreases with increasing wavelength</w:t>
      </w:r>
      <w:r>
        <w:rPr>
          <w:rFonts w:asciiTheme="minorHAnsi" w:hAnsiTheme="minorHAnsi"/>
          <w:lang w:val="en-GB"/>
        </w:rPr>
        <w:t xml:space="preserve"> which is </w:t>
      </w:r>
      <w:r>
        <w:rPr>
          <w:rFonts w:asciiTheme="minorHAnsi" w:hAnsiTheme="minorHAnsi"/>
        </w:rPr>
        <w:t xml:space="preserve">a typical characteristic of materials possessing a bandgap in the UV region. Similarly, Figure 2, corresponding to the 0.3 ml sample of </w:t>
      </w:r>
      <w:proofErr w:type="spellStart"/>
      <w:r>
        <w:rPr>
          <w:rFonts w:asciiTheme="minorHAnsi" w:hAnsiTheme="minorHAnsi"/>
        </w:rPr>
        <w:t>TiO</w:t>
      </w:r>
      <w:proofErr w:type="spellEnd"/>
      <w:r>
        <w:rPr>
          <w:rFonts w:asciiTheme="minorHAnsi" w:hAnsiTheme="minorHAnsi"/>
        </w:rPr>
        <w:t>₂, display</w:t>
      </w:r>
      <w:r>
        <w:rPr>
          <w:rFonts w:asciiTheme="minorHAnsi" w:hAnsiTheme="minorHAnsi"/>
          <w:lang w:val="en-GB"/>
        </w:rPr>
        <w:t>ed</w:t>
      </w:r>
      <w:r>
        <w:rPr>
          <w:rFonts w:asciiTheme="minorHAnsi" w:hAnsiTheme="minorHAnsi"/>
        </w:rPr>
        <w:t xml:space="preserve"> strong absorption in the UV region. However, slight differences in absorbance can be attributed to variations in the concentration and distribution of </w:t>
      </w:r>
      <w:proofErr w:type="spellStart"/>
      <w:r>
        <w:rPr>
          <w:rFonts w:asciiTheme="minorHAnsi" w:hAnsiTheme="minorHAnsi"/>
        </w:rPr>
        <w:t>TiO</w:t>
      </w:r>
      <w:proofErr w:type="spellEnd"/>
      <w:r>
        <w:rPr>
          <w:rFonts w:asciiTheme="minorHAnsi" w:hAnsiTheme="minorHAnsi"/>
        </w:rPr>
        <w:t>₂ particles.</w:t>
      </w:r>
    </w:p>
    <w:p w14:paraId="268C3936" w14:textId="594AD4B8" w:rsidR="00053E1F" w:rsidRDefault="00C16C9E">
      <w:pPr>
        <w:pStyle w:val="NormalWeb"/>
        <w:spacing w:line="360" w:lineRule="auto"/>
        <w:jc w:val="both"/>
        <w:rPr>
          <w:rFonts w:asciiTheme="minorHAnsi" w:hAnsiTheme="minorHAnsi"/>
        </w:rPr>
      </w:pPr>
      <w:r>
        <w:rPr>
          <w:rFonts w:asciiTheme="minorHAnsi" w:hAnsiTheme="minorHAnsi"/>
        </w:rPr>
        <w:t xml:space="preserve">For the 1 ml </w:t>
      </w:r>
      <w:proofErr w:type="spellStart"/>
      <w:r>
        <w:rPr>
          <w:rFonts w:asciiTheme="minorHAnsi" w:hAnsiTheme="minorHAnsi"/>
        </w:rPr>
        <w:t>TiO</w:t>
      </w:r>
      <w:proofErr w:type="spellEnd"/>
      <w:r>
        <w:rPr>
          <w:rFonts w:asciiTheme="minorHAnsi" w:hAnsiTheme="minorHAnsi"/>
        </w:rPr>
        <w:t xml:space="preserve">₂ sample </w:t>
      </w:r>
      <w:r>
        <w:rPr>
          <w:rFonts w:asciiTheme="minorHAnsi" w:hAnsiTheme="minorHAnsi"/>
          <w:lang w:val="en-GB"/>
        </w:rPr>
        <w:t xml:space="preserve">indicated in </w:t>
      </w:r>
      <w:r>
        <w:rPr>
          <w:rFonts w:asciiTheme="minorHAnsi" w:hAnsiTheme="minorHAnsi"/>
        </w:rPr>
        <w:t>Figure 3, the spectrum show</w:t>
      </w:r>
      <w:r>
        <w:rPr>
          <w:rFonts w:asciiTheme="minorHAnsi" w:hAnsiTheme="minorHAnsi"/>
          <w:lang w:val="en-GB"/>
        </w:rPr>
        <w:t>ed</w:t>
      </w:r>
      <w:r>
        <w:rPr>
          <w:rFonts w:asciiTheme="minorHAnsi" w:hAnsiTheme="minorHAnsi"/>
        </w:rPr>
        <w:t xml:space="preserve"> enhanced absorbance at shorter wavelengths, </w:t>
      </w:r>
      <w:r w:rsidR="008B22C8">
        <w:rPr>
          <w:rFonts w:asciiTheme="minorHAnsi" w:hAnsiTheme="minorHAnsi"/>
        </w:rPr>
        <w:t>indicate</w:t>
      </w:r>
      <w:r>
        <w:rPr>
          <w:rFonts w:asciiTheme="minorHAnsi" w:hAnsiTheme="minorHAnsi"/>
        </w:rPr>
        <w:t xml:space="preserve"> a higher concentration of </w:t>
      </w:r>
      <w:proofErr w:type="spellStart"/>
      <w:r>
        <w:rPr>
          <w:rFonts w:asciiTheme="minorHAnsi" w:hAnsiTheme="minorHAnsi"/>
        </w:rPr>
        <w:t>TiO</w:t>
      </w:r>
      <w:proofErr w:type="spellEnd"/>
      <w:r>
        <w:rPr>
          <w:rFonts w:asciiTheme="minorHAnsi" w:hAnsiTheme="minorHAnsi"/>
        </w:rPr>
        <w:t>₂ particles. The broader absorption band suggests a more complex distribution of electronic transitions. Figure 4 demonstrate</w:t>
      </w:r>
      <w:r>
        <w:rPr>
          <w:rFonts w:asciiTheme="minorHAnsi" w:hAnsiTheme="minorHAnsi"/>
          <w:lang w:val="en-GB"/>
        </w:rPr>
        <w:t>d</w:t>
      </w:r>
      <w:r>
        <w:rPr>
          <w:rFonts w:asciiTheme="minorHAnsi" w:hAnsiTheme="minorHAnsi"/>
        </w:rPr>
        <w:t xml:space="preserve"> a strong absorption peak in the visible region, indicating efficient light-harvesting capabilities. This peak is </w:t>
      </w:r>
      <w:r>
        <w:rPr>
          <w:rFonts w:asciiTheme="minorHAnsi" w:hAnsiTheme="minorHAnsi"/>
          <w:lang w:val="en-GB"/>
        </w:rPr>
        <w:t xml:space="preserve">a </w:t>
      </w:r>
      <w:r>
        <w:rPr>
          <w:rFonts w:asciiTheme="minorHAnsi" w:hAnsiTheme="minorHAnsi"/>
        </w:rPr>
        <w:t xml:space="preserve">characteristic of </w:t>
      </w:r>
      <w:r>
        <w:rPr>
          <w:rFonts w:asciiTheme="minorHAnsi" w:hAnsiTheme="minorHAnsi"/>
          <w:lang w:val="en-GB"/>
        </w:rPr>
        <w:t xml:space="preserve">the </w:t>
      </w:r>
      <w:r>
        <w:rPr>
          <w:rFonts w:asciiTheme="minorHAnsi" w:hAnsiTheme="minorHAnsi"/>
        </w:rPr>
        <w:t xml:space="preserve">electronic transitions within perovskite materials, making them suitable </w:t>
      </w:r>
      <w:r>
        <w:rPr>
          <w:rFonts w:asciiTheme="minorHAnsi" w:hAnsiTheme="minorHAnsi"/>
          <w:lang w:val="en-GB"/>
        </w:rPr>
        <w:t xml:space="preserve">candidate </w:t>
      </w:r>
      <w:r>
        <w:rPr>
          <w:rFonts w:asciiTheme="minorHAnsi" w:hAnsiTheme="minorHAnsi"/>
        </w:rPr>
        <w:lastRenderedPageBreak/>
        <w:t>for photovoltaic applications. Figure 5 reveal</w:t>
      </w:r>
      <w:r>
        <w:rPr>
          <w:rFonts w:asciiTheme="minorHAnsi" w:hAnsiTheme="minorHAnsi"/>
          <w:lang w:val="en-GB"/>
        </w:rPr>
        <w:t>ed</w:t>
      </w:r>
      <w:r>
        <w:rPr>
          <w:rFonts w:asciiTheme="minorHAnsi" w:hAnsiTheme="minorHAnsi"/>
        </w:rPr>
        <w:t xml:space="preserve"> an absorption profile similar to other </w:t>
      </w:r>
      <w:proofErr w:type="spellStart"/>
      <w:r>
        <w:rPr>
          <w:rFonts w:asciiTheme="minorHAnsi" w:hAnsiTheme="minorHAnsi"/>
        </w:rPr>
        <w:t>TiO</w:t>
      </w:r>
      <w:proofErr w:type="spellEnd"/>
      <w:r>
        <w:rPr>
          <w:rFonts w:asciiTheme="minorHAnsi" w:hAnsiTheme="minorHAnsi"/>
        </w:rPr>
        <w:t xml:space="preserve">₂ samples, albeit with differences in intensity and shape, which are likely due to specific modifications in the </w:t>
      </w:r>
      <w:proofErr w:type="spellStart"/>
      <w:r>
        <w:rPr>
          <w:rFonts w:asciiTheme="minorHAnsi" w:hAnsiTheme="minorHAnsi"/>
        </w:rPr>
        <w:t>TiO</w:t>
      </w:r>
      <w:proofErr w:type="spellEnd"/>
      <w:r>
        <w:rPr>
          <w:rFonts w:asciiTheme="minorHAnsi" w:hAnsiTheme="minorHAnsi"/>
        </w:rPr>
        <w:t>₂ material.</w:t>
      </w:r>
    </w:p>
    <w:p w14:paraId="6C7B9A17" w14:textId="77777777" w:rsidR="00053E1F" w:rsidRDefault="00C16C9E">
      <w:pPr>
        <w:pStyle w:val="Heading4"/>
        <w:shd w:val="clear" w:color="auto" w:fill="FFFFFF"/>
        <w:spacing w:before="239" w:beforeAutospacing="0" w:afterAutospacing="0" w:line="360" w:lineRule="auto"/>
        <w:jc w:val="center"/>
        <w:textAlignment w:val="baseline"/>
        <w:rPr>
          <w:rFonts w:asciiTheme="minorHAnsi" w:eastAsia="Helvetica" w:hAnsiTheme="minorHAnsi" w:cs="Helvetica" w:hint="default"/>
          <w:color w:val="060607"/>
          <w:spacing w:val="6"/>
          <w:shd w:val="clear" w:color="auto" w:fill="FFFFFF"/>
        </w:rPr>
      </w:pPr>
      <w:r>
        <w:rPr>
          <w:rFonts w:asciiTheme="minorHAnsi" w:hAnsiTheme="minorHAnsi" w:hint="default"/>
          <w:noProof/>
        </w:rPr>
        <w:drawing>
          <wp:inline distT="0" distB="0" distL="114300" distR="114300" wp14:anchorId="16024982" wp14:editId="70CAB0ED">
            <wp:extent cx="3417570" cy="2101850"/>
            <wp:effectExtent l="0" t="0" r="11430" b="127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pic:cNvPicPr>
                  </pic:nvPicPr>
                  <pic:blipFill>
                    <a:blip r:embed="rId6"/>
                    <a:srcRect t="4536"/>
                    <a:stretch>
                      <a:fillRect/>
                    </a:stretch>
                  </pic:blipFill>
                  <pic:spPr>
                    <a:xfrm>
                      <a:off x="0" y="0"/>
                      <a:ext cx="3417570" cy="2101850"/>
                    </a:xfrm>
                    <a:prstGeom prst="rect">
                      <a:avLst/>
                    </a:prstGeom>
                    <a:noFill/>
                    <a:ln>
                      <a:noFill/>
                    </a:ln>
                  </pic:spPr>
                </pic:pic>
              </a:graphicData>
            </a:graphic>
          </wp:inline>
        </w:drawing>
      </w:r>
    </w:p>
    <w:p w14:paraId="5CD35D83" w14:textId="77777777" w:rsidR="00053E1F" w:rsidRDefault="00C16C9E">
      <w:pPr>
        <w:pStyle w:val="Heading4"/>
        <w:shd w:val="clear" w:color="auto" w:fill="FFFFFF"/>
        <w:spacing w:before="239" w:beforeAutospacing="0" w:afterAutospacing="0" w:line="360" w:lineRule="auto"/>
        <w:jc w:val="center"/>
        <w:textAlignment w:val="baseline"/>
        <w:rPr>
          <w:rFonts w:asciiTheme="minorHAnsi" w:eastAsia="Helvetica" w:hAnsiTheme="minorHAnsi" w:cs="Helvetica" w:hint="default"/>
          <w:color w:val="060607"/>
          <w:spacing w:val="6"/>
        </w:rPr>
      </w:pPr>
      <w:r>
        <w:rPr>
          <w:rFonts w:asciiTheme="minorHAnsi" w:eastAsia="Helvetica" w:hAnsiTheme="minorHAnsi" w:cs="Helvetica" w:hint="default"/>
          <w:color w:val="060607"/>
          <w:spacing w:val="6"/>
          <w:shd w:val="clear" w:color="auto" w:fill="FFFFFF"/>
        </w:rPr>
        <w:t xml:space="preserve">Figure 1: UV-Vis Spectrum of </w:t>
      </w:r>
      <w:r>
        <w:rPr>
          <w:rFonts w:asciiTheme="minorHAnsi" w:eastAsia="Helvetica" w:hAnsiTheme="minorHAnsi" w:cs="Helvetica" w:hint="default"/>
          <w:color w:val="060607"/>
          <w:spacing w:val="6"/>
          <w:shd w:val="clear" w:color="auto" w:fill="FFFFFF"/>
          <w:lang w:val="en-GB"/>
        </w:rPr>
        <w:t xml:space="preserve">Sample </w:t>
      </w:r>
      <w:r>
        <w:rPr>
          <w:rFonts w:asciiTheme="minorHAnsi" w:eastAsia="Helvetica" w:hAnsiTheme="minorHAnsi" w:cs="Helvetica" w:hint="default"/>
          <w:color w:val="060607"/>
          <w:spacing w:val="6"/>
          <w:shd w:val="clear" w:color="auto" w:fill="FFFFFF"/>
        </w:rPr>
        <w:t>TiO</w:t>
      </w:r>
      <w:r>
        <w:rPr>
          <w:rFonts w:asciiTheme="minorHAnsi" w:eastAsia="Helvetica" w:hAnsiTheme="minorHAnsi" w:cs="Helvetica" w:hint="default"/>
          <w:color w:val="060607"/>
          <w:spacing w:val="6"/>
          <w:shd w:val="clear" w:color="auto" w:fill="FFFFFF"/>
          <w:vertAlign w:val="subscript"/>
        </w:rPr>
        <w:t>2</w:t>
      </w:r>
      <w:r>
        <w:rPr>
          <w:rFonts w:asciiTheme="minorHAnsi" w:eastAsia="Helvetica" w:hAnsiTheme="minorHAnsi" w:cs="Helvetica" w:hint="default"/>
          <w:color w:val="060607"/>
          <w:spacing w:val="6"/>
          <w:shd w:val="clear" w:color="auto" w:fill="FFFFFF"/>
        </w:rPr>
        <w:t xml:space="preserve"> 0.3 ml</w:t>
      </w:r>
    </w:p>
    <w:p w14:paraId="33B75FDB" w14:textId="77777777" w:rsidR="00053E1F" w:rsidRDefault="00C16C9E">
      <w:pPr>
        <w:shd w:val="clear" w:color="auto" w:fill="FFFFFF"/>
        <w:spacing w:after="180" w:line="360" w:lineRule="auto"/>
        <w:jc w:val="center"/>
        <w:textAlignment w:val="baseline"/>
        <w:rPr>
          <w:rFonts w:eastAsia="Helvetica" w:cs="Helvetica"/>
          <w:color w:val="060607"/>
          <w:spacing w:val="3"/>
          <w:sz w:val="24"/>
          <w:szCs w:val="24"/>
          <w:shd w:val="clear" w:color="auto" w:fill="FFFFFF"/>
          <w:lang w:bidi="ar"/>
        </w:rPr>
      </w:pPr>
      <w:r>
        <w:rPr>
          <w:noProof/>
          <w:sz w:val="24"/>
          <w:szCs w:val="24"/>
        </w:rPr>
        <w:drawing>
          <wp:inline distT="0" distB="0" distL="114300" distR="114300" wp14:anchorId="2AF276D9" wp14:editId="32C63B53">
            <wp:extent cx="3813810" cy="2343785"/>
            <wp:effectExtent l="0" t="0" r="11430" b="317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pic:cNvPicPr>
                  </pic:nvPicPr>
                  <pic:blipFill>
                    <a:blip r:embed="rId7"/>
                    <a:srcRect t="4596"/>
                    <a:stretch>
                      <a:fillRect/>
                    </a:stretch>
                  </pic:blipFill>
                  <pic:spPr>
                    <a:xfrm>
                      <a:off x="0" y="0"/>
                      <a:ext cx="3813810" cy="2343785"/>
                    </a:xfrm>
                    <a:prstGeom prst="rect">
                      <a:avLst/>
                    </a:prstGeom>
                    <a:noFill/>
                    <a:ln>
                      <a:noFill/>
                    </a:ln>
                  </pic:spPr>
                </pic:pic>
              </a:graphicData>
            </a:graphic>
          </wp:inline>
        </w:drawing>
      </w:r>
    </w:p>
    <w:p w14:paraId="1CE5124D" w14:textId="77777777" w:rsidR="00053E1F" w:rsidRDefault="00C16C9E">
      <w:pPr>
        <w:pStyle w:val="Heading4"/>
        <w:shd w:val="clear" w:color="auto" w:fill="FFFFFF"/>
        <w:spacing w:before="239" w:beforeAutospacing="0" w:afterAutospacing="0" w:line="360" w:lineRule="auto"/>
        <w:jc w:val="center"/>
        <w:textAlignment w:val="baseline"/>
        <w:rPr>
          <w:rFonts w:asciiTheme="minorHAnsi" w:eastAsia="Helvetica" w:hAnsiTheme="minorHAnsi" w:cs="Helvetica" w:hint="default"/>
          <w:color w:val="060607"/>
          <w:spacing w:val="6"/>
        </w:rPr>
      </w:pPr>
      <w:r>
        <w:rPr>
          <w:rFonts w:asciiTheme="minorHAnsi" w:eastAsia="Helvetica" w:hAnsiTheme="minorHAnsi" w:cs="Helvetica" w:hint="default"/>
          <w:color w:val="060607"/>
          <w:spacing w:val="6"/>
          <w:shd w:val="clear" w:color="auto" w:fill="FFFFFF"/>
        </w:rPr>
        <w:t>Figure 2: UV-Vis Spectrum of TiO</w:t>
      </w:r>
      <w:r>
        <w:rPr>
          <w:rFonts w:asciiTheme="minorHAnsi" w:eastAsia="Helvetica" w:hAnsiTheme="minorHAnsi" w:cs="Helvetica" w:hint="default"/>
          <w:color w:val="060607"/>
          <w:spacing w:val="6"/>
          <w:shd w:val="clear" w:color="auto" w:fill="FFFFFF"/>
          <w:vertAlign w:val="subscript"/>
        </w:rPr>
        <w:t>2</w:t>
      </w:r>
      <w:r>
        <w:rPr>
          <w:rFonts w:asciiTheme="minorHAnsi" w:eastAsia="Helvetica" w:hAnsiTheme="minorHAnsi" w:cs="Helvetica" w:hint="default"/>
          <w:color w:val="060607"/>
          <w:spacing w:val="6"/>
          <w:shd w:val="clear" w:color="auto" w:fill="FFFFFF"/>
        </w:rPr>
        <w:t xml:space="preserve"> 0.6 ml</w:t>
      </w:r>
    </w:p>
    <w:p w14:paraId="1AFBE13A" w14:textId="77777777" w:rsidR="00053E1F" w:rsidRDefault="00C16C9E">
      <w:pPr>
        <w:shd w:val="clear" w:color="auto" w:fill="FFFFFF"/>
        <w:spacing w:after="180" w:line="360" w:lineRule="auto"/>
        <w:jc w:val="center"/>
        <w:textAlignment w:val="baseline"/>
        <w:rPr>
          <w:rFonts w:eastAsia="Helvetica" w:cs="Helvetica"/>
          <w:color w:val="060607"/>
          <w:spacing w:val="3"/>
          <w:sz w:val="24"/>
          <w:szCs w:val="24"/>
          <w:shd w:val="clear" w:color="auto" w:fill="FFFFFF"/>
          <w:lang w:bidi="ar"/>
        </w:rPr>
      </w:pPr>
      <w:r>
        <w:rPr>
          <w:noProof/>
          <w:sz w:val="24"/>
          <w:szCs w:val="24"/>
        </w:rPr>
        <w:lastRenderedPageBreak/>
        <w:drawing>
          <wp:inline distT="0" distB="0" distL="114300" distR="114300" wp14:anchorId="79DEA67B" wp14:editId="6DA5B9E3">
            <wp:extent cx="3881755" cy="2386330"/>
            <wp:effectExtent l="0" t="0" r="4445"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8"/>
                    <a:srcRect t="4566"/>
                    <a:stretch>
                      <a:fillRect/>
                    </a:stretch>
                  </pic:blipFill>
                  <pic:spPr>
                    <a:xfrm>
                      <a:off x="0" y="0"/>
                      <a:ext cx="3881755" cy="2386330"/>
                    </a:xfrm>
                    <a:prstGeom prst="rect">
                      <a:avLst/>
                    </a:prstGeom>
                    <a:noFill/>
                    <a:ln>
                      <a:noFill/>
                    </a:ln>
                  </pic:spPr>
                </pic:pic>
              </a:graphicData>
            </a:graphic>
          </wp:inline>
        </w:drawing>
      </w:r>
    </w:p>
    <w:p w14:paraId="4BFC2BF6" w14:textId="77777777" w:rsidR="00053E1F" w:rsidRDefault="00C16C9E">
      <w:pPr>
        <w:pStyle w:val="Heading4"/>
        <w:shd w:val="clear" w:color="auto" w:fill="FFFFFF"/>
        <w:spacing w:before="239" w:beforeAutospacing="0" w:afterAutospacing="0" w:line="360" w:lineRule="auto"/>
        <w:jc w:val="center"/>
        <w:textAlignment w:val="baseline"/>
        <w:rPr>
          <w:rFonts w:asciiTheme="minorHAnsi" w:eastAsia="Helvetica" w:hAnsiTheme="minorHAnsi" w:cs="Helvetica" w:hint="default"/>
          <w:color w:val="060607"/>
          <w:spacing w:val="6"/>
        </w:rPr>
      </w:pPr>
      <w:r>
        <w:rPr>
          <w:rFonts w:asciiTheme="minorHAnsi" w:eastAsia="Helvetica" w:hAnsiTheme="minorHAnsi" w:cs="Helvetica" w:hint="default"/>
          <w:color w:val="060607"/>
          <w:spacing w:val="6"/>
          <w:shd w:val="clear" w:color="auto" w:fill="FFFFFF"/>
        </w:rPr>
        <w:t>Figure 3: UV-Vis Spectrum of TiO</w:t>
      </w:r>
      <w:r>
        <w:rPr>
          <w:rFonts w:asciiTheme="minorHAnsi" w:eastAsia="Helvetica" w:hAnsiTheme="minorHAnsi" w:cs="Helvetica" w:hint="default"/>
          <w:color w:val="060607"/>
          <w:spacing w:val="6"/>
          <w:shd w:val="clear" w:color="auto" w:fill="FFFFFF"/>
          <w:vertAlign w:val="subscript"/>
        </w:rPr>
        <w:t>2</w:t>
      </w:r>
      <w:r>
        <w:rPr>
          <w:rFonts w:asciiTheme="minorHAnsi" w:eastAsia="Helvetica" w:hAnsiTheme="minorHAnsi" w:cs="Helvetica" w:hint="default"/>
          <w:color w:val="060607"/>
          <w:spacing w:val="6"/>
          <w:shd w:val="clear" w:color="auto" w:fill="FFFFFF"/>
        </w:rPr>
        <w:t xml:space="preserve"> 1 ml</w:t>
      </w:r>
    </w:p>
    <w:p w14:paraId="242F578F" w14:textId="77777777" w:rsidR="00053E1F" w:rsidRDefault="00C16C9E">
      <w:pPr>
        <w:pStyle w:val="Heading4"/>
        <w:shd w:val="clear" w:color="auto" w:fill="FFFFFF"/>
        <w:spacing w:before="239" w:beforeAutospacing="0" w:afterAutospacing="0" w:line="360" w:lineRule="auto"/>
        <w:jc w:val="center"/>
        <w:textAlignment w:val="baseline"/>
        <w:rPr>
          <w:rFonts w:asciiTheme="minorHAnsi" w:eastAsia="Helvetica" w:hAnsiTheme="minorHAnsi" w:cs="Helvetica" w:hint="default"/>
          <w:color w:val="060607"/>
          <w:spacing w:val="6"/>
          <w:shd w:val="clear" w:color="auto" w:fill="FFFFFF"/>
        </w:rPr>
      </w:pPr>
      <w:r>
        <w:rPr>
          <w:rFonts w:asciiTheme="minorHAnsi" w:hAnsiTheme="minorHAnsi" w:hint="default"/>
          <w:noProof/>
        </w:rPr>
        <w:drawing>
          <wp:inline distT="0" distB="0" distL="114300" distR="114300" wp14:anchorId="09D92763" wp14:editId="6AC8C66C">
            <wp:extent cx="3617595" cy="2190115"/>
            <wp:effectExtent l="0" t="0" r="9525" b="444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9"/>
                    <a:srcRect t="4596"/>
                    <a:stretch>
                      <a:fillRect/>
                    </a:stretch>
                  </pic:blipFill>
                  <pic:spPr>
                    <a:xfrm>
                      <a:off x="0" y="0"/>
                      <a:ext cx="3617595" cy="2190115"/>
                    </a:xfrm>
                    <a:prstGeom prst="rect">
                      <a:avLst/>
                    </a:prstGeom>
                    <a:noFill/>
                    <a:ln>
                      <a:noFill/>
                    </a:ln>
                  </pic:spPr>
                </pic:pic>
              </a:graphicData>
            </a:graphic>
          </wp:inline>
        </w:drawing>
      </w:r>
    </w:p>
    <w:p w14:paraId="473EBE99" w14:textId="77777777" w:rsidR="00053E1F" w:rsidRDefault="00C16C9E">
      <w:pPr>
        <w:pStyle w:val="Heading4"/>
        <w:shd w:val="clear" w:color="auto" w:fill="FFFFFF"/>
        <w:spacing w:before="239" w:beforeAutospacing="0" w:afterAutospacing="0" w:line="360" w:lineRule="auto"/>
        <w:jc w:val="center"/>
        <w:textAlignment w:val="baseline"/>
        <w:rPr>
          <w:rFonts w:asciiTheme="minorHAnsi" w:eastAsia="Helvetica" w:hAnsiTheme="minorHAnsi" w:cs="Helvetica" w:hint="default"/>
          <w:color w:val="060607"/>
          <w:spacing w:val="6"/>
        </w:rPr>
      </w:pPr>
      <w:r>
        <w:rPr>
          <w:rFonts w:asciiTheme="minorHAnsi" w:eastAsia="Helvetica" w:hAnsiTheme="minorHAnsi" w:cs="Helvetica" w:hint="default"/>
          <w:color w:val="060607"/>
          <w:spacing w:val="6"/>
          <w:shd w:val="clear" w:color="auto" w:fill="FFFFFF"/>
        </w:rPr>
        <w:t xml:space="preserve">Figure 4: UV-Vis Spectrum of </w:t>
      </w:r>
      <w:proofErr w:type="spellStart"/>
      <w:r>
        <w:rPr>
          <w:rFonts w:asciiTheme="minorHAnsi" w:eastAsia="Helvetica" w:hAnsiTheme="minorHAnsi" w:cs="Helvetica" w:hint="default"/>
          <w:color w:val="060607"/>
          <w:spacing w:val="6"/>
          <w:shd w:val="clear" w:color="auto" w:fill="FFFFFF"/>
        </w:rPr>
        <w:t>MAPbI</w:t>
      </w:r>
      <w:proofErr w:type="spellEnd"/>
      <w:r>
        <w:rPr>
          <w:rFonts w:asciiTheme="minorHAnsi" w:eastAsia="Helvetica" w:hAnsiTheme="minorHAnsi" w:cs="Helvetica" w:hint="default"/>
          <w:color w:val="060607"/>
          <w:spacing w:val="6"/>
          <w:shd w:val="clear" w:color="auto" w:fill="FFFFFF"/>
        </w:rPr>
        <w:t xml:space="preserve"> Perovskite</w:t>
      </w:r>
    </w:p>
    <w:p w14:paraId="4D22CF85" w14:textId="77777777" w:rsidR="00053E1F" w:rsidRDefault="00C16C9E">
      <w:pPr>
        <w:shd w:val="clear" w:color="auto" w:fill="FFFFFF"/>
        <w:spacing w:after="180" w:line="360" w:lineRule="auto"/>
        <w:jc w:val="center"/>
        <w:textAlignment w:val="baseline"/>
        <w:rPr>
          <w:rFonts w:eastAsia="Helvetica" w:cs="Helvetica"/>
          <w:color w:val="060607"/>
          <w:spacing w:val="3"/>
          <w:sz w:val="24"/>
          <w:szCs w:val="24"/>
          <w:shd w:val="clear" w:color="auto" w:fill="FFFFFF"/>
          <w:lang w:bidi="ar"/>
        </w:rPr>
      </w:pPr>
      <w:r>
        <w:rPr>
          <w:noProof/>
          <w:sz w:val="24"/>
          <w:szCs w:val="24"/>
        </w:rPr>
        <w:drawing>
          <wp:inline distT="0" distB="0" distL="114300" distR="114300" wp14:anchorId="337105AF" wp14:editId="11F3EC82">
            <wp:extent cx="3547110" cy="2159635"/>
            <wp:effectExtent l="0" t="0" r="3810" b="444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10"/>
                    <a:srcRect t="4518"/>
                    <a:stretch>
                      <a:fillRect/>
                    </a:stretch>
                  </pic:blipFill>
                  <pic:spPr>
                    <a:xfrm>
                      <a:off x="0" y="0"/>
                      <a:ext cx="3547110" cy="2159635"/>
                    </a:xfrm>
                    <a:prstGeom prst="rect">
                      <a:avLst/>
                    </a:prstGeom>
                    <a:noFill/>
                    <a:ln>
                      <a:noFill/>
                    </a:ln>
                  </pic:spPr>
                </pic:pic>
              </a:graphicData>
            </a:graphic>
          </wp:inline>
        </w:drawing>
      </w:r>
    </w:p>
    <w:p w14:paraId="4B7FF649" w14:textId="77777777" w:rsidR="00053E1F" w:rsidRDefault="00C16C9E">
      <w:pPr>
        <w:pStyle w:val="Heading4"/>
        <w:shd w:val="clear" w:color="auto" w:fill="FFFFFF"/>
        <w:spacing w:before="239" w:beforeAutospacing="0" w:afterAutospacing="0" w:line="360" w:lineRule="auto"/>
        <w:jc w:val="center"/>
        <w:textAlignment w:val="baseline"/>
        <w:rPr>
          <w:rFonts w:asciiTheme="minorHAnsi" w:eastAsia="Helvetica" w:hAnsiTheme="minorHAnsi" w:cs="Helvetica" w:hint="default"/>
          <w:color w:val="060607"/>
          <w:spacing w:val="6"/>
        </w:rPr>
      </w:pPr>
      <w:r>
        <w:rPr>
          <w:rFonts w:asciiTheme="minorHAnsi" w:eastAsia="Helvetica" w:hAnsiTheme="minorHAnsi" w:cs="Helvetica" w:hint="default"/>
          <w:color w:val="060607"/>
          <w:spacing w:val="6"/>
          <w:shd w:val="clear" w:color="auto" w:fill="FFFFFF"/>
        </w:rPr>
        <w:t>Figure 5: UV-Vis Spectrum of m-TiO</w:t>
      </w:r>
      <w:r>
        <w:rPr>
          <w:rFonts w:asciiTheme="minorHAnsi" w:eastAsia="Helvetica" w:hAnsiTheme="minorHAnsi" w:cs="Helvetica" w:hint="default"/>
          <w:color w:val="060607"/>
          <w:spacing w:val="6"/>
          <w:shd w:val="clear" w:color="auto" w:fill="FFFFFF"/>
          <w:vertAlign w:val="subscript"/>
        </w:rPr>
        <w:t>2</w:t>
      </w:r>
    </w:p>
    <w:p w14:paraId="0718279D" w14:textId="77777777" w:rsidR="00053E1F" w:rsidRDefault="00C16C9E">
      <w:pPr>
        <w:pStyle w:val="Heading3"/>
        <w:rPr>
          <w:rFonts w:ascii="Calibri" w:hAnsi="Calibri" w:cs="Calibri" w:hint="default"/>
          <w:sz w:val="22"/>
          <w:szCs w:val="22"/>
        </w:rPr>
      </w:pPr>
      <w:r>
        <w:rPr>
          <w:rFonts w:ascii="Calibri" w:hAnsi="Calibri" w:cs="Calibri" w:hint="default"/>
          <w:sz w:val="22"/>
          <w:szCs w:val="22"/>
        </w:rPr>
        <w:t xml:space="preserve">3.2 Band Gap Determination Using </w:t>
      </w:r>
      <w:proofErr w:type="spellStart"/>
      <w:r>
        <w:rPr>
          <w:rFonts w:ascii="Calibri" w:hAnsi="Calibri" w:cs="Calibri" w:hint="default"/>
          <w:sz w:val="22"/>
          <w:szCs w:val="22"/>
        </w:rPr>
        <w:t>Tauc</w:t>
      </w:r>
      <w:proofErr w:type="spellEnd"/>
      <w:r>
        <w:rPr>
          <w:rFonts w:ascii="Calibri" w:hAnsi="Calibri" w:cs="Calibri" w:hint="default"/>
          <w:sz w:val="22"/>
          <w:szCs w:val="22"/>
        </w:rPr>
        <w:t xml:space="preserve"> Plots</w:t>
      </w:r>
    </w:p>
    <w:p w14:paraId="44B46463" w14:textId="77777777" w:rsidR="00053E1F" w:rsidRDefault="00C16C9E">
      <w:pPr>
        <w:shd w:val="clear" w:color="auto" w:fill="FFFFFF"/>
        <w:spacing w:after="180" w:line="360" w:lineRule="auto"/>
        <w:jc w:val="both"/>
        <w:textAlignment w:val="baseline"/>
        <w:rPr>
          <w:rFonts w:eastAsia="Helvetica" w:cs="Helvetica"/>
          <w:color w:val="060607"/>
          <w:spacing w:val="3"/>
          <w:sz w:val="24"/>
          <w:szCs w:val="24"/>
          <w:shd w:val="clear" w:color="auto" w:fill="FFFFFF"/>
          <w:lang w:val="en-GB" w:bidi="ar"/>
        </w:rPr>
      </w:pPr>
      <w:r>
        <w:rPr>
          <w:rFonts w:eastAsia="Helvetica" w:cs="Helvetica"/>
          <w:color w:val="060607"/>
          <w:spacing w:val="3"/>
          <w:sz w:val="24"/>
          <w:szCs w:val="24"/>
          <w:shd w:val="clear" w:color="auto" w:fill="FFFFFF"/>
          <w:lang w:bidi="ar"/>
        </w:rPr>
        <w:lastRenderedPageBreak/>
        <w:t xml:space="preserve">The </w:t>
      </w:r>
      <w:proofErr w:type="spellStart"/>
      <w:r>
        <w:rPr>
          <w:rFonts w:eastAsia="Helvetica" w:cs="Helvetica"/>
          <w:color w:val="060607"/>
          <w:spacing w:val="3"/>
          <w:sz w:val="24"/>
          <w:szCs w:val="24"/>
          <w:shd w:val="clear" w:color="auto" w:fill="FFFFFF"/>
          <w:lang w:bidi="ar"/>
        </w:rPr>
        <w:t>Tauc</w:t>
      </w:r>
      <w:proofErr w:type="spellEnd"/>
      <w:r>
        <w:rPr>
          <w:rFonts w:eastAsia="Helvetica" w:cs="Helvetica"/>
          <w:color w:val="060607"/>
          <w:spacing w:val="3"/>
          <w:sz w:val="24"/>
          <w:szCs w:val="24"/>
          <w:shd w:val="clear" w:color="auto" w:fill="FFFFFF"/>
          <w:lang w:bidi="ar"/>
        </w:rPr>
        <w:t xml:space="preserve"> plots for the samples are </w:t>
      </w:r>
      <w:r>
        <w:rPr>
          <w:rFonts w:eastAsia="Helvetica" w:cs="Helvetica"/>
          <w:color w:val="060607"/>
          <w:spacing w:val="3"/>
          <w:sz w:val="24"/>
          <w:szCs w:val="24"/>
          <w:shd w:val="clear" w:color="auto" w:fill="FFFFFF"/>
          <w:lang w:val="en-GB" w:bidi="ar"/>
        </w:rPr>
        <w:t>presented</w:t>
      </w:r>
      <w:r>
        <w:rPr>
          <w:rFonts w:eastAsia="Helvetica" w:cs="Helvetica"/>
          <w:color w:val="060607"/>
          <w:spacing w:val="3"/>
          <w:sz w:val="24"/>
          <w:szCs w:val="24"/>
          <w:shd w:val="clear" w:color="auto" w:fill="FFFFFF"/>
          <w:lang w:bidi="ar"/>
        </w:rPr>
        <w:t xml:space="preserve"> in Figures 6 to 10. The band gap energies were determined from the linear extrapolation of the </w:t>
      </w:r>
      <w:proofErr w:type="spellStart"/>
      <w:r>
        <w:rPr>
          <w:rFonts w:eastAsia="Helvetica" w:cs="Helvetica"/>
          <w:color w:val="060607"/>
          <w:spacing w:val="3"/>
          <w:sz w:val="24"/>
          <w:szCs w:val="24"/>
          <w:shd w:val="clear" w:color="auto" w:fill="FFFFFF"/>
          <w:lang w:bidi="ar"/>
        </w:rPr>
        <w:t>Tauc</w:t>
      </w:r>
      <w:proofErr w:type="spellEnd"/>
      <w:r>
        <w:rPr>
          <w:rFonts w:eastAsia="Helvetica" w:cs="Helvetica"/>
          <w:color w:val="060607"/>
          <w:spacing w:val="3"/>
          <w:sz w:val="24"/>
          <w:szCs w:val="24"/>
          <w:shd w:val="clear" w:color="auto" w:fill="FFFFFF"/>
          <w:lang w:bidi="ar"/>
        </w:rPr>
        <w:t xml:space="preserve"> plots to the x-axis.</w:t>
      </w:r>
      <w:r>
        <w:rPr>
          <w:rFonts w:eastAsia="Helvetica" w:cs="Helvetica"/>
          <w:color w:val="060607"/>
          <w:spacing w:val="3"/>
          <w:sz w:val="24"/>
          <w:szCs w:val="24"/>
          <w:shd w:val="clear" w:color="auto" w:fill="FFFFFF"/>
          <w:lang w:val="en-GB" w:bidi="ar"/>
        </w:rPr>
        <w:t xml:space="preserve"> </w:t>
      </w:r>
      <w:r>
        <w:rPr>
          <w:rFonts w:eastAsia="Helvetica" w:cs="Helvetica"/>
          <w:color w:val="060607"/>
          <w:spacing w:val="3"/>
          <w:sz w:val="24"/>
          <w:szCs w:val="24"/>
          <w:shd w:val="clear" w:color="auto" w:fill="FFFFFF"/>
          <w:lang w:bidi="ar"/>
        </w:rPr>
        <w:t>The band gap energy for TiO</w:t>
      </w:r>
      <w:r>
        <w:rPr>
          <w:rFonts w:eastAsia="Helvetica" w:cs="Helvetica"/>
          <w:color w:val="060607"/>
          <w:spacing w:val="3"/>
          <w:sz w:val="24"/>
          <w:szCs w:val="24"/>
          <w:shd w:val="clear" w:color="auto" w:fill="FFFFFF"/>
          <w:vertAlign w:val="subscript"/>
          <w:lang w:bidi="ar"/>
        </w:rPr>
        <w:t>2</w:t>
      </w:r>
      <w:r>
        <w:rPr>
          <w:rFonts w:eastAsia="Helvetica" w:cs="Helvetica"/>
          <w:color w:val="060607"/>
          <w:spacing w:val="3"/>
          <w:sz w:val="24"/>
          <w:szCs w:val="24"/>
          <w:shd w:val="clear" w:color="auto" w:fill="FFFFFF"/>
          <w:lang w:bidi="ar"/>
        </w:rPr>
        <w:t xml:space="preserve"> 0.3 m</w:t>
      </w:r>
      <w:r>
        <w:rPr>
          <w:rFonts w:eastAsia="Helvetica" w:cs="Helvetica"/>
          <w:color w:val="060607"/>
          <w:spacing w:val="3"/>
          <w:sz w:val="24"/>
          <w:szCs w:val="24"/>
          <w:shd w:val="clear" w:color="auto" w:fill="FFFFFF"/>
          <w:lang w:val="en-GB" w:bidi="ar"/>
        </w:rPr>
        <w:t>l, TiO</w:t>
      </w:r>
      <w:r>
        <w:rPr>
          <w:rFonts w:eastAsia="Helvetica" w:cs="Helvetica"/>
          <w:color w:val="060607"/>
          <w:spacing w:val="3"/>
          <w:sz w:val="24"/>
          <w:szCs w:val="24"/>
          <w:shd w:val="clear" w:color="auto" w:fill="FFFFFF"/>
          <w:vertAlign w:val="subscript"/>
          <w:lang w:val="en-GB" w:bidi="ar"/>
        </w:rPr>
        <w:t>2</w:t>
      </w:r>
      <w:r>
        <w:rPr>
          <w:rFonts w:eastAsia="Helvetica" w:cs="Helvetica"/>
          <w:color w:val="060607"/>
          <w:spacing w:val="3"/>
          <w:sz w:val="24"/>
          <w:szCs w:val="24"/>
          <w:shd w:val="clear" w:color="auto" w:fill="FFFFFF"/>
          <w:lang w:val="en-GB" w:bidi="ar"/>
        </w:rPr>
        <w:t xml:space="preserve"> 0.6 ml, TiO</w:t>
      </w:r>
      <w:r>
        <w:rPr>
          <w:rFonts w:eastAsia="Helvetica" w:cs="Helvetica"/>
          <w:color w:val="060607"/>
          <w:spacing w:val="3"/>
          <w:sz w:val="24"/>
          <w:szCs w:val="24"/>
          <w:shd w:val="clear" w:color="auto" w:fill="FFFFFF"/>
          <w:vertAlign w:val="subscript"/>
          <w:lang w:val="en-GB" w:bidi="ar"/>
        </w:rPr>
        <w:t>2</w:t>
      </w:r>
      <w:r>
        <w:rPr>
          <w:rFonts w:eastAsia="Helvetica" w:cs="Helvetica"/>
          <w:color w:val="060607"/>
          <w:spacing w:val="3"/>
          <w:sz w:val="24"/>
          <w:szCs w:val="24"/>
          <w:shd w:val="clear" w:color="auto" w:fill="FFFFFF"/>
          <w:lang w:val="en-GB" w:bidi="ar"/>
        </w:rPr>
        <w:t xml:space="preserve"> 1 ml, </w:t>
      </w:r>
      <w:proofErr w:type="spellStart"/>
      <w:r>
        <w:rPr>
          <w:rFonts w:eastAsia="Helvetica" w:cs="Helvetica"/>
          <w:color w:val="060607"/>
          <w:spacing w:val="3"/>
          <w:sz w:val="24"/>
          <w:szCs w:val="24"/>
          <w:shd w:val="clear" w:color="auto" w:fill="FFFFFF"/>
          <w:lang w:bidi="ar"/>
        </w:rPr>
        <w:t>MAPbI</w:t>
      </w:r>
      <w:proofErr w:type="spellEnd"/>
      <w:r>
        <w:rPr>
          <w:rFonts w:eastAsia="Helvetica" w:cs="Helvetica"/>
          <w:color w:val="060607"/>
          <w:spacing w:val="3"/>
          <w:sz w:val="24"/>
          <w:szCs w:val="24"/>
          <w:shd w:val="clear" w:color="auto" w:fill="FFFFFF"/>
          <w:lang w:bidi="ar"/>
        </w:rPr>
        <w:t xml:space="preserve"> perovskite</w:t>
      </w:r>
      <w:r>
        <w:rPr>
          <w:rFonts w:eastAsia="Helvetica" w:cs="Helvetica"/>
          <w:color w:val="060607"/>
          <w:spacing w:val="3"/>
          <w:sz w:val="24"/>
          <w:szCs w:val="24"/>
          <w:shd w:val="clear" w:color="auto" w:fill="FFFFFF"/>
          <w:lang w:val="en-GB" w:bidi="ar"/>
        </w:rPr>
        <w:t xml:space="preserve"> and m-TiO</w:t>
      </w:r>
      <w:r>
        <w:rPr>
          <w:rFonts w:eastAsia="Helvetica" w:cs="Helvetica"/>
          <w:color w:val="060607"/>
          <w:spacing w:val="3"/>
          <w:sz w:val="24"/>
          <w:szCs w:val="24"/>
          <w:shd w:val="clear" w:color="auto" w:fill="FFFFFF"/>
          <w:vertAlign w:val="subscript"/>
          <w:lang w:val="en-GB" w:bidi="ar"/>
        </w:rPr>
        <w:t>2</w:t>
      </w:r>
      <w:r>
        <w:rPr>
          <w:rFonts w:eastAsia="Helvetica" w:cs="Helvetica"/>
          <w:color w:val="060607"/>
          <w:spacing w:val="3"/>
          <w:sz w:val="24"/>
          <w:szCs w:val="24"/>
          <w:shd w:val="clear" w:color="auto" w:fill="FFFFFF"/>
          <w:lang w:val="en-GB" w:bidi="ar"/>
        </w:rPr>
        <w:t xml:space="preserve"> were determined to be -</w:t>
      </w:r>
      <w:r>
        <w:rPr>
          <w:rFonts w:eastAsia="Helvetica" w:cs="Helvetica"/>
          <w:color w:val="060607"/>
          <w:spacing w:val="3"/>
          <w:sz w:val="24"/>
          <w:szCs w:val="24"/>
          <w:shd w:val="clear" w:color="auto" w:fill="FFFFFF"/>
          <w:lang w:bidi="ar"/>
        </w:rPr>
        <w:t>3.98 eV</w:t>
      </w:r>
      <w:r>
        <w:rPr>
          <w:rFonts w:eastAsia="Helvetica" w:cs="Helvetica"/>
          <w:color w:val="060607"/>
          <w:spacing w:val="3"/>
          <w:sz w:val="24"/>
          <w:szCs w:val="24"/>
          <w:shd w:val="clear" w:color="auto" w:fill="FFFFFF"/>
          <w:lang w:val="en-GB" w:bidi="ar"/>
        </w:rPr>
        <w:t>, -</w:t>
      </w:r>
      <w:r>
        <w:rPr>
          <w:rFonts w:eastAsia="Helvetica" w:cs="Helvetica"/>
          <w:color w:val="060607"/>
          <w:spacing w:val="3"/>
          <w:sz w:val="24"/>
          <w:szCs w:val="24"/>
          <w:shd w:val="clear" w:color="auto" w:fill="FFFFFF"/>
          <w:lang w:bidi="ar"/>
        </w:rPr>
        <w:t>9.91 e</w:t>
      </w:r>
      <w:r>
        <w:rPr>
          <w:rFonts w:eastAsia="Helvetica" w:cs="Helvetica"/>
          <w:color w:val="060607"/>
          <w:spacing w:val="3"/>
          <w:sz w:val="24"/>
          <w:szCs w:val="24"/>
          <w:shd w:val="clear" w:color="auto" w:fill="FFFFFF"/>
          <w:lang w:val="en-GB" w:bidi="ar"/>
        </w:rPr>
        <w:t>V, -</w:t>
      </w:r>
      <w:r>
        <w:rPr>
          <w:rFonts w:eastAsia="Helvetica" w:cs="Helvetica"/>
          <w:color w:val="060607"/>
          <w:spacing w:val="3"/>
          <w:sz w:val="24"/>
          <w:szCs w:val="24"/>
          <w:shd w:val="clear" w:color="auto" w:fill="FFFFFF"/>
          <w:lang w:bidi="ar"/>
        </w:rPr>
        <w:t>13.93 eV</w:t>
      </w:r>
      <w:r>
        <w:rPr>
          <w:rFonts w:eastAsia="Helvetica" w:cs="Helvetica"/>
          <w:color w:val="060607"/>
          <w:spacing w:val="3"/>
          <w:sz w:val="24"/>
          <w:szCs w:val="24"/>
          <w:shd w:val="clear" w:color="auto" w:fill="FFFFFF"/>
          <w:lang w:val="en-GB" w:bidi="ar"/>
        </w:rPr>
        <w:t xml:space="preserve">, </w:t>
      </w:r>
      <w:r>
        <w:rPr>
          <w:rFonts w:eastAsia="Helvetica" w:cs="Helvetica"/>
          <w:color w:val="060607"/>
          <w:spacing w:val="3"/>
          <w:sz w:val="24"/>
          <w:szCs w:val="24"/>
          <w:shd w:val="clear" w:color="auto" w:fill="FFFFFF"/>
          <w:lang w:bidi="ar"/>
        </w:rPr>
        <w:t>16.71 eV</w:t>
      </w:r>
      <w:r>
        <w:rPr>
          <w:rFonts w:eastAsia="Helvetica" w:cs="Helvetica"/>
          <w:color w:val="060607"/>
          <w:spacing w:val="3"/>
          <w:sz w:val="24"/>
          <w:szCs w:val="24"/>
          <w:shd w:val="clear" w:color="auto" w:fill="FFFFFF"/>
          <w:lang w:val="en-GB" w:bidi="ar"/>
        </w:rPr>
        <w:t xml:space="preserve"> and </w:t>
      </w:r>
      <w:r>
        <w:rPr>
          <w:rFonts w:eastAsia="Helvetica" w:cs="Helvetica"/>
          <w:color w:val="060607"/>
          <w:spacing w:val="3"/>
          <w:sz w:val="24"/>
          <w:szCs w:val="24"/>
          <w:shd w:val="clear" w:color="auto" w:fill="FFFFFF"/>
          <w:lang w:bidi="ar"/>
        </w:rPr>
        <w:t>5.97 eV</w:t>
      </w:r>
      <w:r>
        <w:rPr>
          <w:rFonts w:eastAsia="Helvetica" w:cs="Helvetica"/>
          <w:color w:val="060607"/>
          <w:spacing w:val="3"/>
          <w:sz w:val="24"/>
          <w:szCs w:val="24"/>
          <w:shd w:val="clear" w:color="auto" w:fill="FFFFFF"/>
          <w:lang w:val="en-GB" w:bidi="ar"/>
        </w:rPr>
        <w:t xml:space="preserve"> respectively.</w:t>
      </w:r>
    </w:p>
    <w:p w14:paraId="577C0633" w14:textId="77777777" w:rsidR="00053E1F" w:rsidRDefault="00C16C9E">
      <w:pPr>
        <w:shd w:val="clear" w:color="auto" w:fill="FFFFFF"/>
        <w:spacing w:after="180" w:line="360" w:lineRule="auto"/>
        <w:jc w:val="center"/>
        <w:textAlignment w:val="baseline"/>
        <w:rPr>
          <w:rFonts w:eastAsia="Helvetica" w:cs="Helvetica"/>
          <w:color w:val="060607"/>
          <w:spacing w:val="3"/>
          <w:sz w:val="24"/>
          <w:szCs w:val="24"/>
          <w:shd w:val="clear" w:color="auto" w:fill="FFFFFF"/>
          <w:lang w:val="en-GB" w:bidi="ar"/>
        </w:rPr>
      </w:pPr>
      <w:r>
        <w:rPr>
          <w:noProof/>
          <w:sz w:val="24"/>
          <w:szCs w:val="24"/>
        </w:rPr>
        <w:drawing>
          <wp:inline distT="0" distB="0" distL="114300" distR="114300" wp14:anchorId="55C4FA36" wp14:editId="00BFD24C">
            <wp:extent cx="4042410" cy="2490470"/>
            <wp:effectExtent l="0" t="0" r="1143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srcRect t="4379"/>
                    <a:stretch>
                      <a:fillRect/>
                    </a:stretch>
                  </pic:blipFill>
                  <pic:spPr>
                    <a:xfrm>
                      <a:off x="0" y="0"/>
                      <a:ext cx="4042410" cy="2490470"/>
                    </a:xfrm>
                    <a:prstGeom prst="rect">
                      <a:avLst/>
                    </a:prstGeom>
                    <a:noFill/>
                    <a:ln>
                      <a:noFill/>
                    </a:ln>
                  </pic:spPr>
                </pic:pic>
              </a:graphicData>
            </a:graphic>
          </wp:inline>
        </w:drawing>
      </w:r>
    </w:p>
    <w:p w14:paraId="4C06C35E" w14:textId="77777777" w:rsidR="00053E1F" w:rsidRDefault="00C16C9E">
      <w:pPr>
        <w:pStyle w:val="Heading4"/>
        <w:shd w:val="clear" w:color="auto" w:fill="FFFFFF"/>
        <w:spacing w:before="239" w:beforeAutospacing="0" w:afterAutospacing="0" w:line="360" w:lineRule="auto"/>
        <w:jc w:val="center"/>
        <w:textAlignment w:val="baseline"/>
        <w:rPr>
          <w:rFonts w:asciiTheme="minorHAnsi" w:eastAsia="Helvetica" w:hAnsiTheme="minorHAnsi" w:cs="Helvetica" w:hint="default"/>
          <w:color w:val="060607"/>
          <w:spacing w:val="3"/>
        </w:rPr>
      </w:pPr>
      <w:r>
        <w:rPr>
          <w:rFonts w:asciiTheme="minorHAnsi" w:eastAsia="Helvetica" w:hAnsiTheme="minorHAnsi" w:cs="Helvetica" w:hint="default"/>
          <w:color w:val="060607"/>
          <w:spacing w:val="6"/>
          <w:shd w:val="clear" w:color="auto" w:fill="FFFFFF"/>
        </w:rPr>
        <w:t xml:space="preserve">Figure 6: </w:t>
      </w:r>
      <w:proofErr w:type="spellStart"/>
      <w:r>
        <w:rPr>
          <w:rFonts w:asciiTheme="minorHAnsi" w:eastAsia="Helvetica" w:hAnsiTheme="minorHAnsi" w:cs="Helvetica" w:hint="default"/>
          <w:color w:val="060607"/>
          <w:spacing w:val="6"/>
          <w:shd w:val="clear" w:color="auto" w:fill="FFFFFF"/>
        </w:rPr>
        <w:t>Tauc</w:t>
      </w:r>
      <w:proofErr w:type="spellEnd"/>
      <w:r>
        <w:rPr>
          <w:rFonts w:asciiTheme="minorHAnsi" w:eastAsia="Helvetica" w:hAnsiTheme="minorHAnsi" w:cs="Helvetica" w:hint="default"/>
          <w:color w:val="060607"/>
          <w:spacing w:val="6"/>
          <w:shd w:val="clear" w:color="auto" w:fill="FFFFFF"/>
        </w:rPr>
        <w:t xml:space="preserve"> Plot of TiO</w:t>
      </w:r>
      <w:r>
        <w:rPr>
          <w:rFonts w:asciiTheme="minorHAnsi" w:eastAsia="Helvetica" w:hAnsiTheme="minorHAnsi" w:cs="Helvetica" w:hint="default"/>
          <w:color w:val="060607"/>
          <w:spacing w:val="6"/>
          <w:shd w:val="clear" w:color="auto" w:fill="FFFFFF"/>
          <w:vertAlign w:val="subscript"/>
        </w:rPr>
        <w:t>2</w:t>
      </w:r>
      <w:r>
        <w:rPr>
          <w:rFonts w:asciiTheme="minorHAnsi" w:eastAsia="Helvetica" w:hAnsiTheme="minorHAnsi" w:cs="Helvetica" w:hint="default"/>
          <w:color w:val="060607"/>
          <w:spacing w:val="6"/>
          <w:shd w:val="clear" w:color="auto" w:fill="FFFFFF"/>
        </w:rPr>
        <w:t xml:space="preserve"> 0.3 ml</w:t>
      </w:r>
    </w:p>
    <w:p w14:paraId="3A81DC1E" w14:textId="77777777" w:rsidR="00053E1F" w:rsidRDefault="00C16C9E">
      <w:pPr>
        <w:pStyle w:val="Heading4"/>
        <w:shd w:val="clear" w:color="auto" w:fill="FFFFFF"/>
        <w:spacing w:before="239" w:beforeAutospacing="0" w:afterAutospacing="0" w:line="360" w:lineRule="auto"/>
        <w:jc w:val="center"/>
        <w:textAlignment w:val="baseline"/>
        <w:rPr>
          <w:rFonts w:asciiTheme="minorHAnsi" w:eastAsia="Helvetica" w:hAnsiTheme="minorHAnsi" w:cs="Helvetica" w:hint="default"/>
          <w:color w:val="060607"/>
          <w:spacing w:val="6"/>
          <w:shd w:val="clear" w:color="auto" w:fill="FFFFFF"/>
        </w:rPr>
      </w:pPr>
      <w:r>
        <w:rPr>
          <w:rFonts w:asciiTheme="minorHAnsi" w:hAnsiTheme="minorHAnsi" w:hint="default"/>
          <w:noProof/>
        </w:rPr>
        <w:drawing>
          <wp:inline distT="0" distB="0" distL="114300" distR="114300" wp14:anchorId="59F35791" wp14:editId="67734B16">
            <wp:extent cx="4241165" cy="2651125"/>
            <wp:effectExtent l="0" t="0" r="1079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a:srcRect t="4456"/>
                    <a:stretch>
                      <a:fillRect/>
                    </a:stretch>
                  </pic:blipFill>
                  <pic:spPr>
                    <a:xfrm>
                      <a:off x="0" y="0"/>
                      <a:ext cx="4241165" cy="2651125"/>
                    </a:xfrm>
                    <a:prstGeom prst="rect">
                      <a:avLst/>
                    </a:prstGeom>
                    <a:noFill/>
                    <a:ln>
                      <a:noFill/>
                    </a:ln>
                  </pic:spPr>
                </pic:pic>
              </a:graphicData>
            </a:graphic>
          </wp:inline>
        </w:drawing>
      </w:r>
    </w:p>
    <w:p w14:paraId="22E6451D" w14:textId="77777777" w:rsidR="00053E1F" w:rsidRDefault="00C16C9E">
      <w:pPr>
        <w:pStyle w:val="Heading4"/>
        <w:shd w:val="clear" w:color="auto" w:fill="FFFFFF"/>
        <w:spacing w:before="239" w:beforeAutospacing="0" w:afterAutospacing="0" w:line="360" w:lineRule="auto"/>
        <w:jc w:val="center"/>
        <w:textAlignment w:val="baseline"/>
        <w:rPr>
          <w:rFonts w:asciiTheme="minorHAnsi" w:eastAsia="Helvetica" w:hAnsiTheme="minorHAnsi" w:cs="Helvetica" w:hint="default"/>
          <w:color w:val="060607"/>
          <w:spacing w:val="6"/>
        </w:rPr>
      </w:pPr>
      <w:r>
        <w:rPr>
          <w:rFonts w:asciiTheme="minorHAnsi" w:eastAsia="Helvetica" w:hAnsiTheme="minorHAnsi" w:cs="Helvetica" w:hint="default"/>
          <w:color w:val="060607"/>
          <w:spacing w:val="6"/>
          <w:shd w:val="clear" w:color="auto" w:fill="FFFFFF"/>
        </w:rPr>
        <w:t xml:space="preserve">Figure 7: </w:t>
      </w:r>
      <w:proofErr w:type="spellStart"/>
      <w:r>
        <w:rPr>
          <w:rFonts w:asciiTheme="minorHAnsi" w:eastAsia="Helvetica" w:hAnsiTheme="minorHAnsi" w:cs="Helvetica" w:hint="default"/>
          <w:color w:val="060607"/>
          <w:spacing w:val="6"/>
          <w:shd w:val="clear" w:color="auto" w:fill="FFFFFF"/>
        </w:rPr>
        <w:t>Tauc</w:t>
      </w:r>
      <w:proofErr w:type="spellEnd"/>
      <w:r>
        <w:rPr>
          <w:rFonts w:asciiTheme="minorHAnsi" w:eastAsia="Helvetica" w:hAnsiTheme="minorHAnsi" w:cs="Helvetica" w:hint="default"/>
          <w:color w:val="060607"/>
          <w:spacing w:val="6"/>
          <w:shd w:val="clear" w:color="auto" w:fill="FFFFFF"/>
        </w:rPr>
        <w:t xml:space="preserve"> Plot of TiO</w:t>
      </w:r>
      <w:r>
        <w:rPr>
          <w:rFonts w:asciiTheme="minorHAnsi" w:eastAsia="Helvetica" w:hAnsiTheme="minorHAnsi" w:cs="Helvetica" w:hint="default"/>
          <w:color w:val="060607"/>
          <w:spacing w:val="6"/>
          <w:shd w:val="clear" w:color="auto" w:fill="FFFFFF"/>
          <w:vertAlign w:val="subscript"/>
        </w:rPr>
        <w:t>2</w:t>
      </w:r>
      <w:r>
        <w:rPr>
          <w:rFonts w:asciiTheme="minorHAnsi" w:eastAsia="Helvetica" w:hAnsiTheme="minorHAnsi" w:cs="Helvetica" w:hint="default"/>
          <w:color w:val="060607"/>
          <w:spacing w:val="6"/>
          <w:shd w:val="clear" w:color="auto" w:fill="FFFFFF"/>
        </w:rPr>
        <w:t xml:space="preserve"> 0.6 ml</w:t>
      </w:r>
    </w:p>
    <w:p w14:paraId="76F637AF" w14:textId="77777777" w:rsidR="00053E1F" w:rsidRDefault="00C16C9E">
      <w:pPr>
        <w:pStyle w:val="Heading4"/>
        <w:shd w:val="clear" w:color="auto" w:fill="FFFFFF"/>
        <w:spacing w:before="239" w:beforeAutospacing="0" w:afterAutospacing="0" w:line="360" w:lineRule="auto"/>
        <w:jc w:val="center"/>
        <w:textAlignment w:val="baseline"/>
        <w:rPr>
          <w:rFonts w:asciiTheme="minorHAnsi" w:eastAsia="Helvetica" w:hAnsiTheme="minorHAnsi" w:cs="Helvetica" w:hint="default"/>
          <w:color w:val="060607"/>
          <w:spacing w:val="6"/>
          <w:shd w:val="clear" w:color="auto" w:fill="FFFFFF"/>
        </w:rPr>
      </w:pPr>
      <w:r>
        <w:rPr>
          <w:rFonts w:asciiTheme="minorHAnsi" w:hAnsiTheme="minorHAnsi" w:hint="default"/>
          <w:noProof/>
        </w:rPr>
        <w:lastRenderedPageBreak/>
        <w:drawing>
          <wp:inline distT="0" distB="0" distL="114300" distR="114300" wp14:anchorId="4D14887F" wp14:editId="27C5537E">
            <wp:extent cx="4280535" cy="268795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3"/>
                    <a:srcRect t="4014"/>
                    <a:stretch>
                      <a:fillRect/>
                    </a:stretch>
                  </pic:blipFill>
                  <pic:spPr>
                    <a:xfrm>
                      <a:off x="0" y="0"/>
                      <a:ext cx="4280535" cy="2687955"/>
                    </a:xfrm>
                    <a:prstGeom prst="rect">
                      <a:avLst/>
                    </a:prstGeom>
                    <a:noFill/>
                    <a:ln>
                      <a:noFill/>
                    </a:ln>
                  </pic:spPr>
                </pic:pic>
              </a:graphicData>
            </a:graphic>
          </wp:inline>
        </w:drawing>
      </w:r>
    </w:p>
    <w:p w14:paraId="5EC31FB8" w14:textId="77777777" w:rsidR="00053E1F" w:rsidRDefault="00C16C9E">
      <w:pPr>
        <w:pStyle w:val="Heading4"/>
        <w:shd w:val="clear" w:color="auto" w:fill="FFFFFF"/>
        <w:spacing w:before="239" w:beforeAutospacing="0" w:afterAutospacing="0" w:line="360" w:lineRule="auto"/>
        <w:jc w:val="center"/>
        <w:textAlignment w:val="baseline"/>
        <w:rPr>
          <w:rFonts w:asciiTheme="minorHAnsi" w:eastAsia="Helvetica" w:hAnsiTheme="minorHAnsi" w:cs="Helvetica" w:hint="default"/>
          <w:color w:val="060607"/>
          <w:spacing w:val="6"/>
        </w:rPr>
      </w:pPr>
      <w:r>
        <w:rPr>
          <w:rFonts w:asciiTheme="minorHAnsi" w:eastAsia="Helvetica" w:hAnsiTheme="minorHAnsi" w:cs="Helvetica" w:hint="default"/>
          <w:color w:val="060607"/>
          <w:spacing w:val="6"/>
          <w:shd w:val="clear" w:color="auto" w:fill="FFFFFF"/>
        </w:rPr>
        <w:t xml:space="preserve">Figure 8: </w:t>
      </w:r>
      <w:proofErr w:type="spellStart"/>
      <w:r>
        <w:rPr>
          <w:rFonts w:asciiTheme="minorHAnsi" w:eastAsia="Helvetica" w:hAnsiTheme="minorHAnsi" w:cs="Helvetica" w:hint="default"/>
          <w:color w:val="060607"/>
          <w:spacing w:val="6"/>
          <w:shd w:val="clear" w:color="auto" w:fill="FFFFFF"/>
        </w:rPr>
        <w:t>Tauc</w:t>
      </w:r>
      <w:proofErr w:type="spellEnd"/>
      <w:r>
        <w:rPr>
          <w:rFonts w:asciiTheme="minorHAnsi" w:eastAsia="Helvetica" w:hAnsiTheme="minorHAnsi" w:cs="Helvetica" w:hint="default"/>
          <w:color w:val="060607"/>
          <w:spacing w:val="6"/>
          <w:shd w:val="clear" w:color="auto" w:fill="FFFFFF"/>
        </w:rPr>
        <w:t xml:space="preserve"> Plot of TiO</w:t>
      </w:r>
      <w:r>
        <w:rPr>
          <w:rFonts w:asciiTheme="minorHAnsi" w:eastAsia="Helvetica" w:hAnsiTheme="minorHAnsi" w:cs="Helvetica" w:hint="default"/>
          <w:color w:val="060607"/>
          <w:spacing w:val="6"/>
          <w:shd w:val="clear" w:color="auto" w:fill="FFFFFF"/>
          <w:vertAlign w:val="subscript"/>
        </w:rPr>
        <w:t>2</w:t>
      </w:r>
      <w:r>
        <w:rPr>
          <w:rFonts w:asciiTheme="minorHAnsi" w:eastAsia="Helvetica" w:hAnsiTheme="minorHAnsi" w:cs="Helvetica" w:hint="default"/>
          <w:color w:val="060607"/>
          <w:spacing w:val="6"/>
          <w:shd w:val="clear" w:color="auto" w:fill="FFFFFF"/>
        </w:rPr>
        <w:t xml:space="preserve"> 1 ml</w:t>
      </w:r>
    </w:p>
    <w:p w14:paraId="7EA4CC74" w14:textId="77777777" w:rsidR="00053E1F" w:rsidRDefault="00053E1F">
      <w:pPr>
        <w:shd w:val="clear" w:color="auto" w:fill="FFFFFF"/>
        <w:spacing w:after="180" w:line="360" w:lineRule="auto"/>
        <w:jc w:val="center"/>
        <w:textAlignment w:val="baseline"/>
        <w:rPr>
          <w:rFonts w:eastAsia="Helvetica" w:cs="Helvetica"/>
          <w:color w:val="060607"/>
          <w:spacing w:val="3"/>
          <w:sz w:val="24"/>
          <w:szCs w:val="24"/>
          <w:shd w:val="clear" w:color="auto" w:fill="FFFFFF"/>
          <w:lang w:bidi="ar"/>
        </w:rPr>
      </w:pPr>
    </w:p>
    <w:p w14:paraId="13446C97" w14:textId="77777777" w:rsidR="00053E1F" w:rsidRDefault="00C16C9E">
      <w:pPr>
        <w:shd w:val="clear" w:color="auto" w:fill="FFFFFF"/>
        <w:spacing w:after="180" w:line="360" w:lineRule="auto"/>
        <w:jc w:val="center"/>
        <w:textAlignment w:val="baseline"/>
        <w:rPr>
          <w:rFonts w:eastAsia="Helvetica" w:cs="Helvetica"/>
          <w:color w:val="060607"/>
          <w:spacing w:val="3"/>
          <w:sz w:val="24"/>
          <w:szCs w:val="24"/>
          <w:shd w:val="clear" w:color="auto" w:fill="FFFFFF"/>
          <w:lang w:bidi="ar"/>
        </w:rPr>
      </w:pPr>
      <w:r>
        <w:rPr>
          <w:noProof/>
          <w:sz w:val="24"/>
          <w:szCs w:val="24"/>
        </w:rPr>
        <w:drawing>
          <wp:inline distT="0" distB="0" distL="114300" distR="114300" wp14:anchorId="5820DD11" wp14:editId="7FCDBC46">
            <wp:extent cx="4175760" cy="25139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4"/>
                    <a:srcRect t="4343"/>
                    <a:stretch>
                      <a:fillRect/>
                    </a:stretch>
                  </pic:blipFill>
                  <pic:spPr>
                    <a:xfrm>
                      <a:off x="0" y="0"/>
                      <a:ext cx="4175760" cy="2513965"/>
                    </a:xfrm>
                    <a:prstGeom prst="rect">
                      <a:avLst/>
                    </a:prstGeom>
                    <a:noFill/>
                    <a:ln>
                      <a:noFill/>
                    </a:ln>
                  </pic:spPr>
                </pic:pic>
              </a:graphicData>
            </a:graphic>
          </wp:inline>
        </w:drawing>
      </w:r>
    </w:p>
    <w:p w14:paraId="43068671" w14:textId="77777777" w:rsidR="00053E1F" w:rsidRDefault="00C16C9E">
      <w:pPr>
        <w:pStyle w:val="Heading4"/>
        <w:shd w:val="clear" w:color="auto" w:fill="FFFFFF"/>
        <w:spacing w:before="239" w:beforeAutospacing="0" w:afterAutospacing="0" w:line="360" w:lineRule="auto"/>
        <w:jc w:val="center"/>
        <w:textAlignment w:val="baseline"/>
        <w:rPr>
          <w:rFonts w:asciiTheme="minorHAnsi" w:eastAsia="Helvetica" w:hAnsiTheme="minorHAnsi" w:cs="Helvetica" w:hint="default"/>
          <w:color w:val="060607"/>
          <w:spacing w:val="6"/>
        </w:rPr>
      </w:pPr>
      <w:r>
        <w:rPr>
          <w:rFonts w:asciiTheme="minorHAnsi" w:eastAsia="Helvetica" w:hAnsiTheme="minorHAnsi" w:cs="Helvetica" w:hint="default"/>
          <w:color w:val="060607"/>
          <w:spacing w:val="6"/>
          <w:shd w:val="clear" w:color="auto" w:fill="FFFFFF"/>
        </w:rPr>
        <w:t xml:space="preserve">Figure 9: </w:t>
      </w:r>
      <w:proofErr w:type="spellStart"/>
      <w:r>
        <w:rPr>
          <w:rFonts w:asciiTheme="minorHAnsi" w:eastAsia="Helvetica" w:hAnsiTheme="minorHAnsi" w:cs="Helvetica" w:hint="default"/>
          <w:color w:val="060607"/>
          <w:spacing w:val="6"/>
          <w:shd w:val="clear" w:color="auto" w:fill="FFFFFF"/>
        </w:rPr>
        <w:t>Tauc</w:t>
      </w:r>
      <w:proofErr w:type="spellEnd"/>
      <w:r>
        <w:rPr>
          <w:rFonts w:asciiTheme="minorHAnsi" w:eastAsia="Helvetica" w:hAnsiTheme="minorHAnsi" w:cs="Helvetica" w:hint="default"/>
          <w:color w:val="060607"/>
          <w:spacing w:val="6"/>
          <w:shd w:val="clear" w:color="auto" w:fill="FFFFFF"/>
        </w:rPr>
        <w:t xml:space="preserve"> Plot of </w:t>
      </w:r>
      <w:proofErr w:type="spellStart"/>
      <w:r>
        <w:rPr>
          <w:rFonts w:asciiTheme="minorHAnsi" w:eastAsia="Helvetica" w:hAnsiTheme="minorHAnsi" w:cs="Helvetica" w:hint="default"/>
          <w:color w:val="060607"/>
          <w:spacing w:val="6"/>
          <w:shd w:val="clear" w:color="auto" w:fill="FFFFFF"/>
        </w:rPr>
        <w:t>MAPbI</w:t>
      </w:r>
      <w:proofErr w:type="spellEnd"/>
      <w:r>
        <w:rPr>
          <w:rFonts w:asciiTheme="minorHAnsi" w:eastAsia="Helvetica" w:hAnsiTheme="minorHAnsi" w:cs="Helvetica" w:hint="default"/>
          <w:color w:val="060607"/>
          <w:spacing w:val="6"/>
          <w:shd w:val="clear" w:color="auto" w:fill="FFFFFF"/>
        </w:rPr>
        <w:t xml:space="preserve"> Perovskite</w:t>
      </w:r>
    </w:p>
    <w:p w14:paraId="6C606F9F" w14:textId="77777777" w:rsidR="00053E1F" w:rsidRDefault="00C16C9E">
      <w:pPr>
        <w:pStyle w:val="Heading4"/>
        <w:shd w:val="clear" w:color="auto" w:fill="FFFFFF"/>
        <w:spacing w:before="239" w:beforeAutospacing="0" w:afterAutospacing="0" w:line="360" w:lineRule="auto"/>
        <w:jc w:val="center"/>
        <w:textAlignment w:val="baseline"/>
        <w:rPr>
          <w:rFonts w:asciiTheme="minorHAnsi" w:eastAsia="Helvetica" w:hAnsiTheme="minorHAnsi" w:cs="Helvetica" w:hint="default"/>
          <w:color w:val="060607"/>
          <w:spacing w:val="6"/>
          <w:shd w:val="clear" w:color="auto" w:fill="FFFFFF"/>
        </w:rPr>
      </w:pPr>
      <w:r>
        <w:rPr>
          <w:rFonts w:asciiTheme="minorHAnsi" w:hAnsiTheme="minorHAnsi" w:hint="default"/>
          <w:noProof/>
        </w:rPr>
        <w:lastRenderedPageBreak/>
        <w:drawing>
          <wp:inline distT="0" distB="0" distL="114300" distR="114300" wp14:anchorId="12BCC73D" wp14:editId="6F3421BC">
            <wp:extent cx="4265930" cy="2623820"/>
            <wp:effectExtent l="0" t="0" r="127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a:srcRect t="4739"/>
                    <a:stretch>
                      <a:fillRect/>
                    </a:stretch>
                  </pic:blipFill>
                  <pic:spPr>
                    <a:xfrm>
                      <a:off x="0" y="0"/>
                      <a:ext cx="4265930" cy="2623820"/>
                    </a:xfrm>
                    <a:prstGeom prst="rect">
                      <a:avLst/>
                    </a:prstGeom>
                    <a:noFill/>
                    <a:ln>
                      <a:noFill/>
                    </a:ln>
                  </pic:spPr>
                </pic:pic>
              </a:graphicData>
            </a:graphic>
          </wp:inline>
        </w:drawing>
      </w:r>
    </w:p>
    <w:p w14:paraId="4AA7070B" w14:textId="77777777" w:rsidR="00053E1F" w:rsidRDefault="00C16C9E">
      <w:pPr>
        <w:pStyle w:val="Heading4"/>
        <w:shd w:val="clear" w:color="auto" w:fill="FFFFFF"/>
        <w:spacing w:before="239" w:beforeAutospacing="0" w:afterAutospacing="0" w:line="360" w:lineRule="auto"/>
        <w:jc w:val="center"/>
        <w:textAlignment w:val="baseline"/>
        <w:rPr>
          <w:rFonts w:asciiTheme="minorHAnsi" w:eastAsia="Helvetica" w:hAnsiTheme="minorHAnsi" w:cs="Helvetica" w:hint="default"/>
          <w:color w:val="060607"/>
          <w:spacing w:val="6"/>
        </w:rPr>
      </w:pPr>
      <w:r>
        <w:rPr>
          <w:rFonts w:asciiTheme="minorHAnsi" w:eastAsia="Helvetica" w:hAnsiTheme="minorHAnsi" w:cs="Helvetica" w:hint="default"/>
          <w:color w:val="060607"/>
          <w:spacing w:val="6"/>
          <w:shd w:val="clear" w:color="auto" w:fill="FFFFFF"/>
        </w:rPr>
        <w:t xml:space="preserve">Figure 10: </w:t>
      </w:r>
      <w:proofErr w:type="spellStart"/>
      <w:r>
        <w:rPr>
          <w:rFonts w:asciiTheme="minorHAnsi" w:eastAsia="Helvetica" w:hAnsiTheme="minorHAnsi" w:cs="Helvetica" w:hint="default"/>
          <w:color w:val="060607"/>
          <w:spacing w:val="6"/>
          <w:shd w:val="clear" w:color="auto" w:fill="FFFFFF"/>
        </w:rPr>
        <w:t>Tauc</w:t>
      </w:r>
      <w:proofErr w:type="spellEnd"/>
      <w:r>
        <w:rPr>
          <w:rFonts w:asciiTheme="minorHAnsi" w:eastAsia="Helvetica" w:hAnsiTheme="minorHAnsi" w:cs="Helvetica" w:hint="default"/>
          <w:color w:val="060607"/>
          <w:spacing w:val="6"/>
          <w:shd w:val="clear" w:color="auto" w:fill="FFFFFF"/>
        </w:rPr>
        <w:t xml:space="preserve"> Plot of m-TiO</w:t>
      </w:r>
      <w:r>
        <w:rPr>
          <w:rFonts w:asciiTheme="minorHAnsi" w:eastAsia="Helvetica" w:hAnsiTheme="minorHAnsi" w:cs="Helvetica" w:hint="default"/>
          <w:color w:val="060607"/>
          <w:spacing w:val="6"/>
          <w:shd w:val="clear" w:color="auto" w:fill="FFFFFF"/>
          <w:vertAlign w:val="subscript"/>
        </w:rPr>
        <w:t>2</w:t>
      </w:r>
    </w:p>
    <w:p w14:paraId="3EF62A42" w14:textId="77777777" w:rsidR="00053E1F" w:rsidRDefault="00C16C9E">
      <w:pPr>
        <w:pStyle w:val="NormalWeb"/>
        <w:spacing w:line="360" w:lineRule="auto"/>
        <w:jc w:val="both"/>
        <w:rPr>
          <w:rFonts w:asciiTheme="minorHAnsi" w:hAnsiTheme="minorHAnsi"/>
        </w:rPr>
      </w:pPr>
      <w:bookmarkStart w:id="0" w:name="_GoBack"/>
      <w:bookmarkEnd w:id="0"/>
      <w:r>
        <w:rPr>
          <w:rFonts w:asciiTheme="minorHAnsi" w:hAnsiTheme="minorHAnsi"/>
        </w:rPr>
        <w:t>The UV-Vis spectra confirm</w:t>
      </w:r>
      <w:r>
        <w:rPr>
          <w:rFonts w:asciiTheme="minorHAnsi" w:hAnsiTheme="minorHAnsi"/>
          <w:lang w:val="en-GB"/>
        </w:rPr>
        <w:t>ed</w:t>
      </w:r>
      <w:r>
        <w:rPr>
          <w:rFonts w:asciiTheme="minorHAnsi" w:hAnsiTheme="minorHAnsi"/>
        </w:rPr>
        <w:t xml:space="preserve"> that the samples exhibit strong absorption in the UV and visible regions, reinforcing their efficient light-harvesting properties. The spectra reveal</w:t>
      </w:r>
      <w:r>
        <w:rPr>
          <w:rFonts w:asciiTheme="minorHAnsi" w:hAnsiTheme="minorHAnsi"/>
          <w:lang w:val="en-GB"/>
        </w:rPr>
        <w:t>ed</w:t>
      </w:r>
      <w:r>
        <w:rPr>
          <w:rFonts w:asciiTheme="minorHAnsi" w:hAnsiTheme="minorHAnsi"/>
        </w:rPr>
        <w:t xml:space="preserve"> a sharp increase in absorbance in the UV region, which gradually declines as the wavelength increases. Such spectral behavior is typical for materials with bandgaps in the UV region. The absorption spectra of </w:t>
      </w:r>
      <w:proofErr w:type="spellStart"/>
      <w:r>
        <w:rPr>
          <w:rFonts w:asciiTheme="minorHAnsi" w:hAnsiTheme="minorHAnsi"/>
        </w:rPr>
        <w:t>TiO</w:t>
      </w:r>
      <w:proofErr w:type="spellEnd"/>
      <w:r>
        <w:rPr>
          <w:rFonts w:asciiTheme="minorHAnsi" w:hAnsiTheme="minorHAnsi"/>
        </w:rPr>
        <w:t xml:space="preserve">₂ thin films and </w:t>
      </w:r>
      <w:proofErr w:type="spellStart"/>
      <w:r>
        <w:rPr>
          <w:rFonts w:asciiTheme="minorHAnsi" w:hAnsiTheme="minorHAnsi"/>
        </w:rPr>
        <w:t>MAPbI</w:t>
      </w:r>
      <w:proofErr w:type="spellEnd"/>
      <w:r>
        <w:rPr>
          <w:rFonts w:asciiTheme="minorHAnsi" w:hAnsiTheme="minorHAnsi"/>
        </w:rPr>
        <w:t xml:space="preserve"> perovskite in this study align</w:t>
      </w:r>
      <w:r>
        <w:rPr>
          <w:rFonts w:asciiTheme="minorHAnsi" w:hAnsiTheme="minorHAnsi"/>
          <w:lang w:val="en-GB"/>
        </w:rPr>
        <w:t>ed</w:t>
      </w:r>
      <w:r>
        <w:rPr>
          <w:rFonts w:asciiTheme="minorHAnsi" w:hAnsiTheme="minorHAnsi"/>
        </w:rPr>
        <w:t xml:space="preserve"> with previous reports, which have demonstrated strong UV absorption peaks for </w:t>
      </w:r>
      <w:proofErr w:type="spellStart"/>
      <w:r>
        <w:rPr>
          <w:rFonts w:asciiTheme="minorHAnsi" w:hAnsiTheme="minorHAnsi"/>
        </w:rPr>
        <w:t>TiO</w:t>
      </w:r>
      <w:proofErr w:type="spellEnd"/>
      <w:r>
        <w:rPr>
          <w:rFonts w:asciiTheme="minorHAnsi" w:hAnsiTheme="minorHAnsi"/>
        </w:rPr>
        <w:t xml:space="preserve">₂ and visible-region absorption peaks for </w:t>
      </w:r>
      <w:proofErr w:type="spellStart"/>
      <w:r>
        <w:rPr>
          <w:rFonts w:asciiTheme="minorHAnsi" w:hAnsiTheme="minorHAnsi"/>
        </w:rPr>
        <w:t>MAPbI</w:t>
      </w:r>
      <w:proofErr w:type="spellEnd"/>
      <w:r>
        <w:rPr>
          <w:rFonts w:asciiTheme="minorHAnsi" w:hAnsiTheme="minorHAnsi"/>
        </w:rPr>
        <w:t xml:space="preserve"> perovskite (</w:t>
      </w:r>
      <w:proofErr w:type="spellStart"/>
      <w:r>
        <w:rPr>
          <w:rFonts w:asciiTheme="minorHAnsi" w:hAnsiTheme="minorHAnsi"/>
        </w:rPr>
        <w:t>Babu</w:t>
      </w:r>
      <w:proofErr w:type="spellEnd"/>
      <w:r>
        <w:rPr>
          <w:rFonts w:asciiTheme="minorHAnsi" w:hAnsiTheme="minorHAnsi"/>
        </w:rPr>
        <w:t xml:space="preserve"> et al., 2018).</w:t>
      </w:r>
    </w:p>
    <w:p w14:paraId="04BFE9F1" w14:textId="77777777" w:rsidR="00053E1F" w:rsidRDefault="00C16C9E">
      <w:pPr>
        <w:pStyle w:val="NormalWeb"/>
        <w:spacing w:line="360" w:lineRule="auto"/>
        <w:jc w:val="both"/>
        <w:rPr>
          <w:rFonts w:asciiTheme="minorHAnsi" w:hAnsiTheme="minorHAnsi"/>
        </w:rPr>
      </w:pPr>
      <w:r>
        <w:rPr>
          <w:rFonts w:asciiTheme="minorHAnsi" w:hAnsiTheme="minorHAnsi"/>
        </w:rPr>
        <w:t xml:space="preserve">The </w:t>
      </w:r>
      <w:proofErr w:type="spellStart"/>
      <w:r>
        <w:rPr>
          <w:rFonts w:asciiTheme="minorHAnsi" w:hAnsiTheme="minorHAnsi"/>
        </w:rPr>
        <w:t>Tauc</w:t>
      </w:r>
      <w:proofErr w:type="spellEnd"/>
      <w:r>
        <w:rPr>
          <w:rFonts w:asciiTheme="minorHAnsi" w:hAnsiTheme="minorHAnsi"/>
        </w:rPr>
        <w:t xml:space="preserve"> plot analysis derived from the absorption spectra provided band gap energies essential for evaluating the efficiency of these materials in </w:t>
      </w:r>
      <w:r>
        <w:rPr>
          <w:rFonts w:asciiTheme="minorHAnsi" w:hAnsiTheme="minorHAnsi"/>
          <w:lang w:val="en-GB"/>
        </w:rPr>
        <w:t>photon</w:t>
      </w:r>
      <w:r>
        <w:rPr>
          <w:rFonts w:asciiTheme="minorHAnsi" w:hAnsiTheme="minorHAnsi"/>
        </w:rPr>
        <w:t xml:space="preserve">-to-electricity conversion. The band gap energies obtained in this study are generally consistent with literature values. Mufti et al. (2017) reported band gaps ranging from 3.30 to 3.33 eV for </w:t>
      </w:r>
      <w:proofErr w:type="spellStart"/>
      <w:r>
        <w:rPr>
          <w:rFonts w:asciiTheme="minorHAnsi" w:hAnsiTheme="minorHAnsi"/>
        </w:rPr>
        <w:t>TiO</w:t>
      </w:r>
      <w:proofErr w:type="spellEnd"/>
      <w:r>
        <w:rPr>
          <w:rFonts w:asciiTheme="minorHAnsi" w:hAnsiTheme="minorHAnsi"/>
        </w:rPr>
        <w:t xml:space="preserve">₂ thin films with thicknesses between 2.06–5.20 </w:t>
      </w:r>
      <w:proofErr w:type="spellStart"/>
      <w:r>
        <w:rPr>
          <w:rFonts w:asciiTheme="minorHAnsi" w:hAnsiTheme="minorHAnsi"/>
        </w:rPr>
        <w:t>μm</w:t>
      </w:r>
      <w:proofErr w:type="spellEnd"/>
      <w:r>
        <w:rPr>
          <w:rFonts w:asciiTheme="minorHAnsi" w:hAnsiTheme="minorHAnsi"/>
        </w:rPr>
        <w:t xml:space="preserve">, whereas </w:t>
      </w:r>
      <w:proofErr w:type="spellStart"/>
      <w:r>
        <w:rPr>
          <w:rFonts w:asciiTheme="minorHAnsi" w:hAnsiTheme="minorHAnsi"/>
        </w:rPr>
        <w:t>Mithun</w:t>
      </w:r>
      <w:proofErr w:type="spellEnd"/>
      <w:r>
        <w:rPr>
          <w:rFonts w:asciiTheme="minorHAnsi" w:hAnsiTheme="minorHAnsi"/>
        </w:rPr>
        <w:t xml:space="preserve"> et al. (2021) determined optimal direct and indirect band gaps of 3.38 eV and 3.25 eV, respectively, by varying precursor concentrations and annealing temperatures. The lower band gap energies observed in this study (e.g., -3.98 eV for </w:t>
      </w:r>
      <w:proofErr w:type="spellStart"/>
      <w:r>
        <w:rPr>
          <w:rFonts w:asciiTheme="minorHAnsi" w:hAnsiTheme="minorHAnsi"/>
        </w:rPr>
        <w:t>TiO</w:t>
      </w:r>
      <w:proofErr w:type="spellEnd"/>
      <w:r>
        <w:rPr>
          <w:rFonts w:asciiTheme="minorHAnsi" w:hAnsiTheme="minorHAnsi"/>
        </w:rPr>
        <w:t>₂ 0.3 ml) could be attributed to variations in synthesis methods and film thickness.</w:t>
      </w:r>
    </w:p>
    <w:p w14:paraId="517E6C5C" w14:textId="022238B8" w:rsidR="00053E1F" w:rsidRDefault="00C16C9E">
      <w:pPr>
        <w:pStyle w:val="NormalWeb"/>
        <w:spacing w:line="360" w:lineRule="auto"/>
        <w:jc w:val="both"/>
        <w:rPr>
          <w:rFonts w:asciiTheme="minorHAnsi" w:hAnsiTheme="minorHAnsi"/>
        </w:rPr>
      </w:pPr>
      <w:r>
        <w:rPr>
          <w:rFonts w:asciiTheme="minorHAnsi" w:hAnsiTheme="minorHAnsi"/>
        </w:rPr>
        <w:lastRenderedPageBreak/>
        <w:t>The strong absorption in the UV region is</w:t>
      </w:r>
      <w:r>
        <w:rPr>
          <w:rFonts w:asciiTheme="minorHAnsi" w:hAnsiTheme="minorHAnsi"/>
          <w:lang w:val="en-GB"/>
        </w:rPr>
        <w:t xml:space="preserve"> a</w:t>
      </w:r>
      <w:r>
        <w:rPr>
          <w:rFonts w:asciiTheme="minorHAnsi" w:hAnsiTheme="minorHAnsi"/>
        </w:rPr>
        <w:t xml:space="preserve"> </w:t>
      </w:r>
      <w:r w:rsidR="008B22C8">
        <w:rPr>
          <w:rFonts w:asciiTheme="minorHAnsi" w:hAnsiTheme="minorHAnsi"/>
        </w:rPr>
        <w:t>characteristic</w:t>
      </w:r>
      <w:r>
        <w:rPr>
          <w:rFonts w:asciiTheme="minorHAnsi" w:hAnsiTheme="minorHAnsi"/>
        </w:rPr>
        <w:t xml:space="preserve"> of </w:t>
      </w:r>
      <w:proofErr w:type="spellStart"/>
      <w:r>
        <w:rPr>
          <w:rFonts w:asciiTheme="minorHAnsi" w:hAnsiTheme="minorHAnsi"/>
        </w:rPr>
        <w:t>TiO</w:t>
      </w:r>
      <w:proofErr w:type="spellEnd"/>
      <w:r>
        <w:rPr>
          <w:rFonts w:asciiTheme="minorHAnsi" w:hAnsiTheme="minorHAnsi"/>
        </w:rPr>
        <w:t>₂</w:t>
      </w:r>
      <w:r>
        <w:rPr>
          <w:rFonts w:asciiTheme="minorHAnsi" w:hAnsiTheme="minorHAnsi"/>
          <w:lang w:val="en-GB"/>
        </w:rPr>
        <w:t xml:space="preserve"> and this is</w:t>
      </w:r>
      <w:r>
        <w:rPr>
          <w:rFonts w:asciiTheme="minorHAnsi" w:hAnsiTheme="minorHAnsi"/>
        </w:rPr>
        <w:t xml:space="preserve"> known for its wide bandgap and strong UV absorption properties, which contribute to its photocatalytic activity (</w:t>
      </w:r>
      <w:proofErr w:type="spellStart"/>
      <w:r>
        <w:rPr>
          <w:rFonts w:asciiTheme="minorHAnsi" w:hAnsiTheme="minorHAnsi"/>
        </w:rPr>
        <w:t>Navidpour</w:t>
      </w:r>
      <w:proofErr w:type="spellEnd"/>
      <w:r>
        <w:rPr>
          <w:rFonts w:asciiTheme="minorHAnsi" w:hAnsiTheme="minorHAnsi"/>
        </w:rPr>
        <w:t xml:space="preserve"> et al., 2023). This makes </w:t>
      </w:r>
      <w:proofErr w:type="spellStart"/>
      <w:r>
        <w:rPr>
          <w:rFonts w:asciiTheme="minorHAnsi" w:hAnsiTheme="minorHAnsi"/>
        </w:rPr>
        <w:t>TiO</w:t>
      </w:r>
      <w:proofErr w:type="spellEnd"/>
      <w:r>
        <w:rPr>
          <w:rFonts w:asciiTheme="minorHAnsi" w:hAnsiTheme="minorHAnsi"/>
        </w:rPr>
        <w:t>₂ a suitable candidate for applications such as UV filters and photocatalysts.</w:t>
      </w:r>
    </w:p>
    <w:p w14:paraId="7A0FECE5" w14:textId="77777777" w:rsidR="00053E1F" w:rsidRDefault="00C16C9E">
      <w:pPr>
        <w:pStyle w:val="NormalWeb"/>
        <w:spacing w:line="360" w:lineRule="auto"/>
        <w:jc w:val="both"/>
        <w:rPr>
          <w:rFonts w:asciiTheme="minorHAnsi" w:hAnsiTheme="minorHAnsi"/>
        </w:rPr>
      </w:pPr>
      <w:r>
        <w:rPr>
          <w:rFonts w:asciiTheme="minorHAnsi" w:hAnsiTheme="minorHAnsi"/>
        </w:rPr>
        <w:t xml:space="preserve">The band gap energy of </w:t>
      </w:r>
      <w:proofErr w:type="spellStart"/>
      <w:r>
        <w:rPr>
          <w:rFonts w:asciiTheme="minorHAnsi" w:hAnsiTheme="minorHAnsi"/>
        </w:rPr>
        <w:t>MAPbI</w:t>
      </w:r>
      <w:proofErr w:type="spellEnd"/>
      <w:r>
        <w:rPr>
          <w:rFonts w:asciiTheme="minorHAnsi" w:hAnsiTheme="minorHAnsi"/>
        </w:rPr>
        <w:t xml:space="preserve"> perovskite was found to be significantly higher than that of </w:t>
      </w:r>
      <w:proofErr w:type="spellStart"/>
      <w:r>
        <w:rPr>
          <w:rFonts w:asciiTheme="minorHAnsi" w:hAnsiTheme="minorHAnsi"/>
        </w:rPr>
        <w:t>TiO</w:t>
      </w:r>
      <w:proofErr w:type="spellEnd"/>
      <w:r>
        <w:rPr>
          <w:rFonts w:asciiTheme="minorHAnsi" w:hAnsiTheme="minorHAnsi"/>
        </w:rPr>
        <w:t>₂. This align</w:t>
      </w:r>
      <w:r>
        <w:rPr>
          <w:rFonts w:asciiTheme="minorHAnsi" w:hAnsiTheme="minorHAnsi"/>
          <w:lang w:val="en-GB"/>
        </w:rPr>
        <w:t>ed</w:t>
      </w:r>
      <w:r>
        <w:rPr>
          <w:rFonts w:asciiTheme="minorHAnsi" w:hAnsiTheme="minorHAnsi"/>
        </w:rPr>
        <w:t xml:space="preserve"> with existing literature, where </w:t>
      </w:r>
      <w:proofErr w:type="spellStart"/>
      <w:r>
        <w:rPr>
          <w:rFonts w:asciiTheme="minorHAnsi" w:hAnsiTheme="minorHAnsi"/>
        </w:rPr>
        <w:t>MAPbI</w:t>
      </w:r>
      <w:proofErr w:type="spellEnd"/>
      <w:r>
        <w:rPr>
          <w:rFonts w:asciiTheme="minorHAnsi" w:hAnsiTheme="minorHAnsi"/>
        </w:rPr>
        <w:t xml:space="preserve"> perovskite is recognized for its high absorption coefficient and long charge-carrier diffusion lengths, making it highly efficient for photovoltaic applications (Chouhan et al., 2020). Recent research suggest</w:t>
      </w:r>
      <w:r>
        <w:rPr>
          <w:rFonts w:asciiTheme="minorHAnsi" w:hAnsiTheme="minorHAnsi"/>
          <w:lang w:val="en-GB"/>
        </w:rPr>
        <w:t>s</w:t>
      </w:r>
      <w:r>
        <w:rPr>
          <w:rFonts w:asciiTheme="minorHAnsi" w:hAnsiTheme="minorHAnsi"/>
        </w:rPr>
        <w:t xml:space="preserve"> that doping </w:t>
      </w:r>
      <w:proofErr w:type="spellStart"/>
      <w:r>
        <w:rPr>
          <w:rFonts w:asciiTheme="minorHAnsi" w:hAnsiTheme="minorHAnsi"/>
        </w:rPr>
        <w:t>MAPbI</w:t>
      </w:r>
      <w:proofErr w:type="spellEnd"/>
      <w:r>
        <w:rPr>
          <w:rFonts w:asciiTheme="minorHAnsi" w:hAnsiTheme="minorHAnsi"/>
        </w:rPr>
        <w:t xml:space="preserve"> perovskite with various elements can further tune its band gap and enhance its photovoltaic performance. For example, Yang et al. (2018) demonstrated that Mg doping in </w:t>
      </w:r>
      <w:proofErr w:type="spellStart"/>
      <w:r>
        <w:rPr>
          <w:rFonts w:asciiTheme="minorHAnsi" w:hAnsiTheme="minorHAnsi"/>
        </w:rPr>
        <w:t>MAPbI</w:t>
      </w:r>
      <w:proofErr w:type="spellEnd"/>
      <w:r>
        <w:rPr>
          <w:rFonts w:asciiTheme="minorHAnsi" w:hAnsiTheme="minorHAnsi"/>
        </w:rPr>
        <w:t xml:space="preserve">₃ perovskites increased crystal grain size, produced pinhole-free films, and improved device efficiency from 14.2% to 17.8%. Similarly, Khan et al. (2022) reported enhanced structural, optical, and photovoltaic properties in </w:t>
      </w:r>
      <w:proofErr w:type="spellStart"/>
      <w:r>
        <w:rPr>
          <w:rFonts w:asciiTheme="minorHAnsi" w:hAnsiTheme="minorHAnsi"/>
        </w:rPr>
        <w:t>MAPbI</w:t>
      </w:r>
      <w:proofErr w:type="spellEnd"/>
      <w:r>
        <w:rPr>
          <w:rFonts w:asciiTheme="minorHAnsi" w:hAnsiTheme="minorHAnsi"/>
        </w:rPr>
        <w:t>₃ perovskites co-doped with Bi and Sn, achieving a 10.03% efficiency.</w:t>
      </w:r>
    </w:p>
    <w:p w14:paraId="50000779" w14:textId="77777777" w:rsidR="00053E1F" w:rsidRDefault="00C16C9E">
      <w:pPr>
        <w:pStyle w:val="NormalWeb"/>
        <w:spacing w:line="360" w:lineRule="auto"/>
        <w:jc w:val="both"/>
        <w:rPr>
          <w:rFonts w:asciiTheme="minorHAnsi" w:hAnsiTheme="minorHAnsi"/>
        </w:rPr>
      </w:pPr>
      <w:r>
        <w:rPr>
          <w:rFonts w:asciiTheme="minorHAnsi" w:hAnsiTheme="minorHAnsi"/>
        </w:rPr>
        <w:t xml:space="preserve">The </w:t>
      </w:r>
      <w:proofErr w:type="spellStart"/>
      <w:r>
        <w:rPr>
          <w:rFonts w:asciiTheme="minorHAnsi" w:hAnsiTheme="minorHAnsi"/>
        </w:rPr>
        <w:t>Tauc</w:t>
      </w:r>
      <w:proofErr w:type="spellEnd"/>
      <w:r>
        <w:rPr>
          <w:rFonts w:asciiTheme="minorHAnsi" w:hAnsiTheme="minorHAnsi"/>
        </w:rPr>
        <w:t xml:space="preserve"> plot method remains a widely used approach for determining band gap energies from absorption spectra. The linear extrapolation of the </w:t>
      </w:r>
      <w:proofErr w:type="spellStart"/>
      <w:r>
        <w:rPr>
          <w:rFonts w:asciiTheme="minorHAnsi" w:hAnsiTheme="minorHAnsi"/>
        </w:rPr>
        <w:t>Tauc</w:t>
      </w:r>
      <w:proofErr w:type="spellEnd"/>
      <w:r>
        <w:rPr>
          <w:rFonts w:asciiTheme="minorHAnsi" w:hAnsiTheme="minorHAnsi"/>
        </w:rPr>
        <w:t xml:space="preserve"> plots to the x-axis provides an accurate estimation of band gap values. This methodology has been extensively utilized in the literature to study the optical properties of perovskites and metal oxides (Coulter &amp; Birnie, 2018; Zhong et al., 2023; Klein et al., 2023).</w:t>
      </w:r>
    </w:p>
    <w:p w14:paraId="2C2B9795" w14:textId="2F252BE9" w:rsidR="00053E1F" w:rsidRDefault="00C16C9E">
      <w:pPr>
        <w:pStyle w:val="NormalWeb"/>
        <w:spacing w:line="360" w:lineRule="auto"/>
        <w:jc w:val="both"/>
        <w:rPr>
          <w:rFonts w:asciiTheme="minorHAnsi" w:hAnsiTheme="minorHAnsi"/>
        </w:rPr>
      </w:pPr>
      <w:r>
        <w:rPr>
          <w:rFonts w:asciiTheme="minorHAnsi" w:hAnsiTheme="minorHAnsi"/>
        </w:rPr>
        <w:t>The band gap energies determined in this study align</w:t>
      </w:r>
      <w:r>
        <w:rPr>
          <w:rFonts w:asciiTheme="minorHAnsi" w:hAnsiTheme="minorHAnsi"/>
          <w:lang w:val="en-GB"/>
        </w:rPr>
        <w:t>ed</w:t>
      </w:r>
      <w:r>
        <w:rPr>
          <w:rFonts w:asciiTheme="minorHAnsi" w:hAnsiTheme="minorHAnsi"/>
        </w:rPr>
        <w:t xml:space="preserve"> with previous </w:t>
      </w:r>
      <w:r w:rsidR="002F4D4B">
        <w:rPr>
          <w:rFonts w:asciiTheme="minorHAnsi" w:hAnsiTheme="minorHAnsi"/>
        </w:rPr>
        <w:t>findings.</w:t>
      </w:r>
      <w:r w:rsidR="002F4D4B">
        <w:rPr>
          <w:rFonts w:asciiTheme="minorHAnsi" w:hAnsiTheme="minorHAnsi"/>
          <w:lang w:val="en-GB"/>
        </w:rPr>
        <w:t xml:space="preserve"> For</w:t>
      </w:r>
      <w:r>
        <w:rPr>
          <w:rFonts w:asciiTheme="minorHAnsi" w:hAnsiTheme="minorHAnsi"/>
          <w:lang w:val="en-GB"/>
        </w:rPr>
        <w:t xml:space="preserve"> instance,</w:t>
      </w:r>
      <w:r>
        <w:rPr>
          <w:rFonts w:asciiTheme="minorHAnsi" w:hAnsiTheme="minorHAnsi"/>
        </w:rPr>
        <w:t xml:space="preserve"> </w:t>
      </w:r>
      <w:proofErr w:type="spellStart"/>
      <w:r>
        <w:rPr>
          <w:rFonts w:asciiTheme="minorHAnsi" w:hAnsiTheme="minorHAnsi"/>
        </w:rPr>
        <w:t>Agus</w:t>
      </w:r>
      <w:proofErr w:type="spellEnd"/>
      <w:r>
        <w:rPr>
          <w:rFonts w:asciiTheme="minorHAnsi" w:hAnsiTheme="minorHAnsi"/>
        </w:rPr>
        <w:t xml:space="preserve"> and </w:t>
      </w:r>
      <w:proofErr w:type="spellStart"/>
      <w:r>
        <w:rPr>
          <w:rFonts w:asciiTheme="minorHAnsi" w:hAnsiTheme="minorHAnsi"/>
        </w:rPr>
        <w:t>Fahyuan</w:t>
      </w:r>
      <w:proofErr w:type="spellEnd"/>
      <w:r>
        <w:rPr>
          <w:rFonts w:asciiTheme="minorHAnsi" w:hAnsiTheme="minorHAnsi"/>
        </w:rPr>
        <w:t xml:space="preserve"> (2019) reported that doping </w:t>
      </w:r>
      <w:proofErr w:type="spellStart"/>
      <w:r>
        <w:rPr>
          <w:rFonts w:asciiTheme="minorHAnsi" w:hAnsiTheme="minorHAnsi"/>
        </w:rPr>
        <w:t>TiO</w:t>
      </w:r>
      <w:proofErr w:type="spellEnd"/>
      <w:r>
        <w:rPr>
          <w:rFonts w:asciiTheme="minorHAnsi" w:hAnsiTheme="minorHAnsi"/>
        </w:rPr>
        <w:t>₂ with carbon reduced its band gap, with values ranging from 2.60 to 3.0 eV depending on the doping concentration.</w:t>
      </w:r>
    </w:p>
    <w:p w14:paraId="1F62F4D1" w14:textId="77777777" w:rsidR="00053E1F" w:rsidRDefault="00C16C9E">
      <w:pPr>
        <w:pStyle w:val="NormalWeb"/>
        <w:spacing w:line="360" w:lineRule="auto"/>
        <w:jc w:val="both"/>
        <w:rPr>
          <w:rFonts w:asciiTheme="minorHAnsi" w:hAnsiTheme="minorHAnsi"/>
          <w:b/>
          <w:bCs/>
          <w:lang w:val="en-GB"/>
        </w:rPr>
      </w:pPr>
      <w:r>
        <w:rPr>
          <w:rFonts w:asciiTheme="minorHAnsi" w:hAnsiTheme="minorHAnsi"/>
          <w:b/>
          <w:bCs/>
          <w:lang w:val="en-GB"/>
        </w:rPr>
        <w:t>4.0 CONCLUSION</w:t>
      </w:r>
    </w:p>
    <w:p w14:paraId="3256A68E" w14:textId="77777777" w:rsidR="00053E1F" w:rsidRDefault="00C16C9E">
      <w:pPr>
        <w:shd w:val="clear" w:color="auto" w:fill="FFFFFF"/>
        <w:spacing w:before="180" w:after="180" w:line="360" w:lineRule="auto"/>
        <w:jc w:val="both"/>
        <w:textAlignment w:val="baseline"/>
        <w:rPr>
          <w:rFonts w:eastAsia="Helvetica" w:cs="Helvetica"/>
          <w:color w:val="060607"/>
          <w:spacing w:val="3"/>
          <w:sz w:val="24"/>
          <w:szCs w:val="24"/>
        </w:rPr>
      </w:pPr>
      <w:r>
        <w:rPr>
          <w:rFonts w:eastAsia="Helvetica" w:cs="Helvetica"/>
          <w:color w:val="060607"/>
          <w:spacing w:val="3"/>
          <w:sz w:val="24"/>
          <w:szCs w:val="24"/>
          <w:shd w:val="clear" w:color="auto" w:fill="FFFFFF"/>
          <w:lang w:bidi="ar"/>
        </w:rPr>
        <w:t xml:space="preserve">This study has provided a comprehensive analysis of the optical band gaps of various </w:t>
      </w:r>
      <w:proofErr w:type="spellStart"/>
      <w:r>
        <w:rPr>
          <w:rFonts w:eastAsia="Helvetica" w:cs="Helvetica"/>
          <w:color w:val="060607"/>
          <w:spacing w:val="3"/>
          <w:sz w:val="24"/>
          <w:szCs w:val="24"/>
          <w:shd w:val="clear" w:color="auto" w:fill="FFFFFF"/>
          <w:lang w:bidi="ar"/>
        </w:rPr>
        <w:t>TiO</w:t>
      </w:r>
      <w:proofErr w:type="spellEnd"/>
      <w:r>
        <w:rPr>
          <w:rFonts w:eastAsia="Helvetica" w:cs="Helvetica"/>
          <w:color w:val="060607"/>
          <w:spacing w:val="3"/>
          <w:sz w:val="24"/>
          <w:szCs w:val="24"/>
          <w:shd w:val="clear" w:color="auto" w:fill="FFFFFF"/>
          <w:lang w:bidi="ar"/>
        </w:rPr>
        <w:t xml:space="preserve">₂ thin films and </w:t>
      </w:r>
      <w:proofErr w:type="spellStart"/>
      <w:r>
        <w:rPr>
          <w:rFonts w:eastAsia="Helvetica" w:cs="Helvetica"/>
          <w:color w:val="060607"/>
          <w:spacing w:val="3"/>
          <w:sz w:val="24"/>
          <w:szCs w:val="24"/>
          <w:shd w:val="clear" w:color="auto" w:fill="FFFFFF"/>
          <w:lang w:bidi="ar"/>
        </w:rPr>
        <w:t>MAPbI</w:t>
      </w:r>
      <w:proofErr w:type="spellEnd"/>
      <w:r>
        <w:rPr>
          <w:rFonts w:eastAsia="Helvetica" w:cs="Helvetica"/>
          <w:color w:val="060607"/>
          <w:spacing w:val="3"/>
          <w:sz w:val="24"/>
          <w:szCs w:val="24"/>
          <w:shd w:val="clear" w:color="auto" w:fill="FFFFFF"/>
          <w:lang w:bidi="ar"/>
        </w:rPr>
        <w:t xml:space="preserve"> perovskite using UV-Vis spectroscopy and </w:t>
      </w:r>
      <w:proofErr w:type="spellStart"/>
      <w:r>
        <w:rPr>
          <w:rFonts w:eastAsia="Helvetica" w:cs="Helvetica"/>
          <w:color w:val="060607"/>
          <w:spacing w:val="3"/>
          <w:sz w:val="24"/>
          <w:szCs w:val="24"/>
          <w:shd w:val="clear" w:color="auto" w:fill="FFFFFF"/>
          <w:lang w:bidi="ar"/>
        </w:rPr>
        <w:t>Tauc</w:t>
      </w:r>
      <w:proofErr w:type="spellEnd"/>
      <w:r>
        <w:rPr>
          <w:rFonts w:eastAsia="Helvetica" w:cs="Helvetica"/>
          <w:color w:val="060607"/>
          <w:spacing w:val="3"/>
          <w:sz w:val="24"/>
          <w:szCs w:val="24"/>
          <w:shd w:val="clear" w:color="auto" w:fill="FFFFFF"/>
          <w:lang w:bidi="ar"/>
        </w:rPr>
        <w:t xml:space="preserve"> plot analysis. The results reveal</w:t>
      </w:r>
      <w:r>
        <w:rPr>
          <w:rFonts w:eastAsia="Helvetica" w:cs="Helvetica"/>
          <w:color w:val="060607"/>
          <w:spacing w:val="3"/>
          <w:sz w:val="24"/>
          <w:szCs w:val="24"/>
          <w:shd w:val="clear" w:color="auto" w:fill="FFFFFF"/>
          <w:lang w:val="en-GB" w:bidi="ar"/>
        </w:rPr>
        <w:t>ed</w:t>
      </w:r>
      <w:r>
        <w:rPr>
          <w:rFonts w:eastAsia="Helvetica" w:cs="Helvetica"/>
          <w:color w:val="060607"/>
          <w:spacing w:val="3"/>
          <w:sz w:val="24"/>
          <w:szCs w:val="24"/>
          <w:shd w:val="clear" w:color="auto" w:fill="FFFFFF"/>
          <w:lang w:bidi="ar"/>
        </w:rPr>
        <w:t xml:space="preserve"> that the </w:t>
      </w:r>
      <w:proofErr w:type="spellStart"/>
      <w:r>
        <w:rPr>
          <w:rFonts w:eastAsia="Helvetica" w:cs="Helvetica"/>
          <w:color w:val="060607"/>
          <w:spacing w:val="3"/>
          <w:sz w:val="24"/>
          <w:szCs w:val="24"/>
          <w:shd w:val="clear" w:color="auto" w:fill="FFFFFF"/>
          <w:lang w:bidi="ar"/>
        </w:rPr>
        <w:t>TiO</w:t>
      </w:r>
      <w:proofErr w:type="spellEnd"/>
      <w:r>
        <w:rPr>
          <w:rFonts w:eastAsia="Helvetica" w:cs="Helvetica"/>
          <w:color w:val="060607"/>
          <w:spacing w:val="3"/>
          <w:sz w:val="24"/>
          <w:szCs w:val="24"/>
          <w:shd w:val="clear" w:color="auto" w:fill="FFFFFF"/>
          <w:lang w:bidi="ar"/>
        </w:rPr>
        <w:t>₂ thin films exhibit</w:t>
      </w:r>
      <w:r>
        <w:rPr>
          <w:rFonts w:eastAsia="Helvetica" w:cs="Helvetica"/>
          <w:color w:val="060607"/>
          <w:spacing w:val="3"/>
          <w:sz w:val="24"/>
          <w:szCs w:val="24"/>
          <w:shd w:val="clear" w:color="auto" w:fill="FFFFFF"/>
          <w:lang w:val="en-GB" w:bidi="ar"/>
        </w:rPr>
        <w:t>ed</w:t>
      </w:r>
      <w:r>
        <w:rPr>
          <w:rFonts w:eastAsia="Helvetica" w:cs="Helvetica"/>
          <w:color w:val="060607"/>
          <w:spacing w:val="3"/>
          <w:sz w:val="24"/>
          <w:szCs w:val="24"/>
          <w:shd w:val="clear" w:color="auto" w:fill="FFFFFF"/>
          <w:lang w:bidi="ar"/>
        </w:rPr>
        <w:t xml:space="preserve"> strong </w:t>
      </w:r>
      <w:r>
        <w:rPr>
          <w:rFonts w:eastAsia="Helvetica" w:cs="Helvetica"/>
          <w:color w:val="060607"/>
          <w:spacing w:val="3"/>
          <w:sz w:val="24"/>
          <w:szCs w:val="24"/>
          <w:shd w:val="clear" w:color="auto" w:fill="FFFFFF"/>
          <w:lang w:bidi="ar"/>
        </w:rPr>
        <w:lastRenderedPageBreak/>
        <w:t>absorption in the UV region</w:t>
      </w:r>
      <w:r>
        <w:rPr>
          <w:rFonts w:eastAsia="Helvetica" w:cs="Helvetica"/>
          <w:color w:val="060607"/>
          <w:spacing w:val="3"/>
          <w:sz w:val="24"/>
          <w:szCs w:val="24"/>
          <w:shd w:val="clear" w:color="auto" w:fill="FFFFFF"/>
          <w:lang w:val="en-GB" w:bidi="ar"/>
        </w:rPr>
        <w:t xml:space="preserve"> than in the visible region</w:t>
      </w:r>
      <w:r>
        <w:rPr>
          <w:rFonts w:eastAsia="Helvetica" w:cs="Helvetica"/>
          <w:color w:val="060607"/>
          <w:spacing w:val="3"/>
          <w:sz w:val="24"/>
          <w:szCs w:val="24"/>
          <w:shd w:val="clear" w:color="auto" w:fill="FFFFFF"/>
          <w:lang w:bidi="ar"/>
        </w:rPr>
        <w:t>, with band gap energies ranging from -3.98 eV to -13.93 eV, depending on the synthesis method and concentration</w:t>
      </w:r>
      <w:r>
        <w:rPr>
          <w:rFonts w:eastAsia="Helvetica" w:cs="Helvetica"/>
          <w:color w:val="060607"/>
          <w:spacing w:val="3"/>
          <w:sz w:val="24"/>
          <w:szCs w:val="24"/>
          <w:shd w:val="clear" w:color="auto" w:fill="FFFFFF"/>
          <w:lang w:val="en-GB" w:bidi="ar"/>
        </w:rPr>
        <w:t xml:space="preserve"> of the samples</w:t>
      </w:r>
      <w:r>
        <w:rPr>
          <w:rFonts w:eastAsia="Helvetica" w:cs="Helvetica"/>
          <w:color w:val="060607"/>
          <w:spacing w:val="3"/>
          <w:sz w:val="24"/>
          <w:szCs w:val="24"/>
          <w:shd w:val="clear" w:color="auto" w:fill="FFFFFF"/>
          <w:lang w:bidi="ar"/>
        </w:rPr>
        <w:t xml:space="preserve">. These findings </w:t>
      </w:r>
      <w:r>
        <w:rPr>
          <w:rFonts w:eastAsia="Helvetica" w:cs="Helvetica"/>
          <w:color w:val="060607"/>
          <w:spacing w:val="3"/>
          <w:sz w:val="24"/>
          <w:szCs w:val="24"/>
          <w:shd w:val="clear" w:color="auto" w:fill="FFFFFF"/>
          <w:lang w:val="en-GB" w:bidi="ar"/>
        </w:rPr>
        <w:t>were</w:t>
      </w:r>
      <w:r>
        <w:rPr>
          <w:rFonts w:eastAsia="Helvetica" w:cs="Helvetica"/>
          <w:color w:val="060607"/>
          <w:spacing w:val="3"/>
          <w:sz w:val="24"/>
          <w:szCs w:val="24"/>
          <w:shd w:val="clear" w:color="auto" w:fill="FFFFFF"/>
          <w:lang w:bidi="ar"/>
        </w:rPr>
        <w:t xml:space="preserve"> consistent with previous studies, </w:t>
      </w:r>
      <w:r>
        <w:rPr>
          <w:rFonts w:eastAsia="Helvetica" w:cs="Helvetica"/>
          <w:color w:val="060607"/>
          <w:spacing w:val="3"/>
          <w:sz w:val="24"/>
          <w:szCs w:val="24"/>
          <w:shd w:val="clear" w:color="auto" w:fill="FFFFFF"/>
          <w:lang w:val="en-GB" w:bidi="ar"/>
        </w:rPr>
        <w:t xml:space="preserve">indicating </w:t>
      </w:r>
      <w:r>
        <w:rPr>
          <w:rFonts w:eastAsia="Helvetica" w:cs="Helvetica"/>
          <w:color w:val="060607"/>
          <w:spacing w:val="3"/>
          <w:sz w:val="24"/>
          <w:szCs w:val="24"/>
          <w:shd w:val="clear" w:color="auto" w:fill="FFFFFF"/>
          <w:lang w:bidi="ar"/>
        </w:rPr>
        <w:t xml:space="preserve">the material's potential for applications such as UV filters and photocatalysts. The </w:t>
      </w:r>
      <w:proofErr w:type="spellStart"/>
      <w:r>
        <w:rPr>
          <w:rFonts w:eastAsia="Helvetica" w:cs="Helvetica"/>
          <w:color w:val="060607"/>
          <w:spacing w:val="3"/>
          <w:sz w:val="24"/>
          <w:szCs w:val="24"/>
          <w:shd w:val="clear" w:color="auto" w:fill="FFFFFF"/>
          <w:lang w:bidi="ar"/>
        </w:rPr>
        <w:t>MAPbI</w:t>
      </w:r>
      <w:proofErr w:type="spellEnd"/>
      <w:r>
        <w:rPr>
          <w:rFonts w:eastAsia="Helvetica" w:cs="Helvetica"/>
          <w:color w:val="060607"/>
          <w:spacing w:val="3"/>
          <w:sz w:val="24"/>
          <w:szCs w:val="24"/>
          <w:shd w:val="clear" w:color="auto" w:fill="FFFFFF"/>
          <w:lang w:bidi="ar"/>
        </w:rPr>
        <w:t xml:space="preserve"> perovskite, on the other hand, showed a significantly higher band gap energy of 16.71 eV, indicating its high efficiency in photovoltaic applications due to its strong absorption in the visible region.</w:t>
      </w:r>
    </w:p>
    <w:p w14:paraId="41406B01" w14:textId="77777777" w:rsidR="00053E1F" w:rsidRDefault="00C16C9E">
      <w:pPr>
        <w:shd w:val="clear" w:color="auto" w:fill="FFFFFF"/>
        <w:spacing w:after="180" w:line="360" w:lineRule="auto"/>
        <w:jc w:val="both"/>
        <w:textAlignment w:val="baseline"/>
        <w:rPr>
          <w:rFonts w:eastAsia="Helvetica" w:cs="Helvetica"/>
          <w:color w:val="060607"/>
          <w:spacing w:val="3"/>
          <w:sz w:val="24"/>
          <w:szCs w:val="24"/>
        </w:rPr>
      </w:pPr>
      <w:r>
        <w:rPr>
          <w:rFonts w:eastAsia="Helvetica" w:cs="Helvetica"/>
          <w:color w:val="060607"/>
          <w:spacing w:val="3"/>
          <w:sz w:val="24"/>
          <w:szCs w:val="24"/>
          <w:shd w:val="clear" w:color="auto" w:fill="FFFFFF"/>
          <w:lang w:bidi="ar"/>
        </w:rPr>
        <w:t xml:space="preserve">The </w:t>
      </w:r>
      <w:proofErr w:type="spellStart"/>
      <w:r>
        <w:rPr>
          <w:rFonts w:eastAsia="Helvetica" w:cs="Helvetica"/>
          <w:color w:val="060607"/>
          <w:spacing w:val="3"/>
          <w:sz w:val="24"/>
          <w:szCs w:val="24"/>
          <w:shd w:val="clear" w:color="auto" w:fill="FFFFFF"/>
          <w:lang w:bidi="ar"/>
        </w:rPr>
        <w:t>Tauc</w:t>
      </w:r>
      <w:proofErr w:type="spellEnd"/>
      <w:r>
        <w:rPr>
          <w:rFonts w:eastAsia="Helvetica" w:cs="Helvetica"/>
          <w:color w:val="060607"/>
          <w:spacing w:val="3"/>
          <w:sz w:val="24"/>
          <w:szCs w:val="24"/>
          <w:shd w:val="clear" w:color="auto" w:fill="FFFFFF"/>
          <w:lang w:bidi="ar"/>
        </w:rPr>
        <w:t xml:space="preserve"> plot analysis used in this study has proven to be a reliable method for </w:t>
      </w:r>
      <w:r>
        <w:rPr>
          <w:rFonts w:eastAsia="Helvetica" w:cs="Helvetica"/>
          <w:color w:val="060607"/>
          <w:spacing w:val="3"/>
          <w:sz w:val="24"/>
          <w:szCs w:val="24"/>
          <w:shd w:val="clear" w:color="auto" w:fill="FFFFFF"/>
          <w:lang w:val="en-GB" w:bidi="ar"/>
        </w:rPr>
        <w:t>obtaining</w:t>
      </w:r>
      <w:r>
        <w:rPr>
          <w:rFonts w:eastAsia="Helvetica" w:cs="Helvetica"/>
          <w:color w:val="060607"/>
          <w:spacing w:val="3"/>
          <w:sz w:val="24"/>
          <w:szCs w:val="24"/>
          <w:shd w:val="clear" w:color="auto" w:fill="FFFFFF"/>
          <w:lang w:bidi="ar"/>
        </w:rPr>
        <w:t xml:space="preserve"> the band gap energies of these materials. The linear extrapolation of the </w:t>
      </w:r>
      <w:proofErr w:type="spellStart"/>
      <w:r>
        <w:rPr>
          <w:rFonts w:eastAsia="Helvetica" w:cs="Helvetica"/>
          <w:color w:val="060607"/>
          <w:spacing w:val="3"/>
          <w:sz w:val="24"/>
          <w:szCs w:val="24"/>
          <w:shd w:val="clear" w:color="auto" w:fill="FFFFFF"/>
          <w:lang w:bidi="ar"/>
        </w:rPr>
        <w:t>Tauc</w:t>
      </w:r>
      <w:proofErr w:type="spellEnd"/>
      <w:r>
        <w:rPr>
          <w:rFonts w:eastAsia="Helvetica" w:cs="Helvetica"/>
          <w:color w:val="060607"/>
          <w:spacing w:val="3"/>
          <w:sz w:val="24"/>
          <w:szCs w:val="24"/>
          <w:shd w:val="clear" w:color="auto" w:fill="FFFFFF"/>
          <w:lang w:bidi="ar"/>
        </w:rPr>
        <w:t xml:space="preserve"> plots to the x-axis provided accurate measurements, which were in good agreement with existing literature. This method has been extensively used in the study of optical properties of various materials, including perovskites and metal oxides, confirming its effectiveness and reliability.</w:t>
      </w:r>
    </w:p>
    <w:p w14:paraId="3D4F585F" w14:textId="2E340B56" w:rsidR="0076086E" w:rsidRPr="00C76C5A" w:rsidRDefault="00C16C9E">
      <w:pPr>
        <w:shd w:val="clear" w:color="auto" w:fill="FFFFFF"/>
        <w:spacing w:after="180" w:line="360" w:lineRule="auto"/>
        <w:jc w:val="both"/>
        <w:textAlignment w:val="baseline"/>
        <w:rPr>
          <w:rFonts w:eastAsia="Helvetica" w:cs="Helvetica"/>
          <w:color w:val="060607"/>
          <w:spacing w:val="3"/>
          <w:sz w:val="24"/>
          <w:szCs w:val="24"/>
          <w:shd w:val="clear" w:color="auto" w:fill="FFFFFF"/>
          <w:lang w:bidi="ar"/>
        </w:rPr>
      </w:pPr>
      <w:r>
        <w:rPr>
          <w:rFonts w:eastAsia="Helvetica" w:cs="Helvetica"/>
          <w:color w:val="060607"/>
          <w:spacing w:val="3"/>
          <w:sz w:val="24"/>
          <w:szCs w:val="24"/>
          <w:shd w:val="clear" w:color="auto" w:fill="FFFFFF"/>
          <w:lang w:bidi="ar"/>
        </w:rPr>
        <w:t xml:space="preserve">The results of this study have significant implications for the development of optoelectronic devices. The strong absorption properties of </w:t>
      </w:r>
      <w:proofErr w:type="spellStart"/>
      <w:r>
        <w:rPr>
          <w:rFonts w:eastAsia="Helvetica" w:cs="Helvetica"/>
          <w:color w:val="060607"/>
          <w:spacing w:val="3"/>
          <w:sz w:val="24"/>
          <w:szCs w:val="24"/>
          <w:shd w:val="clear" w:color="auto" w:fill="FFFFFF"/>
          <w:lang w:bidi="ar"/>
        </w:rPr>
        <w:t>TiO</w:t>
      </w:r>
      <w:proofErr w:type="spellEnd"/>
      <w:r>
        <w:rPr>
          <w:rFonts w:eastAsia="Helvetica" w:cs="Helvetica"/>
          <w:color w:val="060607"/>
          <w:spacing w:val="3"/>
          <w:sz w:val="24"/>
          <w:szCs w:val="24"/>
          <w:shd w:val="clear" w:color="auto" w:fill="FFFFFF"/>
          <w:lang w:bidi="ar"/>
        </w:rPr>
        <w:t xml:space="preserve">₂ and </w:t>
      </w:r>
      <w:proofErr w:type="spellStart"/>
      <w:r>
        <w:rPr>
          <w:rFonts w:eastAsia="Helvetica" w:cs="Helvetica"/>
          <w:color w:val="060607"/>
          <w:spacing w:val="3"/>
          <w:sz w:val="24"/>
          <w:szCs w:val="24"/>
          <w:shd w:val="clear" w:color="auto" w:fill="FFFFFF"/>
          <w:lang w:bidi="ar"/>
        </w:rPr>
        <w:t>MAPbI</w:t>
      </w:r>
      <w:proofErr w:type="spellEnd"/>
      <w:r>
        <w:rPr>
          <w:rFonts w:eastAsia="Helvetica" w:cs="Helvetica"/>
          <w:color w:val="060607"/>
          <w:spacing w:val="3"/>
          <w:sz w:val="24"/>
          <w:szCs w:val="24"/>
          <w:shd w:val="clear" w:color="auto" w:fill="FFFFFF"/>
          <w:lang w:bidi="ar"/>
        </w:rPr>
        <w:t xml:space="preserve"> perovskite make them promising candidates for high-efficiency solar cells, UV filters, and photocatalysts. The ability to tune the band gap energies through different synthesis methods and doping strategies further enhances their potential for various applications</w:t>
      </w:r>
      <w:r>
        <w:rPr>
          <w:rFonts w:eastAsia="Helvetica" w:cs="Helvetica"/>
          <w:color w:val="060607"/>
          <w:spacing w:val="3"/>
          <w:sz w:val="24"/>
          <w:szCs w:val="24"/>
          <w:shd w:val="clear" w:color="auto" w:fill="FFFFFF"/>
          <w:lang w:val="en-GB" w:bidi="ar"/>
        </w:rPr>
        <w:t xml:space="preserve"> whereas</w:t>
      </w:r>
      <w:r>
        <w:rPr>
          <w:rFonts w:eastAsia="Helvetica" w:cs="Helvetica"/>
          <w:color w:val="060607"/>
          <w:spacing w:val="3"/>
          <w:sz w:val="24"/>
          <w:szCs w:val="24"/>
          <w:shd w:val="clear" w:color="auto" w:fill="FFFFFF"/>
          <w:lang w:bidi="ar"/>
        </w:rPr>
        <w:t xml:space="preserve"> </w:t>
      </w:r>
      <w:r w:rsidR="008B22C8">
        <w:rPr>
          <w:rFonts w:eastAsia="Helvetica" w:cs="Helvetica"/>
          <w:color w:val="060607"/>
          <w:spacing w:val="3"/>
          <w:sz w:val="24"/>
          <w:szCs w:val="24"/>
          <w:shd w:val="clear" w:color="auto" w:fill="FFFFFF"/>
          <w:lang w:bidi="ar"/>
        </w:rPr>
        <w:t>future</w:t>
      </w:r>
      <w:r>
        <w:rPr>
          <w:rFonts w:eastAsia="Helvetica" w:cs="Helvetica"/>
          <w:color w:val="060607"/>
          <w:spacing w:val="3"/>
          <w:sz w:val="24"/>
          <w:szCs w:val="24"/>
          <w:shd w:val="clear" w:color="auto" w:fill="FFFFFF"/>
          <w:lang w:bidi="ar"/>
        </w:rPr>
        <w:t xml:space="preserve"> </w:t>
      </w:r>
      <w:r>
        <w:rPr>
          <w:rFonts w:eastAsia="Helvetica" w:cs="Helvetica"/>
          <w:color w:val="060607"/>
          <w:spacing w:val="3"/>
          <w:sz w:val="24"/>
          <w:szCs w:val="24"/>
          <w:shd w:val="clear" w:color="auto" w:fill="FFFFFF"/>
          <w:lang w:val="en-GB" w:bidi="ar"/>
        </w:rPr>
        <w:t>research</w:t>
      </w:r>
      <w:r>
        <w:rPr>
          <w:rFonts w:eastAsia="Helvetica" w:cs="Helvetica"/>
          <w:color w:val="060607"/>
          <w:spacing w:val="3"/>
          <w:sz w:val="24"/>
          <w:szCs w:val="24"/>
          <w:shd w:val="clear" w:color="auto" w:fill="FFFFFF"/>
          <w:lang w:bidi="ar"/>
        </w:rPr>
        <w:t xml:space="preserve"> should focus on optimizing these methods to achieve even higher efficiencies and stability, addressing the challenges related to scalability and environmental impact.</w:t>
      </w:r>
    </w:p>
    <w:p w14:paraId="2E933DB8" w14:textId="77777777" w:rsidR="00C76C5A" w:rsidRPr="00ED5A2E" w:rsidRDefault="00C76C5A" w:rsidP="003A2E21">
      <w:pPr>
        <w:jc w:val="both"/>
        <w:rPr>
          <w:rFonts w:ascii="Calibri" w:eastAsia="Calibri" w:hAnsi="Calibri" w:cs="Times New Roman"/>
          <w:b/>
          <w:kern w:val="2"/>
          <w:highlight w:val="yellow"/>
        </w:rPr>
      </w:pPr>
      <w:bookmarkStart w:id="1" w:name="_Hlk193377857"/>
      <w:bookmarkStart w:id="2" w:name="_Hlk180402183"/>
      <w:bookmarkStart w:id="3" w:name="_Hlk183680988"/>
      <w:r w:rsidRPr="00ED5A2E">
        <w:rPr>
          <w:rFonts w:ascii="Calibri" w:eastAsia="Calibri" w:hAnsi="Calibri" w:cs="Times New Roman"/>
          <w:b/>
          <w:kern w:val="2"/>
          <w:highlight w:val="yellow"/>
        </w:rPr>
        <w:t>Disclaimer (Artificial intelligence)</w:t>
      </w:r>
    </w:p>
    <w:p w14:paraId="3DF0155F" w14:textId="035CA227" w:rsidR="00C76C5A" w:rsidRPr="009C5487" w:rsidRDefault="00C76C5A" w:rsidP="003A2E21">
      <w:pPr>
        <w:jc w:val="both"/>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COPILOT, etc.) and text-to-image generators have been used during the writing or editing of this manuscript.</w:t>
      </w:r>
      <w:r w:rsidR="008B22C8">
        <w:rPr>
          <w:rFonts w:ascii="Calibri" w:eastAsia="Calibri" w:hAnsi="Calibri" w:cs="Times New Roman"/>
          <w:kern w:val="2"/>
          <w:highlight w:val="yellow"/>
        </w:rPr>
        <w:t xml:space="preserve"> All scripts and data for this study will be provided on request</w:t>
      </w:r>
      <w:r w:rsidRPr="009C5487">
        <w:rPr>
          <w:rFonts w:ascii="Calibri" w:eastAsia="Calibri" w:hAnsi="Calibri" w:cs="Times New Roman"/>
          <w:kern w:val="2"/>
          <w:highlight w:val="yellow"/>
        </w:rPr>
        <w:t xml:space="preserve"> </w:t>
      </w:r>
    </w:p>
    <w:bookmarkEnd w:id="1"/>
    <w:bookmarkEnd w:id="2"/>
    <w:bookmarkEnd w:id="3"/>
    <w:p w14:paraId="3A5A203B" w14:textId="77777777" w:rsidR="00C76C5A" w:rsidRDefault="00C76C5A">
      <w:pPr>
        <w:shd w:val="clear" w:color="auto" w:fill="FFFFFF"/>
        <w:spacing w:after="180" w:line="360" w:lineRule="auto"/>
        <w:jc w:val="both"/>
        <w:textAlignment w:val="baseline"/>
        <w:rPr>
          <w:rFonts w:eastAsia="Helvetica" w:cs="Helvetica"/>
          <w:color w:val="060607"/>
          <w:spacing w:val="3"/>
          <w:sz w:val="24"/>
          <w:szCs w:val="24"/>
        </w:rPr>
      </w:pPr>
    </w:p>
    <w:p w14:paraId="7CC81AE7" w14:textId="5118BD5F" w:rsidR="00053E1F" w:rsidRDefault="00C16C9E">
      <w:pPr>
        <w:pStyle w:val="NormalWeb"/>
        <w:spacing w:line="360" w:lineRule="auto"/>
        <w:jc w:val="both"/>
        <w:rPr>
          <w:rFonts w:asciiTheme="minorHAnsi" w:hAnsiTheme="minorHAnsi" w:cs="Calibri Light"/>
          <w:b/>
          <w:bCs/>
          <w:lang w:val="en-GB"/>
        </w:rPr>
      </w:pPr>
      <w:r>
        <w:rPr>
          <w:rFonts w:asciiTheme="minorHAnsi" w:hAnsiTheme="minorHAnsi" w:cs="Calibri Light"/>
          <w:b/>
          <w:bCs/>
          <w:lang w:val="en-GB"/>
        </w:rPr>
        <w:t>REFERENCES</w:t>
      </w:r>
    </w:p>
    <w:p w14:paraId="3D48D330" w14:textId="77777777" w:rsidR="00A12E2D" w:rsidRDefault="00A12E2D" w:rsidP="00A12E2D">
      <w:pPr>
        <w:spacing w:after="120"/>
        <w:ind w:left="720" w:hanging="720"/>
        <w:jc w:val="both"/>
        <w:rPr>
          <w:rFonts w:eastAsia="SimSun" w:cs="Arial"/>
          <w:color w:val="222222"/>
          <w:sz w:val="24"/>
          <w:szCs w:val="24"/>
          <w:shd w:val="clear" w:color="auto" w:fill="FFFFFF"/>
        </w:rPr>
      </w:pPr>
      <w:proofErr w:type="spellStart"/>
      <w:r>
        <w:rPr>
          <w:rFonts w:eastAsia="SimSun" w:cs="Arial"/>
          <w:color w:val="222222"/>
          <w:sz w:val="24"/>
          <w:szCs w:val="24"/>
          <w:shd w:val="clear" w:color="auto" w:fill="FFFFFF"/>
        </w:rPr>
        <w:t>Afre</w:t>
      </w:r>
      <w:proofErr w:type="spellEnd"/>
      <w:r>
        <w:rPr>
          <w:rFonts w:eastAsia="SimSun" w:cs="Arial"/>
          <w:color w:val="222222"/>
          <w:sz w:val="24"/>
          <w:szCs w:val="24"/>
          <w:shd w:val="clear" w:color="auto" w:fill="FFFFFF"/>
        </w:rPr>
        <w:t>, R. A., &amp; Pugliese, D. (2024). Perovskite solar cells: A review of the latest advances in materials, fabrication techniques, and stability enhancement strategies. </w:t>
      </w:r>
      <w:r>
        <w:rPr>
          <w:rFonts w:eastAsia="SimSun" w:cs="Arial"/>
          <w:i/>
          <w:iCs/>
          <w:color w:val="222222"/>
          <w:sz w:val="24"/>
          <w:szCs w:val="24"/>
          <w:shd w:val="clear" w:color="auto" w:fill="FFFFFF"/>
        </w:rPr>
        <w:t>Micromachines</w:t>
      </w:r>
      <w:r>
        <w:rPr>
          <w:rFonts w:eastAsia="SimSun" w:cs="Arial"/>
          <w:color w:val="222222"/>
          <w:sz w:val="24"/>
          <w:szCs w:val="24"/>
          <w:shd w:val="clear" w:color="auto" w:fill="FFFFFF"/>
        </w:rPr>
        <w:t>, </w:t>
      </w:r>
      <w:r>
        <w:rPr>
          <w:rFonts w:eastAsia="SimSun" w:cs="Arial"/>
          <w:i/>
          <w:iCs/>
          <w:color w:val="222222"/>
          <w:sz w:val="24"/>
          <w:szCs w:val="24"/>
          <w:shd w:val="clear" w:color="auto" w:fill="FFFFFF"/>
        </w:rPr>
        <w:t>15</w:t>
      </w:r>
      <w:r>
        <w:rPr>
          <w:rFonts w:eastAsia="SimSun" w:cs="Arial"/>
          <w:color w:val="222222"/>
          <w:sz w:val="24"/>
          <w:szCs w:val="24"/>
          <w:shd w:val="clear" w:color="auto" w:fill="FFFFFF"/>
        </w:rPr>
        <w:t>(2), 192.</w:t>
      </w:r>
    </w:p>
    <w:p w14:paraId="2DDAA7B7" w14:textId="77777777" w:rsidR="00A12E2D" w:rsidRDefault="00A12E2D" w:rsidP="00A12E2D">
      <w:pPr>
        <w:spacing w:after="120"/>
        <w:ind w:left="720" w:hanging="720"/>
        <w:jc w:val="both"/>
        <w:rPr>
          <w:rFonts w:eastAsia="SimSun" w:cs="Arial"/>
          <w:color w:val="222222"/>
          <w:sz w:val="24"/>
          <w:szCs w:val="24"/>
          <w:shd w:val="clear" w:color="auto" w:fill="FFFFFF"/>
        </w:rPr>
      </w:pPr>
      <w:proofErr w:type="spellStart"/>
      <w:r>
        <w:rPr>
          <w:rFonts w:eastAsia="SimSun" w:cs="Arial"/>
          <w:color w:val="222222"/>
          <w:sz w:val="24"/>
          <w:szCs w:val="24"/>
          <w:shd w:val="clear" w:color="auto" w:fill="FFFFFF"/>
        </w:rPr>
        <w:lastRenderedPageBreak/>
        <w:t>Agus</w:t>
      </w:r>
      <w:proofErr w:type="spellEnd"/>
      <w:r>
        <w:rPr>
          <w:rFonts w:eastAsia="SimSun" w:cs="Arial"/>
          <w:color w:val="222222"/>
          <w:sz w:val="24"/>
          <w:szCs w:val="24"/>
          <w:shd w:val="clear" w:color="auto" w:fill="FFFFFF"/>
        </w:rPr>
        <w:t xml:space="preserve">, A., &amp; </w:t>
      </w:r>
      <w:proofErr w:type="spellStart"/>
      <w:r>
        <w:rPr>
          <w:rFonts w:eastAsia="SimSun" w:cs="Arial"/>
          <w:color w:val="222222"/>
          <w:sz w:val="24"/>
          <w:szCs w:val="24"/>
          <w:shd w:val="clear" w:color="auto" w:fill="FFFFFF"/>
        </w:rPr>
        <w:t>Fahyuan</w:t>
      </w:r>
      <w:proofErr w:type="spellEnd"/>
      <w:r>
        <w:rPr>
          <w:rFonts w:eastAsia="SimSun" w:cs="Arial"/>
          <w:color w:val="222222"/>
          <w:sz w:val="24"/>
          <w:szCs w:val="24"/>
          <w:shd w:val="clear" w:color="auto" w:fill="FFFFFF"/>
        </w:rPr>
        <w:t xml:space="preserve">, H. D. (2019). Determination of the Energy Gap value of the thin layer of TiO2/C using the </w:t>
      </w:r>
      <w:proofErr w:type="spellStart"/>
      <w:r>
        <w:rPr>
          <w:rFonts w:eastAsia="SimSun" w:cs="Arial"/>
          <w:color w:val="222222"/>
          <w:sz w:val="24"/>
          <w:szCs w:val="24"/>
          <w:shd w:val="clear" w:color="auto" w:fill="FFFFFF"/>
        </w:rPr>
        <w:t>Tauc</w:t>
      </w:r>
      <w:proofErr w:type="spellEnd"/>
      <w:r>
        <w:rPr>
          <w:rFonts w:eastAsia="SimSun" w:cs="Arial"/>
          <w:color w:val="222222"/>
          <w:sz w:val="24"/>
          <w:szCs w:val="24"/>
          <w:shd w:val="clear" w:color="auto" w:fill="FFFFFF"/>
        </w:rPr>
        <w:t xml:space="preserve"> Plot method. </w:t>
      </w:r>
      <w:r>
        <w:rPr>
          <w:rFonts w:eastAsia="SimSun" w:cs="Arial"/>
          <w:i/>
          <w:iCs/>
          <w:color w:val="222222"/>
          <w:sz w:val="24"/>
          <w:szCs w:val="24"/>
          <w:shd w:val="clear" w:color="auto" w:fill="FFFFFF"/>
        </w:rPr>
        <w:t>Journal of Physical Sciences and Its Learning (JIFP),</w:t>
      </w:r>
      <w:r>
        <w:rPr>
          <w:rFonts w:eastAsia="SimSun" w:cs="Arial"/>
          <w:color w:val="222222"/>
          <w:sz w:val="24"/>
          <w:szCs w:val="24"/>
          <w:shd w:val="clear" w:color="auto" w:fill="FFFFFF"/>
        </w:rPr>
        <w:t> </w:t>
      </w:r>
      <w:r>
        <w:rPr>
          <w:rFonts w:eastAsia="SimSun" w:cs="Arial"/>
          <w:i/>
          <w:iCs/>
          <w:color w:val="222222"/>
          <w:sz w:val="24"/>
          <w:szCs w:val="24"/>
          <w:shd w:val="clear" w:color="auto" w:fill="FFFFFF"/>
        </w:rPr>
        <w:t>3</w:t>
      </w:r>
      <w:r>
        <w:rPr>
          <w:rFonts w:eastAsia="SimSun" w:cs="Arial"/>
          <w:color w:val="222222"/>
          <w:sz w:val="24"/>
          <w:szCs w:val="24"/>
          <w:shd w:val="clear" w:color="auto" w:fill="FFFFFF"/>
        </w:rPr>
        <w:t>(2), 63-67.</w:t>
      </w:r>
    </w:p>
    <w:p w14:paraId="3860D1B3" w14:textId="77777777" w:rsidR="00A12E2D" w:rsidRDefault="00A12E2D" w:rsidP="00A12E2D">
      <w:pPr>
        <w:spacing w:after="120"/>
        <w:ind w:left="720" w:hanging="720"/>
        <w:jc w:val="both"/>
        <w:rPr>
          <w:rFonts w:eastAsia="SimSun" w:cs="Arial"/>
          <w:color w:val="222222"/>
          <w:sz w:val="24"/>
          <w:szCs w:val="24"/>
          <w:shd w:val="clear" w:color="auto" w:fill="FFFFFF"/>
        </w:rPr>
      </w:pPr>
      <w:proofErr w:type="spellStart"/>
      <w:r>
        <w:rPr>
          <w:rFonts w:eastAsia="SimSun" w:cs="Arial"/>
          <w:color w:val="222222"/>
          <w:sz w:val="24"/>
          <w:szCs w:val="24"/>
          <w:shd w:val="clear" w:color="auto" w:fill="FFFFFF"/>
        </w:rPr>
        <w:t>Ahn</w:t>
      </w:r>
      <w:proofErr w:type="spellEnd"/>
      <w:r>
        <w:rPr>
          <w:rFonts w:eastAsia="SimSun" w:cs="Arial"/>
          <w:color w:val="222222"/>
          <w:sz w:val="24"/>
          <w:szCs w:val="24"/>
          <w:shd w:val="clear" w:color="auto" w:fill="FFFFFF"/>
        </w:rPr>
        <w:t>, N., &amp; Choi, M. (2024). Towards Long‐Term Stable Perovskite Solar Cells: Degradation Mechanisms and Stabilization Techniques. </w:t>
      </w:r>
      <w:r>
        <w:rPr>
          <w:rFonts w:eastAsia="SimSun" w:cs="Arial"/>
          <w:i/>
          <w:iCs/>
          <w:color w:val="222222"/>
          <w:sz w:val="24"/>
          <w:szCs w:val="24"/>
          <w:shd w:val="clear" w:color="auto" w:fill="FFFFFF"/>
        </w:rPr>
        <w:t>Advanced Science</w:t>
      </w:r>
      <w:r>
        <w:rPr>
          <w:rFonts w:eastAsia="SimSun" w:cs="Arial"/>
          <w:color w:val="222222"/>
          <w:sz w:val="24"/>
          <w:szCs w:val="24"/>
          <w:shd w:val="clear" w:color="auto" w:fill="FFFFFF"/>
        </w:rPr>
        <w:t>, </w:t>
      </w:r>
      <w:r>
        <w:rPr>
          <w:rFonts w:eastAsia="SimSun" w:cs="Arial"/>
          <w:i/>
          <w:iCs/>
          <w:color w:val="222222"/>
          <w:sz w:val="24"/>
          <w:szCs w:val="24"/>
          <w:shd w:val="clear" w:color="auto" w:fill="FFFFFF"/>
        </w:rPr>
        <w:t>11</w:t>
      </w:r>
      <w:r>
        <w:rPr>
          <w:rFonts w:eastAsia="SimSun" w:cs="Arial"/>
          <w:color w:val="222222"/>
          <w:sz w:val="24"/>
          <w:szCs w:val="24"/>
          <w:shd w:val="clear" w:color="auto" w:fill="FFFFFF"/>
        </w:rPr>
        <w:t>(4), 2306110.</w:t>
      </w:r>
    </w:p>
    <w:p w14:paraId="75599F09" w14:textId="77777777" w:rsidR="00A12E2D" w:rsidRDefault="00A12E2D" w:rsidP="00A12E2D">
      <w:pPr>
        <w:spacing w:after="120"/>
        <w:ind w:left="720" w:hanging="720"/>
        <w:jc w:val="both"/>
        <w:rPr>
          <w:rFonts w:cs="Arial"/>
          <w:sz w:val="24"/>
          <w:szCs w:val="24"/>
        </w:rPr>
      </w:pPr>
      <w:proofErr w:type="spellStart"/>
      <w:r>
        <w:rPr>
          <w:rFonts w:cs="Arial"/>
          <w:sz w:val="24"/>
          <w:szCs w:val="24"/>
        </w:rPr>
        <w:t>Akpojotor</w:t>
      </w:r>
      <w:proofErr w:type="spellEnd"/>
      <w:r>
        <w:rPr>
          <w:rFonts w:cs="Arial"/>
          <w:sz w:val="24"/>
          <w:szCs w:val="24"/>
        </w:rPr>
        <w:t xml:space="preserve">, G. and </w:t>
      </w:r>
      <w:proofErr w:type="spellStart"/>
      <w:r>
        <w:rPr>
          <w:rFonts w:cs="Arial"/>
          <w:sz w:val="24"/>
          <w:szCs w:val="24"/>
        </w:rPr>
        <w:t>Ehwerhemuepha</w:t>
      </w:r>
      <w:proofErr w:type="spellEnd"/>
      <w:r>
        <w:rPr>
          <w:rFonts w:cs="Arial"/>
          <w:sz w:val="24"/>
          <w:szCs w:val="24"/>
        </w:rPr>
        <w:t xml:space="preserve">, L. (2012). An Overview of the Python African Computational Science and Engineering Tour </w:t>
      </w:r>
      <w:proofErr w:type="spellStart"/>
      <w:r>
        <w:rPr>
          <w:rFonts w:cs="Arial"/>
          <w:sz w:val="24"/>
          <w:szCs w:val="24"/>
        </w:rPr>
        <w:t>Project.Invited</w:t>
      </w:r>
      <w:proofErr w:type="spellEnd"/>
      <w:r>
        <w:rPr>
          <w:rFonts w:cs="Arial"/>
          <w:sz w:val="24"/>
          <w:szCs w:val="24"/>
        </w:rPr>
        <w:t xml:space="preserve"> Talk at </w:t>
      </w:r>
      <w:proofErr w:type="spellStart"/>
      <w:r>
        <w:rPr>
          <w:rFonts w:cs="Arial"/>
          <w:sz w:val="24"/>
          <w:szCs w:val="24"/>
        </w:rPr>
        <w:t>PyCon</w:t>
      </w:r>
      <w:proofErr w:type="spellEnd"/>
      <w:r>
        <w:rPr>
          <w:rFonts w:cs="Arial"/>
          <w:sz w:val="24"/>
          <w:szCs w:val="24"/>
        </w:rPr>
        <w:t xml:space="preserve"> US 2012 held at Silicon Valley-Santa Clara, California (USA) from March 7th-15</w:t>
      </w:r>
      <w:proofErr w:type="gramStart"/>
      <w:r>
        <w:rPr>
          <w:rFonts w:cs="Arial"/>
          <w:sz w:val="24"/>
          <w:szCs w:val="24"/>
        </w:rPr>
        <w:t>th ,</w:t>
      </w:r>
      <w:proofErr w:type="gramEnd"/>
      <w:r>
        <w:rPr>
          <w:rFonts w:cs="Arial"/>
          <w:sz w:val="24"/>
          <w:szCs w:val="24"/>
        </w:rPr>
        <w:t xml:space="preserve">2012.Retrieved From.  http://pyvideo.org/video/738/25-an-overview-of-the-python-african-computation </w:t>
      </w:r>
    </w:p>
    <w:p w14:paraId="0A370267" w14:textId="77777777" w:rsidR="00A12E2D" w:rsidRDefault="00A12E2D" w:rsidP="00A12E2D">
      <w:pPr>
        <w:spacing w:after="120"/>
        <w:ind w:left="720" w:hanging="720"/>
        <w:jc w:val="both"/>
        <w:rPr>
          <w:rFonts w:eastAsia="SimSun" w:cs="Arial"/>
          <w:color w:val="222222"/>
          <w:sz w:val="24"/>
          <w:szCs w:val="24"/>
          <w:shd w:val="clear" w:color="auto" w:fill="FFFFFF"/>
        </w:rPr>
      </w:pPr>
      <w:proofErr w:type="spellStart"/>
      <w:r>
        <w:rPr>
          <w:rFonts w:eastAsia="SimSun" w:cs="Arial"/>
          <w:color w:val="222222"/>
          <w:sz w:val="24"/>
          <w:szCs w:val="24"/>
          <w:shd w:val="clear" w:color="auto" w:fill="FFFFFF"/>
        </w:rPr>
        <w:t>Altinkaya</w:t>
      </w:r>
      <w:proofErr w:type="spellEnd"/>
      <w:r>
        <w:rPr>
          <w:rFonts w:eastAsia="SimSun" w:cs="Arial"/>
          <w:color w:val="222222"/>
          <w:sz w:val="24"/>
          <w:szCs w:val="24"/>
          <w:shd w:val="clear" w:color="auto" w:fill="FFFFFF"/>
        </w:rPr>
        <w:t xml:space="preserve">, C., Aydin, E., </w:t>
      </w:r>
      <w:proofErr w:type="spellStart"/>
      <w:r>
        <w:rPr>
          <w:rFonts w:eastAsia="SimSun" w:cs="Arial"/>
          <w:color w:val="222222"/>
          <w:sz w:val="24"/>
          <w:szCs w:val="24"/>
          <w:shd w:val="clear" w:color="auto" w:fill="FFFFFF"/>
        </w:rPr>
        <w:t>Ugur</w:t>
      </w:r>
      <w:proofErr w:type="spellEnd"/>
      <w:r>
        <w:rPr>
          <w:rFonts w:eastAsia="SimSun" w:cs="Arial"/>
          <w:color w:val="222222"/>
          <w:sz w:val="24"/>
          <w:szCs w:val="24"/>
          <w:shd w:val="clear" w:color="auto" w:fill="FFFFFF"/>
        </w:rPr>
        <w:t xml:space="preserve">, E., </w:t>
      </w:r>
      <w:proofErr w:type="spellStart"/>
      <w:r>
        <w:rPr>
          <w:rFonts w:eastAsia="SimSun" w:cs="Arial"/>
          <w:color w:val="222222"/>
          <w:sz w:val="24"/>
          <w:szCs w:val="24"/>
          <w:shd w:val="clear" w:color="auto" w:fill="FFFFFF"/>
        </w:rPr>
        <w:t>Isikgor</w:t>
      </w:r>
      <w:proofErr w:type="spellEnd"/>
      <w:r>
        <w:rPr>
          <w:rFonts w:eastAsia="SimSun" w:cs="Arial"/>
          <w:color w:val="222222"/>
          <w:sz w:val="24"/>
          <w:szCs w:val="24"/>
          <w:shd w:val="clear" w:color="auto" w:fill="FFFFFF"/>
        </w:rPr>
        <w:t xml:space="preserve">, F. H., Subbiah, A. S., De </w:t>
      </w:r>
      <w:proofErr w:type="spellStart"/>
      <w:r>
        <w:rPr>
          <w:rFonts w:eastAsia="SimSun" w:cs="Arial"/>
          <w:color w:val="222222"/>
          <w:sz w:val="24"/>
          <w:szCs w:val="24"/>
          <w:shd w:val="clear" w:color="auto" w:fill="FFFFFF"/>
        </w:rPr>
        <w:t>Bastiani</w:t>
      </w:r>
      <w:proofErr w:type="spellEnd"/>
      <w:r>
        <w:rPr>
          <w:rFonts w:eastAsia="SimSun" w:cs="Arial"/>
          <w:color w:val="222222"/>
          <w:sz w:val="24"/>
          <w:szCs w:val="24"/>
          <w:shd w:val="clear" w:color="auto" w:fill="FFFFFF"/>
        </w:rPr>
        <w:t>, M., ... &amp; De Wolf, S. (2021). Tin oxide electron‐selective layers for efficient, stable, and scalable perovskite solar cells. </w:t>
      </w:r>
      <w:r>
        <w:rPr>
          <w:rFonts w:eastAsia="SimSun" w:cs="Arial"/>
          <w:i/>
          <w:iCs/>
          <w:color w:val="222222"/>
          <w:sz w:val="24"/>
          <w:szCs w:val="24"/>
          <w:shd w:val="clear" w:color="auto" w:fill="FFFFFF"/>
        </w:rPr>
        <w:t>Advanced Materials</w:t>
      </w:r>
      <w:r>
        <w:rPr>
          <w:rFonts w:eastAsia="SimSun" w:cs="Arial"/>
          <w:color w:val="222222"/>
          <w:sz w:val="24"/>
          <w:szCs w:val="24"/>
          <w:shd w:val="clear" w:color="auto" w:fill="FFFFFF"/>
        </w:rPr>
        <w:t>, </w:t>
      </w:r>
      <w:r>
        <w:rPr>
          <w:rFonts w:eastAsia="SimSun" w:cs="Arial"/>
          <w:i/>
          <w:iCs/>
          <w:color w:val="222222"/>
          <w:sz w:val="24"/>
          <w:szCs w:val="24"/>
          <w:shd w:val="clear" w:color="auto" w:fill="FFFFFF"/>
        </w:rPr>
        <w:t>33</w:t>
      </w:r>
      <w:r>
        <w:rPr>
          <w:rFonts w:eastAsia="SimSun" w:cs="Arial"/>
          <w:color w:val="222222"/>
          <w:sz w:val="24"/>
          <w:szCs w:val="24"/>
          <w:shd w:val="clear" w:color="auto" w:fill="FFFFFF"/>
        </w:rPr>
        <w:t>(15), 2005504.</w:t>
      </w:r>
    </w:p>
    <w:p w14:paraId="7B63CCB5" w14:textId="77777777" w:rsidR="00A12E2D" w:rsidRDefault="00A12E2D" w:rsidP="00A12E2D">
      <w:pPr>
        <w:spacing w:after="120"/>
        <w:ind w:left="720" w:hanging="720"/>
        <w:jc w:val="both"/>
        <w:rPr>
          <w:rFonts w:eastAsia="SimSun" w:cs="Arial"/>
          <w:color w:val="222222"/>
          <w:sz w:val="24"/>
          <w:szCs w:val="24"/>
          <w:shd w:val="clear" w:color="auto" w:fill="FFFFFF"/>
        </w:rPr>
      </w:pPr>
      <w:r>
        <w:rPr>
          <w:rFonts w:eastAsia="SimSun" w:cs="Arial"/>
          <w:color w:val="222222"/>
          <w:sz w:val="24"/>
          <w:szCs w:val="24"/>
          <w:shd w:val="clear" w:color="auto" w:fill="FFFFFF"/>
        </w:rPr>
        <w:t xml:space="preserve">Babu, R., </w:t>
      </w:r>
      <w:proofErr w:type="spellStart"/>
      <w:r>
        <w:rPr>
          <w:rFonts w:eastAsia="SimSun" w:cs="Arial"/>
          <w:color w:val="222222"/>
          <w:sz w:val="24"/>
          <w:szCs w:val="24"/>
          <w:shd w:val="clear" w:color="auto" w:fill="FFFFFF"/>
        </w:rPr>
        <w:t>Giribabu</w:t>
      </w:r>
      <w:proofErr w:type="spellEnd"/>
      <w:r>
        <w:rPr>
          <w:rFonts w:eastAsia="SimSun" w:cs="Arial"/>
          <w:color w:val="222222"/>
          <w:sz w:val="24"/>
          <w:szCs w:val="24"/>
          <w:shd w:val="clear" w:color="auto" w:fill="FFFFFF"/>
        </w:rPr>
        <w:t>, L., &amp; Singh, S. P. (2018). Recent advances in halide-based perovskite crystals and their optoelectronic applications. </w:t>
      </w:r>
      <w:r>
        <w:rPr>
          <w:rFonts w:eastAsia="SimSun" w:cs="Arial"/>
          <w:i/>
          <w:iCs/>
          <w:color w:val="222222"/>
          <w:sz w:val="24"/>
          <w:szCs w:val="24"/>
          <w:shd w:val="clear" w:color="auto" w:fill="FFFFFF"/>
        </w:rPr>
        <w:t>Crystal Growth &amp; Design</w:t>
      </w:r>
      <w:r>
        <w:rPr>
          <w:rFonts w:eastAsia="SimSun" w:cs="Arial"/>
          <w:color w:val="222222"/>
          <w:sz w:val="24"/>
          <w:szCs w:val="24"/>
          <w:shd w:val="clear" w:color="auto" w:fill="FFFFFF"/>
        </w:rPr>
        <w:t>, </w:t>
      </w:r>
      <w:r>
        <w:rPr>
          <w:rFonts w:eastAsia="SimSun" w:cs="Arial"/>
          <w:i/>
          <w:iCs/>
          <w:color w:val="222222"/>
          <w:sz w:val="24"/>
          <w:szCs w:val="24"/>
          <w:shd w:val="clear" w:color="auto" w:fill="FFFFFF"/>
        </w:rPr>
        <w:t>18</w:t>
      </w:r>
      <w:r>
        <w:rPr>
          <w:rFonts w:eastAsia="SimSun" w:cs="Arial"/>
          <w:color w:val="222222"/>
          <w:sz w:val="24"/>
          <w:szCs w:val="24"/>
          <w:shd w:val="clear" w:color="auto" w:fill="FFFFFF"/>
        </w:rPr>
        <w:t>(4), 2645-2664.</w:t>
      </w:r>
    </w:p>
    <w:p w14:paraId="3EB12ACC" w14:textId="77777777" w:rsidR="00A12E2D" w:rsidRDefault="00A12E2D" w:rsidP="00A12E2D">
      <w:pPr>
        <w:spacing w:after="120"/>
        <w:ind w:left="720" w:hanging="720"/>
        <w:jc w:val="both"/>
        <w:rPr>
          <w:rFonts w:eastAsia="SimSun" w:cs="Arial"/>
          <w:color w:val="222222"/>
          <w:sz w:val="24"/>
          <w:szCs w:val="24"/>
          <w:shd w:val="clear" w:color="auto" w:fill="FFFFFF"/>
        </w:rPr>
      </w:pPr>
      <w:r>
        <w:rPr>
          <w:rFonts w:eastAsia="SimSun" w:cs="Arial"/>
          <w:color w:val="222222"/>
          <w:sz w:val="24"/>
          <w:szCs w:val="24"/>
          <w:shd w:val="clear" w:color="auto" w:fill="FFFFFF"/>
        </w:rPr>
        <w:t xml:space="preserve">Chouhan, L., Ghimire, S., Subrahmanyam, C., </w:t>
      </w:r>
      <w:proofErr w:type="spellStart"/>
      <w:r>
        <w:rPr>
          <w:rFonts w:eastAsia="SimSun" w:cs="Arial"/>
          <w:color w:val="222222"/>
          <w:sz w:val="24"/>
          <w:szCs w:val="24"/>
          <w:shd w:val="clear" w:color="auto" w:fill="FFFFFF"/>
        </w:rPr>
        <w:t>Miyasaka</w:t>
      </w:r>
      <w:proofErr w:type="spellEnd"/>
      <w:r>
        <w:rPr>
          <w:rFonts w:eastAsia="SimSun" w:cs="Arial"/>
          <w:color w:val="222222"/>
          <w:sz w:val="24"/>
          <w:szCs w:val="24"/>
          <w:shd w:val="clear" w:color="auto" w:fill="FFFFFF"/>
        </w:rPr>
        <w:t>, T., &amp; Biju, V. (2020). Synthesis, optoelectronic properties and applications of halide perovskites. </w:t>
      </w:r>
      <w:r>
        <w:rPr>
          <w:rFonts w:eastAsia="SimSun" w:cs="Arial"/>
          <w:i/>
          <w:iCs/>
          <w:color w:val="222222"/>
          <w:sz w:val="24"/>
          <w:szCs w:val="24"/>
          <w:shd w:val="clear" w:color="auto" w:fill="FFFFFF"/>
        </w:rPr>
        <w:t>Chemical Society Reviews</w:t>
      </w:r>
      <w:r>
        <w:rPr>
          <w:rFonts w:eastAsia="SimSun" w:cs="Arial"/>
          <w:color w:val="222222"/>
          <w:sz w:val="24"/>
          <w:szCs w:val="24"/>
          <w:shd w:val="clear" w:color="auto" w:fill="FFFFFF"/>
        </w:rPr>
        <w:t>, </w:t>
      </w:r>
      <w:r>
        <w:rPr>
          <w:rFonts w:eastAsia="SimSun" w:cs="Arial"/>
          <w:i/>
          <w:iCs/>
          <w:color w:val="222222"/>
          <w:sz w:val="24"/>
          <w:szCs w:val="24"/>
          <w:shd w:val="clear" w:color="auto" w:fill="FFFFFF"/>
        </w:rPr>
        <w:t>49</w:t>
      </w:r>
      <w:r>
        <w:rPr>
          <w:rFonts w:eastAsia="SimSun" w:cs="Arial"/>
          <w:color w:val="222222"/>
          <w:sz w:val="24"/>
          <w:szCs w:val="24"/>
          <w:shd w:val="clear" w:color="auto" w:fill="FFFFFF"/>
        </w:rPr>
        <w:t>(10), 2869-2885.</w:t>
      </w:r>
    </w:p>
    <w:p w14:paraId="2DC3B571" w14:textId="77777777" w:rsidR="00A12E2D" w:rsidRDefault="00A12E2D" w:rsidP="00A12E2D">
      <w:pPr>
        <w:spacing w:after="120"/>
        <w:ind w:left="720" w:hanging="720"/>
        <w:jc w:val="both"/>
        <w:rPr>
          <w:rFonts w:ascii="Arial" w:hAnsi="Arial" w:cs="Arial"/>
          <w:color w:val="222222"/>
          <w:shd w:val="clear" w:color="auto" w:fill="FFFFFF"/>
        </w:rPr>
      </w:pPr>
      <w:r>
        <w:rPr>
          <w:rFonts w:ascii="Arial" w:hAnsi="Arial" w:cs="Arial"/>
          <w:color w:val="222222"/>
          <w:shd w:val="clear" w:color="auto" w:fill="FFFFFF"/>
        </w:rPr>
        <w:t>Correa-</w:t>
      </w:r>
      <w:proofErr w:type="spellStart"/>
      <w:r>
        <w:rPr>
          <w:rFonts w:ascii="Arial" w:hAnsi="Arial" w:cs="Arial"/>
          <w:color w:val="222222"/>
          <w:shd w:val="clear" w:color="auto" w:fill="FFFFFF"/>
        </w:rPr>
        <w:t>Baena</w:t>
      </w:r>
      <w:proofErr w:type="spellEnd"/>
      <w:r>
        <w:rPr>
          <w:rFonts w:ascii="Arial" w:hAnsi="Arial" w:cs="Arial"/>
          <w:color w:val="222222"/>
          <w:shd w:val="clear" w:color="auto" w:fill="FFFFFF"/>
        </w:rPr>
        <w:t xml:space="preserve">, J. P., </w:t>
      </w:r>
      <w:proofErr w:type="spellStart"/>
      <w:r>
        <w:rPr>
          <w:rFonts w:ascii="Arial" w:hAnsi="Arial" w:cs="Arial"/>
          <w:color w:val="222222"/>
          <w:shd w:val="clear" w:color="auto" w:fill="FFFFFF"/>
        </w:rPr>
        <w:t>Saliba</w:t>
      </w:r>
      <w:proofErr w:type="spellEnd"/>
      <w:r>
        <w:rPr>
          <w:rFonts w:ascii="Arial" w:hAnsi="Arial" w:cs="Arial"/>
          <w:color w:val="222222"/>
          <w:shd w:val="clear" w:color="auto" w:fill="FFFFFF"/>
        </w:rPr>
        <w:t xml:space="preserve">, M., </w:t>
      </w:r>
      <w:proofErr w:type="spellStart"/>
      <w:r>
        <w:rPr>
          <w:rFonts w:ascii="Arial" w:hAnsi="Arial" w:cs="Arial"/>
          <w:color w:val="222222"/>
          <w:shd w:val="clear" w:color="auto" w:fill="FFFFFF"/>
        </w:rPr>
        <w:t>Buonassisi</w:t>
      </w:r>
      <w:proofErr w:type="spellEnd"/>
      <w:r>
        <w:rPr>
          <w:rFonts w:ascii="Arial" w:hAnsi="Arial" w:cs="Arial"/>
          <w:color w:val="222222"/>
          <w:shd w:val="clear" w:color="auto" w:fill="FFFFFF"/>
        </w:rPr>
        <w:t xml:space="preserve">, T., </w:t>
      </w:r>
      <w:proofErr w:type="spellStart"/>
      <w:r>
        <w:rPr>
          <w:rFonts w:ascii="Arial" w:hAnsi="Arial" w:cs="Arial"/>
          <w:color w:val="222222"/>
          <w:shd w:val="clear" w:color="auto" w:fill="FFFFFF"/>
        </w:rPr>
        <w:t>Grätzel</w:t>
      </w:r>
      <w:proofErr w:type="spellEnd"/>
      <w:r>
        <w:rPr>
          <w:rFonts w:ascii="Arial" w:hAnsi="Arial" w:cs="Arial"/>
          <w:color w:val="222222"/>
          <w:shd w:val="clear" w:color="auto" w:fill="FFFFFF"/>
        </w:rPr>
        <w:t xml:space="preserve">, M., Abate, A., Tress, W., &amp; </w:t>
      </w:r>
      <w:proofErr w:type="spellStart"/>
      <w:r>
        <w:rPr>
          <w:rFonts w:ascii="Arial" w:hAnsi="Arial" w:cs="Arial"/>
          <w:color w:val="222222"/>
          <w:shd w:val="clear" w:color="auto" w:fill="FFFFFF"/>
        </w:rPr>
        <w:t>Hagfeldt</w:t>
      </w:r>
      <w:proofErr w:type="spellEnd"/>
      <w:r>
        <w:rPr>
          <w:rFonts w:ascii="Arial" w:hAnsi="Arial" w:cs="Arial"/>
          <w:color w:val="222222"/>
          <w:shd w:val="clear" w:color="auto" w:fill="FFFFFF"/>
        </w:rPr>
        <w:t>, A. (2017). Promises and challenges of perovskite solar cells. </w:t>
      </w:r>
      <w:r>
        <w:rPr>
          <w:rFonts w:ascii="Arial" w:hAnsi="Arial" w:cs="Arial"/>
          <w:i/>
          <w:iCs/>
          <w:color w:val="222222"/>
          <w:shd w:val="clear" w:color="auto" w:fill="FFFFFF"/>
        </w:rPr>
        <w:t>Science</w:t>
      </w:r>
      <w:r>
        <w:rPr>
          <w:rFonts w:ascii="Arial" w:hAnsi="Arial" w:cs="Arial"/>
          <w:color w:val="222222"/>
          <w:shd w:val="clear" w:color="auto" w:fill="FFFFFF"/>
        </w:rPr>
        <w:t>, </w:t>
      </w:r>
      <w:r>
        <w:rPr>
          <w:rFonts w:ascii="Arial" w:hAnsi="Arial" w:cs="Arial"/>
          <w:i/>
          <w:iCs/>
          <w:color w:val="222222"/>
          <w:shd w:val="clear" w:color="auto" w:fill="FFFFFF"/>
        </w:rPr>
        <w:t>358</w:t>
      </w:r>
      <w:r>
        <w:rPr>
          <w:rFonts w:ascii="Arial" w:hAnsi="Arial" w:cs="Arial"/>
          <w:color w:val="222222"/>
          <w:shd w:val="clear" w:color="auto" w:fill="FFFFFF"/>
        </w:rPr>
        <w:t>(6364), 739-744.</w:t>
      </w:r>
    </w:p>
    <w:p w14:paraId="48148804" w14:textId="77777777" w:rsidR="00A12E2D" w:rsidRDefault="00A12E2D" w:rsidP="00A12E2D">
      <w:pPr>
        <w:spacing w:after="120"/>
        <w:ind w:left="720" w:hanging="720"/>
        <w:jc w:val="both"/>
        <w:rPr>
          <w:rFonts w:eastAsia="SimSun" w:cs="Arial"/>
          <w:color w:val="222222"/>
          <w:sz w:val="24"/>
          <w:szCs w:val="24"/>
          <w:shd w:val="clear" w:color="auto" w:fill="FFFFFF"/>
        </w:rPr>
      </w:pPr>
      <w:r>
        <w:rPr>
          <w:rFonts w:eastAsia="SimSun" w:cs="Arial"/>
          <w:color w:val="222222"/>
          <w:sz w:val="24"/>
          <w:szCs w:val="24"/>
          <w:shd w:val="clear" w:color="auto" w:fill="FFFFFF"/>
        </w:rPr>
        <w:t xml:space="preserve">Coulter, J. B., &amp; </w:t>
      </w:r>
      <w:proofErr w:type="spellStart"/>
      <w:r>
        <w:rPr>
          <w:rFonts w:eastAsia="SimSun" w:cs="Arial"/>
          <w:color w:val="222222"/>
          <w:sz w:val="24"/>
          <w:szCs w:val="24"/>
          <w:shd w:val="clear" w:color="auto" w:fill="FFFFFF"/>
        </w:rPr>
        <w:t>Birnie</w:t>
      </w:r>
      <w:proofErr w:type="spellEnd"/>
      <w:r>
        <w:rPr>
          <w:rFonts w:eastAsia="SimSun" w:cs="Arial"/>
          <w:color w:val="222222"/>
          <w:sz w:val="24"/>
          <w:szCs w:val="24"/>
          <w:shd w:val="clear" w:color="auto" w:fill="FFFFFF"/>
        </w:rPr>
        <w:t xml:space="preserve"> III, D. P. (2018). Assessing </w:t>
      </w:r>
      <w:proofErr w:type="spellStart"/>
      <w:r>
        <w:rPr>
          <w:rFonts w:eastAsia="SimSun" w:cs="Arial"/>
          <w:color w:val="222222"/>
          <w:sz w:val="24"/>
          <w:szCs w:val="24"/>
          <w:shd w:val="clear" w:color="auto" w:fill="FFFFFF"/>
        </w:rPr>
        <w:t>Tauc</w:t>
      </w:r>
      <w:proofErr w:type="spellEnd"/>
      <w:r>
        <w:rPr>
          <w:rFonts w:eastAsia="SimSun" w:cs="Arial"/>
          <w:color w:val="222222"/>
          <w:sz w:val="24"/>
          <w:szCs w:val="24"/>
          <w:shd w:val="clear" w:color="auto" w:fill="FFFFFF"/>
        </w:rPr>
        <w:t xml:space="preserve"> plot slope quantification: </w:t>
      </w:r>
      <w:proofErr w:type="spellStart"/>
      <w:r>
        <w:rPr>
          <w:rFonts w:eastAsia="SimSun" w:cs="Arial"/>
          <w:color w:val="222222"/>
          <w:sz w:val="24"/>
          <w:szCs w:val="24"/>
          <w:shd w:val="clear" w:color="auto" w:fill="FFFFFF"/>
        </w:rPr>
        <w:t>ZnO</w:t>
      </w:r>
      <w:proofErr w:type="spellEnd"/>
      <w:r>
        <w:rPr>
          <w:rFonts w:eastAsia="SimSun" w:cs="Arial"/>
          <w:color w:val="222222"/>
          <w:sz w:val="24"/>
          <w:szCs w:val="24"/>
          <w:shd w:val="clear" w:color="auto" w:fill="FFFFFF"/>
        </w:rPr>
        <w:t xml:space="preserve"> thin films as a model system. </w:t>
      </w:r>
      <w:proofErr w:type="spellStart"/>
      <w:r>
        <w:rPr>
          <w:rFonts w:eastAsia="SimSun" w:cs="Arial"/>
          <w:i/>
          <w:iCs/>
          <w:color w:val="222222"/>
          <w:sz w:val="24"/>
          <w:szCs w:val="24"/>
          <w:shd w:val="clear" w:color="auto" w:fill="FFFFFF"/>
        </w:rPr>
        <w:t>Physica</w:t>
      </w:r>
      <w:proofErr w:type="spellEnd"/>
      <w:r>
        <w:rPr>
          <w:rFonts w:eastAsia="SimSun" w:cs="Arial"/>
          <w:i/>
          <w:iCs/>
          <w:color w:val="222222"/>
          <w:sz w:val="24"/>
          <w:szCs w:val="24"/>
          <w:shd w:val="clear" w:color="auto" w:fill="FFFFFF"/>
        </w:rPr>
        <w:t xml:space="preserve"> status solidi (b)</w:t>
      </w:r>
      <w:r>
        <w:rPr>
          <w:rFonts w:eastAsia="SimSun" w:cs="Arial"/>
          <w:color w:val="222222"/>
          <w:sz w:val="24"/>
          <w:szCs w:val="24"/>
          <w:shd w:val="clear" w:color="auto" w:fill="FFFFFF"/>
        </w:rPr>
        <w:t>, </w:t>
      </w:r>
      <w:r>
        <w:rPr>
          <w:rFonts w:eastAsia="SimSun" w:cs="Arial"/>
          <w:i/>
          <w:iCs/>
          <w:color w:val="222222"/>
          <w:sz w:val="24"/>
          <w:szCs w:val="24"/>
          <w:shd w:val="clear" w:color="auto" w:fill="FFFFFF"/>
        </w:rPr>
        <w:t>255</w:t>
      </w:r>
      <w:r>
        <w:rPr>
          <w:rFonts w:eastAsia="SimSun" w:cs="Arial"/>
          <w:color w:val="222222"/>
          <w:sz w:val="24"/>
          <w:szCs w:val="24"/>
          <w:shd w:val="clear" w:color="auto" w:fill="FFFFFF"/>
        </w:rPr>
        <w:t>(3), 1700393.</w:t>
      </w:r>
    </w:p>
    <w:p w14:paraId="56B2E4BB" w14:textId="77777777" w:rsidR="00A12E2D" w:rsidRDefault="00A12E2D" w:rsidP="00A12E2D">
      <w:pPr>
        <w:spacing w:after="120"/>
        <w:ind w:left="720" w:hanging="720"/>
        <w:jc w:val="both"/>
        <w:rPr>
          <w:rFonts w:eastAsia="SimSun" w:cs="Arial"/>
          <w:color w:val="222222"/>
          <w:sz w:val="24"/>
          <w:szCs w:val="24"/>
          <w:shd w:val="clear" w:color="auto" w:fill="FFFFFF"/>
        </w:rPr>
      </w:pPr>
      <w:r>
        <w:rPr>
          <w:rFonts w:eastAsia="SimSun" w:cs="Arial"/>
          <w:color w:val="222222"/>
          <w:sz w:val="24"/>
          <w:szCs w:val="24"/>
          <w:shd w:val="clear" w:color="auto" w:fill="FFFFFF"/>
        </w:rPr>
        <w:t xml:space="preserve">Han, T. H., Tan, S., </w:t>
      </w:r>
      <w:proofErr w:type="spellStart"/>
      <w:r>
        <w:rPr>
          <w:rFonts w:eastAsia="SimSun" w:cs="Arial"/>
          <w:color w:val="222222"/>
          <w:sz w:val="24"/>
          <w:szCs w:val="24"/>
          <w:shd w:val="clear" w:color="auto" w:fill="FFFFFF"/>
        </w:rPr>
        <w:t>Xue</w:t>
      </w:r>
      <w:proofErr w:type="spellEnd"/>
      <w:r>
        <w:rPr>
          <w:rFonts w:eastAsia="SimSun" w:cs="Arial"/>
          <w:color w:val="222222"/>
          <w:sz w:val="24"/>
          <w:szCs w:val="24"/>
          <w:shd w:val="clear" w:color="auto" w:fill="FFFFFF"/>
        </w:rPr>
        <w:t>, J., Meng, L., Lee, J. W., &amp; Yang, Y. (2019). Interface and defect engineering for metal halide perovskite optoelectronic devices. </w:t>
      </w:r>
      <w:r>
        <w:rPr>
          <w:rFonts w:eastAsia="SimSun" w:cs="Arial"/>
          <w:i/>
          <w:iCs/>
          <w:color w:val="222222"/>
          <w:sz w:val="24"/>
          <w:szCs w:val="24"/>
          <w:shd w:val="clear" w:color="auto" w:fill="FFFFFF"/>
        </w:rPr>
        <w:t>Advanced Materials</w:t>
      </w:r>
      <w:r>
        <w:rPr>
          <w:rFonts w:eastAsia="SimSun" w:cs="Arial"/>
          <w:color w:val="222222"/>
          <w:sz w:val="24"/>
          <w:szCs w:val="24"/>
          <w:shd w:val="clear" w:color="auto" w:fill="FFFFFF"/>
        </w:rPr>
        <w:t>, </w:t>
      </w:r>
      <w:r>
        <w:rPr>
          <w:rFonts w:eastAsia="SimSun" w:cs="Arial"/>
          <w:i/>
          <w:iCs/>
          <w:color w:val="222222"/>
          <w:sz w:val="24"/>
          <w:szCs w:val="24"/>
          <w:shd w:val="clear" w:color="auto" w:fill="FFFFFF"/>
        </w:rPr>
        <w:t>31</w:t>
      </w:r>
      <w:r>
        <w:rPr>
          <w:rFonts w:eastAsia="SimSun" w:cs="Arial"/>
          <w:color w:val="222222"/>
          <w:sz w:val="24"/>
          <w:szCs w:val="24"/>
          <w:shd w:val="clear" w:color="auto" w:fill="FFFFFF"/>
        </w:rPr>
        <w:t>(47), 1803515.</w:t>
      </w:r>
    </w:p>
    <w:p w14:paraId="27FDCDA0" w14:textId="77777777" w:rsidR="00A12E2D" w:rsidRDefault="00A12E2D" w:rsidP="00A12E2D">
      <w:pPr>
        <w:spacing w:after="120"/>
        <w:ind w:left="720" w:hanging="720"/>
        <w:jc w:val="both"/>
        <w:rPr>
          <w:rFonts w:eastAsia="SimSun" w:cs="Arial"/>
          <w:color w:val="222222"/>
          <w:sz w:val="24"/>
          <w:szCs w:val="24"/>
          <w:shd w:val="clear" w:color="auto" w:fill="FFFFFF"/>
        </w:rPr>
      </w:pPr>
      <w:r>
        <w:rPr>
          <w:rFonts w:eastAsia="SimSun" w:cs="Arial"/>
          <w:color w:val="222222"/>
          <w:sz w:val="24"/>
          <w:szCs w:val="24"/>
          <w:shd w:val="clear" w:color="auto" w:fill="FFFFFF"/>
        </w:rPr>
        <w:t xml:space="preserve">Khan, M. I., Yasmin, S., </w:t>
      </w:r>
      <w:proofErr w:type="spellStart"/>
      <w:r>
        <w:rPr>
          <w:rFonts w:eastAsia="SimSun" w:cs="Arial"/>
          <w:color w:val="222222"/>
          <w:sz w:val="24"/>
          <w:szCs w:val="24"/>
          <w:shd w:val="clear" w:color="auto" w:fill="FFFFFF"/>
        </w:rPr>
        <w:t>Alwadai</w:t>
      </w:r>
      <w:proofErr w:type="spellEnd"/>
      <w:r>
        <w:rPr>
          <w:rFonts w:eastAsia="SimSun" w:cs="Arial"/>
          <w:color w:val="222222"/>
          <w:sz w:val="24"/>
          <w:szCs w:val="24"/>
          <w:shd w:val="clear" w:color="auto" w:fill="FFFFFF"/>
        </w:rPr>
        <w:t xml:space="preserve">, N., Irfan, M., </w:t>
      </w:r>
      <w:proofErr w:type="spellStart"/>
      <w:r>
        <w:rPr>
          <w:rFonts w:eastAsia="SimSun" w:cs="Arial"/>
          <w:color w:val="222222"/>
          <w:sz w:val="24"/>
          <w:szCs w:val="24"/>
          <w:shd w:val="clear" w:color="auto" w:fill="FFFFFF"/>
        </w:rPr>
        <w:t>Albalawi</w:t>
      </w:r>
      <w:proofErr w:type="spellEnd"/>
      <w:r>
        <w:rPr>
          <w:rFonts w:eastAsia="SimSun" w:cs="Arial"/>
          <w:color w:val="222222"/>
          <w:sz w:val="24"/>
          <w:szCs w:val="24"/>
          <w:shd w:val="clear" w:color="auto" w:fill="FFFFFF"/>
        </w:rPr>
        <w:t xml:space="preserve">, H., </w:t>
      </w:r>
      <w:proofErr w:type="spellStart"/>
      <w:r>
        <w:rPr>
          <w:rFonts w:eastAsia="SimSun" w:cs="Arial"/>
          <w:color w:val="222222"/>
          <w:sz w:val="24"/>
          <w:szCs w:val="24"/>
          <w:shd w:val="clear" w:color="auto" w:fill="FFFFFF"/>
        </w:rPr>
        <w:t>Almuqrin</w:t>
      </w:r>
      <w:proofErr w:type="spellEnd"/>
      <w:r>
        <w:rPr>
          <w:rFonts w:eastAsia="SimSun" w:cs="Arial"/>
          <w:color w:val="222222"/>
          <w:sz w:val="24"/>
          <w:szCs w:val="24"/>
          <w:shd w:val="clear" w:color="auto" w:fill="FFFFFF"/>
        </w:rPr>
        <w:t>, A. H., ... &amp; Iqbal, M. (2022). Bi and Sn doping improved the structural, optical and photovoltaic properties of MAPbI3-based perovskite solar cells. </w:t>
      </w:r>
      <w:r>
        <w:rPr>
          <w:rFonts w:eastAsia="SimSun" w:cs="Arial"/>
          <w:i/>
          <w:iCs/>
          <w:color w:val="222222"/>
          <w:sz w:val="24"/>
          <w:szCs w:val="24"/>
          <w:shd w:val="clear" w:color="auto" w:fill="FFFFFF"/>
        </w:rPr>
        <w:t>Materials</w:t>
      </w:r>
      <w:r>
        <w:rPr>
          <w:rFonts w:eastAsia="SimSun" w:cs="Arial"/>
          <w:color w:val="222222"/>
          <w:sz w:val="24"/>
          <w:szCs w:val="24"/>
          <w:shd w:val="clear" w:color="auto" w:fill="FFFFFF"/>
        </w:rPr>
        <w:t>, </w:t>
      </w:r>
      <w:r>
        <w:rPr>
          <w:rFonts w:eastAsia="SimSun" w:cs="Arial"/>
          <w:i/>
          <w:iCs/>
          <w:color w:val="222222"/>
          <w:sz w:val="24"/>
          <w:szCs w:val="24"/>
          <w:shd w:val="clear" w:color="auto" w:fill="FFFFFF"/>
        </w:rPr>
        <w:t>15</w:t>
      </w:r>
      <w:r>
        <w:rPr>
          <w:rFonts w:eastAsia="SimSun" w:cs="Arial"/>
          <w:color w:val="222222"/>
          <w:sz w:val="24"/>
          <w:szCs w:val="24"/>
          <w:shd w:val="clear" w:color="auto" w:fill="FFFFFF"/>
        </w:rPr>
        <w:t>(15), 5216.</w:t>
      </w:r>
    </w:p>
    <w:p w14:paraId="4EC637FC" w14:textId="77777777" w:rsidR="00A12E2D" w:rsidRDefault="00A12E2D" w:rsidP="00A12E2D">
      <w:pPr>
        <w:spacing w:after="120"/>
        <w:ind w:left="720" w:hanging="720"/>
        <w:jc w:val="both"/>
        <w:rPr>
          <w:rFonts w:eastAsia="SimSun" w:cs="Arial"/>
          <w:color w:val="222222"/>
          <w:sz w:val="24"/>
          <w:szCs w:val="24"/>
          <w:shd w:val="clear" w:color="auto" w:fill="FFFFFF"/>
        </w:rPr>
      </w:pPr>
      <w:r>
        <w:rPr>
          <w:rFonts w:eastAsia="SimSun" w:cs="Arial"/>
          <w:color w:val="222222"/>
          <w:sz w:val="24"/>
          <w:szCs w:val="24"/>
          <w:shd w:val="clear" w:color="auto" w:fill="FFFFFF"/>
        </w:rPr>
        <w:t xml:space="preserve">Klein, J., </w:t>
      </w:r>
      <w:proofErr w:type="spellStart"/>
      <w:r>
        <w:rPr>
          <w:rFonts w:eastAsia="SimSun" w:cs="Arial"/>
          <w:color w:val="222222"/>
          <w:sz w:val="24"/>
          <w:szCs w:val="24"/>
          <w:shd w:val="clear" w:color="auto" w:fill="FFFFFF"/>
        </w:rPr>
        <w:t>Kampermann</w:t>
      </w:r>
      <w:proofErr w:type="spellEnd"/>
      <w:r>
        <w:rPr>
          <w:rFonts w:eastAsia="SimSun" w:cs="Arial"/>
          <w:color w:val="222222"/>
          <w:sz w:val="24"/>
          <w:szCs w:val="24"/>
          <w:shd w:val="clear" w:color="auto" w:fill="FFFFFF"/>
        </w:rPr>
        <w:t xml:space="preserve">, L., </w:t>
      </w:r>
      <w:proofErr w:type="spellStart"/>
      <w:r>
        <w:rPr>
          <w:rFonts w:eastAsia="SimSun" w:cs="Arial"/>
          <w:color w:val="222222"/>
          <w:sz w:val="24"/>
          <w:szCs w:val="24"/>
          <w:shd w:val="clear" w:color="auto" w:fill="FFFFFF"/>
        </w:rPr>
        <w:t>Mockenhaupt</w:t>
      </w:r>
      <w:proofErr w:type="spellEnd"/>
      <w:r>
        <w:rPr>
          <w:rFonts w:eastAsia="SimSun" w:cs="Arial"/>
          <w:color w:val="222222"/>
          <w:sz w:val="24"/>
          <w:szCs w:val="24"/>
          <w:shd w:val="clear" w:color="auto" w:fill="FFFFFF"/>
        </w:rPr>
        <w:t xml:space="preserve">, B., Behrens, M., Strunk, J., &amp; </w:t>
      </w:r>
      <w:proofErr w:type="spellStart"/>
      <w:r>
        <w:rPr>
          <w:rFonts w:eastAsia="SimSun" w:cs="Arial"/>
          <w:color w:val="222222"/>
          <w:sz w:val="24"/>
          <w:szCs w:val="24"/>
          <w:shd w:val="clear" w:color="auto" w:fill="FFFFFF"/>
        </w:rPr>
        <w:t>Bacher</w:t>
      </w:r>
      <w:proofErr w:type="spellEnd"/>
      <w:r>
        <w:rPr>
          <w:rFonts w:eastAsia="SimSun" w:cs="Arial"/>
          <w:color w:val="222222"/>
          <w:sz w:val="24"/>
          <w:szCs w:val="24"/>
          <w:shd w:val="clear" w:color="auto" w:fill="FFFFFF"/>
        </w:rPr>
        <w:t xml:space="preserve">, G. (2023). Limitations of the </w:t>
      </w:r>
      <w:proofErr w:type="spellStart"/>
      <w:r>
        <w:rPr>
          <w:rFonts w:eastAsia="SimSun" w:cs="Arial"/>
          <w:color w:val="222222"/>
          <w:sz w:val="24"/>
          <w:szCs w:val="24"/>
          <w:shd w:val="clear" w:color="auto" w:fill="FFFFFF"/>
        </w:rPr>
        <w:t>Tauc</w:t>
      </w:r>
      <w:proofErr w:type="spellEnd"/>
      <w:r>
        <w:rPr>
          <w:rFonts w:eastAsia="SimSun" w:cs="Arial"/>
          <w:color w:val="222222"/>
          <w:sz w:val="24"/>
          <w:szCs w:val="24"/>
          <w:shd w:val="clear" w:color="auto" w:fill="FFFFFF"/>
        </w:rPr>
        <w:t xml:space="preserve"> plot method. </w:t>
      </w:r>
      <w:r>
        <w:rPr>
          <w:rFonts w:eastAsia="SimSun" w:cs="Arial"/>
          <w:i/>
          <w:iCs/>
          <w:color w:val="222222"/>
          <w:sz w:val="24"/>
          <w:szCs w:val="24"/>
          <w:shd w:val="clear" w:color="auto" w:fill="FFFFFF"/>
        </w:rPr>
        <w:t>Advanced Functional Materials</w:t>
      </w:r>
      <w:r>
        <w:rPr>
          <w:rFonts w:eastAsia="SimSun" w:cs="Arial"/>
          <w:color w:val="222222"/>
          <w:sz w:val="24"/>
          <w:szCs w:val="24"/>
          <w:shd w:val="clear" w:color="auto" w:fill="FFFFFF"/>
        </w:rPr>
        <w:t>, </w:t>
      </w:r>
      <w:r>
        <w:rPr>
          <w:rFonts w:eastAsia="SimSun" w:cs="Arial"/>
          <w:i/>
          <w:iCs/>
          <w:color w:val="222222"/>
          <w:sz w:val="24"/>
          <w:szCs w:val="24"/>
          <w:shd w:val="clear" w:color="auto" w:fill="FFFFFF"/>
        </w:rPr>
        <w:t>33</w:t>
      </w:r>
      <w:r>
        <w:rPr>
          <w:rFonts w:eastAsia="SimSun" w:cs="Arial"/>
          <w:color w:val="222222"/>
          <w:sz w:val="24"/>
          <w:szCs w:val="24"/>
          <w:shd w:val="clear" w:color="auto" w:fill="FFFFFF"/>
        </w:rPr>
        <w:t>(47), 2304523.</w:t>
      </w:r>
    </w:p>
    <w:p w14:paraId="255E959E" w14:textId="77777777" w:rsidR="00A12E2D" w:rsidRDefault="00A12E2D" w:rsidP="00A12E2D">
      <w:pPr>
        <w:spacing w:after="120"/>
        <w:ind w:left="720" w:hanging="720"/>
        <w:jc w:val="both"/>
        <w:rPr>
          <w:rFonts w:eastAsia="SimSun" w:cs="Arial"/>
          <w:color w:val="222222"/>
          <w:sz w:val="24"/>
          <w:szCs w:val="24"/>
          <w:shd w:val="clear" w:color="auto" w:fill="FFFFFF"/>
        </w:rPr>
      </w:pPr>
      <w:r>
        <w:rPr>
          <w:rFonts w:eastAsia="SimSun" w:cs="Arial"/>
          <w:color w:val="222222"/>
          <w:sz w:val="24"/>
          <w:szCs w:val="24"/>
          <w:shd w:val="clear" w:color="auto" w:fill="FFFFFF"/>
        </w:rPr>
        <w:t xml:space="preserve">Leong, Y. S., Ker, P. J., </w:t>
      </w:r>
      <w:proofErr w:type="spellStart"/>
      <w:r>
        <w:rPr>
          <w:rFonts w:eastAsia="SimSun" w:cs="Arial"/>
          <w:color w:val="222222"/>
          <w:sz w:val="24"/>
          <w:szCs w:val="24"/>
          <w:shd w:val="clear" w:color="auto" w:fill="FFFFFF"/>
        </w:rPr>
        <w:t>Jamaludin</w:t>
      </w:r>
      <w:proofErr w:type="spellEnd"/>
      <w:r>
        <w:rPr>
          <w:rFonts w:eastAsia="SimSun" w:cs="Arial"/>
          <w:color w:val="222222"/>
          <w:sz w:val="24"/>
          <w:szCs w:val="24"/>
          <w:shd w:val="clear" w:color="auto" w:fill="FFFFFF"/>
        </w:rPr>
        <w:t xml:space="preserve">, M. Z., M. </w:t>
      </w:r>
      <w:proofErr w:type="spellStart"/>
      <w:r>
        <w:rPr>
          <w:rFonts w:eastAsia="SimSun" w:cs="Arial"/>
          <w:color w:val="222222"/>
          <w:sz w:val="24"/>
          <w:szCs w:val="24"/>
          <w:shd w:val="clear" w:color="auto" w:fill="FFFFFF"/>
        </w:rPr>
        <w:t>Nomanbhay</w:t>
      </w:r>
      <w:proofErr w:type="spellEnd"/>
      <w:r>
        <w:rPr>
          <w:rFonts w:eastAsia="SimSun" w:cs="Arial"/>
          <w:color w:val="222222"/>
          <w:sz w:val="24"/>
          <w:szCs w:val="24"/>
          <w:shd w:val="clear" w:color="auto" w:fill="FFFFFF"/>
        </w:rPr>
        <w:t>, S., Ismail, A., Abdullah, F., ... &amp; Lo, C. K. (2018). UV-vis spectroscopy: A new approach for assessing the color index of transformer insulating oil. </w:t>
      </w:r>
      <w:r>
        <w:rPr>
          <w:rFonts w:eastAsia="SimSun" w:cs="Arial"/>
          <w:i/>
          <w:iCs/>
          <w:color w:val="222222"/>
          <w:sz w:val="24"/>
          <w:szCs w:val="24"/>
          <w:shd w:val="clear" w:color="auto" w:fill="FFFFFF"/>
        </w:rPr>
        <w:t>Sensors</w:t>
      </w:r>
      <w:r>
        <w:rPr>
          <w:rFonts w:eastAsia="SimSun" w:cs="Arial"/>
          <w:color w:val="222222"/>
          <w:sz w:val="24"/>
          <w:szCs w:val="24"/>
          <w:shd w:val="clear" w:color="auto" w:fill="FFFFFF"/>
        </w:rPr>
        <w:t>, </w:t>
      </w:r>
      <w:r>
        <w:rPr>
          <w:rFonts w:eastAsia="SimSun" w:cs="Arial"/>
          <w:i/>
          <w:iCs/>
          <w:color w:val="222222"/>
          <w:sz w:val="24"/>
          <w:szCs w:val="24"/>
          <w:shd w:val="clear" w:color="auto" w:fill="FFFFFF"/>
        </w:rPr>
        <w:t>18</w:t>
      </w:r>
      <w:r>
        <w:rPr>
          <w:rFonts w:eastAsia="SimSun" w:cs="Arial"/>
          <w:color w:val="222222"/>
          <w:sz w:val="24"/>
          <w:szCs w:val="24"/>
          <w:shd w:val="clear" w:color="auto" w:fill="FFFFFF"/>
        </w:rPr>
        <w:t>(7), 2175.</w:t>
      </w:r>
    </w:p>
    <w:p w14:paraId="389E846C" w14:textId="77777777" w:rsidR="00A12E2D" w:rsidRDefault="00A12E2D" w:rsidP="00A12E2D">
      <w:pPr>
        <w:spacing w:after="120"/>
        <w:ind w:left="720" w:hanging="720"/>
        <w:jc w:val="both"/>
        <w:rPr>
          <w:rFonts w:eastAsia="SimSun" w:cs="Arial"/>
          <w:color w:val="222222"/>
          <w:sz w:val="24"/>
          <w:szCs w:val="24"/>
          <w:shd w:val="clear" w:color="auto" w:fill="FFFFFF"/>
        </w:rPr>
      </w:pPr>
      <w:proofErr w:type="spellStart"/>
      <w:r>
        <w:rPr>
          <w:rFonts w:eastAsia="SimSun" w:cs="Arial"/>
          <w:color w:val="222222"/>
          <w:sz w:val="24"/>
          <w:szCs w:val="24"/>
          <w:shd w:val="clear" w:color="auto" w:fill="FFFFFF"/>
        </w:rPr>
        <w:t>Manser</w:t>
      </w:r>
      <w:proofErr w:type="spellEnd"/>
      <w:r>
        <w:rPr>
          <w:rFonts w:eastAsia="SimSun" w:cs="Arial"/>
          <w:color w:val="222222"/>
          <w:sz w:val="24"/>
          <w:szCs w:val="24"/>
          <w:shd w:val="clear" w:color="auto" w:fill="FFFFFF"/>
        </w:rPr>
        <w:t xml:space="preserve">, J. S., Christians, J. A., &amp; </w:t>
      </w:r>
      <w:proofErr w:type="spellStart"/>
      <w:r>
        <w:rPr>
          <w:rFonts w:eastAsia="SimSun" w:cs="Arial"/>
          <w:color w:val="222222"/>
          <w:sz w:val="24"/>
          <w:szCs w:val="24"/>
          <w:shd w:val="clear" w:color="auto" w:fill="FFFFFF"/>
        </w:rPr>
        <w:t>Kamat</w:t>
      </w:r>
      <w:proofErr w:type="spellEnd"/>
      <w:r>
        <w:rPr>
          <w:rFonts w:eastAsia="SimSun" w:cs="Arial"/>
          <w:color w:val="222222"/>
          <w:sz w:val="24"/>
          <w:szCs w:val="24"/>
          <w:shd w:val="clear" w:color="auto" w:fill="FFFFFF"/>
        </w:rPr>
        <w:t>, P. V. (2016). Intriguing optoelectronic properties of metal halide perovskites. </w:t>
      </w:r>
      <w:r>
        <w:rPr>
          <w:rFonts w:eastAsia="SimSun" w:cs="Arial"/>
          <w:i/>
          <w:iCs/>
          <w:color w:val="222222"/>
          <w:sz w:val="24"/>
          <w:szCs w:val="24"/>
          <w:shd w:val="clear" w:color="auto" w:fill="FFFFFF"/>
        </w:rPr>
        <w:t>Chemical reviews</w:t>
      </w:r>
      <w:r>
        <w:rPr>
          <w:rFonts w:eastAsia="SimSun" w:cs="Arial"/>
          <w:color w:val="222222"/>
          <w:sz w:val="24"/>
          <w:szCs w:val="24"/>
          <w:shd w:val="clear" w:color="auto" w:fill="FFFFFF"/>
        </w:rPr>
        <w:t>, </w:t>
      </w:r>
      <w:r>
        <w:rPr>
          <w:rFonts w:eastAsia="SimSun" w:cs="Arial"/>
          <w:i/>
          <w:iCs/>
          <w:color w:val="222222"/>
          <w:sz w:val="24"/>
          <w:szCs w:val="24"/>
          <w:shd w:val="clear" w:color="auto" w:fill="FFFFFF"/>
        </w:rPr>
        <w:t>116</w:t>
      </w:r>
      <w:r>
        <w:rPr>
          <w:rFonts w:eastAsia="SimSun" w:cs="Arial"/>
          <w:color w:val="222222"/>
          <w:sz w:val="24"/>
          <w:szCs w:val="24"/>
          <w:shd w:val="clear" w:color="auto" w:fill="FFFFFF"/>
        </w:rPr>
        <w:t>(21), 12956-13008.</w:t>
      </w:r>
    </w:p>
    <w:p w14:paraId="344AFBA7" w14:textId="77777777" w:rsidR="00A12E2D" w:rsidRDefault="00A12E2D" w:rsidP="00A12E2D">
      <w:pPr>
        <w:spacing w:after="120"/>
        <w:ind w:left="720" w:hanging="720"/>
        <w:jc w:val="both"/>
        <w:rPr>
          <w:rFonts w:eastAsia="SimSun" w:cs="Arial"/>
          <w:color w:val="222222"/>
          <w:sz w:val="24"/>
          <w:szCs w:val="24"/>
          <w:shd w:val="clear" w:color="auto" w:fill="FFFFFF"/>
        </w:rPr>
      </w:pPr>
      <w:proofErr w:type="spellStart"/>
      <w:r>
        <w:rPr>
          <w:rFonts w:eastAsia="SimSun" w:cs="Arial"/>
          <w:color w:val="222222"/>
          <w:sz w:val="24"/>
          <w:szCs w:val="24"/>
          <w:shd w:val="clear" w:color="auto" w:fill="FFFFFF"/>
        </w:rPr>
        <w:lastRenderedPageBreak/>
        <w:t>Marcelis</w:t>
      </w:r>
      <w:proofErr w:type="spellEnd"/>
      <w:r>
        <w:rPr>
          <w:rFonts w:eastAsia="SimSun" w:cs="Arial"/>
          <w:color w:val="222222"/>
          <w:sz w:val="24"/>
          <w:szCs w:val="24"/>
          <w:shd w:val="clear" w:color="auto" w:fill="FFFFFF"/>
        </w:rPr>
        <w:t xml:space="preserve">, E. J., ten </w:t>
      </w:r>
      <w:proofErr w:type="spellStart"/>
      <w:r>
        <w:rPr>
          <w:rFonts w:eastAsia="SimSun" w:cs="Arial"/>
          <w:color w:val="222222"/>
          <w:sz w:val="24"/>
          <w:szCs w:val="24"/>
          <w:shd w:val="clear" w:color="auto" w:fill="FFFFFF"/>
        </w:rPr>
        <w:t>Elshof</w:t>
      </w:r>
      <w:proofErr w:type="spellEnd"/>
      <w:r>
        <w:rPr>
          <w:rFonts w:eastAsia="SimSun" w:cs="Arial"/>
          <w:color w:val="222222"/>
          <w:sz w:val="24"/>
          <w:szCs w:val="24"/>
          <w:shd w:val="clear" w:color="auto" w:fill="FFFFFF"/>
        </w:rPr>
        <w:t>, J. E., &amp; Morales‐</w:t>
      </w:r>
      <w:proofErr w:type="spellStart"/>
      <w:r>
        <w:rPr>
          <w:rFonts w:eastAsia="SimSun" w:cs="Arial"/>
          <w:color w:val="222222"/>
          <w:sz w:val="24"/>
          <w:szCs w:val="24"/>
          <w:shd w:val="clear" w:color="auto" w:fill="FFFFFF"/>
        </w:rPr>
        <w:t>Masis</w:t>
      </w:r>
      <w:proofErr w:type="spellEnd"/>
      <w:r>
        <w:rPr>
          <w:rFonts w:eastAsia="SimSun" w:cs="Arial"/>
          <w:color w:val="222222"/>
          <w:sz w:val="24"/>
          <w:szCs w:val="24"/>
          <w:shd w:val="clear" w:color="auto" w:fill="FFFFFF"/>
        </w:rPr>
        <w:t>, M. (2024). Titanium Dioxide: A Versatile Earth‐Abundant Optical Material for Photovoltaics. </w:t>
      </w:r>
      <w:r>
        <w:rPr>
          <w:rFonts w:eastAsia="SimSun" w:cs="Arial"/>
          <w:i/>
          <w:iCs/>
          <w:color w:val="222222"/>
          <w:sz w:val="24"/>
          <w:szCs w:val="24"/>
          <w:shd w:val="clear" w:color="auto" w:fill="FFFFFF"/>
        </w:rPr>
        <w:t>Advanced Optical Materials</w:t>
      </w:r>
      <w:r>
        <w:rPr>
          <w:rFonts w:eastAsia="SimSun" w:cs="Arial"/>
          <w:color w:val="222222"/>
          <w:sz w:val="24"/>
          <w:szCs w:val="24"/>
          <w:shd w:val="clear" w:color="auto" w:fill="FFFFFF"/>
        </w:rPr>
        <w:t>, </w:t>
      </w:r>
      <w:r>
        <w:rPr>
          <w:rFonts w:eastAsia="SimSun" w:cs="Arial"/>
          <w:i/>
          <w:iCs/>
          <w:color w:val="222222"/>
          <w:sz w:val="24"/>
          <w:szCs w:val="24"/>
          <w:shd w:val="clear" w:color="auto" w:fill="FFFFFF"/>
        </w:rPr>
        <w:t>12</w:t>
      </w:r>
      <w:r>
        <w:rPr>
          <w:rFonts w:eastAsia="SimSun" w:cs="Arial"/>
          <w:color w:val="222222"/>
          <w:sz w:val="24"/>
          <w:szCs w:val="24"/>
          <w:shd w:val="clear" w:color="auto" w:fill="FFFFFF"/>
        </w:rPr>
        <w:t>(36), 2401423.</w:t>
      </w:r>
    </w:p>
    <w:p w14:paraId="3BA4F608" w14:textId="77777777" w:rsidR="00A12E2D" w:rsidRDefault="00A12E2D" w:rsidP="00A12E2D">
      <w:pPr>
        <w:spacing w:after="120"/>
        <w:ind w:left="720" w:hanging="720"/>
        <w:jc w:val="both"/>
        <w:rPr>
          <w:rFonts w:eastAsia="SimSun" w:cs="Arial"/>
          <w:color w:val="222222"/>
          <w:sz w:val="24"/>
          <w:szCs w:val="24"/>
          <w:shd w:val="clear" w:color="auto" w:fill="FFFFFF"/>
        </w:rPr>
      </w:pPr>
      <w:proofErr w:type="spellStart"/>
      <w:r>
        <w:rPr>
          <w:rFonts w:eastAsia="SimSun" w:cs="Arial"/>
          <w:color w:val="222222"/>
          <w:sz w:val="24"/>
          <w:szCs w:val="24"/>
          <w:shd w:val="clear" w:color="auto" w:fill="FFFFFF"/>
        </w:rPr>
        <w:t>Mithun</w:t>
      </w:r>
      <w:proofErr w:type="spellEnd"/>
      <w:r>
        <w:rPr>
          <w:rFonts w:eastAsia="SimSun" w:cs="Arial"/>
          <w:color w:val="222222"/>
          <w:sz w:val="24"/>
          <w:szCs w:val="24"/>
          <w:shd w:val="clear" w:color="auto" w:fill="FFFFFF"/>
        </w:rPr>
        <w:t xml:space="preserve">, M. H., Sayed, A., &amp; </w:t>
      </w:r>
      <w:proofErr w:type="spellStart"/>
      <w:r>
        <w:rPr>
          <w:rFonts w:eastAsia="SimSun" w:cs="Arial"/>
          <w:color w:val="222222"/>
          <w:sz w:val="24"/>
          <w:szCs w:val="24"/>
          <w:shd w:val="clear" w:color="auto" w:fill="FFFFFF"/>
        </w:rPr>
        <w:t>Rahaman</w:t>
      </w:r>
      <w:proofErr w:type="spellEnd"/>
      <w:r>
        <w:rPr>
          <w:rFonts w:eastAsia="SimSun" w:cs="Arial"/>
          <w:color w:val="222222"/>
          <w:sz w:val="24"/>
          <w:szCs w:val="24"/>
          <w:shd w:val="clear" w:color="auto" w:fill="FFFFFF"/>
        </w:rPr>
        <w:t>, I. (2021). The effect of band-gap on TiO2 thin film considering various parameters. </w:t>
      </w:r>
      <w:r>
        <w:rPr>
          <w:rFonts w:eastAsia="SimSun" w:cs="Arial"/>
          <w:i/>
          <w:iCs/>
          <w:color w:val="222222"/>
          <w:sz w:val="24"/>
          <w:szCs w:val="24"/>
          <w:shd w:val="clear" w:color="auto" w:fill="FFFFFF"/>
        </w:rPr>
        <w:t>Proceedings of Engineering and Technology Innovation</w:t>
      </w:r>
      <w:r>
        <w:rPr>
          <w:rFonts w:eastAsia="SimSun" w:cs="Arial"/>
          <w:color w:val="222222"/>
          <w:sz w:val="24"/>
          <w:szCs w:val="24"/>
          <w:shd w:val="clear" w:color="auto" w:fill="FFFFFF"/>
        </w:rPr>
        <w:t>, </w:t>
      </w:r>
      <w:r>
        <w:rPr>
          <w:rFonts w:eastAsia="SimSun" w:cs="Arial"/>
          <w:i/>
          <w:iCs/>
          <w:color w:val="222222"/>
          <w:sz w:val="24"/>
          <w:szCs w:val="24"/>
          <w:shd w:val="clear" w:color="auto" w:fill="FFFFFF"/>
        </w:rPr>
        <w:t>19</w:t>
      </w:r>
      <w:r>
        <w:rPr>
          <w:rFonts w:eastAsia="SimSun" w:cs="Arial"/>
          <w:color w:val="222222"/>
          <w:sz w:val="24"/>
          <w:szCs w:val="24"/>
          <w:shd w:val="clear" w:color="auto" w:fill="FFFFFF"/>
        </w:rPr>
        <w:t>, 45.</w:t>
      </w:r>
    </w:p>
    <w:p w14:paraId="427F6BDF" w14:textId="77777777" w:rsidR="00A12E2D" w:rsidRDefault="00A12E2D" w:rsidP="00A12E2D">
      <w:pPr>
        <w:spacing w:after="120"/>
        <w:ind w:left="720" w:hanging="720"/>
        <w:jc w:val="both"/>
        <w:rPr>
          <w:rFonts w:eastAsia="SimSun" w:cs="Arial"/>
          <w:color w:val="222222"/>
          <w:sz w:val="24"/>
          <w:szCs w:val="24"/>
          <w:shd w:val="clear" w:color="auto" w:fill="FFFFFF"/>
        </w:rPr>
      </w:pPr>
      <w:r>
        <w:rPr>
          <w:rFonts w:eastAsia="SimSun" w:cs="Arial"/>
          <w:color w:val="222222"/>
          <w:sz w:val="24"/>
          <w:szCs w:val="24"/>
          <w:shd w:val="clear" w:color="auto" w:fill="FFFFFF"/>
        </w:rPr>
        <w:t>Mufti, N., Laila, I. K., &amp; Fuad, A. (2017, May). The effect of TiO2 thin film thickness on self-cleaning glass properties. In </w:t>
      </w:r>
      <w:r>
        <w:rPr>
          <w:rFonts w:eastAsia="SimSun" w:cs="Arial"/>
          <w:i/>
          <w:iCs/>
          <w:color w:val="222222"/>
          <w:sz w:val="24"/>
          <w:szCs w:val="24"/>
          <w:shd w:val="clear" w:color="auto" w:fill="FFFFFF"/>
        </w:rPr>
        <w:t>Journal of Physics: Conference Series</w:t>
      </w:r>
      <w:r>
        <w:rPr>
          <w:rFonts w:eastAsia="SimSun" w:cs="Arial"/>
          <w:color w:val="222222"/>
          <w:sz w:val="24"/>
          <w:szCs w:val="24"/>
          <w:shd w:val="clear" w:color="auto" w:fill="FFFFFF"/>
        </w:rPr>
        <w:t> (Vol. 853, No. 1, p. 012035). IOP Publishing.</w:t>
      </w:r>
    </w:p>
    <w:p w14:paraId="2D5A111F" w14:textId="77777777" w:rsidR="00A12E2D" w:rsidRDefault="00A12E2D" w:rsidP="00A12E2D">
      <w:pPr>
        <w:spacing w:after="120"/>
        <w:ind w:left="720" w:hanging="720"/>
        <w:jc w:val="both"/>
        <w:rPr>
          <w:rFonts w:eastAsia="SimSun" w:cs="Arial"/>
          <w:color w:val="222222"/>
          <w:sz w:val="24"/>
          <w:szCs w:val="24"/>
          <w:shd w:val="clear" w:color="auto" w:fill="FFFFFF"/>
        </w:rPr>
      </w:pPr>
      <w:proofErr w:type="spellStart"/>
      <w:r>
        <w:rPr>
          <w:rFonts w:eastAsia="SimSun" w:cs="Arial"/>
          <w:color w:val="222222"/>
          <w:sz w:val="24"/>
          <w:szCs w:val="24"/>
          <w:shd w:val="clear" w:color="auto" w:fill="FFFFFF"/>
        </w:rPr>
        <w:t>Navidpour</w:t>
      </w:r>
      <w:proofErr w:type="spellEnd"/>
      <w:r>
        <w:rPr>
          <w:rFonts w:eastAsia="SimSun" w:cs="Arial"/>
          <w:color w:val="222222"/>
          <w:sz w:val="24"/>
          <w:szCs w:val="24"/>
          <w:shd w:val="clear" w:color="auto" w:fill="FFFFFF"/>
        </w:rPr>
        <w:t xml:space="preserve">, A. H., Abbasi, S., Li, D., </w:t>
      </w:r>
      <w:proofErr w:type="spellStart"/>
      <w:r>
        <w:rPr>
          <w:rFonts w:eastAsia="SimSun" w:cs="Arial"/>
          <w:color w:val="222222"/>
          <w:sz w:val="24"/>
          <w:szCs w:val="24"/>
          <w:shd w:val="clear" w:color="auto" w:fill="FFFFFF"/>
        </w:rPr>
        <w:t>Mojiri</w:t>
      </w:r>
      <w:proofErr w:type="spellEnd"/>
      <w:r>
        <w:rPr>
          <w:rFonts w:eastAsia="SimSun" w:cs="Arial"/>
          <w:color w:val="222222"/>
          <w:sz w:val="24"/>
          <w:szCs w:val="24"/>
          <w:shd w:val="clear" w:color="auto" w:fill="FFFFFF"/>
        </w:rPr>
        <w:t>, A., &amp; Zhou, J. L. (2023). Investigation of advanced oxidation process in the presence of TiO2 semiconductor as photocatalyst: property, principle, kinetic analysis, and photocatalytic activity. </w:t>
      </w:r>
      <w:r>
        <w:rPr>
          <w:rFonts w:eastAsia="SimSun" w:cs="Arial"/>
          <w:i/>
          <w:iCs/>
          <w:color w:val="222222"/>
          <w:sz w:val="24"/>
          <w:szCs w:val="24"/>
          <w:shd w:val="clear" w:color="auto" w:fill="FFFFFF"/>
        </w:rPr>
        <w:t>Catalysts</w:t>
      </w:r>
      <w:r>
        <w:rPr>
          <w:rFonts w:eastAsia="SimSun" w:cs="Arial"/>
          <w:color w:val="222222"/>
          <w:sz w:val="24"/>
          <w:szCs w:val="24"/>
          <w:shd w:val="clear" w:color="auto" w:fill="FFFFFF"/>
        </w:rPr>
        <w:t>, </w:t>
      </w:r>
      <w:r>
        <w:rPr>
          <w:rFonts w:eastAsia="SimSun" w:cs="Arial"/>
          <w:i/>
          <w:iCs/>
          <w:color w:val="222222"/>
          <w:sz w:val="24"/>
          <w:szCs w:val="24"/>
          <w:shd w:val="clear" w:color="auto" w:fill="FFFFFF"/>
        </w:rPr>
        <w:t>13</w:t>
      </w:r>
      <w:r>
        <w:rPr>
          <w:rFonts w:eastAsia="SimSun" w:cs="Arial"/>
          <w:color w:val="222222"/>
          <w:sz w:val="24"/>
          <w:szCs w:val="24"/>
          <w:shd w:val="clear" w:color="auto" w:fill="FFFFFF"/>
        </w:rPr>
        <w:t>(2), 232.</w:t>
      </w:r>
    </w:p>
    <w:p w14:paraId="734F9432" w14:textId="77777777" w:rsidR="00A12E2D" w:rsidRDefault="00A12E2D" w:rsidP="00A12E2D">
      <w:pPr>
        <w:spacing w:after="120"/>
        <w:ind w:left="720" w:hanging="720"/>
        <w:jc w:val="both"/>
        <w:rPr>
          <w:rFonts w:eastAsia="SimSun" w:cs="SimSun"/>
          <w:sz w:val="24"/>
          <w:szCs w:val="24"/>
        </w:rPr>
      </w:pPr>
      <w:r>
        <w:rPr>
          <w:rFonts w:eastAsia="SimSun" w:cs="Arial"/>
          <w:color w:val="222222"/>
          <w:sz w:val="24"/>
          <w:szCs w:val="24"/>
          <w:shd w:val="clear" w:color="auto" w:fill="FFFFFF"/>
        </w:rPr>
        <w:t xml:space="preserve">Oghenekome, O.J. and </w:t>
      </w:r>
      <w:proofErr w:type="spellStart"/>
      <w:r>
        <w:rPr>
          <w:rFonts w:eastAsia="SimSun" w:cs="Arial"/>
          <w:color w:val="222222"/>
          <w:sz w:val="24"/>
          <w:szCs w:val="24"/>
          <w:shd w:val="clear" w:color="auto" w:fill="FFFFFF"/>
        </w:rPr>
        <w:t>Asare</w:t>
      </w:r>
      <w:proofErr w:type="spellEnd"/>
      <w:r>
        <w:rPr>
          <w:rFonts w:eastAsia="SimSun" w:cs="Arial"/>
          <w:color w:val="222222"/>
          <w:sz w:val="24"/>
          <w:szCs w:val="24"/>
          <w:shd w:val="clear" w:color="auto" w:fill="FFFFFF"/>
        </w:rPr>
        <w:t>, G.K. (2025). Integrating the Asymptotic Iteration method with Machine Learning for Predicting the Vibrational Energies of Diatomic Molecules. Physical Science International Journal, 29 (2):12-2.</w:t>
      </w:r>
      <w:r>
        <w:rPr>
          <w:rFonts w:eastAsia="SimSun" w:cs="SimSun"/>
          <w:sz w:val="24"/>
          <w:szCs w:val="24"/>
        </w:rPr>
        <w:t xml:space="preserve"> </w:t>
      </w:r>
      <w:hyperlink r:id="rId16" w:history="1">
        <w:r>
          <w:rPr>
            <w:rStyle w:val="Hyperlink"/>
            <w:rFonts w:eastAsia="SimSun" w:cs="SimSun"/>
            <w:sz w:val="24"/>
            <w:szCs w:val="24"/>
          </w:rPr>
          <w:t>https://doi.org/10.9734/psij/2025/v29i2874</w:t>
        </w:r>
      </w:hyperlink>
    </w:p>
    <w:p w14:paraId="4EF53C5F" w14:textId="77777777" w:rsidR="00A12E2D" w:rsidRDefault="00A12E2D" w:rsidP="00A12E2D">
      <w:pPr>
        <w:spacing w:after="120"/>
        <w:ind w:left="720" w:hanging="720"/>
        <w:jc w:val="both"/>
        <w:rPr>
          <w:rFonts w:cs="Arial"/>
          <w:sz w:val="24"/>
          <w:szCs w:val="24"/>
        </w:rPr>
      </w:pPr>
      <w:proofErr w:type="spellStart"/>
      <w:r>
        <w:rPr>
          <w:rFonts w:cs="Arial"/>
          <w:sz w:val="24"/>
          <w:szCs w:val="24"/>
        </w:rPr>
        <w:t>Omoriwhovo</w:t>
      </w:r>
      <w:proofErr w:type="spellEnd"/>
      <w:r>
        <w:rPr>
          <w:rFonts w:cs="Arial"/>
          <w:sz w:val="24"/>
          <w:szCs w:val="24"/>
        </w:rPr>
        <w:t xml:space="preserve">, J.O., </w:t>
      </w:r>
      <w:proofErr w:type="spellStart"/>
      <w:r>
        <w:rPr>
          <w:rFonts w:cs="Arial"/>
          <w:sz w:val="24"/>
          <w:szCs w:val="24"/>
        </w:rPr>
        <w:t>Agbajor</w:t>
      </w:r>
      <w:proofErr w:type="spellEnd"/>
      <w:r>
        <w:rPr>
          <w:rFonts w:cs="Arial"/>
          <w:sz w:val="24"/>
          <w:szCs w:val="24"/>
        </w:rPr>
        <w:t xml:space="preserve">, G.K., </w:t>
      </w:r>
      <w:proofErr w:type="spellStart"/>
      <w:r>
        <w:rPr>
          <w:rFonts w:cs="Arial"/>
          <w:sz w:val="24"/>
          <w:szCs w:val="24"/>
        </w:rPr>
        <w:t>Akpolilie</w:t>
      </w:r>
      <w:proofErr w:type="spellEnd"/>
      <w:r>
        <w:rPr>
          <w:rFonts w:cs="Arial"/>
          <w:sz w:val="24"/>
          <w:szCs w:val="24"/>
        </w:rPr>
        <w:t xml:space="preserve">, A.L. &amp; </w:t>
      </w:r>
      <w:proofErr w:type="spellStart"/>
      <w:r>
        <w:rPr>
          <w:rFonts w:cs="Arial"/>
          <w:sz w:val="24"/>
          <w:szCs w:val="24"/>
        </w:rPr>
        <w:t>Akpojotor</w:t>
      </w:r>
      <w:proofErr w:type="spellEnd"/>
      <w:r>
        <w:rPr>
          <w:rFonts w:cs="Arial"/>
          <w:sz w:val="24"/>
          <w:szCs w:val="24"/>
        </w:rPr>
        <w:t>, G. (2022). Python AIM solver to Obtain Vibrational Energy Spectra of Diatomic Molecules. African Journal of Physics, 15:15-31</w:t>
      </w:r>
    </w:p>
    <w:p w14:paraId="3119EC3E" w14:textId="77777777" w:rsidR="00A12E2D" w:rsidRDefault="00A12E2D" w:rsidP="00A12E2D">
      <w:pPr>
        <w:spacing w:after="120"/>
        <w:ind w:left="720" w:hanging="720"/>
        <w:jc w:val="both"/>
        <w:rPr>
          <w:rFonts w:eastAsia="SimSun" w:cs="Arial"/>
          <w:color w:val="222222"/>
          <w:sz w:val="24"/>
          <w:szCs w:val="24"/>
          <w:shd w:val="clear" w:color="auto" w:fill="FFFFFF"/>
        </w:rPr>
      </w:pPr>
      <w:proofErr w:type="spellStart"/>
      <w:r>
        <w:rPr>
          <w:rFonts w:eastAsia="SimSun" w:cs="Arial"/>
          <w:color w:val="222222"/>
          <w:sz w:val="24"/>
          <w:szCs w:val="24"/>
          <w:shd w:val="clear" w:color="auto" w:fill="FFFFFF"/>
        </w:rPr>
        <w:t>Qiu</w:t>
      </w:r>
      <w:proofErr w:type="spellEnd"/>
      <w:r>
        <w:rPr>
          <w:rFonts w:eastAsia="SimSun" w:cs="Arial"/>
          <w:color w:val="222222"/>
          <w:sz w:val="24"/>
          <w:szCs w:val="24"/>
          <w:shd w:val="clear" w:color="auto" w:fill="FFFFFF"/>
        </w:rPr>
        <w:t>, J., Zhang, S., &amp; Zhao, H. (2012). Nanostructured TiO2 photocatalysts for the determination of organic pollutants. </w:t>
      </w:r>
      <w:r>
        <w:rPr>
          <w:rFonts w:eastAsia="SimSun" w:cs="Arial"/>
          <w:i/>
          <w:iCs/>
          <w:color w:val="222222"/>
          <w:sz w:val="24"/>
          <w:szCs w:val="24"/>
          <w:shd w:val="clear" w:color="auto" w:fill="FFFFFF"/>
        </w:rPr>
        <w:t>Journal of hazardous materials</w:t>
      </w:r>
      <w:r>
        <w:rPr>
          <w:rFonts w:eastAsia="SimSun" w:cs="Arial"/>
          <w:color w:val="222222"/>
          <w:sz w:val="24"/>
          <w:szCs w:val="24"/>
          <w:shd w:val="clear" w:color="auto" w:fill="FFFFFF"/>
        </w:rPr>
        <w:t>, </w:t>
      </w:r>
      <w:r>
        <w:rPr>
          <w:rFonts w:eastAsia="SimSun" w:cs="Arial"/>
          <w:i/>
          <w:iCs/>
          <w:color w:val="222222"/>
          <w:sz w:val="24"/>
          <w:szCs w:val="24"/>
          <w:shd w:val="clear" w:color="auto" w:fill="FFFFFF"/>
        </w:rPr>
        <w:t>211</w:t>
      </w:r>
      <w:r>
        <w:rPr>
          <w:rFonts w:eastAsia="SimSun" w:cs="Arial"/>
          <w:color w:val="222222"/>
          <w:sz w:val="24"/>
          <w:szCs w:val="24"/>
          <w:shd w:val="clear" w:color="auto" w:fill="FFFFFF"/>
        </w:rPr>
        <w:t>, 381-388.</w:t>
      </w:r>
    </w:p>
    <w:p w14:paraId="4A88D74C" w14:textId="77777777" w:rsidR="00A12E2D" w:rsidRDefault="00A12E2D" w:rsidP="00A12E2D">
      <w:pPr>
        <w:spacing w:after="120"/>
        <w:ind w:left="720" w:hanging="720"/>
        <w:jc w:val="both"/>
        <w:rPr>
          <w:rFonts w:ascii="Arial" w:hAnsi="Arial" w:cs="Arial"/>
          <w:color w:val="222222"/>
          <w:shd w:val="clear" w:color="auto" w:fill="FFFFFF"/>
        </w:rPr>
      </w:pPr>
      <w:r>
        <w:rPr>
          <w:rFonts w:ascii="Arial" w:hAnsi="Arial" w:cs="Arial"/>
          <w:color w:val="222222"/>
          <w:shd w:val="clear" w:color="auto" w:fill="FFFFFF"/>
        </w:rPr>
        <w:t xml:space="preserve">Rao, M. K., Sangeetha, D. N., </w:t>
      </w:r>
      <w:proofErr w:type="spellStart"/>
      <w:r>
        <w:rPr>
          <w:rFonts w:ascii="Arial" w:hAnsi="Arial" w:cs="Arial"/>
          <w:color w:val="222222"/>
          <w:shd w:val="clear" w:color="auto" w:fill="FFFFFF"/>
        </w:rPr>
        <w:t>Selvakumar</w:t>
      </w:r>
      <w:proofErr w:type="spellEnd"/>
      <w:r>
        <w:rPr>
          <w:rFonts w:ascii="Arial" w:hAnsi="Arial" w:cs="Arial"/>
          <w:color w:val="222222"/>
          <w:shd w:val="clear" w:color="auto" w:fill="FFFFFF"/>
        </w:rPr>
        <w:t xml:space="preserve">, M., Sudhakar, Y. N., &amp; </w:t>
      </w:r>
      <w:proofErr w:type="spellStart"/>
      <w:r>
        <w:rPr>
          <w:rFonts w:ascii="Arial" w:hAnsi="Arial" w:cs="Arial"/>
          <w:color w:val="222222"/>
          <w:shd w:val="clear" w:color="auto" w:fill="FFFFFF"/>
        </w:rPr>
        <w:t>Mahesha</w:t>
      </w:r>
      <w:proofErr w:type="spellEnd"/>
      <w:r>
        <w:rPr>
          <w:rFonts w:ascii="Arial" w:hAnsi="Arial" w:cs="Arial"/>
          <w:color w:val="222222"/>
          <w:shd w:val="clear" w:color="auto" w:fill="FFFFFF"/>
        </w:rPr>
        <w:t>, M. G. (2021). Review on persistent challenges of perovskite solar cells’ stability. </w:t>
      </w:r>
      <w:r>
        <w:rPr>
          <w:rFonts w:ascii="Arial" w:hAnsi="Arial" w:cs="Arial"/>
          <w:i/>
          <w:iCs/>
          <w:color w:val="222222"/>
          <w:shd w:val="clear" w:color="auto" w:fill="FFFFFF"/>
        </w:rPr>
        <w:t>Solar Energy</w:t>
      </w:r>
      <w:r>
        <w:rPr>
          <w:rFonts w:ascii="Arial" w:hAnsi="Arial" w:cs="Arial"/>
          <w:color w:val="222222"/>
          <w:shd w:val="clear" w:color="auto" w:fill="FFFFFF"/>
        </w:rPr>
        <w:t>, </w:t>
      </w:r>
      <w:r>
        <w:rPr>
          <w:rFonts w:ascii="Arial" w:hAnsi="Arial" w:cs="Arial"/>
          <w:i/>
          <w:iCs/>
          <w:color w:val="222222"/>
          <w:shd w:val="clear" w:color="auto" w:fill="FFFFFF"/>
        </w:rPr>
        <w:t>218</w:t>
      </w:r>
      <w:r>
        <w:rPr>
          <w:rFonts w:ascii="Arial" w:hAnsi="Arial" w:cs="Arial"/>
          <w:color w:val="222222"/>
          <w:shd w:val="clear" w:color="auto" w:fill="FFFFFF"/>
        </w:rPr>
        <w:t>, 469-491.</w:t>
      </w:r>
    </w:p>
    <w:p w14:paraId="7EB8511A" w14:textId="77777777" w:rsidR="00A12E2D" w:rsidRDefault="00A12E2D" w:rsidP="00A12E2D">
      <w:pPr>
        <w:spacing w:after="120"/>
        <w:ind w:left="720" w:hanging="720"/>
        <w:jc w:val="both"/>
        <w:rPr>
          <w:rFonts w:ascii="Arial" w:hAnsi="Arial" w:cs="Arial"/>
          <w:color w:val="222222"/>
          <w:shd w:val="clear" w:color="auto" w:fill="FFFFFF"/>
        </w:rPr>
      </w:pPr>
      <w:r>
        <w:rPr>
          <w:rFonts w:ascii="Arial" w:hAnsi="Arial" w:cs="Arial"/>
          <w:color w:val="222222"/>
          <w:shd w:val="clear" w:color="auto" w:fill="FFFFFF"/>
        </w:rPr>
        <w:t>Rhee, S., An, K., &amp; Kang, K. T. (2020). Recent advances and challenges in halide perovskite crystals in optoelectronic devices from solar cells to other applications. </w:t>
      </w:r>
      <w:r>
        <w:rPr>
          <w:rFonts w:ascii="Arial" w:hAnsi="Arial" w:cs="Arial"/>
          <w:i/>
          <w:iCs/>
          <w:color w:val="222222"/>
          <w:shd w:val="clear" w:color="auto" w:fill="FFFFFF"/>
        </w:rPr>
        <w:t>Crystals</w:t>
      </w:r>
      <w:r>
        <w:rPr>
          <w:rFonts w:ascii="Arial" w:hAnsi="Arial" w:cs="Arial"/>
          <w:color w:val="222222"/>
          <w:shd w:val="clear" w:color="auto" w:fill="FFFFFF"/>
        </w:rPr>
        <w:t>, </w:t>
      </w:r>
      <w:r>
        <w:rPr>
          <w:rFonts w:ascii="Arial" w:hAnsi="Arial" w:cs="Arial"/>
          <w:i/>
          <w:iCs/>
          <w:color w:val="222222"/>
          <w:shd w:val="clear" w:color="auto" w:fill="FFFFFF"/>
        </w:rPr>
        <w:t>11</w:t>
      </w:r>
      <w:r>
        <w:rPr>
          <w:rFonts w:ascii="Arial" w:hAnsi="Arial" w:cs="Arial"/>
          <w:color w:val="222222"/>
          <w:shd w:val="clear" w:color="auto" w:fill="FFFFFF"/>
        </w:rPr>
        <w:t>(1), 39.</w:t>
      </w:r>
    </w:p>
    <w:p w14:paraId="000C5221" w14:textId="77777777" w:rsidR="00A12E2D" w:rsidRDefault="00A12E2D" w:rsidP="00A12E2D">
      <w:pPr>
        <w:spacing w:after="120"/>
        <w:ind w:left="720" w:hanging="720"/>
        <w:jc w:val="both"/>
        <w:rPr>
          <w:rFonts w:eastAsia="SimSun" w:cs="Arial"/>
          <w:color w:val="222222"/>
          <w:sz w:val="24"/>
          <w:szCs w:val="24"/>
          <w:shd w:val="clear" w:color="auto" w:fill="FFFFFF"/>
        </w:rPr>
      </w:pPr>
      <w:r>
        <w:rPr>
          <w:rFonts w:eastAsia="SimSun" w:cs="Arial"/>
          <w:color w:val="222222"/>
          <w:sz w:val="24"/>
          <w:szCs w:val="24"/>
          <w:shd w:val="clear" w:color="auto" w:fill="FFFFFF"/>
        </w:rPr>
        <w:t>Stephen, L. (2020). </w:t>
      </w:r>
      <w:r>
        <w:rPr>
          <w:rFonts w:eastAsia="SimSun" w:cs="Arial"/>
          <w:i/>
          <w:iCs/>
          <w:color w:val="222222"/>
          <w:sz w:val="24"/>
          <w:szCs w:val="24"/>
          <w:shd w:val="clear" w:color="auto" w:fill="FFFFFF"/>
        </w:rPr>
        <w:t>Titanium dioxide versatile solid crystalline: An overview</w:t>
      </w:r>
      <w:r>
        <w:rPr>
          <w:rFonts w:eastAsia="SimSun" w:cs="Arial"/>
          <w:color w:val="222222"/>
          <w:sz w:val="24"/>
          <w:szCs w:val="24"/>
          <w:shd w:val="clear" w:color="auto" w:fill="FFFFFF"/>
        </w:rPr>
        <w:t xml:space="preserve">. </w:t>
      </w:r>
      <w:proofErr w:type="spellStart"/>
      <w:r>
        <w:rPr>
          <w:rFonts w:eastAsia="SimSun" w:cs="Arial"/>
          <w:color w:val="222222"/>
          <w:sz w:val="24"/>
          <w:szCs w:val="24"/>
          <w:shd w:val="clear" w:color="auto" w:fill="FFFFFF"/>
        </w:rPr>
        <w:t>IntechOpen</w:t>
      </w:r>
      <w:proofErr w:type="spellEnd"/>
      <w:r>
        <w:rPr>
          <w:rFonts w:eastAsia="SimSun" w:cs="Arial"/>
          <w:color w:val="222222"/>
          <w:sz w:val="24"/>
          <w:szCs w:val="24"/>
          <w:shd w:val="clear" w:color="auto" w:fill="FFFFFF"/>
        </w:rPr>
        <w:t>.</w:t>
      </w:r>
    </w:p>
    <w:p w14:paraId="73B75CE1" w14:textId="77777777" w:rsidR="00A12E2D" w:rsidRDefault="00A12E2D" w:rsidP="00A12E2D">
      <w:pPr>
        <w:spacing w:after="120"/>
        <w:ind w:left="720" w:hanging="720"/>
        <w:jc w:val="both"/>
        <w:rPr>
          <w:rFonts w:ascii="Arial" w:hAnsi="Arial" w:cs="Arial"/>
          <w:color w:val="222222"/>
          <w:shd w:val="clear" w:color="auto" w:fill="FFFFFF"/>
        </w:rPr>
      </w:pPr>
      <w:r>
        <w:rPr>
          <w:rFonts w:ascii="Arial" w:hAnsi="Arial" w:cs="Arial"/>
          <w:color w:val="222222"/>
          <w:shd w:val="clear" w:color="auto" w:fill="FFFFFF"/>
        </w:rPr>
        <w:t>Wang, S., Li, M. H., Jiang, Y., &amp; Hu, J. S. (2023). Instability of solution-processed perovskite films: origin and mitigation strategies. </w:t>
      </w:r>
      <w:r>
        <w:rPr>
          <w:rFonts w:ascii="Arial" w:hAnsi="Arial" w:cs="Arial"/>
          <w:i/>
          <w:iCs/>
          <w:color w:val="222222"/>
          <w:shd w:val="clear" w:color="auto" w:fill="FFFFFF"/>
        </w:rPr>
        <w:t>Materials Futures</w:t>
      </w:r>
      <w:r>
        <w:rPr>
          <w:rFonts w:ascii="Arial" w:hAnsi="Arial" w:cs="Arial"/>
          <w:color w:val="222222"/>
          <w:shd w:val="clear" w:color="auto" w:fill="FFFFFF"/>
        </w:rPr>
        <w:t>, </w:t>
      </w:r>
      <w:r>
        <w:rPr>
          <w:rFonts w:ascii="Arial" w:hAnsi="Arial" w:cs="Arial"/>
          <w:i/>
          <w:iCs/>
          <w:color w:val="222222"/>
          <w:shd w:val="clear" w:color="auto" w:fill="FFFFFF"/>
        </w:rPr>
        <w:t>2</w:t>
      </w:r>
      <w:r>
        <w:rPr>
          <w:rFonts w:ascii="Arial" w:hAnsi="Arial" w:cs="Arial"/>
          <w:color w:val="222222"/>
          <w:shd w:val="clear" w:color="auto" w:fill="FFFFFF"/>
        </w:rPr>
        <w:t>(1), 012102.</w:t>
      </w:r>
    </w:p>
    <w:p w14:paraId="5C7319FA" w14:textId="77777777" w:rsidR="00A12E2D" w:rsidRDefault="00A12E2D" w:rsidP="00A12E2D">
      <w:pPr>
        <w:spacing w:after="120"/>
        <w:ind w:left="720" w:hanging="720"/>
        <w:jc w:val="both"/>
        <w:rPr>
          <w:rFonts w:eastAsia="SimSun" w:cs="Arial"/>
          <w:color w:val="222222"/>
          <w:sz w:val="24"/>
          <w:szCs w:val="24"/>
          <w:shd w:val="clear" w:color="auto" w:fill="FFFFFF"/>
        </w:rPr>
      </w:pPr>
      <w:r>
        <w:rPr>
          <w:rFonts w:eastAsia="SimSun" w:cs="Arial"/>
          <w:color w:val="222222"/>
          <w:sz w:val="24"/>
          <w:szCs w:val="24"/>
          <w:shd w:val="clear" w:color="auto" w:fill="FFFFFF"/>
        </w:rPr>
        <w:t xml:space="preserve">Yang, F., </w:t>
      </w:r>
      <w:proofErr w:type="spellStart"/>
      <w:r>
        <w:rPr>
          <w:rFonts w:eastAsia="SimSun" w:cs="Arial"/>
          <w:color w:val="222222"/>
          <w:sz w:val="24"/>
          <w:szCs w:val="24"/>
          <w:shd w:val="clear" w:color="auto" w:fill="FFFFFF"/>
        </w:rPr>
        <w:t>Kamarudin</w:t>
      </w:r>
      <w:proofErr w:type="spellEnd"/>
      <w:r>
        <w:rPr>
          <w:rFonts w:eastAsia="SimSun" w:cs="Arial"/>
          <w:color w:val="222222"/>
          <w:sz w:val="24"/>
          <w:szCs w:val="24"/>
          <w:shd w:val="clear" w:color="auto" w:fill="FFFFFF"/>
        </w:rPr>
        <w:t xml:space="preserve">, M. A., Kapil, G., </w:t>
      </w:r>
      <w:proofErr w:type="spellStart"/>
      <w:r>
        <w:rPr>
          <w:rFonts w:eastAsia="SimSun" w:cs="Arial"/>
          <w:color w:val="222222"/>
          <w:sz w:val="24"/>
          <w:szCs w:val="24"/>
          <w:shd w:val="clear" w:color="auto" w:fill="FFFFFF"/>
        </w:rPr>
        <w:t>Hirotani</w:t>
      </w:r>
      <w:proofErr w:type="spellEnd"/>
      <w:r>
        <w:rPr>
          <w:rFonts w:eastAsia="SimSun" w:cs="Arial"/>
          <w:color w:val="222222"/>
          <w:sz w:val="24"/>
          <w:szCs w:val="24"/>
          <w:shd w:val="clear" w:color="auto" w:fill="FFFFFF"/>
        </w:rPr>
        <w:t xml:space="preserve">, D., Zhang, P., Ng, C. H., ... &amp; </w:t>
      </w:r>
      <w:proofErr w:type="spellStart"/>
      <w:r>
        <w:rPr>
          <w:rFonts w:eastAsia="SimSun" w:cs="Arial"/>
          <w:color w:val="222222"/>
          <w:sz w:val="24"/>
          <w:szCs w:val="24"/>
          <w:shd w:val="clear" w:color="auto" w:fill="FFFFFF"/>
        </w:rPr>
        <w:t>Hayase</w:t>
      </w:r>
      <w:proofErr w:type="spellEnd"/>
      <w:r>
        <w:rPr>
          <w:rFonts w:eastAsia="SimSun" w:cs="Arial"/>
          <w:color w:val="222222"/>
          <w:sz w:val="24"/>
          <w:szCs w:val="24"/>
          <w:shd w:val="clear" w:color="auto" w:fill="FFFFFF"/>
        </w:rPr>
        <w:t>, S. (2018). Magnesium-doped MAPbI3 perovskite layers for enhanced photovoltaic performance in humid air atmosphere. </w:t>
      </w:r>
      <w:r>
        <w:rPr>
          <w:rFonts w:eastAsia="SimSun" w:cs="Arial"/>
          <w:i/>
          <w:iCs/>
          <w:color w:val="222222"/>
          <w:sz w:val="24"/>
          <w:szCs w:val="24"/>
          <w:shd w:val="clear" w:color="auto" w:fill="FFFFFF"/>
        </w:rPr>
        <w:t>ACS applied materials &amp; interfaces</w:t>
      </w:r>
      <w:r>
        <w:rPr>
          <w:rFonts w:eastAsia="SimSun" w:cs="Arial"/>
          <w:color w:val="222222"/>
          <w:sz w:val="24"/>
          <w:szCs w:val="24"/>
          <w:shd w:val="clear" w:color="auto" w:fill="FFFFFF"/>
        </w:rPr>
        <w:t>, </w:t>
      </w:r>
      <w:r>
        <w:rPr>
          <w:rFonts w:eastAsia="SimSun" w:cs="Arial"/>
          <w:i/>
          <w:iCs/>
          <w:color w:val="222222"/>
          <w:sz w:val="24"/>
          <w:szCs w:val="24"/>
          <w:shd w:val="clear" w:color="auto" w:fill="FFFFFF"/>
        </w:rPr>
        <w:t>10</w:t>
      </w:r>
      <w:r>
        <w:rPr>
          <w:rFonts w:eastAsia="SimSun" w:cs="Arial"/>
          <w:color w:val="222222"/>
          <w:sz w:val="24"/>
          <w:szCs w:val="24"/>
          <w:shd w:val="clear" w:color="auto" w:fill="FFFFFF"/>
        </w:rPr>
        <w:t>(29), 24543-24548.</w:t>
      </w:r>
    </w:p>
    <w:p w14:paraId="46B86536" w14:textId="77777777" w:rsidR="00A12E2D" w:rsidRDefault="00A12E2D" w:rsidP="00A12E2D">
      <w:pPr>
        <w:spacing w:after="120"/>
        <w:ind w:left="720" w:hanging="720"/>
        <w:jc w:val="both"/>
        <w:rPr>
          <w:rFonts w:eastAsia="SimSun" w:cs="Arial"/>
          <w:color w:val="222222"/>
          <w:sz w:val="24"/>
          <w:szCs w:val="24"/>
          <w:shd w:val="clear" w:color="auto" w:fill="FFFFFF"/>
        </w:rPr>
      </w:pPr>
      <w:r>
        <w:rPr>
          <w:rFonts w:eastAsia="SimSun" w:cs="Arial"/>
          <w:color w:val="222222"/>
          <w:sz w:val="24"/>
          <w:szCs w:val="24"/>
          <w:shd w:val="clear" w:color="auto" w:fill="FFFFFF"/>
        </w:rPr>
        <w:t xml:space="preserve">Zhong, H., Pan, F., Yue, S., Qin, C., </w:t>
      </w:r>
      <w:proofErr w:type="spellStart"/>
      <w:r>
        <w:rPr>
          <w:rFonts w:eastAsia="SimSun" w:cs="Arial"/>
          <w:color w:val="222222"/>
          <w:sz w:val="24"/>
          <w:szCs w:val="24"/>
          <w:shd w:val="clear" w:color="auto" w:fill="FFFFFF"/>
        </w:rPr>
        <w:t>Hadjiev</w:t>
      </w:r>
      <w:proofErr w:type="spellEnd"/>
      <w:r>
        <w:rPr>
          <w:rFonts w:eastAsia="SimSun" w:cs="Arial"/>
          <w:color w:val="222222"/>
          <w:sz w:val="24"/>
          <w:szCs w:val="24"/>
          <w:shd w:val="clear" w:color="auto" w:fill="FFFFFF"/>
        </w:rPr>
        <w:t xml:space="preserve">, V., Tian, F., ... &amp; Bao, J. (2023). Idealizing </w:t>
      </w:r>
      <w:proofErr w:type="spellStart"/>
      <w:r>
        <w:rPr>
          <w:rFonts w:eastAsia="SimSun" w:cs="Arial"/>
          <w:color w:val="222222"/>
          <w:sz w:val="24"/>
          <w:szCs w:val="24"/>
          <w:shd w:val="clear" w:color="auto" w:fill="FFFFFF"/>
        </w:rPr>
        <w:t>Tauc</w:t>
      </w:r>
      <w:proofErr w:type="spellEnd"/>
      <w:r>
        <w:rPr>
          <w:rFonts w:eastAsia="SimSun" w:cs="Arial"/>
          <w:color w:val="222222"/>
          <w:sz w:val="24"/>
          <w:szCs w:val="24"/>
          <w:shd w:val="clear" w:color="auto" w:fill="FFFFFF"/>
        </w:rPr>
        <w:t xml:space="preserve"> plot for accurate bandgap determination of semiconductor with ultraviolet–visible spectroscopy: a case study for cubic boron arsenide. </w:t>
      </w:r>
      <w:r>
        <w:rPr>
          <w:rFonts w:eastAsia="SimSun" w:cs="Arial"/>
          <w:i/>
          <w:iCs/>
          <w:color w:val="222222"/>
          <w:sz w:val="24"/>
          <w:szCs w:val="24"/>
          <w:shd w:val="clear" w:color="auto" w:fill="FFFFFF"/>
        </w:rPr>
        <w:t>The Journal of Physical Chemistry Letters</w:t>
      </w:r>
      <w:r>
        <w:rPr>
          <w:rFonts w:eastAsia="SimSun" w:cs="Arial"/>
          <w:color w:val="222222"/>
          <w:sz w:val="24"/>
          <w:szCs w:val="24"/>
          <w:shd w:val="clear" w:color="auto" w:fill="FFFFFF"/>
        </w:rPr>
        <w:t>, </w:t>
      </w:r>
      <w:r>
        <w:rPr>
          <w:rFonts w:eastAsia="SimSun" w:cs="Arial"/>
          <w:i/>
          <w:iCs/>
          <w:color w:val="222222"/>
          <w:sz w:val="24"/>
          <w:szCs w:val="24"/>
          <w:shd w:val="clear" w:color="auto" w:fill="FFFFFF"/>
        </w:rPr>
        <w:t>14</w:t>
      </w:r>
      <w:r>
        <w:rPr>
          <w:rFonts w:eastAsia="SimSun" w:cs="Arial"/>
          <w:color w:val="222222"/>
          <w:sz w:val="24"/>
          <w:szCs w:val="24"/>
          <w:shd w:val="clear" w:color="auto" w:fill="FFFFFF"/>
        </w:rPr>
        <w:t>(29), 6702-6708.</w:t>
      </w:r>
    </w:p>
    <w:p w14:paraId="347F62E9" w14:textId="77777777" w:rsidR="00053E1F" w:rsidRDefault="00053E1F">
      <w:pPr>
        <w:pStyle w:val="NormalWeb"/>
        <w:spacing w:line="360" w:lineRule="auto"/>
        <w:jc w:val="both"/>
        <w:rPr>
          <w:rFonts w:asciiTheme="minorHAnsi" w:hAnsiTheme="minorHAnsi" w:cs="Calibri Light"/>
          <w:b/>
          <w:bCs/>
          <w:lang w:val="en-GB"/>
        </w:rPr>
      </w:pPr>
    </w:p>
    <w:sectPr w:rsidR="00053E1F">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E5104" w14:textId="77777777" w:rsidR="00B86074" w:rsidRDefault="00B86074" w:rsidP="00665F98">
      <w:r>
        <w:separator/>
      </w:r>
    </w:p>
  </w:endnote>
  <w:endnote w:type="continuationSeparator" w:id="0">
    <w:p w14:paraId="2B048F0D" w14:textId="77777777" w:rsidR="00B86074" w:rsidRDefault="00B86074" w:rsidP="0066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3DD5C" w14:textId="77777777" w:rsidR="00665F98" w:rsidRDefault="00665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1E714" w14:textId="77777777" w:rsidR="00665F98" w:rsidRDefault="00665F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F4FFA" w14:textId="77777777" w:rsidR="00665F98" w:rsidRDefault="00665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643AF" w14:textId="77777777" w:rsidR="00B86074" w:rsidRDefault="00B86074" w:rsidP="00665F98">
      <w:r>
        <w:separator/>
      </w:r>
    </w:p>
  </w:footnote>
  <w:footnote w:type="continuationSeparator" w:id="0">
    <w:p w14:paraId="1799FE25" w14:textId="77777777" w:rsidR="00B86074" w:rsidRDefault="00B86074" w:rsidP="00665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A192D" w14:textId="170822B9" w:rsidR="00665F98" w:rsidRDefault="00B86074">
    <w:pPr>
      <w:pStyle w:val="Header"/>
    </w:pPr>
    <w:r>
      <w:rPr>
        <w:noProof/>
      </w:rPr>
      <w:pict w14:anchorId="470E9F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992735"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179C8" w14:textId="47AC88CD" w:rsidR="00665F98" w:rsidRDefault="00B86074">
    <w:pPr>
      <w:pStyle w:val="Header"/>
    </w:pPr>
    <w:r>
      <w:rPr>
        <w:noProof/>
      </w:rPr>
      <w:pict w14:anchorId="1F34CD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992736"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F73D4" w14:textId="4E6BFEBF" w:rsidR="00665F98" w:rsidRDefault="00B86074">
    <w:pPr>
      <w:pStyle w:val="Header"/>
    </w:pPr>
    <w:r>
      <w:rPr>
        <w:noProof/>
      </w:rPr>
      <w:pict w14:anchorId="6C3BD5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992734"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embedSystemFonts/>
  <w:proofState w:spelling="clean" w:grammar="clean"/>
  <w:defaultTabStop w:val="720"/>
  <w:drawingGridVerticalSpacing w:val="156"/>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2BF1EB2"/>
    <w:rsid w:val="00053E1F"/>
    <w:rsid w:val="000C2FB1"/>
    <w:rsid w:val="000F41C2"/>
    <w:rsid w:val="0023538F"/>
    <w:rsid w:val="002959D8"/>
    <w:rsid w:val="002F4D4B"/>
    <w:rsid w:val="003A2E21"/>
    <w:rsid w:val="00522EA1"/>
    <w:rsid w:val="00554DAB"/>
    <w:rsid w:val="005751A1"/>
    <w:rsid w:val="005B790B"/>
    <w:rsid w:val="00665F98"/>
    <w:rsid w:val="00736125"/>
    <w:rsid w:val="0076086E"/>
    <w:rsid w:val="007843FA"/>
    <w:rsid w:val="008B22C8"/>
    <w:rsid w:val="008E615C"/>
    <w:rsid w:val="00A12E2D"/>
    <w:rsid w:val="00AC5C96"/>
    <w:rsid w:val="00B86074"/>
    <w:rsid w:val="00C16C9E"/>
    <w:rsid w:val="00C76C5A"/>
    <w:rsid w:val="00CD59DC"/>
    <w:rsid w:val="00CD5C25"/>
    <w:rsid w:val="00ED5A2E"/>
    <w:rsid w:val="00F267B1"/>
    <w:rsid w:val="02406D15"/>
    <w:rsid w:val="02BF1EB2"/>
    <w:rsid w:val="1F9B4197"/>
    <w:rsid w:val="324B2992"/>
    <w:rsid w:val="36903E47"/>
    <w:rsid w:val="400F7A8B"/>
    <w:rsid w:val="4BBB1F0D"/>
    <w:rsid w:val="4FBA0DCA"/>
    <w:rsid w:val="57A83A0C"/>
    <w:rsid w:val="64E819F7"/>
    <w:rsid w:val="69873813"/>
    <w:rsid w:val="6E095C60"/>
    <w:rsid w:val="7E321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60C3E18"/>
  <w15:docId w15:val="{FC5F8BAD-81C7-4A9D-B65C-A8173112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next w:val="Normal"/>
    <w:qFormat/>
    <w:pPr>
      <w:spacing w:beforeAutospacing="1" w:afterAutospacing="1"/>
      <w:outlineLvl w:val="0"/>
    </w:pPr>
    <w:rPr>
      <w:rFonts w:ascii="SimSun" w:hAnsi="SimSun" w:hint="eastAsia"/>
      <w:b/>
      <w:bCs/>
      <w:kern w:val="44"/>
      <w:sz w:val="48"/>
      <w:szCs w:val="48"/>
      <w:lang w:val="en-US" w:eastAsia="zh-CN"/>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val="en-US" w:eastAsia="zh-CN"/>
    </w:rPr>
  </w:style>
  <w:style w:type="paragraph" w:styleId="Heading4">
    <w:name w:val="heading 4"/>
    <w:next w:val="Normal"/>
    <w:semiHidden/>
    <w:unhideWhenUsed/>
    <w:qFormat/>
    <w:pPr>
      <w:spacing w:beforeAutospacing="1" w:afterAutospacing="1"/>
      <w:outlineLvl w:val="3"/>
    </w:pPr>
    <w:rPr>
      <w:rFonts w:ascii="SimSun" w:hAnsi="SimSun" w:hint="eastAsia"/>
      <w:b/>
      <w:bCs/>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qFormat/>
    <w:pPr>
      <w:spacing w:beforeAutospacing="1" w:afterAutospacing="1"/>
    </w:pPr>
    <w:rPr>
      <w:sz w:val="24"/>
      <w:szCs w:val="24"/>
      <w:lang w:val="en-US" w:eastAsia="zh-CN"/>
    </w:rPr>
  </w:style>
  <w:style w:type="character" w:styleId="Strong">
    <w:name w:val="Strong"/>
    <w:basedOn w:val="DefaultParagraphFont"/>
    <w:uiPriority w:val="22"/>
    <w:qFormat/>
    <w:rPr>
      <w:b/>
      <w:bCs/>
    </w:rPr>
  </w:style>
  <w:style w:type="character" w:styleId="UnresolvedMention">
    <w:name w:val="Unresolved Mention"/>
    <w:basedOn w:val="DefaultParagraphFont"/>
    <w:uiPriority w:val="99"/>
    <w:semiHidden/>
    <w:unhideWhenUsed/>
    <w:rsid w:val="000F41C2"/>
    <w:rPr>
      <w:color w:val="605E5C"/>
      <w:shd w:val="clear" w:color="auto" w:fill="E1DFDD"/>
    </w:rPr>
  </w:style>
  <w:style w:type="paragraph" w:styleId="Header">
    <w:name w:val="header"/>
    <w:basedOn w:val="Normal"/>
    <w:link w:val="HeaderChar"/>
    <w:rsid w:val="00665F98"/>
    <w:pPr>
      <w:tabs>
        <w:tab w:val="center" w:pos="4680"/>
        <w:tab w:val="right" w:pos="9360"/>
      </w:tabs>
    </w:pPr>
  </w:style>
  <w:style w:type="character" w:customStyle="1" w:styleId="HeaderChar">
    <w:name w:val="Header Char"/>
    <w:basedOn w:val="DefaultParagraphFont"/>
    <w:link w:val="Header"/>
    <w:rsid w:val="00665F98"/>
    <w:rPr>
      <w:rFonts w:asciiTheme="minorHAnsi" w:eastAsiaTheme="minorEastAsia" w:hAnsiTheme="minorHAnsi" w:cstheme="minorBidi"/>
      <w:lang w:val="en-US" w:eastAsia="zh-CN"/>
    </w:rPr>
  </w:style>
  <w:style w:type="paragraph" w:styleId="Footer">
    <w:name w:val="footer"/>
    <w:basedOn w:val="Normal"/>
    <w:link w:val="FooterChar"/>
    <w:rsid w:val="00665F98"/>
    <w:pPr>
      <w:tabs>
        <w:tab w:val="center" w:pos="4680"/>
        <w:tab w:val="right" w:pos="9360"/>
      </w:tabs>
    </w:pPr>
  </w:style>
  <w:style w:type="character" w:customStyle="1" w:styleId="FooterChar">
    <w:name w:val="Footer Char"/>
    <w:basedOn w:val="DefaultParagraphFont"/>
    <w:link w:val="Footer"/>
    <w:rsid w:val="00665F98"/>
    <w:rPr>
      <w:rFonts w:asciiTheme="minorHAnsi" w:eastAsiaTheme="minorEastAsia" w:hAnsiTheme="minorHAnsi" w:cstheme="minorBidi"/>
      <w:lang w:val="en-US" w:eastAsia="zh-CN"/>
    </w:rPr>
  </w:style>
  <w:style w:type="character" w:customStyle="1" w:styleId="relative">
    <w:name w:val="relative"/>
    <w:basedOn w:val="DefaultParagraphFont"/>
    <w:rsid w:val="00CD5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doi.org/10.9734/psij/2025/v29i2874"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13</Pages>
  <Words>3012</Words>
  <Characters>17175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JudeKome</dc:creator>
  <cp:lastModifiedBy>SDI 1183</cp:lastModifiedBy>
  <cp:revision>13</cp:revision>
  <dcterms:created xsi:type="dcterms:W3CDTF">2025-03-25T12:49:00Z</dcterms:created>
  <dcterms:modified xsi:type="dcterms:W3CDTF">2025-03-31T07:31:00Z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2057-12.2.0.20326</vt:lpwstr>
  </property>
  <property fmtid="{D5CDD505-2E9C-101B-9397-08002B2CF9AE}" pid="3" name="ICV">
    <vt:lpwstr>38B29C3858D6451DBD0EBA076634363F_11</vt:lpwstr>
  </property>
</Properties>
</file>