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98945" w14:textId="77777777" w:rsidR="007115C0" w:rsidRPr="007115C0" w:rsidRDefault="007115C0" w:rsidP="007115C0">
      <w:pPr>
        <w:jc w:val="both"/>
        <w:rPr>
          <w:rFonts w:ascii="Arial" w:eastAsia="Times New Roman" w:hAnsi="Arial" w:cs="Arial"/>
          <w:b/>
          <w:kern w:val="28"/>
          <w:sz w:val="36"/>
          <w:szCs w:val="20"/>
          <w:lang w:val="en-US"/>
          <w14:ligatures w14:val="none"/>
        </w:rPr>
      </w:pPr>
    </w:p>
    <w:p w14:paraId="58C33F8A" w14:textId="5BD711FD" w:rsidR="00E124FE" w:rsidRDefault="00A51253" w:rsidP="00E124FE">
      <w:pPr>
        <w:pStyle w:val="Author"/>
        <w:spacing w:line="240" w:lineRule="auto"/>
        <w:jc w:val="both"/>
        <w:rPr>
          <w:rFonts w:ascii="Arial" w:hAnsi="Arial" w:cs="Arial"/>
          <w:bCs/>
          <w:iCs/>
          <w:kern w:val="28"/>
          <w:sz w:val="36"/>
        </w:rPr>
      </w:pPr>
      <w:bookmarkStart w:id="0" w:name="_Hlk187399927"/>
      <w:r w:rsidRPr="0077470D">
        <w:rPr>
          <w:rFonts w:ascii="Arial" w:hAnsi="Arial" w:cs="Arial"/>
          <w:bCs/>
          <w:iCs/>
          <w:kern w:val="28"/>
          <w:sz w:val="36"/>
          <w:highlight w:val="yellow"/>
        </w:rPr>
        <w:t>CODE-SWITCHING IN THE TEACHING OF MATHEMATICS AND STUDENTS’ PERFORMANCE: A CORRELATIONAL STUDY</w:t>
      </w:r>
      <w:r w:rsidRPr="00A51253">
        <w:rPr>
          <w:rFonts w:ascii="Arial" w:hAnsi="Arial" w:cs="Arial"/>
          <w:bCs/>
          <w:iCs/>
          <w:kern w:val="28"/>
          <w:sz w:val="36"/>
        </w:rPr>
        <w:t xml:space="preserve"> </w:t>
      </w:r>
    </w:p>
    <w:p w14:paraId="7575F557" w14:textId="77777777" w:rsidR="0065708E" w:rsidRPr="00790ADA" w:rsidRDefault="0065708E" w:rsidP="00E124FE">
      <w:pPr>
        <w:pStyle w:val="Author"/>
        <w:spacing w:line="240" w:lineRule="auto"/>
        <w:jc w:val="both"/>
        <w:rPr>
          <w:rFonts w:ascii="Arial" w:hAnsi="Arial" w:cs="Arial"/>
          <w:sz w:val="36"/>
        </w:rPr>
      </w:pPr>
    </w:p>
    <w:p w14:paraId="5ED9B8E4" w14:textId="77777777" w:rsidR="00640362" w:rsidRDefault="00640362" w:rsidP="00E124FE">
      <w:pPr>
        <w:pStyle w:val="Author"/>
        <w:spacing w:line="240" w:lineRule="auto"/>
        <w:rPr>
          <w:rFonts w:ascii="Arial" w:hAnsi="Arial" w:cs="Arial"/>
        </w:rPr>
      </w:pPr>
      <w:bookmarkStart w:id="1" w:name="_Hlk187674526"/>
    </w:p>
    <w:bookmarkEnd w:id="0"/>
    <w:bookmarkEnd w:id="1"/>
    <w:p w14:paraId="0F58BD1A" w14:textId="223B2381" w:rsidR="00640362" w:rsidRDefault="00640362" w:rsidP="007115C0">
      <w:pPr>
        <w:jc w:val="both"/>
        <w:rPr>
          <w:rFonts w:ascii="Arial" w:eastAsia="Times New Roman" w:hAnsi="Arial" w:cs="Arial"/>
          <w:kern w:val="0"/>
          <w:sz w:val="20"/>
          <w:szCs w:val="20"/>
          <w:lang w:val="en-US"/>
          <w14:ligatures w14:val="none"/>
        </w:rPr>
      </w:pPr>
    </w:p>
    <w:p w14:paraId="51CDD1FF" w14:textId="77777777" w:rsidR="00C60D92" w:rsidRPr="007115C0" w:rsidRDefault="00C60D92" w:rsidP="007115C0">
      <w:pPr>
        <w:jc w:val="both"/>
        <w:rPr>
          <w:rFonts w:ascii="Arial" w:eastAsia="Times New Roman" w:hAnsi="Arial" w:cs="Arial"/>
          <w:kern w:val="0"/>
          <w:sz w:val="20"/>
          <w:szCs w:val="20"/>
          <w:lang w:val="en-US"/>
          <w14:ligatures w14:val="none"/>
        </w:rPr>
      </w:pPr>
    </w:p>
    <w:p w14:paraId="6785A1E4" w14:textId="77777777" w:rsidR="00947179" w:rsidRDefault="007115C0" w:rsidP="00947179">
      <w:pPr>
        <w:jc w:val="both"/>
        <w:rPr>
          <w:rFonts w:ascii="Arial" w:eastAsia="Times New Roman" w:hAnsi="Arial" w:cs="Arial"/>
          <w:kern w:val="0"/>
          <w:sz w:val="16"/>
          <w:szCs w:val="20"/>
          <w:lang w:val="en-US"/>
          <w14:ligatures w14:val="none"/>
        </w:rPr>
      </w:pPr>
      <w:r w:rsidRPr="007115C0">
        <w:rPr>
          <w:rFonts w:ascii="Arial" w:eastAsia="Times New Roman" w:hAnsi="Arial" w:cs="Arial"/>
          <w:noProof/>
          <w:kern w:val="0"/>
          <w:sz w:val="16"/>
          <w:szCs w:val="20"/>
          <w:lang w:val="en-US"/>
          <w14:ligatures w14:val="none"/>
        </w:rPr>
        <mc:AlternateContent>
          <mc:Choice Requires="wps">
            <w:drawing>
              <wp:inline distT="0" distB="0" distL="0" distR="0" wp14:anchorId="5A1C0637" wp14:editId="00274347">
                <wp:extent cx="5303520" cy="635"/>
                <wp:effectExtent l="11430" t="15240" r="9525" b="13335"/>
                <wp:docPr id="3581585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8610C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7115C0">
        <w:rPr>
          <w:rFonts w:ascii="Arial" w:eastAsia="Times New Roman" w:hAnsi="Arial" w:cs="Arial"/>
          <w:kern w:val="0"/>
          <w:sz w:val="16"/>
          <w:szCs w:val="20"/>
          <w:lang w:val="en-US"/>
          <w14:ligatures w14:val="none"/>
        </w:rPr>
        <w:t>.</w:t>
      </w:r>
    </w:p>
    <w:p w14:paraId="0A46ED7D" w14:textId="77777777" w:rsidR="00947179" w:rsidRDefault="00947179" w:rsidP="00947179">
      <w:pPr>
        <w:jc w:val="both"/>
        <w:rPr>
          <w:rFonts w:ascii="Arial" w:eastAsia="Times New Roman" w:hAnsi="Arial" w:cs="Arial"/>
          <w:kern w:val="0"/>
          <w:sz w:val="16"/>
          <w:szCs w:val="20"/>
          <w:lang w:val="en-US"/>
          <w14:ligatures w14:val="none"/>
        </w:rPr>
      </w:pPr>
    </w:p>
    <w:p w14:paraId="3DB12530" w14:textId="0CA0A782" w:rsidR="007115C0" w:rsidRPr="007115C0" w:rsidRDefault="007115C0" w:rsidP="00947179">
      <w:pPr>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ABSTRACT </w:t>
      </w:r>
    </w:p>
    <w:p w14:paraId="4FEC893D"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0"/>
      </w:tblGrid>
      <w:tr w:rsidR="007115C0" w:rsidRPr="007115C0" w14:paraId="7F1CDFEA" w14:textId="77777777" w:rsidTr="00AD359B">
        <w:tc>
          <w:tcPr>
            <w:tcW w:w="9576" w:type="dxa"/>
            <w:shd w:val="clear" w:color="auto" w:fill="F2F2F2"/>
          </w:tcPr>
          <w:p w14:paraId="6D2749B9" w14:textId="65D74CF3" w:rsidR="00E124FE" w:rsidRPr="00BA1B01" w:rsidRDefault="00E124FE" w:rsidP="00E124FE">
            <w:pPr>
              <w:pStyle w:val="Body"/>
              <w:spacing w:after="0"/>
              <w:rPr>
                <w:rFonts w:ascii="Arial" w:eastAsia="Calibri" w:hAnsi="Arial" w:cs="Arial"/>
                <w:szCs w:val="22"/>
              </w:rPr>
            </w:pPr>
            <w:r w:rsidRPr="00BA1B01">
              <w:rPr>
                <w:rFonts w:ascii="Arial" w:eastAsia="Calibri" w:hAnsi="Arial" w:cs="Arial"/>
                <w:b/>
                <w:szCs w:val="22"/>
              </w:rPr>
              <w:t xml:space="preserve">Aims: </w:t>
            </w:r>
            <w:r w:rsidR="00325F18" w:rsidRPr="00A51253">
              <w:rPr>
                <w:rFonts w:ascii="Arial" w:eastAsia="Calibri" w:hAnsi="Arial" w:cs="Arial"/>
                <w:szCs w:val="22"/>
                <w:highlight w:val="yellow"/>
              </w:rPr>
              <w:t xml:space="preserve">The main purpose of this study was to </w:t>
            </w:r>
            <w:r w:rsidR="00A51253">
              <w:rPr>
                <w:rFonts w:ascii="Arial" w:eastAsia="Calibri" w:hAnsi="Arial" w:cs="Arial"/>
                <w:szCs w:val="22"/>
                <w:highlight w:val="yellow"/>
              </w:rPr>
              <w:t>determine</w:t>
            </w:r>
            <w:r w:rsidR="00325F18" w:rsidRPr="00A51253">
              <w:rPr>
                <w:rFonts w:ascii="Arial" w:eastAsia="Calibri" w:hAnsi="Arial" w:cs="Arial"/>
                <w:szCs w:val="22"/>
                <w:highlight w:val="yellow"/>
              </w:rPr>
              <w:t xml:space="preserve"> the </w:t>
            </w:r>
            <w:r w:rsidR="00A51253" w:rsidRPr="00A51253">
              <w:rPr>
                <w:rFonts w:ascii="Arial" w:eastAsia="Calibri" w:hAnsi="Arial" w:cs="Arial"/>
                <w:szCs w:val="22"/>
                <w:highlight w:val="yellow"/>
              </w:rPr>
              <w:t xml:space="preserve">correlation between </w:t>
            </w:r>
            <w:r w:rsidR="00A51253" w:rsidRPr="00A51253">
              <w:rPr>
                <w:highlight w:val="yellow"/>
                <w:lang w:val="en-GB"/>
              </w:rPr>
              <w:t>code-switching in the teaching of Mathematics and students’ performance of</w:t>
            </w:r>
            <w:r w:rsidR="00325F18" w:rsidRPr="00A51253">
              <w:rPr>
                <w:rFonts w:ascii="Arial" w:eastAsia="Calibri" w:hAnsi="Arial" w:cs="Arial"/>
                <w:szCs w:val="22"/>
                <w:highlight w:val="yellow"/>
              </w:rPr>
              <w:t xml:space="preserve"> Grade 4 pupils</w:t>
            </w:r>
            <w:r w:rsidR="00640362" w:rsidRPr="00A51253">
              <w:rPr>
                <w:rFonts w:ascii="Arial" w:eastAsia="Calibri" w:hAnsi="Arial" w:cs="Arial"/>
                <w:szCs w:val="22"/>
                <w:highlight w:val="yellow"/>
              </w:rPr>
              <w:t>.</w:t>
            </w:r>
            <w:r w:rsidR="00640362" w:rsidRPr="00640362">
              <w:rPr>
                <w:rFonts w:ascii="Arial" w:eastAsia="Calibri" w:hAnsi="Arial" w:cs="Arial"/>
                <w:szCs w:val="22"/>
              </w:rPr>
              <w:t xml:space="preserve"> </w:t>
            </w:r>
          </w:p>
          <w:p w14:paraId="035A5209" w14:textId="77777777" w:rsidR="00640362" w:rsidRDefault="00E124FE" w:rsidP="00E124FE">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40362" w:rsidRPr="00640362">
              <w:rPr>
                <w:rFonts w:ascii="Arial" w:eastAsia="Calibri" w:hAnsi="Arial" w:cs="Arial"/>
                <w:szCs w:val="22"/>
              </w:rPr>
              <w:t>This research used a descriptive-correlational quantitative design</w:t>
            </w:r>
            <w:r w:rsidR="00640362">
              <w:rPr>
                <w:rFonts w:ascii="Arial" w:eastAsia="Calibri" w:hAnsi="Arial" w:cs="Arial"/>
                <w:szCs w:val="22"/>
              </w:rPr>
              <w:t>.</w:t>
            </w:r>
            <w:r w:rsidR="00640362" w:rsidRPr="00640362">
              <w:rPr>
                <w:rFonts w:ascii="Arial" w:eastAsia="Calibri" w:hAnsi="Arial" w:cs="Arial"/>
                <w:szCs w:val="22"/>
              </w:rPr>
              <w:t xml:space="preserve"> </w:t>
            </w:r>
          </w:p>
          <w:p w14:paraId="60FA0691" w14:textId="41A761CA" w:rsidR="004E1DFF" w:rsidRDefault="00E124FE" w:rsidP="00E124FE">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4E1DFF" w:rsidRPr="00F7389E">
              <w:rPr>
                <w:rFonts w:ascii="Arial" w:eastAsia="Calibri" w:hAnsi="Arial" w:cs="Arial"/>
                <w:color w:val="000000" w:themeColor="text1"/>
                <w:szCs w:val="22"/>
                <w:shd w:val="clear" w:color="auto" w:fill="FFFF00"/>
              </w:rPr>
              <w:t>The study was conducted in an elementary school in the Division of Ozamiz City.</w:t>
            </w:r>
            <w:r w:rsidR="004E1DFF" w:rsidRPr="004E1DFF">
              <w:rPr>
                <w:rFonts w:ascii="Arial" w:eastAsia="Calibri" w:hAnsi="Arial" w:cs="Arial"/>
                <w:szCs w:val="22"/>
              </w:rPr>
              <w:t xml:space="preserve"> It is a public school with an overall population of 904 enrollees. </w:t>
            </w:r>
            <w:r w:rsidR="004E1DFF">
              <w:rPr>
                <w:rFonts w:ascii="Arial" w:eastAsia="Calibri" w:hAnsi="Arial" w:cs="Arial"/>
                <w:szCs w:val="22"/>
              </w:rPr>
              <w:t>Of</w:t>
            </w:r>
            <w:r w:rsidR="004E1DFF" w:rsidRPr="004E1DFF">
              <w:rPr>
                <w:rFonts w:ascii="Arial" w:eastAsia="Calibri" w:hAnsi="Arial" w:cs="Arial"/>
                <w:szCs w:val="22"/>
              </w:rPr>
              <w:t xml:space="preserve"> the total enrollees, 123 were Grade 4 pupils for AY 2023-2024. </w:t>
            </w:r>
            <w:bookmarkStart w:id="2" w:name="_Hlk195565827"/>
            <w:r w:rsidR="00B17078">
              <w:rPr>
                <w:rFonts w:ascii="Arial" w:eastAsia="Calibri" w:hAnsi="Arial" w:cs="Arial"/>
                <w:szCs w:val="22"/>
              </w:rPr>
              <w:t>The researchers also</w:t>
            </w:r>
            <w:r w:rsidR="004E1DFF" w:rsidRPr="004E1DFF">
              <w:rPr>
                <w:rFonts w:ascii="Arial" w:eastAsia="Calibri" w:hAnsi="Arial" w:cs="Arial"/>
                <w:szCs w:val="22"/>
              </w:rPr>
              <w:t xml:space="preserve"> selected this school because teachers used code-switching as a strategy in teaching Mathematics specifically to Grade 4 pupils enrolled in the school.</w:t>
            </w:r>
          </w:p>
          <w:bookmarkEnd w:id="2"/>
          <w:p w14:paraId="5B46D8A5" w14:textId="2C786CBE" w:rsidR="00E124FE" w:rsidRDefault="00E124FE" w:rsidP="00E124FE">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4E1DFF" w:rsidRPr="004E1DFF">
              <w:rPr>
                <w:rFonts w:ascii="Arial" w:eastAsia="Calibri" w:hAnsi="Arial" w:cs="Arial"/>
                <w:szCs w:val="22"/>
              </w:rPr>
              <w:t xml:space="preserve">This </w:t>
            </w:r>
            <w:r w:rsidR="004E1DFF" w:rsidRPr="00F7389E">
              <w:rPr>
                <w:rFonts w:ascii="Arial" w:eastAsia="Calibri" w:hAnsi="Arial" w:cs="Arial"/>
                <w:szCs w:val="22"/>
                <w:shd w:val="clear" w:color="auto" w:fill="FFFF00"/>
              </w:rPr>
              <w:t>quantitative study employed a descriptive-correlational design</w:t>
            </w:r>
            <w:r w:rsidR="004E1DFF">
              <w:rPr>
                <w:rFonts w:ascii="Arial" w:eastAsia="Calibri" w:hAnsi="Arial" w:cs="Arial"/>
                <w:szCs w:val="22"/>
              </w:rPr>
              <w:t xml:space="preserve"> </w:t>
            </w:r>
            <w:r w:rsidR="004E1DFF" w:rsidRPr="004E1DFF">
              <w:rPr>
                <w:rFonts w:ascii="Arial" w:eastAsia="Calibri" w:hAnsi="Arial" w:cs="Arial"/>
                <w:szCs w:val="22"/>
              </w:rPr>
              <w:t>to determine the relationship between the effectiveness of code-switching in Mathematics and the respondents’ academic performance.</w:t>
            </w:r>
            <w:r w:rsidR="004E1DFF">
              <w:rPr>
                <w:rFonts w:ascii="Arial" w:eastAsia="Calibri" w:hAnsi="Arial" w:cs="Arial"/>
                <w:szCs w:val="22"/>
              </w:rPr>
              <w:t xml:space="preserve"> </w:t>
            </w:r>
            <w:r w:rsidR="004E1DFF" w:rsidRPr="004E1DFF">
              <w:rPr>
                <w:rFonts w:ascii="Arial" w:eastAsia="Calibri" w:hAnsi="Arial" w:cs="Arial"/>
                <w:szCs w:val="22"/>
              </w:rPr>
              <w:t xml:space="preserve">The </w:t>
            </w:r>
            <w:r w:rsidR="004E1DFF">
              <w:rPr>
                <w:rFonts w:ascii="Arial" w:eastAsia="Calibri" w:hAnsi="Arial" w:cs="Arial"/>
                <w:szCs w:val="22"/>
              </w:rPr>
              <w:t>study's respondents were Grade 4 pupils enrolled at an elementary school in Ozamiz City for the AY</w:t>
            </w:r>
            <w:r w:rsidR="004E1DFF" w:rsidRPr="004E1DFF">
              <w:rPr>
                <w:rFonts w:ascii="Arial" w:eastAsia="Calibri" w:hAnsi="Arial" w:cs="Arial"/>
                <w:szCs w:val="22"/>
              </w:rPr>
              <w:t xml:space="preserve"> 2023-2024. The respondents were selected by utilizing the </w:t>
            </w:r>
            <w:proofErr w:type="spellStart"/>
            <w:r w:rsidR="004E1DFF" w:rsidRPr="004E1DFF">
              <w:rPr>
                <w:rFonts w:ascii="Arial" w:eastAsia="Calibri" w:hAnsi="Arial" w:cs="Arial"/>
                <w:szCs w:val="22"/>
              </w:rPr>
              <w:t>Raosoft</w:t>
            </w:r>
            <w:proofErr w:type="spellEnd"/>
            <w:r w:rsidR="004E1DFF" w:rsidRPr="004E1DFF">
              <w:rPr>
                <w:rFonts w:ascii="Arial" w:eastAsia="Calibri" w:hAnsi="Arial" w:cs="Arial"/>
                <w:szCs w:val="22"/>
              </w:rPr>
              <w:t xml:space="preserve"> sample size calculator. </w:t>
            </w:r>
          </w:p>
          <w:p w14:paraId="47F21479" w14:textId="3B00F098" w:rsidR="00E124FE" w:rsidRDefault="00E124FE" w:rsidP="00E124FE">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325F18" w:rsidRPr="00325F18">
              <w:rPr>
                <w:rFonts w:ascii="Arial" w:eastAsia="Calibri" w:hAnsi="Arial" w:cs="Arial"/>
                <w:szCs w:val="22"/>
              </w:rPr>
              <w:t xml:space="preserve">Findings revealed that the respondents considered code switching a very effective strategy for teaching mathematics, specifically in pupils’ understanding of mathematical lessons (3.63) and </w:t>
            </w:r>
            <w:r w:rsidR="00B17078">
              <w:rPr>
                <w:rFonts w:ascii="Arial" w:eastAsia="Calibri" w:hAnsi="Arial" w:cs="Arial"/>
                <w:szCs w:val="22"/>
              </w:rPr>
              <w:t xml:space="preserve">concentration (3.64). It was also found </w:t>
            </w:r>
            <w:r w:rsidR="00325F18" w:rsidRPr="00325F18">
              <w:rPr>
                <w:rFonts w:ascii="Arial" w:eastAsia="Calibri" w:hAnsi="Arial" w:cs="Arial"/>
                <w:szCs w:val="22"/>
              </w:rPr>
              <w:t>that the academic performance of respondents in their Math subject</w:t>
            </w:r>
            <w:r w:rsidR="00B17078">
              <w:rPr>
                <w:rFonts w:ascii="Arial" w:eastAsia="Calibri" w:hAnsi="Arial" w:cs="Arial"/>
                <w:szCs w:val="22"/>
              </w:rPr>
              <w:t>,</w:t>
            </w:r>
            <w:r w:rsidR="00325F18" w:rsidRPr="00325F18">
              <w:rPr>
                <w:rFonts w:ascii="Arial" w:eastAsia="Calibri" w:hAnsi="Arial" w:cs="Arial"/>
                <w:szCs w:val="22"/>
              </w:rPr>
              <w:t xml:space="preserve"> </w:t>
            </w:r>
            <w:r w:rsidR="00B17078" w:rsidRPr="00325F18">
              <w:rPr>
                <w:rFonts w:ascii="Arial" w:eastAsia="Calibri" w:hAnsi="Arial" w:cs="Arial"/>
              </w:rPr>
              <w:t>who</w:t>
            </w:r>
            <w:r w:rsidR="00325F18" w:rsidRPr="00325F18">
              <w:rPr>
                <w:rFonts w:ascii="Arial" w:eastAsia="Calibri" w:hAnsi="Arial" w:cs="Arial"/>
                <w:szCs w:val="22"/>
              </w:rPr>
              <w:t xml:space="preserve"> used code switching</w:t>
            </w:r>
            <w:r w:rsidR="00B17078">
              <w:rPr>
                <w:rFonts w:ascii="Arial" w:eastAsia="Calibri" w:hAnsi="Arial" w:cs="Arial"/>
                <w:szCs w:val="22"/>
              </w:rPr>
              <w:t>,</w:t>
            </w:r>
            <w:r w:rsidR="00325F18" w:rsidRPr="00325F18">
              <w:rPr>
                <w:rFonts w:ascii="Arial" w:eastAsia="Calibri" w:hAnsi="Arial" w:cs="Arial"/>
                <w:szCs w:val="22"/>
              </w:rPr>
              <w:t xml:space="preserve"> was satisfactory. However, findings showed no significant relationship between the effectiveness of code-switching in Mathematics and the respondents’ academic performance. </w:t>
            </w:r>
          </w:p>
          <w:p w14:paraId="1EC82414" w14:textId="7357B7E4" w:rsidR="007115C0" w:rsidRPr="007115C0" w:rsidRDefault="00E124FE" w:rsidP="007115C0">
            <w:pPr>
              <w:jc w:val="both"/>
              <w:rPr>
                <w:rFonts w:ascii="Arial" w:eastAsia="Calibri" w:hAnsi="Arial" w:cs="Arial"/>
                <w:kern w:val="0"/>
                <w:sz w:val="20"/>
                <w:lang w:val="en-US"/>
                <w14:ligatures w14:val="none"/>
              </w:rPr>
            </w:pPr>
            <w:r w:rsidRPr="00BA1B01">
              <w:rPr>
                <w:rFonts w:ascii="Arial" w:eastAsia="Calibri" w:hAnsi="Arial" w:cs="Arial"/>
                <w:b/>
                <w:bCs/>
              </w:rPr>
              <w:t>Conclusion:</w:t>
            </w:r>
            <w:r w:rsidRPr="00BA1B01">
              <w:rPr>
                <w:rFonts w:ascii="Arial" w:eastAsia="Calibri" w:hAnsi="Arial" w:cs="Arial"/>
              </w:rPr>
              <w:t xml:space="preserve"> </w:t>
            </w:r>
            <w:r w:rsidR="004E1DFF" w:rsidRPr="004E1DFF">
              <w:rPr>
                <w:rFonts w:ascii="Arial" w:eastAsia="Calibri" w:hAnsi="Arial" w:cs="Arial"/>
                <w:kern w:val="0"/>
                <w:sz w:val="20"/>
                <w:lang w:val="en-US"/>
                <w14:ligatures w14:val="none"/>
              </w:rPr>
              <w:t>Therefore, rather than relying solely on a single strategy, educators, parents, school administrators, and upcoming researchers must keep looking for new, efficient strategies to support students in improving their academic performance.</w:t>
            </w:r>
          </w:p>
        </w:tc>
      </w:tr>
    </w:tbl>
    <w:p w14:paraId="11C70D3F" w14:textId="77777777" w:rsidR="007115C0" w:rsidRPr="007115C0" w:rsidRDefault="007115C0" w:rsidP="007115C0">
      <w:pPr>
        <w:jc w:val="both"/>
        <w:rPr>
          <w:rFonts w:ascii="Arial" w:eastAsia="Times New Roman" w:hAnsi="Arial" w:cs="Arial"/>
          <w:i/>
          <w:kern w:val="0"/>
          <w:sz w:val="20"/>
          <w:szCs w:val="20"/>
          <w:lang w:val="en-US"/>
          <w14:ligatures w14:val="none"/>
        </w:rPr>
      </w:pPr>
    </w:p>
    <w:p w14:paraId="1332A657" w14:textId="3662519C" w:rsidR="00B14CB9" w:rsidRDefault="007115C0" w:rsidP="007115C0">
      <w:pPr>
        <w:jc w:val="both"/>
        <w:rPr>
          <w:rFonts w:ascii="Arial" w:eastAsia="Times New Roman" w:hAnsi="Arial" w:cs="Arial"/>
          <w:i/>
          <w:kern w:val="0"/>
          <w:sz w:val="20"/>
          <w:szCs w:val="20"/>
          <w:lang w:val="en-US"/>
          <w14:ligatures w14:val="none"/>
        </w:rPr>
      </w:pPr>
      <w:r w:rsidRPr="00E124FE">
        <w:rPr>
          <w:rFonts w:ascii="Arial" w:eastAsia="Times New Roman" w:hAnsi="Arial" w:cs="Arial"/>
          <w:i/>
          <w:kern w:val="0"/>
          <w:sz w:val="20"/>
          <w:szCs w:val="20"/>
          <w:lang w:val="en-US"/>
          <w14:ligatures w14:val="none"/>
        </w:rPr>
        <w:t xml:space="preserve">Keywords: </w:t>
      </w:r>
      <w:r w:rsidR="004E1DFF" w:rsidRPr="004E1DFF">
        <w:rPr>
          <w:rFonts w:ascii="Arial" w:eastAsia="Times New Roman" w:hAnsi="Arial" w:cs="Arial"/>
          <w:i/>
          <w:kern w:val="0"/>
          <w:sz w:val="20"/>
          <w:szCs w:val="20"/>
          <w:lang w:val="en-US"/>
          <w14:ligatures w14:val="none"/>
        </w:rPr>
        <w:t>code-switching, strategy in Mathematics, academic performance</w:t>
      </w:r>
    </w:p>
    <w:p w14:paraId="6C715D49" w14:textId="77777777" w:rsidR="004E1DFF" w:rsidRPr="007115C0" w:rsidRDefault="004E1DFF" w:rsidP="007115C0">
      <w:pPr>
        <w:jc w:val="both"/>
        <w:rPr>
          <w:rFonts w:ascii="Arial" w:eastAsia="Times New Roman" w:hAnsi="Arial" w:cs="Arial"/>
          <w:i/>
          <w:kern w:val="0"/>
          <w:sz w:val="20"/>
          <w:szCs w:val="20"/>
          <w:lang w:val="en-US"/>
          <w14:ligatures w14:val="none"/>
        </w:rPr>
      </w:pPr>
    </w:p>
    <w:p w14:paraId="0CE7EBE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1. INTRODUCTION </w:t>
      </w:r>
    </w:p>
    <w:p w14:paraId="3850B37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3F46E37E" w14:textId="6451ADE1" w:rsidR="004E1DFF" w:rsidRDefault="004E1DFF" w:rsidP="004E1DFF">
      <w:pPr>
        <w:keepNext/>
        <w:jc w:val="both"/>
        <w:rPr>
          <w:rFonts w:ascii="Arial" w:eastAsia="Times New Roman" w:hAnsi="Arial" w:cs="Arial"/>
          <w:kern w:val="0"/>
          <w:sz w:val="20"/>
          <w:szCs w:val="20"/>
          <w:lang w:val="en-US"/>
          <w14:ligatures w14:val="none"/>
        </w:rPr>
      </w:pPr>
      <w:r w:rsidRPr="004E1DFF">
        <w:rPr>
          <w:rFonts w:ascii="Arial" w:eastAsia="Times New Roman" w:hAnsi="Arial" w:cs="Arial"/>
          <w:kern w:val="0"/>
          <w:sz w:val="20"/>
          <w:szCs w:val="20"/>
          <w:lang w:val="en-US"/>
          <w14:ligatures w14:val="none"/>
        </w:rPr>
        <w:t>The primary purpose of teaching is to transfer knowledge and foster understanding of the content (Mestre, 2022). However, some areas of knowledge can be inherently complex, abstract, or conceptually challenging. Explaining and transmitting such complex ideas in a way that is accessible and understandable to learners can be difficult for educators. Mathematics is an example of a subject with abstract concepts and symbols that are difficult to grasp.</w:t>
      </w:r>
    </w:p>
    <w:p w14:paraId="606E860C" w14:textId="77777777" w:rsidR="004E1DFF" w:rsidRPr="004E1DFF" w:rsidRDefault="004E1DFF" w:rsidP="004E1DFF">
      <w:pPr>
        <w:keepNext/>
        <w:jc w:val="both"/>
        <w:rPr>
          <w:rFonts w:ascii="Arial" w:eastAsia="Times New Roman" w:hAnsi="Arial" w:cs="Arial"/>
          <w:kern w:val="0"/>
          <w:sz w:val="20"/>
          <w:szCs w:val="20"/>
          <w:lang w:val="en-US"/>
          <w14:ligatures w14:val="none"/>
        </w:rPr>
      </w:pPr>
    </w:p>
    <w:p w14:paraId="1D923430" w14:textId="47C02ABA" w:rsidR="004E1DFF" w:rsidRPr="004E1DFF" w:rsidRDefault="004E1DFF" w:rsidP="004E1DFF">
      <w:pPr>
        <w:keepNext/>
        <w:jc w:val="both"/>
        <w:rPr>
          <w:rFonts w:ascii="Arial" w:eastAsia="Times New Roman" w:hAnsi="Arial" w:cs="Arial"/>
          <w:kern w:val="0"/>
          <w:sz w:val="20"/>
          <w:szCs w:val="20"/>
          <w:lang w:val="en-US"/>
          <w14:ligatures w14:val="none"/>
        </w:rPr>
      </w:pPr>
      <w:r w:rsidRPr="004E1DFF">
        <w:rPr>
          <w:rFonts w:ascii="Arial" w:eastAsia="Times New Roman" w:hAnsi="Arial" w:cs="Arial"/>
          <w:kern w:val="0"/>
          <w:sz w:val="20"/>
          <w:szCs w:val="20"/>
          <w:lang w:val="en-US"/>
          <w14:ligatures w14:val="none"/>
        </w:rPr>
        <w:t xml:space="preserve">In the Philippines, most pupils regard Mathematics as a </w:t>
      </w:r>
      <w:r w:rsidR="00B17078">
        <w:rPr>
          <w:rFonts w:ascii="Arial" w:eastAsia="Times New Roman" w:hAnsi="Arial" w:cs="Arial"/>
          <w:kern w:val="0"/>
          <w:sz w:val="20"/>
          <w:szCs w:val="20"/>
          <w:lang w:val="en-US"/>
          <w14:ligatures w14:val="none"/>
        </w:rPr>
        <w:t>complex</w:t>
      </w:r>
      <w:r w:rsidRPr="004E1DFF">
        <w:rPr>
          <w:rFonts w:ascii="Arial" w:eastAsia="Times New Roman" w:hAnsi="Arial" w:cs="Arial"/>
          <w:kern w:val="0"/>
          <w:sz w:val="20"/>
          <w:szCs w:val="20"/>
          <w:lang w:val="en-US"/>
          <w14:ligatures w14:val="none"/>
        </w:rPr>
        <w:t xml:space="preserve"> subject (Gafoor &amp; </w:t>
      </w:r>
      <w:proofErr w:type="spellStart"/>
      <w:r w:rsidRPr="004E1DFF">
        <w:rPr>
          <w:rFonts w:ascii="Arial" w:eastAsia="Times New Roman" w:hAnsi="Arial" w:cs="Arial"/>
          <w:kern w:val="0"/>
          <w:sz w:val="20"/>
          <w:szCs w:val="20"/>
          <w:lang w:val="en-US"/>
          <w14:ligatures w14:val="none"/>
        </w:rPr>
        <w:t>Kurukkan</w:t>
      </w:r>
      <w:proofErr w:type="spellEnd"/>
      <w:r w:rsidRPr="004E1DFF">
        <w:rPr>
          <w:rFonts w:ascii="Arial" w:eastAsia="Times New Roman" w:hAnsi="Arial" w:cs="Arial"/>
          <w:kern w:val="0"/>
          <w:sz w:val="20"/>
          <w:szCs w:val="20"/>
          <w:lang w:val="en-US"/>
          <w14:ligatures w14:val="none"/>
        </w:rPr>
        <w:t>, 2015). Apart from the study of Olmo-Castillo (2014), the course's regulatory components and technical terminology ha</w:t>
      </w:r>
      <w:r w:rsidR="00B17078">
        <w:rPr>
          <w:rFonts w:ascii="Arial" w:eastAsia="Times New Roman" w:hAnsi="Arial" w:cs="Arial"/>
          <w:kern w:val="0"/>
          <w:sz w:val="20"/>
          <w:szCs w:val="20"/>
          <w:lang w:val="en-US"/>
          <w14:ligatures w14:val="none"/>
        </w:rPr>
        <w:t>ve</w:t>
      </w:r>
      <w:r w:rsidRPr="004E1DFF">
        <w:rPr>
          <w:rFonts w:ascii="Arial" w:eastAsia="Times New Roman" w:hAnsi="Arial" w:cs="Arial"/>
          <w:kern w:val="0"/>
          <w:sz w:val="20"/>
          <w:szCs w:val="20"/>
          <w:lang w:val="en-US"/>
          <w14:ligatures w14:val="none"/>
        </w:rPr>
        <w:t xml:space="preserve"> been a barrier to grasping its concept. In addition, teachers have raised concerns about </w:t>
      </w:r>
      <w:r w:rsidR="00B17078" w:rsidRPr="004E1DFF">
        <w:rPr>
          <w:rFonts w:ascii="Arial" w:eastAsia="Times New Roman" w:hAnsi="Arial" w:cs="Arial"/>
          <w:kern w:val="0"/>
          <w:sz w:val="20"/>
          <w:szCs w:val="20"/>
          <w:lang w:val="en-US"/>
          <w14:ligatures w14:val="none"/>
        </w:rPr>
        <w:t>pupils’</w:t>
      </w:r>
      <w:r w:rsidRPr="004E1DFF">
        <w:rPr>
          <w:rFonts w:ascii="Arial" w:eastAsia="Times New Roman" w:hAnsi="Arial" w:cs="Arial"/>
          <w:kern w:val="0"/>
          <w:sz w:val="20"/>
          <w:szCs w:val="20"/>
          <w:lang w:val="en-US"/>
          <w14:ligatures w14:val="none"/>
        </w:rPr>
        <w:t xml:space="preserve"> involvement in the classroom and have faced difficulties when utilizing English as a medium of instruction. As a result, pupils struggle to understand complex mathematical topics given to them. According to Smith (2017), language plays a significant part in Mathematics learning because teachers utilize it as an instrument to teach mathematical concepts and carry out mathematical procedures.</w:t>
      </w:r>
    </w:p>
    <w:p w14:paraId="50DD4763" w14:textId="77777777" w:rsidR="00B17078" w:rsidRDefault="00B17078" w:rsidP="004E1DFF">
      <w:pPr>
        <w:keepNext/>
        <w:jc w:val="both"/>
        <w:rPr>
          <w:rFonts w:ascii="Arial" w:eastAsia="Times New Roman" w:hAnsi="Arial" w:cs="Arial"/>
          <w:kern w:val="0"/>
          <w:sz w:val="20"/>
          <w:szCs w:val="20"/>
          <w:lang w:val="en-US"/>
          <w14:ligatures w14:val="none"/>
        </w:rPr>
      </w:pPr>
    </w:p>
    <w:p w14:paraId="0CE8DFFF" w14:textId="3C699223" w:rsidR="004E1DFF" w:rsidRPr="004E1DFF" w:rsidRDefault="00B17078" w:rsidP="004E1DFF">
      <w:pPr>
        <w:keepNext/>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Teachers need to use various strategies to facilitate learning and understanding of mathematics</w:t>
      </w:r>
      <w:r w:rsidR="004E1DFF" w:rsidRPr="004E1DFF">
        <w:rPr>
          <w:rFonts w:ascii="Arial" w:eastAsia="Times New Roman" w:hAnsi="Arial" w:cs="Arial"/>
          <w:kern w:val="0"/>
          <w:sz w:val="20"/>
          <w:szCs w:val="20"/>
          <w:lang w:val="en-US"/>
          <w14:ligatures w14:val="none"/>
        </w:rPr>
        <w:t xml:space="preserve">. One strategy that some Mathematics teachers use is code-switching. According to </w:t>
      </w:r>
      <w:proofErr w:type="spellStart"/>
      <w:r w:rsidR="004E1DFF" w:rsidRPr="004E1DFF">
        <w:rPr>
          <w:rFonts w:ascii="Arial" w:eastAsia="Times New Roman" w:hAnsi="Arial" w:cs="Arial"/>
          <w:kern w:val="0"/>
          <w:sz w:val="20"/>
          <w:szCs w:val="20"/>
          <w:lang w:val="en-US"/>
          <w14:ligatures w14:val="none"/>
        </w:rPr>
        <w:t>Shartiely</w:t>
      </w:r>
      <w:proofErr w:type="spellEnd"/>
      <w:r w:rsidR="004E1DFF" w:rsidRPr="004E1DFF">
        <w:rPr>
          <w:rFonts w:ascii="Arial" w:eastAsia="Times New Roman" w:hAnsi="Arial" w:cs="Arial"/>
          <w:kern w:val="0"/>
          <w:sz w:val="20"/>
          <w:szCs w:val="20"/>
          <w:lang w:val="en-US"/>
          <w14:ligatures w14:val="none"/>
        </w:rPr>
        <w:t xml:space="preserve"> (2016), code-</w:t>
      </w:r>
      <w:r w:rsidR="004E1DFF" w:rsidRPr="004E1DFF">
        <w:rPr>
          <w:rFonts w:ascii="Arial" w:eastAsia="Times New Roman" w:hAnsi="Arial" w:cs="Arial"/>
          <w:kern w:val="0"/>
          <w:sz w:val="20"/>
          <w:szCs w:val="20"/>
          <w:lang w:val="en-US"/>
          <w14:ligatures w14:val="none"/>
        </w:rPr>
        <w:lastRenderedPageBreak/>
        <w:t xml:space="preserve">switching is </w:t>
      </w:r>
      <w:r>
        <w:rPr>
          <w:rFonts w:ascii="Arial" w:eastAsia="Times New Roman" w:hAnsi="Arial" w:cs="Arial"/>
          <w:kern w:val="0"/>
          <w:sz w:val="20"/>
          <w:szCs w:val="20"/>
          <w:lang w:val="en-US"/>
          <w14:ligatures w14:val="none"/>
        </w:rPr>
        <w:t>using</w:t>
      </w:r>
      <w:r w:rsidR="004E1DFF" w:rsidRPr="004E1DFF">
        <w:rPr>
          <w:rFonts w:ascii="Arial" w:eastAsia="Times New Roman" w:hAnsi="Arial" w:cs="Arial"/>
          <w:kern w:val="0"/>
          <w:sz w:val="20"/>
          <w:szCs w:val="20"/>
          <w:lang w:val="en-US"/>
          <w14:ligatures w14:val="none"/>
        </w:rPr>
        <w:t xml:space="preserve"> two languages throughout a conversation. A code-switching approach is employed when a teacher uses multiple languages to illustrate a subject during teaching and learning.</w:t>
      </w:r>
    </w:p>
    <w:p w14:paraId="7A3C74EC" w14:textId="56AE8333" w:rsidR="004E1DFF" w:rsidRPr="004E1DFF" w:rsidRDefault="004E1DFF" w:rsidP="004E1DFF">
      <w:pPr>
        <w:keepNext/>
        <w:jc w:val="both"/>
        <w:rPr>
          <w:rFonts w:ascii="Arial" w:eastAsia="Times New Roman" w:hAnsi="Arial" w:cs="Arial"/>
          <w:kern w:val="0"/>
          <w:sz w:val="20"/>
          <w:szCs w:val="20"/>
          <w:lang w:val="en-US"/>
          <w14:ligatures w14:val="none"/>
        </w:rPr>
      </w:pPr>
      <w:r w:rsidRPr="004E1DFF">
        <w:rPr>
          <w:rFonts w:ascii="Arial" w:eastAsia="Times New Roman" w:hAnsi="Arial" w:cs="Arial"/>
          <w:kern w:val="0"/>
          <w:sz w:val="20"/>
          <w:szCs w:val="20"/>
          <w:lang w:val="en-US"/>
          <w14:ligatures w14:val="none"/>
        </w:rPr>
        <w:t xml:space="preserve"> </w:t>
      </w:r>
    </w:p>
    <w:p w14:paraId="7C5E769F" w14:textId="503CCEB0" w:rsidR="004E1DFF" w:rsidRDefault="004E1DFF" w:rsidP="004E1DFF">
      <w:pPr>
        <w:keepNext/>
        <w:jc w:val="both"/>
        <w:rPr>
          <w:rFonts w:ascii="Arial" w:eastAsia="Times New Roman" w:hAnsi="Arial" w:cs="Arial"/>
          <w:kern w:val="0"/>
          <w:sz w:val="20"/>
          <w:szCs w:val="20"/>
          <w:lang w:val="en-US"/>
          <w14:ligatures w14:val="none"/>
        </w:rPr>
      </w:pPr>
      <w:r w:rsidRPr="004E1DFF">
        <w:rPr>
          <w:rFonts w:ascii="Arial" w:eastAsia="Times New Roman" w:hAnsi="Arial" w:cs="Arial"/>
          <w:kern w:val="0"/>
          <w:sz w:val="20"/>
          <w:szCs w:val="20"/>
          <w:lang w:val="en-US"/>
          <w14:ligatures w14:val="none"/>
        </w:rPr>
        <w:t>According to Abad (2010), code-switching is very beneficial in simplifying the meaning of difficult words or concepts to the learners' level of skill and experience. Although code-switching may be applied and used as an empowering method to help pupils improve their arithmetic skills, most studies have been on teachers' and students' perceptions (</w:t>
      </w:r>
      <w:proofErr w:type="spellStart"/>
      <w:r w:rsidRPr="004E1DFF">
        <w:rPr>
          <w:rFonts w:ascii="Arial" w:eastAsia="Times New Roman" w:hAnsi="Arial" w:cs="Arial"/>
          <w:kern w:val="0"/>
          <w:sz w:val="20"/>
          <w:szCs w:val="20"/>
          <w:lang w:val="en-US"/>
          <w14:ligatures w14:val="none"/>
        </w:rPr>
        <w:t>Yusob</w:t>
      </w:r>
      <w:proofErr w:type="spellEnd"/>
      <w:r w:rsidRPr="004E1DFF">
        <w:rPr>
          <w:rFonts w:ascii="Arial" w:eastAsia="Times New Roman" w:hAnsi="Arial" w:cs="Arial"/>
          <w:kern w:val="0"/>
          <w:sz w:val="20"/>
          <w:szCs w:val="20"/>
          <w:lang w:val="en-US"/>
          <w14:ligatures w14:val="none"/>
        </w:rPr>
        <w:t xml:space="preserve"> et al., 2018). Some have also </w:t>
      </w:r>
      <w:proofErr w:type="gramStart"/>
      <w:r w:rsidRPr="004E1DFF">
        <w:rPr>
          <w:rFonts w:ascii="Arial" w:eastAsia="Times New Roman" w:hAnsi="Arial" w:cs="Arial"/>
          <w:kern w:val="0"/>
          <w:sz w:val="20"/>
          <w:szCs w:val="20"/>
          <w:lang w:val="en-US"/>
          <w14:ligatures w14:val="none"/>
        </w:rPr>
        <w:t>looked into</w:t>
      </w:r>
      <w:proofErr w:type="gramEnd"/>
      <w:r w:rsidRPr="004E1DFF">
        <w:rPr>
          <w:rFonts w:ascii="Arial" w:eastAsia="Times New Roman" w:hAnsi="Arial" w:cs="Arial"/>
          <w:kern w:val="0"/>
          <w:sz w:val="20"/>
          <w:szCs w:val="20"/>
          <w:lang w:val="en-US"/>
          <w14:ligatures w14:val="none"/>
        </w:rPr>
        <w:t xml:space="preserve"> English as a Second Language (ESL) learners' preferences (Noli </w:t>
      </w:r>
      <w:proofErr w:type="spellStart"/>
      <w:r w:rsidRPr="004E1DFF">
        <w:rPr>
          <w:rFonts w:ascii="Arial" w:eastAsia="Times New Roman" w:hAnsi="Arial" w:cs="Arial"/>
          <w:kern w:val="0"/>
          <w:sz w:val="20"/>
          <w:szCs w:val="20"/>
          <w:lang w:val="en-US"/>
          <w14:ligatures w14:val="none"/>
        </w:rPr>
        <w:t>Maishara</w:t>
      </w:r>
      <w:proofErr w:type="spellEnd"/>
      <w:r w:rsidRPr="004E1DFF">
        <w:rPr>
          <w:rFonts w:ascii="Arial" w:eastAsia="Times New Roman" w:hAnsi="Arial" w:cs="Arial"/>
          <w:kern w:val="0"/>
          <w:sz w:val="20"/>
          <w:szCs w:val="20"/>
          <w:lang w:val="en-US"/>
          <w14:ligatures w14:val="none"/>
        </w:rPr>
        <w:t xml:space="preserve"> et al., 2013), learners' and instructors' attitudes (Lee, 2010; Kamisah &amp; </w:t>
      </w:r>
      <w:proofErr w:type="spellStart"/>
      <w:r w:rsidRPr="004E1DFF">
        <w:rPr>
          <w:rFonts w:ascii="Arial" w:eastAsia="Times New Roman" w:hAnsi="Arial" w:cs="Arial"/>
          <w:kern w:val="0"/>
          <w:sz w:val="20"/>
          <w:szCs w:val="20"/>
          <w:lang w:val="en-US"/>
          <w14:ligatures w14:val="none"/>
        </w:rPr>
        <w:t>Misyana</w:t>
      </w:r>
      <w:proofErr w:type="spellEnd"/>
      <w:r w:rsidRPr="004E1DFF">
        <w:rPr>
          <w:rFonts w:ascii="Arial" w:eastAsia="Times New Roman" w:hAnsi="Arial" w:cs="Arial"/>
          <w:kern w:val="0"/>
          <w:sz w:val="20"/>
          <w:szCs w:val="20"/>
          <w:lang w:val="en-US"/>
          <w14:ligatures w14:val="none"/>
        </w:rPr>
        <w:t xml:space="preserve"> Susanti</w:t>
      </w:r>
      <w:r w:rsidR="00B17078">
        <w:rPr>
          <w:rFonts w:ascii="Arial" w:eastAsia="Times New Roman" w:hAnsi="Arial" w:cs="Arial"/>
          <w:kern w:val="0"/>
          <w:sz w:val="20"/>
          <w:szCs w:val="20"/>
          <w:lang w:val="en-US"/>
          <w14:ligatures w14:val="none"/>
        </w:rPr>
        <w:t>,</w:t>
      </w:r>
      <w:r w:rsidRPr="004E1DFF">
        <w:rPr>
          <w:rFonts w:ascii="Arial" w:eastAsia="Times New Roman" w:hAnsi="Arial" w:cs="Arial"/>
          <w:kern w:val="0"/>
          <w:sz w:val="20"/>
          <w:szCs w:val="20"/>
          <w:lang w:val="en-US"/>
          <w14:ligatures w14:val="none"/>
        </w:rPr>
        <w:t xml:space="preserve"> 2011), the implications of code-switching in Mathematics classrooms (Jegede, 2011), and using code-switching as a teaching tool (</w:t>
      </w:r>
      <w:proofErr w:type="spellStart"/>
      <w:r w:rsidRPr="004E1DFF">
        <w:rPr>
          <w:rFonts w:ascii="Arial" w:eastAsia="Times New Roman" w:hAnsi="Arial" w:cs="Arial"/>
          <w:kern w:val="0"/>
          <w:sz w:val="20"/>
          <w:szCs w:val="20"/>
          <w:lang w:val="en-US"/>
          <w14:ligatures w14:val="none"/>
        </w:rPr>
        <w:t>Zazkis</w:t>
      </w:r>
      <w:proofErr w:type="spellEnd"/>
      <w:r w:rsidRPr="004E1DFF">
        <w:rPr>
          <w:rFonts w:ascii="Arial" w:eastAsia="Times New Roman" w:hAnsi="Arial" w:cs="Arial"/>
          <w:kern w:val="0"/>
          <w:sz w:val="20"/>
          <w:szCs w:val="20"/>
          <w:lang w:val="en-US"/>
          <w14:ligatures w14:val="none"/>
        </w:rPr>
        <w:t>, 2000).</w:t>
      </w:r>
    </w:p>
    <w:p w14:paraId="3D0E57BA" w14:textId="77777777" w:rsidR="00F7389E" w:rsidRDefault="00F7389E" w:rsidP="004E1DFF">
      <w:pPr>
        <w:keepNext/>
        <w:jc w:val="both"/>
        <w:rPr>
          <w:rFonts w:ascii="Arial" w:eastAsia="Times New Roman" w:hAnsi="Arial" w:cs="Arial"/>
          <w:kern w:val="0"/>
          <w:sz w:val="20"/>
          <w:szCs w:val="20"/>
          <w:lang w:val="en-US"/>
          <w14:ligatures w14:val="none"/>
        </w:rPr>
      </w:pPr>
    </w:p>
    <w:p w14:paraId="2D5A4632" w14:textId="0BE278DD" w:rsidR="00B14CB9" w:rsidRDefault="00F7389E" w:rsidP="004E1DFF">
      <w:pPr>
        <w:keepNext/>
        <w:jc w:val="both"/>
        <w:rPr>
          <w:rFonts w:ascii="Arial" w:eastAsia="Times New Roman" w:hAnsi="Arial" w:cs="Arial"/>
          <w:kern w:val="0"/>
          <w:sz w:val="20"/>
          <w:szCs w:val="20"/>
          <w:lang w:val="en-US"/>
          <w14:ligatures w14:val="none"/>
        </w:rPr>
      </w:pPr>
      <w:r w:rsidRPr="00C23F7D">
        <w:rPr>
          <w:rFonts w:ascii="Arial" w:eastAsia="Times New Roman" w:hAnsi="Arial" w:cs="Arial"/>
          <w:kern w:val="0"/>
          <w:sz w:val="20"/>
          <w:szCs w:val="20"/>
          <w:highlight w:val="yellow"/>
          <w:lang w:val="en-US"/>
          <w14:ligatures w14:val="none"/>
        </w:rPr>
        <w:t xml:space="preserve">Many studies have already been conducted about the </w:t>
      </w:r>
      <w:r w:rsidR="00C23F7D" w:rsidRPr="00C23F7D">
        <w:rPr>
          <w:rFonts w:ascii="Arial" w:eastAsia="Times New Roman" w:hAnsi="Arial" w:cs="Arial"/>
          <w:kern w:val="0"/>
          <w:sz w:val="20"/>
          <w:szCs w:val="20"/>
          <w:highlight w:val="yellow"/>
          <w:lang w:val="en-US"/>
          <w14:ligatures w14:val="none"/>
        </w:rPr>
        <w:t xml:space="preserve">usefulness of code-switching in simplifying concepts in a math subject. Even in an </w:t>
      </w:r>
      <w:r w:rsidR="00B17078" w:rsidRPr="00C23F7D">
        <w:rPr>
          <w:rFonts w:ascii="Arial" w:eastAsia="Times New Roman" w:hAnsi="Arial" w:cs="Arial"/>
          <w:kern w:val="0"/>
          <w:sz w:val="20"/>
          <w:szCs w:val="20"/>
          <w:highlight w:val="yellow"/>
          <w:lang w:val="en-US"/>
          <w14:ligatures w14:val="none"/>
        </w:rPr>
        <w:t>elementary school in Ozamiz City</w:t>
      </w:r>
      <w:r w:rsidR="004E1DFF" w:rsidRPr="00C23F7D">
        <w:rPr>
          <w:rFonts w:ascii="Arial" w:eastAsia="Times New Roman" w:hAnsi="Arial" w:cs="Arial"/>
          <w:kern w:val="0"/>
          <w:sz w:val="20"/>
          <w:szCs w:val="20"/>
          <w:highlight w:val="yellow"/>
          <w:lang w:val="en-US"/>
          <w14:ligatures w14:val="none"/>
        </w:rPr>
        <w:t xml:space="preserve">, teachers have felt the need to code-switch because of some difficult terms like symbols. There are contents in Mathematics that have been taught using code-switching, especially when discussing the lesson. Yet, no study had been conducted in Misamis Occidental to confirm whether their use of </w:t>
      </w:r>
      <w:r w:rsidR="00B17078" w:rsidRPr="00C23F7D">
        <w:rPr>
          <w:rFonts w:ascii="Arial" w:eastAsia="Times New Roman" w:hAnsi="Arial" w:cs="Arial"/>
          <w:kern w:val="0"/>
          <w:sz w:val="20"/>
          <w:szCs w:val="20"/>
          <w:highlight w:val="yellow"/>
          <w:lang w:val="en-US"/>
          <w14:ligatures w14:val="none"/>
        </w:rPr>
        <w:t>code-switching</w:t>
      </w:r>
      <w:r w:rsidR="004E1DFF" w:rsidRPr="00C23F7D">
        <w:rPr>
          <w:rFonts w:ascii="Arial" w:eastAsia="Times New Roman" w:hAnsi="Arial" w:cs="Arial"/>
          <w:kern w:val="0"/>
          <w:sz w:val="20"/>
          <w:szCs w:val="20"/>
          <w:highlight w:val="yellow"/>
          <w:lang w:val="en-US"/>
          <w14:ligatures w14:val="none"/>
        </w:rPr>
        <w:t xml:space="preserve"> in Mathematics was significantly correlated with their pupils' understanding and concentration in Math lessons.</w:t>
      </w:r>
      <w:r w:rsidR="004E1DFF" w:rsidRPr="004E1DFF">
        <w:rPr>
          <w:rFonts w:ascii="Arial" w:eastAsia="Times New Roman" w:hAnsi="Arial" w:cs="Arial"/>
          <w:kern w:val="0"/>
          <w:sz w:val="20"/>
          <w:szCs w:val="20"/>
          <w:lang w:val="en-US"/>
          <w14:ligatures w14:val="none"/>
        </w:rPr>
        <w:t xml:space="preserve"> Thus, this quantitative study aimed to assess the effectiveness of Code-Switching as a strategy in </w:t>
      </w:r>
      <w:r w:rsidR="00B17078">
        <w:rPr>
          <w:rFonts w:ascii="Arial" w:eastAsia="Times New Roman" w:hAnsi="Arial" w:cs="Arial"/>
          <w:kern w:val="0"/>
          <w:sz w:val="20"/>
          <w:szCs w:val="20"/>
          <w:lang w:val="en-US"/>
          <w14:ligatures w14:val="none"/>
        </w:rPr>
        <w:t>t</w:t>
      </w:r>
      <w:r w:rsidR="004E1DFF" w:rsidRPr="004E1DFF">
        <w:rPr>
          <w:rFonts w:ascii="Arial" w:eastAsia="Times New Roman" w:hAnsi="Arial" w:cs="Arial"/>
          <w:kern w:val="0"/>
          <w:sz w:val="20"/>
          <w:szCs w:val="20"/>
          <w:lang w:val="en-US"/>
          <w14:ligatures w14:val="none"/>
        </w:rPr>
        <w:t>eaching Mathematics and its relationship with pupils’ academic performance.</w:t>
      </w:r>
    </w:p>
    <w:p w14:paraId="71BE8362" w14:textId="77777777" w:rsidR="00B14CB9" w:rsidRDefault="00B14CB9" w:rsidP="00B14CB9">
      <w:pPr>
        <w:keepNext/>
        <w:jc w:val="both"/>
        <w:rPr>
          <w:rFonts w:ascii="Arial" w:eastAsia="Times New Roman" w:hAnsi="Arial" w:cs="Arial"/>
          <w:kern w:val="0"/>
          <w:sz w:val="20"/>
          <w:szCs w:val="20"/>
          <w:lang w:val="en-US"/>
          <w14:ligatures w14:val="none"/>
        </w:rPr>
      </w:pPr>
    </w:p>
    <w:p w14:paraId="658E8759" w14:textId="0AD80F1E" w:rsidR="00A50744" w:rsidRDefault="007115C0" w:rsidP="00B14CB9">
      <w:pPr>
        <w:keepNext/>
        <w:jc w:val="both"/>
        <w:rPr>
          <w:rFonts w:ascii="Arial" w:eastAsia="Times New Roman" w:hAnsi="Arial" w:cs="Arial"/>
          <w:b/>
          <w:caps/>
          <w:kern w:val="0"/>
          <w:sz w:val="22"/>
          <w:szCs w:val="20"/>
          <w:lang w:val="en-US"/>
          <w14:ligatures w14:val="none"/>
        </w:rPr>
      </w:pPr>
      <w:r w:rsidRPr="007115C0">
        <w:rPr>
          <w:rFonts w:ascii="Arial" w:eastAsia="Times New Roman" w:hAnsi="Arial" w:cs="Arial"/>
          <w:b/>
          <w:caps/>
          <w:kern w:val="0"/>
          <w:sz w:val="22"/>
          <w:szCs w:val="20"/>
          <w:lang w:val="en-US"/>
          <w14:ligatures w14:val="none"/>
        </w:rPr>
        <w:t xml:space="preserve">2. </w:t>
      </w:r>
      <w:r w:rsidR="00A50744">
        <w:rPr>
          <w:rFonts w:ascii="Arial" w:eastAsia="Times New Roman" w:hAnsi="Arial" w:cs="Arial"/>
          <w:b/>
          <w:caps/>
          <w:kern w:val="0"/>
          <w:sz w:val="22"/>
          <w:szCs w:val="20"/>
          <w:lang w:val="en-US"/>
          <w14:ligatures w14:val="none"/>
        </w:rPr>
        <w:t xml:space="preserve">  REVIEW OF RELATED LITERATURE</w:t>
      </w:r>
    </w:p>
    <w:p w14:paraId="47D41211" w14:textId="77777777" w:rsidR="00A50744" w:rsidRDefault="00A50744" w:rsidP="00B14CB9">
      <w:pPr>
        <w:keepNext/>
        <w:jc w:val="both"/>
        <w:rPr>
          <w:rFonts w:ascii="Arial" w:eastAsia="Times New Roman" w:hAnsi="Arial" w:cs="Arial"/>
          <w:b/>
          <w:caps/>
          <w:kern w:val="0"/>
          <w:sz w:val="22"/>
          <w:szCs w:val="20"/>
          <w:lang w:val="en-US"/>
          <w14:ligatures w14:val="none"/>
        </w:rPr>
      </w:pPr>
    </w:p>
    <w:p w14:paraId="06FC4A7C" w14:textId="7409093E" w:rsidR="00A50744" w:rsidRPr="00A50744" w:rsidRDefault="00A50744" w:rsidP="00A50744">
      <w:pPr>
        <w:pStyle w:val="Heading2"/>
        <w:spacing w:before="0" w:after="0"/>
        <w:jc w:val="both"/>
        <w:rPr>
          <w:rFonts w:ascii="Arial" w:hAnsi="Arial" w:cs="Arial"/>
          <w:b/>
          <w:bCs/>
          <w:color w:val="auto"/>
          <w:sz w:val="22"/>
          <w:szCs w:val="22"/>
        </w:rPr>
      </w:pPr>
      <w:r w:rsidRPr="00A50744">
        <w:rPr>
          <w:rFonts w:ascii="Arial" w:hAnsi="Arial" w:cs="Arial"/>
          <w:b/>
          <w:bCs/>
          <w:color w:val="auto"/>
          <w:sz w:val="22"/>
          <w:szCs w:val="22"/>
        </w:rPr>
        <w:t>2.1 Code-Switching</w:t>
      </w:r>
      <w:r w:rsidRPr="00A50744">
        <w:rPr>
          <w:rFonts w:ascii="Arial" w:hAnsi="Arial" w:cs="Arial"/>
          <w:b/>
          <w:bCs/>
          <w:color w:val="auto"/>
          <w:spacing w:val="-6"/>
          <w:sz w:val="22"/>
          <w:szCs w:val="22"/>
        </w:rPr>
        <w:t xml:space="preserve"> </w:t>
      </w:r>
      <w:r w:rsidRPr="00A50744">
        <w:rPr>
          <w:rFonts w:ascii="Arial" w:hAnsi="Arial" w:cs="Arial"/>
          <w:b/>
          <w:bCs/>
          <w:color w:val="auto"/>
          <w:sz w:val="22"/>
          <w:szCs w:val="22"/>
        </w:rPr>
        <w:t>and</w:t>
      </w:r>
      <w:r w:rsidRPr="00A50744">
        <w:rPr>
          <w:rFonts w:ascii="Arial" w:hAnsi="Arial" w:cs="Arial"/>
          <w:b/>
          <w:bCs/>
          <w:color w:val="auto"/>
          <w:spacing w:val="-2"/>
          <w:sz w:val="22"/>
          <w:szCs w:val="22"/>
        </w:rPr>
        <w:t xml:space="preserve"> </w:t>
      </w:r>
      <w:r w:rsidRPr="00A50744">
        <w:rPr>
          <w:rFonts w:ascii="Arial" w:hAnsi="Arial" w:cs="Arial"/>
          <w:b/>
          <w:bCs/>
          <w:color w:val="auto"/>
          <w:sz w:val="22"/>
          <w:szCs w:val="22"/>
        </w:rPr>
        <w:t>its</w:t>
      </w:r>
      <w:r w:rsidRPr="00A50744">
        <w:rPr>
          <w:rFonts w:ascii="Arial" w:hAnsi="Arial" w:cs="Arial"/>
          <w:b/>
          <w:bCs/>
          <w:color w:val="auto"/>
          <w:spacing w:val="-2"/>
          <w:sz w:val="22"/>
          <w:szCs w:val="22"/>
        </w:rPr>
        <w:t xml:space="preserve"> Effectiveness</w:t>
      </w:r>
    </w:p>
    <w:p w14:paraId="747E179B" w14:textId="77777777" w:rsidR="00A50744" w:rsidRDefault="00A50744" w:rsidP="00A50744">
      <w:pPr>
        <w:pStyle w:val="BodyText"/>
        <w:ind w:right="358"/>
        <w:jc w:val="both"/>
        <w:rPr>
          <w:rFonts w:ascii="Arial" w:hAnsi="Arial" w:cs="Arial"/>
          <w:sz w:val="20"/>
          <w:szCs w:val="20"/>
        </w:rPr>
      </w:pPr>
    </w:p>
    <w:p w14:paraId="17C21EE9" w14:textId="4F9C298C" w:rsidR="00A50744" w:rsidRPr="00A50744" w:rsidRDefault="00A50744" w:rsidP="00A50744">
      <w:pPr>
        <w:pStyle w:val="BodyText"/>
        <w:ind w:right="358"/>
        <w:jc w:val="both"/>
        <w:rPr>
          <w:rFonts w:ascii="Arial" w:hAnsi="Arial" w:cs="Arial"/>
          <w:sz w:val="20"/>
          <w:szCs w:val="20"/>
        </w:rPr>
      </w:pPr>
      <w:r w:rsidRPr="00A50744">
        <w:rPr>
          <w:rFonts w:ascii="Arial" w:hAnsi="Arial" w:cs="Arial"/>
          <w:sz w:val="20"/>
          <w:szCs w:val="20"/>
        </w:rPr>
        <w:t xml:space="preserve">According to </w:t>
      </w:r>
      <w:proofErr w:type="spellStart"/>
      <w:r w:rsidRPr="00A50744">
        <w:rPr>
          <w:rFonts w:ascii="Arial" w:hAnsi="Arial" w:cs="Arial"/>
          <w:sz w:val="20"/>
          <w:szCs w:val="20"/>
        </w:rPr>
        <w:t>Shartiely</w:t>
      </w:r>
      <w:proofErr w:type="spellEnd"/>
      <w:r w:rsidRPr="00A50744">
        <w:rPr>
          <w:rFonts w:ascii="Arial" w:hAnsi="Arial" w:cs="Arial"/>
          <w:sz w:val="20"/>
          <w:szCs w:val="20"/>
        </w:rPr>
        <w:t xml:space="preserve"> (2016), code-switching is </w:t>
      </w:r>
      <w:r w:rsidR="00921D18">
        <w:rPr>
          <w:rFonts w:ascii="Arial" w:hAnsi="Arial" w:cs="Arial"/>
          <w:sz w:val="20"/>
          <w:szCs w:val="20"/>
        </w:rPr>
        <w:t>the use of</w:t>
      </w:r>
      <w:r w:rsidRPr="00A50744">
        <w:rPr>
          <w:rFonts w:ascii="Arial" w:hAnsi="Arial" w:cs="Arial"/>
          <w:sz w:val="20"/>
          <w:szCs w:val="20"/>
        </w:rPr>
        <w:t xml:space="preserve"> two languages throughout a</w:t>
      </w:r>
      <w:r w:rsidRPr="00A50744">
        <w:rPr>
          <w:rFonts w:ascii="Arial" w:hAnsi="Arial" w:cs="Arial"/>
          <w:spacing w:val="-1"/>
          <w:sz w:val="20"/>
          <w:szCs w:val="20"/>
        </w:rPr>
        <w:t xml:space="preserve"> </w:t>
      </w:r>
      <w:r w:rsidRPr="00A50744">
        <w:rPr>
          <w:rFonts w:ascii="Arial" w:hAnsi="Arial" w:cs="Arial"/>
          <w:sz w:val="20"/>
          <w:szCs w:val="20"/>
        </w:rPr>
        <w:t>discussion. The</w:t>
      </w:r>
      <w:r w:rsidRPr="00A50744">
        <w:rPr>
          <w:rFonts w:ascii="Arial" w:hAnsi="Arial" w:cs="Arial"/>
          <w:spacing w:val="-1"/>
          <w:sz w:val="20"/>
          <w:szCs w:val="20"/>
        </w:rPr>
        <w:t xml:space="preserve"> </w:t>
      </w:r>
      <w:r w:rsidRPr="00A50744">
        <w:rPr>
          <w:rFonts w:ascii="Arial" w:hAnsi="Arial" w:cs="Arial"/>
          <w:sz w:val="20"/>
          <w:szCs w:val="20"/>
        </w:rPr>
        <w:t>study</w:t>
      </w:r>
      <w:r w:rsidRPr="00A50744">
        <w:rPr>
          <w:rFonts w:ascii="Arial" w:hAnsi="Arial" w:cs="Arial"/>
          <w:spacing w:val="-2"/>
          <w:sz w:val="20"/>
          <w:szCs w:val="20"/>
        </w:rPr>
        <w:t xml:space="preserve"> </w:t>
      </w:r>
      <w:r w:rsidRPr="00A50744">
        <w:rPr>
          <w:rFonts w:ascii="Arial" w:hAnsi="Arial" w:cs="Arial"/>
          <w:sz w:val="20"/>
          <w:szCs w:val="20"/>
        </w:rPr>
        <w:t xml:space="preserve">by </w:t>
      </w:r>
      <w:proofErr w:type="spellStart"/>
      <w:r w:rsidRPr="00A50744">
        <w:rPr>
          <w:rFonts w:ascii="Arial" w:hAnsi="Arial" w:cs="Arial"/>
          <w:sz w:val="20"/>
          <w:szCs w:val="20"/>
        </w:rPr>
        <w:t>Masna</w:t>
      </w:r>
      <w:proofErr w:type="spellEnd"/>
      <w:r w:rsidRPr="00A50744">
        <w:rPr>
          <w:rFonts w:ascii="Arial" w:hAnsi="Arial" w:cs="Arial"/>
          <w:sz w:val="20"/>
          <w:szCs w:val="20"/>
        </w:rPr>
        <w:t xml:space="preserve"> (2020), concluded that code-switching makes language more meaningful and understandable to native speakers. Furthermore, </w:t>
      </w:r>
      <w:proofErr w:type="spellStart"/>
      <w:r w:rsidRPr="00A50744">
        <w:rPr>
          <w:rFonts w:ascii="Arial" w:hAnsi="Arial" w:cs="Arial"/>
          <w:sz w:val="20"/>
          <w:szCs w:val="20"/>
        </w:rPr>
        <w:t>Mabule</w:t>
      </w:r>
      <w:proofErr w:type="spellEnd"/>
      <w:r w:rsidRPr="00A50744">
        <w:rPr>
          <w:rFonts w:ascii="Arial" w:hAnsi="Arial" w:cs="Arial"/>
          <w:sz w:val="20"/>
          <w:szCs w:val="20"/>
        </w:rPr>
        <w:t xml:space="preserve"> (2015)</w:t>
      </w:r>
      <w:r w:rsidR="00921D18">
        <w:rPr>
          <w:rFonts w:ascii="Arial" w:hAnsi="Arial" w:cs="Arial"/>
          <w:sz w:val="20"/>
          <w:szCs w:val="20"/>
        </w:rPr>
        <w:t xml:space="preserve"> agreed,</w:t>
      </w:r>
      <w:r w:rsidRPr="00A50744">
        <w:rPr>
          <w:rFonts w:ascii="Arial" w:hAnsi="Arial" w:cs="Arial"/>
          <w:sz w:val="20"/>
          <w:szCs w:val="20"/>
        </w:rPr>
        <w:t xml:space="preserve"> stating that people code-switch from one language to another inside a single statement for ease of comprehension. Experts believe that using code-switching while creating lesson plans is important for improving the teaching and learning of </w:t>
      </w:r>
      <w:r w:rsidR="00921D18">
        <w:rPr>
          <w:rFonts w:ascii="Arial" w:hAnsi="Arial" w:cs="Arial"/>
          <w:sz w:val="20"/>
          <w:szCs w:val="20"/>
        </w:rPr>
        <w:t>complex</w:t>
      </w:r>
      <w:r w:rsidRPr="00A50744">
        <w:rPr>
          <w:rFonts w:ascii="Arial" w:hAnsi="Arial" w:cs="Arial"/>
          <w:sz w:val="20"/>
          <w:szCs w:val="20"/>
        </w:rPr>
        <w:t xml:space="preserve"> Mathematics subjects. In this study, the effectiveness of code-switching is measured through pupils’ understanding and concentration on Math lessons.</w:t>
      </w:r>
    </w:p>
    <w:p w14:paraId="0AB064A7" w14:textId="77777777" w:rsidR="00A50744" w:rsidRDefault="00A50744" w:rsidP="00A50744">
      <w:pPr>
        <w:pStyle w:val="BodyText"/>
        <w:ind w:right="357"/>
        <w:jc w:val="both"/>
        <w:rPr>
          <w:rFonts w:ascii="Arial" w:hAnsi="Arial" w:cs="Arial"/>
          <w:b/>
          <w:sz w:val="20"/>
          <w:szCs w:val="20"/>
        </w:rPr>
      </w:pPr>
    </w:p>
    <w:p w14:paraId="0A869DB2" w14:textId="161407EE" w:rsidR="00A50744" w:rsidRDefault="00DA383B" w:rsidP="00A50744">
      <w:pPr>
        <w:pStyle w:val="BodyText"/>
        <w:ind w:right="357"/>
        <w:jc w:val="both"/>
        <w:rPr>
          <w:rFonts w:ascii="Arial" w:hAnsi="Arial" w:cs="Arial"/>
          <w:b/>
          <w:sz w:val="20"/>
          <w:szCs w:val="20"/>
        </w:rPr>
      </w:pPr>
      <w:r>
        <w:rPr>
          <w:rFonts w:ascii="Arial" w:hAnsi="Arial" w:cs="Arial"/>
          <w:b/>
          <w:sz w:val="20"/>
          <w:szCs w:val="20"/>
        </w:rPr>
        <w:t>2.1.1 Pupil’s</w:t>
      </w:r>
      <w:r w:rsidR="00A50744" w:rsidRPr="00A50744">
        <w:rPr>
          <w:rFonts w:ascii="Arial" w:hAnsi="Arial" w:cs="Arial"/>
          <w:b/>
          <w:sz w:val="20"/>
          <w:szCs w:val="20"/>
        </w:rPr>
        <w:t xml:space="preserve"> Understanding </w:t>
      </w:r>
    </w:p>
    <w:p w14:paraId="62426339" w14:textId="77777777" w:rsidR="00A50744" w:rsidRDefault="00A50744" w:rsidP="00A50744">
      <w:pPr>
        <w:pStyle w:val="BodyText"/>
        <w:ind w:right="357"/>
        <w:jc w:val="both"/>
        <w:rPr>
          <w:rFonts w:ascii="Arial" w:hAnsi="Arial" w:cs="Arial"/>
          <w:b/>
          <w:sz w:val="20"/>
          <w:szCs w:val="20"/>
        </w:rPr>
      </w:pPr>
    </w:p>
    <w:p w14:paraId="0D289C67" w14:textId="0BA3E970" w:rsidR="00A50744" w:rsidRPr="00A50744" w:rsidRDefault="00A50744" w:rsidP="00A50744">
      <w:pPr>
        <w:pStyle w:val="BodyText"/>
        <w:ind w:right="357"/>
        <w:jc w:val="both"/>
        <w:rPr>
          <w:rFonts w:ascii="Arial" w:hAnsi="Arial" w:cs="Arial"/>
          <w:sz w:val="20"/>
          <w:szCs w:val="20"/>
        </w:rPr>
      </w:pPr>
      <w:proofErr w:type="spellStart"/>
      <w:r w:rsidRPr="00A50744">
        <w:rPr>
          <w:rFonts w:ascii="Arial" w:hAnsi="Arial" w:cs="Arial"/>
          <w:sz w:val="20"/>
          <w:szCs w:val="20"/>
        </w:rPr>
        <w:t>Yusob</w:t>
      </w:r>
      <w:proofErr w:type="spellEnd"/>
      <w:r w:rsidRPr="00A50744">
        <w:rPr>
          <w:rFonts w:ascii="Arial" w:hAnsi="Arial" w:cs="Arial"/>
          <w:sz w:val="20"/>
          <w:szCs w:val="20"/>
        </w:rPr>
        <w:t xml:space="preserve"> et al. (2018) stated that the main priority in teaching </w:t>
      </w:r>
      <w:r w:rsidR="00921D18">
        <w:rPr>
          <w:rFonts w:ascii="Arial" w:hAnsi="Arial" w:cs="Arial"/>
          <w:sz w:val="20"/>
          <w:szCs w:val="20"/>
        </w:rPr>
        <w:t>mathematics using the code-switching strategy is to boost pupils' level of understanding of</w:t>
      </w:r>
      <w:r w:rsidRPr="00A50744">
        <w:rPr>
          <w:rFonts w:ascii="Arial" w:hAnsi="Arial" w:cs="Arial"/>
          <w:sz w:val="20"/>
          <w:szCs w:val="20"/>
        </w:rPr>
        <w:t xml:space="preserve"> lessons. As such, it should highlight the</w:t>
      </w:r>
      <w:r w:rsidRPr="00A50744">
        <w:rPr>
          <w:rFonts w:ascii="Arial" w:hAnsi="Arial" w:cs="Arial"/>
          <w:spacing w:val="-1"/>
          <w:sz w:val="20"/>
          <w:szCs w:val="20"/>
        </w:rPr>
        <w:t xml:space="preserve"> </w:t>
      </w:r>
      <w:r w:rsidR="00921D18">
        <w:rPr>
          <w:rFonts w:ascii="Arial" w:hAnsi="Arial" w:cs="Arial"/>
          <w:sz w:val="20"/>
          <w:szCs w:val="20"/>
        </w:rPr>
        <w:t>pupils' positive attitude</w:t>
      </w:r>
      <w:r w:rsidRPr="00A50744">
        <w:rPr>
          <w:rFonts w:ascii="Arial" w:hAnsi="Arial" w:cs="Arial"/>
          <w:sz w:val="20"/>
          <w:szCs w:val="20"/>
        </w:rPr>
        <w:t xml:space="preserve"> in the teaching and learning process in Mathematics. Moreover, they highlighted the effect of code-switching success on a pupil’s understanding of Mathematics. Their study showed that 79% of pupils felt they comprehended the concept, idea, and instructions from the teacher who practiced code-switching. Apart from that, 75% of the pupils</w:t>
      </w:r>
      <w:r w:rsidRPr="00A50744">
        <w:rPr>
          <w:rFonts w:ascii="Arial" w:hAnsi="Arial" w:cs="Arial"/>
          <w:spacing w:val="40"/>
          <w:sz w:val="20"/>
          <w:szCs w:val="20"/>
        </w:rPr>
        <w:t xml:space="preserve"> </w:t>
      </w:r>
      <w:r w:rsidRPr="00A50744">
        <w:rPr>
          <w:rFonts w:ascii="Arial" w:hAnsi="Arial" w:cs="Arial"/>
          <w:sz w:val="20"/>
          <w:szCs w:val="20"/>
        </w:rPr>
        <w:t>agreed that adopting code-switching in Mathematics lectures helped them learn and understand new terms they encountered throughout their discussion.</w:t>
      </w:r>
    </w:p>
    <w:p w14:paraId="259C9408" w14:textId="77777777" w:rsidR="00A50744" w:rsidRDefault="00A50744" w:rsidP="00A50744">
      <w:pPr>
        <w:pStyle w:val="BodyText"/>
        <w:ind w:right="357"/>
        <w:jc w:val="both"/>
        <w:rPr>
          <w:rFonts w:ascii="Arial" w:hAnsi="Arial" w:cs="Arial"/>
          <w:sz w:val="20"/>
          <w:szCs w:val="20"/>
        </w:rPr>
      </w:pPr>
    </w:p>
    <w:p w14:paraId="0A813891" w14:textId="5FF776CF" w:rsidR="00A50744" w:rsidRPr="00A50744" w:rsidRDefault="00A50744" w:rsidP="00A50744">
      <w:pPr>
        <w:pStyle w:val="BodyText"/>
        <w:ind w:right="357"/>
        <w:jc w:val="both"/>
        <w:rPr>
          <w:rFonts w:ascii="Arial" w:hAnsi="Arial" w:cs="Arial"/>
          <w:sz w:val="20"/>
          <w:szCs w:val="20"/>
        </w:rPr>
      </w:pPr>
      <w:r w:rsidRPr="00A50744">
        <w:rPr>
          <w:rFonts w:ascii="Arial" w:hAnsi="Arial" w:cs="Arial"/>
          <w:sz w:val="20"/>
          <w:szCs w:val="20"/>
        </w:rPr>
        <w:t xml:space="preserve">The study of </w:t>
      </w:r>
      <w:proofErr w:type="spellStart"/>
      <w:r w:rsidRPr="00A50744">
        <w:rPr>
          <w:rFonts w:ascii="Arial" w:hAnsi="Arial" w:cs="Arial"/>
          <w:sz w:val="20"/>
          <w:szCs w:val="20"/>
        </w:rPr>
        <w:t>Yusob</w:t>
      </w:r>
      <w:proofErr w:type="spellEnd"/>
      <w:r w:rsidRPr="00A50744">
        <w:rPr>
          <w:rFonts w:ascii="Arial" w:hAnsi="Arial" w:cs="Arial"/>
          <w:sz w:val="20"/>
          <w:szCs w:val="20"/>
        </w:rPr>
        <w:t xml:space="preserve"> et al. (2018)</w:t>
      </w:r>
      <w:r w:rsidR="00921D18">
        <w:rPr>
          <w:rFonts w:ascii="Arial" w:hAnsi="Arial" w:cs="Arial"/>
          <w:sz w:val="20"/>
          <w:szCs w:val="20"/>
        </w:rPr>
        <w:t xml:space="preserve"> concluded that pupils could understand their teachers’ instructions more easily and successfully carry out any tasks given when code-switching was practiced in class. However, only 25% of the pupils disagreed that code-switching could help them comprehend the instructions and complete tasks</w:t>
      </w:r>
      <w:r w:rsidRPr="00A50744">
        <w:rPr>
          <w:rFonts w:ascii="Arial" w:hAnsi="Arial" w:cs="Arial"/>
          <w:spacing w:val="-2"/>
          <w:sz w:val="20"/>
          <w:szCs w:val="20"/>
        </w:rPr>
        <w:t>.</w:t>
      </w:r>
      <w:r w:rsidR="00921D18">
        <w:rPr>
          <w:rFonts w:ascii="Arial" w:hAnsi="Arial" w:cs="Arial"/>
          <w:spacing w:val="-2"/>
          <w:sz w:val="20"/>
          <w:szCs w:val="20"/>
        </w:rPr>
        <w:t xml:space="preserve"> </w:t>
      </w:r>
      <w:r w:rsidR="00921D18">
        <w:rPr>
          <w:rFonts w:ascii="Arial" w:hAnsi="Arial" w:cs="Arial"/>
          <w:sz w:val="20"/>
          <w:szCs w:val="20"/>
        </w:rPr>
        <w:t>Their</w:t>
      </w:r>
      <w:r w:rsidRPr="00A50744">
        <w:rPr>
          <w:rFonts w:ascii="Arial" w:hAnsi="Arial" w:cs="Arial"/>
          <w:sz w:val="20"/>
          <w:szCs w:val="20"/>
        </w:rPr>
        <w:t xml:space="preserve"> findings confirmed that most pupils preferred practicing </w:t>
      </w:r>
      <w:r w:rsidR="00921D18">
        <w:rPr>
          <w:rFonts w:ascii="Arial" w:hAnsi="Arial" w:cs="Arial"/>
          <w:sz w:val="20"/>
          <w:szCs w:val="20"/>
        </w:rPr>
        <w:t>code-switching</w:t>
      </w:r>
      <w:r w:rsidRPr="00A50744">
        <w:rPr>
          <w:rFonts w:ascii="Arial" w:hAnsi="Arial" w:cs="Arial"/>
          <w:sz w:val="20"/>
          <w:szCs w:val="20"/>
        </w:rPr>
        <w:t xml:space="preserve"> in a Mathematics classroom.</w:t>
      </w:r>
    </w:p>
    <w:p w14:paraId="1DE9A836" w14:textId="77777777" w:rsidR="00A50744" w:rsidRDefault="00A50744" w:rsidP="00A50744">
      <w:pPr>
        <w:pStyle w:val="BodyText"/>
        <w:ind w:right="358"/>
        <w:jc w:val="both"/>
        <w:rPr>
          <w:rFonts w:ascii="Arial" w:hAnsi="Arial" w:cs="Arial"/>
          <w:sz w:val="20"/>
          <w:szCs w:val="20"/>
        </w:rPr>
      </w:pPr>
    </w:p>
    <w:p w14:paraId="1A63B765" w14:textId="177E6EB7" w:rsidR="00A50744" w:rsidRPr="00A50744" w:rsidRDefault="00A50744" w:rsidP="00A50744">
      <w:pPr>
        <w:pStyle w:val="BodyText"/>
        <w:ind w:right="358"/>
        <w:jc w:val="both"/>
        <w:rPr>
          <w:rFonts w:ascii="Arial" w:hAnsi="Arial" w:cs="Arial"/>
          <w:sz w:val="20"/>
          <w:szCs w:val="20"/>
        </w:rPr>
      </w:pPr>
      <w:r w:rsidRPr="00A50744">
        <w:rPr>
          <w:rFonts w:ascii="Arial" w:hAnsi="Arial" w:cs="Arial"/>
          <w:sz w:val="20"/>
          <w:szCs w:val="20"/>
        </w:rPr>
        <w:t xml:space="preserve">One key benefit of code-switching is its ability to facilitate comprehension for bilingual or multilingual pupils. Research has shown that when pupils encounter new information in their second language, they often rely on their first language for support and clarification (Baker &amp; Jones, 1998). </w:t>
      </w:r>
      <w:r w:rsidR="00921D18">
        <w:rPr>
          <w:rFonts w:ascii="Arial" w:hAnsi="Arial" w:cs="Arial"/>
          <w:sz w:val="20"/>
          <w:szCs w:val="20"/>
        </w:rPr>
        <w:t>Teachers create a comfortable learning environment that promotes deeper understanding by allowing pupils to switch between languages during instruction</w:t>
      </w:r>
      <w:r w:rsidRPr="00A50744">
        <w:rPr>
          <w:rFonts w:ascii="Arial" w:hAnsi="Arial" w:cs="Arial"/>
          <w:sz w:val="20"/>
          <w:szCs w:val="20"/>
        </w:rPr>
        <w:t>.</w:t>
      </w:r>
    </w:p>
    <w:p w14:paraId="6175E0C3" w14:textId="77777777" w:rsidR="00A50744" w:rsidRDefault="00A50744" w:rsidP="00A50744">
      <w:pPr>
        <w:pStyle w:val="BodyText"/>
        <w:ind w:right="359"/>
        <w:jc w:val="both"/>
        <w:rPr>
          <w:rFonts w:ascii="Arial" w:hAnsi="Arial" w:cs="Arial"/>
          <w:sz w:val="20"/>
          <w:szCs w:val="20"/>
        </w:rPr>
      </w:pPr>
    </w:p>
    <w:p w14:paraId="7E7F5150" w14:textId="4B7D3A41" w:rsidR="00A50744" w:rsidRPr="00A50744" w:rsidRDefault="00A50744" w:rsidP="00A50744">
      <w:pPr>
        <w:pStyle w:val="BodyText"/>
        <w:ind w:right="359"/>
        <w:jc w:val="both"/>
        <w:rPr>
          <w:rFonts w:ascii="Arial" w:hAnsi="Arial" w:cs="Arial"/>
          <w:sz w:val="20"/>
          <w:szCs w:val="20"/>
        </w:rPr>
      </w:pPr>
      <w:r w:rsidRPr="00A50744">
        <w:rPr>
          <w:rFonts w:ascii="Arial" w:hAnsi="Arial" w:cs="Arial"/>
          <w:sz w:val="20"/>
          <w:szCs w:val="20"/>
        </w:rPr>
        <w:t>Furthermore, code-switching helps bridge gaps between different languages by allowing</w:t>
      </w:r>
      <w:r w:rsidRPr="00A50744">
        <w:rPr>
          <w:rFonts w:ascii="Arial" w:hAnsi="Arial" w:cs="Arial"/>
          <w:spacing w:val="-4"/>
          <w:sz w:val="20"/>
          <w:szCs w:val="20"/>
        </w:rPr>
        <w:t xml:space="preserve"> </w:t>
      </w:r>
      <w:r w:rsidRPr="00A50744">
        <w:rPr>
          <w:rFonts w:ascii="Arial" w:hAnsi="Arial" w:cs="Arial"/>
          <w:sz w:val="20"/>
          <w:szCs w:val="20"/>
        </w:rPr>
        <w:t>pupils</w:t>
      </w:r>
      <w:r w:rsidRPr="00A50744">
        <w:rPr>
          <w:rFonts w:ascii="Arial" w:hAnsi="Arial" w:cs="Arial"/>
          <w:spacing w:val="-7"/>
          <w:sz w:val="20"/>
          <w:szCs w:val="20"/>
        </w:rPr>
        <w:t xml:space="preserve"> </w:t>
      </w:r>
      <w:r w:rsidRPr="00A50744">
        <w:rPr>
          <w:rFonts w:ascii="Arial" w:hAnsi="Arial" w:cs="Arial"/>
          <w:sz w:val="20"/>
          <w:szCs w:val="20"/>
        </w:rPr>
        <w:t>to</w:t>
      </w:r>
      <w:r w:rsidRPr="00A50744">
        <w:rPr>
          <w:rFonts w:ascii="Arial" w:hAnsi="Arial" w:cs="Arial"/>
          <w:spacing w:val="-4"/>
          <w:sz w:val="20"/>
          <w:szCs w:val="20"/>
        </w:rPr>
        <w:t xml:space="preserve"> </w:t>
      </w:r>
      <w:r w:rsidRPr="00A50744">
        <w:rPr>
          <w:rFonts w:ascii="Arial" w:hAnsi="Arial" w:cs="Arial"/>
          <w:sz w:val="20"/>
          <w:szCs w:val="20"/>
        </w:rPr>
        <w:t>transfer</w:t>
      </w:r>
      <w:r w:rsidRPr="00A50744">
        <w:rPr>
          <w:rFonts w:ascii="Arial" w:hAnsi="Arial" w:cs="Arial"/>
          <w:spacing w:val="-5"/>
          <w:sz w:val="20"/>
          <w:szCs w:val="20"/>
        </w:rPr>
        <w:t xml:space="preserve"> </w:t>
      </w:r>
      <w:r w:rsidRPr="00A50744">
        <w:rPr>
          <w:rFonts w:ascii="Arial" w:hAnsi="Arial" w:cs="Arial"/>
          <w:sz w:val="20"/>
          <w:szCs w:val="20"/>
        </w:rPr>
        <w:t>knowledge</w:t>
      </w:r>
      <w:r w:rsidRPr="00A50744">
        <w:rPr>
          <w:rFonts w:ascii="Arial" w:hAnsi="Arial" w:cs="Arial"/>
          <w:spacing w:val="-1"/>
          <w:sz w:val="20"/>
          <w:szCs w:val="20"/>
        </w:rPr>
        <w:t xml:space="preserve"> </w:t>
      </w:r>
      <w:r w:rsidRPr="00A50744">
        <w:rPr>
          <w:rFonts w:ascii="Arial" w:hAnsi="Arial" w:cs="Arial"/>
          <w:sz w:val="20"/>
          <w:szCs w:val="20"/>
        </w:rPr>
        <w:t>from</w:t>
      </w:r>
      <w:r w:rsidRPr="00A50744">
        <w:rPr>
          <w:rFonts w:ascii="Arial" w:hAnsi="Arial" w:cs="Arial"/>
          <w:spacing w:val="-4"/>
          <w:sz w:val="20"/>
          <w:szCs w:val="20"/>
        </w:rPr>
        <w:t xml:space="preserve"> </w:t>
      </w:r>
      <w:r w:rsidRPr="00A50744">
        <w:rPr>
          <w:rFonts w:ascii="Arial" w:hAnsi="Arial" w:cs="Arial"/>
          <w:sz w:val="20"/>
          <w:szCs w:val="20"/>
        </w:rPr>
        <w:t>one</w:t>
      </w:r>
      <w:r w:rsidRPr="00A50744">
        <w:rPr>
          <w:rFonts w:ascii="Arial" w:hAnsi="Arial" w:cs="Arial"/>
          <w:spacing w:val="-5"/>
          <w:sz w:val="20"/>
          <w:szCs w:val="20"/>
        </w:rPr>
        <w:t xml:space="preserve"> </w:t>
      </w:r>
      <w:r w:rsidRPr="00A50744">
        <w:rPr>
          <w:rFonts w:ascii="Arial" w:hAnsi="Arial" w:cs="Arial"/>
          <w:sz w:val="20"/>
          <w:szCs w:val="20"/>
        </w:rPr>
        <w:t>language</w:t>
      </w:r>
      <w:r w:rsidRPr="00A50744">
        <w:rPr>
          <w:rFonts w:ascii="Arial" w:hAnsi="Arial" w:cs="Arial"/>
          <w:spacing w:val="-3"/>
          <w:sz w:val="20"/>
          <w:szCs w:val="20"/>
        </w:rPr>
        <w:t xml:space="preserve"> </w:t>
      </w:r>
      <w:r w:rsidRPr="00A50744">
        <w:rPr>
          <w:rFonts w:ascii="Arial" w:hAnsi="Arial" w:cs="Arial"/>
          <w:sz w:val="20"/>
          <w:szCs w:val="20"/>
        </w:rPr>
        <w:t>system</w:t>
      </w:r>
      <w:r w:rsidRPr="00A50744">
        <w:rPr>
          <w:rFonts w:ascii="Arial" w:hAnsi="Arial" w:cs="Arial"/>
          <w:spacing w:val="-2"/>
          <w:sz w:val="20"/>
          <w:szCs w:val="20"/>
        </w:rPr>
        <w:t xml:space="preserve"> </w:t>
      </w:r>
      <w:r w:rsidRPr="00A50744">
        <w:rPr>
          <w:rFonts w:ascii="Arial" w:hAnsi="Arial" w:cs="Arial"/>
          <w:sz w:val="20"/>
          <w:szCs w:val="20"/>
        </w:rPr>
        <w:t>to</w:t>
      </w:r>
      <w:r w:rsidRPr="00A50744">
        <w:rPr>
          <w:rFonts w:ascii="Arial" w:hAnsi="Arial" w:cs="Arial"/>
          <w:spacing w:val="-4"/>
          <w:sz w:val="20"/>
          <w:szCs w:val="20"/>
        </w:rPr>
        <w:t xml:space="preserve"> </w:t>
      </w:r>
      <w:r w:rsidRPr="00A50744">
        <w:rPr>
          <w:rFonts w:ascii="Arial" w:hAnsi="Arial" w:cs="Arial"/>
          <w:sz w:val="20"/>
          <w:szCs w:val="20"/>
        </w:rPr>
        <w:t>another.</w:t>
      </w:r>
      <w:r w:rsidRPr="00A50744">
        <w:rPr>
          <w:rFonts w:ascii="Arial" w:hAnsi="Arial" w:cs="Arial"/>
          <w:spacing w:val="-2"/>
          <w:sz w:val="20"/>
          <w:szCs w:val="20"/>
        </w:rPr>
        <w:t xml:space="preserve"> </w:t>
      </w:r>
      <w:r w:rsidRPr="00A50744">
        <w:rPr>
          <w:rFonts w:ascii="Arial" w:hAnsi="Arial" w:cs="Arial"/>
          <w:sz w:val="20"/>
          <w:szCs w:val="20"/>
        </w:rPr>
        <w:t>For</w:t>
      </w:r>
      <w:r w:rsidRPr="00A50744">
        <w:rPr>
          <w:rFonts w:ascii="Arial" w:hAnsi="Arial" w:cs="Arial"/>
          <w:spacing w:val="-3"/>
          <w:sz w:val="20"/>
          <w:szCs w:val="20"/>
        </w:rPr>
        <w:t xml:space="preserve"> </w:t>
      </w:r>
      <w:r w:rsidRPr="00A50744">
        <w:rPr>
          <w:rFonts w:ascii="Arial" w:hAnsi="Arial" w:cs="Arial"/>
          <w:sz w:val="20"/>
          <w:szCs w:val="20"/>
        </w:rPr>
        <w:t>example, if a pupil learns about a specific concept in their native language but struggles with understanding it in English, code-switching can be used strategically for explanation and reinforcement (García et al., 2014). Through this process, pupils</w:t>
      </w:r>
      <w:r w:rsidRPr="00A50744">
        <w:rPr>
          <w:rFonts w:ascii="Arial" w:hAnsi="Arial" w:cs="Arial"/>
          <w:spacing w:val="-1"/>
          <w:sz w:val="20"/>
          <w:szCs w:val="20"/>
        </w:rPr>
        <w:t xml:space="preserve"> </w:t>
      </w:r>
      <w:r w:rsidRPr="00A50744">
        <w:rPr>
          <w:rFonts w:ascii="Arial" w:hAnsi="Arial" w:cs="Arial"/>
          <w:sz w:val="20"/>
          <w:szCs w:val="20"/>
        </w:rPr>
        <w:t>develop stronger cognitive connections between various linguistic structures and enhance their comprehension.</w:t>
      </w:r>
    </w:p>
    <w:p w14:paraId="6777E74F" w14:textId="77777777" w:rsidR="00A50744" w:rsidRDefault="00A50744" w:rsidP="00A50744">
      <w:pPr>
        <w:pStyle w:val="BodyText"/>
        <w:ind w:right="299"/>
        <w:jc w:val="both"/>
        <w:rPr>
          <w:rFonts w:ascii="Arial" w:hAnsi="Arial" w:cs="Arial"/>
          <w:sz w:val="20"/>
          <w:szCs w:val="20"/>
        </w:rPr>
      </w:pPr>
    </w:p>
    <w:p w14:paraId="755F7008" w14:textId="090B6CDE" w:rsidR="00A50744" w:rsidRPr="00A50744" w:rsidRDefault="00921D18" w:rsidP="00A50744">
      <w:pPr>
        <w:pStyle w:val="BodyText"/>
        <w:ind w:right="299"/>
        <w:jc w:val="both"/>
        <w:rPr>
          <w:rFonts w:ascii="Arial" w:hAnsi="Arial" w:cs="Arial"/>
          <w:sz w:val="20"/>
          <w:szCs w:val="20"/>
        </w:rPr>
      </w:pPr>
      <w:r>
        <w:rPr>
          <w:rFonts w:ascii="Arial" w:hAnsi="Arial" w:cs="Arial"/>
          <w:sz w:val="20"/>
          <w:szCs w:val="20"/>
        </w:rPr>
        <w:t>Teachers can employ various practical approaches to effectively implement code-switching strategies</w:t>
      </w:r>
      <w:r w:rsidR="00A50744" w:rsidRPr="00A50744">
        <w:rPr>
          <w:rFonts w:ascii="Arial" w:hAnsi="Arial" w:cs="Arial"/>
          <w:sz w:val="20"/>
          <w:szCs w:val="20"/>
        </w:rPr>
        <w:t xml:space="preserve">. </w:t>
      </w:r>
      <w:r w:rsidR="00A50744" w:rsidRPr="00A50744">
        <w:rPr>
          <w:rFonts w:ascii="Arial" w:hAnsi="Arial" w:cs="Arial"/>
          <w:sz w:val="20"/>
          <w:szCs w:val="20"/>
        </w:rPr>
        <w:lastRenderedPageBreak/>
        <w:t>One strategy is to use translanguaging techniques, which involve seamlessly</w:t>
      </w:r>
      <w:r w:rsidR="00A50744" w:rsidRPr="00A50744">
        <w:rPr>
          <w:rFonts w:ascii="Arial" w:hAnsi="Arial" w:cs="Arial"/>
          <w:spacing w:val="-4"/>
          <w:sz w:val="20"/>
          <w:szCs w:val="20"/>
        </w:rPr>
        <w:t xml:space="preserve"> </w:t>
      </w:r>
      <w:r w:rsidR="00A50744" w:rsidRPr="00A50744">
        <w:rPr>
          <w:rFonts w:ascii="Arial" w:hAnsi="Arial" w:cs="Arial"/>
          <w:sz w:val="20"/>
          <w:szCs w:val="20"/>
        </w:rPr>
        <w:t>integrating</w:t>
      </w:r>
      <w:r w:rsidR="00A50744" w:rsidRPr="00A50744">
        <w:rPr>
          <w:rFonts w:ascii="Arial" w:hAnsi="Arial" w:cs="Arial"/>
          <w:spacing w:val="-2"/>
          <w:sz w:val="20"/>
          <w:szCs w:val="20"/>
        </w:rPr>
        <w:t xml:space="preserve"> </w:t>
      </w:r>
      <w:r w:rsidR="00A50744" w:rsidRPr="00A50744">
        <w:rPr>
          <w:rFonts w:ascii="Arial" w:hAnsi="Arial" w:cs="Arial"/>
          <w:sz w:val="20"/>
          <w:szCs w:val="20"/>
        </w:rPr>
        <w:t>different</w:t>
      </w:r>
      <w:r w:rsidR="00A50744" w:rsidRPr="00A50744">
        <w:rPr>
          <w:rFonts w:ascii="Arial" w:hAnsi="Arial" w:cs="Arial"/>
          <w:spacing w:val="-2"/>
          <w:sz w:val="20"/>
          <w:szCs w:val="20"/>
        </w:rPr>
        <w:t xml:space="preserve"> </w:t>
      </w:r>
      <w:r w:rsidR="00A50744" w:rsidRPr="00A50744">
        <w:rPr>
          <w:rFonts w:ascii="Arial" w:hAnsi="Arial" w:cs="Arial"/>
          <w:sz w:val="20"/>
          <w:szCs w:val="20"/>
        </w:rPr>
        <w:t>languages</w:t>
      </w:r>
      <w:r w:rsidR="00A50744" w:rsidRPr="00A50744">
        <w:rPr>
          <w:rFonts w:ascii="Arial" w:hAnsi="Arial" w:cs="Arial"/>
          <w:spacing w:val="-2"/>
          <w:sz w:val="20"/>
          <w:szCs w:val="20"/>
        </w:rPr>
        <w:t xml:space="preserve"> </w:t>
      </w:r>
      <w:r w:rsidR="00A50744" w:rsidRPr="00A50744">
        <w:rPr>
          <w:rFonts w:ascii="Arial" w:hAnsi="Arial" w:cs="Arial"/>
          <w:sz w:val="20"/>
          <w:szCs w:val="20"/>
        </w:rPr>
        <w:t>within</w:t>
      </w:r>
      <w:r w:rsidR="00A50744" w:rsidRPr="00A50744">
        <w:rPr>
          <w:rFonts w:ascii="Arial" w:hAnsi="Arial" w:cs="Arial"/>
          <w:spacing w:val="-4"/>
          <w:sz w:val="20"/>
          <w:szCs w:val="20"/>
        </w:rPr>
        <w:t xml:space="preserve"> </w:t>
      </w:r>
      <w:r w:rsidR="00A50744" w:rsidRPr="00A50744">
        <w:rPr>
          <w:rFonts w:ascii="Arial" w:hAnsi="Arial" w:cs="Arial"/>
          <w:sz w:val="20"/>
          <w:szCs w:val="20"/>
        </w:rPr>
        <w:t>the</w:t>
      </w:r>
      <w:r w:rsidR="00A50744" w:rsidRPr="00A50744">
        <w:rPr>
          <w:rFonts w:ascii="Arial" w:hAnsi="Arial" w:cs="Arial"/>
          <w:spacing w:val="-5"/>
          <w:sz w:val="20"/>
          <w:szCs w:val="20"/>
        </w:rPr>
        <w:t xml:space="preserve"> </w:t>
      </w:r>
      <w:r w:rsidR="00A50744" w:rsidRPr="00A50744">
        <w:rPr>
          <w:rFonts w:ascii="Arial" w:hAnsi="Arial" w:cs="Arial"/>
          <w:sz w:val="20"/>
          <w:szCs w:val="20"/>
        </w:rPr>
        <w:t>same</w:t>
      </w:r>
      <w:r w:rsidR="00A50744" w:rsidRPr="00A50744">
        <w:rPr>
          <w:rFonts w:ascii="Arial" w:hAnsi="Arial" w:cs="Arial"/>
          <w:spacing w:val="-3"/>
          <w:sz w:val="20"/>
          <w:szCs w:val="20"/>
        </w:rPr>
        <w:t xml:space="preserve"> </w:t>
      </w:r>
      <w:r w:rsidR="00A50744" w:rsidRPr="00A50744">
        <w:rPr>
          <w:rFonts w:ascii="Arial" w:hAnsi="Arial" w:cs="Arial"/>
          <w:sz w:val="20"/>
          <w:szCs w:val="20"/>
        </w:rPr>
        <w:t>lesson</w:t>
      </w:r>
      <w:r w:rsidR="00A50744" w:rsidRPr="00A50744">
        <w:rPr>
          <w:rFonts w:ascii="Arial" w:hAnsi="Arial" w:cs="Arial"/>
          <w:spacing w:val="-4"/>
          <w:sz w:val="20"/>
          <w:szCs w:val="20"/>
        </w:rPr>
        <w:t xml:space="preserve"> </w:t>
      </w:r>
      <w:r w:rsidR="00A50744" w:rsidRPr="00A50744">
        <w:rPr>
          <w:rFonts w:ascii="Arial" w:hAnsi="Arial" w:cs="Arial"/>
          <w:sz w:val="20"/>
          <w:szCs w:val="20"/>
        </w:rPr>
        <w:t>or</w:t>
      </w:r>
      <w:r w:rsidR="00A50744" w:rsidRPr="00A50744">
        <w:rPr>
          <w:rFonts w:ascii="Arial" w:hAnsi="Arial" w:cs="Arial"/>
          <w:spacing w:val="-3"/>
          <w:sz w:val="20"/>
          <w:szCs w:val="20"/>
        </w:rPr>
        <w:t xml:space="preserve"> </w:t>
      </w:r>
      <w:r w:rsidR="00A50744" w:rsidRPr="00A50744">
        <w:rPr>
          <w:rFonts w:ascii="Arial" w:hAnsi="Arial" w:cs="Arial"/>
          <w:sz w:val="20"/>
          <w:szCs w:val="20"/>
        </w:rPr>
        <w:t>activity</w:t>
      </w:r>
      <w:r w:rsidR="00A50744" w:rsidRPr="00A50744">
        <w:rPr>
          <w:rFonts w:ascii="Arial" w:hAnsi="Arial" w:cs="Arial"/>
          <w:spacing w:val="-4"/>
          <w:sz w:val="20"/>
          <w:szCs w:val="20"/>
        </w:rPr>
        <w:t xml:space="preserve"> </w:t>
      </w:r>
      <w:r w:rsidR="00A50744" w:rsidRPr="00A50744">
        <w:rPr>
          <w:rFonts w:ascii="Arial" w:hAnsi="Arial" w:cs="Arial"/>
          <w:sz w:val="20"/>
          <w:szCs w:val="20"/>
        </w:rPr>
        <w:t>(García</w:t>
      </w:r>
      <w:r w:rsidR="00A50744" w:rsidRPr="00A50744">
        <w:rPr>
          <w:rFonts w:ascii="Arial" w:hAnsi="Arial" w:cs="Arial"/>
          <w:spacing w:val="-3"/>
          <w:sz w:val="20"/>
          <w:szCs w:val="20"/>
        </w:rPr>
        <w:t xml:space="preserve"> </w:t>
      </w:r>
      <w:r w:rsidR="00A50744" w:rsidRPr="00A50744">
        <w:rPr>
          <w:rFonts w:ascii="Arial" w:hAnsi="Arial" w:cs="Arial"/>
          <w:sz w:val="20"/>
          <w:szCs w:val="20"/>
        </w:rPr>
        <w:t>et</w:t>
      </w:r>
      <w:r w:rsidR="00A50744" w:rsidRPr="00A50744">
        <w:rPr>
          <w:rFonts w:ascii="Arial" w:hAnsi="Arial" w:cs="Arial"/>
          <w:spacing w:val="-4"/>
          <w:sz w:val="20"/>
          <w:szCs w:val="20"/>
        </w:rPr>
        <w:t xml:space="preserve"> </w:t>
      </w:r>
      <w:r w:rsidR="00A50744" w:rsidRPr="00A50744">
        <w:rPr>
          <w:rFonts w:ascii="Arial" w:hAnsi="Arial" w:cs="Arial"/>
          <w:sz w:val="20"/>
          <w:szCs w:val="20"/>
        </w:rPr>
        <w:t>al., 2014). This encourages pupils to engage actively with both languages and fosters a sense of linguistic inclusivity.</w:t>
      </w:r>
    </w:p>
    <w:p w14:paraId="39955E0C" w14:textId="77777777" w:rsidR="00A50744" w:rsidRDefault="00A50744" w:rsidP="00A50744">
      <w:pPr>
        <w:pStyle w:val="BodyText"/>
        <w:ind w:right="358"/>
        <w:jc w:val="both"/>
        <w:rPr>
          <w:rFonts w:ascii="Arial" w:hAnsi="Arial" w:cs="Arial"/>
          <w:sz w:val="20"/>
          <w:szCs w:val="20"/>
        </w:rPr>
      </w:pPr>
    </w:p>
    <w:p w14:paraId="0E229D85" w14:textId="147A1DF2" w:rsidR="00A50744" w:rsidRPr="00A50744" w:rsidRDefault="00A50744" w:rsidP="00A50744">
      <w:pPr>
        <w:pStyle w:val="BodyText"/>
        <w:ind w:right="358"/>
        <w:jc w:val="both"/>
        <w:rPr>
          <w:rFonts w:ascii="Arial" w:hAnsi="Arial" w:cs="Arial"/>
          <w:sz w:val="20"/>
          <w:szCs w:val="20"/>
        </w:rPr>
      </w:pPr>
      <w:r w:rsidRPr="00A50744">
        <w:rPr>
          <w:rFonts w:ascii="Arial" w:hAnsi="Arial" w:cs="Arial"/>
          <w:sz w:val="20"/>
          <w:szCs w:val="20"/>
        </w:rPr>
        <w:t>Another effective approach is to promote peer collaboration through group work or</w:t>
      </w:r>
      <w:r w:rsidRPr="00A50744">
        <w:rPr>
          <w:rFonts w:ascii="Arial" w:hAnsi="Arial" w:cs="Arial"/>
          <w:spacing w:val="7"/>
          <w:sz w:val="20"/>
          <w:szCs w:val="20"/>
        </w:rPr>
        <w:t xml:space="preserve"> </w:t>
      </w:r>
      <w:r w:rsidRPr="00A50744">
        <w:rPr>
          <w:rFonts w:ascii="Arial" w:hAnsi="Arial" w:cs="Arial"/>
          <w:sz w:val="20"/>
          <w:szCs w:val="20"/>
        </w:rPr>
        <w:t>pair</w:t>
      </w:r>
      <w:r w:rsidRPr="00A50744">
        <w:rPr>
          <w:rFonts w:ascii="Arial" w:hAnsi="Arial" w:cs="Arial"/>
          <w:spacing w:val="11"/>
          <w:sz w:val="20"/>
          <w:szCs w:val="20"/>
        </w:rPr>
        <w:t xml:space="preserve"> </w:t>
      </w:r>
      <w:r w:rsidRPr="00A50744">
        <w:rPr>
          <w:rFonts w:ascii="Arial" w:hAnsi="Arial" w:cs="Arial"/>
          <w:sz w:val="20"/>
          <w:szCs w:val="20"/>
        </w:rPr>
        <w:t>activities.</w:t>
      </w:r>
      <w:r w:rsidRPr="00A50744">
        <w:rPr>
          <w:rFonts w:ascii="Arial" w:hAnsi="Arial" w:cs="Arial"/>
          <w:spacing w:val="10"/>
          <w:sz w:val="20"/>
          <w:szCs w:val="20"/>
        </w:rPr>
        <w:t xml:space="preserve"> </w:t>
      </w:r>
      <w:r w:rsidRPr="00A50744">
        <w:rPr>
          <w:rFonts w:ascii="Arial" w:hAnsi="Arial" w:cs="Arial"/>
          <w:sz w:val="20"/>
          <w:szCs w:val="20"/>
        </w:rPr>
        <w:t>Teachers</w:t>
      </w:r>
      <w:r w:rsidRPr="00A50744">
        <w:rPr>
          <w:rFonts w:ascii="Arial" w:hAnsi="Arial" w:cs="Arial"/>
          <w:spacing w:val="12"/>
          <w:sz w:val="20"/>
          <w:szCs w:val="20"/>
        </w:rPr>
        <w:t xml:space="preserve"> </w:t>
      </w:r>
      <w:r w:rsidRPr="00A50744">
        <w:rPr>
          <w:rFonts w:ascii="Arial" w:hAnsi="Arial" w:cs="Arial"/>
          <w:sz w:val="20"/>
          <w:szCs w:val="20"/>
        </w:rPr>
        <w:t>create</w:t>
      </w:r>
      <w:r w:rsidRPr="00A50744">
        <w:rPr>
          <w:rFonts w:ascii="Arial" w:hAnsi="Arial" w:cs="Arial"/>
          <w:spacing w:val="11"/>
          <w:sz w:val="20"/>
          <w:szCs w:val="20"/>
        </w:rPr>
        <w:t xml:space="preserve"> </w:t>
      </w:r>
      <w:r w:rsidRPr="00A50744">
        <w:rPr>
          <w:rFonts w:ascii="Arial" w:hAnsi="Arial" w:cs="Arial"/>
          <w:sz w:val="20"/>
          <w:szCs w:val="20"/>
        </w:rPr>
        <w:t>an</w:t>
      </w:r>
      <w:r w:rsidRPr="00A50744">
        <w:rPr>
          <w:rFonts w:ascii="Arial" w:hAnsi="Arial" w:cs="Arial"/>
          <w:spacing w:val="12"/>
          <w:sz w:val="20"/>
          <w:szCs w:val="20"/>
        </w:rPr>
        <w:t xml:space="preserve"> </w:t>
      </w:r>
      <w:r w:rsidRPr="00A50744">
        <w:rPr>
          <w:rFonts w:ascii="Arial" w:hAnsi="Arial" w:cs="Arial"/>
          <w:sz w:val="20"/>
          <w:szCs w:val="20"/>
        </w:rPr>
        <w:t>inclusive</w:t>
      </w:r>
      <w:r w:rsidRPr="00A50744">
        <w:rPr>
          <w:rFonts w:ascii="Arial" w:hAnsi="Arial" w:cs="Arial"/>
          <w:spacing w:val="9"/>
          <w:sz w:val="20"/>
          <w:szCs w:val="20"/>
        </w:rPr>
        <w:t xml:space="preserve"> </w:t>
      </w:r>
      <w:r w:rsidRPr="00A50744">
        <w:rPr>
          <w:rFonts w:ascii="Arial" w:hAnsi="Arial" w:cs="Arial"/>
          <w:sz w:val="20"/>
          <w:szCs w:val="20"/>
        </w:rPr>
        <w:t>learning</w:t>
      </w:r>
      <w:r w:rsidRPr="00A50744">
        <w:rPr>
          <w:rFonts w:ascii="Arial" w:hAnsi="Arial" w:cs="Arial"/>
          <w:spacing w:val="12"/>
          <w:sz w:val="20"/>
          <w:szCs w:val="20"/>
        </w:rPr>
        <w:t xml:space="preserve"> </w:t>
      </w:r>
      <w:r w:rsidRPr="00A50744">
        <w:rPr>
          <w:rFonts w:ascii="Arial" w:hAnsi="Arial" w:cs="Arial"/>
          <w:sz w:val="20"/>
          <w:szCs w:val="20"/>
        </w:rPr>
        <w:t>environment</w:t>
      </w:r>
      <w:r w:rsidRPr="00A50744">
        <w:rPr>
          <w:rFonts w:ascii="Arial" w:hAnsi="Arial" w:cs="Arial"/>
          <w:spacing w:val="10"/>
          <w:sz w:val="20"/>
          <w:szCs w:val="20"/>
        </w:rPr>
        <w:t xml:space="preserve"> </w:t>
      </w:r>
      <w:r w:rsidRPr="00A50744">
        <w:rPr>
          <w:rFonts w:ascii="Arial" w:hAnsi="Arial" w:cs="Arial"/>
          <w:sz w:val="20"/>
          <w:szCs w:val="20"/>
        </w:rPr>
        <w:t>that</w:t>
      </w:r>
      <w:r w:rsidRPr="00A50744">
        <w:rPr>
          <w:rFonts w:ascii="Arial" w:hAnsi="Arial" w:cs="Arial"/>
          <w:spacing w:val="10"/>
          <w:sz w:val="20"/>
          <w:szCs w:val="20"/>
        </w:rPr>
        <w:t xml:space="preserve"> </w:t>
      </w:r>
      <w:r w:rsidRPr="00A50744">
        <w:rPr>
          <w:rFonts w:ascii="Arial" w:hAnsi="Arial" w:cs="Arial"/>
          <w:sz w:val="20"/>
          <w:szCs w:val="20"/>
        </w:rPr>
        <w:t>values</w:t>
      </w:r>
      <w:r w:rsidRPr="00A50744">
        <w:rPr>
          <w:rFonts w:ascii="Arial" w:hAnsi="Arial" w:cs="Arial"/>
          <w:spacing w:val="13"/>
          <w:sz w:val="20"/>
          <w:szCs w:val="20"/>
        </w:rPr>
        <w:t xml:space="preserve"> </w:t>
      </w:r>
      <w:r w:rsidRPr="00A50744">
        <w:rPr>
          <w:rFonts w:ascii="Arial" w:hAnsi="Arial" w:cs="Arial"/>
          <w:spacing w:val="-2"/>
          <w:sz w:val="20"/>
          <w:szCs w:val="20"/>
        </w:rPr>
        <w:t>diversity</w:t>
      </w:r>
      <w:r>
        <w:rPr>
          <w:rFonts w:ascii="Arial" w:hAnsi="Arial" w:cs="Arial"/>
          <w:spacing w:val="-2"/>
          <w:sz w:val="20"/>
          <w:szCs w:val="20"/>
        </w:rPr>
        <w:t xml:space="preserve"> </w:t>
      </w:r>
      <w:r w:rsidRPr="00A50744">
        <w:rPr>
          <w:rFonts w:ascii="Arial" w:hAnsi="Arial" w:cs="Arial"/>
          <w:sz w:val="20"/>
          <w:szCs w:val="20"/>
        </w:rPr>
        <w:t>and promotes mutual understanding by encouraging pupils to share their linguistic knowledge with their peers during discussions or projects (Baker &amp; Jones, 1998).</w:t>
      </w:r>
    </w:p>
    <w:p w14:paraId="1D861D43" w14:textId="77777777" w:rsidR="00A50744" w:rsidRDefault="00A50744" w:rsidP="00A50744">
      <w:pPr>
        <w:pStyle w:val="BodyText"/>
        <w:ind w:right="359"/>
        <w:jc w:val="both"/>
        <w:rPr>
          <w:rFonts w:ascii="Arial" w:hAnsi="Arial" w:cs="Arial"/>
          <w:sz w:val="20"/>
          <w:szCs w:val="20"/>
        </w:rPr>
      </w:pPr>
    </w:p>
    <w:p w14:paraId="6101B608" w14:textId="2BDB778D" w:rsidR="00A50744" w:rsidRPr="00A50744" w:rsidRDefault="00A50744" w:rsidP="00A50744">
      <w:pPr>
        <w:pStyle w:val="BodyText"/>
        <w:ind w:right="359"/>
        <w:jc w:val="both"/>
        <w:rPr>
          <w:rFonts w:ascii="Arial" w:hAnsi="Arial" w:cs="Arial"/>
          <w:sz w:val="20"/>
          <w:szCs w:val="20"/>
        </w:rPr>
      </w:pPr>
      <w:r w:rsidRPr="00A50744">
        <w:rPr>
          <w:rFonts w:ascii="Arial" w:hAnsi="Arial" w:cs="Arial"/>
          <w:sz w:val="20"/>
          <w:szCs w:val="20"/>
        </w:rPr>
        <w:t>Bravo and Sotelo et al. (2021), also stated that code-switching was a tool</w:t>
      </w:r>
      <w:r w:rsidRPr="00A50744">
        <w:rPr>
          <w:rFonts w:ascii="Arial" w:hAnsi="Arial" w:cs="Arial"/>
          <w:spacing w:val="-1"/>
          <w:sz w:val="20"/>
          <w:szCs w:val="20"/>
        </w:rPr>
        <w:t xml:space="preserve"> </w:t>
      </w:r>
      <w:proofErr w:type="gramStart"/>
      <w:r w:rsidRPr="00A50744">
        <w:rPr>
          <w:rFonts w:ascii="Arial" w:hAnsi="Arial" w:cs="Arial"/>
          <w:sz w:val="20"/>
          <w:szCs w:val="20"/>
        </w:rPr>
        <w:t>teachers</w:t>
      </w:r>
      <w:proofErr w:type="gramEnd"/>
      <w:r w:rsidRPr="00A50744">
        <w:rPr>
          <w:rFonts w:ascii="Arial" w:hAnsi="Arial" w:cs="Arial"/>
          <w:sz w:val="20"/>
          <w:szCs w:val="20"/>
        </w:rPr>
        <w:t xml:space="preserve"> strategically used to support Mathematics instruction and learning. They explained that teachers' code-switching was generally not random; instead, it was driven primarily by instruction and the need to use a language that supports pupils' understanding of the Mathematics content more effectively. On top of that, teachers can explain complex mathematical concepts</w:t>
      </w:r>
      <w:r w:rsidRPr="00A50744">
        <w:rPr>
          <w:rFonts w:ascii="Arial" w:hAnsi="Arial" w:cs="Arial"/>
          <w:spacing w:val="-1"/>
          <w:sz w:val="20"/>
          <w:szCs w:val="20"/>
        </w:rPr>
        <w:t xml:space="preserve"> </w:t>
      </w:r>
      <w:r w:rsidRPr="00A50744">
        <w:rPr>
          <w:rFonts w:ascii="Arial" w:hAnsi="Arial" w:cs="Arial"/>
          <w:sz w:val="20"/>
          <w:szCs w:val="20"/>
        </w:rPr>
        <w:t>in</w:t>
      </w:r>
      <w:r w:rsidRPr="00A50744">
        <w:rPr>
          <w:rFonts w:ascii="Arial" w:hAnsi="Arial" w:cs="Arial"/>
          <w:spacing w:val="-1"/>
          <w:sz w:val="20"/>
          <w:szCs w:val="20"/>
        </w:rPr>
        <w:t xml:space="preserve"> </w:t>
      </w:r>
      <w:r w:rsidRPr="00A50744">
        <w:rPr>
          <w:rFonts w:ascii="Arial" w:hAnsi="Arial" w:cs="Arial"/>
          <w:sz w:val="20"/>
          <w:szCs w:val="20"/>
        </w:rPr>
        <w:t>a language that</w:t>
      </w:r>
      <w:r w:rsidRPr="00A50744">
        <w:rPr>
          <w:rFonts w:ascii="Arial" w:hAnsi="Arial" w:cs="Arial"/>
          <w:spacing w:val="-1"/>
          <w:sz w:val="20"/>
          <w:szCs w:val="20"/>
        </w:rPr>
        <w:t xml:space="preserve"> </w:t>
      </w:r>
      <w:r w:rsidRPr="00A50744">
        <w:rPr>
          <w:rFonts w:ascii="Arial" w:hAnsi="Arial" w:cs="Arial"/>
          <w:sz w:val="20"/>
          <w:szCs w:val="20"/>
        </w:rPr>
        <w:t>the</w:t>
      </w:r>
      <w:r w:rsidRPr="00A50744">
        <w:rPr>
          <w:rFonts w:ascii="Arial" w:hAnsi="Arial" w:cs="Arial"/>
          <w:spacing w:val="-2"/>
          <w:sz w:val="20"/>
          <w:szCs w:val="20"/>
        </w:rPr>
        <w:t xml:space="preserve"> </w:t>
      </w:r>
      <w:r w:rsidRPr="00A50744">
        <w:rPr>
          <w:rFonts w:ascii="Arial" w:hAnsi="Arial" w:cs="Arial"/>
          <w:sz w:val="20"/>
          <w:szCs w:val="20"/>
        </w:rPr>
        <w:t>pupils</w:t>
      </w:r>
      <w:r w:rsidRPr="00A50744">
        <w:rPr>
          <w:rFonts w:ascii="Arial" w:hAnsi="Arial" w:cs="Arial"/>
          <w:spacing w:val="-1"/>
          <w:sz w:val="20"/>
          <w:szCs w:val="20"/>
        </w:rPr>
        <w:t xml:space="preserve"> </w:t>
      </w:r>
      <w:r w:rsidRPr="00A50744">
        <w:rPr>
          <w:rFonts w:ascii="Arial" w:hAnsi="Arial" w:cs="Arial"/>
          <w:sz w:val="20"/>
          <w:szCs w:val="20"/>
        </w:rPr>
        <w:t>are familiar</w:t>
      </w:r>
      <w:r w:rsidRPr="00A50744">
        <w:rPr>
          <w:rFonts w:ascii="Arial" w:hAnsi="Arial" w:cs="Arial"/>
          <w:spacing w:val="-2"/>
          <w:sz w:val="20"/>
          <w:szCs w:val="20"/>
        </w:rPr>
        <w:t xml:space="preserve"> </w:t>
      </w:r>
      <w:r w:rsidRPr="00A50744">
        <w:rPr>
          <w:rFonts w:ascii="Arial" w:hAnsi="Arial" w:cs="Arial"/>
          <w:sz w:val="20"/>
          <w:szCs w:val="20"/>
        </w:rPr>
        <w:t>with,</w:t>
      </w:r>
      <w:r w:rsidRPr="00A50744">
        <w:rPr>
          <w:rFonts w:ascii="Arial" w:hAnsi="Arial" w:cs="Arial"/>
          <w:spacing w:val="-1"/>
          <w:sz w:val="20"/>
          <w:szCs w:val="20"/>
        </w:rPr>
        <w:t xml:space="preserve"> </w:t>
      </w:r>
      <w:r w:rsidRPr="00A50744">
        <w:rPr>
          <w:rFonts w:ascii="Arial" w:hAnsi="Arial" w:cs="Arial"/>
          <w:sz w:val="20"/>
          <w:szCs w:val="20"/>
        </w:rPr>
        <w:t>making</w:t>
      </w:r>
      <w:r w:rsidRPr="00A50744">
        <w:rPr>
          <w:rFonts w:ascii="Arial" w:hAnsi="Arial" w:cs="Arial"/>
          <w:spacing w:val="-1"/>
          <w:sz w:val="20"/>
          <w:szCs w:val="20"/>
        </w:rPr>
        <w:t xml:space="preserve"> </w:t>
      </w:r>
      <w:r w:rsidRPr="00A50744">
        <w:rPr>
          <w:rFonts w:ascii="Arial" w:hAnsi="Arial" w:cs="Arial"/>
          <w:sz w:val="20"/>
          <w:szCs w:val="20"/>
        </w:rPr>
        <w:t>it</w:t>
      </w:r>
      <w:r w:rsidRPr="00A50744">
        <w:rPr>
          <w:rFonts w:ascii="Arial" w:hAnsi="Arial" w:cs="Arial"/>
          <w:spacing w:val="-1"/>
          <w:sz w:val="20"/>
          <w:szCs w:val="20"/>
        </w:rPr>
        <w:t xml:space="preserve"> </w:t>
      </w:r>
      <w:r w:rsidRPr="00A50744">
        <w:rPr>
          <w:rFonts w:ascii="Arial" w:hAnsi="Arial" w:cs="Arial"/>
          <w:sz w:val="20"/>
          <w:szCs w:val="20"/>
        </w:rPr>
        <w:t>easier for them to comprehend.</w:t>
      </w:r>
    </w:p>
    <w:p w14:paraId="2B03E5A1" w14:textId="77777777" w:rsidR="00A50744" w:rsidRDefault="00A50744" w:rsidP="00A50744">
      <w:pPr>
        <w:pStyle w:val="BodyText"/>
        <w:ind w:right="358"/>
        <w:jc w:val="both"/>
        <w:rPr>
          <w:rFonts w:ascii="Arial" w:hAnsi="Arial" w:cs="Arial"/>
          <w:sz w:val="20"/>
          <w:szCs w:val="20"/>
        </w:rPr>
      </w:pPr>
    </w:p>
    <w:p w14:paraId="19B12C06" w14:textId="3D1D604B" w:rsidR="00A50744" w:rsidRPr="00A50744" w:rsidRDefault="00A50744" w:rsidP="00A50744">
      <w:pPr>
        <w:pStyle w:val="BodyText"/>
        <w:ind w:right="358"/>
        <w:jc w:val="both"/>
        <w:rPr>
          <w:rFonts w:ascii="Arial" w:hAnsi="Arial" w:cs="Arial"/>
          <w:sz w:val="20"/>
          <w:szCs w:val="20"/>
        </w:rPr>
      </w:pPr>
      <w:r w:rsidRPr="00A50744">
        <w:rPr>
          <w:rFonts w:ascii="Arial" w:hAnsi="Arial" w:cs="Arial"/>
          <w:sz w:val="20"/>
          <w:szCs w:val="20"/>
        </w:rPr>
        <w:t xml:space="preserve">Moreover, the study of Prabowo KA and </w:t>
      </w:r>
      <w:proofErr w:type="spellStart"/>
      <w:r w:rsidRPr="00A50744">
        <w:rPr>
          <w:rFonts w:ascii="Arial" w:hAnsi="Arial" w:cs="Arial"/>
          <w:sz w:val="20"/>
          <w:szCs w:val="20"/>
        </w:rPr>
        <w:t>Ambarini</w:t>
      </w:r>
      <w:proofErr w:type="spellEnd"/>
      <w:r w:rsidRPr="00A50744">
        <w:rPr>
          <w:rFonts w:ascii="Arial" w:hAnsi="Arial" w:cs="Arial"/>
          <w:sz w:val="20"/>
          <w:szCs w:val="20"/>
        </w:rPr>
        <w:t xml:space="preserve"> (2022), emphasized the importance of code-switching, which aids pupils</w:t>
      </w:r>
      <w:r w:rsidRPr="00A50744">
        <w:rPr>
          <w:rFonts w:ascii="Arial" w:hAnsi="Arial" w:cs="Arial"/>
          <w:spacing w:val="-2"/>
          <w:sz w:val="20"/>
          <w:szCs w:val="20"/>
        </w:rPr>
        <w:t xml:space="preserve"> </w:t>
      </w:r>
      <w:r w:rsidRPr="00A50744">
        <w:rPr>
          <w:rFonts w:ascii="Arial" w:hAnsi="Arial" w:cs="Arial"/>
          <w:sz w:val="20"/>
          <w:szCs w:val="20"/>
        </w:rPr>
        <w:t>in comprehending the</w:t>
      </w:r>
      <w:r w:rsidRPr="00A50744">
        <w:rPr>
          <w:rFonts w:ascii="Arial" w:hAnsi="Arial" w:cs="Arial"/>
          <w:spacing w:val="-1"/>
          <w:sz w:val="20"/>
          <w:szCs w:val="20"/>
        </w:rPr>
        <w:t xml:space="preserve"> </w:t>
      </w:r>
      <w:r w:rsidRPr="00A50744">
        <w:rPr>
          <w:rFonts w:ascii="Arial" w:hAnsi="Arial" w:cs="Arial"/>
          <w:sz w:val="20"/>
          <w:szCs w:val="20"/>
        </w:rPr>
        <w:t>instructions given by the teacher and carrying out the necessary activity following those instructions. With this, teaching Mathematics lessons using the strategic approach of code-switching would provide pupils with opportunities to interact with their peers while also improving their comprehension of the specific lesson that was given to them.</w:t>
      </w:r>
    </w:p>
    <w:p w14:paraId="72B06A9F" w14:textId="77777777" w:rsidR="00A50744" w:rsidRDefault="00A50744" w:rsidP="00A50744">
      <w:pPr>
        <w:pStyle w:val="BodyText"/>
        <w:ind w:right="357"/>
        <w:jc w:val="both"/>
        <w:rPr>
          <w:rFonts w:ascii="Arial" w:hAnsi="Arial" w:cs="Arial"/>
          <w:b/>
          <w:sz w:val="20"/>
          <w:szCs w:val="20"/>
        </w:rPr>
      </w:pPr>
    </w:p>
    <w:p w14:paraId="110E9EFD" w14:textId="77777777" w:rsidR="00DA383B" w:rsidRDefault="00A50744" w:rsidP="00A50744">
      <w:pPr>
        <w:pStyle w:val="BodyText"/>
        <w:ind w:right="357"/>
        <w:jc w:val="both"/>
        <w:rPr>
          <w:rFonts w:ascii="Arial" w:hAnsi="Arial" w:cs="Arial"/>
          <w:b/>
          <w:sz w:val="20"/>
          <w:szCs w:val="20"/>
        </w:rPr>
      </w:pPr>
      <w:r>
        <w:rPr>
          <w:rFonts w:ascii="Arial" w:hAnsi="Arial" w:cs="Arial"/>
          <w:b/>
          <w:sz w:val="20"/>
          <w:szCs w:val="20"/>
        </w:rPr>
        <w:t xml:space="preserve">2.1.2 </w:t>
      </w:r>
      <w:r w:rsidRPr="00A50744">
        <w:rPr>
          <w:rFonts w:ascii="Arial" w:hAnsi="Arial" w:cs="Arial"/>
          <w:b/>
          <w:sz w:val="20"/>
          <w:szCs w:val="20"/>
        </w:rPr>
        <w:t>Concentration on Math Lessons</w:t>
      </w:r>
    </w:p>
    <w:p w14:paraId="10A20201" w14:textId="77777777" w:rsidR="00DA383B" w:rsidRDefault="00DA383B" w:rsidP="00A50744">
      <w:pPr>
        <w:pStyle w:val="BodyText"/>
        <w:ind w:right="357"/>
        <w:jc w:val="both"/>
        <w:rPr>
          <w:rFonts w:ascii="Arial" w:hAnsi="Arial" w:cs="Arial"/>
          <w:b/>
          <w:sz w:val="20"/>
          <w:szCs w:val="20"/>
        </w:rPr>
      </w:pPr>
    </w:p>
    <w:p w14:paraId="72395AE7" w14:textId="05A15AED" w:rsidR="00A50744" w:rsidRPr="00A50744" w:rsidRDefault="00A50744" w:rsidP="00DA383B">
      <w:pPr>
        <w:pStyle w:val="BodyText"/>
        <w:ind w:right="357"/>
        <w:jc w:val="both"/>
        <w:rPr>
          <w:rFonts w:ascii="Arial" w:hAnsi="Arial" w:cs="Arial"/>
          <w:sz w:val="20"/>
          <w:szCs w:val="20"/>
        </w:rPr>
      </w:pPr>
      <w:r w:rsidRPr="00A50744">
        <w:rPr>
          <w:rFonts w:ascii="Arial" w:hAnsi="Arial" w:cs="Arial"/>
          <w:sz w:val="20"/>
          <w:szCs w:val="20"/>
        </w:rPr>
        <w:t>In Mathematics lessons, pupils must grasp and master the language used as a medium throughout their teaching and learning process. Therefore, it would be easy for a teacher to acquire the interest and participation of the pupils in the lesson, which would lengthen their attention span towards the ongoing lesson. Concentration plays a crucial role in effective learning during Mathematics lessons. Mathematics requires attention to detail and logical reasoning skills that are highly dependent on focused concentration (Alloway et al., 2017). When pupils are distracted</w:t>
      </w:r>
      <w:r w:rsidRPr="00A50744">
        <w:rPr>
          <w:rFonts w:ascii="Arial" w:hAnsi="Arial" w:cs="Arial"/>
          <w:spacing w:val="24"/>
          <w:sz w:val="20"/>
          <w:szCs w:val="20"/>
        </w:rPr>
        <w:t xml:space="preserve"> </w:t>
      </w:r>
      <w:r w:rsidRPr="00A50744">
        <w:rPr>
          <w:rFonts w:ascii="Arial" w:hAnsi="Arial" w:cs="Arial"/>
          <w:sz w:val="20"/>
          <w:szCs w:val="20"/>
        </w:rPr>
        <w:t>or</w:t>
      </w:r>
      <w:r w:rsidRPr="00A50744">
        <w:rPr>
          <w:rFonts w:ascii="Arial" w:hAnsi="Arial" w:cs="Arial"/>
          <w:spacing w:val="27"/>
          <w:sz w:val="20"/>
          <w:szCs w:val="20"/>
        </w:rPr>
        <w:t xml:space="preserve"> </w:t>
      </w:r>
      <w:r w:rsidRPr="00A50744">
        <w:rPr>
          <w:rFonts w:ascii="Arial" w:hAnsi="Arial" w:cs="Arial"/>
          <w:sz w:val="20"/>
          <w:szCs w:val="20"/>
        </w:rPr>
        <w:t>have</w:t>
      </w:r>
      <w:r w:rsidRPr="00A50744">
        <w:rPr>
          <w:rFonts w:ascii="Arial" w:hAnsi="Arial" w:cs="Arial"/>
          <w:spacing w:val="28"/>
          <w:sz w:val="20"/>
          <w:szCs w:val="20"/>
        </w:rPr>
        <w:t xml:space="preserve"> </w:t>
      </w:r>
      <w:r w:rsidRPr="00A50744">
        <w:rPr>
          <w:rFonts w:ascii="Arial" w:hAnsi="Arial" w:cs="Arial"/>
          <w:sz w:val="20"/>
          <w:szCs w:val="20"/>
        </w:rPr>
        <w:t>difficulty</w:t>
      </w:r>
      <w:r w:rsidRPr="00A50744">
        <w:rPr>
          <w:rFonts w:ascii="Arial" w:hAnsi="Arial" w:cs="Arial"/>
          <w:spacing w:val="27"/>
          <w:sz w:val="20"/>
          <w:szCs w:val="20"/>
        </w:rPr>
        <w:t xml:space="preserve"> </w:t>
      </w:r>
      <w:r w:rsidRPr="00A50744">
        <w:rPr>
          <w:rFonts w:ascii="Arial" w:hAnsi="Arial" w:cs="Arial"/>
          <w:sz w:val="20"/>
          <w:szCs w:val="20"/>
        </w:rPr>
        <w:t>sustaining</w:t>
      </w:r>
      <w:r w:rsidRPr="00A50744">
        <w:rPr>
          <w:rFonts w:ascii="Arial" w:hAnsi="Arial" w:cs="Arial"/>
          <w:spacing w:val="24"/>
          <w:sz w:val="20"/>
          <w:szCs w:val="20"/>
        </w:rPr>
        <w:t xml:space="preserve"> </w:t>
      </w:r>
      <w:r w:rsidRPr="00A50744">
        <w:rPr>
          <w:rFonts w:ascii="Arial" w:hAnsi="Arial" w:cs="Arial"/>
          <w:sz w:val="20"/>
          <w:szCs w:val="20"/>
        </w:rPr>
        <w:t>their</w:t>
      </w:r>
      <w:r w:rsidRPr="00A50744">
        <w:rPr>
          <w:rFonts w:ascii="Arial" w:hAnsi="Arial" w:cs="Arial"/>
          <w:spacing w:val="27"/>
          <w:sz w:val="20"/>
          <w:szCs w:val="20"/>
        </w:rPr>
        <w:t xml:space="preserve"> </w:t>
      </w:r>
      <w:r w:rsidRPr="00A50744">
        <w:rPr>
          <w:rFonts w:ascii="Arial" w:hAnsi="Arial" w:cs="Arial"/>
          <w:sz w:val="20"/>
          <w:szCs w:val="20"/>
        </w:rPr>
        <w:t>attention,</w:t>
      </w:r>
      <w:r w:rsidRPr="00A50744">
        <w:rPr>
          <w:rFonts w:ascii="Arial" w:hAnsi="Arial" w:cs="Arial"/>
          <w:spacing w:val="24"/>
          <w:sz w:val="20"/>
          <w:szCs w:val="20"/>
        </w:rPr>
        <w:t xml:space="preserve"> </w:t>
      </w:r>
      <w:r w:rsidRPr="00A50744">
        <w:rPr>
          <w:rFonts w:ascii="Arial" w:hAnsi="Arial" w:cs="Arial"/>
          <w:sz w:val="20"/>
          <w:szCs w:val="20"/>
        </w:rPr>
        <w:t>it</w:t>
      </w:r>
      <w:r w:rsidRPr="00A50744">
        <w:rPr>
          <w:rFonts w:ascii="Arial" w:hAnsi="Arial" w:cs="Arial"/>
          <w:spacing w:val="28"/>
          <w:sz w:val="20"/>
          <w:szCs w:val="20"/>
        </w:rPr>
        <w:t xml:space="preserve"> </w:t>
      </w:r>
      <w:r w:rsidRPr="00A50744">
        <w:rPr>
          <w:rFonts w:ascii="Arial" w:hAnsi="Arial" w:cs="Arial"/>
          <w:sz w:val="20"/>
          <w:szCs w:val="20"/>
        </w:rPr>
        <w:t>can</w:t>
      </w:r>
      <w:r w:rsidRPr="00A50744">
        <w:rPr>
          <w:rFonts w:ascii="Arial" w:hAnsi="Arial" w:cs="Arial"/>
          <w:spacing w:val="26"/>
          <w:sz w:val="20"/>
          <w:szCs w:val="20"/>
        </w:rPr>
        <w:t xml:space="preserve"> </w:t>
      </w:r>
      <w:r w:rsidRPr="00A50744">
        <w:rPr>
          <w:rFonts w:ascii="Arial" w:hAnsi="Arial" w:cs="Arial"/>
          <w:sz w:val="20"/>
          <w:szCs w:val="20"/>
        </w:rPr>
        <w:t>hinder</w:t>
      </w:r>
      <w:r w:rsidRPr="00A50744">
        <w:rPr>
          <w:rFonts w:ascii="Arial" w:hAnsi="Arial" w:cs="Arial"/>
          <w:spacing w:val="27"/>
          <w:sz w:val="20"/>
          <w:szCs w:val="20"/>
        </w:rPr>
        <w:t xml:space="preserve"> </w:t>
      </w:r>
      <w:r w:rsidRPr="00A50744">
        <w:rPr>
          <w:rFonts w:ascii="Arial" w:hAnsi="Arial" w:cs="Arial"/>
          <w:sz w:val="20"/>
          <w:szCs w:val="20"/>
        </w:rPr>
        <w:t>their</w:t>
      </w:r>
      <w:r w:rsidRPr="00A50744">
        <w:rPr>
          <w:rFonts w:ascii="Arial" w:hAnsi="Arial" w:cs="Arial"/>
          <w:spacing w:val="27"/>
          <w:sz w:val="20"/>
          <w:szCs w:val="20"/>
        </w:rPr>
        <w:t xml:space="preserve"> </w:t>
      </w:r>
      <w:r w:rsidRPr="00A50744">
        <w:rPr>
          <w:rFonts w:ascii="Arial" w:hAnsi="Arial" w:cs="Arial"/>
          <w:spacing w:val="-2"/>
          <w:sz w:val="20"/>
          <w:szCs w:val="20"/>
        </w:rPr>
        <w:t>understanding</w:t>
      </w:r>
      <w:r w:rsidR="00DA383B">
        <w:rPr>
          <w:rFonts w:ascii="Arial" w:hAnsi="Arial" w:cs="Arial"/>
          <w:spacing w:val="-2"/>
          <w:sz w:val="20"/>
          <w:szCs w:val="20"/>
        </w:rPr>
        <w:t xml:space="preserve"> </w:t>
      </w:r>
      <w:r w:rsidR="00DA383B">
        <w:rPr>
          <w:rFonts w:ascii="Arial" w:hAnsi="Arial" w:cs="Arial"/>
          <w:sz w:val="20"/>
          <w:szCs w:val="20"/>
        </w:rPr>
        <w:t>a</w:t>
      </w:r>
      <w:r w:rsidRPr="00A50744">
        <w:rPr>
          <w:rFonts w:ascii="Arial" w:hAnsi="Arial" w:cs="Arial"/>
          <w:sz w:val="20"/>
          <w:szCs w:val="20"/>
        </w:rPr>
        <w:t>nd performance in Mathematics. Therefore, finding strategies to enhance concentration during Mathematics lessons is of utmost importance.</w:t>
      </w:r>
    </w:p>
    <w:p w14:paraId="52F5B4F7" w14:textId="77777777" w:rsidR="00DA383B" w:rsidRDefault="00DA383B" w:rsidP="00DA383B">
      <w:pPr>
        <w:pStyle w:val="BodyText"/>
        <w:ind w:right="358"/>
        <w:jc w:val="both"/>
        <w:rPr>
          <w:rFonts w:ascii="Arial" w:hAnsi="Arial" w:cs="Arial"/>
          <w:sz w:val="20"/>
          <w:szCs w:val="20"/>
        </w:rPr>
      </w:pPr>
    </w:p>
    <w:p w14:paraId="1D613D3E" w14:textId="1A29DC50" w:rsidR="00A50744" w:rsidRPr="00A50744" w:rsidRDefault="00A50744" w:rsidP="00DA383B">
      <w:pPr>
        <w:pStyle w:val="BodyText"/>
        <w:ind w:right="358"/>
        <w:jc w:val="both"/>
        <w:rPr>
          <w:rFonts w:ascii="Arial" w:hAnsi="Arial" w:cs="Arial"/>
          <w:sz w:val="20"/>
          <w:szCs w:val="20"/>
        </w:rPr>
      </w:pPr>
      <w:r w:rsidRPr="00A50744">
        <w:rPr>
          <w:rFonts w:ascii="Arial" w:hAnsi="Arial" w:cs="Arial"/>
          <w:sz w:val="20"/>
          <w:szCs w:val="20"/>
        </w:rPr>
        <w:t>In addition, several theoretical frameworks support the use of code-switching as an instructional strategy for enhancing concentration during Mathematics lessons. One such framework is Vygotsky's sociocultural theory, which emphasizes the role of language in cognitive development (Vygotsky, 1978). According to</w:t>
      </w:r>
      <w:r w:rsidRPr="00A50744">
        <w:rPr>
          <w:rFonts w:ascii="Arial" w:hAnsi="Arial" w:cs="Arial"/>
          <w:spacing w:val="-1"/>
          <w:sz w:val="20"/>
          <w:szCs w:val="20"/>
        </w:rPr>
        <w:t xml:space="preserve"> </w:t>
      </w:r>
      <w:r w:rsidRPr="00A50744">
        <w:rPr>
          <w:rFonts w:ascii="Arial" w:hAnsi="Arial" w:cs="Arial"/>
          <w:sz w:val="20"/>
          <w:szCs w:val="20"/>
        </w:rPr>
        <w:t>this theory, language serves as a tool for thought and plays a crucial role in shaping pupils' understanding and concentration on Mathematics lessons. By using code-switching strategically, teachers can provide linguistic support that aids pupils' understanding and concentration during Mathematics lessons.</w:t>
      </w:r>
    </w:p>
    <w:p w14:paraId="37DF2F95" w14:textId="77777777" w:rsidR="00DA383B" w:rsidRDefault="00DA383B" w:rsidP="00DA383B">
      <w:pPr>
        <w:pStyle w:val="BodyText"/>
        <w:ind w:right="357"/>
        <w:jc w:val="both"/>
        <w:rPr>
          <w:rFonts w:ascii="Arial" w:hAnsi="Arial" w:cs="Arial"/>
          <w:sz w:val="20"/>
          <w:szCs w:val="20"/>
        </w:rPr>
      </w:pPr>
    </w:p>
    <w:p w14:paraId="36772799" w14:textId="372C41A5" w:rsidR="00A50744" w:rsidRPr="00A50744" w:rsidRDefault="00A50744" w:rsidP="00DA383B">
      <w:pPr>
        <w:pStyle w:val="BodyText"/>
        <w:ind w:right="357"/>
        <w:jc w:val="both"/>
        <w:rPr>
          <w:rFonts w:ascii="Arial" w:hAnsi="Arial" w:cs="Arial"/>
          <w:sz w:val="20"/>
          <w:szCs w:val="20"/>
        </w:rPr>
      </w:pPr>
      <w:r w:rsidRPr="00A50744">
        <w:rPr>
          <w:rFonts w:ascii="Arial" w:hAnsi="Arial" w:cs="Arial"/>
          <w:sz w:val="20"/>
          <w:szCs w:val="20"/>
        </w:rPr>
        <w:t>Furthermore, there are numerous benefits associated with using code-switching strategies to enhance concentration during Mathematics lessons. Firstly, code-switching allows pupils to access familiar language forms that may increase their engagement and motivation. When pupils feel connected to the content through their native language or dialects,</w:t>
      </w:r>
      <w:r w:rsidRPr="00A50744">
        <w:rPr>
          <w:rFonts w:ascii="Arial" w:hAnsi="Arial" w:cs="Arial"/>
          <w:spacing w:val="-1"/>
          <w:sz w:val="20"/>
          <w:szCs w:val="20"/>
        </w:rPr>
        <w:t xml:space="preserve"> </w:t>
      </w:r>
      <w:r w:rsidRPr="00A50744">
        <w:rPr>
          <w:rFonts w:ascii="Arial" w:hAnsi="Arial" w:cs="Arial"/>
          <w:sz w:val="20"/>
          <w:szCs w:val="20"/>
        </w:rPr>
        <w:t>it</w:t>
      </w:r>
      <w:r w:rsidRPr="00A50744">
        <w:rPr>
          <w:rFonts w:ascii="Arial" w:hAnsi="Arial" w:cs="Arial"/>
          <w:spacing w:val="-3"/>
          <w:sz w:val="20"/>
          <w:szCs w:val="20"/>
        </w:rPr>
        <w:t xml:space="preserve"> </w:t>
      </w:r>
      <w:r w:rsidRPr="00A50744">
        <w:rPr>
          <w:rFonts w:ascii="Arial" w:hAnsi="Arial" w:cs="Arial"/>
          <w:sz w:val="20"/>
          <w:szCs w:val="20"/>
        </w:rPr>
        <w:t>can promote a</w:t>
      </w:r>
      <w:r w:rsidRPr="00A50744">
        <w:rPr>
          <w:rFonts w:ascii="Arial" w:hAnsi="Arial" w:cs="Arial"/>
          <w:spacing w:val="-2"/>
          <w:sz w:val="20"/>
          <w:szCs w:val="20"/>
        </w:rPr>
        <w:t xml:space="preserve"> </w:t>
      </w:r>
      <w:r w:rsidRPr="00A50744">
        <w:rPr>
          <w:rFonts w:ascii="Arial" w:hAnsi="Arial" w:cs="Arial"/>
          <w:sz w:val="20"/>
          <w:szCs w:val="20"/>
        </w:rPr>
        <w:t>sense</w:t>
      </w:r>
      <w:r w:rsidRPr="00A50744">
        <w:rPr>
          <w:rFonts w:ascii="Arial" w:hAnsi="Arial" w:cs="Arial"/>
          <w:spacing w:val="-2"/>
          <w:sz w:val="20"/>
          <w:szCs w:val="20"/>
        </w:rPr>
        <w:t xml:space="preserve"> </w:t>
      </w:r>
      <w:r w:rsidRPr="00A50744">
        <w:rPr>
          <w:rFonts w:ascii="Arial" w:hAnsi="Arial" w:cs="Arial"/>
          <w:sz w:val="20"/>
          <w:szCs w:val="20"/>
        </w:rPr>
        <w:t>of belongingness</w:t>
      </w:r>
      <w:r w:rsidRPr="00A50744">
        <w:rPr>
          <w:rFonts w:ascii="Arial" w:hAnsi="Arial" w:cs="Arial"/>
          <w:spacing w:val="-1"/>
          <w:sz w:val="20"/>
          <w:szCs w:val="20"/>
        </w:rPr>
        <w:t xml:space="preserve"> </w:t>
      </w:r>
      <w:r w:rsidRPr="00A50744">
        <w:rPr>
          <w:rFonts w:ascii="Arial" w:hAnsi="Arial" w:cs="Arial"/>
          <w:sz w:val="20"/>
          <w:szCs w:val="20"/>
        </w:rPr>
        <w:t>and</w:t>
      </w:r>
      <w:r w:rsidRPr="00A50744">
        <w:rPr>
          <w:rFonts w:ascii="Arial" w:hAnsi="Arial" w:cs="Arial"/>
          <w:spacing w:val="-1"/>
          <w:sz w:val="20"/>
          <w:szCs w:val="20"/>
        </w:rPr>
        <w:t xml:space="preserve"> </w:t>
      </w:r>
      <w:r w:rsidRPr="00A50744">
        <w:rPr>
          <w:rFonts w:ascii="Arial" w:hAnsi="Arial" w:cs="Arial"/>
          <w:sz w:val="20"/>
          <w:szCs w:val="20"/>
        </w:rPr>
        <w:t>ownership over</w:t>
      </w:r>
      <w:r w:rsidRPr="00A50744">
        <w:rPr>
          <w:rFonts w:ascii="Arial" w:hAnsi="Arial" w:cs="Arial"/>
          <w:spacing w:val="-2"/>
          <w:sz w:val="20"/>
          <w:szCs w:val="20"/>
        </w:rPr>
        <w:t xml:space="preserve"> </w:t>
      </w:r>
      <w:r w:rsidRPr="00A50744">
        <w:rPr>
          <w:rFonts w:ascii="Arial" w:hAnsi="Arial" w:cs="Arial"/>
          <w:sz w:val="20"/>
          <w:szCs w:val="20"/>
        </w:rPr>
        <w:t>the</w:t>
      </w:r>
      <w:r w:rsidRPr="00A50744">
        <w:rPr>
          <w:rFonts w:ascii="Arial" w:hAnsi="Arial" w:cs="Arial"/>
          <w:spacing w:val="-2"/>
          <w:sz w:val="20"/>
          <w:szCs w:val="20"/>
        </w:rPr>
        <w:t xml:space="preserve"> </w:t>
      </w:r>
      <w:r w:rsidRPr="00A50744">
        <w:rPr>
          <w:rFonts w:ascii="Arial" w:hAnsi="Arial" w:cs="Arial"/>
          <w:sz w:val="20"/>
          <w:szCs w:val="20"/>
        </w:rPr>
        <w:t xml:space="preserve">learning process (Heredia &amp; </w:t>
      </w:r>
      <w:proofErr w:type="spellStart"/>
      <w:r w:rsidRPr="00A50744">
        <w:rPr>
          <w:rFonts w:ascii="Arial" w:hAnsi="Arial" w:cs="Arial"/>
          <w:sz w:val="20"/>
          <w:szCs w:val="20"/>
        </w:rPr>
        <w:t>Altarriba</w:t>
      </w:r>
      <w:proofErr w:type="spellEnd"/>
      <w:r w:rsidRPr="00A50744">
        <w:rPr>
          <w:rFonts w:ascii="Arial" w:hAnsi="Arial" w:cs="Arial"/>
          <w:sz w:val="20"/>
          <w:szCs w:val="20"/>
        </w:rPr>
        <w:t>, 2001).</w:t>
      </w:r>
    </w:p>
    <w:p w14:paraId="63E6E3A7" w14:textId="77777777" w:rsidR="00DA383B" w:rsidRDefault="00DA383B" w:rsidP="00DA383B">
      <w:pPr>
        <w:pStyle w:val="BodyText"/>
        <w:ind w:right="357"/>
        <w:jc w:val="both"/>
        <w:rPr>
          <w:rFonts w:ascii="Arial" w:hAnsi="Arial" w:cs="Arial"/>
          <w:sz w:val="20"/>
          <w:szCs w:val="20"/>
        </w:rPr>
      </w:pPr>
    </w:p>
    <w:p w14:paraId="1436FBA4" w14:textId="08313C67" w:rsidR="00A50744" w:rsidRPr="00A50744" w:rsidRDefault="00A50744" w:rsidP="00DA383B">
      <w:pPr>
        <w:pStyle w:val="BodyText"/>
        <w:ind w:right="357"/>
        <w:jc w:val="both"/>
        <w:rPr>
          <w:rFonts w:ascii="Arial" w:hAnsi="Arial" w:cs="Arial"/>
          <w:sz w:val="20"/>
          <w:szCs w:val="20"/>
        </w:rPr>
      </w:pPr>
      <w:r w:rsidRPr="00A50744">
        <w:rPr>
          <w:rFonts w:ascii="Arial" w:hAnsi="Arial" w:cs="Arial"/>
          <w:sz w:val="20"/>
          <w:szCs w:val="20"/>
        </w:rPr>
        <w:t>Research studies have shown promising results regarding the effectiveness of code-switching in enhancing concentration during Mathematics lessons. For example, Dickey and Perrot (2019), conducted a study on bilingual elementary school pupils who received Mathematics instruction in both English and Spanish. The</w:t>
      </w:r>
      <w:r w:rsidRPr="00A50744">
        <w:rPr>
          <w:rFonts w:ascii="Arial" w:hAnsi="Arial" w:cs="Arial"/>
          <w:spacing w:val="-1"/>
          <w:sz w:val="20"/>
          <w:szCs w:val="20"/>
        </w:rPr>
        <w:t xml:space="preserve"> </w:t>
      </w:r>
      <w:r w:rsidRPr="00A50744">
        <w:rPr>
          <w:rFonts w:ascii="Arial" w:hAnsi="Arial" w:cs="Arial"/>
          <w:sz w:val="20"/>
          <w:szCs w:val="20"/>
        </w:rPr>
        <w:t xml:space="preserve">findings revealed that these pupils demonstrated increased levels of focused attention and improved performance on mathematical tasks compared to those who received instruction solely in </w:t>
      </w:r>
      <w:r w:rsidRPr="00A50744">
        <w:rPr>
          <w:rFonts w:ascii="Arial" w:hAnsi="Arial" w:cs="Arial"/>
          <w:spacing w:val="-2"/>
          <w:sz w:val="20"/>
          <w:szCs w:val="20"/>
        </w:rPr>
        <w:t>English.</w:t>
      </w:r>
    </w:p>
    <w:p w14:paraId="3C5B8039" w14:textId="77777777" w:rsidR="00A50744" w:rsidRPr="00A50744" w:rsidRDefault="00A50744" w:rsidP="00A50744">
      <w:pPr>
        <w:pStyle w:val="BodyText"/>
        <w:rPr>
          <w:rFonts w:ascii="Arial" w:hAnsi="Arial" w:cs="Arial"/>
          <w:sz w:val="20"/>
          <w:szCs w:val="20"/>
        </w:rPr>
      </w:pPr>
    </w:p>
    <w:p w14:paraId="1D52E0A7" w14:textId="77777777" w:rsidR="00A50744" w:rsidRPr="00A50744" w:rsidRDefault="00A50744" w:rsidP="00DA383B">
      <w:pPr>
        <w:pStyle w:val="BodyText"/>
        <w:ind w:right="357"/>
        <w:jc w:val="both"/>
        <w:rPr>
          <w:rFonts w:ascii="Arial" w:hAnsi="Arial" w:cs="Arial"/>
          <w:sz w:val="20"/>
          <w:szCs w:val="20"/>
        </w:rPr>
      </w:pPr>
      <w:r w:rsidRPr="00A50744">
        <w:rPr>
          <w:rFonts w:ascii="Arial" w:hAnsi="Arial" w:cs="Arial"/>
          <w:sz w:val="20"/>
          <w:szCs w:val="20"/>
        </w:rPr>
        <w:t>To effectively use code-switching as an instructional strategy, teachers can employ various practical strategies. One approach is to use repetitive code-switching, where key vocabulary or instructions are consistently provided in both languages or dialects throughout the lesson (Satyawan et al., 2021). This repetition helps reinforce understanding and promote concentration by familiarizing mathematical terms in</w:t>
      </w:r>
      <w:r w:rsidRPr="00A50744">
        <w:rPr>
          <w:rFonts w:ascii="Arial" w:hAnsi="Arial" w:cs="Arial"/>
          <w:spacing w:val="40"/>
          <w:sz w:val="20"/>
          <w:szCs w:val="20"/>
        </w:rPr>
        <w:t xml:space="preserve"> </w:t>
      </w:r>
      <w:r w:rsidRPr="00A50744">
        <w:rPr>
          <w:rFonts w:ascii="Arial" w:hAnsi="Arial" w:cs="Arial"/>
          <w:sz w:val="20"/>
          <w:szCs w:val="20"/>
        </w:rPr>
        <w:t>multiple language forms.</w:t>
      </w:r>
    </w:p>
    <w:p w14:paraId="66D45FDE" w14:textId="77777777" w:rsidR="00DA383B" w:rsidRDefault="00DA383B" w:rsidP="00DA383B">
      <w:pPr>
        <w:pStyle w:val="BodyText"/>
        <w:ind w:right="357"/>
        <w:jc w:val="both"/>
        <w:rPr>
          <w:rFonts w:ascii="Arial" w:hAnsi="Arial" w:cs="Arial"/>
          <w:sz w:val="20"/>
          <w:szCs w:val="20"/>
        </w:rPr>
      </w:pPr>
    </w:p>
    <w:p w14:paraId="0F812742" w14:textId="1D948C3A" w:rsidR="00A50744" w:rsidRPr="00A50744" w:rsidRDefault="00A50744" w:rsidP="00DA383B">
      <w:pPr>
        <w:pStyle w:val="BodyText"/>
        <w:ind w:right="357"/>
        <w:jc w:val="both"/>
        <w:rPr>
          <w:rFonts w:ascii="Arial" w:hAnsi="Arial" w:cs="Arial"/>
          <w:sz w:val="20"/>
          <w:szCs w:val="20"/>
        </w:rPr>
      </w:pPr>
      <w:r w:rsidRPr="00A50744">
        <w:rPr>
          <w:rFonts w:ascii="Arial" w:hAnsi="Arial" w:cs="Arial"/>
          <w:sz w:val="20"/>
          <w:szCs w:val="20"/>
        </w:rPr>
        <w:t>Another strategy involves using visual aids, gestures, or manipulatives alongside code-switching to provide additional support for comprehension (</w:t>
      </w:r>
      <w:proofErr w:type="spellStart"/>
      <w:r w:rsidRPr="00A50744">
        <w:rPr>
          <w:rFonts w:ascii="Arial" w:hAnsi="Arial" w:cs="Arial"/>
          <w:sz w:val="20"/>
          <w:szCs w:val="20"/>
        </w:rPr>
        <w:t>Tsutsuura</w:t>
      </w:r>
      <w:proofErr w:type="spellEnd"/>
      <w:r w:rsidRPr="00A50744">
        <w:rPr>
          <w:rFonts w:ascii="Arial" w:hAnsi="Arial" w:cs="Arial"/>
          <w:sz w:val="20"/>
          <w:szCs w:val="20"/>
        </w:rPr>
        <w:t xml:space="preserve"> et al., 2021). These multimodal approaches help pupils make connections between abstract mathematical concepts and concrete representations, </w:t>
      </w:r>
      <w:r w:rsidRPr="00A50744">
        <w:rPr>
          <w:rFonts w:ascii="Arial" w:hAnsi="Arial" w:cs="Arial"/>
          <w:sz w:val="20"/>
          <w:szCs w:val="20"/>
        </w:rPr>
        <w:lastRenderedPageBreak/>
        <w:t>further enhancing their</w:t>
      </w:r>
      <w:r w:rsidRPr="00A50744">
        <w:rPr>
          <w:rFonts w:ascii="Arial" w:hAnsi="Arial" w:cs="Arial"/>
          <w:spacing w:val="40"/>
          <w:sz w:val="20"/>
          <w:szCs w:val="20"/>
        </w:rPr>
        <w:t xml:space="preserve"> </w:t>
      </w:r>
      <w:r w:rsidRPr="00A50744">
        <w:rPr>
          <w:rFonts w:ascii="Arial" w:hAnsi="Arial" w:cs="Arial"/>
          <w:sz w:val="20"/>
          <w:szCs w:val="20"/>
        </w:rPr>
        <w:t>concentration during Mathematics lessons.</w:t>
      </w:r>
    </w:p>
    <w:p w14:paraId="3D01F564" w14:textId="77777777" w:rsidR="00DA383B" w:rsidRDefault="00DA383B" w:rsidP="00DA383B">
      <w:pPr>
        <w:pStyle w:val="BodyText"/>
        <w:ind w:right="359"/>
        <w:jc w:val="both"/>
        <w:rPr>
          <w:rFonts w:ascii="Arial" w:hAnsi="Arial" w:cs="Arial"/>
          <w:sz w:val="20"/>
          <w:szCs w:val="20"/>
        </w:rPr>
      </w:pPr>
    </w:p>
    <w:p w14:paraId="68CBD87B" w14:textId="7C6EAD79" w:rsidR="00A50744" w:rsidRPr="00A50744" w:rsidRDefault="00A50744" w:rsidP="00DA383B">
      <w:pPr>
        <w:pStyle w:val="BodyText"/>
        <w:ind w:right="359"/>
        <w:jc w:val="both"/>
        <w:rPr>
          <w:rFonts w:ascii="Arial" w:hAnsi="Arial" w:cs="Arial"/>
          <w:sz w:val="20"/>
          <w:szCs w:val="20"/>
        </w:rPr>
      </w:pPr>
      <w:r w:rsidRPr="00A50744">
        <w:rPr>
          <w:rFonts w:ascii="Arial" w:hAnsi="Arial" w:cs="Arial"/>
          <w:sz w:val="20"/>
          <w:szCs w:val="20"/>
        </w:rPr>
        <w:t>Real-life examples and case studies have demonstrated the effectiveness of code- switching in improving pupils' concentration on Mathematics lessons. For instance, Masunaga et al. (2014) conducted research on elementary school pupils who received mixed-language</w:t>
      </w:r>
      <w:r w:rsidRPr="00A50744">
        <w:rPr>
          <w:rFonts w:ascii="Arial" w:hAnsi="Arial" w:cs="Arial"/>
          <w:spacing w:val="-2"/>
          <w:sz w:val="20"/>
          <w:szCs w:val="20"/>
        </w:rPr>
        <w:t xml:space="preserve"> </w:t>
      </w:r>
      <w:r w:rsidRPr="00A50744">
        <w:rPr>
          <w:rFonts w:ascii="Arial" w:hAnsi="Arial" w:cs="Arial"/>
          <w:sz w:val="20"/>
          <w:szCs w:val="20"/>
        </w:rPr>
        <w:t>instruction</w:t>
      </w:r>
      <w:r w:rsidRPr="00A50744">
        <w:rPr>
          <w:rFonts w:ascii="Arial" w:hAnsi="Arial" w:cs="Arial"/>
          <w:spacing w:val="-5"/>
          <w:sz w:val="20"/>
          <w:szCs w:val="20"/>
        </w:rPr>
        <w:t xml:space="preserve"> </w:t>
      </w:r>
      <w:r w:rsidRPr="00A50744">
        <w:rPr>
          <w:rFonts w:ascii="Arial" w:hAnsi="Arial" w:cs="Arial"/>
          <w:sz w:val="20"/>
          <w:szCs w:val="20"/>
        </w:rPr>
        <w:t>during</w:t>
      </w:r>
      <w:r w:rsidRPr="00A50744">
        <w:rPr>
          <w:rFonts w:ascii="Arial" w:hAnsi="Arial" w:cs="Arial"/>
          <w:spacing w:val="-3"/>
          <w:sz w:val="20"/>
          <w:szCs w:val="20"/>
        </w:rPr>
        <w:t xml:space="preserve"> </w:t>
      </w:r>
      <w:r w:rsidRPr="00A50744">
        <w:rPr>
          <w:rFonts w:ascii="Arial" w:hAnsi="Arial" w:cs="Arial"/>
          <w:sz w:val="20"/>
          <w:szCs w:val="20"/>
        </w:rPr>
        <w:t>Mathematics</w:t>
      </w:r>
      <w:r w:rsidRPr="00A50744">
        <w:rPr>
          <w:rFonts w:ascii="Arial" w:hAnsi="Arial" w:cs="Arial"/>
          <w:spacing w:val="-3"/>
          <w:sz w:val="20"/>
          <w:szCs w:val="20"/>
        </w:rPr>
        <w:t xml:space="preserve"> </w:t>
      </w:r>
      <w:r w:rsidRPr="00A50744">
        <w:rPr>
          <w:rFonts w:ascii="Arial" w:hAnsi="Arial" w:cs="Arial"/>
          <w:sz w:val="20"/>
          <w:szCs w:val="20"/>
        </w:rPr>
        <w:t>lessons.</w:t>
      </w:r>
      <w:r w:rsidRPr="00A50744">
        <w:rPr>
          <w:rFonts w:ascii="Arial" w:hAnsi="Arial" w:cs="Arial"/>
          <w:spacing w:val="-3"/>
          <w:sz w:val="20"/>
          <w:szCs w:val="20"/>
        </w:rPr>
        <w:t xml:space="preserve"> </w:t>
      </w:r>
      <w:r w:rsidRPr="00A50744">
        <w:rPr>
          <w:rFonts w:ascii="Arial" w:hAnsi="Arial" w:cs="Arial"/>
          <w:sz w:val="20"/>
          <w:szCs w:val="20"/>
        </w:rPr>
        <w:t>The</w:t>
      </w:r>
      <w:r w:rsidRPr="00A50744">
        <w:rPr>
          <w:rFonts w:ascii="Arial" w:hAnsi="Arial" w:cs="Arial"/>
          <w:spacing w:val="-4"/>
          <w:sz w:val="20"/>
          <w:szCs w:val="20"/>
        </w:rPr>
        <w:t xml:space="preserve"> </w:t>
      </w:r>
      <w:r w:rsidRPr="00A50744">
        <w:rPr>
          <w:rFonts w:ascii="Arial" w:hAnsi="Arial" w:cs="Arial"/>
          <w:sz w:val="20"/>
          <w:szCs w:val="20"/>
        </w:rPr>
        <w:t>findings</w:t>
      </w:r>
      <w:r w:rsidRPr="00A50744">
        <w:rPr>
          <w:rFonts w:ascii="Arial" w:hAnsi="Arial" w:cs="Arial"/>
          <w:spacing w:val="-3"/>
          <w:sz w:val="20"/>
          <w:szCs w:val="20"/>
        </w:rPr>
        <w:t xml:space="preserve"> </w:t>
      </w:r>
      <w:r w:rsidRPr="00A50744">
        <w:rPr>
          <w:rFonts w:ascii="Arial" w:hAnsi="Arial" w:cs="Arial"/>
          <w:sz w:val="20"/>
          <w:szCs w:val="20"/>
        </w:rPr>
        <w:t>indicated</w:t>
      </w:r>
      <w:r w:rsidRPr="00A50744">
        <w:rPr>
          <w:rFonts w:ascii="Arial" w:hAnsi="Arial" w:cs="Arial"/>
          <w:spacing w:val="-3"/>
          <w:sz w:val="20"/>
          <w:szCs w:val="20"/>
        </w:rPr>
        <w:t xml:space="preserve"> </w:t>
      </w:r>
      <w:r w:rsidRPr="00A50744">
        <w:rPr>
          <w:rFonts w:ascii="Arial" w:hAnsi="Arial" w:cs="Arial"/>
          <w:sz w:val="20"/>
          <w:szCs w:val="20"/>
        </w:rPr>
        <w:t>that</w:t>
      </w:r>
      <w:r w:rsidRPr="00A50744">
        <w:rPr>
          <w:rFonts w:ascii="Arial" w:hAnsi="Arial" w:cs="Arial"/>
          <w:spacing w:val="-3"/>
          <w:sz w:val="20"/>
          <w:szCs w:val="20"/>
        </w:rPr>
        <w:t xml:space="preserve"> </w:t>
      </w:r>
      <w:r w:rsidRPr="00A50744">
        <w:rPr>
          <w:rFonts w:ascii="Arial" w:hAnsi="Arial" w:cs="Arial"/>
          <w:sz w:val="20"/>
          <w:szCs w:val="20"/>
        </w:rPr>
        <w:t>these pupils showed increased engagement and concentration compared to those who received instruction solely in one language.</w:t>
      </w:r>
    </w:p>
    <w:p w14:paraId="383EEB3A" w14:textId="77777777" w:rsidR="00DA383B" w:rsidRDefault="00DA383B" w:rsidP="00DA383B">
      <w:pPr>
        <w:pStyle w:val="BodyText"/>
        <w:ind w:right="358"/>
        <w:jc w:val="both"/>
        <w:rPr>
          <w:rFonts w:ascii="Arial" w:hAnsi="Arial" w:cs="Arial"/>
          <w:sz w:val="20"/>
          <w:szCs w:val="20"/>
        </w:rPr>
      </w:pPr>
    </w:p>
    <w:p w14:paraId="64F309DF" w14:textId="77777777" w:rsidR="00DA383B" w:rsidRDefault="00A50744" w:rsidP="00DA383B">
      <w:pPr>
        <w:pStyle w:val="BodyText"/>
        <w:ind w:right="358"/>
        <w:jc w:val="both"/>
        <w:rPr>
          <w:rFonts w:ascii="Arial" w:hAnsi="Arial" w:cs="Arial"/>
          <w:sz w:val="20"/>
          <w:szCs w:val="20"/>
        </w:rPr>
      </w:pPr>
      <w:r w:rsidRPr="00A50744">
        <w:rPr>
          <w:rFonts w:ascii="Arial" w:hAnsi="Arial" w:cs="Arial"/>
          <w:sz w:val="20"/>
          <w:szCs w:val="20"/>
        </w:rPr>
        <w:t>In conclusion, code-switching can be a valuable instructional strategy for enhancing concentration during Mathematics lessons in elementary education settings.</w:t>
      </w:r>
      <w:r w:rsidRPr="00A50744">
        <w:rPr>
          <w:rFonts w:ascii="Arial" w:hAnsi="Arial" w:cs="Arial"/>
          <w:spacing w:val="40"/>
          <w:sz w:val="20"/>
          <w:szCs w:val="20"/>
        </w:rPr>
        <w:t xml:space="preserve"> </w:t>
      </w:r>
      <w:r w:rsidRPr="00A50744">
        <w:rPr>
          <w:rFonts w:ascii="Arial" w:hAnsi="Arial" w:cs="Arial"/>
          <w:sz w:val="20"/>
          <w:szCs w:val="20"/>
        </w:rPr>
        <w:t>By strategically incorporating familiar language forms alongside the target language, teachers can facilitate comprehension, engagement, and motivation among bilingual learners. Theoretical frameworks such as Vygotsky’s sociocultural theory provide</w:t>
      </w:r>
      <w:r w:rsidRPr="00A50744">
        <w:rPr>
          <w:rFonts w:ascii="Arial" w:hAnsi="Arial" w:cs="Arial"/>
          <w:spacing w:val="40"/>
          <w:sz w:val="20"/>
          <w:szCs w:val="20"/>
        </w:rPr>
        <w:t xml:space="preserve"> </w:t>
      </w:r>
      <w:r w:rsidRPr="00A50744">
        <w:rPr>
          <w:rFonts w:ascii="Arial" w:hAnsi="Arial" w:cs="Arial"/>
          <w:sz w:val="20"/>
          <w:szCs w:val="20"/>
        </w:rPr>
        <w:t>support</w:t>
      </w:r>
      <w:r w:rsidRPr="00A50744">
        <w:rPr>
          <w:rFonts w:ascii="Arial" w:hAnsi="Arial" w:cs="Arial"/>
          <w:spacing w:val="61"/>
          <w:sz w:val="20"/>
          <w:szCs w:val="20"/>
        </w:rPr>
        <w:t xml:space="preserve"> </w:t>
      </w:r>
      <w:r w:rsidRPr="00A50744">
        <w:rPr>
          <w:rFonts w:ascii="Arial" w:hAnsi="Arial" w:cs="Arial"/>
          <w:sz w:val="20"/>
          <w:szCs w:val="20"/>
        </w:rPr>
        <w:t>for</w:t>
      </w:r>
      <w:r w:rsidRPr="00A50744">
        <w:rPr>
          <w:rFonts w:ascii="Arial" w:hAnsi="Arial" w:cs="Arial"/>
          <w:spacing w:val="65"/>
          <w:sz w:val="20"/>
          <w:szCs w:val="20"/>
        </w:rPr>
        <w:t xml:space="preserve"> </w:t>
      </w:r>
      <w:r w:rsidRPr="00A50744">
        <w:rPr>
          <w:rFonts w:ascii="Arial" w:hAnsi="Arial" w:cs="Arial"/>
          <w:sz w:val="20"/>
          <w:szCs w:val="20"/>
        </w:rPr>
        <w:t>this</w:t>
      </w:r>
      <w:r w:rsidRPr="00A50744">
        <w:rPr>
          <w:rFonts w:ascii="Arial" w:hAnsi="Arial" w:cs="Arial"/>
          <w:spacing w:val="64"/>
          <w:sz w:val="20"/>
          <w:szCs w:val="20"/>
        </w:rPr>
        <w:t xml:space="preserve"> </w:t>
      </w:r>
      <w:r w:rsidRPr="00A50744">
        <w:rPr>
          <w:rFonts w:ascii="Arial" w:hAnsi="Arial" w:cs="Arial"/>
          <w:sz w:val="20"/>
          <w:szCs w:val="20"/>
        </w:rPr>
        <w:t>approach,</w:t>
      </w:r>
      <w:r w:rsidRPr="00A50744">
        <w:rPr>
          <w:rFonts w:ascii="Arial" w:hAnsi="Arial" w:cs="Arial"/>
          <w:spacing w:val="65"/>
          <w:sz w:val="20"/>
          <w:szCs w:val="20"/>
        </w:rPr>
        <w:t xml:space="preserve"> </w:t>
      </w:r>
      <w:r w:rsidRPr="00A50744">
        <w:rPr>
          <w:rFonts w:ascii="Arial" w:hAnsi="Arial" w:cs="Arial"/>
          <w:sz w:val="20"/>
          <w:szCs w:val="20"/>
        </w:rPr>
        <w:t>and</w:t>
      </w:r>
      <w:r w:rsidRPr="00A50744">
        <w:rPr>
          <w:rFonts w:ascii="Arial" w:hAnsi="Arial" w:cs="Arial"/>
          <w:spacing w:val="63"/>
          <w:sz w:val="20"/>
          <w:szCs w:val="20"/>
        </w:rPr>
        <w:t xml:space="preserve"> </w:t>
      </w:r>
      <w:r w:rsidRPr="00A50744">
        <w:rPr>
          <w:rFonts w:ascii="Arial" w:hAnsi="Arial" w:cs="Arial"/>
          <w:sz w:val="20"/>
          <w:szCs w:val="20"/>
        </w:rPr>
        <w:t>research</w:t>
      </w:r>
      <w:r w:rsidRPr="00A50744">
        <w:rPr>
          <w:rFonts w:ascii="Arial" w:hAnsi="Arial" w:cs="Arial"/>
          <w:spacing w:val="66"/>
          <w:sz w:val="20"/>
          <w:szCs w:val="20"/>
        </w:rPr>
        <w:t xml:space="preserve"> </w:t>
      </w:r>
      <w:r w:rsidRPr="00A50744">
        <w:rPr>
          <w:rFonts w:ascii="Arial" w:hAnsi="Arial" w:cs="Arial"/>
          <w:sz w:val="20"/>
          <w:szCs w:val="20"/>
        </w:rPr>
        <w:t>studies</w:t>
      </w:r>
      <w:r w:rsidRPr="00A50744">
        <w:rPr>
          <w:rFonts w:ascii="Arial" w:hAnsi="Arial" w:cs="Arial"/>
          <w:spacing w:val="63"/>
          <w:sz w:val="20"/>
          <w:szCs w:val="20"/>
        </w:rPr>
        <w:t xml:space="preserve"> </w:t>
      </w:r>
      <w:r w:rsidRPr="00A50744">
        <w:rPr>
          <w:rFonts w:ascii="Arial" w:hAnsi="Arial" w:cs="Arial"/>
          <w:sz w:val="20"/>
          <w:szCs w:val="20"/>
        </w:rPr>
        <w:t>have</w:t>
      </w:r>
      <w:r w:rsidRPr="00A50744">
        <w:rPr>
          <w:rFonts w:ascii="Arial" w:hAnsi="Arial" w:cs="Arial"/>
          <w:spacing w:val="65"/>
          <w:sz w:val="20"/>
          <w:szCs w:val="20"/>
        </w:rPr>
        <w:t xml:space="preserve"> </w:t>
      </w:r>
      <w:r w:rsidRPr="00A50744">
        <w:rPr>
          <w:rFonts w:ascii="Arial" w:hAnsi="Arial" w:cs="Arial"/>
          <w:sz w:val="20"/>
          <w:szCs w:val="20"/>
        </w:rPr>
        <w:t>demonstrated</w:t>
      </w:r>
      <w:r w:rsidRPr="00A50744">
        <w:rPr>
          <w:rFonts w:ascii="Arial" w:hAnsi="Arial" w:cs="Arial"/>
          <w:spacing w:val="66"/>
          <w:sz w:val="20"/>
          <w:szCs w:val="20"/>
        </w:rPr>
        <w:t xml:space="preserve"> </w:t>
      </w:r>
      <w:r w:rsidRPr="00A50744">
        <w:rPr>
          <w:rFonts w:ascii="Arial" w:hAnsi="Arial" w:cs="Arial"/>
          <w:sz w:val="20"/>
          <w:szCs w:val="20"/>
        </w:rPr>
        <w:t>its</w:t>
      </w:r>
      <w:r w:rsidRPr="00A50744">
        <w:rPr>
          <w:rFonts w:ascii="Arial" w:hAnsi="Arial" w:cs="Arial"/>
          <w:spacing w:val="64"/>
          <w:sz w:val="20"/>
          <w:szCs w:val="20"/>
        </w:rPr>
        <w:t xml:space="preserve"> </w:t>
      </w:r>
      <w:proofErr w:type="spellStart"/>
      <w:proofErr w:type="gramStart"/>
      <w:r w:rsidRPr="00A50744">
        <w:rPr>
          <w:rFonts w:ascii="Arial" w:hAnsi="Arial" w:cs="Arial"/>
          <w:spacing w:val="-2"/>
          <w:sz w:val="20"/>
          <w:szCs w:val="20"/>
        </w:rPr>
        <w:t>effectiveness.</w:t>
      </w:r>
      <w:r w:rsidRPr="00A50744">
        <w:rPr>
          <w:rFonts w:ascii="Arial" w:hAnsi="Arial" w:cs="Arial"/>
          <w:sz w:val="20"/>
          <w:szCs w:val="20"/>
        </w:rPr>
        <w:t>Hence</w:t>
      </w:r>
      <w:proofErr w:type="spellEnd"/>
      <w:proofErr w:type="gramEnd"/>
      <w:r w:rsidRPr="00A50744">
        <w:rPr>
          <w:rFonts w:ascii="Arial" w:hAnsi="Arial" w:cs="Arial"/>
          <w:sz w:val="20"/>
          <w:szCs w:val="20"/>
        </w:rPr>
        <w:t>, it benefits the pupils’ concentration in their Mathematics class and becomes the</w:t>
      </w:r>
      <w:r w:rsidRPr="00A50744">
        <w:rPr>
          <w:rFonts w:ascii="Arial" w:hAnsi="Arial" w:cs="Arial"/>
          <w:spacing w:val="40"/>
          <w:sz w:val="20"/>
          <w:szCs w:val="20"/>
        </w:rPr>
        <w:t xml:space="preserve"> </w:t>
      </w:r>
      <w:r w:rsidRPr="00A50744">
        <w:rPr>
          <w:rFonts w:ascii="Arial" w:hAnsi="Arial" w:cs="Arial"/>
          <w:sz w:val="20"/>
          <w:szCs w:val="20"/>
        </w:rPr>
        <w:t xml:space="preserve">solution for their short period in participating and listening to their teachers’ discussions. </w:t>
      </w:r>
    </w:p>
    <w:p w14:paraId="38E17E5D" w14:textId="77777777" w:rsidR="00A51253" w:rsidRDefault="00A51253" w:rsidP="00DA383B">
      <w:pPr>
        <w:pStyle w:val="BodyText"/>
        <w:ind w:right="358"/>
        <w:jc w:val="both"/>
        <w:rPr>
          <w:rFonts w:ascii="Arial" w:hAnsi="Arial" w:cs="Arial"/>
          <w:sz w:val="20"/>
          <w:szCs w:val="20"/>
        </w:rPr>
      </w:pPr>
    </w:p>
    <w:p w14:paraId="2F24F1C2" w14:textId="33B38831" w:rsidR="00A50744" w:rsidRPr="00DA383B" w:rsidRDefault="00DA383B" w:rsidP="00DA383B">
      <w:pPr>
        <w:pStyle w:val="BodyText"/>
        <w:ind w:right="358"/>
        <w:jc w:val="both"/>
        <w:rPr>
          <w:rFonts w:ascii="Arial" w:hAnsi="Arial" w:cs="Arial"/>
          <w:b/>
          <w:bCs/>
          <w:sz w:val="20"/>
          <w:szCs w:val="20"/>
        </w:rPr>
      </w:pPr>
      <w:proofErr w:type="gramStart"/>
      <w:r w:rsidRPr="00DA383B">
        <w:rPr>
          <w:rFonts w:ascii="Arial" w:hAnsi="Arial" w:cs="Arial"/>
          <w:b/>
          <w:bCs/>
          <w:sz w:val="20"/>
          <w:szCs w:val="20"/>
        </w:rPr>
        <w:t xml:space="preserve">2.2  </w:t>
      </w:r>
      <w:r w:rsidR="00A50744" w:rsidRPr="00DA383B">
        <w:rPr>
          <w:rFonts w:ascii="Arial" w:hAnsi="Arial" w:cs="Arial"/>
          <w:b/>
          <w:bCs/>
          <w:sz w:val="20"/>
          <w:szCs w:val="20"/>
        </w:rPr>
        <w:t>Academic</w:t>
      </w:r>
      <w:proofErr w:type="gramEnd"/>
      <w:r w:rsidR="00A50744" w:rsidRPr="00DA383B">
        <w:rPr>
          <w:rFonts w:ascii="Arial" w:hAnsi="Arial" w:cs="Arial"/>
          <w:b/>
          <w:bCs/>
          <w:sz w:val="20"/>
          <w:szCs w:val="20"/>
        </w:rPr>
        <w:t xml:space="preserve"> Performance</w:t>
      </w:r>
    </w:p>
    <w:p w14:paraId="098F97BD" w14:textId="77777777" w:rsidR="00DA383B" w:rsidRDefault="00DA383B" w:rsidP="00DA383B">
      <w:pPr>
        <w:pStyle w:val="BodyText"/>
        <w:ind w:right="357"/>
        <w:jc w:val="both"/>
        <w:rPr>
          <w:rFonts w:ascii="Arial" w:hAnsi="Arial" w:cs="Arial"/>
          <w:sz w:val="20"/>
          <w:szCs w:val="20"/>
        </w:rPr>
      </w:pPr>
    </w:p>
    <w:p w14:paraId="375B6AC8" w14:textId="097C888F" w:rsidR="00A50744" w:rsidRPr="00A50744" w:rsidRDefault="00A50744" w:rsidP="00DA383B">
      <w:pPr>
        <w:pStyle w:val="BodyText"/>
        <w:ind w:right="357"/>
        <w:jc w:val="both"/>
        <w:rPr>
          <w:rFonts w:ascii="Arial" w:hAnsi="Arial" w:cs="Arial"/>
          <w:sz w:val="20"/>
          <w:szCs w:val="20"/>
        </w:rPr>
      </w:pPr>
      <w:r w:rsidRPr="00A50744">
        <w:rPr>
          <w:rFonts w:ascii="Arial" w:hAnsi="Arial" w:cs="Arial"/>
          <w:sz w:val="20"/>
          <w:szCs w:val="20"/>
        </w:rPr>
        <w:t xml:space="preserve">The academic performance of students within an academic year is considered a gauge of their educational success (Brew et al., 2021). A humanistic perspective defines academic performance as the results produced by students, typically indicated by their grades in school (Otero &amp; Pérez, 1997). It represents the extent of understanding demonstrated in a subject or field compared to established standards, as assessed by the grade point average (Del Rocio &amp; Hoyos, 2011). Additionally, academic performance is influenced by factors such as intelligence, educational level, personality, motivation, talents, interests, study habits, and the quality of the student-teacher relationship (Lamas, </w:t>
      </w:r>
      <w:r w:rsidRPr="00A50744">
        <w:rPr>
          <w:rFonts w:ascii="Arial" w:hAnsi="Arial" w:cs="Arial"/>
          <w:spacing w:val="-2"/>
          <w:sz w:val="20"/>
          <w:szCs w:val="20"/>
        </w:rPr>
        <w:t>2015).</w:t>
      </w:r>
    </w:p>
    <w:p w14:paraId="3FD8ED93" w14:textId="77777777" w:rsidR="00DA383B" w:rsidRDefault="00DA383B" w:rsidP="00DA383B">
      <w:pPr>
        <w:pStyle w:val="BodyText"/>
        <w:ind w:right="358"/>
        <w:jc w:val="both"/>
        <w:rPr>
          <w:rFonts w:ascii="Arial" w:hAnsi="Arial" w:cs="Arial"/>
          <w:sz w:val="20"/>
          <w:szCs w:val="20"/>
        </w:rPr>
      </w:pPr>
    </w:p>
    <w:p w14:paraId="491C4330" w14:textId="64BCF391" w:rsidR="00A50744" w:rsidRPr="00A50744" w:rsidRDefault="00A50744" w:rsidP="00DA383B">
      <w:pPr>
        <w:pStyle w:val="BodyText"/>
        <w:ind w:right="358"/>
        <w:jc w:val="both"/>
        <w:rPr>
          <w:rFonts w:ascii="Arial" w:hAnsi="Arial" w:cs="Arial"/>
          <w:sz w:val="20"/>
          <w:szCs w:val="20"/>
        </w:rPr>
      </w:pPr>
      <w:r w:rsidRPr="00A50744">
        <w:rPr>
          <w:rFonts w:ascii="Arial" w:hAnsi="Arial" w:cs="Arial"/>
          <w:sz w:val="20"/>
          <w:szCs w:val="20"/>
        </w:rPr>
        <w:t>According to Martin Sanz et al. (2017), academic performance has traditionally been linked to the results of evaluation exams, which correspond to a pupil’s intellectual quotient (IQ), leaving aside other personal traits. Furthermore, academic performance is not just related to IQ, but several variables and dimensions can be attributed to a certain predictive value. According to Narad and Abdullah (2016), academic performance is the knowledge gained, which is assessed by marks by a teacher and/or educational goals set by pupils and teachers to be achieved over a specific period.</w:t>
      </w:r>
    </w:p>
    <w:p w14:paraId="3CEF0B2A" w14:textId="77777777" w:rsidR="00DA383B" w:rsidRDefault="00DA383B" w:rsidP="00DA383B">
      <w:pPr>
        <w:pStyle w:val="BodyText"/>
        <w:ind w:right="358"/>
        <w:jc w:val="both"/>
        <w:rPr>
          <w:rFonts w:ascii="Arial" w:hAnsi="Arial" w:cs="Arial"/>
          <w:sz w:val="20"/>
          <w:szCs w:val="20"/>
        </w:rPr>
      </w:pPr>
    </w:p>
    <w:p w14:paraId="72B20D24" w14:textId="26AF5808" w:rsidR="00A50744" w:rsidRPr="00A50744" w:rsidRDefault="00A50744" w:rsidP="00DA383B">
      <w:pPr>
        <w:pStyle w:val="BodyText"/>
        <w:ind w:right="358"/>
        <w:jc w:val="both"/>
        <w:rPr>
          <w:rFonts w:ascii="Arial" w:hAnsi="Arial" w:cs="Arial"/>
          <w:sz w:val="20"/>
          <w:szCs w:val="20"/>
        </w:rPr>
      </w:pPr>
      <w:r w:rsidRPr="00A50744">
        <w:rPr>
          <w:rFonts w:ascii="Arial" w:hAnsi="Arial" w:cs="Arial"/>
          <w:sz w:val="20"/>
          <w:szCs w:val="20"/>
        </w:rPr>
        <w:t>DepEd Order No. 8 (s. 2015), a Policy Guidelines on Classroom Assessment for the K to 12 Basic Education Program contains the competency-based grading system.</w:t>
      </w:r>
      <w:r w:rsidRPr="00A50744">
        <w:rPr>
          <w:rFonts w:ascii="Arial" w:hAnsi="Arial" w:cs="Arial"/>
          <w:spacing w:val="40"/>
          <w:sz w:val="20"/>
          <w:szCs w:val="20"/>
        </w:rPr>
        <w:t xml:space="preserve"> </w:t>
      </w:r>
      <w:r w:rsidRPr="00A50744">
        <w:rPr>
          <w:rFonts w:ascii="Arial" w:hAnsi="Arial" w:cs="Arial"/>
          <w:sz w:val="20"/>
          <w:szCs w:val="20"/>
        </w:rPr>
        <w:t>The weighted raw score of the learners’ summative assessments will be used to calculate all</w:t>
      </w:r>
      <w:r w:rsidRPr="00A50744">
        <w:rPr>
          <w:rFonts w:ascii="Arial" w:hAnsi="Arial" w:cs="Arial"/>
          <w:spacing w:val="8"/>
          <w:sz w:val="20"/>
          <w:szCs w:val="20"/>
        </w:rPr>
        <w:t xml:space="preserve"> </w:t>
      </w:r>
      <w:r w:rsidRPr="00A50744">
        <w:rPr>
          <w:rFonts w:ascii="Arial" w:hAnsi="Arial" w:cs="Arial"/>
          <w:sz w:val="20"/>
          <w:szCs w:val="20"/>
        </w:rPr>
        <w:t>grades.</w:t>
      </w:r>
      <w:r w:rsidRPr="00A50744">
        <w:rPr>
          <w:rFonts w:ascii="Arial" w:hAnsi="Arial" w:cs="Arial"/>
          <w:spacing w:val="11"/>
          <w:sz w:val="20"/>
          <w:szCs w:val="20"/>
        </w:rPr>
        <w:t xml:space="preserve"> </w:t>
      </w:r>
      <w:r w:rsidRPr="00A50744">
        <w:rPr>
          <w:rFonts w:ascii="Arial" w:hAnsi="Arial" w:cs="Arial"/>
          <w:sz w:val="20"/>
          <w:szCs w:val="20"/>
        </w:rPr>
        <w:t>The</w:t>
      </w:r>
      <w:r w:rsidRPr="00A50744">
        <w:rPr>
          <w:rFonts w:ascii="Arial" w:hAnsi="Arial" w:cs="Arial"/>
          <w:spacing w:val="6"/>
          <w:sz w:val="20"/>
          <w:szCs w:val="20"/>
        </w:rPr>
        <w:t xml:space="preserve"> </w:t>
      </w:r>
      <w:r w:rsidRPr="00A50744">
        <w:rPr>
          <w:rFonts w:ascii="Arial" w:hAnsi="Arial" w:cs="Arial"/>
          <w:sz w:val="20"/>
          <w:szCs w:val="20"/>
        </w:rPr>
        <w:t>minimum</w:t>
      </w:r>
      <w:r w:rsidRPr="00A50744">
        <w:rPr>
          <w:rFonts w:ascii="Arial" w:hAnsi="Arial" w:cs="Arial"/>
          <w:spacing w:val="6"/>
          <w:sz w:val="20"/>
          <w:szCs w:val="20"/>
        </w:rPr>
        <w:t xml:space="preserve"> </w:t>
      </w:r>
      <w:r w:rsidRPr="00A50744">
        <w:rPr>
          <w:rFonts w:ascii="Arial" w:hAnsi="Arial" w:cs="Arial"/>
          <w:sz w:val="20"/>
          <w:szCs w:val="20"/>
        </w:rPr>
        <w:t>grade</w:t>
      </w:r>
      <w:r w:rsidRPr="00A50744">
        <w:rPr>
          <w:rFonts w:ascii="Arial" w:hAnsi="Arial" w:cs="Arial"/>
          <w:spacing w:val="11"/>
          <w:sz w:val="20"/>
          <w:szCs w:val="20"/>
        </w:rPr>
        <w:t xml:space="preserve"> </w:t>
      </w:r>
      <w:r w:rsidRPr="00A50744">
        <w:rPr>
          <w:rFonts w:ascii="Arial" w:hAnsi="Arial" w:cs="Arial"/>
          <w:sz w:val="20"/>
          <w:szCs w:val="20"/>
        </w:rPr>
        <w:t>required</w:t>
      </w:r>
      <w:r w:rsidRPr="00A50744">
        <w:rPr>
          <w:rFonts w:ascii="Arial" w:hAnsi="Arial" w:cs="Arial"/>
          <w:spacing w:val="11"/>
          <w:sz w:val="20"/>
          <w:szCs w:val="20"/>
        </w:rPr>
        <w:t xml:space="preserve"> </w:t>
      </w:r>
      <w:r w:rsidRPr="00A50744">
        <w:rPr>
          <w:rFonts w:ascii="Arial" w:hAnsi="Arial" w:cs="Arial"/>
          <w:sz w:val="20"/>
          <w:szCs w:val="20"/>
        </w:rPr>
        <w:t>to</w:t>
      </w:r>
      <w:r w:rsidRPr="00A50744">
        <w:rPr>
          <w:rFonts w:ascii="Arial" w:hAnsi="Arial" w:cs="Arial"/>
          <w:spacing w:val="7"/>
          <w:sz w:val="20"/>
          <w:szCs w:val="20"/>
        </w:rPr>
        <w:t xml:space="preserve"> </w:t>
      </w:r>
      <w:r w:rsidRPr="00A50744">
        <w:rPr>
          <w:rFonts w:ascii="Arial" w:hAnsi="Arial" w:cs="Arial"/>
          <w:sz w:val="20"/>
          <w:szCs w:val="20"/>
        </w:rPr>
        <w:t>pass</w:t>
      </w:r>
      <w:r w:rsidRPr="00A50744">
        <w:rPr>
          <w:rFonts w:ascii="Arial" w:hAnsi="Arial" w:cs="Arial"/>
          <w:spacing w:val="11"/>
          <w:sz w:val="20"/>
          <w:szCs w:val="20"/>
        </w:rPr>
        <w:t xml:space="preserve"> </w:t>
      </w:r>
      <w:r w:rsidRPr="00A50744">
        <w:rPr>
          <w:rFonts w:ascii="Arial" w:hAnsi="Arial" w:cs="Arial"/>
          <w:sz w:val="20"/>
          <w:szCs w:val="20"/>
        </w:rPr>
        <w:t>a</w:t>
      </w:r>
      <w:r w:rsidRPr="00A50744">
        <w:rPr>
          <w:rFonts w:ascii="Arial" w:hAnsi="Arial" w:cs="Arial"/>
          <w:spacing w:val="9"/>
          <w:sz w:val="20"/>
          <w:szCs w:val="20"/>
        </w:rPr>
        <w:t xml:space="preserve"> </w:t>
      </w:r>
      <w:r w:rsidRPr="00A50744">
        <w:rPr>
          <w:rFonts w:ascii="Arial" w:hAnsi="Arial" w:cs="Arial"/>
          <w:sz w:val="20"/>
          <w:szCs w:val="20"/>
        </w:rPr>
        <w:t>particular</w:t>
      </w:r>
      <w:r w:rsidRPr="00A50744">
        <w:rPr>
          <w:rFonts w:ascii="Arial" w:hAnsi="Arial" w:cs="Arial"/>
          <w:spacing w:val="10"/>
          <w:sz w:val="20"/>
          <w:szCs w:val="20"/>
        </w:rPr>
        <w:t xml:space="preserve"> </w:t>
      </w:r>
      <w:r w:rsidRPr="00A50744">
        <w:rPr>
          <w:rFonts w:ascii="Arial" w:hAnsi="Arial" w:cs="Arial"/>
          <w:sz w:val="20"/>
          <w:szCs w:val="20"/>
        </w:rPr>
        <w:t>learning</w:t>
      </w:r>
      <w:r w:rsidRPr="00A50744">
        <w:rPr>
          <w:rFonts w:ascii="Arial" w:hAnsi="Arial" w:cs="Arial"/>
          <w:spacing w:val="10"/>
          <w:sz w:val="20"/>
          <w:szCs w:val="20"/>
        </w:rPr>
        <w:t xml:space="preserve"> </w:t>
      </w:r>
      <w:r w:rsidRPr="00A50744">
        <w:rPr>
          <w:rFonts w:ascii="Arial" w:hAnsi="Arial" w:cs="Arial"/>
          <w:sz w:val="20"/>
          <w:szCs w:val="20"/>
        </w:rPr>
        <w:t>area</w:t>
      </w:r>
      <w:r w:rsidRPr="00A50744">
        <w:rPr>
          <w:rFonts w:ascii="Arial" w:hAnsi="Arial" w:cs="Arial"/>
          <w:spacing w:val="10"/>
          <w:sz w:val="20"/>
          <w:szCs w:val="20"/>
        </w:rPr>
        <w:t xml:space="preserve"> </w:t>
      </w:r>
      <w:r w:rsidRPr="00A50744">
        <w:rPr>
          <w:rFonts w:ascii="Arial" w:hAnsi="Arial" w:cs="Arial"/>
          <w:sz w:val="20"/>
          <w:szCs w:val="20"/>
        </w:rPr>
        <w:t>is</w:t>
      </w:r>
      <w:r w:rsidRPr="00A50744">
        <w:rPr>
          <w:rFonts w:ascii="Arial" w:hAnsi="Arial" w:cs="Arial"/>
          <w:spacing w:val="7"/>
          <w:sz w:val="20"/>
          <w:szCs w:val="20"/>
        </w:rPr>
        <w:t xml:space="preserve"> </w:t>
      </w:r>
      <w:r w:rsidRPr="00A50744">
        <w:rPr>
          <w:rFonts w:ascii="Arial" w:hAnsi="Arial" w:cs="Arial"/>
          <w:sz w:val="20"/>
          <w:szCs w:val="20"/>
        </w:rPr>
        <w:t>60,</w:t>
      </w:r>
      <w:r w:rsidRPr="00A50744">
        <w:rPr>
          <w:rFonts w:ascii="Arial" w:hAnsi="Arial" w:cs="Arial"/>
          <w:spacing w:val="8"/>
          <w:sz w:val="20"/>
          <w:szCs w:val="20"/>
        </w:rPr>
        <w:t xml:space="preserve"> </w:t>
      </w:r>
      <w:r w:rsidRPr="00A50744">
        <w:rPr>
          <w:rFonts w:ascii="Arial" w:hAnsi="Arial" w:cs="Arial"/>
          <w:sz w:val="20"/>
          <w:szCs w:val="20"/>
        </w:rPr>
        <w:t>which</w:t>
      </w:r>
      <w:r w:rsidRPr="00A50744">
        <w:rPr>
          <w:rFonts w:ascii="Arial" w:hAnsi="Arial" w:cs="Arial"/>
          <w:spacing w:val="11"/>
          <w:sz w:val="20"/>
          <w:szCs w:val="20"/>
        </w:rPr>
        <w:t xml:space="preserve"> </w:t>
      </w:r>
      <w:r w:rsidRPr="00A50744">
        <w:rPr>
          <w:rFonts w:ascii="Arial" w:hAnsi="Arial" w:cs="Arial"/>
          <w:spacing w:val="-5"/>
          <w:sz w:val="20"/>
          <w:szCs w:val="20"/>
        </w:rPr>
        <w:t>is</w:t>
      </w:r>
      <w:r w:rsidR="00DA383B">
        <w:rPr>
          <w:rFonts w:ascii="Arial" w:hAnsi="Arial" w:cs="Arial"/>
          <w:sz w:val="20"/>
          <w:szCs w:val="20"/>
        </w:rPr>
        <w:t xml:space="preserve"> </w:t>
      </w:r>
      <w:r w:rsidRPr="00A50744">
        <w:rPr>
          <w:rFonts w:ascii="Arial" w:hAnsi="Arial" w:cs="Arial"/>
          <w:sz w:val="20"/>
          <w:szCs w:val="20"/>
        </w:rPr>
        <w:t xml:space="preserve">converted to 75 on the report card. For quarterly grades and final grades, the lowest possible mark on the report card is 65. The Department will use a floor grade as the lowest possible grade that will show on a learner’s report card for these standards. In addition, every quarter </w:t>
      </w:r>
      <w:proofErr w:type="gramStart"/>
      <w:r w:rsidRPr="00A50744">
        <w:rPr>
          <w:rFonts w:ascii="Arial" w:hAnsi="Arial" w:cs="Arial"/>
          <w:sz w:val="20"/>
          <w:szCs w:val="20"/>
        </w:rPr>
        <w:t>students</w:t>
      </w:r>
      <w:proofErr w:type="gramEnd"/>
      <w:r w:rsidRPr="00A50744">
        <w:rPr>
          <w:rFonts w:ascii="Arial" w:hAnsi="Arial" w:cs="Arial"/>
          <w:sz w:val="20"/>
          <w:szCs w:val="20"/>
        </w:rPr>
        <w:t xml:space="preserve"> in Grade 1-12 are graded on written work, performance tasks, and quarterly assessments. These three are assigned distinct percentage weights based on the nature of the learning area. There is only one quarterly assessment in a grading period, but there should be opportunities for pupils to generate written work and demonstrate what they know and can perform through performance tasks. No set number of written work and performance tasks must be completed during the quarter to test learners’ skills after each course is taught.</w:t>
      </w:r>
    </w:p>
    <w:p w14:paraId="7F039853" w14:textId="77777777" w:rsidR="00DA383B" w:rsidRDefault="00DA383B" w:rsidP="00DA383B">
      <w:pPr>
        <w:pStyle w:val="BodyText"/>
        <w:ind w:right="357"/>
        <w:jc w:val="both"/>
        <w:rPr>
          <w:rFonts w:ascii="Arial" w:hAnsi="Arial" w:cs="Arial"/>
          <w:sz w:val="20"/>
          <w:szCs w:val="20"/>
        </w:rPr>
      </w:pPr>
    </w:p>
    <w:p w14:paraId="72B42374" w14:textId="5D47028B" w:rsidR="00A50744" w:rsidRPr="00A50744" w:rsidRDefault="00A50744" w:rsidP="00DA383B">
      <w:pPr>
        <w:pStyle w:val="BodyText"/>
        <w:ind w:right="357"/>
        <w:jc w:val="both"/>
        <w:rPr>
          <w:rFonts w:ascii="Arial" w:hAnsi="Arial" w:cs="Arial"/>
          <w:sz w:val="20"/>
          <w:szCs w:val="20"/>
        </w:rPr>
      </w:pPr>
      <w:r w:rsidRPr="00A50744">
        <w:rPr>
          <w:rFonts w:ascii="Arial" w:hAnsi="Arial" w:cs="Arial"/>
          <w:sz w:val="20"/>
          <w:szCs w:val="20"/>
        </w:rPr>
        <w:t>Furthermore, the final grade is calculated by taking the average of the quarterly grades (QG). Then, the general average is calculated by dividing the total number of learning</w:t>
      </w:r>
      <w:r w:rsidRPr="00A50744">
        <w:rPr>
          <w:rFonts w:ascii="Arial" w:hAnsi="Arial" w:cs="Arial"/>
          <w:spacing w:val="-1"/>
          <w:sz w:val="20"/>
          <w:szCs w:val="20"/>
        </w:rPr>
        <w:t xml:space="preserve"> </w:t>
      </w:r>
      <w:r w:rsidRPr="00A50744">
        <w:rPr>
          <w:rFonts w:ascii="Arial" w:hAnsi="Arial" w:cs="Arial"/>
          <w:sz w:val="20"/>
          <w:szCs w:val="20"/>
        </w:rPr>
        <w:t>areas</w:t>
      </w:r>
      <w:r w:rsidRPr="00A50744">
        <w:rPr>
          <w:rFonts w:ascii="Arial" w:hAnsi="Arial" w:cs="Arial"/>
          <w:spacing w:val="-1"/>
          <w:sz w:val="20"/>
          <w:szCs w:val="20"/>
        </w:rPr>
        <w:t xml:space="preserve"> </w:t>
      </w:r>
      <w:r w:rsidRPr="00A50744">
        <w:rPr>
          <w:rFonts w:ascii="Arial" w:hAnsi="Arial" w:cs="Arial"/>
          <w:sz w:val="20"/>
          <w:szCs w:val="20"/>
        </w:rPr>
        <w:t>by</w:t>
      </w:r>
      <w:r w:rsidRPr="00A50744">
        <w:rPr>
          <w:rFonts w:ascii="Arial" w:hAnsi="Arial" w:cs="Arial"/>
          <w:spacing w:val="-3"/>
          <w:sz w:val="20"/>
          <w:szCs w:val="20"/>
        </w:rPr>
        <w:t xml:space="preserve"> </w:t>
      </w:r>
      <w:r w:rsidRPr="00A50744">
        <w:rPr>
          <w:rFonts w:ascii="Arial" w:hAnsi="Arial" w:cs="Arial"/>
          <w:sz w:val="20"/>
          <w:szCs w:val="20"/>
        </w:rPr>
        <w:t>the</w:t>
      </w:r>
      <w:r w:rsidRPr="00A50744">
        <w:rPr>
          <w:rFonts w:ascii="Arial" w:hAnsi="Arial" w:cs="Arial"/>
          <w:spacing w:val="-2"/>
          <w:sz w:val="20"/>
          <w:szCs w:val="20"/>
        </w:rPr>
        <w:t xml:space="preserve"> </w:t>
      </w:r>
      <w:r w:rsidRPr="00A50744">
        <w:rPr>
          <w:rFonts w:ascii="Arial" w:hAnsi="Arial" w:cs="Arial"/>
          <w:sz w:val="20"/>
          <w:szCs w:val="20"/>
        </w:rPr>
        <w:t>sum</w:t>
      </w:r>
      <w:r w:rsidRPr="00A50744">
        <w:rPr>
          <w:rFonts w:ascii="Arial" w:hAnsi="Arial" w:cs="Arial"/>
          <w:spacing w:val="-3"/>
          <w:sz w:val="20"/>
          <w:szCs w:val="20"/>
        </w:rPr>
        <w:t xml:space="preserve"> </w:t>
      </w:r>
      <w:r w:rsidRPr="00A50744">
        <w:rPr>
          <w:rFonts w:ascii="Arial" w:hAnsi="Arial" w:cs="Arial"/>
          <w:sz w:val="20"/>
          <w:szCs w:val="20"/>
        </w:rPr>
        <w:t>of</w:t>
      </w:r>
      <w:r w:rsidRPr="00A50744">
        <w:rPr>
          <w:rFonts w:ascii="Arial" w:hAnsi="Arial" w:cs="Arial"/>
          <w:spacing w:val="-2"/>
          <w:sz w:val="20"/>
          <w:szCs w:val="20"/>
        </w:rPr>
        <w:t xml:space="preserve"> </w:t>
      </w:r>
      <w:r w:rsidRPr="00A50744">
        <w:rPr>
          <w:rFonts w:ascii="Arial" w:hAnsi="Arial" w:cs="Arial"/>
          <w:sz w:val="20"/>
          <w:szCs w:val="20"/>
        </w:rPr>
        <w:t>all</w:t>
      </w:r>
      <w:r w:rsidRPr="00A50744">
        <w:rPr>
          <w:rFonts w:ascii="Arial" w:hAnsi="Arial" w:cs="Arial"/>
          <w:spacing w:val="-3"/>
          <w:sz w:val="20"/>
          <w:szCs w:val="20"/>
        </w:rPr>
        <w:t xml:space="preserve"> </w:t>
      </w:r>
      <w:r w:rsidRPr="00A50744">
        <w:rPr>
          <w:rFonts w:ascii="Arial" w:hAnsi="Arial" w:cs="Arial"/>
          <w:sz w:val="20"/>
          <w:szCs w:val="20"/>
        </w:rPr>
        <w:t>final</w:t>
      </w:r>
      <w:r w:rsidRPr="00A50744">
        <w:rPr>
          <w:rFonts w:ascii="Arial" w:hAnsi="Arial" w:cs="Arial"/>
          <w:spacing w:val="-1"/>
          <w:sz w:val="20"/>
          <w:szCs w:val="20"/>
        </w:rPr>
        <w:t xml:space="preserve"> </w:t>
      </w:r>
      <w:r w:rsidRPr="00A50744">
        <w:rPr>
          <w:rFonts w:ascii="Arial" w:hAnsi="Arial" w:cs="Arial"/>
          <w:sz w:val="20"/>
          <w:szCs w:val="20"/>
        </w:rPr>
        <w:t>grades.</w:t>
      </w:r>
      <w:r w:rsidRPr="00A50744">
        <w:rPr>
          <w:rFonts w:ascii="Arial" w:hAnsi="Arial" w:cs="Arial"/>
          <w:spacing w:val="-3"/>
          <w:sz w:val="20"/>
          <w:szCs w:val="20"/>
        </w:rPr>
        <w:t xml:space="preserve"> </w:t>
      </w:r>
      <w:r w:rsidRPr="00A50744">
        <w:rPr>
          <w:rFonts w:ascii="Arial" w:hAnsi="Arial" w:cs="Arial"/>
          <w:sz w:val="20"/>
          <w:szCs w:val="20"/>
        </w:rPr>
        <w:t>Each subject</w:t>
      </w:r>
      <w:r w:rsidRPr="00A50744">
        <w:rPr>
          <w:rFonts w:ascii="Arial" w:hAnsi="Arial" w:cs="Arial"/>
          <w:spacing w:val="-3"/>
          <w:sz w:val="20"/>
          <w:szCs w:val="20"/>
        </w:rPr>
        <w:t xml:space="preserve"> </w:t>
      </w:r>
      <w:r w:rsidRPr="00A50744">
        <w:rPr>
          <w:rFonts w:ascii="Arial" w:hAnsi="Arial" w:cs="Arial"/>
          <w:sz w:val="20"/>
          <w:szCs w:val="20"/>
        </w:rPr>
        <w:t>matter</w:t>
      </w:r>
      <w:r w:rsidRPr="00A50744">
        <w:rPr>
          <w:rFonts w:ascii="Arial" w:hAnsi="Arial" w:cs="Arial"/>
          <w:spacing w:val="-2"/>
          <w:sz w:val="20"/>
          <w:szCs w:val="20"/>
        </w:rPr>
        <w:t xml:space="preserve"> </w:t>
      </w:r>
      <w:r w:rsidRPr="00A50744">
        <w:rPr>
          <w:rFonts w:ascii="Arial" w:hAnsi="Arial" w:cs="Arial"/>
          <w:sz w:val="20"/>
          <w:szCs w:val="20"/>
        </w:rPr>
        <w:t>has</w:t>
      </w:r>
      <w:r w:rsidRPr="00A50744">
        <w:rPr>
          <w:rFonts w:ascii="Arial" w:hAnsi="Arial" w:cs="Arial"/>
          <w:spacing w:val="-1"/>
          <w:sz w:val="20"/>
          <w:szCs w:val="20"/>
        </w:rPr>
        <w:t xml:space="preserve"> </w:t>
      </w:r>
      <w:r w:rsidRPr="00A50744">
        <w:rPr>
          <w:rFonts w:ascii="Arial" w:hAnsi="Arial" w:cs="Arial"/>
          <w:sz w:val="20"/>
          <w:szCs w:val="20"/>
        </w:rPr>
        <w:t>a</w:t>
      </w:r>
      <w:r w:rsidRPr="00A50744">
        <w:rPr>
          <w:rFonts w:ascii="Arial" w:hAnsi="Arial" w:cs="Arial"/>
          <w:spacing w:val="-2"/>
          <w:sz w:val="20"/>
          <w:szCs w:val="20"/>
        </w:rPr>
        <w:t xml:space="preserve"> </w:t>
      </w:r>
      <w:r w:rsidRPr="00A50744">
        <w:rPr>
          <w:rFonts w:ascii="Arial" w:hAnsi="Arial" w:cs="Arial"/>
          <w:sz w:val="20"/>
          <w:szCs w:val="20"/>
        </w:rPr>
        <w:t>distinct</w:t>
      </w:r>
      <w:r w:rsidRPr="00A50744">
        <w:rPr>
          <w:rFonts w:ascii="Arial" w:hAnsi="Arial" w:cs="Arial"/>
          <w:spacing w:val="-3"/>
          <w:sz w:val="20"/>
          <w:szCs w:val="20"/>
        </w:rPr>
        <w:t xml:space="preserve"> </w:t>
      </w:r>
      <w:r w:rsidRPr="00A50744">
        <w:rPr>
          <w:rFonts w:ascii="Arial" w:hAnsi="Arial" w:cs="Arial"/>
          <w:sz w:val="20"/>
          <w:szCs w:val="20"/>
        </w:rPr>
        <w:t>percentage of weighted components, and in Math, written work (WW) is 40%, performance tasks (PT) is</w:t>
      </w:r>
      <w:r w:rsidRPr="00A50744">
        <w:rPr>
          <w:rFonts w:ascii="Arial" w:hAnsi="Arial" w:cs="Arial"/>
          <w:spacing w:val="-1"/>
          <w:sz w:val="20"/>
          <w:szCs w:val="20"/>
        </w:rPr>
        <w:t xml:space="preserve"> </w:t>
      </w:r>
      <w:r w:rsidRPr="00A50744">
        <w:rPr>
          <w:rFonts w:ascii="Arial" w:hAnsi="Arial" w:cs="Arial"/>
          <w:sz w:val="20"/>
          <w:szCs w:val="20"/>
        </w:rPr>
        <w:t>40%,</w:t>
      </w:r>
      <w:r w:rsidRPr="00A50744">
        <w:rPr>
          <w:rFonts w:ascii="Arial" w:hAnsi="Arial" w:cs="Arial"/>
          <w:spacing w:val="-1"/>
          <w:sz w:val="20"/>
          <w:szCs w:val="20"/>
        </w:rPr>
        <w:t xml:space="preserve"> </w:t>
      </w:r>
      <w:r w:rsidRPr="00A50744">
        <w:rPr>
          <w:rFonts w:ascii="Arial" w:hAnsi="Arial" w:cs="Arial"/>
          <w:sz w:val="20"/>
          <w:szCs w:val="20"/>
        </w:rPr>
        <w:t>and quarterly assessment (QA) is</w:t>
      </w:r>
      <w:r w:rsidRPr="00A50744">
        <w:rPr>
          <w:rFonts w:ascii="Arial" w:hAnsi="Arial" w:cs="Arial"/>
          <w:spacing w:val="-1"/>
          <w:sz w:val="20"/>
          <w:szCs w:val="20"/>
        </w:rPr>
        <w:t xml:space="preserve"> </w:t>
      </w:r>
      <w:r w:rsidRPr="00A50744">
        <w:rPr>
          <w:rFonts w:ascii="Arial" w:hAnsi="Arial" w:cs="Arial"/>
          <w:sz w:val="20"/>
          <w:szCs w:val="20"/>
        </w:rPr>
        <w:t>20%.</w:t>
      </w:r>
      <w:r w:rsidRPr="00A50744">
        <w:rPr>
          <w:rFonts w:ascii="Arial" w:hAnsi="Arial" w:cs="Arial"/>
          <w:spacing w:val="-1"/>
          <w:sz w:val="20"/>
          <w:szCs w:val="20"/>
        </w:rPr>
        <w:t xml:space="preserve"> </w:t>
      </w:r>
      <w:r w:rsidRPr="00A50744">
        <w:rPr>
          <w:rFonts w:ascii="Arial" w:hAnsi="Arial" w:cs="Arial"/>
          <w:sz w:val="20"/>
          <w:szCs w:val="20"/>
        </w:rPr>
        <w:t>The following</w:t>
      </w:r>
      <w:r w:rsidRPr="00A50744">
        <w:rPr>
          <w:rFonts w:ascii="Arial" w:hAnsi="Arial" w:cs="Arial"/>
          <w:spacing w:val="-1"/>
          <w:sz w:val="20"/>
          <w:szCs w:val="20"/>
        </w:rPr>
        <w:t xml:space="preserve"> </w:t>
      </w:r>
      <w:r w:rsidRPr="00A50744">
        <w:rPr>
          <w:rFonts w:ascii="Arial" w:hAnsi="Arial" w:cs="Arial"/>
          <w:sz w:val="20"/>
          <w:szCs w:val="20"/>
        </w:rPr>
        <w:t>grading systems were used, outstanding (grades between 90 and 100), very satisfactory (grades between 85 and 89), satisfactory (grades between 80 and 84), fairly satisfactory (grades between 75 and 79), did not meet expectations (grades below 75). Teachers use this grading system to make sure that pupils are fairly tested and graded while they are still learning during this pandemic (DepEd, 2020). In this study, the academic performance of the pupils was measured using their first quarter grades, specifically in Mathematics subject in the academic year 2023-2024.</w:t>
      </w:r>
    </w:p>
    <w:p w14:paraId="629D73E0" w14:textId="77777777" w:rsidR="00DA383B" w:rsidRDefault="00DA383B" w:rsidP="00DA383B">
      <w:pPr>
        <w:pStyle w:val="BodyText"/>
        <w:ind w:right="357"/>
        <w:jc w:val="both"/>
        <w:rPr>
          <w:rFonts w:ascii="Arial" w:hAnsi="Arial" w:cs="Arial"/>
          <w:sz w:val="20"/>
          <w:szCs w:val="20"/>
        </w:rPr>
      </w:pPr>
    </w:p>
    <w:p w14:paraId="03C11EE4" w14:textId="63CA4A9E" w:rsidR="00A50744" w:rsidRPr="00A50744" w:rsidRDefault="00A50744" w:rsidP="00DA383B">
      <w:pPr>
        <w:pStyle w:val="BodyText"/>
        <w:ind w:right="357"/>
        <w:jc w:val="both"/>
        <w:rPr>
          <w:rFonts w:ascii="Arial" w:hAnsi="Arial" w:cs="Arial"/>
          <w:sz w:val="20"/>
          <w:szCs w:val="20"/>
        </w:rPr>
      </w:pPr>
      <w:r w:rsidRPr="00A50744">
        <w:rPr>
          <w:rFonts w:ascii="Arial" w:hAnsi="Arial" w:cs="Arial"/>
          <w:sz w:val="20"/>
          <w:szCs w:val="20"/>
        </w:rPr>
        <w:t xml:space="preserve">Mathematics and Science have the same percentage of each component’s weight. Moreover, to calculate a quarterly grade or initial grade, a teacher should carry out the following steps: (1) obtain the total score for each component, (2) divide the total raw score by the highest possible score, then multiply the quotient by 100%, (3) convert percentage scores to weighted scores, (4) multiply the percentage score by the weight of the component, (5) add the weighted scores of each component, (6) the result will be the initial grade, and (7) transmute the initial grade using the transmute function. Add up all of </w:t>
      </w:r>
      <w:r w:rsidRPr="00A50744">
        <w:rPr>
          <w:rFonts w:ascii="Arial" w:hAnsi="Arial" w:cs="Arial"/>
          <w:sz w:val="20"/>
          <w:szCs w:val="20"/>
        </w:rPr>
        <w:lastRenderedPageBreak/>
        <w:t>the total scores to get the grade average. Then sum up all of the potential points.</w:t>
      </w:r>
      <w:r w:rsidRPr="00A50744">
        <w:rPr>
          <w:rFonts w:ascii="Arial" w:hAnsi="Arial" w:cs="Arial"/>
          <w:spacing w:val="40"/>
          <w:sz w:val="20"/>
          <w:szCs w:val="20"/>
        </w:rPr>
        <w:t xml:space="preserve"> </w:t>
      </w:r>
      <w:r w:rsidRPr="00A50744">
        <w:rPr>
          <w:rFonts w:ascii="Arial" w:hAnsi="Arial" w:cs="Arial"/>
          <w:sz w:val="20"/>
          <w:szCs w:val="20"/>
        </w:rPr>
        <w:t>Divide</w:t>
      </w:r>
      <w:r w:rsidRPr="00A50744">
        <w:rPr>
          <w:rFonts w:ascii="Arial" w:hAnsi="Arial" w:cs="Arial"/>
          <w:spacing w:val="-3"/>
          <w:sz w:val="20"/>
          <w:szCs w:val="20"/>
        </w:rPr>
        <w:t xml:space="preserve"> </w:t>
      </w:r>
      <w:r w:rsidRPr="00A50744">
        <w:rPr>
          <w:rFonts w:ascii="Arial" w:hAnsi="Arial" w:cs="Arial"/>
          <w:sz w:val="20"/>
          <w:szCs w:val="20"/>
        </w:rPr>
        <w:t>the</w:t>
      </w:r>
      <w:r w:rsidRPr="00A50744">
        <w:rPr>
          <w:rFonts w:ascii="Arial" w:hAnsi="Arial" w:cs="Arial"/>
          <w:spacing w:val="-1"/>
          <w:sz w:val="20"/>
          <w:szCs w:val="20"/>
        </w:rPr>
        <w:t xml:space="preserve"> </w:t>
      </w:r>
      <w:r w:rsidRPr="00A50744">
        <w:rPr>
          <w:rFonts w:ascii="Arial" w:hAnsi="Arial" w:cs="Arial"/>
          <w:sz w:val="20"/>
          <w:szCs w:val="20"/>
        </w:rPr>
        <w:t>sum</w:t>
      </w:r>
      <w:r w:rsidRPr="00A50744">
        <w:rPr>
          <w:rFonts w:ascii="Arial" w:hAnsi="Arial" w:cs="Arial"/>
          <w:spacing w:val="-2"/>
          <w:sz w:val="20"/>
          <w:szCs w:val="20"/>
        </w:rPr>
        <w:t xml:space="preserve"> </w:t>
      </w:r>
      <w:r w:rsidRPr="00A50744">
        <w:rPr>
          <w:rFonts w:ascii="Arial" w:hAnsi="Arial" w:cs="Arial"/>
          <w:sz w:val="20"/>
          <w:szCs w:val="20"/>
        </w:rPr>
        <w:t>of</w:t>
      </w:r>
      <w:r w:rsidRPr="00A50744">
        <w:rPr>
          <w:rFonts w:ascii="Arial" w:hAnsi="Arial" w:cs="Arial"/>
          <w:spacing w:val="-3"/>
          <w:sz w:val="20"/>
          <w:szCs w:val="20"/>
        </w:rPr>
        <w:t xml:space="preserve"> </w:t>
      </w:r>
      <w:r w:rsidRPr="00A50744">
        <w:rPr>
          <w:rFonts w:ascii="Arial" w:hAnsi="Arial" w:cs="Arial"/>
          <w:sz w:val="20"/>
          <w:szCs w:val="20"/>
        </w:rPr>
        <w:t>the</w:t>
      </w:r>
      <w:r w:rsidRPr="00A50744">
        <w:rPr>
          <w:rFonts w:ascii="Arial" w:hAnsi="Arial" w:cs="Arial"/>
          <w:spacing w:val="-3"/>
          <w:sz w:val="20"/>
          <w:szCs w:val="20"/>
        </w:rPr>
        <w:t xml:space="preserve"> </w:t>
      </w:r>
      <w:r w:rsidRPr="00A50744">
        <w:rPr>
          <w:rFonts w:ascii="Arial" w:hAnsi="Arial" w:cs="Arial"/>
          <w:sz w:val="20"/>
          <w:szCs w:val="20"/>
        </w:rPr>
        <w:t>overall</w:t>
      </w:r>
      <w:r w:rsidRPr="00A50744">
        <w:rPr>
          <w:rFonts w:ascii="Arial" w:hAnsi="Arial" w:cs="Arial"/>
          <w:spacing w:val="-2"/>
          <w:sz w:val="20"/>
          <w:szCs w:val="20"/>
        </w:rPr>
        <w:t xml:space="preserve"> </w:t>
      </w:r>
      <w:r w:rsidRPr="00A50744">
        <w:rPr>
          <w:rFonts w:ascii="Arial" w:hAnsi="Arial" w:cs="Arial"/>
          <w:sz w:val="20"/>
          <w:szCs w:val="20"/>
        </w:rPr>
        <w:t>scores by</w:t>
      </w:r>
      <w:r w:rsidRPr="00A50744">
        <w:rPr>
          <w:rFonts w:ascii="Arial" w:hAnsi="Arial" w:cs="Arial"/>
          <w:spacing w:val="-2"/>
          <w:sz w:val="20"/>
          <w:szCs w:val="20"/>
        </w:rPr>
        <w:t xml:space="preserve"> </w:t>
      </w:r>
      <w:r w:rsidRPr="00A50744">
        <w:rPr>
          <w:rFonts w:ascii="Arial" w:hAnsi="Arial" w:cs="Arial"/>
          <w:sz w:val="20"/>
          <w:szCs w:val="20"/>
        </w:rPr>
        <w:t>the</w:t>
      </w:r>
      <w:r w:rsidRPr="00A50744">
        <w:rPr>
          <w:rFonts w:ascii="Arial" w:hAnsi="Arial" w:cs="Arial"/>
          <w:spacing w:val="-1"/>
          <w:sz w:val="20"/>
          <w:szCs w:val="20"/>
        </w:rPr>
        <w:t xml:space="preserve"> </w:t>
      </w:r>
      <w:r w:rsidRPr="00A50744">
        <w:rPr>
          <w:rFonts w:ascii="Arial" w:hAnsi="Arial" w:cs="Arial"/>
          <w:sz w:val="20"/>
          <w:szCs w:val="20"/>
        </w:rPr>
        <w:t>total</w:t>
      </w:r>
      <w:r w:rsidRPr="00A50744">
        <w:rPr>
          <w:rFonts w:ascii="Arial" w:hAnsi="Arial" w:cs="Arial"/>
          <w:spacing w:val="-2"/>
          <w:sz w:val="20"/>
          <w:szCs w:val="20"/>
        </w:rPr>
        <w:t xml:space="preserve"> </w:t>
      </w:r>
      <w:r w:rsidRPr="00A50744">
        <w:rPr>
          <w:rFonts w:ascii="Arial" w:hAnsi="Arial" w:cs="Arial"/>
          <w:sz w:val="20"/>
          <w:szCs w:val="20"/>
        </w:rPr>
        <w:t>number</w:t>
      </w:r>
      <w:r w:rsidRPr="00A50744">
        <w:rPr>
          <w:rFonts w:ascii="Arial" w:hAnsi="Arial" w:cs="Arial"/>
          <w:spacing w:val="-1"/>
          <w:sz w:val="20"/>
          <w:szCs w:val="20"/>
        </w:rPr>
        <w:t xml:space="preserve"> </w:t>
      </w:r>
      <w:r w:rsidRPr="00A50744">
        <w:rPr>
          <w:rFonts w:ascii="Arial" w:hAnsi="Arial" w:cs="Arial"/>
          <w:sz w:val="20"/>
          <w:szCs w:val="20"/>
        </w:rPr>
        <w:t>of</w:t>
      </w:r>
      <w:r w:rsidRPr="00A50744">
        <w:rPr>
          <w:rFonts w:ascii="Arial" w:hAnsi="Arial" w:cs="Arial"/>
          <w:spacing w:val="-3"/>
          <w:sz w:val="20"/>
          <w:szCs w:val="20"/>
        </w:rPr>
        <w:t xml:space="preserve"> </w:t>
      </w:r>
      <w:r w:rsidRPr="00A50744">
        <w:rPr>
          <w:rFonts w:ascii="Arial" w:hAnsi="Arial" w:cs="Arial"/>
          <w:sz w:val="20"/>
          <w:szCs w:val="20"/>
        </w:rPr>
        <w:t>points</w:t>
      </w:r>
      <w:r w:rsidRPr="00A50744">
        <w:rPr>
          <w:rFonts w:ascii="Arial" w:hAnsi="Arial" w:cs="Arial"/>
          <w:spacing w:val="-2"/>
          <w:sz w:val="20"/>
          <w:szCs w:val="20"/>
        </w:rPr>
        <w:t xml:space="preserve"> </w:t>
      </w:r>
      <w:r w:rsidRPr="00A50744">
        <w:rPr>
          <w:rFonts w:ascii="Arial" w:hAnsi="Arial" w:cs="Arial"/>
          <w:sz w:val="20"/>
          <w:szCs w:val="20"/>
        </w:rPr>
        <w:t>available</w:t>
      </w:r>
      <w:r w:rsidRPr="00A50744">
        <w:rPr>
          <w:rFonts w:ascii="Arial" w:hAnsi="Arial" w:cs="Arial"/>
          <w:spacing w:val="-1"/>
          <w:sz w:val="20"/>
          <w:szCs w:val="20"/>
        </w:rPr>
        <w:t xml:space="preserve"> </w:t>
      </w:r>
      <w:r w:rsidRPr="00A50744">
        <w:rPr>
          <w:rFonts w:ascii="Arial" w:hAnsi="Arial" w:cs="Arial"/>
          <w:sz w:val="20"/>
          <w:szCs w:val="20"/>
        </w:rPr>
        <w:t>and</w:t>
      </w:r>
      <w:r w:rsidRPr="00A50744">
        <w:rPr>
          <w:rFonts w:ascii="Arial" w:hAnsi="Arial" w:cs="Arial"/>
          <w:spacing w:val="-2"/>
          <w:sz w:val="20"/>
          <w:szCs w:val="20"/>
        </w:rPr>
        <w:t xml:space="preserve"> </w:t>
      </w:r>
      <w:r w:rsidRPr="00A50744">
        <w:rPr>
          <w:rFonts w:ascii="Arial" w:hAnsi="Arial" w:cs="Arial"/>
          <w:sz w:val="20"/>
          <w:szCs w:val="20"/>
        </w:rPr>
        <w:t>that is</w:t>
      </w:r>
      <w:r w:rsidRPr="00A50744">
        <w:rPr>
          <w:rFonts w:ascii="Arial" w:hAnsi="Arial" w:cs="Arial"/>
          <w:spacing w:val="-5"/>
          <w:sz w:val="20"/>
          <w:szCs w:val="20"/>
        </w:rPr>
        <w:t xml:space="preserve"> </w:t>
      </w:r>
      <w:r w:rsidRPr="00A50744">
        <w:rPr>
          <w:rFonts w:ascii="Arial" w:hAnsi="Arial" w:cs="Arial"/>
          <w:sz w:val="20"/>
          <w:szCs w:val="20"/>
        </w:rPr>
        <w:t>the overall grade point average.</w:t>
      </w:r>
    </w:p>
    <w:p w14:paraId="291ACF80" w14:textId="77777777" w:rsidR="00DA383B" w:rsidRDefault="00DA383B" w:rsidP="00A50744">
      <w:pPr>
        <w:pStyle w:val="Heading2"/>
        <w:spacing w:before="0" w:after="0"/>
        <w:rPr>
          <w:rFonts w:ascii="Arial" w:hAnsi="Arial" w:cs="Arial"/>
          <w:color w:val="auto"/>
          <w:sz w:val="20"/>
          <w:szCs w:val="20"/>
        </w:rPr>
      </w:pPr>
    </w:p>
    <w:p w14:paraId="22CACD26" w14:textId="4CDDBAF6" w:rsidR="00A50744" w:rsidRPr="00DA383B" w:rsidRDefault="00DA383B" w:rsidP="00A50744">
      <w:pPr>
        <w:pStyle w:val="Heading2"/>
        <w:spacing w:before="0" w:after="0"/>
        <w:rPr>
          <w:rFonts w:ascii="Arial" w:hAnsi="Arial" w:cs="Arial"/>
          <w:b/>
          <w:bCs/>
          <w:color w:val="auto"/>
          <w:sz w:val="20"/>
          <w:szCs w:val="20"/>
        </w:rPr>
      </w:pPr>
      <w:proofErr w:type="gramStart"/>
      <w:r>
        <w:rPr>
          <w:rFonts w:ascii="Arial" w:hAnsi="Arial" w:cs="Arial"/>
          <w:b/>
          <w:bCs/>
          <w:color w:val="auto"/>
          <w:sz w:val="20"/>
          <w:szCs w:val="20"/>
        </w:rPr>
        <w:t xml:space="preserve">2.3  </w:t>
      </w:r>
      <w:r w:rsidR="00A50744" w:rsidRPr="00DA383B">
        <w:rPr>
          <w:rFonts w:ascii="Arial" w:hAnsi="Arial" w:cs="Arial"/>
          <w:b/>
          <w:bCs/>
          <w:color w:val="auto"/>
          <w:sz w:val="20"/>
          <w:szCs w:val="20"/>
        </w:rPr>
        <w:t>Academic</w:t>
      </w:r>
      <w:proofErr w:type="gramEnd"/>
      <w:r w:rsidR="00A50744" w:rsidRPr="00DA383B">
        <w:rPr>
          <w:rFonts w:ascii="Arial" w:hAnsi="Arial" w:cs="Arial"/>
          <w:b/>
          <w:bCs/>
          <w:color w:val="auto"/>
          <w:spacing w:val="-4"/>
          <w:sz w:val="20"/>
          <w:szCs w:val="20"/>
        </w:rPr>
        <w:t xml:space="preserve"> </w:t>
      </w:r>
      <w:r w:rsidR="00A50744" w:rsidRPr="00DA383B">
        <w:rPr>
          <w:rFonts w:ascii="Arial" w:hAnsi="Arial" w:cs="Arial"/>
          <w:b/>
          <w:bCs/>
          <w:color w:val="auto"/>
          <w:sz w:val="20"/>
          <w:szCs w:val="20"/>
        </w:rPr>
        <w:t>Performance</w:t>
      </w:r>
      <w:r w:rsidR="00A50744" w:rsidRPr="00DA383B">
        <w:rPr>
          <w:rFonts w:ascii="Arial" w:hAnsi="Arial" w:cs="Arial"/>
          <w:b/>
          <w:bCs/>
          <w:color w:val="auto"/>
          <w:spacing w:val="-3"/>
          <w:sz w:val="20"/>
          <w:szCs w:val="20"/>
        </w:rPr>
        <w:t xml:space="preserve"> </w:t>
      </w:r>
      <w:r w:rsidR="00A50744" w:rsidRPr="00DA383B">
        <w:rPr>
          <w:rFonts w:ascii="Arial" w:hAnsi="Arial" w:cs="Arial"/>
          <w:b/>
          <w:bCs/>
          <w:color w:val="auto"/>
          <w:sz w:val="20"/>
          <w:szCs w:val="20"/>
        </w:rPr>
        <w:t>and</w:t>
      </w:r>
      <w:r w:rsidR="00A50744" w:rsidRPr="00DA383B">
        <w:rPr>
          <w:rFonts w:ascii="Arial" w:hAnsi="Arial" w:cs="Arial"/>
          <w:b/>
          <w:bCs/>
          <w:color w:val="auto"/>
          <w:spacing w:val="-5"/>
          <w:sz w:val="20"/>
          <w:szCs w:val="20"/>
        </w:rPr>
        <w:t xml:space="preserve"> </w:t>
      </w:r>
      <w:r w:rsidR="00A50744" w:rsidRPr="00DA383B">
        <w:rPr>
          <w:rFonts w:ascii="Arial" w:hAnsi="Arial" w:cs="Arial"/>
          <w:b/>
          <w:bCs/>
          <w:color w:val="auto"/>
          <w:sz w:val="20"/>
          <w:szCs w:val="20"/>
        </w:rPr>
        <w:t>Code-</w:t>
      </w:r>
      <w:r w:rsidR="00A50744" w:rsidRPr="00DA383B">
        <w:rPr>
          <w:rFonts w:ascii="Arial" w:hAnsi="Arial" w:cs="Arial"/>
          <w:b/>
          <w:bCs/>
          <w:color w:val="auto"/>
          <w:spacing w:val="-2"/>
          <w:sz w:val="20"/>
          <w:szCs w:val="20"/>
        </w:rPr>
        <w:t>switching</w:t>
      </w:r>
    </w:p>
    <w:p w14:paraId="5AAFF33E" w14:textId="77777777" w:rsidR="00DA383B" w:rsidRDefault="00DA383B" w:rsidP="00DA383B">
      <w:pPr>
        <w:pStyle w:val="BodyText"/>
        <w:ind w:right="357"/>
        <w:jc w:val="both"/>
        <w:rPr>
          <w:rFonts w:ascii="Arial" w:hAnsi="Arial" w:cs="Arial"/>
          <w:b/>
          <w:sz w:val="20"/>
          <w:szCs w:val="20"/>
        </w:rPr>
      </w:pPr>
    </w:p>
    <w:p w14:paraId="29B2D1A6" w14:textId="77777777" w:rsidR="00947179" w:rsidRDefault="00A50744" w:rsidP="00947179">
      <w:pPr>
        <w:pStyle w:val="BodyText"/>
        <w:ind w:right="357"/>
        <w:jc w:val="both"/>
        <w:rPr>
          <w:rFonts w:ascii="Arial" w:hAnsi="Arial" w:cs="Arial"/>
          <w:sz w:val="20"/>
          <w:szCs w:val="20"/>
        </w:rPr>
      </w:pPr>
      <w:r w:rsidRPr="00A50744">
        <w:rPr>
          <w:rFonts w:ascii="Arial" w:hAnsi="Arial" w:cs="Arial"/>
          <w:sz w:val="20"/>
          <w:szCs w:val="20"/>
        </w:rPr>
        <w:t>Incorporating code-switching strategies into the classroom can enhance students' understanding and overall academic performance. Research has shown that using a</w:t>
      </w:r>
      <w:r w:rsidRPr="00A50744">
        <w:rPr>
          <w:rFonts w:ascii="Arial" w:hAnsi="Arial" w:cs="Arial"/>
          <w:spacing w:val="40"/>
          <w:sz w:val="20"/>
          <w:szCs w:val="20"/>
        </w:rPr>
        <w:t xml:space="preserve"> </w:t>
      </w:r>
      <w:r w:rsidRPr="00A50744">
        <w:rPr>
          <w:rFonts w:ascii="Arial" w:hAnsi="Arial" w:cs="Arial"/>
          <w:sz w:val="20"/>
          <w:szCs w:val="20"/>
        </w:rPr>
        <w:t>pupil's home language alongside English during instruction results in improved learning outcomes (Shin &amp; Kominski, 2010). For example, translanguaging - which involves alternating between languages throughout a lesson -</w:t>
      </w:r>
      <w:r w:rsidRPr="00A50744">
        <w:rPr>
          <w:rFonts w:ascii="Arial" w:hAnsi="Arial" w:cs="Arial"/>
          <w:spacing w:val="40"/>
          <w:sz w:val="20"/>
          <w:szCs w:val="20"/>
        </w:rPr>
        <w:t xml:space="preserve"> </w:t>
      </w:r>
      <w:r w:rsidRPr="00A50744">
        <w:rPr>
          <w:rFonts w:ascii="Arial" w:hAnsi="Arial" w:cs="Arial"/>
          <w:sz w:val="20"/>
          <w:szCs w:val="20"/>
        </w:rPr>
        <w:t>allows pupils to connect concepts presented in different languages (</w:t>
      </w:r>
      <w:proofErr w:type="spellStart"/>
      <w:r w:rsidRPr="00A50744">
        <w:rPr>
          <w:rFonts w:ascii="Arial" w:hAnsi="Arial" w:cs="Arial"/>
          <w:sz w:val="20"/>
          <w:szCs w:val="20"/>
        </w:rPr>
        <w:t>Cenoz</w:t>
      </w:r>
      <w:proofErr w:type="spellEnd"/>
      <w:r w:rsidRPr="00A50744">
        <w:rPr>
          <w:rFonts w:ascii="Arial" w:hAnsi="Arial" w:cs="Arial"/>
          <w:sz w:val="20"/>
          <w:szCs w:val="20"/>
        </w:rPr>
        <w:t xml:space="preserve"> &amp; Gorter, 2021</w:t>
      </w:r>
      <w:proofErr w:type="gramStart"/>
      <w:r w:rsidRPr="00A50744">
        <w:rPr>
          <w:rFonts w:ascii="Arial" w:hAnsi="Arial" w:cs="Arial"/>
          <w:sz w:val="20"/>
          <w:szCs w:val="20"/>
        </w:rPr>
        <w:t>).Williams</w:t>
      </w:r>
      <w:proofErr w:type="gramEnd"/>
      <w:r w:rsidRPr="00A50744">
        <w:rPr>
          <w:rFonts w:ascii="Arial" w:hAnsi="Arial" w:cs="Arial"/>
          <w:sz w:val="20"/>
          <w:szCs w:val="20"/>
        </w:rPr>
        <w:t xml:space="preserve"> (2002) supported the statement</w:t>
      </w:r>
      <w:r w:rsidRPr="00A50744">
        <w:rPr>
          <w:rFonts w:ascii="Arial" w:hAnsi="Arial" w:cs="Arial"/>
          <w:spacing w:val="-2"/>
          <w:sz w:val="20"/>
          <w:szCs w:val="20"/>
        </w:rPr>
        <w:t xml:space="preserve"> </w:t>
      </w:r>
      <w:r w:rsidRPr="00A50744">
        <w:rPr>
          <w:rFonts w:ascii="Arial" w:hAnsi="Arial" w:cs="Arial"/>
          <w:sz w:val="20"/>
          <w:szCs w:val="20"/>
        </w:rPr>
        <w:t>that</w:t>
      </w:r>
      <w:r w:rsidRPr="00A50744">
        <w:rPr>
          <w:rFonts w:ascii="Arial" w:hAnsi="Arial" w:cs="Arial"/>
          <w:spacing w:val="-4"/>
          <w:sz w:val="20"/>
          <w:szCs w:val="20"/>
        </w:rPr>
        <w:t xml:space="preserve"> </w:t>
      </w:r>
      <w:r w:rsidRPr="00A50744">
        <w:rPr>
          <w:rFonts w:ascii="Arial" w:hAnsi="Arial" w:cs="Arial"/>
          <w:sz w:val="20"/>
          <w:szCs w:val="20"/>
        </w:rPr>
        <w:t>translanguaging</w:t>
      </w:r>
      <w:r w:rsidRPr="00A50744">
        <w:rPr>
          <w:rFonts w:ascii="Arial" w:hAnsi="Arial" w:cs="Arial"/>
          <w:spacing w:val="-2"/>
          <w:sz w:val="20"/>
          <w:szCs w:val="20"/>
        </w:rPr>
        <w:t xml:space="preserve"> </w:t>
      </w:r>
      <w:r w:rsidRPr="00A50744">
        <w:rPr>
          <w:rFonts w:ascii="Arial" w:hAnsi="Arial" w:cs="Arial"/>
          <w:sz w:val="20"/>
          <w:szCs w:val="20"/>
        </w:rPr>
        <w:t>is</w:t>
      </w:r>
      <w:r w:rsidRPr="00A50744">
        <w:rPr>
          <w:rFonts w:ascii="Arial" w:hAnsi="Arial" w:cs="Arial"/>
          <w:spacing w:val="-4"/>
          <w:sz w:val="20"/>
          <w:szCs w:val="20"/>
        </w:rPr>
        <w:t xml:space="preserve"> </w:t>
      </w:r>
      <w:r w:rsidRPr="00A50744">
        <w:rPr>
          <w:rFonts w:ascii="Arial" w:hAnsi="Arial" w:cs="Arial"/>
          <w:sz w:val="20"/>
          <w:szCs w:val="20"/>
        </w:rPr>
        <w:t>appropriate</w:t>
      </w:r>
      <w:r w:rsidRPr="00A50744">
        <w:rPr>
          <w:rFonts w:ascii="Arial" w:hAnsi="Arial" w:cs="Arial"/>
          <w:spacing w:val="-1"/>
          <w:sz w:val="20"/>
          <w:szCs w:val="20"/>
        </w:rPr>
        <w:t xml:space="preserve"> </w:t>
      </w:r>
      <w:r w:rsidRPr="00A50744">
        <w:rPr>
          <w:rFonts w:ascii="Arial" w:hAnsi="Arial" w:cs="Arial"/>
          <w:sz w:val="20"/>
          <w:szCs w:val="20"/>
        </w:rPr>
        <w:t>for</w:t>
      </w:r>
      <w:r w:rsidRPr="00A50744">
        <w:rPr>
          <w:rFonts w:ascii="Arial" w:hAnsi="Arial" w:cs="Arial"/>
          <w:spacing w:val="-3"/>
          <w:sz w:val="20"/>
          <w:szCs w:val="20"/>
        </w:rPr>
        <w:t xml:space="preserve"> </w:t>
      </w:r>
      <w:r w:rsidRPr="00A50744">
        <w:rPr>
          <w:rFonts w:ascii="Arial" w:hAnsi="Arial" w:cs="Arial"/>
          <w:sz w:val="20"/>
          <w:szCs w:val="20"/>
        </w:rPr>
        <w:t>children</w:t>
      </w:r>
      <w:r w:rsidRPr="00A50744">
        <w:rPr>
          <w:rFonts w:ascii="Arial" w:hAnsi="Arial" w:cs="Arial"/>
          <w:spacing w:val="-2"/>
          <w:sz w:val="20"/>
          <w:szCs w:val="20"/>
        </w:rPr>
        <w:t xml:space="preserve"> </w:t>
      </w:r>
      <w:r w:rsidRPr="00A50744">
        <w:rPr>
          <w:rFonts w:ascii="Arial" w:hAnsi="Arial" w:cs="Arial"/>
          <w:sz w:val="20"/>
          <w:szCs w:val="20"/>
        </w:rPr>
        <w:t>with</w:t>
      </w:r>
      <w:r w:rsidRPr="00A50744">
        <w:rPr>
          <w:rFonts w:ascii="Arial" w:hAnsi="Arial" w:cs="Arial"/>
          <w:spacing w:val="-4"/>
          <w:sz w:val="20"/>
          <w:szCs w:val="20"/>
        </w:rPr>
        <w:t xml:space="preserve"> </w:t>
      </w:r>
      <w:r w:rsidRPr="00A50744">
        <w:rPr>
          <w:rFonts w:ascii="Arial" w:hAnsi="Arial" w:cs="Arial"/>
          <w:sz w:val="20"/>
          <w:szCs w:val="20"/>
        </w:rPr>
        <w:t>a</w:t>
      </w:r>
      <w:r w:rsidRPr="00A50744">
        <w:rPr>
          <w:rFonts w:ascii="Arial" w:hAnsi="Arial" w:cs="Arial"/>
          <w:spacing w:val="-3"/>
          <w:sz w:val="20"/>
          <w:szCs w:val="20"/>
        </w:rPr>
        <w:t xml:space="preserve"> </w:t>
      </w:r>
      <w:r w:rsidRPr="00A50744">
        <w:rPr>
          <w:rFonts w:ascii="Arial" w:hAnsi="Arial" w:cs="Arial"/>
          <w:sz w:val="20"/>
          <w:szCs w:val="20"/>
        </w:rPr>
        <w:t>reasonably</w:t>
      </w:r>
      <w:r w:rsidRPr="00A50744">
        <w:rPr>
          <w:rFonts w:ascii="Arial" w:hAnsi="Arial" w:cs="Arial"/>
          <w:spacing w:val="-2"/>
          <w:sz w:val="20"/>
          <w:szCs w:val="20"/>
        </w:rPr>
        <w:t xml:space="preserve"> </w:t>
      </w:r>
      <w:r w:rsidRPr="00A50744">
        <w:rPr>
          <w:rFonts w:ascii="Arial" w:hAnsi="Arial" w:cs="Arial"/>
          <w:sz w:val="20"/>
          <w:szCs w:val="20"/>
        </w:rPr>
        <w:t>good</w:t>
      </w:r>
      <w:r w:rsidRPr="00A50744">
        <w:rPr>
          <w:rFonts w:ascii="Arial" w:hAnsi="Arial" w:cs="Arial"/>
          <w:spacing w:val="-2"/>
          <w:sz w:val="20"/>
          <w:szCs w:val="20"/>
        </w:rPr>
        <w:t xml:space="preserve"> </w:t>
      </w:r>
      <w:r w:rsidRPr="00A50744">
        <w:rPr>
          <w:rFonts w:ascii="Arial" w:hAnsi="Arial" w:cs="Arial"/>
          <w:sz w:val="20"/>
          <w:szCs w:val="20"/>
        </w:rPr>
        <w:t xml:space="preserve">grasp of both </w:t>
      </w:r>
      <w:proofErr w:type="gramStart"/>
      <w:r w:rsidRPr="00A50744">
        <w:rPr>
          <w:rFonts w:ascii="Arial" w:hAnsi="Arial" w:cs="Arial"/>
          <w:sz w:val="20"/>
          <w:szCs w:val="20"/>
        </w:rPr>
        <w:t>languages’</w:t>
      </w:r>
      <w:proofErr w:type="gramEnd"/>
      <w:r w:rsidRPr="00A50744">
        <w:rPr>
          <w:rFonts w:ascii="Arial" w:hAnsi="Arial" w:cs="Arial"/>
          <w:sz w:val="20"/>
          <w:szCs w:val="20"/>
        </w:rPr>
        <w:t>. Translanguaging aims to ‘increase understanding’ and ‘augment the pupil’s ability in both languages’. Baker (2003) highlighted that one of the advantages of translanguaging is that it helps develop skills</w:t>
      </w:r>
      <w:r w:rsidRPr="00A50744">
        <w:rPr>
          <w:rFonts w:ascii="Arial" w:hAnsi="Arial" w:cs="Arial"/>
          <w:spacing w:val="-1"/>
          <w:sz w:val="20"/>
          <w:szCs w:val="20"/>
        </w:rPr>
        <w:t xml:space="preserve"> </w:t>
      </w:r>
      <w:r w:rsidRPr="00A50744">
        <w:rPr>
          <w:rFonts w:ascii="Arial" w:hAnsi="Arial" w:cs="Arial"/>
          <w:sz w:val="20"/>
          <w:szCs w:val="20"/>
        </w:rPr>
        <w:t>in the weaker language because pupils</w:t>
      </w:r>
      <w:r w:rsidRPr="00A50744">
        <w:rPr>
          <w:rFonts w:ascii="Arial" w:hAnsi="Arial" w:cs="Arial"/>
          <w:spacing w:val="-1"/>
          <w:sz w:val="20"/>
          <w:szCs w:val="20"/>
        </w:rPr>
        <w:t xml:space="preserve"> </w:t>
      </w:r>
      <w:r w:rsidRPr="00A50744">
        <w:rPr>
          <w:rFonts w:ascii="Arial" w:hAnsi="Arial" w:cs="Arial"/>
          <w:sz w:val="20"/>
          <w:szCs w:val="20"/>
        </w:rPr>
        <w:t>have to undertake challenging tasks in both languages.</w:t>
      </w:r>
    </w:p>
    <w:p w14:paraId="2B643085" w14:textId="77777777" w:rsidR="00947179" w:rsidRDefault="00947179" w:rsidP="00947179">
      <w:pPr>
        <w:pStyle w:val="BodyText"/>
        <w:ind w:right="357"/>
        <w:jc w:val="both"/>
        <w:rPr>
          <w:rFonts w:ascii="Arial" w:hAnsi="Arial" w:cs="Arial"/>
          <w:sz w:val="20"/>
          <w:szCs w:val="20"/>
        </w:rPr>
      </w:pPr>
    </w:p>
    <w:p w14:paraId="1563D02E" w14:textId="6BD6D2DC" w:rsidR="00A50744" w:rsidRPr="00A50744" w:rsidRDefault="00A50744" w:rsidP="00947179">
      <w:pPr>
        <w:pStyle w:val="BodyText"/>
        <w:ind w:right="357"/>
        <w:jc w:val="both"/>
        <w:rPr>
          <w:rFonts w:ascii="Arial" w:hAnsi="Arial" w:cs="Arial"/>
          <w:sz w:val="20"/>
          <w:szCs w:val="20"/>
        </w:rPr>
      </w:pPr>
      <w:r w:rsidRPr="00A50744">
        <w:rPr>
          <w:rFonts w:ascii="Arial" w:hAnsi="Arial" w:cs="Arial"/>
          <w:sz w:val="20"/>
          <w:szCs w:val="20"/>
        </w:rPr>
        <w:t>A study by Palmer et al. (2019) emphasized that using a pupil’s first language leads to better understanding and retention during lessons. When teachers switch back</w:t>
      </w:r>
      <w:r w:rsidRPr="00A50744">
        <w:rPr>
          <w:rFonts w:ascii="Arial" w:hAnsi="Arial" w:cs="Arial"/>
          <w:spacing w:val="40"/>
          <w:sz w:val="20"/>
          <w:szCs w:val="20"/>
        </w:rPr>
        <w:t xml:space="preserve"> </w:t>
      </w:r>
      <w:r w:rsidRPr="00A50744">
        <w:rPr>
          <w:rFonts w:ascii="Arial" w:hAnsi="Arial" w:cs="Arial"/>
          <w:sz w:val="20"/>
          <w:szCs w:val="20"/>
        </w:rPr>
        <w:t>and forth between two languages during instruction, the delivery of complex concepts</w:t>
      </w:r>
      <w:r w:rsidRPr="00A50744">
        <w:rPr>
          <w:rFonts w:ascii="Arial" w:hAnsi="Arial" w:cs="Arial"/>
          <w:spacing w:val="40"/>
          <w:sz w:val="20"/>
          <w:szCs w:val="20"/>
        </w:rPr>
        <w:t xml:space="preserve"> </w:t>
      </w:r>
      <w:r w:rsidRPr="00A50744">
        <w:rPr>
          <w:rFonts w:ascii="Arial" w:hAnsi="Arial" w:cs="Arial"/>
          <w:sz w:val="20"/>
          <w:szCs w:val="20"/>
        </w:rPr>
        <w:t>like Mathematics becomes clearer, leading to improved academic outcomes for monolingual and bilingual students. Code-switching supports the development of cognitive abilities such as critical thinking by engaging them in linguistic and culturally relevant discussions.</w:t>
      </w:r>
    </w:p>
    <w:p w14:paraId="3592490E" w14:textId="77777777" w:rsidR="00DA383B" w:rsidRDefault="00DA383B" w:rsidP="00DA383B">
      <w:pPr>
        <w:pStyle w:val="BodyText"/>
        <w:ind w:right="357"/>
        <w:jc w:val="both"/>
        <w:rPr>
          <w:rFonts w:ascii="Arial" w:hAnsi="Arial" w:cs="Arial"/>
          <w:sz w:val="20"/>
          <w:szCs w:val="20"/>
        </w:rPr>
      </w:pPr>
    </w:p>
    <w:p w14:paraId="31362617" w14:textId="5DEBAE80" w:rsidR="00A50744" w:rsidRPr="00A50744" w:rsidRDefault="00A50744" w:rsidP="00DA383B">
      <w:pPr>
        <w:pStyle w:val="BodyText"/>
        <w:ind w:right="357"/>
        <w:jc w:val="both"/>
        <w:rPr>
          <w:rFonts w:ascii="Arial" w:hAnsi="Arial" w:cs="Arial"/>
          <w:sz w:val="20"/>
          <w:szCs w:val="20"/>
        </w:rPr>
      </w:pPr>
      <w:proofErr w:type="spellStart"/>
      <w:r w:rsidRPr="00A50744">
        <w:rPr>
          <w:rFonts w:ascii="Arial" w:hAnsi="Arial" w:cs="Arial"/>
          <w:sz w:val="20"/>
          <w:szCs w:val="20"/>
        </w:rPr>
        <w:t>Trisnawati</w:t>
      </w:r>
      <w:proofErr w:type="spellEnd"/>
      <w:r w:rsidRPr="00A50744">
        <w:rPr>
          <w:rFonts w:ascii="Arial" w:hAnsi="Arial" w:cs="Arial"/>
          <w:sz w:val="20"/>
          <w:szCs w:val="20"/>
        </w:rPr>
        <w:t xml:space="preserve"> (2017) indicated that individuals of the same ethnic identity often code-switch from English First Additional language to identify with the group members. This view was supported by </w:t>
      </w:r>
      <w:proofErr w:type="spellStart"/>
      <w:r w:rsidRPr="00A50744">
        <w:rPr>
          <w:rFonts w:ascii="Arial" w:hAnsi="Arial" w:cs="Arial"/>
          <w:sz w:val="20"/>
          <w:szCs w:val="20"/>
        </w:rPr>
        <w:t>Mabule</w:t>
      </w:r>
      <w:proofErr w:type="spellEnd"/>
      <w:r w:rsidRPr="00A50744">
        <w:rPr>
          <w:rFonts w:ascii="Arial" w:hAnsi="Arial" w:cs="Arial"/>
          <w:sz w:val="20"/>
          <w:szCs w:val="20"/>
        </w:rPr>
        <w:t xml:space="preserve"> (2015) who stated that individuals code-switch from one</w:t>
      </w:r>
      <w:r w:rsidRPr="00A50744">
        <w:rPr>
          <w:rFonts w:ascii="Arial" w:hAnsi="Arial" w:cs="Arial"/>
          <w:spacing w:val="-3"/>
          <w:sz w:val="20"/>
          <w:szCs w:val="20"/>
        </w:rPr>
        <w:t xml:space="preserve"> </w:t>
      </w:r>
      <w:r w:rsidRPr="00A50744">
        <w:rPr>
          <w:rFonts w:ascii="Arial" w:hAnsi="Arial" w:cs="Arial"/>
          <w:sz w:val="20"/>
          <w:szCs w:val="20"/>
        </w:rPr>
        <w:t>language</w:t>
      </w:r>
      <w:r w:rsidRPr="00A50744">
        <w:rPr>
          <w:rFonts w:ascii="Arial" w:hAnsi="Arial" w:cs="Arial"/>
          <w:spacing w:val="-3"/>
          <w:sz w:val="20"/>
          <w:szCs w:val="20"/>
        </w:rPr>
        <w:t xml:space="preserve"> </w:t>
      </w:r>
      <w:r w:rsidRPr="00A50744">
        <w:rPr>
          <w:rFonts w:ascii="Arial" w:hAnsi="Arial" w:cs="Arial"/>
          <w:sz w:val="20"/>
          <w:szCs w:val="20"/>
        </w:rPr>
        <w:t>to</w:t>
      </w:r>
      <w:r w:rsidRPr="00A50744">
        <w:rPr>
          <w:rFonts w:ascii="Arial" w:hAnsi="Arial" w:cs="Arial"/>
          <w:spacing w:val="-4"/>
          <w:sz w:val="20"/>
          <w:szCs w:val="20"/>
        </w:rPr>
        <w:t xml:space="preserve"> </w:t>
      </w:r>
      <w:r w:rsidRPr="00A50744">
        <w:rPr>
          <w:rFonts w:ascii="Arial" w:hAnsi="Arial" w:cs="Arial"/>
          <w:sz w:val="20"/>
          <w:szCs w:val="20"/>
        </w:rPr>
        <w:t>another</w:t>
      </w:r>
      <w:r w:rsidRPr="00A50744">
        <w:rPr>
          <w:rFonts w:ascii="Arial" w:hAnsi="Arial" w:cs="Arial"/>
          <w:spacing w:val="-3"/>
          <w:sz w:val="20"/>
          <w:szCs w:val="20"/>
        </w:rPr>
        <w:t xml:space="preserve"> </w:t>
      </w:r>
      <w:r w:rsidRPr="00A50744">
        <w:rPr>
          <w:rFonts w:ascii="Arial" w:hAnsi="Arial" w:cs="Arial"/>
          <w:sz w:val="20"/>
          <w:szCs w:val="20"/>
        </w:rPr>
        <w:t>within</w:t>
      </w:r>
      <w:r w:rsidRPr="00A50744">
        <w:rPr>
          <w:rFonts w:ascii="Arial" w:hAnsi="Arial" w:cs="Arial"/>
          <w:spacing w:val="-4"/>
          <w:sz w:val="20"/>
          <w:szCs w:val="20"/>
        </w:rPr>
        <w:t xml:space="preserve"> </w:t>
      </w:r>
      <w:r w:rsidRPr="00A50744">
        <w:rPr>
          <w:rFonts w:ascii="Arial" w:hAnsi="Arial" w:cs="Arial"/>
          <w:sz w:val="20"/>
          <w:szCs w:val="20"/>
        </w:rPr>
        <w:t>a</w:t>
      </w:r>
      <w:r w:rsidRPr="00A50744">
        <w:rPr>
          <w:rFonts w:ascii="Arial" w:hAnsi="Arial" w:cs="Arial"/>
          <w:spacing w:val="-3"/>
          <w:sz w:val="20"/>
          <w:szCs w:val="20"/>
        </w:rPr>
        <w:t xml:space="preserve"> </w:t>
      </w:r>
      <w:r w:rsidRPr="00A50744">
        <w:rPr>
          <w:rFonts w:ascii="Arial" w:hAnsi="Arial" w:cs="Arial"/>
          <w:sz w:val="20"/>
          <w:szCs w:val="20"/>
        </w:rPr>
        <w:t>single</w:t>
      </w:r>
      <w:r w:rsidRPr="00A50744">
        <w:rPr>
          <w:rFonts w:ascii="Arial" w:hAnsi="Arial" w:cs="Arial"/>
          <w:spacing w:val="-3"/>
          <w:sz w:val="20"/>
          <w:szCs w:val="20"/>
        </w:rPr>
        <w:t xml:space="preserve"> </w:t>
      </w:r>
      <w:r w:rsidRPr="00A50744">
        <w:rPr>
          <w:rFonts w:ascii="Arial" w:hAnsi="Arial" w:cs="Arial"/>
          <w:sz w:val="20"/>
          <w:szCs w:val="20"/>
        </w:rPr>
        <w:t>sentence</w:t>
      </w:r>
      <w:r w:rsidRPr="00A50744">
        <w:rPr>
          <w:rFonts w:ascii="Arial" w:hAnsi="Arial" w:cs="Arial"/>
          <w:spacing w:val="-3"/>
          <w:sz w:val="20"/>
          <w:szCs w:val="20"/>
        </w:rPr>
        <w:t xml:space="preserve"> </w:t>
      </w:r>
      <w:r w:rsidRPr="00A50744">
        <w:rPr>
          <w:rFonts w:ascii="Arial" w:hAnsi="Arial" w:cs="Arial"/>
          <w:sz w:val="20"/>
          <w:szCs w:val="20"/>
        </w:rPr>
        <w:t>for</w:t>
      </w:r>
      <w:r w:rsidRPr="00A50744">
        <w:rPr>
          <w:rFonts w:ascii="Arial" w:hAnsi="Arial" w:cs="Arial"/>
          <w:spacing w:val="-3"/>
          <w:sz w:val="20"/>
          <w:szCs w:val="20"/>
        </w:rPr>
        <w:t xml:space="preserve"> </w:t>
      </w:r>
      <w:r w:rsidRPr="00A50744">
        <w:rPr>
          <w:rFonts w:ascii="Arial" w:hAnsi="Arial" w:cs="Arial"/>
          <w:sz w:val="20"/>
          <w:szCs w:val="20"/>
        </w:rPr>
        <w:t>easy</w:t>
      </w:r>
      <w:r w:rsidRPr="00A50744">
        <w:rPr>
          <w:rFonts w:ascii="Arial" w:hAnsi="Arial" w:cs="Arial"/>
          <w:spacing w:val="-2"/>
          <w:sz w:val="20"/>
          <w:szCs w:val="20"/>
        </w:rPr>
        <w:t xml:space="preserve"> </w:t>
      </w:r>
      <w:r w:rsidRPr="00A50744">
        <w:rPr>
          <w:rFonts w:ascii="Arial" w:hAnsi="Arial" w:cs="Arial"/>
          <w:sz w:val="20"/>
          <w:szCs w:val="20"/>
        </w:rPr>
        <w:t>understanding.</w:t>
      </w:r>
      <w:r w:rsidRPr="00A50744">
        <w:rPr>
          <w:rFonts w:ascii="Arial" w:hAnsi="Arial" w:cs="Arial"/>
          <w:spacing w:val="-2"/>
          <w:sz w:val="20"/>
          <w:szCs w:val="20"/>
        </w:rPr>
        <w:t xml:space="preserve"> </w:t>
      </w:r>
      <w:r w:rsidRPr="00A50744">
        <w:rPr>
          <w:rFonts w:ascii="Arial" w:hAnsi="Arial" w:cs="Arial"/>
          <w:sz w:val="20"/>
          <w:szCs w:val="20"/>
        </w:rPr>
        <w:t>Therefore,</w:t>
      </w:r>
      <w:r w:rsidRPr="00A50744">
        <w:rPr>
          <w:rFonts w:ascii="Arial" w:hAnsi="Arial" w:cs="Arial"/>
          <w:spacing w:val="-2"/>
          <w:sz w:val="20"/>
          <w:szCs w:val="20"/>
        </w:rPr>
        <w:t xml:space="preserve"> </w:t>
      </w:r>
      <w:r w:rsidRPr="00A50744">
        <w:rPr>
          <w:rFonts w:ascii="Arial" w:hAnsi="Arial" w:cs="Arial"/>
          <w:sz w:val="20"/>
          <w:szCs w:val="20"/>
        </w:rPr>
        <w:t>in</w:t>
      </w:r>
      <w:r w:rsidRPr="00A50744">
        <w:rPr>
          <w:rFonts w:ascii="Arial" w:hAnsi="Arial" w:cs="Arial"/>
          <w:spacing w:val="-4"/>
          <w:sz w:val="20"/>
          <w:szCs w:val="20"/>
        </w:rPr>
        <w:t xml:space="preserve"> </w:t>
      </w:r>
      <w:r w:rsidRPr="00A50744">
        <w:rPr>
          <w:rFonts w:ascii="Arial" w:hAnsi="Arial" w:cs="Arial"/>
          <w:sz w:val="20"/>
          <w:szCs w:val="20"/>
        </w:rPr>
        <w:t>the classroom, teachers code-switch to make it easy for learners to understand Mathematics concepts.</w:t>
      </w:r>
      <w:r w:rsidRPr="00A50744">
        <w:rPr>
          <w:rFonts w:ascii="Arial" w:hAnsi="Arial" w:cs="Arial"/>
          <w:spacing w:val="-4"/>
          <w:sz w:val="20"/>
          <w:szCs w:val="20"/>
        </w:rPr>
        <w:t xml:space="preserve"> </w:t>
      </w:r>
      <w:r w:rsidRPr="00A50744">
        <w:rPr>
          <w:rFonts w:ascii="Arial" w:hAnsi="Arial" w:cs="Arial"/>
          <w:sz w:val="20"/>
          <w:szCs w:val="20"/>
        </w:rPr>
        <w:t>It can also</w:t>
      </w:r>
      <w:r w:rsidRPr="00A50744">
        <w:rPr>
          <w:rFonts w:ascii="Arial" w:hAnsi="Arial" w:cs="Arial"/>
          <w:spacing w:val="-2"/>
          <w:sz w:val="20"/>
          <w:szCs w:val="20"/>
        </w:rPr>
        <w:t xml:space="preserve"> </w:t>
      </w:r>
      <w:r w:rsidRPr="00A50744">
        <w:rPr>
          <w:rFonts w:ascii="Arial" w:hAnsi="Arial" w:cs="Arial"/>
          <w:sz w:val="20"/>
          <w:szCs w:val="20"/>
        </w:rPr>
        <w:t>be</w:t>
      </w:r>
      <w:r w:rsidRPr="00A50744">
        <w:rPr>
          <w:rFonts w:ascii="Arial" w:hAnsi="Arial" w:cs="Arial"/>
          <w:spacing w:val="-3"/>
          <w:sz w:val="20"/>
          <w:szCs w:val="20"/>
        </w:rPr>
        <w:t xml:space="preserve"> </w:t>
      </w:r>
      <w:r w:rsidRPr="00A50744">
        <w:rPr>
          <w:rFonts w:ascii="Arial" w:hAnsi="Arial" w:cs="Arial"/>
          <w:sz w:val="20"/>
          <w:szCs w:val="20"/>
        </w:rPr>
        <w:t>deduced</w:t>
      </w:r>
      <w:r w:rsidRPr="00A50744">
        <w:rPr>
          <w:rFonts w:ascii="Arial" w:hAnsi="Arial" w:cs="Arial"/>
          <w:spacing w:val="-2"/>
          <w:sz w:val="20"/>
          <w:szCs w:val="20"/>
        </w:rPr>
        <w:t xml:space="preserve"> </w:t>
      </w:r>
      <w:r w:rsidRPr="00A50744">
        <w:rPr>
          <w:rFonts w:ascii="Arial" w:hAnsi="Arial" w:cs="Arial"/>
          <w:sz w:val="20"/>
          <w:szCs w:val="20"/>
        </w:rPr>
        <w:t>from</w:t>
      </w:r>
      <w:r w:rsidRPr="00A50744">
        <w:rPr>
          <w:rFonts w:ascii="Arial" w:hAnsi="Arial" w:cs="Arial"/>
          <w:spacing w:val="-2"/>
          <w:sz w:val="20"/>
          <w:szCs w:val="20"/>
        </w:rPr>
        <w:t xml:space="preserve"> </w:t>
      </w:r>
      <w:r w:rsidRPr="00A50744">
        <w:rPr>
          <w:rFonts w:ascii="Arial" w:hAnsi="Arial" w:cs="Arial"/>
          <w:sz w:val="20"/>
          <w:szCs w:val="20"/>
        </w:rPr>
        <w:t>the</w:t>
      </w:r>
      <w:r w:rsidRPr="00A50744">
        <w:rPr>
          <w:rFonts w:ascii="Arial" w:hAnsi="Arial" w:cs="Arial"/>
          <w:spacing w:val="-3"/>
          <w:sz w:val="20"/>
          <w:szCs w:val="20"/>
        </w:rPr>
        <w:t xml:space="preserve"> </w:t>
      </w:r>
      <w:r w:rsidRPr="00A50744">
        <w:rPr>
          <w:rFonts w:ascii="Arial" w:hAnsi="Arial" w:cs="Arial"/>
          <w:sz w:val="20"/>
          <w:szCs w:val="20"/>
        </w:rPr>
        <w:t>preceding</w:t>
      </w:r>
      <w:r w:rsidRPr="00A50744">
        <w:rPr>
          <w:rFonts w:ascii="Arial" w:hAnsi="Arial" w:cs="Arial"/>
          <w:spacing w:val="-2"/>
          <w:sz w:val="20"/>
          <w:szCs w:val="20"/>
        </w:rPr>
        <w:t xml:space="preserve"> </w:t>
      </w:r>
      <w:r w:rsidRPr="00A50744">
        <w:rPr>
          <w:rFonts w:ascii="Arial" w:hAnsi="Arial" w:cs="Arial"/>
          <w:sz w:val="20"/>
          <w:szCs w:val="20"/>
        </w:rPr>
        <w:t>statements</w:t>
      </w:r>
      <w:r w:rsidRPr="00A50744">
        <w:rPr>
          <w:rFonts w:ascii="Arial" w:hAnsi="Arial" w:cs="Arial"/>
          <w:spacing w:val="-2"/>
          <w:sz w:val="20"/>
          <w:szCs w:val="20"/>
        </w:rPr>
        <w:t xml:space="preserve"> </w:t>
      </w:r>
      <w:r w:rsidRPr="00A50744">
        <w:rPr>
          <w:rFonts w:ascii="Arial" w:hAnsi="Arial" w:cs="Arial"/>
          <w:sz w:val="20"/>
          <w:szCs w:val="20"/>
        </w:rPr>
        <w:t>that</w:t>
      </w:r>
      <w:r w:rsidRPr="00A50744">
        <w:rPr>
          <w:rFonts w:ascii="Arial" w:hAnsi="Arial" w:cs="Arial"/>
          <w:spacing w:val="-2"/>
          <w:sz w:val="20"/>
          <w:szCs w:val="20"/>
        </w:rPr>
        <w:t xml:space="preserve"> </w:t>
      </w:r>
      <w:r w:rsidRPr="00A50744">
        <w:rPr>
          <w:rFonts w:ascii="Arial" w:hAnsi="Arial" w:cs="Arial"/>
          <w:sz w:val="20"/>
          <w:szCs w:val="20"/>
        </w:rPr>
        <w:t>Mathematics</w:t>
      </w:r>
      <w:r w:rsidRPr="00A50744">
        <w:rPr>
          <w:rFonts w:ascii="Arial" w:hAnsi="Arial" w:cs="Arial"/>
          <w:spacing w:val="-2"/>
          <w:sz w:val="20"/>
          <w:szCs w:val="20"/>
        </w:rPr>
        <w:t xml:space="preserve"> </w:t>
      </w:r>
      <w:r w:rsidRPr="00A50744">
        <w:rPr>
          <w:rFonts w:ascii="Arial" w:hAnsi="Arial" w:cs="Arial"/>
          <w:sz w:val="20"/>
          <w:szCs w:val="20"/>
        </w:rPr>
        <w:t>teachers who speak the same ethnic language as learners can easily code-switch during teaching and learning to promote students’ understanding of the concepts.</w:t>
      </w:r>
    </w:p>
    <w:p w14:paraId="2CEBE08C" w14:textId="77777777" w:rsidR="00DA383B" w:rsidRDefault="00DA383B" w:rsidP="00DA383B">
      <w:pPr>
        <w:pStyle w:val="BodyText"/>
        <w:ind w:right="357"/>
        <w:jc w:val="both"/>
        <w:rPr>
          <w:rFonts w:ascii="Arial" w:hAnsi="Arial" w:cs="Arial"/>
          <w:sz w:val="20"/>
          <w:szCs w:val="20"/>
        </w:rPr>
      </w:pPr>
    </w:p>
    <w:p w14:paraId="7C1EDF8D" w14:textId="5DEF55B0" w:rsidR="00A50744" w:rsidRPr="00A50744" w:rsidRDefault="00A50744" w:rsidP="00DA383B">
      <w:pPr>
        <w:pStyle w:val="BodyText"/>
        <w:ind w:right="357"/>
        <w:jc w:val="both"/>
        <w:rPr>
          <w:rFonts w:ascii="Arial" w:hAnsi="Arial" w:cs="Arial"/>
          <w:sz w:val="20"/>
          <w:szCs w:val="20"/>
        </w:rPr>
      </w:pPr>
      <w:r w:rsidRPr="00A50744">
        <w:rPr>
          <w:rFonts w:ascii="Arial" w:hAnsi="Arial" w:cs="Arial"/>
          <w:sz w:val="20"/>
          <w:szCs w:val="20"/>
        </w:rPr>
        <w:t>The Southern and Eastern African Consortium for Monitoring Education Quality (SACMEQ) test results in South Africa’s Mathematics indicates that learners predominately</w:t>
      </w:r>
      <w:r w:rsidRPr="00A50744">
        <w:rPr>
          <w:rFonts w:ascii="Arial" w:hAnsi="Arial" w:cs="Arial"/>
          <w:spacing w:val="-2"/>
          <w:sz w:val="20"/>
          <w:szCs w:val="20"/>
        </w:rPr>
        <w:t xml:space="preserve"> </w:t>
      </w:r>
      <w:r w:rsidRPr="00A50744">
        <w:rPr>
          <w:rFonts w:ascii="Arial" w:hAnsi="Arial" w:cs="Arial"/>
          <w:sz w:val="20"/>
          <w:szCs w:val="20"/>
        </w:rPr>
        <w:t>perform</w:t>
      </w:r>
      <w:r w:rsidRPr="00A50744">
        <w:rPr>
          <w:rFonts w:ascii="Arial" w:hAnsi="Arial" w:cs="Arial"/>
          <w:spacing w:val="-2"/>
          <w:sz w:val="20"/>
          <w:szCs w:val="20"/>
        </w:rPr>
        <w:t xml:space="preserve"> </w:t>
      </w:r>
      <w:r w:rsidRPr="00A50744">
        <w:rPr>
          <w:rFonts w:ascii="Arial" w:hAnsi="Arial" w:cs="Arial"/>
          <w:sz w:val="20"/>
          <w:szCs w:val="20"/>
        </w:rPr>
        <w:t>poorly</w:t>
      </w:r>
      <w:r w:rsidRPr="00A50744">
        <w:rPr>
          <w:rFonts w:ascii="Arial" w:hAnsi="Arial" w:cs="Arial"/>
          <w:spacing w:val="-2"/>
          <w:sz w:val="20"/>
          <w:szCs w:val="20"/>
        </w:rPr>
        <w:t xml:space="preserve"> </w:t>
      </w:r>
      <w:r w:rsidRPr="00A50744">
        <w:rPr>
          <w:rFonts w:ascii="Arial" w:hAnsi="Arial" w:cs="Arial"/>
          <w:sz w:val="20"/>
          <w:szCs w:val="20"/>
        </w:rPr>
        <w:t>in</w:t>
      </w:r>
      <w:r w:rsidRPr="00A50744">
        <w:rPr>
          <w:rFonts w:ascii="Arial" w:hAnsi="Arial" w:cs="Arial"/>
          <w:spacing w:val="-2"/>
          <w:sz w:val="20"/>
          <w:szCs w:val="20"/>
        </w:rPr>
        <w:t xml:space="preserve"> </w:t>
      </w:r>
      <w:r w:rsidRPr="00A50744">
        <w:rPr>
          <w:rFonts w:ascii="Arial" w:hAnsi="Arial" w:cs="Arial"/>
          <w:sz w:val="20"/>
          <w:szCs w:val="20"/>
        </w:rPr>
        <w:t>Mathematics (Venkat</w:t>
      </w:r>
      <w:r w:rsidRPr="00A50744">
        <w:rPr>
          <w:rFonts w:ascii="Arial" w:hAnsi="Arial" w:cs="Arial"/>
          <w:spacing w:val="-2"/>
          <w:sz w:val="20"/>
          <w:szCs w:val="20"/>
        </w:rPr>
        <w:t xml:space="preserve"> </w:t>
      </w:r>
      <w:r w:rsidRPr="00A50744">
        <w:rPr>
          <w:rFonts w:ascii="Arial" w:hAnsi="Arial" w:cs="Arial"/>
          <w:sz w:val="20"/>
          <w:szCs w:val="20"/>
        </w:rPr>
        <w:t>&amp;</w:t>
      </w:r>
      <w:r w:rsidRPr="00A50744">
        <w:rPr>
          <w:rFonts w:ascii="Arial" w:hAnsi="Arial" w:cs="Arial"/>
          <w:spacing w:val="-4"/>
          <w:sz w:val="20"/>
          <w:szCs w:val="20"/>
        </w:rPr>
        <w:t xml:space="preserve"> </w:t>
      </w:r>
      <w:proofErr w:type="spellStart"/>
      <w:r w:rsidRPr="00A50744">
        <w:rPr>
          <w:rFonts w:ascii="Arial" w:hAnsi="Arial" w:cs="Arial"/>
          <w:sz w:val="20"/>
          <w:szCs w:val="20"/>
        </w:rPr>
        <w:t>Spaull</w:t>
      </w:r>
      <w:proofErr w:type="spellEnd"/>
      <w:r w:rsidRPr="00A50744">
        <w:rPr>
          <w:rFonts w:ascii="Arial" w:hAnsi="Arial" w:cs="Arial"/>
          <w:sz w:val="20"/>
          <w:szCs w:val="20"/>
        </w:rPr>
        <w:t>,</w:t>
      </w:r>
      <w:r w:rsidRPr="00A50744">
        <w:rPr>
          <w:rFonts w:ascii="Arial" w:hAnsi="Arial" w:cs="Arial"/>
          <w:spacing w:val="-2"/>
          <w:sz w:val="20"/>
          <w:szCs w:val="20"/>
        </w:rPr>
        <w:t xml:space="preserve"> </w:t>
      </w:r>
      <w:r w:rsidRPr="00A50744">
        <w:rPr>
          <w:rFonts w:ascii="Arial" w:hAnsi="Arial" w:cs="Arial"/>
          <w:sz w:val="20"/>
          <w:szCs w:val="20"/>
        </w:rPr>
        <w:t>2015).</w:t>
      </w:r>
      <w:r w:rsidRPr="00A50744">
        <w:rPr>
          <w:rFonts w:ascii="Arial" w:hAnsi="Arial" w:cs="Arial"/>
          <w:spacing w:val="-2"/>
          <w:sz w:val="20"/>
          <w:szCs w:val="20"/>
        </w:rPr>
        <w:t xml:space="preserve"> </w:t>
      </w:r>
      <w:r w:rsidRPr="00A50744">
        <w:rPr>
          <w:rFonts w:ascii="Arial" w:hAnsi="Arial" w:cs="Arial"/>
          <w:sz w:val="20"/>
          <w:szCs w:val="20"/>
        </w:rPr>
        <w:t>This</w:t>
      </w:r>
      <w:r w:rsidRPr="00A50744">
        <w:rPr>
          <w:rFonts w:ascii="Arial" w:hAnsi="Arial" w:cs="Arial"/>
          <w:spacing w:val="-2"/>
          <w:sz w:val="20"/>
          <w:szCs w:val="20"/>
        </w:rPr>
        <w:t xml:space="preserve"> </w:t>
      </w:r>
      <w:r w:rsidRPr="00A50744">
        <w:rPr>
          <w:rFonts w:ascii="Arial" w:hAnsi="Arial" w:cs="Arial"/>
          <w:sz w:val="20"/>
          <w:szCs w:val="20"/>
        </w:rPr>
        <w:t>implies</w:t>
      </w:r>
      <w:r w:rsidRPr="00A50744">
        <w:rPr>
          <w:rFonts w:ascii="Arial" w:hAnsi="Arial" w:cs="Arial"/>
          <w:spacing w:val="-2"/>
          <w:sz w:val="20"/>
          <w:szCs w:val="20"/>
        </w:rPr>
        <w:t xml:space="preserve"> </w:t>
      </w:r>
      <w:r w:rsidRPr="00A50744">
        <w:rPr>
          <w:rFonts w:ascii="Arial" w:hAnsi="Arial" w:cs="Arial"/>
          <w:sz w:val="20"/>
          <w:szCs w:val="20"/>
        </w:rPr>
        <w:t>that there is something beyond applying different teaching approaches teachers use in</w:t>
      </w:r>
      <w:r w:rsidRPr="00A50744">
        <w:rPr>
          <w:rFonts w:ascii="Arial" w:hAnsi="Arial" w:cs="Arial"/>
          <w:spacing w:val="40"/>
          <w:sz w:val="20"/>
          <w:szCs w:val="20"/>
        </w:rPr>
        <w:t xml:space="preserve"> </w:t>
      </w:r>
      <w:r w:rsidRPr="00A50744">
        <w:rPr>
          <w:rFonts w:ascii="Arial" w:hAnsi="Arial" w:cs="Arial"/>
          <w:sz w:val="20"/>
          <w:szCs w:val="20"/>
        </w:rPr>
        <w:t xml:space="preserve">teaching and learning Mathematics contributing to poor performance. Nishanthi (2020), alludes that teachers should focus on language (mother tongue) and subject content when teaching them. This view gives </w:t>
      </w:r>
      <w:r w:rsidR="00DA383B" w:rsidRPr="00A50744">
        <w:rPr>
          <w:rFonts w:ascii="Arial" w:hAnsi="Arial" w:cs="Arial"/>
          <w:sz w:val="20"/>
          <w:szCs w:val="20"/>
        </w:rPr>
        <w:t>the</w:t>
      </w:r>
      <w:r w:rsidRPr="00A50744">
        <w:rPr>
          <w:rFonts w:ascii="Arial" w:hAnsi="Arial" w:cs="Arial"/>
          <w:sz w:val="20"/>
          <w:szCs w:val="20"/>
        </w:rPr>
        <w:t xml:space="preserve"> impression that, despite paying attention to learner</w:t>
      </w:r>
      <w:r w:rsidR="00DA383B" w:rsidRPr="00A50744">
        <w:rPr>
          <w:rFonts w:ascii="Arial" w:hAnsi="Arial" w:cs="Arial"/>
          <w:sz w:val="20"/>
          <w:szCs w:val="20"/>
        </w:rPr>
        <w:t>-centeredness</w:t>
      </w:r>
      <w:r w:rsidRPr="00A50744">
        <w:rPr>
          <w:rFonts w:ascii="Arial" w:hAnsi="Arial" w:cs="Arial"/>
          <w:spacing w:val="24"/>
          <w:sz w:val="20"/>
          <w:szCs w:val="20"/>
        </w:rPr>
        <w:t xml:space="preserve"> </w:t>
      </w:r>
      <w:r w:rsidRPr="00A50744">
        <w:rPr>
          <w:rFonts w:ascii="Arial" w:hAnsi="Arial" w:cs="Arial"/>
          <w:sz w:val="20"/>
          <w:szCs w:val="20"/>
        </w:rPr>
        <w:t>(constructivism)</w:t>
      </w:r>
      <w:r w:rsidRPr="00A50744">
        <w:rPr>
          <w:rFonts w:ascii="Arial" w:hAnsi="Arial" w:cs="Arial"/>
          <w:spacing w:val="23"/>
          <w:sz w:val="20"/>
          <w:szCs w:val="20"/>
        </w:rPr>
        <w:t xml:space="preserve"> </w:t>
      </w:r>
      <w:r w:rsidRPr="00A50744">
        <w:rPr>
          <w:rFonts w:ascii="Arial" w:hAnsi="Arial" w:cs="Arial"/>
          <w:sz w:val="20"/>
          <w:szCs w:val="20"/>
        </w:rPr>
        <w:t>when</w:t>
      </w:r>
      <w:r w:rsidRPr="00A50744">
        <w:rPr>
          <w:rFonts w:ascii="Arial" w:hAnsi="Arial" w:cs="Arial"/>
          <w:spacing w:val="24"/>
          <w:sz w:val="20"/>
          <w:szCs w:val="20"/>
        </w:rPr>
        <w:t xml:space="preserve"> </w:t>
      </w:r>
      <w:r w:rsidRPr="00A50744">
        <w:rPr>
          <w:rFonts w:ascii="Arial" w:hAnsi="Arial" w:cs="Arial"/>
          <w:sz w:val="20"/>
          <w:szCs w:val="20"/>
        </w:rPr>
        <w:t>teaching</w:t>
      </w:r>
      <w:r w:rsidRPr="00A50744">
        <w:rPr>
          <w:rFonts w:ascii="Arial" w:hAnsi="Arial" w:cs="Arial"/>
          <w:spacing w:val="26"/>
          <w:sz w:val="20"/>
          <w:szCs w:val="20"/>
        </w:rPr>
        <w:t xml:space="preserve"> </w:t>
      </w:r>
      <w:r w:rsidRPr="00A50744">
        <w:rPr>
          <w:rFonts w:ascii="Arial" w:hAnsi="Arial" w:cs="Arial"/>
          <w:sz w:val="20"/>
          <w:szCs w:val="20"/>
        </w:rPr>
        <w:t>Mathematics,</w:t>
      </w:r>
      <w:r w:rsidRPr="00A50744">
        <w:rPr>
          <w:rFonts w:ascii="Arial" w:hAnsi="Arial" w:cs="Arial"/>
          <w:spacing w:val="26"/>
          <w:sz w:val="20"/>
          <w:szCs w:val="20"/>
        </w:rPr>
        <w:t xml:space="preserve"> </w:t>
      </w:r>
      <w:r w:rsidRPr="00A50744">
        <w:rPr>
          <w:rFonts w:ascii="Arial" w:hAnsi="Arial" w:cs="Arial"/>
          <w:sz w:val="20"/>
          <w:szCs w:val="20"/>
        </w:rPr>
        <w:t>teachers</w:t>
      </w:r>
      <w:r w:rsidRPr="00A50744">
        <w:rPr>
          <w:rFonts w:ascii="Arial" w:hAnsi="Arial" w:cs="Arial"/>
          <w:spacing w:val="27"/>
          <w:sz w:val="20"/>
          <w:szCs w:val="20"/>
        </w:rPr>
        <w:t xml:space="preserve"> </w:t>
      </w:r>
      <w:r w:rsidRPr="00A50744">
        <w:rPr>
          <w:rFonts w:ascii="Arial" w:hAnsi="Arial" w:cs="Arial"/>
          <w:sz w:val="20"/>
          <w:szCs w:val="20"/>
        </w:rPr>
        <w:t>should</w:t>
      </w:r>
      <w:r w:rsidRPr="00A50744">
        <w:rPr>
          <w:rFonts w:ascii="Arial" w:hAnsi="Arial" w:cs="Arial"/>
          <w:spacing w:val="24"/>
          <w:sz w:val="20"/>
          <w:szCs w:val="20"/>
        </w:rPr>
        <w:t xml:space="preserve"> </w:t>
      </w:r>
      <w:r w:rsidRPr="00A50744">
        <w:rPr>
          <w:rFonts w:ascii="Arial" w:hAnsi="Arial" w:cs="Arial"/>
          <w:sz w:val="20"/>
          <w:szCs w:val="20"/>
        </w:rPr>
        <w:t>also</w:t>
      </w:r>
      <w:r w:rsidRPr="00A50744">
        <w:rPr>
          <w:rFonts w:ascii="Arial" w:hAnsi="Arial" w:cs="Arial"/>
          <w:spacing w:val="24"/>
          <w:sz w:val="20"/>
          <w:szCs w:val="20"/>
        </w:rPr>
        <w:t xml:space="preserve"> </w:t>
      </w:r>
      <w:r w:rsidRPr="00A50744">
        <w:rPr>
          <w:rFonts w:ascii="Arial" w:hAnsi="Arial" w:cs="Arial"/>
          <w:sz w:val="20"/>
          <w:szCs w:val="20"/>
        </w:rPr>
        <w:t>use</w:t>
      </w:r>
      <w:r w:rsidRPr="00A50744">
        <w:rPr>
          <w:rFonts w:ascii="Arial" w:hAnsi="Arial" w:cs="Arial"/>
          <w:spacing w:val="25"/>
          <w:sz w:val="20"/>
          <w:szCs w:val="20"/>
        </w:rPr>
        <w:t xml:space="preserve"> </w:t>
      </w:r>
      <w:r w:rsidRPr="00A50744">
        <w:rPr>
          <w:rFonts w:ascii="Arial" w:hAnsi="Arial" w:cs="Arial"/>
          <w:spacing w:val="-5"/>
          <w:sz w:val="20"/>
          <w:szCs w:val="20"/>
        </w:rPr>
        <w:t>the</w:t>
      </w:r>
      <w:r w:rsidR="00DA383B">
        <w:rPr>
          <w:rFonts w:ascii="Arial" w:hAnsi="Arial" w:cs="Arial"/>
          <w:sz w:val="20"/>
          <w:szCs w:val="20"/>
        </w:rPr>
        <w:t xml:space="preserve"> </w:t>
      </w:r>
      <w:r w:rsidRPr="00A50744">
        <w:rPr>
          <w:rFonts w:ascii="Arial" w:hAnsi="Arial" w:cs="Arial"/>
          <w:sz w:val="20"/>
          <w:szCs w:val="20"/>
        </w:rPr>
        <w:t>language (code-switching between Language of Learning and Teaching &amp; mother tongue) to promote learners' understanding of the subject content.</w:t>
      </w:r>
    </w:p>
    <w:p w14:paraId="0DC221C5" w14:textId="77777777" w:rsidR="00DA383B" w:rsidRDefault="00DA383B" w:rsidP="00DA383B">
      <w:pPr>
        <w:pStyle w:val="BodyText"/>
        <w:ind w:right="357"/>
        <w:jc w:val="both"/>
        <w:rPr>
          <w:rFonts w:ascii="Arial" w:hAnsi="Arial" w:cs="Arial"/>
          <w:sz w:val="20"/>
          <w:szCs w:val="20"/>
        </w:rPr>
      </w:pPr>
    </w:p>
    <w:p w14:paraId="47731810" w14:textId="7682AA09" w:rsidR="00A50744" w:rsidRPr="00A50744" w:rsidRDefault="00A50744" w:rsidP="00DA383B">
      <w:pPr>
        <w:pStyle w:val="BodyText"/>
        <w:ind w:right="357"/>
        <w:jc w:val="both"/>
        <w:rPr>
          <w:rFonts w:ascii="Arial" w:hAnsi="Arial" w:cs="Arial"/>
          <w:sz w:val="20"/>
          <w:szCs w:val="20"/>
        </w:rPr>
      </w:pPr>
      <w:r w:rsidRPr="00A50744">
        <w:rPr>
          <w:rFonts w:ascii="Arial" w:hAnsi="Arial" w:cs="Arial"/>
          <w:sz w:val="20"/>
          <w:szCs w:val="20"/>
        </w:rPr>
        <w:t>Various teaching approaches are used to enhance learners' understanding of teaching and</w:t>
      </w:r>
      <w:r w:rsidRPr="00A50744">
        <w:rPr>
          <w:rFonts w:ascii="Arial" w:hAnsi="Arial" w:cs="Arial"/>
          <w:spacing w:val="-2"/>
          <w:sz w:val="20"/>
          <w:szCs w:val="20"/>
        </w:rPr>
        <w:t xml:space="preserve"> </w:t>
      </w:r>
      <w:r w:rsidRPr="00A50744">
        <w:rPr>
          <w:rFonts w:ascii="Arial" w:hAnsi="Arial" w:cs="Arial"/>
          <w:sz w:val="20"/>
          <w:szCs w:val="20"/>
        </w:rPr>
        <w:t>learning</w:t>
      </w:r>
      <w:r w:rsidRPr="00A50744">
        <w:rPr>
          <w:rFonts w:ascii="Arial" w:hAnsi="Arial" w:cs="Arial"/>
          <w:spacing w:val="-2"/>
          <w:sz w:val="20"/>
          <w:szCs w:val="20"/>
        </w:rPr>
        <w:t xml:space="preserve"> </w:t>
      </w:r>
      <w:r w:rsidRPr="00A50744">
        <w:rPr>
          <w:rFonts w:ascii="Arial" w:hAnsi="Arial" w:cs="Arial"/>
          <w:sz w:val="20"/>
          <w:szCs w:val="20"/>
        </w:rPr>
        <w:t>mathematics. The</w:t>
      </w:r>
      <w:r w:rsidRPr="00A50744">
        <w:rPr>
          <w:rFonts w:ascii="Arial" w:hAnsi="Arial" w:cs="Arial"/>
          <w:spacing w:val="-3"/>
          <w:sz w:val="20"/>
          <w:szCs w:val="20"/>
        </w:rPr>
        <w:t xml:space="preserve"> </w:t>
      </w:r>
      <w:r w:rsidRPr="00A50744">
        <w:rPr>
          <w:rFonts w:ascii="Arial" w:hAnsi="Arial" w:cs="Arial"/>
          <w:sz w:val="20"/>
          <w:szCs w:val="20"/>
        </w:rPr>
        <w:t>process</w:t>
      </w:r>
      <w:r w:rsidRPr="00A50744">
        <w:rPr>
          <w:rFonts w:ascii="Arial" w:hAnsi="Arial" w:cs="Arial"/>
          <w:spacing w:val="-2"/>
          <w:sz w:val="20"/>
          <w:szCs w:val="20"/>
        </w:rPr>
        <w:t xml:space="preserve"> </w:t>
      </w:r>
      <w:r w:rsidRPr="00A50744">
        <w:rPr>
          <w:rFonts w:ascii="Arial" w:hAnsi="Arial" w:cs="Arial"/>
          <w:sz w:val="20"/>
          <w:szCs w:val="20"/>
        </w:rPr>
        <w:t>approach or</w:t>
      </w:r>
      <w:r w:rsidRPr="00A50744">
        <w:rPr>
          <w:rFonts w:ascii="Arial" w:hAnsi="Arial" w:cs="Arial"/>
          <w:spacing w:val="-3"/>
          <w:sz w:val="20"/>
          <w:szCs w:val="20"/>
        </w:rPr>
        <w:t xml:space="preserve"> </w:t>
      </w:r>
      <w:r w:rsidRPr="00A50744">
        <w:rPr>
          <w:rFonts w:ascii="Arial" w:hAnsi="Arial" w:cs="Arial"/>
          <w:sz w:val="20"/>
          <w:szCs w:val="20"/>
        </w:rPr>
        <w:t>problem-solving, topics,</w:t>
      </w:r>
      <w:r w:rsidRPr="00A50744">
        <w:rPr>
          <w:rFonts w:ascii="Arial" w:hAnsi="Arial" w:cs="Arial"/>
          <w:spacing w:val="-4"/>
          <w:sz w:val="20"/>
          <w:szCs w:val="20"/>
        </w:rPr>
        <w:t xml:space="preserve"> </w:t>
      </w:r>
      <w:r w:rsidRPr="00A50744">
        <w:rPr>
          <w:rFonts w:ascii="Arial" w:hAnsi="Arial" w:cs="Arial"/>
          <w:sz w:val="20"/>
          <w:szCs w:val="20"/>
        </w:rPr>
        <w:t>and conceptual</w:t>
      </w:r>
      <w:r w:rsidRPr="00A50744">
        <w:rPr>
          <w:rFonts w:ascii="Arial" w:hAnsi="Arial" w:cs="Arial"/>
          <w:spacing w:val="-2"/>
          <w:sz w:val="20"/>
          <w:szCs w:val="20"/>
        </w:rPr>
        <w:t xml:space="preserve"> </w:t>
      </w:r>
      <w:r w:rsidRPr="00A50744">
        <w:rPr>
          <w:rFonts w:ascii="Arial" w:hAnsi="Arial" w:cs="Arial"/>
          <w:sz w:val="20"/>
          <w:szCs w:val="20"/>
        </w:rPr>
        <w:t>field</w:t>
      </w:r>
      <w:r w:rsidRPr="00A50744">
        <w:rPr>
          <w:rFonts w:ascii="Arial" w:hAnsi="Arial" w:cs="Arial"/>
          <w:spacing w:val="-1"/>
          <w:sz w:val="20"/>
          <w:szCs w:val="20"/>
        </w:rPr>
        <w:t xml:space="preserve"> </w:t>
      </w:r>
      <w:r w:rsidRPr="00A50744">
        <w:rPr>
          <w:rFonts w:ascii="Arial" w:hAnsi="Arial" w:cs="Arial"/>
          <w:sz w:val="20"/>
          <w:szCs w:val="20"/>
        </w:rPr>
        <w:t>approaches are</w:t>
      </w:r>
      <w:r w:rsidRPr="00A50744">
        <w:rPr>
          <w:rFonts w:ascii="Arial" w:hAnsi="Arial" w:cs="Arial"/>
          <w:spacing w:val="-1"/>
          <w:sz w:val="20"/>
          <w:szCs w:val="20"/>
        </w:rPr>
        <w:t xml:space="preserve"> </w:t>
      </w:r>
      <w:r w:rsidRPr="00A50744">
        <w:rPr>
          <w:rFonts w:ascii="Arial" w:hAnsi="Arial" w:cs="Arial"/>
          <w:sz w:val="20"/>
          <w:szCs w:val="20"/>
        </w:rPr>
        <w:t>fundamental to</w:t>
      </w:r>
      <w:r w:rsidRPr="00A50744">
        <w:rPr>
          <w:rFonts w:ascii="Arial" w:hAnsi="Arial" w:cs="Arial"/>
          <w:spacing w:val="-2"/>
          <w:sz w:val="20"/>
          <w:szCs w:val="20"/>
        </w:rPr>
        <w:t xml:space="preserve"> </w:t>
      </w:r>
      <w:r w:rsidRPr="00A50744">
        <w:rPr>
          <w:rFonts w:ascii="Arial" w:hAnsi="Arial" w:cs="Arial"/>
          <w:sz w:val="20"/>
          <w:szCs w:val="20"/>
        </w:rPr>
        <w:t>teaching</w:t>
      </w:r>
      <w:r w:rsidRPr="00A50744">
        <w:rPr>
          <w:rFonts w:ascii="Arial" w:hAnsi="Arial" w:cs="Arial"/>
          <w:spacing w:val="-1"/>
          <w:sz w:val="20"/>
          <w:szCs w:val="20"/>
        </w:rPr>
        <w:t xml:space="preserve"> </w:t>
      </w:r>
      <w:r w:rsidRPr="00A50744">
        <w:rPr>
          <w:rFonts w:ascii="Arial" w:hAnsi="Arial" w:cs="Arial"/>
          <w:sz w:val="20"/>
          <w:szCs w:val="20"/>
        </w:rPr>
        <w:t>and</w:t>
      </w:r>
      <w:r w:rsidRPr="00A50744">
        <w:rPr>
          <w:rFonts w:ascii="Arial" w:hAnsi="Arial" w:cs="Arial"/>
          <w:spacing w:val="-1"/>
          <w:sz w:val="20"/>
          <w:szCs w:val="20"/>
        </w:rPr>
        <w:t xml:space="preserve"> </w:t>
      </w:r>
      <w:r w:rsidRPr="00A50744">
        <w:rPr>
          <w:rFonts w:ascii="Arial" w:hAnsi="Arial" w:cs="Arial"/>
          <w:sz w:val="20"/>
          <w:szCs w:val="20"/>
        </w:rPr>
        <w:t>learning</w:t>
      </w:r>
      <w:r w:rsidRPr="00A50744">
        <w:rPr>
          <w:rFonts w:ascii="Arial" w:hAnsi="Arial" w:cs="Arial"/>
          <w:spacing w:val="-2"/>
          <w:sz w:val="20"/>
          <w:szCs w:val="20"/>
        </w:rPr>
        <w:t xml:space="preserve"> </w:t>
      </w:r>
      <w:r w:rsidRPr="00A50744">
        <w:rPr>
          <w:rFonts w:ascii="Arial" w:hAnsi="Arial" w:cs="Arial"/>
          <w:sz w:val="20"/>
          <w:szCs w:val="20"/>
        </w:rPr>
        <w:t>Mathematics</w:t>
      </w:r>
      <w:r w:rsidRPr="00A50744">
        <w:rPr>
          <w:rFonts w:ascii="Arial" w:hAnsi="Arial" w:cs="Arial"/>
          <w:spacing w:val="-2"/>
          <w:sz w:val="20"/>
          <w:szCs w:val="20"/>
        </w:rPr>
        <w:t xml:space="preserve"> </w:t>
      </w:r>
      <w:r w:rsidRPr="00A50744">
        <w:rPr>
          <w:rFonts w:ascii="Arial" w:hAnsi="Arial" w:cs="Arial"/>
          <w:sz w:val="20"/>
          <w:szCs w:val="20"/>
        </w:rPr>
        <w:t>(Long &amp; Dunne, 2014). Research also shows that code-switching can positively affect academic learning outcomes for multilingual students (Guo et al., 2020). It helps them overcome</w:t>
      </w:r>
      <w:r w:rsidRPr="00A50744">
        <w:rPr>
          <w:rFonts w:ascii="Arial" w:hAnsi="Arial" w:cs="Arial"/>
          <w:spacing w:val="40"/>
          <w:sz w:val="20"/>
          <w:szCs w:val="20"/>
        </w:rPr>
        <w:t xml:space="preserve"> </w:t>
      </w:r>
      <w:r w:rsidRPr="00A50744">
        <w:rPr>
          <w:rFonts w:ascii="Arial" w:hAnsi="Arial" w:cs="Arial"/>
          <w:sz w:val="20"/>
          <w:szCs w:val="20"/>
        </w:rPr>
        <w:t>the language barriers while learning new concepts and improves their overall knowledge retention rate.</w:t>
      </w:r>
    </w:p>
    <w:p w14:paraId="0C0B613E" w14:textId="77777777" w:rsidR="00DA383B" w:rsidRDefault="00DA383B" w:rsidP="00DA383B">
      <w:pPr>
        <w:pStyle w:val="BodyText"/>
        <w:ind w:right="357"/>
        <w:jc w:val="both"/>
        <w:rPr>
          <w:rFonts w:ascii="Arial" w:hAnsi="Arial" w:cs="Arial"/>
          <w:sz w:val="20"/>
          <w:szCs w:val="20"/>
        </w:rPr>
      </w:pPr>
    </w:p>
    <w:p w14:paraId="256EF0C3" w14:textId="74E6B216" w:rsidR="00A50744" w:rsidRPr="00A50744" w:rsidRDefault="00DA383B" w:rsidP="00DA383B">
      <w:pPr>
        <w:pStyle w:val="BodyText"/>
        <w:ind w:right="357"/>
        <w:jc w:val="both"/>
        <w:rPr>
          <w:rFonts w:ascii="Arial" w:hAnsi="Arial" w:cs="Arial"/>
          <w:sz w:val="20"/>
          <w:szCs w:val="20"/>
        </w:rPr>
      </w:pPr>
      <w:r w:rsidRPr="00A50744">
        <w:rPr>
          <w:rFonts w:ascii="Arial" w:hAnsi="Arial" w:cs="Arial"/>
          <w:sz w:val="20"/>
          <w:szCs w:val="20"/>
        </w:rPr>
        <w:t>Ferguson</w:t>
      </w:r>
      <w:r w:rsidRPr="00A50744">
        <w:rPr>
          <w:rFonts w:ascii="Arial" w:hAnsi="Arial" w:cs="Arial"/>
          <w:spacing w:val="80"/>
          <w:sz w:val="20"/>
          <w:szCs w:val="20"/>
        </w:rPr>
        <w:t xml:space="preserve"> </w:t>
      </w:r>
      <w:r w:rsidRPr="00A50744">
        <w:rPr>
          <w:rFonts w:ascii="Arial" w:hAnsi="Arial" w:cs="Arial"/>
          <w:sz w:val="20"/>
          <w:szCs w:val="20"/>
        </w:rPr>
        <w:t>(2009)</w:t>
      </w:r>
      <w:r w:rsidR="00A50744" w:rsidRPr="00A50744">
        <w:rPr>
          <w:rFonts w:ascii="Arial" w:hAnsi="Arial" w:cs="Arial"/>
          <w:spacing w:val="40"/>
          <w:sz w:val="20"/>
          <w:szCs w:val="20"/>
        </w:rPr>
        <w:t xml:space="preserve"> </w:t>
      </w:r>
      <w:r w:rsidR="00A50744" w:rsidRPr="00A50744">
        <w:rPr>
          <w:rFonts w:ascii="Arial" w:hAnsi="Arial" w:cs="Arial"/>
          <w:sz w:val="20"/>
          <w:szCs w:val="20"/>
        </w:rPr>
        <w:t>believes</w:t>
      </w:r>
      <w:r w:rsidR="00A50744" w:rsidRPr="00A50744">
        <w:rPr>
          <w:rFonts w:ascii="Arial" w:hAnsi="Arial" w:cs="Arial"/>
          <w:spacing w:val="-2"/>
          <w:sz w:val="20"/>
          <w:szCs w:val="20"/>
        </w:rPr>
        <w:t xml:space="preserve"> </w:t>
      </w:r>
      <w:r w:rsidR="00A50744" w:rsidRPr="00A50744">
        <w:rPr>
          <w:rFonts w:ascii="Arial" w:hAnsi="Arial" w:cs="Arial"/>
          <w:sz w:val="20"/>
          <w:szCs w:val="20"/>
        </w:rPr>
        <w:t>that code-switching</w:t>
      </w:r>
      <w:r w:rsidR="00A50744" w:rsidRPr="00A50744">
        <w:rPr>
          <w:rFonts w:ascii="Arial" w:hAnsi="Arial" w:cs="Arial"/>
          <w:spacing w:val="-2"/>
          <w:sz w:val="20"/>
          <w:szCs w:val="20"/>
        </w:rPr>
        <w:t xml:space="preserve"> </w:t>
      </w:r>
      <w:r w:rsidR="00A50744" w:rsidRPr="00A50744">
        <w:rPr>
          <w:rFonts w:ascii="Arial" w:hAnsi="Arial" w:cs="Arial"/>
          <w:sz w:val="20"/>
          <w:szCs w:val="20"/>
        </w:rPr>
        <w:t>will</w:t>
      </w:r>
      <w:r w:rsidR="00A50744" w:rsidRPr="00A50744">
        <w:rPr>
          <w:rFonts w:ascii="Arial" w:hAnsi="Arial" w:cs="Arial"/>
          <w:spacing w:val="-2"/>
          <w:sz w:val="20"/>
          <w:szCs w:val="20"/>
        </w:rPr>
        <w:t xml:space="preserve"> </w:t>
      </w:r>
      <w:r w:rsidR="00A50744" w:rsidRPr="00A50744">
        <w:rPr>
          <w:rFonts w:ascii="Arial" w:hAnsi="Arial" w:cs="Arial"/>
          <w:sz w:val="20"/>
          <w:szCs w:val="20"/>
        </w:rPr>
        <w:t>enhance</w:t>
      </w:r>
      <w:r w:rsidR="00A50744" w:rsidRPr="00A50744">
        <w:rPr>
          <w:rFonts w:ascii="Arial" w:hAnsi="Arial" w:cs="Arial"/>
          <w:spacing w:val="-1"/>
          <w:sz w:val="20"/>
          <w:szCs w:val="20"/>
        </w:rPr>
        <w:t xml:space="preserve"> </w:t>
      </w:r>
      <w:r w:rsidR="00A50744" w:rsidRPr="00A50744">
        <w:rPr>
          <w:rFonts w:ascii="Arial" w:hAnsi="Arial" w:cs="Arial"/>
          <w:sz w:val="20"/>
          <w:szCs w:val="20"/>
        </w:rPr>
        <w:t>pupils’ involvement in</w:t>
      </w:r>
      <w:r w:rsidR="00A50744" w:rsidRPr="00A50744">
        <w:rPr>
          <w:rFonts w:ascii="Arial" w:hAnsi="Arial" w:cs="Arial"/>
          <w:spacing w:val="40"/>
          <w:sz w:val="20"/>
          <w:szCs w:val="20"/>
        </w:rPr>
        <w:t xml:space="preserve"> </w:t>
      </w:r>
      <w:r w:rsidR="00A50744" w:rsidRPr="00A50744">
        <w:rPr>
          <w:rFonts w:ascii="Arial" w:hAnsi="Arial" w:cs="Arial"/>
          <w:sz w:val="20"/>
          <w:szCs w:val="20"/>
        </w:rPr>
        <w:t>EFL classes because they already know all the instructions and teaching and learning activities in which they will survive. Code-switching will allow all speakers to get more involved</w:t>
      </w:r>
      <w:r w:rsidR="00A50744" w:rsidRPr="00A50744">
        <w:rPr>
          <w:rFonts w:ascii="Arial" w:hAnsi="Arial" w:cs="Arial"/>
          <w:spacing w:val="-4"/>
          <w:sz w:val="20"/>
          <w:szCs w:val="20"/>
        </w:rPr>
        <w:t xml:space="preserve"> </w:t>
      </w:r>
      <w:r w:rsidR="00A50744" w:rsidRPr="00A50744">
        <w:rPr>
          <w:rFonts w:ascii="Arial" w:hAnsi="Arial" w:cs="Arial"/>
          <w:sz w:val="20"/>
          <w:szCs w:val="20"/>
        </w:rPr>
        <w:t>in</w:t>
      </w:r>
      <w:r w:rsidR="00A50744" w:rsidRPr="00A50744">
        <w:rPr>
          <w:rFonts w:ascii="Arial" w:hAnsi="Arial" w:cs="Arial"/>
          <w:spacing w:val="-4"/>
          <w:sz w:val="20"/>
          <w:szCs w:val="20"/>
        </w:rPr>
        <w:t xml:space="preserve"> </w:t>
      </w:r>
      <w:r w:rsidR="00A50744" w:rsidRPr="00A50744">
        <w:rPr>
          <w:rFonts w:ascii="Arial" w:hAnsi="Arial" w:cs="Arial"/>
          <w:sz w:val="20"/>
          <w:szCs w:val="20"/>
        </w:rPr>
        <w:t>one</w:t>
      </w:r>
      <w:r w:rsidR="00A50744" w:rsidRPr="00A50744">
        <w:rPr>
          <w:rFonts w:ascii="Arial" w:hAnsi="Arial" w:cs="Arial"/>
          <w:spacing w:val="-3"/>
          <w:sz w:val="20"/>
          <w:szCs w:val="20"/>
        </w:rPr>
        <w:t xml:space="preserve"> </w:t>
      </w:r>
      <w:r w:rsidR="00A50744" w:rsidRPr="00A50744">
        <w:rPr>
          <w:rFonts w:ascii="Arial" w:hAnsi="Arial" w:cs="Arial"/>
          <w:sz w:val="20"/>
          <w:szCs w:val="20"/>
        </w:rPr>
        <w:t>particular discourse</w:t>
      </w:r>
      <w:r w:rsidR="00A50744" w:rsidRPr="00A50744">
        <w:rPr>
          <w:rFonts w:ascii="Arial" w:hAnsi="Arial" w:cs="Arial"/>
          <w:spacing w:val="-3"/>
          <w:sz w:val="20"/>
          <w:szCs w:val="20"/>
        </w:rPr>
        <w:t xml:space="preserve"> </w:t>
      </w:r>
      <w:r w:rsidR="00A50744" w:rsidRPr="00A50744">
        <w:rPr>
          <w:rFonts w:ascii="Arial" w:hAnsi="Arial" w:cs="Arial"/>
          <w:sz w:val="20"/>
          <w:szCs w:val="20"/>
        </w:rPr>
        <w:t>(Bhatti</w:t>
      </w:r>
      <w:r w:rsidR="00A50744" w:rsidRPr="00A50744">
        <w:rPr>
          <w:rFonts w:ascii="Arial" w:hAnsi="Arial" w:cs="Arial"/>
          <w:spacing w:val="-2"/>
          <w:sz w:val="20"/>
          <w:szCs w:val="20"/>
        </w:rPr>
        <w:t xml:space="preserve"> </w:t>
      </w:r>
      <w:r w:rsidR="00A50744" w:rsidRPr="00A50744">
        <w:rPr>
          <w:rFonts w:ascii="Arial" w:hAnsi="Arial" w:cs="Arial"/>
          <w:sz w:val="20"/>
          <w:szCs w:val="20"/>
        </w:rPr>
        <w:t>et</w:t>
      </w:r>
      <w:r w:rsidR="00A50744" w:rsidRPr="00A50744">
        <w:rPr>
          <w:rFonts w:ascii="Arial" w:hAnsi="Arial" w:cs="Arial"/>
          <w:spacing w:val="-4"/>
          <w:sz w:val="20"/>
          <w:szCs w:val="20"/>
        </w:rPr>
        <w:t xml:space="preserve"> </w:t>
      </w:r>
      <w:r w:rsidR="00A50744" w:rsidRPr="00A50744">
        <w:rPr>
          <w:rFonts w:ascii="Arial" w:hAnsi="Arial" w:cs="Arial"/>
          <w:sz w:val="20"/>
          <w:szCs w:val="20"/>
        </w:rPr>
        <w:t>al.,</w:t>
      </w:r>
      <w:r w:rsidR="00A50744" w:rsidRPr="00A50744">
        <w:rPr>
          <w:rFonts w:ascii="Arial" w:hAnsi="Arial" w:cs="Arial"/>
          <w:spacing w:val="-2"/>
          <w:sz w:val="20"/>
          <w:szCs w:val="20"/>
        </w:rPr>
        <w:t xml:space="preserve"> </w:t>
      </w:r>
      <w:r w:rsidR="00A50744" w:rsidRPr="00A50744">
        <w:rPr>
          <w:rFonts w:ascii="Arial" w:hAnsi="Arial" w:cs="Arial"/>
          <w:sz w:val="20"/>
          <w:szCs w:val="20"/>
        </w:rPr>
        <w:t>2018).</w:t>
      </w:r>
      <w:r w:rsidR="00A50744" w:rsidRPr="00A50744">
        <w:rPr>
          <w:rFonts w:ascii="Arial" w:hAnsi="Arial" w:cs="Arial"/>
          <w:spacing w:val="-2"/>
          <w:sz w:val="20"/>
          <w:szCs w:val="20"/>
        </w:rPr>
        <w:t xml:space="preserve"> </w:t>
      </w:r>
      <w:r w:rsidR="00A50744" w:rsidRPr="00A50744">
        <w:rPr>
          <w:rFonts w:ascii="Arial" w:hAnsi="Arial" w:cs="Arial"/>
          <w:sz w:val="20"/>
          <w:szCs w:val="20"/>
        </w:rPr>
        <w:t>It</w:t>
      </w:r>
      <w:r w:rsidR="00A50744" w:rsidRPr="00A50744">
        <w:rPr>
          <w:rFonts w:ascii="Arial" w:hAnsi="Arial" w:cs="Arial"/>
          <w:spacing w:val="-2"/>
          <w:sz w:val="20"/>
          <w:szCs w:val="20"/>
        </w:rPr>
        <w:t xml:space="preserve"> </w:t>
      </w:r>
      <w:r w:rsidR="00A50744" w:rsidRPr="00A50744">
        <w:rPr>
          <w:rFonts w:ascii="Arial" w:hAnsi="Arial" w:cs="Arial"/>
          <w:sz w:val="20"/>
          <w:szCs w:val="20"/>
        </w:rPr>
        <w:t>indicates</w:t>
      </w:r>
      <w:r w:rsidR="00A50744" w:rsidRPr="00A50744">
        <w:rPr>
          <w:rFonts w:ascii="Arial" w:hAnsi="Arial" w:cs="Arial"/>
          <w:spacing w:val="-2"/>
          <w:sz w:val="20"/>
          <w:szCs w:val="20"/>
        </w:rPr>
        <w:t xml:space="preserve"> </w:t>
      </w:r>
      <w:r w:rsidR="00A50744" w:rsidRPr="00A50744">
        <w:rPr>
          <w:rFonts w:ascii="Arial" w:hAnsi="Arial" w:cs="Arial"/>
          <w:sz w:val="20"/>
          <w:szCs w:val="20"/>
        </w:rPr>
        <w:t>that</w:t>
      </w:r>
      <w:r w:rsidR="00A50744" w:rsidRPr="00A50744">
        <w:rPr>
          <w:rFonts w:ascii="Arial" w:hAnsi="Arial" w:cs="Arial"/>
          <w:spacing w:val="-4"/>
          <w:sz w:val="20"/>
          <w:szCs w:val="20"/>
        </w:rPr>
        <w:t xml:space="preserve"> </w:t>
      </w:r>
      <w:r w:rsidR="00A50744" w:rsidRPr="00A50744">
        <w:rPr>
          <w:rFonts w:ascii="Arial" w:hAnsi="Arial" w:cs="Arial"/>
          <w:sz w:val="20"/>
          <w:szCs w:val="20"/>
        </w:rPr>
        <w:t>students'</w:t>
      </w:r>
      <w:r w:rsidR="00A50744" w:rsidRPr="00A50744">
        <w:rPr>
          <w:rFonts w:ascii="Arial" w:hAnsi="Arial" w:cs="Arial"/>
          <w:spacing w:val="-4"/>
          <w:sz w:val="20"/>
          <w:szCs w:val="20"/>
        </w:rPr>
        <w:t xml:space="preserve"> </w:t>
      </w:r>
      <w:r w:rsidR="00A50744" w:rsidRPr="00A50744">
        <w:rPr>
          <w:rFonts w:ascii="Arial" w:hAnsi="Arial" w:cs="Arial"/>
          <w:sz w:val="20"/>
          <w:szCs w:val="20"/>
        </w:rPr>
        <w:t>content knowledge and skills will improve because they will create a gap in a conversation, allowing students to code-switch when they have difficulty continuing a conversation in the target language.</w:t>
      </w:r>
    </w:p>
    <w:p w14:paraId="201DD977" w14:textId="77777777" w:rsidR="00A50744" w:rsidRDefault="00A50744" w:rsidP="00B14CB9">
      <w:pPr>
        <w:keepNext/>
        <w:jc w:val="both"/>
        <w:rPr>
          <w:rFonts w:ascii="Arial" w:eastAsia="Times New Roman" w:hAnsi="Arial" w:cs="Arial"/>
          <w:b/>
          <w:caps/>
          <w:kern w:val="0"/>
          <w:sz w:val="22"/>
          <w:szCs w:val="20"/>
          <w:lang w:val="en-US"/>
          <w14:ligatures w14:val="none"/>
        </w:rPr>
      </w:pPr>
    </w:p>
    <w:p w14:paraId="34DF0CA9" w14:textId="796C9CFD" w:rsidR="00A50744" w:rsidRDefault="00A51253" w:rsidP="00B14CB9">
      <w:pPr>
        <w:keepNext/>
        <w:jc w:val="both"/>
        <w:rPr>
          <w:rFonts w:ascii="Arial" w:eastAsia="Times New Roman" w:hAnsi="Arial" w:cs="Arial"/>
          <w:bCs/>
          <w:kern w:val="0"/>
          <w:sz w:val="22"/>
          <w:szCs w:val="20"/>
          <w:lang w:val="en-US"/>
          <w14:ligatures w14:val="none"/>
        </w:rPr>
      </w:pPr>
      <w:r w:rsidRPr="00A51253">
        <w:rPr>
          <w:rFonts w:ascii="Arial" w:eastAsia="Times New Roman" w:hAnsi="Arial" w:cs="Arial"/>
          <w:bCs/>
          <w:caps/>
          <w:kern w:val="0"/>
          <w:sz w:val="22"/>
          <w:szCs w:val="20"/>
          <w:highlight w:val="yellow"/>
          <w:lang w:val="en-US"/>
          <w14:ligatures w14:val="none"/>
        </w:rPr>
        <w:t>T</w:t>
      </w:r>
      <w:r w:rsidRPr="00A51253">
        <w:rPr>
          <w:rFonts w:ascii="Arial" w:eastAsia="Times New Roman" w:hAnsi="Arial" w:cs="Arial"/>
          <w:bCs/>
          <w:kern w:val="0"/>
          <w:sz w:val="22"/>
          <w:szCs w:val="20"/>
          <w:highlight w:val="yellow"/>
          <w:lang w:val="en-US"/>
          <w14:ligatures w14:val="none"/>
        </w:rPr>
        <w:t xml:space="preserve">hese reviewed literature and studies helped the researchers understand the concepts or variables examined in this study. Through the review of significant studies, concepts and ideas of </w:t>
      </w:r>
      <w:r w:rsidRPr="00A51253">
        <w:rPr>
          <w:rFonts w:ascii="Arial" w:eastAsia="Times New Roman" w:hAnsi="Arial" w:cs="Arial"/>
          <w:bCs/>
          <w:kern w:val="0"/>
          <w:sz w:val="22"/>
          <w:szCs w:val="20"/>
          <w:highlight w:val="yellow"/>
          <w:lang w:val="en-US"/>
          <w14:ligatures w14:val="none"/>
        </w:rPr>
        <w:lastRenderedPageBreak/>
        <w:t xml:space="preserve">other authors, researchers were guided in identifying the research gaps and </w:t>
      </w:r>
      <w:r w:rsidR="001F0999" w:rsidRPr="00A51253">
        <w:rPr>
          <w:rFonts w:ascii="Arial" w:eastAsia="Times New Roman" w:hAnsi="Arial" w:cs="Arial"/>
          <w:bCs/>
          <w:kern w:val="0"/>
          <w:sz w:val="22"/>
          <w:szCs w:val="20"/>
          <w:highlight w:val="yellow"/>
          <w:lang w:val="en-US"/>
          <w14:ligatures w14:val="none"/>
        </w:rPr>
        <w:t>establishing</w:t>
      </w:r>
      <w:r w:rsidRPr="00A51253">
        <w:rPr>
          <w:rFonts w:ascii="Arial" w:eastAsia="Times New Roman" w:hAnsi="Arial" w:cs="Arial"/>
          <w:bCs/>
          <w:kern w:val="0"/>
          <w:sz w:val="22"/>
          <w:szCs w:val="20"/>
          <w:highlight w:val="yellow"/>
          <w:lang w:val="en-US"/>
          <w14:ligatures w14:val="none"/>
        </w:rPr>
        <w:t xml:space="preserve"> the focus of this study.</w:t>
      </w:r>
    </w:p>
    <w:p w14:paraId="64E14302" w14:textId="77777777" w:rsidR="00A51253" w:rsidRDefault="00A51253" w:rsidP="00B14CB9">
      <w:pPr>
        <w:keepNext/>
        <w:jc w:val="both"/>
        <w:rPr>
          <w:rFonts w:ascii="Arial" w:eastAsia="Times New Roman" w:hAnsi="Arial" w:cs="Arial"/>
          <w:bCs/>
          <w:kern w:val="0"/>
          <w:sz w:val="22"/>
          <w:szCs w:val="20"/>
          <w:lang w:val="en-US"/>
          <w14:ligatures w14:val="none"/>
        </w:rPr>
      </w:pPr>
    </w:p>
    <w:p w14:paraId="6881B88B" w14:textId="77777777" w:rsidR="00A51253" w:rsidRPr="00A51253" w:rsidRDefault="00A51253" w:rsidP="00B14CB9">
      <w:pPr>
        <w:keepNext/>
        <w:jc w:val="both"/>
        <w:rPr>
          <w:rFonts w:ascii="Arial" w:eastAsia="Times New Roman" w:hAnsi="Arial" w:cs="Arial"/>
          <w:bCs/>
          <w:caps/>
          <w:kern w:val="0"/>
          <w:sz w:val="22"/>
          <w:szCs w:val="20"/>
          <w:lang w:val="en-US"/>
          <w14:ligatures w14:val="none"/>
        </w:rPr>
      </w:pPr>
    </w:p>
    <w:p w14:paraId="45063B53" w14:textId="77777777" w:rsidR="00A50744" w:rsidRDefault="00A50744" w:rsidP="00B14CB9">
      <w:pPr>
        <w:keepNext/>
        <w:jc w:val="both"/>
        <w:rPr>
          <w:rFonts w:ascii="Arial" w:eastAsia="Times New Roman" w:hAnsi="Arial" w:cs="Arial"/>
          <w:b/>
          <w:caps/>
          <w:kern w:val="0"/>
          <w:sz w:val="22"/>
          <w:szCs w:val="20"/>
          <w:lang w:val="en-US"/>
          <w14:ligatures w14:val="none"/>
        </w:rPr>
      </w:pPr>
    </w:p>
    <w:p w14:paraId="7A66BE86" w14:textId="474BAF69" w:rsidR="007115C0" w:rsidRPr="007115C0" w:rsidRDefault="00A50744" w:rsidP="00B14CB9">
      <w:pPr>
        <w:keepNext/>
        <w:jc w:val="both"/>
        <w:rPr>
          <w:rFonts w:ascii="Arial" w:eastAsia="Times New Roman" w:hAnsi="Arial" w:cs="Arial"/>
          <w:b/>
          <w:caps/>
          <w:kern w:val="0"/>
          <w:sz w:val="22"/>
          <w:szCs w:val="20"/>
          <w:lang w:val="en-US"/>
          <w14:ligatures w14:val="none"/>
        </w:rPr>
      </w:pPr>
      <w:r>
        <w:rPr>
          <w:rFonts w:ascii="Arial" w:eastAsia="Times New Roman" w:hAnsi="Arial" w:cs="Arial"/>
          <w:b/>
          <w:caps/>
          <w:kern w:val="0"/>
          <w:sz w:val="22"/>
          <w:szCs w:val="20"/>
          <w:lang w:val="en-US"/>
          <w14:ligatures w14:val="none"/>
        </w:rPr>
        <w:t xml:space="preserve">3.   </w:t>
      </w:r>
      <w:r w:rsidR="007115C0" w:rsidRPr="007115C0">
        <w:rPr>
          <w:rFonts w:ascii="Arial" w:eastAsia="Times New Roman" w:hAnsi="Arial" w:cs="Arial"/>
          <w:b/>
          <w:caps/>
          <w:kern w:val="0"/>
          <w:sz w:val="22"/>
          <w:szCs w:val="20"/>
          <w:lang w:val="en-US"/>
          <w14:ligatures w14:val="none"/>
        </w:rPr>
        <w:t xml:space="preserve">methodology </w:t>
      </w:r>
    </w:p>
    <w:p w14:paraId="52A821D9" w14:textId="77777777" w:rsidR="007115C0" w:rsidRPr="007115C0" w:rsidRDefault="007115C0" w:rsidP="007115C0">
      <w:pPr>
        <w:jc w:val="both"/>
        <w:rPr>
          <w:rFonts w:ascii="Arial" w:eastAsia="Times New Roman" w:hAnsi="Arial" w:cs="Arial"/>
          <w:kern w:val="0"/>
          <w:sz w:val="20"/>
          <w:szCs w:val="20"/>
          <w:lang w:val="en-US"/>
          <w14:ligatures w14:val="none"/>
        </w:rPr>
      </w:pPr>
    </w:p>
    <w:p w14:paraId="3323C1EF" w14:textId="02DA0EE6" w:rsidR="003532F3" w:rsidRPr="004830A4" w:rsidRDefault="00A50744" w:rsidP="003532F3">
      <w:pPr>
        <w:pStyle w:val="AbstHead"/>
        <w:spacing w:after="0"/>
        <w:jc w:val="both"/>
        <w:rPr>
          <w:rFonts w:ascii="Arial" w:hAnsi="Arial" w:cs="Arial"/>
          <w:caps w:val="0"/>
          <w:szCs w:val="22"/>
        </w:rPr>
      </w:pPr>
      <w:r>
        <w:rPr>
          <w:rFonts w:ascii="Arial" w:hAnsi="Arial" w:cs="Arial"/>
          <w:szCs w:val="22"/>
        </w:rPr>
        <w:t>3</w:t>
      </w:r>
      <w:r w:rsidR="003532F3" w:rsidRPr="004830A4">
        <w:rPr>
          <w:rFonts w:ascii="Arial" w:hAnsi="Arial" w:cs="Arial"/>
          <w:szCs w:val="22"/>
        </w:rPr>
        <w:t>.1 R</w:t>
      </w:r>
      <w:r w:rsidR="003532F3" w:rsidRPr="004830A4">
        <w:rPr>
          <w:rFonts w:ascii="Arial" w:hAnsi="Arial" w:cs="Arial"/>
          <w:caps w:val="0"/>
          <w:szCs w:val="22"/>
        </w:rPr>
        <w:t>esearch Design</w:t>
      </w:r>
    </w:p>
    <w:p w14:paraId="7DD3C317" w14:textId="77777777" w:rsidR="003532F3" w:rsidRDefault="003532F3" w:rsidP="003532F3">
      <w:pPr>
        <w:pStyle w:val="AbstHead"/>
        <w:spacing w:after="0"/>
        <w:jc w:val="both"/>
        <w:rPr>
          <w:rFonts w:ascii="Arial" w:hAnsi="Arial" w:cs="Arial"/>
          <w:caps w:val="0"/>
        </w:rPr>
      </w:pPr>
    </w:p>
    <w:p w14:paraId="0D46E8ED" w14:textId="5CA68C6F" w:rsidR="00C243B0" w:rsidRDefault="00B17078" w:rsidP="003532F3">
      <w:pPr>
        <w:pStyle w:val="Body"/>
        <w:spacing w:after="0"/>
        <w:rPr>
          <w:rFonts w:ascii="Arial" w:hAnsi="Arial" w:cs="Arial"/>
        </w:rPr>
      </w:pPr>
      <w:r w:rsidRPr="00B17078">
        <w:rPr>
          <w:rFonts w:ascii="Arial" w:hAnsi="Arial" w:cs="Arial"/>
        </w:rPr>
        <w:t xml:space="preserve">This quantitative study employed a descriptive-correlational design. It is quantitative because it </w:t>
      </w:r>
      <w:r w:rsidR="00DB24E8">
        <w:rPr>
          <w:rFonts w:ascii="Arial" w:hAnsi="Arial" w:cs="Arial"/>
        </w:rPr>
        <w:t>describes, analyzes, and interprets</w:t>
      </w:r>
      <w:r w:rsidRPr="00B17078">
        <w:rPr>
          <w:rFonts w:ascii="Arial" w:hAnsi="Arial" w:cs="Arial"/>
        </w:rPr>
        <w:t xml:space="preserve"> the data about </w:t>
      </w:r>
      <w:r w:rsidR="00DB24E8">
        <w:rPr>
          <w:rFonts w:ascii="Arial" w:hAnsi="Arial" w:cs="Arial"/>
        </w:rPr>
        <w:t>code-switching's effectiveness, particularly on pupils’ understanding, concentration on Mathematics lessons, and academic performance. It is also correlational because</w:t>
      </w:r>
      <w:r w:rsidRPr="00B17078">
        <w:rPr>
          <w:rFonts w:ascii="Arial" w:hAnsi="Arial" w:cs="Arial"/>
        </w:rPr>
        <w:t xml:space="preserve"> it </w:t>
      </w:r>
      <w:r w:rsidR="00DB24E8" w:rsidRPr="00B17078">
        <w:rPr>
          <w:rFonts w:ascii="Arial" w:hAnsi="Arial" w:cs="Arial"/>
        </w:rPr>
        <w:t>determines</w:t>
      </w:r>
      <w:r w:rsidRPr="00B17078">
        <w:rPr>
          <w:rFonts w:ascii="Arial" w:hAnsi="Arial" w:cs="Arial"/>
        </w:rPr>
        <w:t xml:space="preserve"> the relationship between the effectiveness of code-switching in Mathematics and the respondents’ academic performance.</w:t>
      </w:r>
    </w:p>
    <w:p w14:paraId="5FFC9B7B" w14:textId="77777777" w:rsidR="00B17078" w:rsidRDefault="00B17078" w:rsidP="003532F3">
      <w:pPr>
        <w:pStyle w:val="Body"/>
        <w:spacing w:after="0"/>
        <w:rPr>
          <w:rFonts w:ascii="Arial" w:hAnsi="Arial" w:cs="Arial"/>
        </w:rPr>
      </w:pPr>
    </w:p>
    <w:p w14:paraId="7F3EB56B" w14:textId="295C87B8" w:rsidR="003532F3" w:rsidRPr="004830A4" w:rsidRDefault="00A50744" w:rsidP="003532F3">
      <w:pPr>
        <w:pStyle w:val="Body"/>
        <w:spacing w:after="0"/>
        <w:rPr>
          <w:rFonts w:ascii="Arial" w:hAnsi="Arial" w:cs="Arial"/>
          <w:b/>
          <w:bCs/>
          <w:sz w:val="22"/>
          <w:szCs w:val="22"/>
        </w:rPr>
      </w:pPr>
      <w:r>
        <w:rPr>
          <w:rFonts w:ascii="Arial" w:hAnsi="Arial" w:cs="Arial"/>
          <w:b/>
          <w:bCs/>
          <w:sz w:val="22"/>
          <w:szCs w:val="22"/>
        </w:rPr>
        <w:t>3</w:t>
      </w:r>
      <w:r w:rsidR="003532F3" w:rsidRPr="004830A4">
        <w:rPr>
          <w:rFonts w:ascii="Arial" w:hAnsi="Arial" w:cs="Arial"/>
          <w:b/>
          <w:bCs/>
          <w:sz w:val="22"/>
          <w:szCs w:val="22"/>
        </w:rPr>
        <w:t>.2 Research Respondents</w:t>
      </w:r>
    </w:p>
    <w:p w14:paraId="23C2CEDF" w14:textId="77777777" w:rsidR="003532F3" w:rsidRDefault="003532F3" w:rsidP="003532F3">
      <w:pPr>
        <w:pStyle w:val="Body"/>
        <w:spacing w:after="0"/>
        <w:rPr>
          <w:rFonts w:ascii="Arial" w:hAnsi="Arial" w:cs="Arial"/>
        </w:rPr>
      </w:pPr>
    </w:p>
    <w:p w14:paraId="712EBBEB" w14:textId="77777777" w:rsidR="00F7389E" w:rsidRDefault="00DB24E8" w:rsidP="003532F3">
      <w:pPr>
        <w:pStyle w:val="Body"/>
        <w:rPr>
          <w:rFonts w:ascii="Arial" w:hAnsi="Arial" w:cs="Arial"/>
          <w:color w:val="000000" w:themeColor="text1"/>
        </w:rPr>
      </w:pPr>
      <w:r w:rsidRPr="00DB24E8">
        <w:rPr>
          <w:rFonts w:ascii="Arial" w:hAnsi="Arial" w:cs="Arial"/>
        </w:rPr>
        <w:t xml:space="preserve">The </w:t>
      </w:r>
      <w:r>
        <w:rPr>
          <w:rFonts w:ascii="Arial" w:hAnsi="Arial" w:cs="Arial"/>
        </w:rPr>
        <w:t xml:space="preserve">study's respondents were Grade 4 pupils enrolled at an elementary school in Ozamiz City for the AY 2023-2024. The respondents were selected by utilizing the </w:t>
      </w:r>
      <w:proofErr w:type="spellStart"/>
      <w:r>
        <w:rPr>
          <w:rFonts w:ascii="Arial" w:hAnsi="Arial" w:cs="Arial"/>
        </w:rPr>
        <w:t>Raosoft</w:t>
      </w:r>
      <w:proofErr w:type="spellEnd"/>
      <w:r>
        <w:rPr>
          <w:rFonts w:ascii="Arial" w:hAnsi="Arial" w:cs="Arial"/>
        </w:rPr>
        <w:t xml:space="preserve"> sample size calculator. A sample size of 29 was determined from a total population of 123 pupils for the pilot testing of the study, and the remaining 94 pupils were the final respondents.</w:t>
      </w:r>
      <w:r w:rsidR="00C243B0" w:rsidRPr="00C243B0">
        <w:rPr>
          <w:rFonts w:ascii="Arial" w:hAnsi="Arial" w:cs="Arial"/>
        </w:rPr>
        <w:t xml:space="preserve"> </w:t>
      </w:r>
      <w:r w:rsidR="00AE6643" w:rsidRPr="00AE6643">
        <w:rPr>
          <w:rFonts w:ascii="Arial" w:hAnsi="Arial" w:cs="Arial"/>
          <w:highlight w:val="yellow"/>
        </w:rPr>
        <w:t>Lastly, this grade level was selected because they were exposed to code-</w:t>
      </w:r>
      <w:proofErr w:type="gramStart"/>
      <w:r w:rsidR="00AE6643" w:rsidRPr="00AE6643">
        <w:rPr>
          <w:rFonts w:ascii="Arial" w:hAnsi="Arial" w:cs="Arial"/>
          <w:highlight w:val="yellow"/>
        </w:rPr>
        <w:t xml:space="preserve">switching </w:t>
      </w:r>
      <w:r w:rsidR="00F7389E">
        <w:rPr>
          <w:rFonts w:ascii="Arial" w:hAnsi="Arial" w:cs="Arial"/>
        </w:rPr>
        <w:t xml:space="preserve"> </w:t>
      </w:r>
      <w:r w:rsidR="00F7389E" w:rsidRPr="00F7389E">
        <w:rPr>
          <w:rFonts w:ascii="Arial" w:hAnsi="Arial" w:cs="Arial"/>
          <w:color w:val="000000" w:themeColor="text1"/>
          <w:highlight w:val="yellow"/>
        </w:rPr>
        <w:t>since</w:t>
      </w:r>
      <w:proofErr w:type="gramEnd"/>
      <w:r w:rsidR="00F7389E" w:rsidRPr="00F7389E">
        <w:rPr>
          <w:rFonts w:ascii="Arial" w:hAnsi="Arial" w:cs="Arial"/>
          <w:color w:val="000000" w:themeColor="text1"/>
          <w:highlight w:val="yellow"/>
        </w:rPr>
        <w:t xml:space="preserve"> their teachers used code-switching as a strategy in teaching Mathematics</w:t>
      </w:r>
      <w:r w:rsidR="00F7389E">
        <w:rPr>
          <w:rFonts w:ascii="Arial" w:hAnsi="Arial" w:cs="Arial"/>
          <w:color w:val="000000" w:themeColor="text1"/>
        </w:rPr>
        <w:t>.</w:t>
      </w:r>
      <w:r w:rsidR="00F7389E" w:rsidRPr="00F7389E">
        <w:rPr>
          <w:rFonts w:ascii="Arial" w:hAnsi="Arial" w:cs="Arial"/>
          <w:color w:val="000000" w:themeColor="text1"/>
        </w:rPr>
        <w:t xml:space="preserve"> </w:t>
      </w:r>
    </w:p>
    <w:p w14:paraId="6DBF95AA" w14:textId="60853428" w:rsidR="003532F3" w:rsidRPr="004830A4" w:rsidRDefault="00A50744" w:rsidP="003532F3">
      <w:pPr>
        <w:pStyle w:val="Body"/>
        <w:rPr>
          <w:rFonts w:ascii="Arial" w:hAnsi="Arial" w:cs="Arial"/>
          <w:b/>
          <w:bCs/>
          <w:sz w:val="22"/>
          <w:szCs w:val="22"/>
        </w:rPr>
      </w:pPr>
      <w:r>
        <w:rPr>
          <w:rFonts w:ascii="Arial" w:hAnsi="Arial" w:cs="Arial"/>
          <w:b/>
          <w:bCs/>
          <w:sz w:val="22"/>
          <w:szCs w:val="22"/>
        </w:rPr>
        <w:t>3</w:t>
      </w:r>
      <w:r w:rsidR="003532F3" w:rsidRPr="004830A4">
        <w:rPr>
          <w:rFonts w:ascii="Arial" w:hAnsi="Arial" w:cs="Arial"/>
          <w:b/>
          <w:bCs/>
          <w:sz w:val="22"/>
          <w:szCs w:val="22"/>
        </w:rPr>
        <w:t>.3 Instrument of the Study</w:t>
      </w:r>
    </w:p>
    <w:p w14:paraId="17F4D874" w14:textId="335159DC" w:rsidR="00DB24E8" w:rsidRDefault="00DB24E8" w:rsidP="00DB24E8">
      <w:pPr>
        <w:pStyle w:val="Body"/>
        <w:rPr>
          <w:rFonts w:ascii="Arial" w:hAnsi="Arial" w:cs="Arial"/>
        </w:rPr>
      </w:pPr>
      <w:r w:rsidRPr="00DB24E8">
        <w:rPr>
          <w:rFonts w:ascii="Arial" w:hAnsi="Arial" w:cs="Arial"/>
        </w:rPr>
        <w:t xml:space="preserve">The researchers utilized a researcher-made questionnaire. Before the </w:t>
      </w:r>
      <w:r>
        <w:rPr>
          <w:rFonts w:ascii="Arial" w:hAnsi="Arial" w:cs="Arial"/>
        </w:rPr>
        <w:t>data-gathering procedure, the researchers conducted a pilot test of the instrument to assess</w:t>
      </w:r>
      <w:r w:rsidRPr="00DB24E8">
        <w:rPr>
          <w:rFonts w:ascii="Arial" w:hAnsi="Arial" w:cs="Arial"/>
        </w:rPr>
        <w:t xml:space="preserve"> the reliability of the questionnaire. The questionnaire had 18 items and passed the reliability test with </w:t>
      </w:r>
      <w:r>
        <w:rPr>
          <w:rFonts w:ascii="Arial" w:hAnsi="Arial" w:cs="Arial"/>
        </w:rPr>
        <w:t xml:space="preserve">a </w:t>
      </w:r>
      <w:proofErr w:type="spellStart"/>
      <w:r w:rsidRPr="00DB24E8">
        <w:rPr>
          <w:rFonts w:ascii="Arial" w:hAnsi="Arial" w:cs="Arial"/>
        </w:rPr>
        <w:t>Chronbach’s</w:t>
      </w:r>
      <w:proofErr w:type="spellEnd"/>
      <w:r w:rsidRPr="00DB24E8">
        <w:rPr>
          <w:rFonts w:ascii="Arial" w:hAnsi="Arial" w:cs="Arial"/>
        </w:rPr>
        <w:t xml:space="preserve"> Alpha of .604 in the first variable and .820 in the second variable. The respondents were asked to rate the extent of code-switching in helping them understand </w:t>
      </w:r>
      <w:r>
        <w:rPr>
          <w:rFonts w:ascii="Arial" w:hAnsi="Arial" w:cs="Arial"/>
        </w:rPr>
        <w:t>mathematics concepts and enhance their concentration using a 4-point Likert scale, in which the respondents indicated their choice on each indicator,</w:t>
      </w:r>
      <w:r w:rsidRPr="00DB24E8">
        <w:rPr>
          <w:rFonts w:ascii="Arial" w:hAnsi="Arial" w:cs="Arial"/>
        </w:rPr>
        <w:t xml:space="preserve"> with </w:t>
      </w:r>
      <w:r>
        <w:rPr>
          <w:rFonts w:ascii="Arial" w:hAnsi="Arial" w:cs="Arial"/>
        </w:rPr>
        <w:t>1 as strongly disagree and 4</w:t>
      </w:r>
      <w:r w:rsidRPr="00DB24E8">
        <w:rPr>
          <w:rFonts w:ascii="Arial" w:hAnsi="Arial" w:cs="Arial"/>
        </w:rPr>
        <w:t xml:space="preserve"> as strongly agree. The survey statement consisted of two parts. The first part measured the level of the pupils’ understanding of Mathematics lessons</w:t>
      </w:r>
      <w:r>
        <w:rPr>
          <w:rFonts w:ascii="Arial" w:hAnsi="Arial" w:cs="Arial"/>
        </w:rPr>
        <w:t>,</w:t>
      </w:r>
      <w:r w:rsidRPr="00DB24E8">
        <w:rPr>
          <w:rFonts w:ascii="Arial" w:hAnsi="Arial" w:cs="Arial"/>
        </w:rPr>
        <w:t xml:space="preserve"> which had eight indicators</w:t>
      </w:r>
      <w:r>
        <w:rPr>
          <w:rFonts w:ascii="Arial" w:hAnsi="Arial" w:cs="Arial"/>
        </w:rPr>
        <w:t>,</w:t>
      </w:r>
      <w:r w:rsidRPr="00DB24E8">
        <w:rPr>
          <w:rFonts w:ascii="Arial" w:hAnsi="Arial" w:cs="Arial"/>
        </w:rPr>
        <w:t xml:space="preserve"> while the second part determined the level of the pupils’ concentration in learning Mathematics</w:t>
      </w:r>
      <w:r>
        <w:rPr>
          <w:rFonts w:ascii="Arial" w:hAnsi="Arial" w:cs="Arial"/>
        </w:rPr>
        <w:t>,</w:t>
      </w:r>
      <w:r w:rsidRPr="00DB24E8">
        <w:rPr>
          <w:rFonts w:ascii="Arial" w:hAnsi="Arial" w:cs="Arial"/>
        </w:rPr>
        <w:t xml:space="preserve"> which had ten indicators.</w:t>
      </w:r>
    </w:p>
    <w:p w14:paraId="73BD06D6" w14:textId="505F09E1" w:rsidR="00DB24E8" w:rsidRDefault="0065708E" w:rsidP="00DB24E8">
      <w:pPr>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List 1 -</w:t>
      </w:r>
      <w:r w:rsidR="00DB24E8">
        <w:rPr>
          <w:rFonts w:ascii="Arial" w:eastAsia="Times New Roman" w:hAnsi="Arial" w:cs="Arial"/>
          <w:kern w:val="0"/>
          <w:sz w:val="20"/>
          <w:szCs w:val="20"/>
          <w:lang w:val="en-US"/>
          <w14:ligatures w14:val="none"/>
        </w:rPr>
        <w:t>The following scale</w:t>
      </w:r>
      <w:r w:rsidR="00671238">
        <w:rPr>
          <w:rFonts w:ascii="Arial" w:eastAsia="Times New Roman" w:hAnsi="Arial" w:cs="Arial"/>
          <w:kern w:val="0"/>
          <w:sz w:val="20"/>
          <w:szCs w:val="20"/>
          <w:lang w:val="en-US"/>
          <w14:ligatures w14:val="none"/>
        </w:rPr>
        <w:t>s</w:t>
      </w:r>
      <w:r w:rsidR="00DB24E8">
        <w:rPr>
          <w:rFonts w:ascii="Arial" w:eastAsia="Times New Roman" w:hAnsi="Arial" w:cs="Arial"/>
          <w:kern w:val="0"/>
          <w:sz w:val="20"/>
          <w:szCs w:val="20"/>
          <w:lang w:val="en-US"/>
          <w14:ligatures w14:val="none"/>
        </w:rPr>
        <w:t xml:space="preserve"> w</w:t>
      </w:r>
      <w:r w:rsidR="00671238">
        <w:rPr>
          <w:rFonts w:ascii="Arial" w:eastAsia="Times New Roman" w:hAnsi="Arial" w:cs="Arial"/>
          <w:kern w:val="0"/>
          <w:sz w:val="20"/>
          <w:szCs w:val="20"/>
          <w:lang w:val="en-US"/>
          <w14:ligatures w14:val="none"/>
        </w:rPr>
        <w:t>ere</w:t>
      </w:r>
      <w:r w:rsidR="00DB24E8">
        <w:rPr>
          <w:rFonts w:ascii="Arial" w:eastAsia="Times New Roman" w:hAnsi="Arial" w:cs="Arial"/>
          <w:kern w:val="0"/>
          <w:sz w:val="20"/>
          <w:szCs w:val="20"/>
          <w:lang w:val="en-US"/>
          <w14:ligatures w14:val="none"/>
        </w:rPr>
        <w:t xml:space="preserve"> used to analyze the effectiveness of code-switching</w:t>
      </w:r>
      <w:r w:rsidR="00DB24E8" w:rsidRPr="00DB24E8">
        <w:rPr>
          <w:rFonts w:ascii="Arial" w:eastAsia="Times New Roman" w:hAnsi="Arial" w:cs="Arial"/>
          <w:kern w:val="0"/>
          <w:sz w:val="20"/>
          <w:szCs w:val="20"/>
          <w:lang w:val="en-US"/>
          <w14:ligatures w14:val="none"/>
        </w:rPr>
        <w:t>.</w:t>
      </w:r>
    </w:p>
    <w:p w14:paraId="2ED3C6D4" w14:textId="77777777" w:rsidR="000F4447" w:rsidRDefault="000F4447" w:rsidP="00DB24E8">
      <w:pPr>
        <w:rPr>
          <w:rFonts w:ascii="Arial" w:eastAsia="Times New Roman" w:hAnsi="Arial" w:cs="Arial"/>
          <w:kern w:val="0"/>
          <w:sz w:val="20"/>
          <w:szCs w:val="20"/>
          <w:lang w:val="en-US"/>
          <w14:ligatures w14:val="none"/>
        </w:rPr>
      </w:pPr>
    </w:p>
    <w:p w14:paraId="6DF005E5" w14:textId="77777777" w:rsidR="000F4447" w:rsidRDefault="000F4447" w:rsidP="00DB24E8">
      <w:pPr>
        <w:rPr>
          <w:rFonts w:ascii="Arial" w:eastAsia="Times New Roman" w:hAnsi="Arial" w:cs="Arial"/>
          <w:kern w:val="0"/>
          <w:sz w:val="20"/>
          <w:szCs w:val="20"/>
          <w:lang w:val="en-US"/>
          <w14:ligatures w14:val="none"/>
        </w:rPr>
      </w:pPr>
    </w:p>
    <w:tbl>
      <w:tblPr>
        <w:tblW w:w="8000" w:type="dxa"/>
        <w:tblLayout w:type="fixed"/>
        <w:tblLook w:val="0400" w:firstRow="0" w:lastRow="0" w:firstColumn="0" w:lastColumn="0" w:noHBand="0" w:noVBand="1"/>
      </w:tblPr>
      <w:tblGrid>
        <w:gridCol w:w="985"/>
        <w:gridCol w:w="1805"/>
        <w:gridCol w:w="1440"/>
        <w:gridCol w:w="3770"/>
      </w:tblGrid>
      <w:tr w:rsidR="00CD6AEF" w:rsidRPr="00106CC0" w14:paraId="0D74C062" w14:textId="77777777" w:rsidTr="00CD6AEF">
        <w:trPr>
          <w:trHeight w:val="402"/>
        </w:trPr>
        <w:tc>
          <w:tcPr>
            <w:tcW w:w="985" w:type="dxa"/>
            <w:tcBorders>
              <w:top w:val="single" w:sz="4" w:space="0" w:color="auto"/>
              <w:bottom w:val="single" w:sz="4" w:space="0" w:color="auto"/>
            </w:tcBorders>
            <w:vAlign w:val="center"/>
          </w:tcPr>
          <w:p w14:paraId="13E963BF" w14:textId="2D124957" w:rsidR="00CD6AEF" w:rsidRPr="00CD6AEF" w:rsidRDefault="00CD6AEF" w:rsidP="00CD6AEF">
            <w:pPr>
              <w:jc w:val="center"/>
              <w:rPr>
                <w:rFonts w:ascii="Arial" w:hAnsi="Arial" w:cs="Arial"/>
                <w:b/>
                <w:sz w:val="20"/>
                <w:szCs w:val="20"/>
              </w:rPr>
            </w:pPr>
            <w:r w:rsidRPr="00CD6AEF">
              <w:rPr>
                <w:rFonts w:ascii="Arial" w:eastAsia="Times New Roman" w:hAnsi="Arial" w:cs="Arial"/>
                <w:b/>
                <w:sz w:val="20"/>
                <w:szCs w:val="20"/>
              </w:rPr>
              <w:t>Scale</w:t>
            </w:r>
          </w:p>
        </w:tc>
        <w:tc>
          <w:tcPr>
            <w:tcW w:w="1805" w:type="dxa"/>
            <w:tcBorders>
              <w:top w:val="single" w:sz="4" w:space="0" w:color="auto"/>
              <w:bottom w:val="single" w:sz="4" w:space="0" w:color="auto"/>
            </w:tcBorders>
            <w:vAlign w:val="center"/>
          </w:tcPr>
          <w:p w14:paraId="7BA4425E" w14:textId="252732B6" w:rsidR="00CD6AEF" w:rsidRPr="00CD6AEF" w:rsidRDefault="00CD6AEF" w:rsidP="00CD6AEF">
            <w:pPr>
              <w:jc w:val="center"/>
              <w:rPr>
                <w:rFonts w:ascii="Arial" w:hAnsi="Arial" w:cs="Arial"/>
                <w:b/>
                <w:sz w:val="20"/>
                <w:szCs w:val="20"/>
              </w:rPr>
            </w:pPr>
            <w:r w:rsidRPr="00CD6AEF">
              <w:rPr>
                <w:rFonts w:ascii="Arial" w:eastAsia="Times New Roman" w:hAnsi="Arial" w:cs="Arial"/>
                <w:b/>
                <w:sz w:val="20"/>
                <w:szCs w:val="20"/>
              </w:rPr>
              <w:t>Verbal Description</w:t>
            </w:r>
          </w:p>
        </w:tc>
        <w:tc>
          <w:tcPr>
            <w:tcW w:w="1440" w:type="dxa"/>
            <w:tcBorders>
              <w:top w:val="single" w:sz="4" w:space="0" w:color="auto"/>
              <w:bottom w:val="single" w:sz="4" w:space="0" w:color="auto"/>
            </w:tcBorders>
          </w:tcPr>
          <w:p w14:paraId="679301E3" w14:textId="51499026" w:rsidR="00CD6AEF" w:rsidRPr="00CD6AEF" w:rsidRDefault="00CD6AEF" w:rsidP="00CD6AEF">
            <w:pPr>
              <w:jc w:val="center"/>
              <w:rPr>
                <w:rFonts w:ascii="Arial" w:hAnsi="Arial" w:cs="Arial"/>
                <w:b/>
                <w:sz w:val="20"/>
                <w:szCs w:val="20"/>
              </w:rPr>
            </w:pPr>
            <w:r w:rsidRPr="00CD6AEF">
              <w:rPr>
                <w:rFonts w:ascii="Arial" w:eastAsia="Times New Roman" w:hAnsi="Arial" w:cs="Arial"/>
                <w:b/>
                <w:sz w:val="20"/>
                <w:szCs w:val="20"/>
              </w:rPr>
              <w:t>Hypothetical Mean Range</w:t>
            </w:r>
          </w:p>
        </w:tc>
        <w:tc>
          <w:tcPr>
            <w:tcW w:w="3770" w:type="dxa"/>
            <w:tcBorders>
              <w:top w:val="single" w:sz="4" w:space="0" w:color="auto"/>
              <w:bottom w:val="single" w:sz="4" w:space="0" w:color="auto"/>
            </w:tcBorders>
          </w:tcPr>
          <w:p w14:paraId="44C10D2A" w14:textId="77777777" w:rsidR="00CD6AEF" w:rsidRPr="00CD6AEF" w:rsidRDefault="00CD6AEF" w:rsidP="00CD6AEF">
            <w:pPr>
              <w:rPr>
                <w:rFonts w:ascii="Arial" w:eastAsia="Times New Roman" w:hAnsi="Arial" w:cs="Arial"/>
                <w:b/>
                <w:sz w:val="20"/>
                <w:szCs w:val="20"/>
              </w:rPr>
            </w:pPr>
            <w:r w:rsidRPr="00CD6AEF">
              <w:rPr>
                <w:rFonts w:ascii="Arial" w:eastAsia="Times New Roman" w:hAnsi="Arial" w:cs="Arial"/>
                <w:b/>
                <w:sz w:val="20"/>
                <w:szCs w:val="20"/>
              </w:rPr>
              <w:t xml:space="preserve">   </w:t>
            </w:r>
          </w:p>
          <w:p w14:paraId="0DBC577B" w14:textId="3D22D70E" w:rsidR="00CD6AEF" w:rsidRPr="00CD6AEF" w:rsidRDefault="00CD6AEF" w:rsidP="00CD6AEF">
            <w:pPr>
              <w:jc w:val="center"/>
              <w:rPr>
                <w:rFonts w:ascii="Arial" w:hAnsi="Arial" w:cs="Arial"/>
                <w:b/>
                <w:sz w:val="20"/>
                <w:szCs w:val="20"/>
              </w:rPr>
            </w:pPr>
            <w:r w:rsidRPr="00CD6AEF">
              <w:rPr>
                <w:rFonts w:ascii="Arial" w:eastAsia="Times New Roman" w:hAnsi="Arial" w:cs="Arial"/>
                <w:b/>
                <w:sz w:val="20"/>
                <w:szCs w:val="20"/>
              </w:rPr>
              <w:t xml:space="preserve">   Verbal Interpretation</w:t>
            </w:r>
          </w:p>
        </w:tc>
      </w:tr>
      <w:tr w:rsidR="00DB24E8" w:rsidRPr="003532F3" w14:paraId="31646CF1" w14:textId="77777777" w:rsidTr="007B6816">
        <w:trPr>
          <w:trHeight w:val="310"/>
        </w:trPr>
        <w:tc>
          <w:tcPr>
            <w:tcW w:w="985" w:type="dxa"/>
            <w:tcBorders>
              <w:top w:val="single" w:sz="4" w:space="0" w:color="auto"/>
            </w:tcBorders>
            <w:vAlign w:val="center"/>
          </w:tcPr>
          <w:p w14:paraId="53053A01" w14:textId="28958202"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4</w:t>
            </w:r>
          </w:p>
        </w:tc>
        <w:tc>
          <w:tcPr>
            <w:tcW w:w="1805" w:type="dxa"/>
            <w:tcBorders>
              <w:top w:val="single" w:sz="4" w:space="0" w:color="auto"/>
            </w:tcBorders>
            <w:vAlign w:val="center"/>
          </w:tcPr>
          <w:p w14:paraId="0A8F205E" w14:textId="1DED77BB"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Strongly Agree</w:t>
            </w:r>
          </w:p>
        </w:tc>
        <w:tc>
          <w:tcPr>
            <w:tcW w:w="1440" w:type="dxa"/>
            <w:tcBorders>
              <w:top w:val="single" w:sz="4" w:space="0" w:color="auto"/>
            </w:tcBorders>
          </w:tcPr>
          <w:p w14:paraId="2FD96E1F" w14:textId="2034D497"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3.26-4.00</w:t>
            </w:r>
          </w:p>
        </w:tc>
        <w:tc>
          <w:tcPr>
            <w:tcW w:w="3770" w:type="dxa"/>
          </w:tcPr>
          <w:p w14:paraId="4362690A" w14:textId="1C69C960" w:rsidR="00DB24E8" w:rsidRPr="00CD6AEF" w:rsidRDefault="00DB24E8" w:rsidP="00DB24E8">
            <w:pPr>
              <w:jc w:val="center"/>
              <w:rPr>
                <w:rFonts w:ascii="Arial" w:hAnsi="Arial" w:cs="Arial"/>
                <w:sz w:val="20"/>
                <w:szCs w:val="20"/>
              </w:rPr>
            </w:pPr>
            <w:r>
              <w:t>Very</w:t>
            </w:r>
            <w:r>
              <w:rPr>
                <w:spacing w:val="-1"/>
              </w:rPr>
              <w:t xml:space="preserve"> </w:t>
            </w:r>
            <w:r>
              <w:rPr>
                <w:spacing w:val="-2"/>
              </w:rPr>
              <w:t>effective</w:t>
            </w:r>
          </w:p>
        </w:tc>
      </w:tr>
      <w:tr w:rsidR="00DB24E8" w:rsidRPr="003532F3" w14:paraId="545128CF" w14:textId="77777777" w:rsidTr="00827922">
        <w:trPr>
          <w:trHeight w:val="299"/>
        </w:trPr>
        <w:tc>
          <w:tcPr>
            <w:tcW w:w="985" w:type="dxa"/>
            <w:vAlign w:val="center"/>
          </w:tcPr>
          <w:p w14:paraId="74B417E3" w14:textId="32BE6712"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3</w:t>
            </w:r>
          </w:p>
        </w:tc>
        <w:tc>
          <w:tcPr>
            <w:tcW w:w="1805" w:type="dxa"/>
            <w:vAlign w:val="center"/>
          </w:tcPr>
          <w:p w14:paraId="3C056477" w14:textId="7C9549A3"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Agree</w:t>
            </w:r>
          </w:p>
        </w:tc>
        <w:tc>
          <w:tcPr>
            <w:tcW w:w="1440" w:type="dxa"/>
          </w:tcPr>
          <w:p w14:paraId="35EBEC98" w14:textId="04BF8778"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2.51-3.25</w:t>
            </w:r>
          </w:p>
        </w:tc>
        <w:tc>
          <w:tcPr>
            <w:tcW w:w="3770" w:type="dxa"/>
          </w:tcPr>
          <w:p w14:paraId="36E04202" w14:textId="591098B6" w:rsidR="00DB24E8" w:rsidRPr="00CD6AEF" w:rsidRDefault="00DB24E8" w:rsidP="00DB24E8">
            <w:pPr>
              <w:jc w:val="center"/>
              <w:rPr>
                <w:rFonts w:ascii="Arial" w:hAnsi="Arial" w:cs="Arial"/>
                <w:sz w:val="20"/>
                <w:szCs w:val="20"/>
              </w:rPr>
            </w:pPr>
            <w:r>
              <w:rPr>
                <w:spacing w:val="-2"/>
              </w:rPr>
              <w:t>Effective</w:t>
            </w:r>
          </w:p>
        </w:tc>
      </w:tr>
      <w:tr w:rsidR="00DB24E8" w:rsidRPr="003532F3" w14:paraId="0FE616C5" w14:textId="77777777" w:rsidTr="00DB24E8">
        <w:trPr>
          <w:trHeight w:val="310"/>
        </w:trPr>
        <w:tc>
          <w:tcPr>
            <w:tcW w:w="985" w:type="dxa"/>
            <w:vAlign w:val="center"/>
          </w:tcPr>
          <w:p w14:paraId="48975E1F" w14:textId="35D20D7E"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2</w:t>
            </w:r>
          </w:p>
        </w:tc>
        <w:tc>
          <w:tcPr>
            <w:tcW w:w="1805" w:type="dxa"/>
            <w:vAlign w:val="center"/>
          </w:tcPr>
          <w:p w14:paraId="7202ABB1" w14:textId="317CF908"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Disagree</w:t>
            </w:r>
          </w:p>
        </w:tc>
        <w:tc>
          <w:tcPr>
            <w:tcW w:w="1440" w:type="dxa"/>
          </w:tcPr>
          <w:p w14:paraId="6B819CBC" w14:textId="68348E42"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1.76-2.50</w:t>
            </w:r>
          </w:p>
        </w:tc>
        <w:tc>
          <w:tcPr>
            <w:tcW w:w="3770" w:type="dxa"/>
          </w:tcPr>
          <w:p w14:paraId="6666C6D0" w14:textId="04505BA9" w:rsidR="00DB24E8" w:rsidRPr="00CD6AEF" w:rsidRDefault="00DB24E8" w:rsidP="00DB24E8">
            <w:pPr>
              <w:jc w:val="center"/>
              <w:rPr>
                <w:rFonts w:ascii="Arial" w:hAnsi="Arial" w:cs="Arial"/>
                <w:sz w:val="20"/>
                <w:szCs w:val="20"/>
              </w:rPr>
            </w:pPr>
            <w:r>
              <w:t>Less</w:t>
            </w:r>
            <w:r>
              <w:rPr>
                <w:spacing w:val="-2"/>
              </w:rPr>
              <w:t xml:space="preserve"> Effective</w:t>
            </w:r>
          </w:p>
        </w:tc>
      </w:tr>
      <w:tr w:rsidR="00DB24E8" w:rsidRPr="003532F3" w14:paraId="078B4B34" w14:textId="77777777" w:rsidTr="00DB24E8">
        <w:trPr>
          <w:trHeight w:val="299"/>
        </w:trPr>
        <w:tc>
          <w:tcPr>
            <w:tcW w:w="985" w:type="dxa"/>
            <w:tcBorders>
              <w:bottom w:val="single" w:sz="4" w:space="0" w:color="auto"/>
            </w:tcBorders>
            <w:vAlign w:val="center"/>
          </w:tcPr>
          <w:p w14:paraId="09044B0D" w14:textId="34994320"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1</w:t>
            </w:r>
          </w:p>
        </w:tc>
        <w:tc>
          <w:tcPr>
            <w:tcW w:w="1805" w:type="dxa"/>
            <w:tcBorders>
              <w:bottom w:val="single" w:sz="4" w:space="0" w:color="auto"/>
            </w:tcBorders>
            <w:vAlign w:val="center"/>
          </w:tcPr>
          <w:p w14:paraId="04BFF024" w14:textId="7EF79138" w:rsidR="00DB24E8" w:rsidRPr="00CD6AEF" w:rsidRDefault="00DB24E8" w:rsidP="00DB24E8">
            <w:pPr>
              <w:jc w:val="center"/>
              <w:rPr>
                <w:rFonts w:ascii="Arial" w:hAnsi="Arial" w:cs="Arial"/>
                <w:sz w:val="20"/>
                <w:szCs w:val="20"/>
              </w:rPr>
            </w:pPr>
            <w:r w:rsidRPr="00CD6AEF">
              <w:rPr>
                <w:rFonts w:ascii="Arial" w:eastAsia="Times New Roman" w:hAnsi="Arial" w:cs="Arial"/>
                <w:sz w:val="20"/>
                <w:szCs w:val="20"/>
              </w:rPr>
              <w:t>Strongly Disagree</w:t>
            </w:r>
          </w:p>
        </w:tc>
        <w:tc>
          <w:tcPr>
            <w:tcW w:w="1440" w:type="dxa"/>
            <w:tcBorders>
              <w:bottom w:val="single" w:sz="4" w:space="0" w:color="auto"/>
            </w:tcBorders>
          </w:tcPr>
          <w:p w14:paraId="526C5451" w14:textId="5B8D9ED4" w:rsidR="00DB24E8" w:rsidRPr="00CD6AEF" w:rsidRDefault="00671238" w:rsidP="00671238">
            <w:pPr>
              <w:rPr>
                <w:rFonts w:ascii="Arial" w:hAnsi="Arial" w:cs="Arial"/>
                <w:sz w:val="20"/>
                <w:szCs w:val="20"/>
              </w:rPr>
            </w:pPr>
            <w:r>
              <w:rPr>
                <w:rFonts w:ascii="Arial" w:eastAsia="Times New Roman" w:hAnsi="Arial" w:cs="Arial"/>
                <w:sz w:val="20"/>
                <w:szCs w:val="20"/>
              </w:rPr>
              <w:t xml:space="preserve"> </w:t>
            </w:r>
            <w:r w:rsidR="00DB24E8" w:rsidRPr="00CD6AEF">
              <w:rPr>
                <w:rFonts w:ascii="Arial" w:eastAsia="Times New Roman" w:hAnsi="Arial" w:cs="Arial"/>
                <w:sz w:val="20"/>
                <w:szCs w:val="20"/>
              </w:rPr>
              <w:t xml:space="preserve">   1.00-1.75</w:t>
            </w:r>
          </w:p>
        </w:tc>
        <w:tc>
          <w:tcPr>
            <w:tcW w:w="3770" w:type="dxa"/>
            <w:tcBorders>
              <w:bottom w:val="single" w:sz="4" w:space="0" w:color="auto"/>
            </w:tcBorders>
          </w:tcPr>
          <w:p w14:paraId="20EB8CF5" w14:textId="3A0BC7F5" w:rsidR="00DB24E8" w:rsidRPr="00CD6AEF" w:rsidRDefault="00DB24E8" w:rsidP="00DB24E8">
            <w:pPr>
              <w:jc w:val="center"/>
              <w:rPr>
                <w:rFonts w:ascii="Arial" w:hAnsi="Arial" w:cs="Arial"/>
                <w:sz w:val="20"/>
                <w:szCs w:val="20"/>
              </w:rPr>
            </w:pPr>
            <w:r>
              <w:t>Not</w:t>
            </w:r>
            <w:r>
              <w:rPr>
                <w:spacing w:val="-2"/>
              </w:rPr>
              <w:t xml:space="preserve"> </w:t>
            </w:r>
            <w:r>
              <w:t>Effective</w:t>
            </w:r>
            <w:r>
              <w:rPr>
                <w:spacing w:val="-3"/>
              </w:rPr>
              <w:t xml:space="preserve"> </w:t>
            </w:r>
            <w:r>
              <w:t>at</w:t>
            </w:r>
            <w:r>
              <w:rPr>
                <w:spacing w:val="-1"/>
              </w:rPr>
              <w:t xml:space="preserve"> </w:t>
            </w:r>
            <w:r>
              <w:rPr>
                <w:spacing w:val="-5"/>
              </w:rPr>
              <w:t>All</w:t>
            </w:r>
          </w:p>
        </w:tc>
      </w:tr>
    </w:tbl>
    <w:p w14:paraId="7A6CFC9D" w14:textId="77777777" w:rsidR="00CD6AEF" w:rsidRDefault="00CD6AEF" w:rsidP="00CD6AEF">
      <w:pPr>
        <w:rPr>
          <w:rFonts w:ascii="Arial" w:eastAsia="Times New Roman" w:hAnsi="Arial" w:cs="Arial"/>
          <w:iCs/>
          <w:kern w:val="0"/>
          <w:sz w:val="20"/>
          <w:szCs w:val="20"/>
          <w:lang w:val="en-US"/>
          <w14:ligatures w14:val="none"/>
        </w:rPr>
      </w:pPr>
    </w:p>
    <w:p w14:paraId="089EF43A" w14:textId="54CAD016" w:rsidR="00671238" w:rsidRDefault="0065708E" w:rsidP="00671238">
      <w:pPr>
        <w:rPr>
          <w:rFonts w:ascii="Arial" w:eastAsia="Times New Roman" w:hAnsi="Arial" w:cs="Arial"/>
          <w:iCs/>
          <w:kern w:val="0"/>
          <w:sz w:val="20"/>
          <w:szCs w:val="20"/>
          <w:lang w:val="en-US"/>
          <w14:ligatures w14:val="none"/>
        </w:rPr>
      </w:pPr>
      <w:r>
        <w:rPr>
          <w:rFonts w:ascii="Arial" w:eastAsia="Times New Roman" w:hAnsi="Arial" w:cs="Arial"/>
          <w:iCs/>
          <w:kern w:val="0"/>
          <w:sz w:val="20"/>
          <w:szCs w:val="20"/>
          <w:lang w:val="en-US"/>
          <w14:ligatures w14:val="none"/>
        </w:rPr>
        <w:t>List 2 -</w:t>
      </w:r>
      <w:r w:rsidR="00671238" w:rsidRPr="00671238">
        <w:rPr>
          <w:rFonts w:ascii="Arial" w:eastAsia="Times New Roman" w:hAnsi="Arial" w:cs="Arial"/>
          <w:iCs/>
          <w:kern w:val="0"/>
          <w:sz w:val="20"/>
          <w:szCs w:val="20"/>
          <w:lang w:val="en-US"/>
          <w14:ligatures w14:val="none"/>
        </w:rPr>
        <w:t>The following scales were used to analyze the respondents' academic performance.</w:t>
      </w:r>
    </w:p>
    <w:p w14:paraId="6EBE4599" w14:textId="77777777" w:rsidR="00671238" w:rsidRDefault="00671238" w:rsidP="00671238">
      <w:pPr>
        <w:rPr>
          <w:rFonts w:ascii="Arial" w:eastAsia="Times New Roman" w:hAnsi="Arial" w:cs="Arial"/>
          <w:iCs/>
          <w:kern w:val="0"/>
          <w:sz w:val="20"/>
          <w:szCs w:val="20"/>
          <w:lang w:val="en-US"/>
          <w14:ligatures w14:val="none"/>
        </w:rPr>
      </w:pPr>
    </w:p>
    <w:tbl>
      <w:tblPr>
        <w:tblW w:w="0" w:type="auto"/>
        <w:tblLayout w:type="fixed"/>
        <w:tblCellMar>
          <w:left w:w="0" w:type="dxa"/>
          <w:right w:w="0" w:type="dxa"/>
        </w:tblCellMar>
        <w:tblLook w:val="01E0" w:firstRow="1" w:lastRow="1" w:firstColumn="1" w:lastColumn="1" w:noHBand="0" w:noVBand="0"/>
      </w:tblPr>
      <w:tblGrid>
        <w:gridCol w:w="1781"/>
        <w:gridCol w:w="1817"/>
        <w:gridCol w:w="2445"/>
        <w:gridCol w:w="1403"/>
      </w:tblGrid>
      <w:tr w:rsidR="00671238" w:rsidRPr="00671238" w14:paraId="5F65396B" w14:textId="77777777" w:rsidTr="00671238">
        <w:trPr>
          <w:trHeight w:val="299"/>
        </w:trPr>
        <w:tc>
          <w:tcPr>
            <w:tcW w:w="1781" w:type="dxa"/>
            <w:tcBorders>
              <w:top w:val="single" w:sz="4" w:space="0" w:color="auto"/>
              <w:bottom w:val="single" w:sz="4" w:space="0" w:color="auto"/>
            </w:tcBorders>
          </w:tcPr>
          <w:p w14:paraId="48083845" w14:textId="77777777" w:rsidR="00671238" w:rsidRPr="00671238" w:rsidRDefault="00671238" w:rsidP="00671238">
            <w:pPr>
              <w:rPr>
                <w:rFonts w:ascii="Arial" w:eastAsia="Times New Roman" w:hAnsi="Arial" w:cs="Arial"/>
                <w:b/>
                <w:iCs/>
                <w:kern w:val="0"/>
                <w:sz w:val="20"/>
                <w:szCs w:val="20"/>
                <w:lang w:val="en-US"/>
                <w14:ligatures w14:val="none"/>
              </w:rPr>
            </w:pPr>
            <w:r w:rsidRPr="00671238">
              <w:rPr>
                <w:rFonts w:ascii="Arial" w:eastAsia="Times New Roman" w:hAnsi="Arial" w:cs="Arial"/>
                <w:b/>
                <w:iCs/>
                <w:kern w:val="0"/>
                <w:sz w:val="20"/>
                <w:szCs w:val="20"/>
                <w:lang w:val="en-US"/>
                <w14:ligatures w14:val="none"/>
              </w:rPr>
              <w:t>Grading Scale</w:t>
            </w:r>
          </w:p>
        </w:tc>
        <w:tc>
          <w:tcPr>
            <w:tcW w:w="1817" w:type="dxa"/>
            <w:tcBorders>
              <w:top w:val="single" w:sz="4" w:space="0" w:color="auto"/>
              <w:bottom w:val="single" w:sz="4" w:space="0" w:color="auto"/>
            </w:tcBorders>
          </w:tcPr>
          <w:p w14:paraId="7E63896D" w14:textId="77777777" w:rsidR="00671238" w:rsidRPr="00671238" w:rsidRDefault="00671238" w:rsidP="00671238">
            <w:pPr>
              <w:rPr>
                <w:rFonts w:ascii="Arial" w:eastAsia="Times New Roman" w:hAnsi="Arial" w:cs="Arial"/>
                <w:b/>
                <w:iCs/>
                <w:kern w:val="0"/>
                <w:sz w:val="20"/>
                <w:szCs w:val="20"/>
                <w:lang w:val="en-US"/>
                <w14:ligatures w14:val="none"/>
              </w:rPr>
            </w:pPr>
            <w:r w:rsidRPr="00671238">
              <w:rPr>
                <w:rFonts w:ascii="Arial" w:eastAsia="Times New Roman" w:hAnsi="Arial" w:cs="Arial"/>
                <w:b/>
                <w:iCs/>
                <w:kern w:val="0"/>
                <w:sz w:val="20"/>
                <w:szCs w:val="20"/>
                <w:lang w:val="en-US"/>
                <w14:ligatures w14:val="none"/>
              </w:rPr>
              <w:t>Mean Range</w:t>
            </w:r>
          </w:p>
        </w:tc>
        <w:tc>
          <w:tcPr>
            <w:tcW w:w="2445" w:type="dxa"/>
            <w:tcBorders>
              <w:top w:val="single" w:sz="4" w:space="0" w:color="auto"/>
              <w:bottom w:val="single" w:sz="4" w:space="0" w:color="auto"/>
            </w:tcBorders>
          </w:tcPr>
          <w:p w14:paraId="4B9C1D0C" w14:textId="77777777" w:rsidR="00671238" w:rsidRPr="00671238" w:rsidRDefault="00671238" w:rsidP="00671238">
            <w:pPr>
              <w:rPr>
                <w:rFonts w:ascii="Arial" w:eastAsia="Times New Roman" w:hAnsi="Arial" w:cs="Arial"/>
                <w:b/>
                <w:iCs/>
                <w:kern w:val="0"/>
                <w:sz w:val="20"/>
                <w:szCs w:val="20"/>
                <w:lang w:val="en-US"/>
                <w14:ligatures w14:val="none"/>
              </w:rPr>
            </w:pPr>
            <w:r w:rsidRPr="00671238">
              <w:rPr>
                <w:rFonts w:ascii="Arial" w:eastAsia="Times New Roman" w:hAnsi="Arial" w:cs="Arial"/>
                <w:b/>
                <w:iCs/>
                <w:kern w:val="0"/>
                <w:sz w:val="20"/>
                <w:szCs w:val="20"/>
                <w:lang w:val="en-US"/>
                <w14:ligatures w14:val="none"/>
              </w:rPr>
              <w:t>Descriptor</w:t>
            </w:r>
          </w:p>
        </w:tc>
        <w:tc>
          <w:tcPr>
            <w:tcW w:w="1403" w:type="dxa"/>
            <w:tcBorders>
              <w:top w:val="single" w:sz="4" w:space="0" w:color="auto"/>
              <w:bottom w:val="single" w:sz="4" w:space="0" w:color="auto"/>
            </w:tcBorders>
          </w:tcPr>
          <w:p w14:paraId="3F133857" w14:textId="77777777" w:rsidR="00671238" w:rsidRPr="00671238" w:rsidRDefault="00671238" w:rsidP="00671238">
            <w:pPr>
              <w:rPr>
                <w:rFonts w:ascii="Arial" w:eastAsia="Times New Roman" w:hAnsi="Arial" w:cs="Arial"/>
                <w:b/>
                <w:iCs/>
                <w:kern w:val="0"/>
                <w:sz w:val="20"/>
                <w:szCs w:val="20"/>
                <w:lang w:val="en-US"/>
                <w14:ligatures w14:val="none"/>
              </w:rPr>
            </w:pPr>
            <w:r w:rsidRPr="00671238">
              <w:rPr>
                <w:rFonts w:ascii="Arial" w:eastAsia="Times New Roman" w:hAnsi="Arial" w:cs="Arial"/>
                <w:b/>
                <w:iCs/>
                <w:kern w:val="0"/>
                <w:sz w:val="20"/>
                <w:szCs w:val="20"/>
                <w:lang w:val="en-US"/>
                <w14:ligatures w14:val="none"/>
              </w:rPr>
              <w:t>Remarks</w:t>
            </w:r>
          </w:p>
        </w:tc>
      </w:tr>
      <w:tr w:rsidR="00671238" w:rsidRPr="00671238" w14:paraId="3C7186F1" w14:textId="77777777" w:rsidTr="00671238">
        <w:trPr>
          <w:trHeight w:val="364"/>
        </w:trPr>
        <w:tc>
          <w:tcPr>
            <w:tcW w:w="1781" w:type="dxa"/>
            <w:tcBorders>
              <w:top w:val="single" w:sz="4" w:space="0" w:color="auto"/>
            </w:tcBorders>
          </w:tcPr>
          <w:p w14:paraId="4958B994"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90-100</w:t>
            </w:r>
          </w:p>
        </w:tc>
        <w:tc>
          <w:tcPr>
            <w:tcW w:w="1817" w:type="dxa"/>
            <w:tcBorders>
              <w:top w:val="single" w:sz="4" w:space="0" w:color="auto"/>
            </w:tcBorders>
          </w:tcPr>
          <w:p w14:paraId="6BD43855"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4.21-5.00</w:t>
            </w:r>
          </w:p>
        </w:tc>
        <w:tc>
          <w:tcPr>
            <w:tcW w:w="2445" w:type="dxa"/>
            <w:tcBorders>
              <w:top w:val="single" w:sz="4" w:space="0" w:color="auto"/>
            </w:tcBorders>
          </w:tcPr>
          <w:p w14:paraId="4781FF5A"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Outstanding</w:t>
            </w:r>
          </w:p>
        </w:tc>
        <w:tc>
          <w:tcPr>
            <w:tcW w:w="1403" w:type="dxa"/>
            <w:tcBorders>
              <w:top w:val="single" w:sz="4" w:space="0" w:color="auto"/>
            </w:tcBorders>
          </w:tcPr>
          <w:p w14:paraId="612DFDE1"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Passed</w:t>
            </w:r>
          </w:p>
        </w:tc>
      </w:tr>
      <w:tr w:rsidR="00671238" w:rsidRPr="00671238" w14:paraId="36F31F74" w14:textId="77777777" w:rsidTr="00671238">
        <w:trPr>
          <w:trHeight w:val="410"/>
        </w:trPr>
        <w:tc>
          <w:tcPr>
            <w:tcW w:w="1781" w:type="dxa"/>
          </w:tcPr>
          <w:p w14:paraId="6A529C19"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85-89</w:t>
            </w:r>
          </w:p>
        </w:tc>
        <w:tc>
          <w:tcPr>
            <w:tcW w:w="1817" w:type="dxa"/>
          </w:tcPr>
          <w:p w14:paraId="7E3B4F08"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3.41-4.20</w:t>
            </w:r>
          </w:p>
        </w:tc>
        <w:tc>
          <w:tcPr>
            <w:tcW w:w="2445" w:type="dxa"/>
          </w:tcPr>
          <w:p w14:paraId="4453F1F3"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Very Satisfactory</w:t>
            </w:r>
          </w:p>
        </w:tc>
        <w:tc>
          <w:tcPr>
            <w:tcW w:w="1403" w:type="dxa"/>
          </w:tcPr>
          <w:p w14:paraId="6375BD7C"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Passed</w:t>
            </w:r>
          </w:p>
        </w:tc>
      </w:tr>
      <w:tr w:rsidR="00671238" w:rsidRPr="00671238" w14:paraId="31962BB5" w14:textId="77777777" w:rsidTr="00671238">
        <w:trPr>
          <w:trHeight w:val="427"/>
        </w:trPr>
        <w:tc>
          <w:tcPr>
            <w:tcW w:w="1781" w:type="dxa"/>
          </w:tcPr>
          <w:p w14:paraId="280A8414"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80-84</w:t>
            </w:r>
          </w:p>
        </w:tc>
        <w:tc>
          <w:tcPr>
            <w:tcW w:w="1817" w:type="dxa"/>
          </w:tcPr>
          <w:p w14:paraId="3679AC10"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2.61-3.40</w:t>
            </w:r>
          </w:p>
        </w:tc>
        <w:tc>
          <w:tcPr>
            <w:tcW w:w="2445" w:type="dxa"/>
          </w:tcPr>
          <w:p w14:paraId="74CAAF83"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Satisfactory</w:t>
            </w:r>
          </w:p>
        </w:tc>
        <w:tc>
          <w:tcPr>
            <w:tcW w:w="1403" w:type="dxa"/>
          </w:tcPr>
          <w:p w14:paraId="1EBC1C4B"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Passed</w:t>
            </w:r>
          </w:p>
        </w:tc>
      </w:tr>
      <w:tr w:rsidR="00671238" w:rsidRPr="00671238" w14:paraId="110EAD91" w14:textId="77777777" w:rsidTr="00671238">
        <w:trPr>
          <w:trHeight w:val="347"/>
        </w:trPr>
        <w:tc>
          <w:tcPr>
            <w:tcW w:w="1781" w:type="dxa"/>
          </w:tcPr>
          <w:p w14:paraId="69179D03"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75-79</w:t>
            </w:r>
          </w:p>
        </w:tc>
        <w:tc>
          <w:tcPr>
            <w:tcW w:w="1817" w:type="dxa"/>
          </w:tcPr>
          <w:p w14:paraId="49EF6943"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1.81-2.60</w:t>
            </w:r>
          </w:p>
        </w:tc>
        <w:tc>
          <w:tcPr>
            <w:tcW w:w="2445" w:type="dxa"/>
          </w:tcPr>
          <w:p w14:paraId="00A5FBC5" w14:textId="77777777"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Fairly Satisfactory</w:t>
            </w:r>
          </w:p>
        </w:tc>
        <w:tc>
          <w:tcPr>
            <w:tcW w:w="1403" w:type="dxa"/>
          </w:tcPr>
          <w:p w14:paraId="7AB87287" w14:textId="36053AB3" w:rsidR="00671238" w:rsidRPr="00671238" w:rsidRDefault="00671238" w:rsidP="00671238">
            <w:pPr>
              <w:rPr>
                <w:rFonts w:ascii="Arial" w:eastAsia="Times New Roman" w:hAnsi="Arial" w:cs="Arial"/>
                <w:iCs/>
                <w:kern w:val="0"/>
                <w:sz w:val="20"/>
                <w:szCs w:val="20"/>
                <w:lang w:val="en-US"/>
                <w14:ligatures w14:val="none"/>
              </w:rPr>
            </w:pPr>
            <w:r w:rsidRPr="00671238">
              <w:rPr>
                <w:rFonts w:ascii="Arial" w:eastAsia="Times New Roman" w:hAnsi="Arial" w:cs="Arial"/>
                <w:iCs/>
                <w:kern w:val="0"/>
                <w:sz w:val="20"/>
                <w:szCs w:val="20"/>
                <w:lang w:val="en-US"/>
                <w14:ligatures w14:val="none"/>
              </w:rPr>
              <w:t>Passed</w:t>
            </w:r>
          </w:p>
        </w:tc>
      </w:tr>
      <w:tr w:rsidR="00671238" w:rsidRPr="00671238" w14:paraId="279A60E2" w14:textId="77777777" w:rsidTr="00671238">
        <w:trPr>
          <w:trHeight w:val="347"/>
        </w:trPr>
        <w:tc>
          <w:tcPr>
            <w:tcW w:w="1781" w:type="dxa"/>
            <w:tcBorders>
              <w:bottom w:val="single" w:sz="4" w:space="0" w:color="auto"/>
            </w:tcBorders>
          </w:tcPr>
          <w:p w14:paraId="0A53119A" w14:textId="069CC79F" w:rsidR="00671238" w:rsidRPr="00671238" w:rsidRDefault="00671238" w:rsidP="00671238">
            <w:pPr>
              <w:rPr>
                <w:rFonts w:ascii="Arial" w:eastAsia="Times New Roman" w:hAnsi="Arial" w:cs="Arial"/>
                <w:iCs/>
                <w:kern w:val="0"/>
                <w:sz w:val="20"/>
                <w:szCs w:val="20"/>
                <w:lang w:val="en-US"/>
                <w14:ligatures w14:val="none"/>
              </w:rPr>
            </w:pPr>
            <w:r w:rsidRPr="000E0423">
              <w:t>Below 75</w:t>
            </w:r>
          </w:p>
        </w:tc>
        <w:tc>
          <w:tcPr>
            <w:tcW w:w="1817" w:type="dxa"/>
            <w:tcBorders>
              <w:bottom w:val="single" w:sz="4" w:space="0" w:color="auto"/>
            </w:tcBorders>
          </w:tcPr>
          <w:p w14:paraId="2FD6EE34" w14:textId="47A2C86C" w:rsidR="00671238" w:rsidRPr="00671238" w:rsidRDefault="00671238" w:rsidP="00671238">
            <w:pPr>
              <w:rPr>
                <w:rFonts w:ascii="Arial" w:eastAsia="Times New Roman" w:hAnsi="Arial" w:cs="Arial"/>
                <w:iCs/>
                <w:kern w:val="0"/>
                <w:sz w:val="20"/>
                <w:szCs w:val="20"/>
                <w:lang w:val="en-US"/>
                <w14:ligatures w14:val="none"/>
              </w:rPr>
            </w:pPr>
            <w:r w:rsidRPr="000E0423">
              <w:t>1.00-1.80</w:t>
            </w:r>
          </w:p>
        </w:tc>
        <w:tc>
          <w:tcPr>
            <w:tcW w:w="2445" w:type="dxa"/>
            <w:tcBorders>
              <w:bottom w:val="single" w:sz="4" w:space="0" w:color="auto"/>
            </w:tcBorders>
          </w:tcPr>
          <w:p w14:paraId="637D0FA3" w14:textId="4AEFB0C6" w:rsidR="00671238" w:rsidRPr="00671238" w:rsidRDefault="00671238" w:rsidP="00671238">
            <w:pPr>
              <w:rPr>
                <w:rFonts w:ascii="Arial" w:eastAsia="Times New Roman" w:hAnsi="Arial" w:cs="Arial"/>
                <w:iCs/>
                <w:kern w:val="0"/>
                <w:sz w:val="20"/>
                <w:szCs w:val="20"/>
                <w:lang w:val="en-US"/>
                <w14:ligatures w14:val="none"/>
              </w:rPr>
            </w:pPr>
            <w:r w:rsidRPr="000E0423">
              <w:t>Did Not Meet</w:t>
            </w:r>
          </w:p>
        </w:tc>
        <w:tc>
          <w:tcPr>
            <w:tcW w:w="1403" w:type="dxa"/>
            <w:tcBorders>
              <w:bottom w:val="single" w:sz="4" w:space="0" w:color="auto"/>
            </w:tcBorders>
          </w:tcPr>
          <w:p w14:paraId="4FCDDCBF" w14:textId="685D7817" w:rsidR="00671238" w:rsidRPr="00671238" w:rsidRDefault="00671238" w:rsidP="00671238">
            <w:pPr>
              <w:rPr>
                <w:rFonts w:ascii="Arial" w:eastAsia="Times New Roman" w:hAnsi="Arial" w:cs="Arial"/>
                <w:iCs/>
                <w:kern w:val="0"/>
                <w:sz w:val="20"/>
                <w:szCs w:val="20"/>
                <w:lang w:val="en-US"/>
                <w14:ligatures w14:val="none"/>
              </w:rPr>
            </w:pPr>
            <w:r w:rsidRPr="000E0423">
              <w:t>Below 75</w:t>
            </w:r>
          </w:p>
        </w:tc>
      </w:tr>
    </w:tbl>
    <w:p w14:paraId="045A420C" w14:textId="77777777" w:rsidR="00671238" w:rsidRPr="00671238" w:rsidRDefault="00671238" w:rsidP="00671238">
      <w:pPr>
        <w:rPr>
          <w:rFonts w:ascii="Arial" w:eastAsia="Times New Roman" w:hAnsi="Arial" w:cs="Arial"/>
          <w:iCs/>
          <w:kern w:val="0"/>
          <w:sz w:val="20"/>
          <w:szCs w:val="20"/>
          <w:lang w:val="en-US"/>
          <w14:ligatures w14:val="none"/>
        </w:rPr>
      </w:pPr>
    </w:p>
    <w:p w14:paraId="37802E9A" w14:textId="33428415" w:rsidR="003532F3" w:rsidRDefault="00A50744" w:rsidP="003532F3">
      <w:pPr>
        <w:pStyle w:val="Head1"/>
        <w:spacing w:after="0"/>
        <w:jc w:val="both"/>
        <w:rPr>
          <w:rFonts w:ascii="Arial" w:hAnsi="Arial" w:cs="Arial"/>
          <w:caps w:val="0"/>
          <w:sz w:val="20"/>
        </w:rPr>
      </w:pPr>
      <w:r>
        <w:rPr>
          <w:rFonts w:ascii="Arial" w:hAnsi="Arial" w:cs="Arial"/>
          <w:sz w:val="20"/>
        </w:rPr>
        <w:lastRenderedPageBreak/>
        <w:t>3</w:t>
      </w:r>
      <w:r w:rsidR="003532F3">
        <w:rPr>
          <w:rFonts w:ascii="Arial" w:hAnsi="Arial" w:cs="Arial"/>
          <w:sz w:val="20"/>
        </w:rPr>
        <w:t xml:space="preserve">.4 </w:t>
      </w:r>
      <w:r w:rsidR="003532F3">
        <w:rPr>
          <w:rFonts w:ascii="Arial" w:hAnsi="Arial" w:cs="Arial"/>
          <w:caps w:val="0"/>
        </w:rPr>
        <w:t>Data</w:t>
      </w:r>
      <w:r w:rsidR="003532F3" w:rsidRPr="00513CEE">
        <w:rPr>
          <w:rFonts w:ascii="Arial" w:hAnsi="Arial" w:cs="Arial"/>
          <w:caps w:val="0"/>
        </w:rPr>
        <w:t xml:space="preserve"> </w:t>
      </w:r>
      <w:r w:rsidR="003532F3">
        <w:rPr>
          <w:rFonts w:ascii="Arial" w:hAnsi="Arial" w:cs="Arial"/>
          <w:caps w:val="0"/>
        </w:rPr>
        <w:t>G</w:t>
      </w:r>
      <w:r w:rsidR="003532F3" w:rsidRPr="00513CEE">
        <w:rPr>
          <w:rFonts w:ascii="Arial" w:hAnsi="Arial" w:cs="Arial"/>
          <w:caps w:val="0"/>
        </w:rPr>
        <w:t>athering</w:t>
      </w:r>
      <w:r w:rsidR="003532F3">
        <w:rPr>
          <w:rFonts w:ascii="Arial" w:hAnsi="Arial" w:cs="Arial"/>
          <w:caps w:val="0"/>
          <w:sz w:val="20"/>
        </w:rPr>
        <w:t xml:space="preserve"> Procedure</w:t>
      </w:r>
    </w:p>
    <w:p w14:paraId="4B88964C" w14:textId="77777777" w:rsidR="003532F3" w:rsidRDefault="003532F3" w:rsidP="003532F3">
      <w:pPr>
        <w:pStyle w:val="Head1"/>
        <w:spacing w:after="0"/>
        <w:jc w:val="both"/>
        <w:rPr>
          <w:rFonts w:ascii="Arial" w:hAnsi="Arial" w:cs="Arial"/>
          <w:caps w:val="0"/>
          <w:sz w:val="20"/>
        </w:rPr>
      </w:pPr>
    </w:p>
    <w:p w14:paraId="51FABEF8" w14:textId="0BC1D217" w:rsidR="003532F3" w:rsidRPr="00B7496C" w:rsidRDefault="00B7496C" w:rsidP="00B7496C">
      <w:pPr>
        <w:jc w:val="both"/>
        <w:rPr>
          <w:rFonts w:ascii="Arial" w:hAnsi="Arial" w:cs="Arial"/>
          <w:sz w:val="20"/>
          <w:szCs w:val="20"/>
          <w:lang w:eastAsia="en-PH"/>
        </w:rPr>
      </w:pPr>
      <w:r w:rsidRPr="00B7496C">
        <w:rPr>
          <w:rFonts w:ascii="Arial" w:hAnsi="Arial" w:cs="Arial"/>
          <w:sz w:val="20"/>
          <w:szCs w:val="20"/>
          <w:lang w:eastAsia="en-PH"/>
        </w:rPr>
        <w:t>The researchers obtained approval from the division office by submitting a letter. After obtaining approval, the researchers visited the school principal to submit the letter of permission, accompanied by the attached approval from the Division Superintendent, to conduct the study. In addition, informed consent forms, signed by the researchers, were given to pupils in Grades 3 and 4 and their parents, with the assistance of their adviser. After getting the consent, the researchers distributed the questionnaire to the multigrade pupils. Items in the questionnaire were explained and translated into Cebuano-Visayan (the vernacular language) to help the pupils comprehend the questions effectively. The researchers then tallied the results, which served as the basis for assessing the multigrade pupils' level of satisfaction with the teaching-learning process</w:t>
      </w:r>
      <w:r w:rsidR="003532F3" w:rsidRPr="00B7496C">
        <w:rPr>
          <w:rFonts w:ascii="Arial" w:hAnsi="Arial" w:cs="Arial"/>
          <w:sz w:val="20"/>
          <w:szCs w:val="20"/>
          <w:lang w:eastAsia="en-PH"/>
        </w:rPr>
        <w:t>.</w:t>
      </w:r>
    </w:p>
    <w:p w14:paraId="1B7D1660" w14:textId="77777777" w:rsidR="003532F3" w:rsidRPr="00513CEE" w:rsidRDefault="003532F3" w:rsidP="003532F3">
      <w:pPr>
        <w:pStyle w:val="Head1"/>
        <w:spacing w:after="0"/>
        <w:jc w:val="both"/>
        <w:rPr>
          <w:rFonts w:ascii="Arial" w:hAnsi="Arial" w:cs="Arial"/>
          <w:sz w:val="20"/>
        </w:rPr>
      </w:pPr>
    </w:p>
    <w:p w14:paraId="28D01208" w14:textId="2525C366" w:rsidR="003532F3" w:rsidRPr="00F32EA9" w:rsidRDefault="00A50744" w:rsidP="003532F3">
      <w:pPr>
        <w:spacing w:line="480" w:lineRule="auto"/>
        <w:ind w:left="11" w:hanging="10"/>
        <w:jc w:val="both"/>
        <w:rPr>
          <w:rFonts w:ascii="Arial" w:hAnsi="Arial" w:cs="Arial"/>
          <w:b/>
          <w:bCs/>
          <w:sz w:val="22"/>
          <w:lang w:eastAsia="en-PH"/>
        </w:rPr>
      </w:pPr>
      <w:r>
        <w:rPr>
          <w:rFonts w:ascii="Arial" w:hAnsi="Arial" w:cs="Arial"/>
          <w:b/>
          <w:bCs/>
          <w:sz w:val="22"/>
        </w:rPr>
        <w:t>3</w:t>
      </w:r>
      <w:r w:rsidR="003532F3" w:rsidRPr="00F32EA9">
        <w:rPr>
          <w:rFonts w:ascii="Arial" w:hAnsi="Arial" w:cs="Arial"/>
          <w:b/>
          <w:bCs/>
          <w:sz w:val="22"/>
        </w:rPr>
        <w:t xml:space="preserve">.5 </w:t>
      </w:r>
      <w:r w:rsidR="003532F3" w:rsidRPr="00F32EA9">
        <w:rPr>
          <w:rFonts w:ascii="Arial" w:hAnsi="Arial" w:cs="Arial"/>
          <w:b/>
          <w:bCs/>
          <w:color w:val="000000"/>
          <w:sz w:val="22"/>
          <w:lang w:eastAsia="en-PH"/>
        </w:rPr>
        <w:t>Statistical Treatment of Data</w:t>
      </w:r>
    </w:p>
    <w:p w14:paraId="1AF3F35B" w14:textId="3B6EBCC4" w:rsidR="00A026A5" w:rsidRDefault="00671238" w:rsidP="00A026A5">
      <w:pPr>
        <w:jc w:val="both"/>
        <w:rPr>
          <w:rFonts w:ascii="Arial" w:hAnsi="Arial" w:cs="Arial"/>
          <w:sz w:val="20"/>
          <w:szCs w:val="20"/>
        </w:rPr>
      </w:pPr>
      <w:r w:rsidRPr="00671238">
        <w:rPr>
          <w:rFonts w:ascii="Arial" w:hAnsi="Arial" w:cs="Arial"/>
          <w:sz w:val="20"/>
          <w:szCs w:val="20"/>
        </w:rPr>
        <w:t>The data were statistically treated, interpreted, and accurately analyzed according to the stated research problem. Weighted mean was used to determine the effectiveness of code-switching as a strategy in teaching Mathematics lessons and the respondents' academic performance level. Spearman’s rho was used to analyze the relationship between the level of the effectiveness of code-switching and the student's academic performance.</w:t>
      </w:r>
    </w:p>
    <w:p w14:paraId="151DA2B0" w14:textId="77777777" w:rsidR="000F4447" w:rsidRDefault="000F4447" w:rsidP="00A026A5">
      <w:pPr>
        <w:jc w:val="both"/>
        <w:rPr>
          <w:rFonts w:ascii="Arial" w:hAnsi="Arial" w:cs="Arial"/>
          <w:b/>
          <w:bCs/>
          <w:sz w:val="22"/>
        </w:rPr>
      </w:pPr>
    </w:p>
    <w:p w14:paraId="741F3A9E" w14:textId="27841539" w:rsidR="0068487D" w:rsidRPr="0068487D" w:rsidRDefault="00A50744" w:rsidP="00A026A5">
      <w:pPr>
        <w:jc w:val="both"/>
        <w:rPr>
          <w:rFonts w:ascii="Arial" w:hAnsi="Arial" w:cs="Arial"/>
          <w:b/>
          <w:bCs/>
          <w:sz w:val="22"/>
        </w:rPr>
      </w:pPr>
      <w:proofErr w:type="gramStart"/>
      <w:r>
        <w:rPr>
          <w:rFonts w:ascii="Arial" w:hAnsi="Arial" w:cs="Arial"/>
          <w:b/>
          <w:bCs/>
          <w:sz w:val="22"/>
        </w:rPr>
        <w:t>3</w:t>
      </w:r>
      <w:r w:rsidR="0068487D" w:rsidRPr="0068487D">
        <w:rPr>
          <w:rFonts w:ascii="Arial" w:hAnsi="Arial" w:cs="Arial"/>
          <w:b/>
          <w:bCs/>
          <w:sz w:val="22"/>
        </w:rPr>
        <w:t>.6</w:t>
      </w:r>
      <w:r w:rsidR="0068487D">
        <w:rPr>
          <w:rFonts w:ascii="Arial" w:hAnsi="Arial" w:cs="Arial"/>
          <w:b/>
          <w:bCs/>
          <w:sz w:val="22"/>
        </w:rPr>
        <w:t xml:space="preserve">  Research</w:t>
      </w:r>
      <w:proofErr w:type="gramEnd"/>
      <w:r w:rsidR="0068487D" w:rsidRPr="0068487D">
        <w:rPr>
          <w:rFonts w:ascii="Arial" w:hAnsi="Arial" w:cs="Arial"/>
          <w:b/>
          <w:bCs/>
          <w:sz w:val="22"/>
        </w:rPr>
        <w:t xml:space="preserve"> Procedure</w:t>
      </w:r>
    </w:p>
    <w:p w14:paraId="6BDD631F" w14:textId="77777777" w:rsidR="0068487D" w:rsidRDefault="0068487D" w:rsidP="00A026A5">
      <w:pPr>
        <w:jc w:val="both"/>
        <w:rPr>
          <w:rFonts w:ascii="Arial" w:hAnsi="Arial" w:cs="Arial"/>
          <w:sz w:val="20"/>
          <w:szCs w:val="20"/>
        </w:rPr>
      </w:pPr>
    </w:p>
    <w:p w14:paraId="05AC92FC" w14:textId="0C78121F" w:rsidR="0068487D" w:rsidRDefault="0068487D" w:rsidP="00A026A5">
      <w:pPr>
        <w:jc w:val="both"/>
        <w:rPr>
          <w:rFonts w:ascii="Arial" w:hAnsi="Arial" w:cs="Arial"/>
          <w:sz w:val="20"/>
          <w:szCs w:val="20"/>
        </w:rPr>
      </w:pPr>
      <w:r w:rsidRPr="0068487D">
        <w:rPr>
          <w:rFonts w:ascii="Arial" w:hAnsi="Arial" w:cs="Arial"/>
          <w:sz w:val="20"/>
          <w:szCs w:val="20"/>
        </w:rPr>
        <w:t>Prior to the data collection, the researchers secured a letter of approval from the Division’s School Superintendent</w:t>
      </w:r>
      <w:r>
        <w:rPr>
          <w:rFonts w:ascii="Arial" w:hAnsi="Arial" w:cs="Arial"/>
          <w:sz w:val="20"/>
          <w:szCs w:val="20"/>
        </w:rPr>
        <w:t xml:space="preserve">. </w:t>
      </w:r>
      <w:r w:rsidRPr="0068487D">
        <w:rPr>
          <w:rFonts w:ascii="Arial" w:hAnsi="Arial" w:cs="Arial"/>
          <w:sz w:val="20"/>
          <w:szCs w:val="20"/>
        </w:rPr>
        <w:t>After the permission was obtained</w:t>
      </w:r>
      <w:r>
        <w:rPr>
          <w:rFonts w:ascii="Arial" w:hAnsi="Arial" w:cs="Arial"/>
          <w:sz w:val="20"/>
          <w:szCs w:val="20"/>
        </w:rPr>
        <w:t xml:space="preserve">, </w:t>
      </w:r>
      <w:r w:rsidRPr="0068487D">
        <w:rPr>
          <w:rFonts w:ascii="Arial" w:hAnsi="Arial" w:cs="Arial"/>
          <w:sz w:val="20"/>
          <w:szCs w:val="20"/>
        </w:rPr>
        <w:t>the researcher</w:t>
      </w:r>
      <w:r>
        <w:rPr>
          <w:rFonts w:ascii="Arial" w:hAnsi="Arial" w:cs="Arial"/>
          <w:sz w:val="20"/>
          <w:szCs w:val="20"/>
        </w:rPr>
        <w:t>s</w:t>
      </w:r>
      <w:r w:rsidRPr="0068487D">
        <w:rPr>
          <w:rFonts w:ascii="Arial" w:hAnsi="Arial" w:cs="Arial"/>
          <w:sz w:val="20"/>
          <w:szCs w:val="20"/>
        </w:rPr>
        <w:t xml:space="preserve"> asked for a verbal approval from the principal after showing the letter response from the Division’s Superintendent. The researchers sought approval from the Grade 4 advisers to conduct the survey and gave parents’ consent before distributing the instrument to the identified respondents </w:t>
      </w:r>
    </w:p>
    <w:p w14:paraId="5C4BFE0D" w14:textId="77777777" w:rsidR="0068487D" w:rsidRDefault="0068487D" w:rsidP="00A026A5">
      <w:pPr>
        <w:jc w:val="both"/>
        <w:rPr>
          <w:rFonts w:ascii="Arial" w:hAnsi="Arial" w:cs="Arial"/>
          <w:sz w:val="20"/>
          <w:szCs w:val="20"/>
        </w:rPr>
      </w:pPr>
    </w:p>
    <w:p w14:paraId="7ECF5B9B" w14:textId="466715C2" w:rsidR="0068487D" w:rsidRDefault="0068487D" w:rsidP="00A026A5">
      <w:pPr>
        <w:jc w:val="both"/>
        <w:rPr>
          <w:rFonts w:ascii="Arial" w:hAnsi="Arial" w:cs="Arial"/>
          <w:sz w:val="20"/>
          <w:szCs w:val="20"/>
        </w:rPr>
      </w:pPr>
      <w:r w:rsidRPr="0068487D">
        <w:rPr>
          <w:rFonts w:ascii="Arial" w:hAnsi="Arial" w:cs="Arial"/>
          <w:sz w:val="20"/>
          <w:szCs w:val="20"/>
        </w:rPr>
        <w:t>The questionnaire was administered through a survey form. In this study, the survey questionnaires were distributed to the identified respondents after their parent’s consent was sought.</w:t>
      </w:r>
    </w:p>
    <w:p w14:paraId="33E1F7AD" w14:textId="77777777" w:rsidR="0068487D" w:rsidRDefault="0068487D" w:rsidP="00A026A5">
      <w:pPr>
        <w:jc w:val="both"/>
        <w:rPr>
          <w:rFonts w:ascii="Arial" w:hAnsi="Arial" w:cs="Arial"/>
          <w:sz w:val="20"/>
          <w:szCs w:val="20"/>
        </w:rPr>
      </w:pPr>
    </w:p>
    <w:p w14:paraId="47E4DF44" w14:textId="4EE3160A" w:rsidR="0068487D" w:rsidRDefault="0068487D" w:rsidP="00A026A5">
      <w:pPr>
        <w:jc w:val="both"/>
        <w:rPr>
          <w:rFonts w:ascii="Arial" w:hAnsi="Arial" w:cs="Arial"/>
          <w:sz w:val="20"/>
          <w:szCs w:val="20"/>
        </w:rPr>
      </w:pPr>
      <w:r w:rsidRPr="0068487D">
        <w:rPr>
          <w:rFonts w:ascii="Arial" w:hAnsi="Arial" w:cs="Arial"/>
          <w:sz w:val="20"/>
          <w:szCs w:val="20"/>
        </w:rPr>
        <w:t>The researcher's survey questionnaire was the major tool utilized to collect information on the student’s understanding and concentration regarding the use of code- switching as a strategy in teaching Mathematics lessons. The respondents answered the survey questionnaires in their remedial time. Each item in the questionnaire was explained by the researchers to accommodate the needs of some pupils to understand each of the indicators. The data collected from the respondents helped the researchers draw the results to be interpreted after.</w:t>
      </w:r>
    </w:p>
    <w:p w14:paraId="285D8C6A" w14:textId="77777777" w:rsidR="0068487D" w:rsidRPr="0068487D" w:rsidRDefault="0068487D" w:rsidP="00A026A5">
      <w:pPr>
        <w:jc w:val="both"/>
        <w:rPr>
          <w:rFonts w:ascii="Arial" w:hAnsi="Arial" w:cs="Arial"/>
          <w:sz w:val="20"/>
          <w:szCs w:val="20"/>
        </w:rPr>
      </w:pPr>
    </w:p>
    <w:p w14:paraId="4C26A57A" w14:textId="5059E70B" w:rsidR="007115C0" w:rsidRPr="007115C0" w:rsidRDefault="00A50744" w:rsidP="00A026A5">
      <w:pPr>
        <w:jc w:val="both"/>
        <w:rPr>
          <w:rFonts w:ascii="Arial" w:eastAsia="Times New Roman" w:hAnsi="Arial" w:cs="Arial"/>
          <w:b/>
          <w:caps/>
          <w:kern w:val="0"/>
          <w:sz w:val="22"/>
          <w:szCs w:val="20"/>
          <w:lang w:val="en-US"/>
          <w14:ligatures w14:val="none"/>
        </w:rPr>
      </w:pPr>
      <w:r>
        <w:rPr>
          <w:rFonts w:ascii="Arial" w:eastAsia="Times New Roman" w:hAnsi="Arial" w:cs="Arial"/>
          <w:b/>
          <w:caps/>
          <w:kern w:val="0"/>
          <w:sz w:val="22"/>
          <w:szCs w:val="20"/>
          <w:lang w:val="en-US"/>
          <w14:ligatures w14:val="none"/>
        </w:rPr>
        <w:t>4</w:t>
      </w:r>
      <w:r w:rsidR="007115C0" w:rsidRPr="007115C0">
        <w:rPr>
          <w:rFonts w:ascii="Arial" w:eastAsia="Times New Roman" w:hAnsi="Arial" w:cs="Arial"/>
          <w:b/>
          <w:caps/>
          <w:kern w:val="0"/>
          <w:sz w:val="22"/>
          <w:szCs w:val="20"/>
          <w:lang w:val="en-US"/>
          <w14:ligatures w14:val="none"/>
        </w:rPr>
        <w:t>. results and discussion</w:t>
      </w:r>
    </w:p>
    <w:p w14:paraId="01A70F7E" w14:textId="77777777" w:rsidR="007115C0" w:rsidRDefault="007115C0" w:rsidP="007115C0">
      <w:pPr>
        <w:keepNext/>
        <w:jc w:val="both"/>
        <w:rPr>
          <w:rFonts w:ascii="Arial" w:eastAsia="Times New Roman" w:hAnsi="Arial" w:cs="Arial"/>
          <w:b/>
          <w:caps/>
          <w:kern w:val="0"/>
          <w:sz w:val="22"/>
          <w:szCs w:val="20"/>
          <w:lang w:val="en-US"/>
          <w14:ligatures w14:val="none"/>
        </w:rPr>
      </w:pPr>
    </w:p>
    <w:p w14:paraId="6C4E6C2C" w14:textId="6821263F" w:rsidR="003532F3" w:rsidRDefault="00A50744" w:rsidP="003532F3">
      <w:pPr>
        <w:spacing w:line="360" w:lineRule="auto"/>
        <w:jc w:val="both"/>
        <w:rPr>
          <w:rFonts w:ascii="Arial" w:hAnsi="Arial" w:cs="Arial"/>
          <w:b/>
          <w:bCs/>
          <w:color w:val="000000"/>
          <w:sz w:val="22"/>
        </w:rPr>
      </w:pPr>
      <w:r>
        <w:rPr>
          <w:rFonts w:ascii="Arial" w:hAnsi="Arial" w:cs="Arial"/>
          <w:b/>
          <w:bCs/>
          <w:sz w:val="22"/>
        </w:rPr>
        <w:t>4</w:t>
      </w:r>
      <w:r w:rsidR="003532F3" w:rsidRPr="00F32EA9">
        <w:rPr>
          <w:rFonts w:ascii="Arial" w:hAnsi="Arial" w:cs="Arial"/>
          <w:b/>
          <w:bCs/>
          <w:sz w:val="22"/>
        </w:rPr>
        <w:t xml:space="preserve">.1 </w:t>
      </w:r>
      <w:r w:rsidR="0068487D" w:rsidRPr="0068487D">
        <w:rPr>
          <w:rFonts w:ascii="Arial" w:hAnsi="Arial" w:cs="Arial"/>
          <w:b/>
          <w:bCs/>
          <w:color w:val="000000"/>
          <w:sz w:val="22"/>
        </w:rPr>
        <w:t>Effectiveness of Code-Switching in Pupils’ Understanding of the Lesson</w:t>
      </w:r>
    </w:p>
    <w:p w14:paraId="1014F33C" w14:textId="4A27A6CC" w:rsidR="0068487D" w:rsidRPr="0068487D" w:rsidRDefault="0068487D" w:rsidP="0068487D">
      <w:pPr>
        <w:keepNext/>
        <w:jc w:val="both"/>
        <w:rPr>
          <w:rFonts w:ascii="Arial" w:hAnsi="Arial" w:cs="Arial"/>
          <w:sz w:val="20"/>
          <w:szCs w:val="20"/>
        </w:rPr>
      </w:pPr>
      <w:r w:rsidRPr="0068487D">
        <w:rPr>
          <w:rFonts w:ascii="Arial" w:hAnsi="Arial" w:cs="Arial"/>
          <w:sz w:val="20"/>
          <w:szCs w:val="20"/>
        </w:rPr>
        <w:t>Code-switching is one of the teaching strategies by mathematics teachers involving the use of two languages during instruction (</w:t>
      </w:r>
      <w:proofErr w:type="spellStart"/>
      <w:r w:rsidRPr="0068487D">
        <w:rPr>
          <w:rFonts w:ascii="Arial" w:hAnsi="Arial" w:cs="Arial"/>
          <w:sz w:val="20"/>
          <w:szCs w:val="20"/>
        </w:rPr>
        <w:t>Shartiely</w:t>
      </w:r>
      <w:proofErr w:type="spellEnd"/>
      <w:r w:rsidRPr="0068487D">
        <w:rPr>
          <w:rFonts w:ascii="Arial" w:hAnsi="Arial" w:cs="Arial"/>
          <w:sz w:val="20"/>
          <w:szCs w:val="20"/>
        </w:rPr>
        <w:t>, 2006). In this study conducted among Grade 4 pupils, code-switching was implemented to improve students’ concentration and understanding of mathematics.</w:t>
      </w:r>
    </w:p>
    <w:p w14:paraId="5C1B661F" w14:textId="77777777" w:rsidR="0068487D" w:rsidRDefault="0068487D" w:rsidP="0068487D">
      <w:pPr>
        <w:keepNext/>
        <w:jc w:val="both"/>
        <w:rPr>
          <w:rFonts w:ascii="Arial" w:hAnsi="Arial" w:cs="Arial"/>
          <w:sz w:val="20"/>
          <w:szCs w:val="20"/>
        </w:rPr>
      </w:pPr>
    </w:p>
    <w:p w14:paraId="767400CD" w14:textId="6124CEB8" w:rsidR="008A5303" w:rsidRDefault="0068487D" w:rsidP="0068487D">
      <w:pPr>
        <w:keepNext/>
        <w:jc w:val="both"/>
        <w:rPr>
          <w:rFonts w:ascii="Arial" w:eastAsia="Times New Roman" w:hAnsi="Arial" w:cs="Arial"/>
          <w:kern w:val="0"/>
          <w:sz w:val="20"/>
          <w:szCs w:val="20"/>
          <w:lang w:val="en-US"/>
          <w14:ligatures w14:val="none"/>
        </w:rPr>
      </w:pPr>
      <w:r w:rsidRPr="0068487D">
        <w:rPr>
          <w:rFonts w:ascii="Arial" w:hAnsi="Arial" w:cs="Arial"/>
          <w:sz w:val="20"/>
          <w:szCs w:val="20"/>
        </w:rPr>
        <w:t>As shown in Table 1, code-switching obtained a general weighted mean of 3.63 and is interpreted as Very Effective in pupils’ understanding of the lessons. This overall rating is also reflective of the very high ratings in each of the statements in the questionnaire. The results suggested that the respondents found code-switching as an effective tool that helps them understand mathematical lessons. This is probably because code-switching indeed made language more meaningful and understandable to the learners (</w:t>
      </w:r>
      <w:proofErr w:type="spellStart"/>
      <w:r w:rsidRPr="0068487D">
        <w:rPr>
          <w:rFonts w:ascii="Arial" w:hAnsi="Arial" w:cs="Arial"/>
          <w:sz w:val="20"/>
          <w:szCs w:val="20"/>
        </w:rPr>
        <w:t>Masna</w:t>
      </w:r>
      <w:proofErr w:type="spellEnd"/>
      <w:r w:rsidRPr="0068487D">
        <w:rPr>
          <w:rFonts w:ascii="Arial" w:hAnsi="Arial" w:cs="Arial"/>
          <w:sz w:val="20"/>
          <w:szCs w:val="20"/>
        </w:rPr>
        <w:t xml:space="preserve">, 2020; </w:t>
      </w:r>
      <w:proofErr w:type="spellStart"/>
      <w:r w:rsidRPr="0068487D">
        <w:rPr>
          <w:rFonts w:ascii="Arial" w:hAnsi="Arial" w:cs="Arial"/>
          <w:sz w:val="20"/>
          <w:szCs w:val="20"/>
        </w:rPr>
        <w:t>Mabule</w:t>
      </w:r>
      <w:proofErr w:type="spellEnd"/>
      <w:r w:rsidRPr="0068487D">
        <w:rPr>
          <w:rFonts w:ascii="Arial" w:hAnsi="Arial" w:cs="Arial"/>
          <w:sz w:val="20"/>
          <w:szCs w:val="20"/>
        </w:rPr>
        <w:t xml:space="preserve">, 2015). The result also proved the claim of </w:t>
      </w:r>
      <w:proofErr w:type="spellStart"/>
      <w:r w:rsidRPr="0068487D">
        <w:rPr>
          <w:rFonts w:ascii="Arial" w:hAnsi="Arial" w:cs="Arial"/>
          <w:sz w:val="20"/>
          <w:szCs w:val="20"/>
        </w:rPr>
        <w:t>Yusob</w:t>
      </w:r>
      <w:proofErr w:type="spellEnd"/>
      <w:r w:rsidRPr="0068487D">
        <w:rPr>
          <w:rFonts w:ascii="Arial" w:hAnsi="Arial" w:cs="Arial"/>
          <w:sz w:val="20"/>
          <w:szCs w:val="20"/>
        </w:rPr>
        <w:t xml:space="preserve"> et al. (2018) in their study which revealed that 79% of the pupils expressed more understanding of mathematics lessons when the teacher code switched. It is because code-switching influences pupils’ attitudes making it easier for them to understand instructions and complete tasks relating to mathematics.</w:t>
      </w:r>
      <w:r w:rsidR="008A5303" w:rsidRPr="008A5303">
        <w:rPr>
          <w:rFonts w:ascii="Arial" w:eastAsia="Times New Roman" w:hAnsi="Arial" w:cs="Arial"/>
          <w:kern w:val="0"/>
          <w:sz w:val="20"/>
          <w:szCs w:val="20"/>
          <w:lang w:val="en-US"/>
          <w14:ligatures w14:val="none"/>
        </w:rPr>
        <w:t xml:space="preserve">the class every day because of my teacher (3.84) confirmed this. If pupils got confused in the multigrade setup and saw their teacher failing to deliver lessons, they would not have been motivated to attend their classes. It was very clear from the indicator that the teacher drove the motivation to enter the class. Thus, it can be inferred that the teacher was skillful enough to handle two grade levels in a class. </w:t>
      </w:r>
      <w:proofErr w:type="spellStart"/>
      <w:r w:rsidR="008A5303" w:rsidRPr="008A5303">
        <w:rPr>
          <w:rFonts w:ascii="Arial" w:eastAsia="Times New Roman" w:hAnsi="Arial" w:cs="Arial"/>
          <w:kern w:val="0"/>
          <w:sz w:val="20"/>
          <w:szCs w:val="20"/>
          <w:lang w:val="en-US"/>
          <w14:ligatures w14:val="none"/>
        </w:rPr>
        <w:t>Taole</w:t>
      </w:r>
      <w:proofErr w:type="spellEnd"/>
      <w:r w:rsidR="008A5303" w:rsidRPr="008A5303">
        <w:rPr>
          <w:rFonts w:ascii="Arial" w:eastAsia="Times New Roman" w:hAnsi="Arial" w:cs="Arial"/>
          <w:kern w:val="0"/>
          <w:sz w:val="20"/>
          <w:szCs w:val="20"/>
          <w:lang w:val="en-US"/>
          <w14:ligatures w14:val="none"/>
        </w:rPr>
        <w:t xml:space="preserve"> and Mncube (2012) explained that teachers must acquire certain skills to deliver lessons effectively. They need to properly prepare their classes to avoid being pointless and to make the lesson understandable to the entire class.   According to Fat (2015), the achievement of </w:t>
      </w:r>
      <w:r w:rsidR="008A5303" w:rsidRPr="008A5303">
        <w:rPr>
          <w:rFonts w:ascii="Arial" w:eastAsia="Times New Roman" w:hAnsi="Arial" w:cs="Arial"/>
          <w:kern w:val="0"/>
          <w:sz w:val="20"/>
          <w:szCs w:val="20"/>
          <w:lang w:val="en-US"/>
          <w14:ligatures w14:val="none"/>
        </w:rPr>
        <w:lastRenderedPageBreak/>
        <w:t>multigrade teaching requires multigrade teachers to possess the necessary educational training to meet the diverse needs of students.</w:t>
      </w:r>
    </w:p>
    <w:p w14:paraId="4BEF7284" w14:textId="77777777" w:rsidR="00503107" w:rsidRDefault="00503107" w:rsidP="0068487D">
      <w:pPr>
        <w:keepNext/>
        <w:jc w:val="both"/>
        <w:rPr>
          <w:rFonts w:ascii="Arial" w:eastAsia="Times New Roman" w:hAnsi="Arial" w:cs="Arial"/>
          <w:kern w:val="0"/>
          <w:sz w:val="20"/>
          <w:szCs w:val="20"/>
          <w:lang w:val="en-US"/>
          <w14:ligatures w14:val="none"/>
        </w:rPr>
      </w:pPr>
    </w:p>
    <w:p w14:paraId="08C33D9E" w14:textId="520CFC36" w:rsidR="00503107" w:rsidRPr="00503107" w:rsidRDefault="00503107" w:rsidP="00503107">
      <w:pPr>
        <w:keepNext/>
        <w:jc w:val="both"/>
        <w:rPr>
          <w:rFonts w:ascii="Arial" w:eastAsia="Times New Roman" w:hAnsi="Arial" w:cs="Arial"/>
          <w:kern w:val="0"/>
          <w:sz w:val="20"/>
          <w:szCs w:val="20"/>
          <w:lang w:val="en-US"/>
          <w14:ligatures w14:val="none"/>
        </w:rPr>
      </w:pPr>
      <w:r w:rsidRPr="00503107">
        <w:rPr>
          <w:rFonts w:ascii="Arial" w:eastAsia="Times New Roman" w:hAnsi="Arial" w:cs="Arial"/>
          <w:kern w:val="0"/>
          <w:sz w:val="20"/>
          <w:szCs w:val="20"/>
          <w:lang w:val="en-US"/>
          <w14:ligatures w14:val="none"/>
        </w:rPr>
        <w:t>The top three (3) highest indicators are, “It helps me a lot when my teacher uses the Cebuano/Visayan in explaining difficult topics” (3.75); “I am confident that I understand more the lessons if my teacher uses Cebuano-Visayan in teaching difficult topics” (3.69); and “I can answer the questions of my teacher when he/she explains the topic in Cebuano/Visayan” (3.69). The responses proved positive perceptions among students on the use of Cebuano in explaining difficult topics in the classroom because code-switching contributed to their learning experience. The findings imply that</w:t>
      </w:r>
      <w:r>
        <w:rPr>
          <w:rFonts w:ascii="Arial" w:eastAsia="Times New Roman" w:hAnsi="Arial" w:cs="Arial"/>
          <w:kern w:val="0"/>
          <w:sz w:val="20"/>
          <w:szCs w:val="20"/>
          <w:lang w:val="en-US"/>
          <w14:ligatures w14:val="none"/>
        </w:rPr>
        <w:t xml:space="preserve"> </w:t>
      </w:r>
      <w:r w:rsidRPr="00503107">
        <w:rPr>
          <w:rFonts w:ascii="Arial" w:eastAsia="Times New Roman" w:hAnsi="Arial" w:cs="Arial"/>
          <w:kern w:val="0"/>
          <w:sz w:val="20"/>
          <w:szCs w:val="20"/>
          <w:lang w:val="en-US"/>
          <w14:ligatures w14:val="none"/>
        </w:rPr>
        <w:t>integrating the native language not only enhances comprehension but also boosts students’ confidence and participation in the learning process.</w:t>
      </w:r>
    </w:p>
    <w:p w14:paraId="451F8827" w14:textId="77777777" w:rsidR="00503107" w:rsidRPr="00503107" w:rsidRDefault="00503107" w:rsidP="00503107">
      <w:pPr>
        <w:keepNext/>
        <w:jc w:val="both"/>
        <w:rPr>
          <w:rFonts w:ascii="Arial" w:eastAsia="Times New Roman" w:hAnsi="Arial" w:cs="Arial"/>
          <w:kern w:val="0"/>
          <w:sz w:val="20"/>
          <w:szCs w:val="20"/>
          <w:lang w:val="en-US"/>
          <w14:ligatures w14:val="none"/>
        </w:rPr>
      </w:pPr>
      <w:r w:rsidRPr="00503107">
        <w:rPr>
          <w:rFonts w:ascii="Arial" w:eastAsia="Times New Roman" w:hAnsi="Arial" w:cs="Arial"/>
          <w:kern w:val="0"/>
          <w:sz w:val="20"/>
          <w:szCs w:val="20"/>
          <w:lang w:val="en-US"/>
          <w14:ligatures w14:val="none"/>
        </w:rPr>
        <w:t>As explained by Bravo - Sotelo et al. (2021), code-switching became a supportive tool for teaching and learning mathematics. It is because it facilitated meaningful interaction between teachers and students during discussions, effectively communicating concepts (Nilep, 2006). This is also in consonance to Baker and Jones (1998) who stressed that one benefit of code-switching is its ability to facilitate comprehension for bilingual or multilingual pupils. Research has shown that when pupils encounter new information in their second language, they often rely on their first language for support and clarification.</w:t>
      </w:r>
    </w:p>
    <w:p w14:paraId="0C3AD81D" w14:textId="77777777" w:rsidR="00503107" w:rsidRDefault="00503107" w:rsidP="00503107">
      <w:pPr>
        <w:keepNext/>
        <w:jc w:val="both"/>
        <w:rPr>
          <w:rFonts w:ascii="Arial" w:eastAsia="Times New Roman" w:hAnsi="Arial" w:cs="Arial"/>
          <w:kern w:val="0"/>
          <w:sz w:val="20"/>
          <w:szCs w:val="20"/>
          <w:lang w:val="en-US"/>
          <w14:ligatures w14:val="none"/>
        </w:rPr>
      </w:pPr>
    </w:p>
    <w:p w14:paraId="65B70B05" w14:textId="23C65F18" w:rsidR="00503107" w:rsidRPr="00503107" w:rsidRDefault="00503107" w:rsidP="00503107">
      <w:pPr>
        <w:keepNext/>
        <w:jc w:val="both"/>
        <w:rPr>
          <w:rFonts w:ascii="Arial" w:eastAsia="Times New Roman" w:hAnsi="Arial" w:cs="Arial"/>
          <w:kern w:val="0"/>
          <w:sz w:val="20"/>
          <w:szCs w:val="20"/>
          <w:lang w:val="en-US"/>
          <w14:ligatures w14:val="none"/>
        </w:rPr>
      </w:pPr>
      <w:r w:rsidRPr="00503107">
        <w:rPr>
          <w:rFonts w:ascii="Arial" w:eastAsia="Times New Roman" w:hAnsi="Arial" w:cs="Arial"/>
          <w:kern w:val="0"/>
          <w:sz w:val="20"/>
          <w:szCs w:val="20"/>
          <w:lang w:val="en-US"/>
          <w14:ligatures w14:val="none"/>
        </w:rPr>
        <w:t>However, the top three (3) lowest indicators were, “I am satisfied when my math teacher uses both the Cebuano/Visayan and English language during his/her discussion” (3.59); “I can do the tasks successfully when my teacher can explain the directions in Cebuano/Visayan” (3.59); and “It is easy for me to understand if my teacher translates the English question into Cebuano/Visayan” (3.56); all of which still gained the interpretation of Very Effective. These findings suggested that while there might be slightly lower ease of understanding compared to other indicators, the overall effectiveness of using the native language is still perceived positively by students.</w:t>
      </w:r>
    </w:p>
    <w:p w14:paraId="3BB93C74" w14:textId="77777777" w:rsidR="00503107" w:rsidRDefault="00503107" w:rsidP="00503107">
      <w:pPr>
        <w:keepNext/>
        <w:jc w:val="both"/>
        <w:rPr>
          <w:rFonts w:ascii="Arial" w:eastAsia="Times New Roman" w:hAnsi="Arial" w:cs="Arial"/>
          <w:kern w:val="0"/>
          <w:sz w:val="20"/>
          <w:szCs w:val="20"/>
          <w:lang w:val="en-US"/>
          <w14:ligatures w14:val="none"/>
        </w:rPr>
      </w:pPr>
    </w:p>
    <w:p w14:paraId="13D4F5A1" w14:textId="09E63129" w:rsidR="00503107" w:rsidRPr="008A5303" w:rsidRDefault="00503107" w:rsidP="00503107">
      <w:pPr>
        <w:keepNext/>
        <w:jc w:val="both"/>
        <w:rPr>
          <w:rFonts w:ascii="Arial" w:eastAsia="Times New Roman" w:hAnsi="Arial" w:cs="Arial"/>
          <w:kern w:val="0"/>
          <w:sz w:val="20"/>
          <w:szCs w:val="20"/>
          <w:lang w:val="en-US"/>
          <w14:ligatures w14:val="none"/>
        </w:rPr>
      </w:pPr>
      <w:r w:rsidRPr="00503107">
        <w:rPr>
          <w:rFonts w:ascii="Arial" w:eastAsia="Times New Roman" w:hAnsi="Arial" w:cs="Arial"/>
          <w:kern w:val="0"/>
          <w:sz w:val="20"/>
          <w:szCs w:val="20"/>
          <w:lang w:val="en-US"/>
          <w14:ligatures w14:val="none"/>
        </w:rPr>
        <w:t>This is probably because when the teacher switched to the Cebuano-Visayan, it bridged the gaps between different languages allowing easy transfer of knowledge (Garcia et al., 2014). In return, they also became confident in learning the lesson and answering questions from the teachers, as code-switching helped reduce language barriers and enhanced their overall understanding of complex topics. Also, code-switching to Cebuano-Visayan during the discussion signaled that they, too, could express themselves using their most comfortable language. Code-switching to Cebuano- Visayan allowed students to comfortably interact with their teachers and classmates and easily engage in classroom activities. Hence, an understanding of the lessons and activities would be achieved. Prabowo et al. (2022) underscored the significance of code- switching, highlighting its role in helping students understand teacher instructions and effectively complete corresponding activities. Consequently, employing a strategic code- switching approach in teaching mathematics would afford students opportunities for peer interaction and enhance their understanding of the lesson at hand.</w:t>
      </w:r>
    </w:p>
    <w:p w14:paraId="5B4FA5DE" w14:textId="77777777" w:rsidR="008A5303" w:rsidRPr="008A5303" w:rsidRDefault="008A5303" w:rsidP="008A5303">
      <w:pPr>
        <w:keepNext/>
        <w:jc w:val="both"/>
        <w:rPr>
          <w:rFonts w:ascii="Arial" w:eastAsia="Times New Roman" w:hAnsi="Arial" w:cs="Arial"/>
          <w:kern w:val="0"/>
          <w:sz w:val="20"/>
          <w:szCs w:val="20"/>
          <w:lang w:val="en-US"/>
          <w14:ligatures w14:val="none"/>
        </w:rPr>
      </w:pPr>
    </w:p>
    <w:p w14:paraId="53391243" w14:textId="7A452CF1" w:rsidR="00CF366D" w:rsidRPr="001F1AC6" w:rsidRDefault="00CF366D" w:rsidP="00CF366D">
      <w:pPr>
        <w:pStyle w:val="BodyText"/>
        <w:spacing w:before="53"/>
        <w:rPr>
          <w:rFonts w:ascii="Arial" w:hAnsi="Arial" w:cs="Arial"/>
          <w:b/>
          <w:bCs/>
          <w:iCs/>
          <w:sz w:val="20"/>
        </w:rPr>
      </w:pPr>
      <w:r w:rsidRPr="001F1AC6">
        <w:rPr>
          <w:rFonts w:ascii="Arial" w:hAnsi="Arial" w:cs="Arial"/>
          <w:b/>
          <w:bCs/>
          <w:iCs/>
          <w:sz w:val="20"/>
        </w:rPr>
        <w:t xml:space="preserve">Table </w:t>
      </w:r>
      <w:proofErr w:type="gramStart"/>
      <w:r w:rsidRPr="001F1AC6">
        <w:rPr>
          <w:rFonts w:ascii="Arial" w:hAnsi="Arial" w:cs="Arial"/>
          <w:b/>
          <w:bCs/>
          <w:iCs/>
          <w:sz w:val="20"/>
        </w:rPr>
        <w:t>1  Effectiveness</w:t>
      </w:r>
      <w:proofErr w:type="gramEnd"/>
      <w:r w:rsidRPr="001F1AC6">
        <w:rPr>
          <w:rFonts w:ascii="Arial" w:hAnsi="Arial" w:cs="Arial"/>
          <w:b/>
          <w:bCs/>
          <w:iCs/>
          <w:sz w:val="20"/>
        </w:rPr>
        <w:t xml:space="preserve"> of Code-Switching in Pupils’ Understanding of the Lessons</w:t>
      </w:r>
    </w:p>
    <w:p w14:paraId="49209823" w14:textId="77777777" w:rsidR="00CF366D" w:rsidRDefault="00CF366D" w:rsidP="00CF366D">
      <w:pPr>
        <w:pStyle w:val="BodyText"/>
        <w:spacing w:before="53"/>
        <w:rPr>
          <w:b/>
          <w:bCs/>
          <w:i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2"/>
        <w:gridCol w:w="1061"/>
        <w:gridCol w:w="1395"/>
      </w:tblGrid>
      <w:tr w:rsidR="000F4447" w14:paraId="0C36C8BC" w14:textId="77777777" w:rsidTr="00CF6DAB">
        <w:tc>
          <w:tcPr>
            <w:tcW w:w="5742" w:type="dxa"/>
            <w:tcBorders>
              <w:top w:val="single" w:sz="4" w:space="0" w:color="auto"/>
              <w:bottom w:val="single" w:sz="4" w:space="0" w:color="auto"/>
            </w:tcBorders>
          </w:tcPr>
          <w:p w14:paraId="60AC7740" w14:textId="506DB0F2" w:rsidR="000F4447" w:rsidRPr="001F1AC6" w:rsidRDefault="000F4447" w:rsidP="000F4447">
            <w:pPr>
              <w:pStyle w:val="BodyText"/>
              <w:spacing w:before="53"/>
              <w:jc w:val="center"/>
              <w:rPr>
                <w:rFonts w:ascii="Arial" w:hAnsi="Arial" w:cs="Arial"/>
                <w:iCs/>
                <w:sz w:val="20"/>
                <w:szCs w:val="20"/>
              </w:rPr>
            </w:pPr>
            <w:bookmarkStart w:id="3" w:name="_Hlk195215929"/>
            <w:r w:rsidRPr="001F1AC6">
              <w:rPr>
                <w:rFonts w:ascii="Arial" w:hAnsi="Arial" w:cs="Arial"/>
                <w:iCs/>
                <w:sz w:val="20"/>
                <w:szCs w:val="20"/>
              </w:rPr>
              <w:t>Indicators</w:t>
            </w:r>
          </w:p>
        </w:tc>
        <w:tc>
          <w:tcPr>
            <w:tcW w:w="1061" w:type="dxa"/>
            <w:tcBorders>
              <w:top w:val="single" w:sz="4" w:space="0" w:color="auto"/>
              <w:bottom w:val="single" w:sz="4" w:space="0" w:color="auto"/>
            </w:tcBorders>
          </w:tcPr>
          <w:p w14:paraId="5367CDCE" w14:textId="459EA22E" w:rsidR="000F4447" w:rsidRPr="001F1AC6" w:rsidRDefault="000F4447" w:rsidP="000F4447">
            <w:pPr>
              <w:pStyle w:val="BodyText"/>
              <w:spacing w:before="53"/>
              <w:jc w:val="center"/>
              <w:rPr>
                <w:rFonts w:ascii="Arial" w:hAnsi="Arial" w:cs="Arial"/>
                <w:iCs/>
                <w:sz w:val="20"/>
                <w:szCs w:val="20"/>
              </w:rPr>
            </w:pPr>
            <w:r w:rsidRPr="001F1AC6">
              <w:rPr>
                <w:rFonts w:ascii="Arial" w:hAnsi="Arial" w:cs="Arial"/>
                <w:iCs/>
                <w:sz w:val="20"/>
                <w:szCs w:val="20"/>
              </w:rPr>
              <w:t>Weighted Mean</w:t>
            </w:r>
          </w:p>
        </w:tc>
        <w:tc>
          <w:tcPr>
            <w:tcW w:w="1395" w:type="dxa"/>
            <w:tcBorders>
              <w:top w:val="single" w:sz="4" w:space="0" w:color="auto"/>
              <w:bottom w:val="single" w:sz="4" w:space="0" w:color="auto"/>
            </w:tcBorders>
          </w:tcPr>
          <w:p w14:paraId="504F45D4" w14:textId="422129D1" w:rsidR="000F4447" w:rsidRPr="001F1AC6" w:rsidRDefault="000F4447" w:rsidP="000F4447">
            <w:pPr>
              <w:pStyle w:val="BodyText"/>
              <w:spacing w:before="53"/>
              <w:jc w:val="center"/>
              <w:rPr>
                <w:rFonts w:ascii="Arial" w:hAnsi="Arial" w:cs="Arial"/>
                <w:iCs/>
                <w:sz w:val="20"/>
                <w:szCs w:val="20"/>
              </w:rPr>
            </w:pPr>
            <w:r w:rsidRPr="001F1AC6">
              <w:rPr>
                <w:rFonts w:ascii="Arial" w:hAnsi="Arial" w:cs="Arial"/>
                <w:iCs/>
                <w:sz w:val="20"/>
                <w:szCs w:val="20"/>
              </w:rPr>
              <w:t>Verbal Interpretation</w:t>
            </w:r>
          </w:p>
        </w:tc>
      </w:tr>
      <w:tr w:rsidR="000F4447" w14:paraId="23324C00" w14:textId="77777777" w:rsidTr="00CF6DAB">
        <w:tc>
          <w:tcPr>
            <w:tcW w:w="5742" w:type="dxa"/>
            <w:tcBorders>
              <w:top w:val="single" w:sz="4" w:space="0" w:color="auto"/>
            </w:tcBorders>
          </w:tcPr>
          <w:p w14:paraId="2CBF8B4C" w14:textId="3F4FA32A" w:rsidR="000F4447" w:rsidRPr="001F1AC6" w:rsidRDefault="000F4447" w:rsidP="00CF366D">
            <w:pPr>
              <w:pStyle w:val="BodyText"/>
              <w:spacing w:before="53"/>
              <w:rPr>
                <w:rFonts w:ascii="Arial" w:hAnsi="Arial" w:cs="Arial"/>
                <w:iCs/>
                <w:sz w:val="20"/>
                <w:szCs w:val="20"/>
              </w:rPr>
            </w:pPr>
            <w:r w:rsidRPr="001F1AC6">
              <w:rPr>
                <w:rFonts w:ascii="Arial" w:hAnsi="Arial" w:cs="Arial"/>
                <w:iCs/>
                <w:sz w:val="20"/>
                <w:szCs w:val="20"/>
              </w:rPr>
              <w:t xml:space="preserve">1.It helps me a lot when my teacher uses </w:t>
            </w:r>
            <w:r w:rsidR="001F1AC6" w:rsidRPr="001F1AC6">
              <w:rPr>
                <w:rFonts w:ascii="Arial" w:hAnsi="Arial" w:cs="Arial"/>
                <w:iCs/>
                <w:sz w:val="20"/>
                <w:szCs w:val="20"/>
              </w:rPr>
              <w:t>Cebuano-</w:t>
            </w:r>
            <w:r w:rsidRPr="001F1AC6">
              <w:rPr>
                <w:rFonts w:ascii="Arial" w:hAnsi="Arial" w:cs="Arial"/>
                <w:iCs/>
                <w:sz w:val="20"/>
                <w:szCs w:val="20"/>
              </w:rPr>
              <w:t>Visayan in explaining difficult topics.</w:t>
            </w:r>
          </w:p>
        </w:tc>
        <w:tc>
          <w:tcPr>
            <w:tcW w:w="1061" w:type="dxa"/>
            <w:tcBorders>
              <w:top w:val="single" w:sz="4" w:space="0" w:color="auto"/>
            </w:tcBorders>
          </w:tcPr>
          <w:p w14:paraId="4B4FA286" w14:textId="27482487" w:rsidR="000F4447" w:rsidRPr="001F1AC6" w:rsidRDefault="000F4447" w:rsidP="001F1AC6">
            <w:pPr>
              <w:pStyle w:val="BodyText"/>
              <w:spacing w:before="53"/>
              <w:jc w:val="center"/>
              <w:rPr>
                <w:rFonts w:ascii="Arial" w:hAnsi="Arial" w:cs="Arial"/>
                <w:iCs/>
                <w:sz w:val="20"/>
                <w:szCs w:val="20"/>
              </w:rPr>
            </w:pPr>
            <w:r w:rsidRPr="001F1AC6">
              <w:rPr>
                <w:rFonts w:ascii="Arial" w:hAnsi="Arial" w:cs="Arial"/>
                <w:iCs/>
                <w:sz w:val="20"/>
                <w:szCs w:val="20"/>
              </w:rPr>
              <w:t>3.75</w:t>
            </w:r>
          </w:p>
        </w:tc>
        <w:tc>
          <w:tcPr>
            <w:tcW w:w="1395" w:type="dxa"/>
            <w:tcBorders>
              <w:top w:val="single" w:sz="4" w:space="0" w:color="auto"/>
            </w:tcBorders>
          </w:tcPr>
          <w:p w14:paraId="491AC632" w14:textId="63667D01" w:rsidR="000F4447" w:rsidRPr="001F1AC6" w:rsidRDefault="000F4447" w:rsidP="001F1AC6">
            <w:pPr>
              <w:pStyle w:val="BodyText"/>
              <w:spacing w:before="53"/>
              <w:jc w:val="center"/>
              <w:rPr>
                <w:rFonts w:ascii="Arial" w:hAnsi="Arial" w:cs="Arial"/>
                <w:iCs/>
                <w:sz w:val="20"/>
                <w:szCs w:val="20"/>
              </w:rPr>
            </w:pPr>
            <w:r w:rsidRPr="001F1AC6">
              <w:rPr>
                <w:rFonts w:ascii="Arial" w:hAnsi="Arial" w:cs="Arial"/>
                <w:iCs/>
                <w:sz w:val="20"/>
                <w:szCs w:val="20"/>
              </w:rPr>
              <w:t>Very effective</w:t>
            </w:r>
          </w:p>
        </w:tc>
      </w:tr>
      <w:tr w:rsidR="000F4447" w14:paraId="016D2A0A" w14:textId="77777777" w:rsidTr="00CF6DAB">
        <w:tc>
          <w:tcPr>
            <w:tcW w:w="5742" w:type="dxa"/>
          </w:tcPr>
          <w:p w14:paraId="5B9A5BB0" w14:textId="61AC9549" w:rsidR="000F4447" w:rsidRPr="001F1AC6" w:rsidRDefault="000F4447" w:rsidP="00CF366D">
            <w:pPr>
              <w:pStyle w:val="BodyText"/>
              <w:spacing w:before="53"/>
              <w:rPr>
                <w:rFonts w:ascii="Arial" w:hAnsi="Arial" w:cs="Arial"/>
                <w:iCs/>
                <w:sz w:val="20"/>
                <w:szCs w:val="20"/>
              </w:rPr>
            </w:pPr>
            <w:r w:rsidRPr="001F1AC6">
              <w:rPr>
                <w:rFonts w:ascii="Arial" w:hAnsi="Arial" w:cs="Arial"/>
                <w:iCs/>
                <w:sz w:val="20"/>
                <w:szCs w:val="20"/>
              </w:rPr>
              <w:t>2.</w:t>
            </w:r>
            <w:r w:rsidR="001F1AC6" w:rsidRPr="001F1AC6">
              <w:rPr>
                <w:rFonts w:ascii="Arial" w:hAnsi="Arial" w:cs="Arial"/>
                <w:iCs/>
                <w:sz w:val="20"/>
                <w:szCs w:val="20"/>
              </w:rPr>
              <w:t>I am confident that I understand more about the lessons if my teacher uses Cebuano-Visayan in teaching difficult topics.</w:t>
            </w:r>
          </w:p>
        </w:tc>
        <w:tc>
          <w:tcPr>
            <w:tcW w:w="1061" w:type="dxa"/>
          </w:tcPr>
          <w:p w14:paraId="4BBC57E9" w14:textId="7D6EA4DA" w:rsidR="000F4447"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3.69</w:t>
            </w:r>
          </w:p>
        </w:tc>
        <w:tc>
          <w:tcPr>
            <w:tcW w:w="1395" w:type="dxa"/>
          </w:tcPr>
          <w:p w14:paraId="138571D8" w14:textId="6DD67543" w:rsidR="000F4447"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Very effective</w:t>
            </w:r>
          </w:p>
        </w:tc>
      </w:tr>
      <w:tr w:rsidR="000F4447" w14:paraId="0FD23F19" w14:textId="77777777" w:rsidTr="00CF6DAB">
        <w:tc>
          <w:tcPr>
            <w:tcW w:w="5742" w:type="dxa"/>
          </w:tcPr>
          <w:p w14:paraId="53F26872" w14:textId="34E80C54" w:rsidR="000F4447" w:rsidRPr="001F1AC6" w:rsidRDefault="001F1AC6" w:rsidP="00CF366D">
            <w:pPr>
              <w:pStyle w:val="BodyText"/>
              <w:spacing w:before="53"/>
              <w:rPr>
                <w:rFonts w:ascii="Arial" w:hAnsi="Arial" w:cs="Arial"/>
                <w:iCs/>
                <w:sz w:val="20"/>
                <w:szCs w:val="20"/>
              </w:rPr>
            </w:pPr>
            <w:r w:rsidRPr="001F1AC6">
              <w:rPr>
                <w:rFonts w:ascii="Arial" w:hAnsi="Arial" w:cs="Arial"/>
                <w:iCs/>
                <w:sz w:val="20"/>
                <w:szCs w:val="20"/>
              </w:rPr>
              <w:t>3. 1.I can answer the questions of my teacher when he/she explains the topic in Cebuano/Visayan</w:t>
            </w:r>
          </w:p>
        </w:tc>
        <w:tc>
          <w:tcPr>
            <w:tcW w:w="1061" w:type="dxa"/>
          </w:tcPr>
          <w:p w14:paraId="159DBAB4" w14:textId="5377882C" w:rsidR="000F4447"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3.69</w:t>
            </w:r>
          </w:p>
        </w:tc>
        <w:tc>
          <w:tcPr>
            <w:tcW w:w="1395" w:type="dxa"/>
          </w:tcPr>
          <w:p w14:paraId="5F104FCC" w14:textId="575D8CBD" w:rsidR="000F4447"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Very effective</w:t>
            </w:r>
          </w:p>
        </w:tc>
      </w:tr>
      <w:tr w:rsidR="000F4447" w14:paraId="50BC4162" w14:textId="77777777" w:rsidTr="00CF6DAB">
        <w:tc>
          <w:tcPr>
            <w:tcW w:w="5742" w:type="dxa"/>
          </w:tcPr>
          <w:p w14:paraId="0FCB4A79" w14:textId="0A8E8F3A" w:rsidR="000F4447" w:rsidRPr="001F1AC6" w:rsidRDefault="001F1AC6" w:rsidP="00CF366D">
            <w:pPr>
              <w:pStyle w:val="BodyText"/>
              <w:spacing w:before="53"/>
              <w:rPr>
                <w:rFonts w:ascii="Arial" w:hAnsi="Arial" w:cs="Arial"/>
                <w:iCs/>
                <w:sz w:val="20"/>
                <w:szCs w:val="20"/>
              </w:rPr>
            </w:pPr>
            <w:r w:rsidRPr="001F1AC6">
              <w:rPr>
                <w:rFonts w:ascii="Arial" w:hAnsi="Arial" w:cs="Arial"/>
                <w:iCs/>
                <w:sz w:val="20"/>
                <w:szCs w:val="20"/>
              </w:rPr>
              <w:t>4. It is okay with me if my teacher switches to English if she/he discusses an easy lesson.</w:t>
            </w:r>
          </w:p>
        </w:tc>
        <w:tc>
          <w:tcPr>
            <w:tcW w:w="1061" w:type="dxa"/>
          </w:tcPr>
          <w:p w14:paraId="04F4B3C4" w14:textId="3427F7DB" w:rsidR="000F4447"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3.62</w:t>
            </w:r>
          </w:p>
        </w:tc>
        <w:tc>
          <w:tcPr>
            <w:tcW w:w="1395" w:type="dxa"/>
          </w:tcPr>
          <w:p w14:paraId="3AA11555" w14:textId="3AED232D" w:rsidR="000F4447"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Very effective</w:t>
            </w:r>
          </w:p>
        </w:tc>
      </w:tr>
      <w:tr w:rsidR="000F4447" w14:paraId="2E755A85" w14:textId="77777777" w:rsidTr="00CF6DAB">
        <w:tc>
          <w:tcPr>
            <w:tcW w:w="5742" w:type="dxa"/>
          </w:tcPr>
          <w:p w14:paraId="61252ED5" w14:textId="365CD289" w:rsidR="000F4447" w:rsidRPr="001F1AC6" w:rsidRDefault="001F1AC6" w:rsidP="00CF366D">
            <w:pPr>
              <w:pStyle w:val="BodyText"/>
              <w:spacing w:before="53"/>
              <w:rPr>
                <w:rFonts w:ascii="Arial" w:hAnsi="Arial" w:cs="Arial"/>
                <w:iCs/>
                <w:sz w:val="20"/>
                <w:szCs w:val="20"/>
              </w:rPr>
            </w:pPr>
            <w:r w:rsidRPr="001F1AC6">
              <w:rPr>
                <w:rFonts w:ascii="Arial" w:hAnsi="Arial" w:cs="Arial"/>
                <w:iCs/>
                <w:sz w:val="20"/>
                <w:szCs w:val="20"/>
              </w:rPr>
              <w:t>5. I have a good understanding of learning math lessons when my teacher uses code-switching in our discussion.</w:t>
            </w:r>
          </w:p>
        </w:tc>
        <w:tc>
          <w:tcPr>
            <w:tcW w:w="1061" w:type="dxa"/>
          </w:tcPr>
          <w:p w14:paraId="6A82803C" w14:textId="43D65E23" w:rsidR="000F4447"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3.60</w:t>
            </w:r>
          </w:p>
        </w:tc>
        <w:tc>
          <w:tcPr>
            <w:tcW w:w="1395" w:type="dxa"/>
          </w:tcPr>
          <w:p w14:paraId="2B7E7C5A" w14:textId="366B3A22" w:rsidR="000F4447"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Very effective</w:t>
            </w:r>
          </w:p>
        </w:tc>
      </w:tr>
      <w:tr w:rsidR="001F1AC6" w14:paraId="4DA9638A" w14:textId="77777777" w:rsidTr="00CF6DAB">
        <w:tc>
          <w:tcPr>
            <w:tcW w:w="5742" w:type="dxa"/>
          </w:tcPr>
          <w:p w14:paraId="2A4CFB43" w14:textId="0E5E17D6" w:rsidR="001F1AC6" w:rsidRPr="001F1AC6" w:rsidRDefault="001F1AC6" w:rsidP="00CF366D">
            <w:pPr>
              <w:pStyle w:val="BodyText"/>
              <w:spacing w:before="53"/>
              <w:rPr>
                <w:rFonts w:ascii="Arial" w:hAnsi="Arial" w:cs="Arial"/>
                <w:iCs/>
                <w:sz w:val="20"/>
                <w:szCs w:val="20"/>
              </w:rPr>
            </w:pPr>
            <w:r w:rsidRPr="001F1AC6">
              <w:rPr>
                <w:rFonts w:ascii="Arial" w:hAnsi="Arial" w:cs="Arial"/>
                <w:iCs/>
                <w:sz w:val="20"/>
                <w:szCs w:val="20"/>
              </w:rPr>
              <w:t xml:space="preserve">6. I am satisfied when my math teacher uses both the Cebuano/Visayan and English language during his/her discussion. </w:t>
            </w:r>
          </w:p>
        </w:tc>
        <w:tc>
          <w:tcPr>
            <w:tcW w:w="1061" w:type="dxa"/>
          </w:tcPr>
          <w:p w14:paraId="664FF6B4" w14:textId="65443632" w:rsidR="001F1AC6"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3.59</w:t>
            </w:r>
          </w:p>
        </w:tc>
        <w:tc>
          <w:tcPr>
            <w:tcW w:w="1395" w:type="dxa"/>
          </w:tcPr>
          <w:p w14:paraId="24B84E87" w14:textId="4AA1FA73" w:rsidR="001F1AC6"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Very effective</w:t>
            </w:r>
          </w:p>
        </w:tc>
      </w:tr>
      <w:tr w:rsidR="001F1AC6" w14:paraId="21B49957" w14:textId="77777777" w:rsidTr="00CF6DAB">
        <w:tc>
          <w:tcPr>
            <w:tcW w:w="5742" w:type="dxa"/>
          </w:tcPr>
          <w:p w14:paraId="09D4AF20" w14:textId="68409766" w:rsidR="001F1AC6" w:rsidRPr="001F1AC6" w:rsidRDefault="001F1AC6" w:rsidP="00CF366D">
            <w:pPr>
              <w:pStyle w:val="BodyText"/>
              <w:spacing w:before="53"/>
              <w:rPr>
                <w:rFonts w:ascii="Arial" w:hAnsi="Arial" w:cs="Arial"/>
                <w:iCs/>
                <w:sz w:val="20"/>
                <w:szCs w:val="20"/>
              </w:rPr>
            </w:pPr>
            <w:r w:rsidRPr="001F1AC6">
              <w:rPr>
                <w:rFonts w:ascii="Arial" w:hAnsi="Arial" w:cs="Arial"/>
                <w:iCs/>
                <w:sz w:val="20"/>
                <w:szCs w:val="20"/>
              </w:rPr>
              <w:t>7. I can do the tasks successfully when my teacher can explain the directions in Cebuano/Visayan.</w:t>
            </w:r>
          </w:p>
        </w:tc>
        <w:tc>
          <w:tcPr>
            <w:tcW w:w="1061" w:type="dxa"/>
          </w:tcPr>
          <w:p w14:paraId="3F4F18EB" w14:textId="7D924BE1" w:rsidR="001F1AC6"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3.59</w:t>
            </w:r>
          </w:p>
        </w:tc>
        <w:tc>
          <w:tcPr>
            <w:tcW w:w="1395" w:type="dxa"/>
          </w:tcPr>
          <w:p w14:paraId="587BD559" w14:textId="4311EE49" w:rsidR="001F1AC6"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Very effective</w:t>
            </w:r>
          </w:p>
        </w:tc>
      </w:tr>
      <w:tr w:rsidR="001F1AC6" w14:paraId="6F0DB4D9" w14:textId="77777777" w:rsidTr="00CF6DAB">
        <w:tc>
          <w:tcPr>
            <w:tcW w:w="5742" w:type="dxa"/>
            <w:tcBorders>
              <w:bottom w:val="single" w:sz="4" w:space="0" w:color="auto"/>
            </w:tcBorders>
          </w:tcPr>
          <w:p w14:paraId="6AC04690" w14:textId="7E393D14" w:rsidR="001F1AC6" w:rsidRPr="001F1AC6" w:rsidRDefault="001F1AC6" w:rsidP="00CF366D">
            <w:pPr>
              <w:pStyle w:val="BodyText"/>
              <w:spacing w:before="53"/>
              <w:rPr>
                <w:rFonts w:ascii="Arial" w:hAnsi="Arial" w:cs="Arial"/>
                <w:iCs/>
                <w:sz w:val="20"/>
                <w:szCs w:val="20"/>
              </w:rPr>
            </w:pPr>
            <w:r w:rsidRPr="001F1AC6">
              <w:rPr>
                <w:rFonts w:ascii="Arial" w:hAnsi="Arial" w:cs="Arial"/>
                <w:iCs/>
                <w:sz w:val="20"/>
                <w:szCs w:val="20"/>
              </w:rPr>
              <w:t>8. It is easy for me to understand if my teacher translates the English question into Cebuano/Visayan.</w:t>
            </w:r>
          </w:p>
        </w:tc>
        <w:tc>
          <w:tcPr>
            <w:tcW w:w="1061" w:type="dxa"/>
            <w:tcBorders>
              <w:bottom w:val="single" w:sz="4" w:space="0" w:color="auto"/>
            </w:tcBorders>
          </w:tcPr>
          <w:p w14:paraId="6D600104" w14:textId="1ADB85E2" w:rsidR="001F1AC6"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3.56</w:t>
            </w:r>
          </w:p>
        </w:tc>
        <w:tc>
          <w:tcPr>
            <w:tcW w:w="1395" w:type="dxa"/>
            <w:tcBorders>
              <w:bottom w:val="single" w:sz="4" w:space="0" w:color="auto"/>
            </w:tcBorders>
          </w:tcPr>
          <w:p w14:paraId="1713D637" w14:textId="178B1105" w:rsidR="001F1AC6" w:rsidRPr="001F1AC6" w:rsidRDefault="001F1AC6" w:rsidP="001F1AC6">
            <w:pPr>
              <w:pStyle w:val="BodyText"/>
              <w:spacing w:before="53"/>
              <w:jc w:val="center"/>
              <w:rPr>
                <w:rFonts w:ascii="Arial" w:hAnsi="Arial" w:cs="Arial"/>
                <w:iCs/>
                <w:sz w:val="20"/>
                <w:szCs w:val="20"/>
              </w:rPr>
            </w:pPr>
            <w:r w:rsidRPr="001F1AC6">
              <w:rPr>
                <w:rFonts w:ascii="Arial" w:hAnsi="Arial" w:cs="Arial"/>
                <w:iCs/>
                <w:sz w:val="20"/>
                <w:szCs w:val="20"/>
              </w:rPr>
              <w:t>Very effective</w:t>
            </w:r>
          </w:p>
        </w:tc>
      </w:tr>
      <w:tr w:rsidR="001F1AC6" w14:paraId="002A35B0" w14:textId="77777777" w:rsidTr="00CF6DAB">
        <w:tc>
          <w:tcPr>
            <w:tcW w:w="5742" w:type="dxa"/>
            <w:tcBorders>
              <w:top w:val="single" w:sz="4" w:space="0" w:color="auto"/>
              <w:bottom w:val="single" w:sz="4" w:space="0" w:color="auto"/>
            </w:tcBorders>
          </w:tcPr>
          <w:p w14:paraId="546976FB" w14:textId="66C29679" w:rsidR="001F1AC6" w:rsidRPr="001F1AC6" w:rsidRDefault="001F1AC6" w:rsidP="001F1AC6">
            <w:pPr>
              <w:pStyle w:val="BodyText"/>
              <w:spacing w:before="53"/>
              <w:rPr>
                <w:rFonts w:ascii="Arial" w:hAnsi="Arial" w:cs="Arial"/>
                <w:iCs/>
                <w:sz w:val="20"/>
                <w:szCs w:val="20"/>
              </w:rPr>
            </w:pPr>
            <w:r w:rsidRPr="001F1AC6">
              <w:rPr>
                <w:rFonts w:ascii="Arial" w:hAnsi="Arial" w:cs="Arial"/>
                <w:sz w:val="20"/>
                <w:szCs w:val="20"/>
              </w:rPr>
              <w:t>General Weighted Mean</w:t>
            </w:r>
          </w:p>
        </w:tc>
        <w:tc>
          <w:tcPr>
            <w:tcW w:w="1061" w:type="dxa"/>
            <w:tcBorders>
              <w:top w:val="single" w:sz="4" w:space="0" w:color="auto"/>
              <w:bottom w:val="single" w:sz="4" w:space="0" w:color="auto"/>
            </w:tcBorders>
          </w:tcPr>
          <w:p w14:paraId="6D066A4D" w14:textId="52138915" w:rsidR="001F1AC6" w:rsidRPr="001F1AC6" w:rsidRDefault="001F1AC6" w:rsidP="001F1AC6">
            <w:pPr>
              <w:pStyle w:val="BodyText"/>
              <w:spacing w:before="53"/>
              <w:jc w:val="center"/>
              <w:rPr>
                <w:rFonts w:ascii="Arial" w:hAnsi="Arial" w:cs="Arial"/>
                <w:iCs/>
                <w:sz w:val="20"/>
                <w:szCs w:val="20"/>
              </w:rPr>
            </w:pPr>
            <w:r w:rsidRPr="001F1AC6">
              <w:rPr>
                <w:rFonts w:ascii="Arial" w:hAnsi="Arial" w:cs="Arial"/>
                <w:sz w:val="20"/>
                <w:szCs w:val="20"/>
              </w:rPr>
              <w:t>3.63</w:t>
            </w:r>
          </w:p>
        </w:tc>
        <w:tc>
          <w:tcPr>
            <w:tcW w:w="1395" w:type="dxa"/>
            <w:tcBorders>
              <w:top w:val="single" w:sz="4" w:space="0" w:color="auto"/>
              <w:bottom w:val="single" w:sz="4" w:space="0" w:color="auto"/>
            </w:tcBorders>
          </w:tcPr>
          <w:p w14:paraId="2A28F420" w14:textId="527EBE66" w:rsidR="001F1AC6" w:rsidRPr="001F1AC6" w:rsidRDefault="001F1AC6" w:rsidP="001F1AC6">
            <w:pPr>
              <w:pStyle w:val="BodyText"/>
              <w:spacing w:before="53"/>
              <w:jc w:val="center"/>
              <w:rPr>
                <w:rFonts w:ascii="Arial" w:hAnsi="Arial" w:cs="Arial"/>
                <w:iCs/>
                <w:sz w:val="20"/>
                <w:szCs w:val="20"/>
              </w:rPr>
            </w:pPr>
            <w:r w:rsidRPr="001F1AC6">
              <w:rPr>
                <w:rFonts w:ascii="Arial" w:hAnsi="Arial" w:cs="Arial"/>
                <w:sz w:val="20"/>
                <w:szCs w:val="20"/>
              </w:rPr>
              <w:t xml:space="preserve">Very </w:t>
            </w:r>
            <w:r w:rsidRPr="001F1AC6">
              <w:rPr>
                <w:rFonts w:ascii="Arial" w:hAnsi="Arial" w:cs="Arial"/>
                <w:sz w:val="20"/>
                <w:szCs w:val="20"/>
              </w:rPr>
              <w:lastRenderedPageBreak/>
              <w:t>effective</w:t>
            </w:r>
          </w:p>
        </w:tc>
      </w:tr>
    </w:tbl>
    <w:p w14:paraId="18E3EE26" w14:textId="3485B06E" w:rsidR="001F1AC6" w:rsidRPr="00747C0E" w:rsidRDefault="001F1AC6" w:rsidP="001F1AC6">
      <w:pPr>
        <w:pStyle w:val="BodyText"/>
        <w:spacing w:before="53"/>
        <w:rPr>
          <w:rFonts w:ascii="Arial" w:hAnsi="Arial" w:cs="Arial"/>
          <w:iCs/>
          <w:sz w:val="18"/>
          <w:szCs w:val="18"/>
        </w:rPr>
      </w:pPr>
      <w:bookmarkStart w:id="4" w:name="_Hlk195219395"/>
      <w:r w:rsidRPr="00747C0E">
        <w:rPr>
          <w:rFonts w:ascii="Arial" w:hAnsi="Arial" w:cs="Arial"/>
          <w:iCs/>
          <w:sz w:val="18"/>
          <w:szCs w:val="18"/>
        </w:rPr>
        <w:lastRenderedPageBreak/>
        <w:t xml:space="preserve">Legend: </w:t>
      </w:r>
      <w:r w:rsidR="005D0185" w:rsidRPr="00747C0E">
        <w:rPr>
          <w:rFonts w:ascii="Arial" w:hAnsi="Arial" w:cs="Arial"/>
          <w:iCs/>
          <w:sz w:val="18"/>
          <w:szCs w:val="18"/>
        </w:rPr>
        <w:tab/>
      </w:r>
      <w:r w:rsidRPr="00747C0E">
        <w:rPr>
          <w:rFonts w:ascii="Arial" w:hAnsi="Arial" w:cs="Arial"/>
          <w:iCs/>
          <w:sz w:val="18"/>
          <w:szCs w:val="18"/>
        </w:rPr>
        <w:t>3.26 – 4.00 = Strongly Agree</w:t>
      </w:r>
      <w:r w:rsidRPr="00747C0E">
        <w:rPr>
          <w:rFonts w:ascii="Arial" w:hAnsi="Arial" w:cs="Arial"/>
          <w:iCs/>
          <w:sz w:val="18"/>
          <w:szCs w:val="18"/>
        </w:rPr>
        <w:tab/>
        <w:t>1.76 – 2.50 = Disagree</w:t>
      </w:r>
    </w:p>
    <w:p w14:paraId="5AD52DB0" w14:textId="7B6E1D6D" w:rsidR="00CF366D" w:rsidRPr="00747C0E" w:rsidRDefault="001F1AC6" w:rsidP="005D0185">
      <w:pPr>
        <w:pStyle w:val="BodyText"/>
        <w:spacing w:before="53"/>
        <w:ind w:firstLine="720"/>
        <w:rPr>
          <w:rFonts w:ascii="Arial" w:hAnsi="Arial" w:cs="Arial"/>
          <w:iCs/>
          <w:sz w:val="18"/>
          <w:szCs w:val="18"/>
        </w:rPr>
      </w:pPr>
      <w:r w:rsidRPr="00747C0E">
        <w:rPr>
          <w:rFonts w:ascii="Arial" w:hAnsi="Arial" w:cs="Arial"/>
          <w:iCs/>
          <w:sz w:val="18"/>
          <w:szCs w:val="18"/>
        </w:rPr>
        <w:t>2.51 – 3.25 = Agree</w:t>
      </w:r>
      <w:r w:rsidRPr="00747C0E">
        <w:rPr>
          <w:rFonts w:ascii="Arial" w:hAnsi="Arial" w:cs="Arial"/>
          <w:iCs/>
          <w:sz w:val="18"/>
          <w:szCs w:val="18"/>
        </w:rPr>
        <w:tab/>
      </w:r>
      <w:r w:rsidR="005D0185" w:rsidRPr="00747C0E">
        <w:rPr>
          <w:rFonts w:ascii="Arial" w:hAnsi="Arial" w:cs="Arial"/>
          <w:iCs/>
          <w:sz w:val="18"/>
          <w:szCs w:val="18"/>
        </w:rPr>
        <w:tab/>
      </w:r>
      <w:r w:rsidRPr="00747C0E">
        <w:rPr>
          <w:rFonts w:ascii="Arial" w:hAnsi="Arial" w:cs="Arial"/>
          <w:iCs/>
          <w:sz w:val="18"/>
          <w:szCs w:val="18"/>
        </w:rPr>
        <w:t>1.00 – 1.75 = Strongly Disagree</w:t>
      </w:r>
    </w:p>
    <w:bookmarkEnd w:id="3"/>
    <w:bookmarkEnd w:id="4"/>
    <w:p w14:paraId="0B7D74E4" w14:textId="77777777" w:rsidR="005D0185" w:rsidRPr="00747C0E" w:rsidRDefault="005D0185" w:rsidP="00CF366D">
      <w:pPr>
        <w:pStyle w:val="BodyText"/>
        <w:spacing w:before="53"/>
        <w:rPr>
          <w:rFonts w:ascii="Arial" w:hAnsi="Arial" w:cs="Arial"/>
          <w:b/>
          <w:bCs/>
          <w:iCs/>
          <w:sz w:val="18"/>
          <w:szCs w:val="18"/>
        </w:rPr>
      </w:pPr>
    </w:p>
    <w:p w14:paraId="67BA6458" w14:textId="56E502A5" w:rsidR="00CF366D" w:rsidRDefault="00A50744" w:rsidP="00CF366D">
      <w:pPr>
        <w:pStyle w:val="BodyText"/>
        <w:spacing w:before="53"/>
        <w:rPr>
          <w:rFonts w:ascii="Arial" w:hAnsi="Arial" w:cs="Arial"/>
          <w:b/>
          <w:bCs/>
          <w:iCs/>
          <w:sz w:val="22"/>
          <w:szCs w:val="22"/>
        </w:rPr>
      </w:pPr>
      <w:proofErr w:type="gramStart"/>
      <w:r>
        <w:rPr>
          <w:rFonts w:ascii="Arial" w:hAnsi="Arial" w:cs="Arial"/>
          <w:b/>
          <w:bCs/>
          <w:iCs/>
          <w:sz w:val="22"/>
          <w:szCs w:val="22"/>
        </w:rPr>
        <w:t>4</w:t>
      </w:r>
      <w:r w:rsidR="001F1AC6" w:rsidRPr="005D0185">
        <w:rPr>
          <w:rFonts w:ascii="Arial" w:hAnsi="Arial" w:cs="Arial"/>
          <w:b/>
          <w:bCs/>
          <w:iCs/>
          <w:sz w:val="22"/>
          <w:szCs w:val="22"/>
        </w:rPr>
        <w:t xml:space="preserve">.2  </w:t>
      </w:r>
      <w:r w:rsidR="005D0185" w:rsidRPr="005D0185">
        <w:rPr>
          <w:rFonts w:ascii="Arial" w:hAnsi="Arial" w:cs="Arial"/>
          <w:b/>
          <w:bCs/>
          <w:iCs/>
          <w:sz w:val="22"/>
          <w:szCs w:val="22"/>
        </w:rPr>
        <w:t>Effectiveness</w:t>
      </w:r>
      <w:proofErr w:type="gramEnd"/>
      <w:r w:rsidR="005D0185" w:rsidRPr="005D0185">
        <w:rPr>
          <w:rFonts w:ascii="Arial" w:hAnsi="Arial" w:cs="Arial"/>
          <w:b/>
          <w:bCs/>
          <w:iCs/>
          <w:sz w:val="22"/>
          <w:szCs w:val="22"/>
        </w:rPr>
        <w:t xml:space="preserve"> of Code-Switching in Pupils’ Concentration on Math</w:t>
      </w:r>
      <w:r w:rsidR="005D0185">
        <w:rPr>
          <w:rFonts w:ascii="Arial" w:hAnsi="Arial" w:cs="Arial"/>
          <w:b/>
          <w:bCs/>
          <w:iCs/>
          <w:sz w:val="22"/>
          <w:szCs w:val="22"/>
        </w:rPr>
        <w:t xml:space="preserve"> </w:t>
      </w:r>
      <w:r w:rsidR="005D0185" w:rsidRPr="005D0185">
        <w:rPr>
          <w:rFonts w:ascii="Arial" w:hAnsi="Arial" w:cs="Arial"/>
          <w:b/>
          <w:bCs/>
          <w:iCs/>
          <w:sz w:val="22"/>
          <w:szCs w:val="22"/>
        </w:rPr>
        <w:t>Lessons</w:t>
      </w:r>
    </w:p>
    <w:p w14:paraId="3345DFE0" w14:textId="77777777" w:rsidR="005D0185" w:rsidRDefault="005D0185" w:rsidP="00CF366D">
      <w:pPr>
        <w:pStyle w:val="BodyText"/>
        <w:spacing w:before="53"/>
        <w:rPr>
          <w:rFonts w:ascii="Arial" w:hAnsi="Arial" w:cs="Arial"/>
          <w:b/>
          <w:bCs/>
          <w:iCs/>
          <w:sz w:val="22"/>
          <w:szCs w:val="22"/>
        </w:rPr>
      </w:pPr>
    </w:p>
    <w:p w14:paraId="757D8C88" w14:textId="77777777" w:rsidR="005D0185" w:rsidRDefault="005D0185" w:rsidP="005D0185">
      <w:pPr>
        <w:pStyle w:val="BodyText"/>
        <w:spacing w:before="53"/>
        <w:jc w:val="both"/>
        <w:rPr>
          <w:rFonts w:ascii="Arial" w:hAnsi="Arial" w:cs="Arial"/>
          <w:iCs/>
          <w:sz w:val="20"/>
          <w:szCs w:val="20"/>
        </w:rPr>
      </w:pPr>
      <w:r w:rsidRPr="005D0185">
        <w:rPr>
          <w:rFonts w:ascii="Arial" w:hAnsi="Arial" w:cs="Arial"/>
          <w:iCs/>
          <w:sz w:val="20"/>
          <w:szCs w:val="20"/>
        </w:rPr>
        <w:t>In the context of Mathematics lessons, pupils must have an understanding and mastery of the language used as a medium throughout their learning. This mastery creates a conducive environment for teachers to capture the interest and active participation of students leading to engaged and more focused interactions. Concentration is important in all mathematics lessons. According to Alloway et al. (2017), mathematics concepts demand attention and concentration to attain logical reasoning for students to understand. When pupils are distracted or have difficulty sustaining their attention, it can hinder their understanding and performance in Mathematics. Therefore, finding strategies to enhance concentration during Mathematics lessons is of utmost importance.</w:t>
      </w:r>
    </w:p>
    <w:p w14:paraId="59F105FB" w14:textId="77777777" w:rsidR="005D0185" w:rsidRPr="005D0185" w:rsidRDefault="005D0185" w:rsidP="00947179">
      <w:pPr>
        <w:pStyle w:val="BodyText"/>
        <w:jc w:val="both"/>
        <w:rPr>
          <w:rFonts w:ascii="Arial" w:hAnsi="Arial" w:cs="Arial"/>
          <w:iCs/>
          <w:sz w:val="20"/>
          <w:szCs w:val="20"/>
        </w:rPr>
      </w:pPr>
    </w:p>
    <w:p w14:paraId="5ABFE374" w14:textId="574F0682" w:rsidR="005D0185" w:rsidRDefault="005D0185" w:rsidP="005D0185">
      <w:pPr>
        <w:pStyle w:val="BodyText"/>
        <w:spacing w:before="53"/>
        <w:jc w:val="both"/>
        <w:rPr>
          <w:rFonts w:ascii="Arial" w:hAnsi="Arial" w:cs="Arial"/>
          <w:iCs/>
          <w:sz w:val="20"/>
          <w:szCs w:val="20"/>
        </w:rPr>
      </w:pPr>
      <w:r w:rsidRPr="005D0185">
        <w:rPr>
          <w:rFonts w:ascii="Arial" w:hAnsi="Arial" w:cs="Arial"/>
          <w:iCs/>
          <w:sz w:val="20"/>
          <w:szCs w:val="20"/>
        </w:rPr>
        <w:t>In relation to the study, the use of code-switching in teaching mathematics to elementary graders to enhance their concentration was also investigated. Table 2 shows a general weighted mean of 3.64 which is interpreted as Very Effective. This result reflects the very positive perception of the learners on the effect of using code-switching in their mathematics lessons. Perhaps, this is because the use of code-switching facilitates concentration among bilingual pupils. In fact, the research done by Baker and Jones (1998) revealed that the first language is used for support and clarification of the new information from their second language. Allowing pupils to switch between languages during instruction creates a comfortable learning environment that promotes deeper concentration.</w:t>
      </w:r>
    </w:p>
    <w:p w14:paraId="76A9C20E" w14:textId="77777777" w:rsidR="005D0185" w:rsidRPr="005D0185" w:rsidRDefault="005D0185" w:rsidP="00947179">
      <w:pPr>
        <w:pStyle w:val="BodyText"/>
        <w:jc w:val="both"/>
        <w:rPr>
          <w:rFonts w:ascii="Arial" w:hAnsi="Arial" w:cs="Arial"/>
          <w:iCs/>
          <w:sz w:val="20"/>
          <w:szCs w:val="20"/>
        </w:rPr>
      </w:pPr>
    </w:p>
    <w:p w14:paraId="0E85BAC7" w14:textId="2A1A847F" w:rsidR="005D0185" w:rsidRDefault="005D0185" w:rsidP="005D0185">
      <w:pPr>
        <w:pStyle w:val="BodyText"/>
        <w:spacing w:before="53"/>
        <w:jc w:val="both"/>
        <w:rPr>
          <w:rFonts w:ascii="Arial" w:hAnsi="Arial" w:cs="Arial"/>
          <w:iCs/>
          <w:sz w:val="20"/>
          <w:szCs w:val="20"/>
        </w:rPr>
      </w:pPr>
      <w:r w:rsidRPr="005D0185">
        <w:rPr>
          <w:rFonts w:ascii="Arial" w:hAnsi="Arial" w:cs="Arial"/>
          <w:iCs/>
          <w:sz w:val="20"/>
          <w:szCs w:val="20"/>
        </w:rPr>
        <w:t>Likewise, the effect of using understandable language like that of the native dialect is important for the learner's progress and pacing. As contended by Malindi et al. (2023) in their review of literature, the use of English in teaching mathematics was a solution in gaining understanding and concentration, especially in difficult subjects like mathematics. According to them, the learner’s first language or mother tongue is necessary for literacy and math learning in primary school. Their study revealed that code-switching promoted comprehension and concentration in understanding mathematics concepts.</w:t>
      </w:r>
    </w:p>
    <w:p w14:paraId="687FC54D" w14:textId="77777777" w:rsidR="005D0185" w:rsidRPr="005D0185" w:rsidRDefault="005D0185" w:rsidP="00947179">
      <w:pPr>
        <w:pStyle w:val="BodyText"/>
        <w:jc w:val="both"/>
        <w:rPr>
          <w:rFonts w:ascii="Arial" w:hAnsi="Arial" w:cs="Arial"/>
          <w:iCs/>
          <w:sz w:val="20"/>
          <w:szCs w:val="20"/>
        </w:rPr>
      </w:pPr>
    </w:p>
    <w:p w14:paraId="3B5B0B68" w14:textId="77777777" w:rsidR="005D0185" w:rsidRPr="005D0185" w:rsidRDefault="005D0185" w:rsidP="005D0185">
      <w:pPr>
        <w:pStyle w:val="BodyText"/>
        <w:spacing w:before="53"/>
        <w:jc w:val="both"/>
        <w:rPr>
          <w:rFonts w:ascii="Arial" w:hAnsi="Arial" w:cs="Arial"/>
          <w:iCs/>
          <w:sz w:val="20"/>
          <w:szCs w:val="20"/>
        </w:rPr>
      </w:pPr>
      <w:r w:rsidRPr="005D0185">
        <w:rPr>
          <w:rFonts w:ascii="Arial" w:hAnsi="Arial" w:cs="Arial"/>
          <w:iCs/>
          <w:sz w:val="20"/>
          <w:szCs w:val="20"/>
        </w:rPr>
        <w:t>Table 2 also pointed out the three (3) statements with the highest scores like, “I listen well in Math class when my teacher gives instructions in Cebuano-Visayan” and “I can concentrate easier when my Math teacher catches my attention in class using code- switching” with the highest weighted score of 3.71, and “I tend to participate in my Math class if the teacher uses both the Cebuano-Visayan dialect and English language in his/her discussion,” with 3.70 mean. The three statements had a Very Effective interpretation.</w:t>
      </w:r>
    </w:p>
    <w:p w14:paraId="2ED16794" w14:textId="77777777" w:rsidR="005D0185" w:rsidRPr="005D0185" w:rsidRDefault="005D0185" w:rsidP="00947179">
      <w:pPr>
        <w:pStyle w:val="BodyText"/>
        <w:jc w:val="both"/>
        <w:rPr>
          <w:rFonts w:ascii="Arial" w:hAnsi="Arial" w:cs="Arial"/>
          <w:iCs/>
          <w:sz w:val="20"/>
          <w:szCs w:val="20"/>
        </w:rPr>
      </w:pPr>
      <w:r w:rsidRPr="005D0185">
        <w:rPr>
          <w:rFonts w:ascii="Arial" w:hAnsi="Arial" w:cs="Arial"/>
          <w:iCs/>
          <w:sz w:val="20"/>
          <w:szCs w:val="20"/>
        </w:rPr>
        <w:t xml:space="preserve"> </w:t>
      </w:r>
    </w:p>
    <w:p w14:paraId="5CB5E8FD" w14:textId="77777777" w:rsidR="005D0185" w:rsidRDefault="005D0185" w:rsidP="005D0185">
      <w:pPr>
        <w:pStyle w:val="BodyText"/>
        <w:spacing w:before="53"/>
        <w:jc w:val="both"/>
        <w:rPr>
          <w:rFonts w:ascii="Arial" w:hAnsi="Arial" w:cs="Arial"/>
          <w:iCs/>
          <w:sz w:val="20"/>
          <w:szCs w:val="20"/>
        </w:rPr>
      </w:pPr>
      <w:r w:rsidRPr="005D0185">
        <w:rPr>
          <w:rFonts w:ascii="Arial" w:hAnsi="Arial" w:cs="Arial"/>
          <w:iCs/>
          <w:sz w:val="20"/>
          <w:szCs w:val="20"/>
        </w:rPr>
        <w:t>This result reveals that using Cebuano-Visayan Code-switching can be a powerful tool to capture students' attention, particularly in a subject like Math that may require sustained concentration. Moreover, hearing instructions in Cebuano-Visayan creates a sense of familiarity for the students, as it is likely their native language or a language commonly used in their community. This familiarity can contribute to a comfortable learning environment, making it easier for them to focus and understand the content. Simasiku (2015, as cited in Memory et al., 2018) observed that the use of the mother tongue in English classrooms allows students to comprehend their lessons, increase their concentration, and improved their performance during examinations. They claimed that code-switching is a tool that increases learner participation, especially for those with lower performance. It made them follow the lesson and lessen their stress because they can ask questions anytime aiding better concentration and participation.</w:t>
      </w:r>
    </w:p>
    <w:p w14:paraId="1CC54E2A" w14:textId="77777777" w:rsidR="005D0185" w:rsidRPr="005D0185" w:rsidRDefault="005D0185" w:rsidP="00947179">
      <w:pPr>
        <w:pStyle w:val="BodyText"/>
        <w:jc w:val="both"/>
        <w:rPr>
          <w:rFonts w:ascii="Arial" w:hAnsi="Arial" w:cs="Arial"/>
          <w:iCs/>
          <w:sz w:val="20"/>
          <w:szCs w:val="20"/>
        </w:rPr>
      </w:pPr>
    </w:p>
    <w:p w14:paraId="49B829A5" w14:textId="77777777" w:rsidR="005D0185" w:rsidRDefault="005D0185" w:rsidP="005D0185">
      <w:pPr>
        <w:pStyle w:val="BodyText"/>
        <w:spacing w:before="53"/>
        <w:jc w:val="both"/>
        <w:rPr>
          <w:rFonts w:ascii="Arial" w:hAnsi="Arial" w:cs="Arial"/>
          <w:iCs/>
          <w:sz w:val="20"/>
          <w:szCs w:val="20"/>
        </w:rPr>
      </w:pPr>
      <w:r w:rsidRPr="005D0185">
        <w:rPr>
          <w:rFonts w:ascii="Arial" w:hAnsi="Arial" w:cs="Arial"/>
          <w:iCs/>
          <w:sz w:val="20"/>
          <w:szCs w:val="20"/>
        </w:rPr>
        <w:t>The lowest indicators include, “When my Math teacher uses both the Cebuano- Visayan dialect and English language in his/her discussion, I become more interested in the lesson (3.59), “I feel comfortable learning when my teacher uses both Cebuano- Visayan dialect and English language in his/her discussion” (3.59), and “It makes the class less boring when the teacher code-switches” (3.54). However, in the bottom part, these indicators were still interpreted as very effective.</w:t>
      </w:r>
    </w:p>
    <w:p w14:paraId="0588203C" w14:textId="77777777" w:rsidR="005D0185" w:rsidRPr="005D0185" w:rsidRDefault="005D0185" w:rsidP="005D0185">
      <w:pPr>
        <w:pStyle w:val="BodyText"/>
        <w:spacing w:before="53"/>
        <w:jc w:val="both"/>
        <w:rPr>
          <w:rFonts w:ascii="Arial" w:hAnsi="Arial" w:cs="Arial"/>
          <w:iCs/>
          <w:sz w:val="20"/>
          <w:szCs w:val="20"/>
        </w:rPr>
      </w:pPr>
    </w:p>
    <w:p w14:paraId="08FFD2C1" w14:textId="560E7CB5" w:rsidR="005D0185" w:rsidRPr="005D0185" w:rsidRDefault="005D0185" w:rsidP="005D0185">
      <w:pPr>
        <w:pStyle w:val="BodyText"/>
        <w:spacing w:before="53"/>
        <w:jc w:val="both"/>
        <w:rPr>
          <w:rFonts w:ascii="Arial" w:hAnsi="Arial" w:cs="Arial"/>
          <w:iCs/>
          <w:sz w:val="20"/>
          <w:szCs w:val="20"/>
        </w:rPr>
      </w:pPr>
      <w:r w:rsidRPr="005D0185">
        <w:rPr>
          <w:rFonts w:ascii="Arial" w:hAnsi="Arial" w:cs="Arial"/>
          <w:iCs/>
          <w:sz w:val="20"/>
          <w:szCs w:val="20"/>
        </w:rPr>
        <w:t xml:space="preserve">Looking at these data, it is evident that the respondents were more comfortable if code-switching was allowed in the classroom. The class would likely be less boring if they could speak their native language since they could freely express themselves and interact with their classmates. Hence, their concentration would really be on the lessons or activities prepared by their teacher. As pointed by </w:t>
      </w:r>
      <w:proofErr w:type="spellStart"/>
      <w:r w:rsidRPr="005D0185">
        <w:rPr>
          <w:rFonts w:ascii="Arial" w:hAnsi="Arial" w:cs="Arial"/>
          <w:iCs/>
          <w:sz w:val="20"/>
          <w:szCs w:val="20"/>
        </w:rPr>
        <w:t>Celario</w:t>
      </w:r>
      <w:proofErr w:type="spellEnd"/>
      <w:r w:rsidRPr="005D0185">
        <w:rPr>
          <w:rFonts w:ascii="Arial" w:hAnsi="Arial" w:cs="Arial"/>
          <w:iCs/>
          <w:sz w:val="20"/>
          <w:szCs w:val="20"/>
        </w:rPr>
        <w:t xml:space="preserve"> (2022), code-switching in</w:t>
      </w:r>
      <w:r>
        <w:rPr>
          <w:rFonts w:ascii="Arial" w:hAnsi="Arial" w:cs="Arial"/>
          <w:iCs/>
          <w:sz w:val="20"/>
          <w:szCs w:val="20"/>
        </w:rPr>
        <w:t xml:space="preserve"> </w:t>
      </w:r>
      <w:r w:rsidRPr="005D0185">
        <w:rPr>
          <w:rFonts w:ascii="Arial" w:hAnsi="Arial" w:cs="Arial"/>
          <w:iCs/>
          <w:sz w:val="20"/>
          <w:szCs w:val="20"/>
        </w:rPr>
        <w:t xml:space="preserve">mathematics classrooms, especially when dealing with difficult lessons built a positive environment which encourages pupils to comprehend and participate well. He added that it is also a useful </w:t>
      </w:r>
      <w:r w:rsidRPr="005D0185">
        <w:rPr>
          <w:rFonts w:ascii="Arial" w:hAnsi="Arial" w:cs="Arial"/>
          <w:iCs/>
          <w:sz w:val="20"/>
          <w:szCs w:val="20"/>
        </w:rPr>
        <w:lastRenderedPageBreak/>
        <w:t>strategy that provides an efficient way of transferring knowledge to students through a comfortable setting between teacher and students.</w:t>
      </w:r>
    </w:p>
    <w:p w14:paraId="705B4B90" w14:textId="77777777" w:rsidR="005D0185" w:rsidRDefault="005D0185" w:rsidP="005D0185">
      <w:pPr>
        <w:pStyle w:val="BodyText"/>
        <w:spacing w:before="53"/>
        <w:jc w:val="both"/>
        <w:rPr>
          <w:rFonts w:ascii="Arial" w:hAnsi="Arial" w:cs="Arial"/>
          <w:iCs/>
          <w:sz w:val="20"/>
          <w:szCs w:val="20"/>
        </w:rPr>
      </w:pPr>
    </w:p>
    <w:p w14:paraId="7346C0B3" w14:textId="106EC0D8" w:rsidR="005D0185" w:rsidRDefault="005D0185" w:rsidP="005D0185">
      <w:pPr>
        <w:pStyle w:val="BodyText"/>
        <w:spacing w:before="53"/>
        <w:jc w:val="both"/>
        <w:rPr>
          <w:rFonts w:ascii="Arial" w:hAnsi="Arial" w:cs="Arial"/>
          <w:iCs/>
          <w:sz w:val="20"/>
          <w:szCs w:val="20"/>
        </w:rPr>
      </w:pPr>
      <w:r w:rsidRPr="005D0185">
        <w:rPr>
          <w:rFonts w:ascii="Arial" w:hAnsi="Arial" w:cs="Arial"/>
          <w:iCs/>
          <w:sz w:val="20"/>
          <w:szCs w:val="20"/>
        </w:rPr>
        <w:t xml:space="preserve">Moreover, </w:t>
      </w:r>
      <w:proofErr w:type="spellStart"/>
      <w:r w:rsidRPr="005D0185">
        <w:rPr>
          <w:rFonts w:ascii="Arial" w:hAnsi="Arial" w:cs="Arial"/>
          <w:iCs/>
          <w:sz w:val="20"/>
          <w:szCs w:val="20"/>
        </w:rPr>
        <w:t>Celario</w:t>
      </w:r>
      <w:proofErr w:type="spellEnd"/>
      <w:r w:rsidRPr="005D0185">
        <w:rPr>
          <w:rFonts w:ascii="Arial" w:hAnsi="Arial" w:cs="Arial"/>
          <w:iCs/>
          <w:sz w:val="20"/>
          <w:szCs w:val="20"/>
        </w:rPr>
        <w:t xml:space="preserve"> (2022) claimed that code-switching made pupils more willing to try because there is less pressure to speak their second language, which is evident in the result of the study. When teacher code-switch, students tend to participate because they understand the lesson and can communicate in their native language more effectively making the subject less boring.</w:t>
      </w:r>
    </w:p>
    <w:p w14:paraId="17F8053A" w14:textId="77777777" w:rsidR="001711A5" w:rsidRDefault="001711A5" w:rsidP="005D0185">
      <w:pPr>
        <w:pStyle w:val="BodyText"/>
        <w:spacing w:before="53"/>
        <w:jc w:val="both"/>
        <w:rPr>
          <w:rFonts w:ascii="Arial" w:hAnsi="Arial" w:cs="Arial"/>
          <w:iCs/>
          <w:sz w:val="20"/>
          <w:szCs w:val="20"/>
        </w:rPr>
      </w:pPr>
    </w:p>
    <w:p w14:paraId="2A004D10" w14:textId="77777777" w:rsidR="00CF6DAB" w:rsidRPr="00CF6DAB" w:rsidRDefault="001711A5" w:rsidP="00CF6DAB">
      <w:pPr>
        <w:rPr>
          <w:rFonts w:ascii="Arial" w:eastAsia="Times New Roman" w:hAnsi="Arial" w:cs="Arial"/>
          <w:b/>
          <w:bCs/>
          <w:iCs/>
          <w:kern w:val="0"/>
          <w:sz w:val="20"/>
          <w:szCs w:val="20"/>
          <w:lang w:val="en-US"/>
          <w14:ligatures w14:val="none"/>
        </w:rPr>
      </w:pPr>
      <w:r w:rsidRPr="00CF6DAB">
        <w:rPr>
          <w:rFonts w:ascii="Arial" w:hAnsi="Arial" w:cs="Arial"/>
          <w:b/>
          <w:bCs/>
          <w:iCs/>
          <w:sz w:val="20"/>
          <w:szCs w:val="20"/>
        </w:rPr>
        <w:t xml:space="preserve">Table 2 </w:t>
      </w:r>
      <w:r w:rsidR="00CF6DAB" w:rsidRPr="00CF6DAB">
        <w:rPr>
          <w:rFonts w:ascii="Arial" w:eastAsia="Times New Roman" w:hAnsi="Arial" w:cs="Arial"/>
          <w:b/>
          <w:bCs/>
          <w:iCs/>
          <w:kern w:val="0"/>
          <w:sz w:val="20"/>
          <w:szCs w:val="20"/>
          <w:lang w:val="en-US"/>
          <w14:ligatures w14:val="none"/>
        </w:rPr>
        <w:t>Effectiveness of Code-Switching in Pupils’ Concentration on Mathematics Lessons</w:t>
      </w:r>
    </w:p>
    <w:p w14:paraId="0BFC57F5" w14:textId="77777777" w:rsidR="005D0185" w:rsidRDefault="005D0185" w:rsidP="005D0185">
      <w:pPr>
        <w:pStyle w:val="BodyText"/>
        <w:spacing w:before="53"/>
        <w:jc w:val="both"/>
        <w:rPr>
          <w:rFonts w:ascii="Arial" w:hAnsi="Arial" w:cs="Arial"/>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0"/>
        <w:gridCol w:w="1133"/>
        <w:gridCol w:w="1505"/>
      </w:tblGrid>
      <w:tr w:rsidR="00CF6DAB" w:rsidRPr="001711A5" w14:paraId="433CEC69" w14:textId="77777777" w:rsidTr="00747C0E">
        <w:tc>
          <w:tcPr>
            <w:tcW w:w="5560" w:type="dxa"/>
            <w:tcBorders>
              <w:top w:val="single" w:sz="4" w:space="0" w:color="auto"/>
              <w:bottom w:val="single" w:sz="4" w:space="0" w:color="auto"/>
            </w:tcBorders>
          </w:tcPr>
          <w:p w14:paraId="5E9A1BB9" w14:textId="522995B9" w:rsidR="005D0185" w:rsidRPr="00747C0E" w:rsidRDefault="001711A5" w:rsidP="001711A5">
            <w:pPr>
              <w:pStyle w:val="BodyText"/>
              <w:spacing w:before="53"/>
              <w:jc w:val="center"/>
              <w:rPr>
                <w:rFonts w:ascii="Arial" w:hAnsi="Arial" w:cs="Arial"/>
                <w:b/>
                <w:caps/>
                <w:sz w:val="20"/>
                <w:szCs w:val="20"/>
              </w:rPr>
            </w:pPr>
            <w:r w:rsidRPr="00747C0E">
              <w:rPr>
                <w:rFonts w:ascii="Arial" w:hAnsi="Arial" w:cs="Arial"/>
                <w:b/>
                <w:sz w:val="20"/>
                <w:szCs w:val="20"/>
              </w:rPr>
              <w:t>indicators</w:t>
            </w:r>
          </w:p>
        </w:tc>
        <w:tc>
          <w:tcPr>
            <w:tcW w:w="1133" w:type="dxa"/>
            <w:tcBorders>
              <w:top w:val="single" w:sz="4" w:space="0" w:color="auto"/>
              <w:bottom w:val="single" w:sz="4" w:space="0" w:color="auto"/>
            </w:tcBorders>
          </w:tcPr>
          <w:p w14:paraId="59266B90" w14:textId="0DE116E5" w:rsidR="005D0185" w:rsidRPr="00747C0E" w:rsidRDefault="001711A5" w:rsidP="001711A5">
            <w:pPr>
              <w:pStyle w:val="BodyText"/>
              <w:spacing w:before="53"/>
              <w:jc w:val="center"/>
              <w:rPr>
                <w:rFonts w:ascii="Arial" w:hAnsi="Arial" w:cs="Arial"/>
                <w:b/>
                <w:caps/>
                <w:sz w:val="20"/>
                <w:szCs w:val="20"/>
              </w:rPr>
            </w:pPr>
            <w:r w:rsidRPr="00747C0E">
              <w:rPr>
                <w:rFonts w:ascii="Arial" w:hAnsi="Arial" w:cs="Arial"/>
                <w:b/>
                <w:sz w:val="20"/>
                <w:szCs w:val="20"/>
              </w:rPr>
              <w:t>Weighted Mean</w:t>
            </w:r>
          </w:p>
        </w:tc>
        <w:tc>
          <w:tcPr>
            <w:tcW w:w="1505" w:type="dxa"/>
            <w:tcBorders>
              <w:top w:val="single" w:sz="4" w:space="0" w:color="auto"/>
              <w:bottom w:val="single" w:sz="4" w:space="0" w:color="auto"/>
            </w:tcBorders>
          </w:tcPr>
          <w:p w14:paraId="31F9479C" w14:textId="7BAAFD9F" w:rsidR="005D0185" w:rsidRPr="00747C0E" w:rsidRDefault="001711A5" w:rsidP="001711A5">
            <w:pPr>
              <w:pStyle w:val="BodyText"/>
              <w:spacing w:before="53"/>
              <w:jc w:val="center"/>
              <w:rPr>
                <w:rFonts w:ascii="Arial" w:hAnsi="Arial" w:cs="Arial"/>
                <w:b/>
                <w:caps/>
                <w:sz w:val="20"/>
                <w:szCs w:val="20"/>
              </w:rPr>
            </w:pPr>
            <w:r w:rsidRPr="00747C0E">
              <w:rPr>
                <w:rFonts w:ascii="Arial" w:hAnsi="Arial" w:cs="Arial"/>
                <w:b/>
                <w:sz w:val="20"/>
                <w:szCs w:val="20"/>
              </w:rPr>
              <w:t>Verbal Interpretation</w:t>
            </w:r>
          </w:p>
        </w:tc>
      </w:tr>
      <w:tr w:rsidR="001711A5" w:rsidRPr="001711A5" w14:paraId="1FC3AF09" w14:textId="77777777" w:rsidTr="00747C0E">
        <w:tc>
          <w:tcPr>
            <w:tcW w:w="5560" w:type="dxa"/>
            <w:tcBorders>
              <w:top w:val="single" w:sz="4" w:space="0" w:color="auto"/>
            </w:tcBorders>
          </w:tcPr>
          <w:p w14:paraId="13464F97" w14:textId="08B946D2" w:rsidR="001711A5" w:rsidRPr="00747C0E" w:rsidRDefault="001711A5" w:rsidP="001711A5">
            <w:pPr>
              <w:widowControl w:val="0"/>
              <w:tabs>
                <w:tab w:val="left" w:pos="525"/>
                <w:tab w:val="left" w:pos="578"/>
              </w:tabs>
              <w:autoSpaceDE w:val="0"/>
              <w:autoSpaceDN w:val="0"/>
              <w:spacing w:before="46"/>
              <w:ind w:right="38"/>
              <w:rPr>
                <w:rFonts w:ascii="Arial" w:eastAsia="Times New Roman" w:hAnsi="Arial" w:cs="Arial"/>
                <w:sz w:val="20"/>
                <w:szCs w:val="20"/>
                <w:lang w:val="en-US"/>
              </w:rPr>
            </w:pPr>
            <w:r w:rsidRPr="00747C0E">
              <w:rPr>
                <w:rFonts w:ascii="Arial" w:eastAsia="Times New Roman" w:hAnsi="Arial" w:cs="Arial"/>
                <w:sz w:val="20"/>
                <w:szCs w:val="20"/>
                <w:lang w:val="en-US"/>
              </w:rPr>
              <w:t xml:space="preserve">1. </w:t>
            </w:r>
            <w:r w:rsidRPr="001711A5">
              <w:rPr>
                <w:rFonts w:ascii="Arial" w:eastAsia="Times New Roman" w:hAnsi="Arial" w:cs="Arial"/>
                <w:sz w:val="20"/>
                <w:szCs w:val="20"/>
                <w:lang w:val="en-US"/>
              </w:rPr>
              <w:t>I</w:t>
            </w:r>
            <w:r w:rsidRPr="001711A5">
              <w:rPr>
                <w:rFonts w:ascii="Arial" w:eastAsia="Times New Roman" w:hAnsi="Arial" w:cs="Arial"/>
                <w:spacing w:val="40"/>
                <w:sz w:val="20"/>
                <w:szCs w:val="20"/>
                <w:lang w:val="en-US"/>
              </w:rPr>
              <w:t xml:space="preserve"> </w:t>
            </w:r>
            <w:r w:rsidRPr="001711A5">
              <w:rPr>
                <w:rFonts w:ascii="Arial" w:eastAsia="Times New Roman" w:hAnsi="Arial" w:cs="Arial"/>
                <w:sz w:val="20"/>
                <w:szCs w:val="20"/>
                <w:lang w:val="en-US"/>
              </w:rPr>
              <w:t>listen</w:t>
            </w:r>
            <w:r w:rsidRPr="001711A5">
              <w:rPr>
                <w:rFonts w:ascii="Arial" w:eastAsia="Times New Roman" w:hAnsi="Arial" w:cs="Arial"/>
                <w:spacing w:val="-5"/>
                <w:sz w:val="20"/>
                <w:szCs w:val="20"/>
                <w:lang w:val="en-US"/>
              </w:rPr>
              <w:t xml:space="preserve"> </w:t>
            </w:r>
            <w:r w:rsidRPr="001711A5">
              <w:rPr>
                <w:rFonts w:ascii="Arial" w:eastAsia="Times New Roman" w:hAnsi="Arial" w:cs="Arial"/>
                <w:sz w:val="20"/>
                <w:szCs w:val="20"/>
                <w:lang w:val="en-US"/>
              </w:rPr>
              <w:t>well</w:t>
            </w:r>
            <w:r w:rsidRPr="001711A5">
              <w:rPr>
                <w:rFonts w:ascii="Arial" w:eastAsia="Times New Roman" w:hAnsi="Arial" w:cs="Arial"/>
                <w:spacing w:val="-4"/>
                <w:sz w:val="20"/>
                <w:szCs w:val="20"/>
                <w:lang w:val="en-US"/>
              </w:rPr>
              <w:t xml:space="preserve"> </w:t>
            </w:r>
            <w:r w:rsidRPr="001711A5">
              <w:rPr>
                <w:rFonts w:ascii="Arial" w:eastAsia="Times New Roman" w:hAnsi="Arial" w:cs="Arial"/>
                <w:sz w:val="20"/>
                <w:szCs w:val="20"/>
                <w:lang w:val="en-US"/>
              </w:rPr>
              <w:t>in</w:t>
            </w:r>
            <w:r w:rsidRPr="001711A5">
              <w:rPr>
                <w:rFonts w:ascii="Arial" w:eastAsia="Times New Roman" w:hAnsi="Arial" w:cs="Arial"/>
                <w:spacing w:val="-5"/>
                <w:sz w:val="20"/>
                <w:szCs w:val="20"/>
                <w:lang w:val="en-US"/>
              </w:rPr>
              <w:t xml:space="preserve"> </w:t>
            </w:r>
            <w:r w:rsidRPr="001711A5">
              <w:rPr>
                <w:rFonts w:ascii="Arial" w:eastAsia="Times New Roman" w:hAnsi="Arial" w:cs="Arial"/>
                <w:sz w:val="20"/>
                <w:szCs w:val="20"/>
                <w:lang w:val="en-US"/>
              </w:rPr>
              <w:t>Math</w:t>
            </w:r>
            <w:r w:rsidRPr="001711A5">
              <w:rPr>
                <w:rFonts w:ascii="Arial" w:eastAsia="Times New Roman" w:hAnsi="Arial" w:cs="Arial"/>
                <w:spacing w:val="-2"/>
                <w:sz w:val="20"/>
                <w:szCs w:val="20"/>
                <w:lang w:val="en-US"/>
              </w:rPr>
              <w:t xml:space="preserve"> </w:t>
            </w:r>
            <w:r w:rsidRPr="001711A5">
              <w:rPr>
                <w:rFonts w:ascii="Arial" w:eastAsia="Times New Roman" w:hAnsi="Arial" w:cs="Arial"/>
                <w:sz w:val="20"/>
                <w:szCs w:val="20"/>
                <w:lang w:val="en-US"/>
              </w:rPr>
              <w:t>class</w:t>
            </w:r>
            <w:r w:rsidRPr="001711A5">
              <w:rPr>
                <w:rFonts w:ascii="Arial" w:eastAsia="Times New Roman" w:hAnsi="Arial" w:cs="Arial"/>
                <w:spacing w:val="-4"/>
                <w:sz w:val="20"/>
                <w:szCs w:val="20"/>
                <w:lang w:val="en-US"/>
              </w:rPr>
              <w:t xml:space="preserve"> </w:t>
            </w:r>
            <w:r w:rsidRPr="001711A5">
              <w:rPr>
                <w:rFonts w:ascii="Arial" w:eastAsia="Times New Roman" w:hAnsi="Arial" w:cs="Arial"/>
                <w:sz w:val="20"/>
                <w:szCs w:val="20"/>
                <w:lang w:val="en-US"/>
              </w:rPr>
              <w:t>when</w:t>
            </w:r>
            <w:r w:rsidRPr="001711A5">
              <w:rPr>
                <w:rFonts w:ascii="Arial" w:eastAsia="Times New Roman" w:hAnsi="Arial" w:cs="Arial"/>
                <w:spacing w:val="-5"/>
                <w:sz w:val="20"/>
                <w:szCs w:val="20"/>
                <w:lang w:val="en-US"/>
              </w:rPr>
              <w:t xml:space="preserve"> </w:t>
            </w:r>
            <w:r w:rsidRPr="001711A5">
              <w:rPr>
                <w:rFonts w:ascii="Arial" w:eastAsia="Times New Roman" w:hAnsi="Arial" w:cs="Arial"/>
                <w:sz w:val="20"/>
                <w:szCs w:val="20"/>
                <w:lang w:val="en-US"/>
              </w:rPr>
              <w:t>my</w:t>
            </w:r>
            <w:r w:rsidRPr="001711A5">
              <w:rPr>
                <w:rFonts w:ascii="Arial" w:eastAsia="Times New Roman" w:hAnsi="Arial" w:cs="Arial"/>
                <w:spacing w:val="-2"/>
                <w:sz w:val="20"/>
                <w:szCs w:val="20"/>
                <w:lang w:val="en-US"/>
              </w:rPr>
              <w:t xml:space="preserve"> </w:t>
            </w:r>
            <w:r w:rsidRPr="001711A5">
              <w:rPr>
                <w:rFonts w:ascii="Arial" w:eastAsia="Times New Roman" w:hAnsi="Arial" w:cs="Arial"/>
                <w:sz w:val="20"/>
                <w:szCs w:val="20"/>
                <w:lang w:val="en-US"/>
              </w:rPr>
              <w:t>teacher</w:t>
            </w:r>
            <w:r w:rsidRPr="001711A5">
              <w:rPr>
                <w:rFonts w:ascii="Arial" w:eastAsia="Times New Roman" w:hAnsi="Arial" w:cs="Arial"/>
                <w:spacing w:val="-4"/>
                <w:sz w:val="20"/>
                <w:szCs w:val="20"/>
                <w:lang w:val="en-US"/>
              </w:rPr>
              <w:t xml:space="preserve"> </w:t>
            </w:r>
            <w:r w:rsidRPr="001711A5">
              <w:rPr>
                <w:rFonts w:ascii="Arial" w:eastAsia="Times New Roman" w:hAnsi="Arial" w:cs="Arial"/>
                <w:sz w:val="20"/>
                <w:szCs w:val="20"/>
                <w:lang w:val="en-US"/>
              </w:rPr>
              <w:t>gives instructions in Cebuano-Visayan.</w:t>
            </w:r>
          </w:p>
        </w:tc>
        <w:tc>
          <w:tcPr>
            <w:tcW w:w="1133" w:type="dxa"/>
            <w:tcBorders>
              <w:top w:val="single" w:sz="4" w:space="0" w:color="auto"/>
            </w:tcBorders>
          </w:tcPr>
          <w:p w14:paraId="0B68065C" w14:textId="0D785F87" w:rsidR="001711A5" w:rsidRPr="00747C0E" w:rsidRDefault="001711A5" w:rsidP="001711A5">
            <w:pPr>
              <w:pStyle w:val="BodyText"/>
              <w:spacing w:before="53"/>
              <w:jc w:val="both"/>
              <w:rPr>
                <w:rFonts w:ascii="Arial" w:hAnsi="Arial" w:cs="Arial"/>
                <w:b/>
                <w:caps/>
                <w:sz w:val="20"/>
                <w:szCs w:val="20"/>
              </w:rPr>
            </w:pPr>
            <w:r w:rsidRPr="00747C0E">
              <w:rPr>
                <w:rFonts w:ascii="Arial" w:hAnsi="Arial" w:cs="Arial"/>
                <w:sz w:val="20"/>
                <w:szCs w:val="20"/>
              </w:rPr>
              <w:t>3.71</w:t>
            </w:r>
          </w:p>
        </w:tc>
        <w:tc>
          <w:tcPr>
            <w:tcW w:w="1505" w:type="dxa"/>
            <w:tcBorders>
              <w:top w:val="single" w:sz="4" w:space="0" w:color="auto"/>
            </w:tcBorders>
          </w:tcPr>
          <w:p w14:paraId="30C8BB3C" w14:textId="5DF587FF" w:rsidR="001711A5" w:rsidRPr="00747C0E" w:rsidRDefault="001711A5" w:rsidP="001711A5">
            <w:pPr>
              <w:pStyle w:val="BodyText"/>
              <w:spacing w:before="53"/>
              <w:jc w:val="both"/>
              <w:rPr>
                <w:rFonts w:ascii="Arial" w:hAnsi="Arial" w:cs="Arial"/>
                <w:b/>
                <w:caps/>
                <w:sz w:val="20"/>
                <w:szCs w:val="20"/>
              </w:rPr>
            </w:pPr>
            <w:r w:rsidRPr="00747C0E">
              <w:rPr>
                <w:rFonts w:ascii="Arial" w:hAnsi="Arial" w:cs="Arial"/>
                <w:sz w:val="20"/>
                <w:szCs w:val="20"/>
              </w:rPr>
              <w:t>Very Effective</w:t>
            </w:r>
          </w:p>
        </w:tc>
      </w:tr>
      <w:tr w:rsidR="00CF6DAB" w14:paraId="1A0C0D8B" w14:textId="77777777" w:rsidTr="00CF6DAB">
        <w:tc>
          <w:tcPr>
            <w:tcW w:w="5560" w:type="dxa"/>
          </w:tcPr>
          <w:p w14:paraId="311EB5A0" w14:textId="1D801E0F" w:rsidR="001711A5" w:rsidRPr="00747C0E" w:rsidRDefault="001711A5" w:rsidP="001711A5">
            <w:pPr>
              <w:widowControl w:val="0"/>
              <w:tabs>
                <w:tab w:val="left" w:pos="525"/>
                <w:tab w:val="left" w:pos="578"/>
              </w:tabs>
              <w:autoSpaceDE w:val="0"/>
              <w:autoSpaceDN w:val="0"/>
              <w:spacing w:before="91"/>
              <w:ind w:right="38"/>
              <w:rPr>
                <w:rFonts w:ascii="Arial" w:eastAsia="Times New Roman" w:hAnsi="Arial" w:cs="Arial"/>
                <w:sz w:val="20"/>
                <w:szCs w:val="20"/>
                <w:lang w:val="en-US"/>
              </w:rPr>
            </w:pPr>
            <w:r w:rsidRPr="00747C0E">
              <w:rPr>
                <w:rFonts w:ascii="Arial" w:eastAsia="Times New Roman" w:hAnsi="Arial" w:cs="Arial"/>
                <w:sz w:val="20"/>
                <w:szCs w:val="20"/>
                <w:lang w:val="en-US"/>
              </w:rPr>
              <w:t>2. I</w:t>
            </w:r>
            <w:r w:rsidRPr="00747C0E">
              <w:rPr>
                <w:rFonts w:ascii="Arial" w:eastAsia="Times New Roman" w:hAnsi="Arial" w:cs="Arial"/>
                <w:spacing w:val="40"/>
                <w:sz w:val="20"/>
                <w:szCs w:val="20"/>
                <w:lang w:val="en-US"/>
              </w:rPr>
              <w:t xml:space="preserve"> </w:t>
            </w:r>
            <w:r w:rsidRPr="00747C0E">
              <w:rPr>
                <w:rFonts w:ascii="Arial" w:eastAsia="Times New Roman" w:hAnsi="Arial" w:cs="Arial"/>
                <w:sz w:val="20"/>
                <w:szCs w:val="20"/>
                <w:lang w:val="en-US"/>
              </w:rPr>
              <w:t>can</w:t>
            </w:r>
            <w:r w:rsidRPr="00747C0E">
              <w:rPr>
                <w:rFonts w:ascii="Arial" w:eastAsia="Times New Roman" w:hAnsi="Arial" w:cs="Arial"/>
                <w:spacing w:val="-6"/>
                <w:sz w:val="20"/>
                <w:szCs w:val="20"/>
                <w:lang w:val="en-US"/>
              </w:rPr>
              <w:t xml:space="preserve"> </w:t>
            </w:r>
            <w:r w:rsidRPr="00747C0E">
              <w:rPr>
                <w:rFonts w:ascii="Arial" w:eastAsia="Times New Roman" w:hAnsi="Arial" w:cs="Arial"/>
                <w:sz w:val="20"/>
                <w:szCs w:val="20"/>
                <w:lang w:val="en-US"/>
              </w:rPr>
              <w:t>concentrate</w:t>
            </w:r>
            <w:r w:rsidRPr="00747C0E">
              <w:rPr>
                <w:rFonts w:ascii="Arial" w:eastAsia="Times New Roman" w:hAnsi="Arial" w:cs="Arial"/>
                <w:spacing w:val="-5"/>
                <w:sz w:val="20"/>
                <w:szCs w:val="20"/>
                <w:lang w:val="en-US"/>
              </w:rPr>
              <w:t xml:space="preserve"> </w:t>
            </w:r>
            <w:r w:rsidRPr="00747C0E">
              <w:rPr>
                <w:rFonts w:ascii="Arial" w:eastAsia="Times New Roman" w:hAnsi="Arial" w:cs="Arial"/>
                <w:sz w:val="20"/>
                <w:szCs w:val="20"/>
                <w:lang w:val="en-US"/>
              </w:rPr>
              <w:t>easier</w:t>
            </w:r>
            <w:r w:rsidRPr="00747C0E">
              <w:rPr>
                <w:rFonts w:ascii="Arial" w:eastAsia="Times New Roman" w:hAnsi="Arial" w:cs="Arial"/>
                <w:spacing w:val="-5"/>
                <w:sz w:val="20"/>
                <w:szCs w:val="20"/>
                <w:lang w:val="en-US"/>
              </w:rPr>
              <w:t xml:space="preserve"> </w:t>
            </w:r>
            <w:r w:rsidRPr="00747C0E">
              <w:rPr>
                <w:rFonts w:ascii="Arial" w:eastAsia="Times New Roman" w:hAnsi="Arial" w:cs="Arial"/>
                <w:sz w:val="20"/>
                <w:szCs w:val="20"/>
                <w:lang w:val="en-US"/>
              </w:rPr>
              <w:t>when</w:t>
            </w:r>
            <w:r w:rsidRPr="00747C0E">
              <w:rPr>
                <w:rFonts w:ascii="Arial" w:eastAsia="Times New Roman" w:hAnsi="Arial" w:cs="Arial"/>
                <w:spacing w:val="-6"/>
                <w:sz w:val="20"/>
                <w:szCs w:val="20"/>
                <w:lang w:val="en-US"/>
              </w:rPr>
              <w:t xml:space="preserve"> </w:t>
            </w:r>
            <w:r w:rsidRPr="00747C0E">
              <w:rPr>
                <w:rFonts w:ascii="Arial" w:eastAsia="Times New Roman" w:hAnsi="Arial" w:cs="Arial"/>
                <w:sz w:val="20"/>
                <w:szCs w:val="20"/>
                <w:lang w:val="en-US"/>
              </w:rPr>
              <w:t>my</w:t>
            </w:r>
            <w:r w:rsidRPr="00747C0E">
              <w:rPr>
                <w:rFonts w:ascii="Arial" w:eastAsia="Times New Roman" w:hAnsi="Arial" w:cs="Arial"/>
                <w:spacing w:val="-3"/>
                <w:sz w:val="20"/>
                <w:szCs w:val="20"/>
                <w:lang w:val="en-US"/>
              </w:rPr>
              <w:t xml:space="preserve"> </w:t>
            </w:r>
            <w:r w:rsidRPr="00747C0E">
              <w:rPr>
                <w:rFonts w:ascii="Arial" w:eastAsia="Times New Roman" w:hAnsi="Arial" w:cs="Arial"/>
                <w:sz w:val="20"/>
                <w:szCs w:val="20"/>
                <w:lang w:val="en-US"/>
              </w:rPr>
              <w:t>Math</w:t>
            </w:r>
            <w:r w:rsidRPr="00747C0E">
              <w:rPr>
                <w:rFonts w:ascii="Arial" w:eastAsia="Times New Roman" w:hAnsi="Arial" w:cs="Arial"/>
                <w:spacing w:val="-3"/>
                <w:sz w:val="20"/>
                <w:szCs w:val="20"/>
                <w:lang w:val="en-US"/>
              </w:rPr>
              <w:t xml:space="preserve"> </w:t>
            </w:r>
            <w:r w:rsidRPr="00747C0E">
              <w:rPr>
                <w:rFonts w:ascii="Arial" w:eastAsia="Times New Roman" w:hAnsi="Arial" w:cs="Arial"/>
                <w:sz w:val="20"/>
                <w:szCs w:val="20"/>
                <w:lang w:val="en-US"/>
              </w:rPr>
              <w:t xml:space="preserve">teacher catches my attention in class using code- </w:t>
            </w:r>
            <w:r w:rsidRPr="00747C0E">
              <w:rPr>
                <w:rFonts w:ascii="Arial" w:eastAsia="Times New Roman" w:hAnsi="Arial" w:cs="Arial"/>
                <w:spacing w:val="-2"/>
                <w:sz w:val="20"/>
                <w:szCs w:val="20"/>
                <w:lang w:val="en-US"/>
              </w:rPr>
              <w:t>switching.</w:t>
            </w:r>
          </w:p>
        </w:tc>
        <w:tc>
          <w:tcPr>
            <w:tcW w:w="1133" w:type="dxa"/>
          </w:tcPr>
          <w:p w14:paraId="022A8E4D" w14:textId="72457A52" w:rsidR="001711A5" w:rsidRPr="00747C0E" w:rsidRDefault="001711A5" w:rsidP="001711A5">
            <w:pPr>
              <w:pStyle w:val="BodyText"/>
              <w:spacing w:before="53"/>
              <w:jc w:val="both"/>
              <w:rPr>
                <w:rFonts w:ascii="Arial" w:hAnsi="Arial" w:cs="Arial"/>
                <w:b/>
                <w:caps/>
                <w:sz w:val="20"/>
                <w:szCs w:val="20"/>
              </w:rPr>
            </w:pPr>
            <w:r w:rsidRPr="00747C0E">
              <w:rPr>
                <w:rFonts w:ascii="Arial" w:hAnsi="Arial" w:cs="Arial"/>
                <w:sz w:val="20"/>
                <w:szCs w:val="20"/>
              </w:rPr>
              <w:t>3.71</w:t>
            </w:r>
          </w:p>
        </w:tc>
        <w:tc>
          <w:tcPr>
            <w:tcW w:w="1505" w:type="dxa"/>
          </w:tcPr>
          <w:p w14:paraId="35A1C4EA" w14:textId="4443A43D" w:rsidR="001711A5" w:rsidRPr="00747C0E" w:rsidRDefault="001711A5" w:rsidP="001711A5">
            <w:pPr>
              <w:pStyle w:val="BodyText"/>
              <w:spacing w:before="53"/>
              <w:jc w:val="both"/>
              <w:rPr>
                <w:rFonts w:ascii="Arial" w:hAnsi="Arial" w:cs="Arial"/>
                <w:b/>
                <w:caps/>
                <w:sz w:val="20"/>
                <w:szCs w:val="20"/>
              </w:rPr>
            </w:pPr>
            <w:r w:rsidRPr="00747C0E">
              <w:rPr>
                <w:rFonts w:ascii="Arial" w:hAnsi="Arial" w:cs="Arial"/>
                <w:sz w:val="20"/>
                <w:szCs w:val="20"/>
              </w:rPr>
              <w:t>Very Effective</w:t>
            </w:r>
          </w:p>
        </w:tc>
      </w:tr>
      <w:tr w:rsidR="00CF6DAB" w14:paraId="5DA4A4DE" w14:textId="77777777" w:rsidTr="00CF6DAB">
        <w:tc>
          <w:tcPr>
            <w:tcW w:w="5560" w:type="dxa"/>
          </w:tcPr>
          <w:p w14:paraId="5B705161" w14:textId="4DB8B6E0" w:rsidR="001711A5" w:rsidRPr="00747C0E" w:rsidRDefault="001711A5" w:rsidP="001711A5">
            <w:pPr>
              <w:pStyle w:val="BodyText"/>
              <w:spacing w:before="53"/>
              <w:jc w:val="both"/>
              <w:rPr>
                <w:rFonts w:ascii="Arial" w:hAnsi="Arial" w:cs="Arial"/>
                <w:b/>
                <w:caps/>
                <w:sz w:val="20"/>
                <w:szCs w:val="20"/>
              </w:rPr>
            </w:pPr>
            <w:r w:rsidRPr="00747C0E">
              <w:rPr>
                <w:rFonts w:ascii="Arial" w:hAnsi="Arial" w:cs="Arial"/>
                <w:b/>
                <w:caps/>
                <w:sz w:val="20"/>
                <w:szCs w:val="20"/>
              </w:rPr>
              <w:t xml:space="preserve">3. </w:t>
            </w:r>
            <w:r w:rsidRPr="00747C0E">
              <w:rPr>
                <w:rFonts w:ascii="Arial" w:hAnsi="Arial" w:cs="Arial"/>
                <w:sz w:val="20"/>
                <w:szCs w:val="20"/>
                <w:lang w:eastAsia="en-US"/>
              </w:rPr>
              <w:t>I tend to participate in my Math class if the teacher</w:t>
            </w:r>
            <w:r w:rsidRPr="00747C0E">
              <w:rPr>
                <w:rFonts w:ascii="Arial" w:hAnsi="Arial" w:cs="Arial"/>
                <w:spacing w:val="-8"/>
                <w:sz w:val="20"/>
                <w:szCs w:val="20"/>
                <w:lang w:eastAsia="en-US"/>
              </w:rPr>
              <w:t xml:space="preserve"> </w:t>
            </w:r>
            <w:r w:rsidRPr="00747C0E">
              <w:rPr>
                <w:rFonts w:ascii="Arial" w:hAnsi="Arial" w:cs="Arial"/>
                <w:sz w:val="20"/>
                <w:szCs w:val="20"/>
                <w:lang w:eastAsia="en-US"/>
              </w:rPr>
              <w:t>uses</w:t>
            </w:r>
            <w:r w:rsidRPr="00747C0E">
              <w:rPr>
                <w:rFonts w:ascii="Arial" w:hAnsi="Arial" w:cs="Arial"/>
                <w:spacing w:val="-8"/>
                <w:sz w:val="20"/>
                <w:szCs w:val="20"/>
                <w:lang w:eastAsia="en-US"/>
              </w:rPr>
              <w:t xml:space="preserve"> </w:t>
            </w:r>
            <w:r w:rsidRPr="00747C0E">
              <w:rPr>
                <w:rFonts w:ascii="Arial" w:hAnsi="Arial" w:cs="Arial"/>
                <w:sz w:val="20"/>
                <w:szCs w:val="20"/>
                <w:lang w:eastAsia="en-US"/>
              </w:rPr>
              <w:t>both</w:t>
            </w:r>
            <w:r w:rsidRPr="00747C0E">
              <w:rPr>
                <w:rFonts w:ascii="Arial" w:hAnsi="Arial" w:cs="Arial"/>
                <w:spacing w:val="-9"/>
                <w:sz w:val="20"/>
                <w:szCs w:val="20"/>
                <w:lang w:eastAsia="en-US"/>
              </w:rPr>
              <w:t xml:space="preserve"> </w:t>
            </w:r>
            <w:r w:rsidRPr="00747C0E">
              <w:rPr>
                <w:rFonts w:ascii="Arial" w:hAnsi="Arial" w:cs="Arial"/>
                <w:sz w:val="20"/>
                <w:szCs w:val="20"/>
                <w:lang w:eastAsia="en-US"/>
              </w:rPr>
              <w:t>the</w:t>
            </w:r>
            <w:r w:rsidRPr="00747C0E">
              <w:rPr>
                <w:rFonts w:ascii="Arial" w:hAnsi="Arial" w:cs="Arial"/>
                <w:spacing w:val="-8"/>
                <w:sz w:val="20"/>
                <w:szCs w:val="20"/>
                <w:lang w:eastAsia="en-US"/>
              </w:rPr>
              <w:t xml:space="preserve"> </w:t>
            </w:r>
            <w:r w:rsidRPr="00747C0E">
              <w:rPr>
                <w:rFonts w:ascii="Arial" w:hAnsi="Arial" w:cs="Arial"/>
                <w:sz w:val="20"/>
                <w:szCs w:val="20"/>
                <w:lang w:eastAsia="en-US"/>
              </w:rPr>
              <w:t>Cebuano-Visayan</w:t>
            </w:r>
            <w:r w:rsidRPr="00747C0E">
              <w:rPr>
                <w:rFonts w:ascii="Arial" w:hAnsi="Arial" w:cs="Arial"/>
                <w:spacing w:val="-7"/>
                <w:sz w:val="20"/>
                <w:szCs w:val="20"/>
                <w:lang w:eastAsia="en-US"/>
              </w:rPr>
              <w:t xml:space="preserve"> </w:t>
            </w:r>
            <w:r w:rsidRPr="00747C0E">
              <w:rPr>
                <w:rFonts w:ascii="Arial" w:hAnsi="Arial" w:cs="Arial"/>
                <w:sz w:val="20"/>
                <w:szCs w:val="20"/>
                <w:lang w:eastAsia="en-US"/>
              </w:rPr>
              <w:t>dialect and English language in his/her discussion.</w:t>
            </w:r>
          </w:p>
        </w:tc>
        <w:tc>
          <w:tcPr>
            <w:tcW w:w="1133" w:type="dxa"/>
          </w:tcPr>
          <w:p w14:paraId="7EEEE5CE" w14:textId="2A313699" w:rsidR="001711A5" w:rsidRPr="00747C0E" w:rsidRDefault="001711A5" w:rsidP="001711A5">
            <w:pPr>
              <w:pStyle w:val="BodyText"/>
              <w:spacing w:before="53"/>
              <w:jc w:val="both"/>
              <w:rPr>
                <w:rFonts w:ascii="Arial" w:hAnsi="Arial" w:cs="Arial"/>
                <w:b/>
                <w:caps/>
                <w:sz w:val="20"/>
                <w:szCs w:val="20"/>
              </w:rPr>
            </w:pPr>
            <w:r w:rsidRPr="00747C0E">
              <w:rPr>
                <w:rFonts w:ascii="Arial" w:hAnsi="Arial" w:cs="Arial"/>
                <w:spacing w:val="-4"/>
                <w:sz w:val="20"/>
                <w:szCs w:val="20"/>
              </w:rPr>
              <w:t>3.70</w:t>
            </w:r>
          </w:p>
        </w:tc>
        <w:tc>
          <w:tcPr>
            <w:tcW w:w="1505" w:type="dxa"/>
          </w:tcPr>
          <w:p w14:paraId="2DF2FB6F" w14:textId="3D084D5F" w:rsidR="001711A5" w:rsidRPr="00747C0E" w:rsidRDefault="001711A5" w:rsidP="001711A5">
            <w:pPr>
              <w:pStyle w:val="BodyText"/>
              <w:spacing w:before="53"/>
              <w:jc w:val="both"/>
              <w:rPr>
                <w:rFonts w:ascii="Arial" w:hAnsi="Arial" w:cs="Arial"/>
                <w:b/>
                <w:caps/>
                <w:sz w:val="20"/>
                <w:szCs w:val="20"/>
              </w:rPr>
            </w:pPr>
            <w:r w:rsidRPr="00747C0E">
              <w:rPr>
                <w:rFonts w:ascii="Arial" w:hAnsi="Arial" w:cs="Arial"/>
                <w:sz w:val="20"/>
                <w:szCs w:val="20"/>
              </w:rPr>
              <w:t>Very</w:t>
            </w:r>
            <w:r w:rsidRPr="00747C0E">
              <w:rPr>
                <w:rFonts w:ascii="Arial" w:hAnsi="Arial" w:cs="Arial"/>
                <w:spacing w:val="-5"/>
                <w:sz w:val="20"/>
                <w:szCs w:val="20"/>
              </w:rPr>
              <w:t xml:space="preserve"> </w:t>
            </w:r>
            <w:r w:rsidRPr="00747C0E">
              <w:rPr>
                <w:rFonts w:ascii="Arial" w:hAnsi="Arial" w:cs="Arial"/>
                <w:spacing w:val="-2"/>
                <w:sz w:val="20"/>
                <w:szCs w:val="20"/>
              </w:rPr>
              <w:t>Effective</w:t>
            </w:r>
          </w:p>
        </w:tc>
      </w:tr>
      <w:tr w:rsidR="00CF6DAB" w14:paraId="121B46FF" w14:textId="77777777" w:rsidTr="00CF6DAB">
        <w:tc>
          <w:tcPr>
            <w:tcW w:w="5560" w:type="dxa"/>
          </w:tcPr>
          <w:p w14:paraId="1055C6CC" w14:textId="0E0CF909" w:rsidR="001711A5" w:rsidRPr="00747C0E" w:rsidRDefault="001711A5" w:rsidP="00CF6DAB">
            <w:pPr>
              <w:widowControl w:val="0"/>
              <w:tabs>
                <w:tab w:val="left" w:pos="525"/>
                <w:tab w:val="left" w:pos="578"/>
              </w:tabs>
              <w:autoSpaceDE w:val="0"/>
              <w:autoSpaceDN w:val="0"/>
              <w:spacing w:before="91"/>
              <w:ind w:right="38"/>
              <w:rPr>
                <w:rFonts w:ascii="Arial" w:eastAsia="Times New Roman" w:hAnsi="Arial" w:cs="Arial"/>
                <w:sz w:val="20"/>
                <w:szCs w:val="20"/>
                <w:lang w:val="en-US"/>
              </w:rPr>
            </w:pPr>
            <w:r w:rsidRPr="00747C0E">
              <w:rPr>
                <w:rFonts w:ascii="Arial" w:eastAsia="Times New Roman" w:hAnsi="Arial" w:cs="Arial"/>
                <w:sz w:val="20"/>
                <w:szCs w:val="20"/>
                <w:lang w:val="en-US"/>
              </w:rPr>
              <w:t xml:space="preserve">4. </w:t>
            </w:r>
            <w:r w:rsidRPr="001711A5">
              <w:rPr>
                <w:rFonts w:ascii="Arial" w:eastAsia="Times New Roman" w:hAnsi="Arial" w:cs="Arial"/>
                <w:sz w:val="20"/>
                <w:szCs w:val="20"/>
                <w:lang w:val="en-US"/>
              </w:rPr>
              <w:t>I</w:t>
            </w:r>
            <w:r w:rsidRPr="001711A5">
              <w:rPr>
                <w:rFonts w:ascii="Arial" w:eastAsia="Times New Roman" w:hAnsi="Arial" w:cs="Arial"/>
                <w:spacing w:val="40"/>
                <w:sz w:val="20"/>
                <w:szCs w:val="20"/>
                <w:lang w:val="en-US"/>
              </w:rPr>
              <w:t xml:space="preserve"> </w:t>
            </w:r>
            <w:r w:rsidRPr="001711A5">
              <w:rPr>
                <w:rFonts w:ascii="Arial" w:eastAsia="Times New Roman" w:hAnsi="Arial" w:cs="Arial"/>
                <w:sz w:val="20"/>
                <w:szCs w:val="20"/>
                <w:lang w:val="en-US"/>
              </w:rPr>
              <w:t>participate more in our activities when my teacher</w:t>
            </w:r>
            <w:r w:rsidRPr="001711A5">
              <w:rPr>
                <w:rFonts w:ascii="Arial" w:eastAsia="Times New Roman" w:hAnsi="Arial" w:cs="Arial"/>
                <w:spacing w:val="-8"/>
                <w:sz w:val="20"/>
                <w:szCs w:val="20"/>
                <w:lang w:val="en-US"/>
              </w:rPr>
              <w:t xml:space="preserve"> </w:t>
            </w:r>
            <w:r w:rsidRPr="001711A5">
              <w:rPr>
                <w:rFonts w:ascii="Arial" w:eastAsia="Times New Roman" w:hAnsi="Arial" w:cs="Arial"/>
                <w:sz w:val="20"/>
                <w:szCs w:val="20"/>
                <w:lang w:val="en-US"/>
              </w:rPr>
              <w:t>uses</w:t>
            </w:r>
            <w:r w:rsidRPr="001711A5">
              <w:rPr>
                <w:rFonts w:ascii="Arial" w:eastAsia="Times New Roman" w:hAnsi="Arial" w:cs="Arial"/>
                <w:spacing w:val="-8"/>
                <w:sz w:val="20"/>
                <w:szCs w:val="20"/>
                <w:lang w:val="en-US"/>
              </w:rPr>
              <w:t xml:space="preserve"> </w:t>
            </w:r>
            <w:r w:rsidRPr="001711A5">
              <w:rPr>
                <w:rFonts w:ascii="Arial" w:eastAsia="Times New Roman" w:hAnsi="Arial" w:cs="Arial"/>
                <w:sz w:val="20"/>
                <w:szCs w:val="20"/>
                <w:lang w:val="en-US"/>
              </w:rPr>
              <w:t>Cebuano-Visayan</w:t>
            </w:r>
            <w:r w:rsidRPr="001711A5">
              <w:rPr>
                <w:rFonts w:ascii="Arial" w:eastAsia="Times New Roman" w:hAnsi="Arial" w:cs="Arial"/>
                <w:spacing w:val="-6"/>
                <w:sz w:val="20"/>
                <w:szCs w:val="20"/>
                <w:lang w:val="en-US"/>
              </w:rPr>
              <w:t xml:space="preserve"> </w:t>
            </w:r>
            <w:r w:rsidRPr="001711A5">
              <w:rPr>
                <w:rFonts w:ascii="Arial" w:eastAsia="Times New Roman" w:hAnsi="Arial" w:cs="Arial"/>
                <w:sz w:val="20"/>
                <w:szCs w:val="20"/>
                <w:lang w:val="en-US"/>
              </w:rPr>
              <w:t>in</w:t>
            </w:r>
            <w:r w:rsidRPr="001711A5">
              <w:rPr>
                <w:rFonts w:ascii="Arial" w:eastAsia="Times New Roman" w:hAnsi="Arial" w:cs="Arial"/>
                <w:spacing w:val="-9"/>
                <w:sz w:val="20"/>
                <w:szCs w:val="20"/>
                <w:lang w:val="en-US"/>
              </w:rPr>
              <w:t xml:space="preserve"> </w:t>
            </w:r>
            <w:r w:rsidRPr="001711A5">
              <w:rPr>
                <w:rFonts w:ascii="Arial" w:eastAsia="Times New Roman" w:hAnsi="Arial" w:cs="Arial"/>
                <w:sz w:val="20"/>
                <w:szCs w:val="20"/>
                <w:lang w:val="en-US"/>
              </w:rPr>
              <w:t>teaching</w:t>
            </w:r>
            <w:r w:rsidRPr="001711A5">
              <w:rPr>
                <w:rFonts w:ascii="Arial" w:eastAsia="Times New Roman" w:hAnsi="Arial" w:cs="Arial"/>
                <w:spacing w:val="-9"/>
                <w:sz w:val="20"/>
                <w:szCs w:val="20"/>
                <w:lang w:val="en-US"/>
              </w:rPr>
              <w:t xml:space="preserve"> </w:t>
            </w:r>
            <w:r w:rsidRPr="001711A5">
              <w:rPr>
                <w:rFonts w:ascii="Arial" w:eastAsia="Times New Roman" w:hAnsi="Arial" w:cs="Arial"/>
                <w:sz w:val="20"/>
                <w:szCs w:val="20"/>
                <w:lang w:val="en-US"/>
              </w:rPr>
              <w:t>Math.</w:t>
            </w:r>
          </w:p>
        </w:tc>
        <w:tc>
          <w:tcPr>
            <w:tcW w:w="1133" w:type="dxa"/>
          </w:tcPr>
          <w:p w14:paraId="45B83409" w14:textId="2D2421BE" w:rsidR="001711A5" w:rsidRPr="00747C0E" w:rsidRDefault="001711A5" w:rsidP="001711A5">
            <w:pPr>
              <w:pStyle w:val="BodyText"/>
              <w:spacing w:before="53"/>
              <w:jc w:val="both"/>
              <w:rPr>
                <w:rFonts w:ascii="Arial" w:hAnsi="Arial" w:cs="Arial"/>
                <w:b/>
                <w:caps/>
                <w:sz w:val="20"/>
                <w:szCs w:val="20"/>
              </w:rPr>
            </w:pPr>
            <w:r w:rsidRPr="00747C0E">
              <w:rPr>
                <w:rFonts w:ascii="Arial" w:hAnsi="Arial" w:cs="Arial"/>
                <w:sz w:val="20"/>
                <w:szCs w:val="20"/>
              </w:rPr>
              <w:t>3.68</w:t>
            </w:r>
          </w:p>
        </w:tc>
        <w:tc>
          <w:tcPr>
            <w:tcW w:w="1505" w:type="dxa"/>
          </w:tcPr>
          <w:p w14:paraId="46B11263" w14:textId="5E2F496B" w:rsidR="001711A5" w:rsidRPr="00747C0E" w:rsidRDefault="001711A5" w:rsidP="001711A5">
            <w:pPr>
              <w:pStyle w:val="BodyText"/>
              <w:spacing w:before="53"/>
              <w:jc w:val="both"/>
              <w:rPr>
                <w:rFonts w:ascii="Arial" w:hAnsi="Arial" w:cs="Arial"/>
                <w:b/>
                <w:caps/>
                <w:sz w:val="20"/>
                <w:szCs w:val="20"/>
              </w:rPr>
            </w:pPr>
            <w:r w:rsidRPr="00747C0E">
              <w:rPr>
                <w:rFonts w:ascii="Arial" w:hAnsi="Arial" w:cs="Arial"/>
                <w:sz w:val="20"/>
                <w:szCs w:val="20"/>
              </w:rPr>
              <w:t>Very Effective</w:t>
            </w:r>
          </w:p>
        </w:tc>
      </w:tr>
      <w:tr w:rsidR="00CF6DAB" w14:paraId="5C2472D2" w14:textId="77777777" w:rsidTr="00CF6DAB">
        <w:trPr>
          <w:trHeight w:val="707"/>
        </w:trPr>
        <w:tc>
          <w:tcPr>
            <w:tcW w:w="5560" w:type="dxa"/>
          </w:tcPr>
          <w:p w14:paraId="3B7F4EBF" w14:textId="1724F861" w:rsidR="00CF6DAB" w:rsidRPr="00747C0E" w:rsidRDefault="00CF6DAB" w:rsidP="00747C0E">
            <w:pPr>
              <w:widowControl w:val="0"/>
              <w:tabs>
                <w:tab w:val="left" w:pos="525"/>
                <w:tab w:val="left" w:pos="578"/>
              </w:tabs>
              <w:autoSpaceDE w:val="0"/>
              <w:autoSpaceDN w:val="0"/>
              <w:ind w:right="290"/>
              <w:rPr>
                <w:rFonts w:ascii="Arial" w:hAnsi="Arial" w:cs="Arial"/>
                <w:sz w:val="20"/>
                <w:szCs w:val="20"/>
              </w:rPr>
            </w:pPr>
            <w:r w:rsidRPr="00747C0E">
              <w:rPr>
                <w:rFonts w:ascii="Arial" w:hAnsi="Arial" w:cs="Arial"/>
                <w:b/>
                <w:caps/>
                <w:sz w:val="20"/>
                <w:szCs w:val="20"/>
              </w:rPr>
              <w:t>5.</w:t>
            </w:r>
            <w:r w:rsidRPr="00747C0E">
              <w:rPr>
                <w:rFonts w:ascii="Arial" w:hAnsi="Arial" w:cs="Arial"/>
                <w:sz w:val="20"/>
                <w:szCs w:val="20"/>
              </w:rPr>
              <w:t>If</w:t>
            </w:r>
            <w:r w:rsidRPr="00747C0E">
              <w:rPr>
                <w:rFonts w:ascii="Arial" w:hAnsi="Arial" w:cs="Arial"/>
                <w:spacing w:val="40"/>
                <w:sz w:val="20"/>
                <w:szCs w:val="20"/>
              </w:rPr>
              <w:t xml:space="preserve"> </w:t>
            </w:r>
            <w:r w:rsidRPr="00747C0E">
              <w:rPr>
                <w:rFonts w:ascii="Arial" w:hAnsi="Arial" w:cs="Arial"/>
                <w:sz w:val="20"/>
                <w:szCs w:val="20"/>
              </w:rPr>
              <w:t>my</w:t>
            </w:r>
            <w:r w:rsidRPr="00747C0E">
              <w:rPr>
                <w:rFonts w:ascii="Arial" w:hAnsi="Arial" w:cs="Arial"/>
                <w:spacing w:val="-5"/>
                <w:sz w:val="20"/>
                <w:szCs w:val="20"/>
              </w:rPr>
              <w:t xml:space="preserve"> </w:t>
            </w:r>
            <w:r w:rsidRPr="00747C0E">
              <w:rPr>
                <w:rFonts w:ascii="Arial" w:hAnsi="Arial" w:cs="Arial"/>
                <w:sz w:val="20"/>
                <w:szCs w:val="20"/>
              </w:rPr>
              <w:t>teacher</w:t>
            </w:r>
            <w:r w:rsidRPr="00747C0E">
              <w:rPr>
                <w:rFonts w:ascii="Arial" w:hAnsi="Arial" w:cs="Arial"/>
                <w:spacing w:val="-7"/>
                <w:sz w:val="20"/>
                <w:szCs w:val="20"/>
              </w:rPr>
              <w:t xml:space="preserve"> </w:t>
            </w:r>
            <w:r w:rsidRPr="00747C0E">
              <w:rPr>
                <w:rFonts w:ascii="Arial" w:hAnsi="Arial" w:cs="Arial"/>
                <w:sz w:val="20"/>
                <w:szCs w:val="20"/>
              </w:rPr>
              <w:t>speaks</w:t>
            </w:r>
            <w:r w:rsidRPr="00747C0E">
              <w:rPr>
                <w:rFonts w:ascii="Arial" w:hAnsi="Arial" w:cs="Arial"/>
                <w:spacing w:val="-5"/>
                <w:sz w:val="20"/>
                <w:szCs w:val="20"/>
              </w:rPr>
              <w:t xml:space="preserve"> </w:t>
            </w:r>
            <w:r w:rsidRPr="00747C0E">
              <w:rPr>
                <w:rFonts w:ascii="Arial" w:hAnsi="Arial" w:cs="Arial"/>
                <w:sz w:val="20"/>
                <w:szCs w:val="20"/>
              </w:rPr>
              <w:t>in</w:t>
            </w:r>
            <w:r w:rsidRPr="00747C0E">
              <w:rPr>
                <w:rFonts w:ascii="Arial" w:hAnsi="Arial" w:cs="Arial"/>
                <w:spacing w:val="-5"/>
                <w:sz w:val="20"/>
                <w:szCs w:val="20"/>
              </w:rPr>
              <w:t xml:space="preserve"> </w:t>
            </w:r>
            <w:r w:rsidRPr="00747C0E">
              <w:rPr>
                <w:rFonts w:ascii="Arial" w:hAnsi="Arial" w:cs="Arial"/>
                <w:sz w:val="20"/>
                <w:szCs w:val="20"/>
              </w:rPr>
              <w:t>the</w:t>
            </w:r>
            <w:r w:rsidRPr="00747C0E">
              <w:rPr>
                <w:rFonts w:ascii="Arial" w:hAnsi="Arial" w:cs="Arial"/>
                <w:spacing w:val="-5"/>
                <w:sz w:val="20"/>
                <w:szCs w:val="20"/>
              </w:rPr>
              <w:t xml:space="preserve"> </w:t>
            </w:r>
            <w:r w:rsidRPr="00747C0E">
              <w:rPr>
                <w:rFonts w:ascii="Arial" w:hAnsi="Arial" w:cs="Arial"/>
                <w:sz w:val="20"/>
                <w:szCs w:val="20"/>
              </w:rPr>
              <w:t xml:space="preserve">Cebuano-Visayan dialect, I am more motivated to listen to the </w:t>
            </w:r>
            <w:r w:rsidRPr="00747C0E">
              <w:rPr>
                <w:rFonts w:ascii="Arial" w:hAnsi="Arial" w:cs="Arial"/>
                <w:spacing w:val="-2"/>
                <w:sz w:val="20"/>
                <w:szCs w:val="20"/>
              </w:rPr>
              <w:t>discussion.</w:t>
            </w:r>
          </w:p>
        </w:tc>
        <w:tc>
          <w:tcPr>
            <w:tcW w:w="1133" w:type="dxa"/>
          </w:tcPr>
          <w:p w14:paraId="1DFCD260" w14:textId="4D68BB1E" w:rsidR="00CF6DAB" w:rsidRPr="00747C0E" w:rsidRDefault="00CF6DAB" w:rsidP="00CF6DAB">
            <w:pPr>
              <w:pStyle w:val="BodyText"/>
              <w:jc w:val="both"/>
              <w:rPr>
                <w:rFonts w:ascii="Arial" w:hAnsi="Arial" w:cs="Arial"/>
                <w:b/>
                <w:caps/>
                <w:sz w:val="20"/>
                <w:szCs w:val="20"/>
              </w:rPr>
            </w:pPr>
            <w:r w:rsidRPr="00747C0E">
              <w:rPr>
                <w:rFonts w:ascii="Arial" w:hAnsi="Arial" w:cs="Arial"/>
                <w:sz w:val="20"/>
                <w:szCs w:val="20"/>
              </w:rPr>
              <w:t>3.66</w:t>
            </w:r>
          </w:p>
        </w:tc>
        <w:tc>
          <w:tcPr>
            <w:tcW w:w="1505" w:type="dxa"/>
          </w:tcPr>
          <w:p w14:paraId="071F7050" w14:textId="45DF47BD" w:rsidR="00CF6DAB" w:rsidRPr="00747C0E" w:rsidRDefault="00CF6DAB" w:rsidP="00CF6DAB">
            <w:pPr>
              <w:pStyle w:val="BodyText"/>
              <w:jc w:val="both"/>
              <w:rPr>
                <w:rFonts w:ascii="Arial" w:hAnsi="Arial" w:cs="Arial"/>
                <w:b/>
                <w:caps/>
                <w:sz w:val="20"/>
                <w:szCs w:val="20"/>
              </w:rPr>
            </w:pPr>
            <w:r w:rsidRPr="00747C0E">
              <w:rPr>
                <w:rFonts w:ascii="Arial" w:hAnsi="Arial" w:cs="Arial"/>
                <w:sz w:val="20"/>
                <w:szCs w:val="20"/>
              </w:rPr>
              <w:t>Very Effective</w:t>
            </w:r>
          </w:p>
        </w:tc>
      </w:tr>
      <w:tr w:rsidR="00CF6DAB" w14:paraId="570E3AE9" w14:textId="77777777" w:rsidTr="00CF6DAB">
        <w:tc>
          <w:tcPr>
            <w:tcW w:w="5560" w:type="dxa"/>
          </w:tcPr>
          <w:p w14:paraId="33B1B1AE" w14:textId="23578386" w:rsidR="00CF6DAB" w:rsidRPr="00747C0E" w:rsidRDefault="00CF6DAB" w:rsidP="00747C0E">
            <w:pPr>
              <w:widowControl w:val="0"/>
              <w:tabs>
                <w:tab w:val="left" w:pos="525"/>
                <w:tab w:val="left" w:pos="578"/>
              </w:tabs>
              <w:autoSpaceDE w:val="0"/>
              <w:autoSpaceDN w:val="0"/>
              <w:ind w:right="38"/>
              <w:rPr>
                <w:rFonts w:ascii="Arial" w:hAnsi="Arial" w:cs="Arial"/>
                <w:sz w:val="20"/>
                <w:szCs w:val="20"/>
              </w:rPr>
            </w:pPr>
            <w:r w:rsidRPr="00747C0E">
              <w:rPr>
                <w:rFonts w:ascii="Arial" w:hAnsi="Arial" w:cs="Arial"/>
                <w:b/>
                <w:caps/>
                <w:sz w:val="20"/>
                <w:szCs w:val="20"/>
              </w:rPr>
              <w:t>6.</w:t>
            </w:r>
            <w:r w:rsidRPr="00747C0E">
              <w:rPr>
                <w:rFonts w:ascii="Arial" w:hAnsi="Arial" w:cs="Arial"/>
                <w:sz w:val="20"/>
                <w:szCs w:val="20"/>
              </w:rPr>
              <w:t>I</w:t>
            </w:r>
            <w:r w:rsidRPr="00747C0E">
              <w:rPr>
                <w:rFonts w:ascii="Arial" w:hAnsi="Arial" w:cs="Arial"/>
                <w:spacing w:val="40"/>
                <w:sz w:val="20"/>
                <w:szCs w:val="20"/>
              </w:rPr>
              <w:t xml:space="preserve"> </w:t>
            </w:r>
            <w:r w:rsidRPr="00747C0E">
              <w:rPr>
                <w:rFonts w:ascii="Arial" w:hAnsi="Arial" w:cs="Arial"/>
                <w:sz w:val="20"/>
                <w:szCs w:val="20"/>
              </w:rPr>
              <w:t>feel</w:t>
            </w:r>
            <w:r w:rsidRPr="00747C0E">
              <w:rPr>
                <w:rFonts w:ascii="Arial" w:hAnsi="Arial" w:cs="Arial"/>
                <w:spacing w:val="-5"/>
                <w:sz w:val="20"/>
                <w:szCs w:val="20"/>
              </w:rPr>
              <w:t xml:space="preserve"> </w:t>
            </w:r>
            <w:r w:rsidRPr="00747C0E">
              <w:rPr>
                <w:rFonts w:ascii="Arial" w:hAnsi="Arial" w:cs="Arial"/>
                <w:sz w:val="20"/>
                <w:szCs w:val="20"/>
              </w:rPr>
              <w:t>more</w:t>
            </w:r>
            <w:r w:rsidRPr="00747C0E">
              <w:rPr>
                <w:rFonts w:ascii="Arial" w:hAnsi="Arial" w:cs="Arial"/>
                <w:spacing w:val="-5"/>
                <w:sz w:val="20"/>
                <w:szCs w:val="20"/>
              </w:rPr>
              <w:t xml:space="preserve"> </w:t>
            </w:r>
            <w:r w:rsidRPr="00747C0E">
              <w:rPr>
                <w:rFonts w:ascii="Arial" w:hAnsi="Arial" w:cs="Arial"/>
                <w:sz w:val="20"/>
                <w:szCs w:val="20"/>
              </w:rPr>
              <w:t>connected</w:t>
            </w:r>
            <w:r w:rsidRPr="00747C0E">
              <w:rPr>
                <w:rFonts w:ascii="Arial" w:hAnsi="Arial" w:cs="Arial"/>
                <w:spacing w:val="-3"/>
                <w:sz w:val="20"/>
                <w:szCs w:val="20"/>
              </w:rPr>
              <w:t xml:space="preserve"> </w:t>
            </w:r>
            <w:r w:rsidRPr="00747C0E">
              <w:rPr>
                <w:rFonts w:ascii="Arial" w:hAnsi="Arial" w:cs="Arial"/>
                <w:sz w:val="20"/>
                <w:szCs w:val="20"/>
              </w:rPr>
              <w:t>in</w:t>
            </w:r>
            <w:r w:rsidRPr="00747C0E">
              <w:rPr>
                <w:rFonts w:ascii="Arial" w:hAnsi="Arial" w:cs="Arial"/>
                <w:spacing w:val="-6"/>
                <w:sz w:val="20"/>
                <w:szCs w:val="20"/>
              </w:rPr>
              <w:t xml:space="preserve"> </w:t>
            </w:r>
            <w:r w:rsidRPr="00747C0E">
              <w:rPr>
                <w:rFonts w:ascii="Arial" w:hAnsi="Arial" w:cs="Arial"/>
                <w:sz w:val="20"/>
                <w:szCs w:val="20"/>
              </w:rPr>
              <w:t>my</w:t>
            </w:r>
            <w:r w:rsidRPr="00747C0E">
              <w:rPr>
                <w:rFonts w:ascii="Arial" w:hAnsi="Arial" w:cs="Arial"/>
                <w:spacing w:val="-3"/>
                <w:sz w:val="20"/>
                <w:szCs w:val="20"/>
              </w:rPr>
              <w:t xml:space="preserve"> </w:t>
            </w:r>
            <w:r w:rsidRPr="00747C0E">
              <w:rPr>
                <w:rFonts w:ascii="Arial" w:hAnsi="Arial" w:cs="Arial"/>
                <w:sz w:val="20"/>
                <w:szCs w:val="20"/>
              </w:rPr>
              <w:t>Math</w:t>
            </w:r>
            <w:r w:rsidRPr="00747C0E">
              <w:rPr>
                <w:rFonts w:ascii="Arial" w:hAnsi="Arial" w:cs="Arial"/>
                <w:spacing w:val="-3"/>
                <w:sz w:val="20"/>
                <w:szCs w:val="20"/>
              </w:rPr>
              <w:t xml:space="preserve"> </w:t>
            </w:r>
            <w:r w:rsidRPr="00747C0E">
              <w:rPr>
                <w:rFonts w:ascii="Arial" w:hAnsi="Arial" w:cs="Arial"/>
                <w:sz w:val="20"/>
                <w:szCs w:val="20"/>
              </w:rPr>
              <w:t>class</w:t>
            </w:r>
            <w:r w:rsidRPr="00747C0E">
              <w:rPr>
                <w:rFonts w:ascii="Arial" w:hAnsi="Arial" w:cs="Arial"/>
                <w:spacing w:val="-8"/>
                <w:sz w:val="20"/>
                <w:szCs w:val="20"/>
              </w:rPr>
              <w:t xml:space="preserve"> </w:t>
            </w:r>
            <w:r w:rsidRPr="00747C0E">
              <w:rPr>
                <w:rFonts w:ascii="Arial" w:hAnsi="Arial" w:cs="Arial"/>
                <w:sz w:val="20"/>
                <w:szCs w:val="20"/>
              </w:rPr>
              <w:t>when</w:t>
            </w:r>
            <w:r w:rsidRPr="00747C0E">
              <w:rPr>
                <w:rFonts w:ascii="Arial" w:hAnsi="Arial" w:cs="Arial"/>
                <w:spacing w:val="-3"/>
                <w:sz w:val="20"/>
                <w:szCs w:val="20"/>
              </w:rPr>
              <w:t xml:space="preserve"> </w:t>
            </w:r>
            <w:r w:rsidRPr="00747C0E">
              <w:rPr>
                <w:rFonts w:ascii="Arial" w:hAnsi="Arial" w:cs="Arial"/>
                <w:sz w:val="20"/>
                <w:szCs w:val="20"/>
              </w:rPr>
              <w:t>my teacher explains the meaning of difficult words using the Cebuano-Visayan dialect.</w:t>
            </w:r>
          </w:p>
        </w:tc>
        <w:tc>
          <w:tcPr>
            <w:tcW w:w="1133" w:type="dxa"/>
          </w:tcPr>
          <w:p w14:paraId="42FA3DB9" w14:textId="626BFE98" w:rsidR="00CF6DAB" w:rsidRPr="00747C0E" w:rsidRDefault="00CF6DAB" w:rsidP="00CF6DAB">
            <w:pPr>
              <w:pStyle w:val="BodyText"/>
              <w:spacing w:before="53"/>
              <w:jc w:val="both"/>
              <w:rPr>
                <w:rFonts w:ascii="Arial" w:hAnsi="Arial" w:cs="Arial"/>
                <w:b/>
                <w:caps/>
                <w:sz w:val="20"/>
                <w:szCs w:val="20"/>
              </w:rPr>
            </w:pPr>
            <w:r w:rsidRPr="00747C0E">
              <w:rPr>
                <w:rFonts w:ascii="Arial" w:hAnsi="Arial" w:cs="Arial"/>
                <w:sz w:val="20"/>
                <w:szCs w:val="20"/>
              </w:rPr>
              <w:t>3.64</w:t>
            </w:r>
          </w:p>
        </w:tc>
        <w:tc>
          <w:tcPr>
            <w:tcW w:w="1505" w:type="dxa"/>
          </w:tcPr>
          <w:p w14:paraId="151EBB90" w14:textId="6412EC60" w:rsidR="00CF6DAB" w:rsidRPr="00747C0E" w:rsidRDefault="00CF6DAB" w:rsidP="00747C0E">
            <w:pPr>
              <w:pStyle w:val="BodyText"/>
              <w:jc w:val="both"/>
              <w:rPr>
                <w:rFonts w:ascii="Arial" w:hAnsi="Arial" w:cs="Arial"/>
                <w:b/>
                <w:caps/>
                <w:sz w:val="20"/>
                <w:szCs w:val="20"/>
              </w:rPr>
            </w:pPr>
            <w:r w:rsidRPr="00747C0E">
              <w:rPr>
                <w:rFonts w:ascii="Arial" w:hAnsi="Arial" w:cs="Arial"/>
                <w:sz w:val="20"/>
                <w:szCs w:val="20"/>
              </w:rPr>
              <w:t>Very Effective</w:t>
            </w:r>
          </w:p>
        </w:tc>
      </w:tr>
      <w:tr w:rsidR="00CF6DAB" w14:paraId="346706FA" w14:textId="77777777" w:rsidTr="00CF6DAB">
        <w:tc>
          <w:tcPr>
            <w:tcW w:w="5560" w:type="dxa"/>
          </w:tcPr>
          <w:p w14:paraId="69FE33EA" w14:textId="11887752" w:rsidR="00CF6DAB" w:rsidRPr="00747C0E" w:rsidRDefault="00CF6DAB" w:rsidP="00CF6DAB">
            <w:pPr>
              <w:pStyle w:val="BodyText"/>
              <w:jc w:val="both"/>
              <w:rPr>
                <w:rFonts w:ascii="Arial" w:hAnsi="Arial" w:cs="Arial"/>
                <w:b/>
                <w:caps/>
                <w:sz w:val="20"/>
                <w:szCs w:val="20"/>
              </w:rPr>
            </w:pPr>
            <w:r w:rsidRPr="00747C0E">
              <w:rPr>
                <w:rFonts w:ascii="Arial" w:hAnsi="Arial" w:cs="Arial"/>
                <w:bCs/>
                <w:sz w:val="20"/>
                <w:szCs w:val="20"/>
              </w:rPr>
              <w:t xml:space="preserve">7.My attention is focused on the discussion when the teacher uses </w:t>
            </w:r>
            <w:proofErr w:type="spellStart"/>
            <w:r w:rsidRPr="00747C0E">
              <w:rPr>
                <w:rFonts w:ascii="Arial" w:hAnsi="Arial" w:cs="Arial"/>
                <w:bCs/>
                <w:sz w:val="20"/>
                <w:szCs w:val="20"/>
              </w:rPr>
              <w:t>cebuano-visayan</w:t>
            </w:r>
            <w:proofErr w:type="spellEnd"/>
            <w:r w:rsidRPr="00747C0E">
              <w:rPr>
                <w:rFonts w:ascii="Arial" w:hAnsi="Arial" w:cs="Arial"/>
                <w:bCs/>
                <w:sz w:val="20"/>
                <w:szCs w:val="20"/>
              </w:rPr>
              <w:t>.</w:t>
            </w:r>
          </w:p>
        </w:tc>
        <w:tc>
          <w:tcPr>
            <w:tcW w:w="1133" w:type="dxa"/>
          </w:tcPr>
          <w:p w14:paraId="581A78E4" w14:textId="2A31D075" w:rsidR="00CF6DAB" w:rsidRPr="00747C0E" w:rsidRDefault="00CF6DAB" w:rsidP="00CF6DAB">
            <w:pPr>
              <w:pStyle w:val="BodyText"/>
              <w:jc w:val="both"/>
              <w:rPr>
                <w:rFonts w:ascii="Arial" w:hAnsi="Arial" w:cs="Arial"/>
                <w:b/>
                <w:caps/>
                <w:sz w:val="20"/>
                <w:szCs w:val="20"/>
              </w:rPr>
            </w:pPr>
            <w:r w:rsidRPr="00747C0E">
              <w:rPr>
                <w:rFonts w:ascii="Arial" w:hAnsi="Arial" w:cs="Arial"/>
                <w:sz w:val="20"/>
                <w:szCs w:val="20"/>
              </w:rPr>
              <w:t>3.63</w:t>
            </w:r>
          </w:p>
        </w:tc>
        <w:tc>
          <w:tcPr>
            <w:tcW w:w="1505" w:type="dxa"/>
          </w:tcPr>
          <w:p w14:paraId="0A9C975A" w14:textId="5416E12F" w:rsidR="00CF6DAB" w:rsidRPr="00747C0E" w:rsidRDefault="00CF6DAB" w:rsidP="00747C0E">
            <w:pPr>
              <w:pStyle w:val="BodyText"/>
              <w:jc w:val="both"/>
              <w:rPr>
                <w:rFonts w:ascii="Arial" w:hAnsi="Arial" w:cs="Arial"/>
                <w:b/>
                <w:caps/>
                <w:sz w:val="20"/>
                <w:szCs w:val="20"/>
              </w:rPr>
            </w:pPr>
            <w:r w:rsidRPr="00747C0E">
              <w:rPr>
                <w:rFonts w:ascii="Arial" w:hAnsi="Arial" w:cs="Arial"/>
                <w:sz w:val="20"/>
                <w:szCs w:val="20"/>
              </w:rPr>
              <w:t>Very Effective</w:t>
            </w:r>
          </w:p>
        </w:tc>
      </w:tr>
      <w:tr w:rsidR="00CF6DAB" w14:paraId="5F4A60F1" w14:textId="77777777" w:rsidTr="00CF6DAB">
        <w:tc>
          <w:tcPr>
            <w:tcW w:w="5560" w:type="dxa"/>
          </w:tcPr>
          <w:p w14:paraId="7EA5E965" w14:textId="13750B1D" w:rsidR="00CF6DAB" w:rsidRPr="00747C0E" w:rsidRDefault="00CF6DAB" w:rsidP="00CF6DAB">
            <w:pPr>
              <w:widowControl w:val="0"/>
              <w:tabs>
                <w:tab w:val="left" w:pos="578"/>
                <w:tab w:val="left" w:pos="580"/>
              </w:tabs>
              <w:autoSpaceDE w:val="0"/>
              <w:autoSpaceDN w:val="0"/>
              <w:spacing w:before="92"/>
              <w:ind w:right="38"/>
              <w:rPr>
                <w:rFonts w:ascii="Arial" w:hAnsi="Arial" w:cs="Arial"/>
                <w:sz w:val="20"/>
                <w:szCs w:val="20"/>
              </w:rPr>
            </w:pPr>
            <w:r w:rsidRPr="00747C0E">
              <w:rPr>
                <w:rFonts w:ascii="Arial" w:hAnsi="Arial" w:cs="Arial"/>
                <w:sz w:val="20"/>
                <w:szCs w:val="20"/>
              </w:rPr>
              <w:t>8. When</w:t>
            </w:r>
            <w:r w:rsidRPr="00747C0E">
              <w:rPr>
                <w:rFonts w:ascii="Arial" w:hAnsi="Arial" w:cs="Arial"/>
                <w:spacing w:val="-6"/>
                <w:sz w:val="20"/>
                <w:szCs w:val="20"/>
              </w:rPr>
              <w:t xml:space="preserve"> </w:t>
            </w:r>
            <w:r w:rsidRPr="00747C0E">
              <w:rPr>
                <w:rFonts w:ascii="Arial" w:hAnsi="Arial" w:cs="Arial"/>
                <w:sz w:val="20"/>
                <w:szCs w:val="20"/>
              </w:rPr>
              <w:t>my</w:t>
            </w:r>
            <w:r w:rsidRPr="00747C0E">
              <w:rPr>
                <w:rFonts w:ascii="Arial" w:hAnsi="Arial" w:cs="Arial"/>
                <w:spacing w:val="-3"/>
                <w:sz w:val="20"/>
                <w:szCs w:val="20"/>
              </w:rPr>
              <w:t xml:space="preserve"> </w:t>
            </w:r>
            <w:r w:rsidRPr="00747C0E">
              <w:rPr>
                <w:rFonts w:ascii="Arial" w:hAnsi="Arial" w:cs="Arial"/>
                <w:sz w:val="20"/>
                <w:szCs w:val="20"/>
              </w:rPr>
              <w:t>Math</w:t>
            </w:r>
            <w:r w:rsidRPr="00747C0E">
              <w:rPr>
                <w:rFonts w:ascii="Arial" w:hAnsi="Arial" w:cs="Arial"/>
                <w:spacing w:val="-3"/>
                <w:sz w:val="20"/>
                <w:szCs w:val="20"/>
              </w:rPr>
              <w:t xml:space="preserve"> </w:t>
            </w:r>
            <w:r w:rsidRPr="00747C0E">
              <w:rPr>
                <w:rFonts w:ascii="Arial" w:hAnsi="Arial" w:cs="Arial"/>
                <w:sz w:val="20"/>
                <w:szCs w:val="20"/>
              </w:rPr>
              <w:t>teacher</w:t>
            </w:r>
            <w:r w:rsidRPr="00747C0E">
              <w:rPr>
                <w:rFonts w:ascii="Arial" w:hAnsi="Arial" w:cs="Arial"/>
                <w:spacing w:val="-5"/>
                <w:sz w:val="20"/>
                <w:szCs w:val="20"/>
              </w:rPr>
              <w:t xml:space="preserve"> </w:t>
            </w:r>
            <w:r w:rsidRPr="00747C0E">
              <w:rPr>
                <w:rFonts w:ascii="Arial" w:hAnsi="Arial" w:cs="Arial"/>
                <w:sz w:val="20"/>
                <w:szCs w:val="20"/>
              </w:rPr>
              <w:t>uses</w:t>
            </w:r>
            <w:r w:rsidRPr="00747C0E">
              <w:rPr>
                <w:rFonts w:ascii="Arial" w:hAnsi="Arial" w:cs="Arial"/>
                <w:spacing w:val="-5"/>
                <w:sz w:val="20"/>
                <w:szCs w:val="20"/>
              </w:rPr>
              <w:t xml:space="preserve"> </w:t>
            </w:r>
            <w:r w:rsidRPr="00747C0E">
              <w:rPr>
                <w:rFonts w:ascii="Arial" w:hAnsi="Arial" w:cs="Arial"/>
                <w:sz w:val="20"/>
                <w:szCs w:val="20"/>
              </w:rPr>
              <w:t>both</w:t>
            </w:r>
            <w:r w:rsidRPr="00747C0E">
              <w:rPr>
                <w:rFonts w:ascii="Arial" w:hAnsi="Arial" w:cs="Arial"/>
                <w:spacing w:val="-6"/>
                <w:sz w:val="20"/>
                <w:szCs w:val="20"/>
              </w:rPr>
              <w:t xml:space="preserve"> </w:t>
            </w:r>
            <w:r w:rsidRPr="00747C0E">
              <w:rPr>
                <w:rFonts w:ascii="Arial" w:hAnsi="Arial" w:cs="Arial"/>
                <w:sz w:val="20"/>
                <w:szCs w:val="20"/>
              </w:rPr>
              <w:t>the</w:t>
            </w:r>
            <w:r w:rsidRPr="00747C0E">
              <w:rPr>
                <w:rFonts w:ascii="Arial" w:hAnsi="Arial" w:cs="Arial"/>
                <w:spacing w:val="-5"/>
                <w:sz w:val="20"/>
                <w:szCs w:val="20"/>
              </w:rPr>
              <w:t xml:space="preserve"> </w:t>
            </w:r>
            <w:r w:rsidRPr="00747C0E">
              <w:rPr>
                <w:rFonts w:ascii="Arial" w:hAnsi="Arial" w:cs="Arial"/>
                <w:sz w:val="20"/>
                <w:szCs w:val="20"/>
              </w:rPr>
              <w:t>Cebuano- Visayan</w:t>
            </w:r>
            <w:r w:rsidRPr="00747C0E">
              <w:rPr>
                <w:rFonts w:ascii="Arial" w:hAnsi="Arial" w:cs="Arial"/>
                <w:spacing w:val="-5"/>
                <w:sz w:val="20"/>
                <w:szCs w:val="20"/>
              </w:rPr>
              <w:t xml:space="preserve"> </w:t>
            </w:r>
            <w:r w:rsidRPr="00747C0E">
              <w:rPr>
                <w:rFonts w:ascii="Arial" w:hAnsi="Arial" w:cs="Arial"/>
                <w:sz w:val="20"/>
                <w:szCs w:val="20"/>
              </w:rPr>
              <w:t>dialect</w:t>
            </w:r>
            <w:r w:rsidRPr="00747C0E">
              <w:rPr>
                <w:rFonts w:ascii="Arial" w:hAnsi="Arial" w:cs="Arial"/>
                <w:spacing w:val="-7"/>
                <w:sz w:val="20"/>
                <w:szCs w:val="20"/>
              </w:rPr>
              <w:t xml:space="preserve"> </w:t>
            </w:r>
            <w:r w:rsidRPr="00747C0E">
              <w:rPr>
                <w:rFonts w:ascii="Arial" w:hAnsi="Arial" w:cs="Arial"/>
                <w:sz w:val="20"/>
                <w:szCs w:val="20"/>
              </w:rPr>
              <w:t>and</w:t>
            </w:r>
            <w:r w:rsidRPr="00747C0E">
              <w:rPr>
                <w:rFonts w:ascii="Arial" w:hAnsi="Arial" w:cs="Arial"/>
                <w:spacing w:val="-8"/>
                <w:sz w:val="20"/>
                <w:szCs w:val="20"/>
              </w:rPr>
              <w:t xml:space="preserve"> </w:t>
            </w:r>
            <w:r w:rsidRPr="00747C0E">
              <w:rPr>
                <w:rFonts w:ascii="Arial" w:hAnsi="Arial" w:cs="Arial"/>
                <w:sz w:val="20"/>
                <w:szCs w:val="20"/>
              </w:rPr>
              <w:t>English</w:t>
            </w:r>
            <w:r w:rsidRPr="00747C0E">
              <w:rPr>
                <w:rFonts w:ascii="Arial" w:hAnsi="Arial" w:cs="Arial"/>
                <w:spacing w:val="-8"/>
                <w:sz w:val="20"/>
                <w:szCs w:val="20"/>
              </w:rPr>
              <w:t xml:space="preserve"> </w:t>
            </w:r>
            <w:r w:rsidRPr="00747C0E">
              <w:rPr>
                <w:rFonts w:ascii="Arial" w:hAnsi="Arial" w:cs="Arial"/>
                <w:sz w:val="20"/>
                <w:szCs w:val="20"/>
              </w:rPr>
              <w:t>language</w:t>
            </w:r>
            <w:r w:rsidRPr="00747C0E">
              <w:rPr>
                <w:rFonts w:ascii="Arial" w:hAnsi="Arial" w:cs="Arial"/>
                <w:spacing w:val="-5"/>
                <w:sz w:val="20"/>
                <w:szCs w:val="20"/>
              </w:rPr>
              <w:t xml:space="preserve"> </w:t>
            </w:r>
            <w:r w:rsidRPr="00747C0E">
              <w:rPr>
                <w:rFonts w:ascii="Arial" w:hAnsi="Arial" w:cs="Arial"/>
                <w:sz w:val="20"/>
                <w:szCs w:val="20"/>
              </w:rPr>
              <w:t>in</w:t>
            </w:r>
            <w:r w:rsidRPr="00747C0E">
              <w:rPr>
                <w:rFonts w:ascii="Arial" w:hAnsi="Arial" w:cs="Arial"/>
                <w:spacing w:val="-8"/>
                <w:sz w:val="20"/>
                <w:szCs w:val="20"/>
              </w:rPr>
              <w:t xml:space="preserve"> </w:t>
            </w:r>
            <w:r w:rsidRPr="00747C0E">
              <w:rPr>
                <w:rFonts w:ascii="Arial" w:hAnsi="Arial" w:cs="Arial"/>
                <w:sz w:val="20"/>
                <w:szCs w:val="20"/>
              </w:rPr>
              <w:t xml:space="preserve">his/her discussion, I become more interested in the </w:t>
            </w:r>
            <w:r w:rsidRPr="00747C0E">
              <w:rPr>
                <w:rFonts w:ascii="Arial" w:hAnsi="Arial" w:cs="Arial"/>
                <w:spacing w:val="-2"/>
                <w:sz w:val="20"/>
                <w:szCs w:val="20"/>
              </w:rPr>
              <w:t>lesson.</w:t>
            </w:r>
          </w:p>
        </w:tc>
        <w:tc>
          <w:tcPr>
            <w:tcW w:w="1133" w:type="dxa"/>
          </w:tcPr>
          <w:p w14:paraId="3DF7CE90" w14:textId="245A047B" w:rsidR="00CF6DAB" w:rsidRPr="00747C0E" w:rsidRDefault="00CF6DAB" w:rsidP="00CF6DAB">
            <w:pPr>
              <w:pStyle w:val="BodyText"/>
              <w:spacing w:before="53"/>
              <w:jc w:val="both"/>
              <w:rPr>
                <w:rFonts w:ascii="Arial" w:hAnsi="Arial" w:cs="Arial"/>
                <w:b/>
                <w:caps/>
                <w:sz w:val="20"/>
                <w:szCs w:val="20"/>
              </w:rPr>
            </w:pPr>
            <w:r w:rsidRPr="00747C0E">
              <w:rPr>
                <w:rFonts w:ascii="Arial" w:hAnsi="Arial" w:cs="Arial"/>
                <w:sz w:val="20"/>
                <w:szCs w:val="20"/>
              </w:rPr>
              <w:t>3.59</w:t>
            </w:r>
          </w:p>
        </w:tc>
        <w:tc>
          <w:tcPr>
            <w:tcW w:w="1505" w:type="dxa"/>
          </w:tcPr>
          <w:p w14:paraId="66BC425A" w14:textId="2C6A9B42" w:rsidR="00CF6DAB" w:rsidRPr="00747C0E" w:rsidRDefault="00CF6DAB" w:rsidP="00CF6DAB">
            <w:pPr>
              <w:pStyle w:val="BodyText"/>
              <w:spacing w:before="53"/>
              <w:jc w:val="both"/>
              <w:rPr>
                <w:rFonts w:ascii="Arial" w:hAnsi="Arial" w:cs="Arial"/>
                <w:b/>
                <w:caps/>
                <w:sz w:val="20"/>
                <w:szCs w:val="20"/>
              </w:rPr>
            </w:pPr>
            <w:r w:rsidRPr="00747C0E">
              <w:rPr>
                <w:rFonts w:ascii="Arial" w:hAnsi="Arial" w:cs="Arial"/>
                <w:sz w:val="20"/>
                <w:szCs w:val="20"/>
              </w:rPr>
              <w:t>Very Effective</w:t>
            </w:r>
          </w:p>
        </w:tc>
      </w:tr>
      <w:tr w:rsidR="00CF6DAB" w14:paraId="223B10A2" w14:textId="77777777" w:rsidTr="00CF6DAB">
        <w:tc>
          <w:tcPr>
            <w:tcW w:w="5560" w:type="dxa"/>
          </w:tcPr>
          <w:p w14:paraId="5C106F80" w14:textId="2C8B0588" w:rsidR="00CF6DAB" w:rsidRPr="00747C0E" w:rsidRDefault="00CF6DAB" w:rsidP="00CF6DAB">
            <w:pPr>
              <w:widowControl w:val="0"/>
              <w:tabs>
                <w:tab w:val="left" w:pos="578"/>
                <w:tab w:val="left" w:pos="580"/>
              </w:tabs>
              <w:autoSpaceDE w:val="0"/>
              <w:autoSpaceDN w:val="0"/>
              <w:ind w:right="38"/>
              <w:rPr>
                <w:rFonts w:ascii="Arial" w:hAnsi="Arial" w:cs="Arial"/>
                <w:sz w:val="20"/>
                <w:szCs w:val="20"/>
              </w:rPr>
            </w:pPr>
            <w:r w:rsidRPr="00747C0E">
              <w:rPr>
                <w:rFonts w:ascii="Arial" w:hAnsi="Arial" w:cs="Arial"/>
                <w:sz w:val="20"/>
                <w:szCs w:val="20"/>
              </w:rPr>
              <w:t>9. I</w:t>
            </w:r>
            <w:r w:rsidRPr="00747C0E">
              <w:rPr>
                <w:rFonts w:ascii="Arial" w:hAnsi="Arial" w:cs="Arial"/>
                <w:spacing w:val="-6"/>
                <w:sz w:val="20"/>
                <w:szCs w:val="20"/>
              </w:rPr>
              <w:t xml:space="preserve"> </w:t>
            </w:r>
            <w:r w:rsidRPr="00747C0E">
              <w:rPr>
                <w:rFonts w:ascii="Arial" w:hAnsi="Arial" w:cs="Arial"/>
                <w:sz w:val="20"/>
                <w:szCs w:val="20"/>
              </w:rPr>
              <w:t>feel</w:t>
            </w:r>
            <w:r w:rsidRPr="00747C0E">
              <w:rPr>
                <w:rFonts w:ascii="Arial" w:hAnsi="Arial" w:cs="Arial"/>
                <w:spacing w:val="-6"/>
                <w:sz w:val="20"/>
                <w:szCs w:val="20"/>
              </w:rPr>
              <w:t xml:space="preserve"> </w:t>
            </w:r>
            <w:r w:rsidRPr="00747C0E">
              <w:rPr>
                <w:rFonts w:ascii="Arial" w:hAnsi="Arial" w:cs="Arial"/>
                <w:sz w:val="20"/>
                <w:szCs w:val="20"/>
              </w:rPr>
              <w:t>comfortable</w:t>
            </w:r>
            <w:r w:rsidRPr="00747C0E">
              <w:rPr>
                <w:rFonts w:ascii="Arial" w:hAnsi="Arial" w:cs="Arial"/>
                <w:spacing w:val="-6"/>
                <w:sz w:val="20"/>
                <w:szCs w:val="20"/>
              </w:rPr>
              <w:t xml:space="preserve"> </w:t>
            </w:r>
            <w:r w:rsidRPr="00747C0E">
              <w:rPr>
                <w:rFonts w:ascii="Arial" w:hAnsi="Arial" w:cs="Arial"/>
                <w:sz w:val="20"/>
                <w:szCs w:val="20"/>
              </w:rPr>
              <w:t>learning</w:t>
            </w:r>
            <w:r w:rsidRPr="00747C0E">
              <w:rPr>
                <w:rFonts w:ascii="Arial" w:hAnsi="Arial" w:cs="Arial"/>
                <w:spacing w:val="-7"/>
                <w:sz w:val="20"/>
                <w:szCs w:val="20"/>
              </w:rPr>
              <w:t xml:space="preserve"> </w:t>
            </w:r>
            <w:r w:rsidRPr="00747C0E">
              <w:rPr>
                <w:rFonts w:ascii="Arial" w:hAnsi="Arial" w:cs="Arial"/>
                <w:sz w:val="20"/>
                <w:szCs w:val="20"/>
              </w:rPr>
              <w:t>when</w:t>
            </w:r>
            <w:r w:rsidRPr="00747C0E">
              <w:rPr>
                <w:rFonts w:ascii="Arial" w:hAnsi="Arial" w:cs="Arial"/>
                <w:spacing w:val="-4"/>
                <w:sz w:val="20"/>
                <w:szCs w:val="20"/>
              </w:rPr>
              <w:t xml:space="preserve"> </w:t>
            </w:r>
            <w:r w:rsidRPr="00747C0E">
              <w:rPr>
                <w:rFonts w:ascii="Arial" w:hAnsi="Arial" w:cs="Arial"/>
                <w:sz w:val="20"/>
                <w:szCs w:val="20"/>
              </w:rPr>
              <w:t>my</w:t>
            </w:r>
            <w:r w:rsidRPr="00747C0E">
              <w:rPr>
                <w:rFonts w:ascii="Arial" w:hAnsi="Arial" w:cs="Arial"/>
                <w:spacing w:val="-4"/>
                <w:sz w:val="20"/>
                <w:szCs w:val="20"/>
              </w:rPr>
              <w:t xml:space="preserve"> </w:t>
            </w:r>
            <w:r w:rsidRPr="00747C0E">
              <w:rPr>
                <w:rFonts w:ascii="Arial" w:hAnsi="Arial" w:cs="Arial"/>
                <w:sz w:val="20"/>
                <w:szCs w:val="20"/>
              </w:rPr>
              <w:t>teacher</w:t>
            </w:r>
            <w:r w:rsidRPr="00747C0E">
              <w:rPr>
                <w:rFonts w:ascii="Arial" w:hAnsi="Arial" w:cs="Arial"/>
                <w:spacing w:val="-6"/>
                <w:sz w:val="20"/>
                <w:szCs w:val="20"/>
              </w:rPr>
              <w:t xml:space="preserve"> </w:t>
            </w:r>
            <w:r w:rsidRPr="00747C0E">
              <w:rPr>
                <w:rFonts w:ascii="Arial" w:hAnsi="Arial" w:cs="Arial"/>
                <w:sz w:val="20"/>
                <w:szCs w:val="20"/>
              </w:rPr>
              <w:t>uses both the Cebuano-Visayan dialect and the English language in his/her discussion.</w:t>
            </w:r>
          </w:p>
        </w:tc>
        <w:tc>
          <w:tcPr>
            <w:tcW w:w="1133" w:type="dxa"/>
          </w:tcPr>
          <w:p w14:paraId="7D927470" w14:textId="0A625752" w:rsidR="00CF6DAB" w:rsidRPr="00747C0E" w:rsidRDefault="00CF6DAB" w:rsidP="00CF6DAB">
            <w:pPr>
              <w:pStyle w:val="BodyText"/>
              <w:jc w:val="both"/>
              <w:rPr>
                <w:rFonts w:ascii="Arial" w:hAnsi="Arial" w:cs="Arial"/>
                <w:b/>
                <w:caps/>
                <w:sz w:val="20"/>
                <w:szCs w:val="20"/>
              </w:rPr>
            </w:pPr>
            <w:r w:rsidRPr="00747C0E">
              <w:rPr>
                <w:rFonts w:ascii="Arial" w:hAnsi="Arial" w:cs="Arial"/>
                <w:sz w:val="20"/>
                <w:szCs w:val="20"/>
              </w:rPr>
              <w:t>3.59</w:t>
            </w:r>
          </w:p>
        </w:tc>
        <w:tc>
          <w:tcPr>
            <w:tcW w:w="1505" w:type="dxa"/>
          </w:tcPr>
          <w:p w14:paraId="7689DEF3" w14:textId="79BC9C4F" w:rsidR="00CF6DAB" w:rsidRPr="00747C0E" w:rsidRDefault="00CF6DAB" w:rsidP="00CF6DAB">
            <w:pPr>
              <w:pStyle w:val="BodyText"/>
              <w:jc w:val="both"/>
              <w:rPr>
                <w:rFonts w:ascii="Arial" w:hAnsi="Arial" w:cs="Arial"/>
                <w:b/>
                <w:caps/>
                <w:sz w:val="20"/>
                <w:szCs w:val="20"/>
              </w:rPr>
            </w:pPr>
            <w:r w:rsidRPr="00747C0E">
              <w:rPr>
                <w:rFonts w:ascii="Arial" w:hAnsi="Arial" w:cs="Arial"/>
                <w:sz w:val="20"/>
                <w:szCs w:val="20"/>
              </w:rPr>
              <w:t>Very Effective</w:t>
            </w:r>
          </w:p>
        </w:tc>
      </w:tr>
      <w:tr w:rsidR="00CF6DAB" w14:paraId="5E109DC9" w14:textId="77777777" w:rsidTr="00747C0E">
        <w:tc>
          <w:tcPr>
            <w:tcW w:w="5560" w:type="dxa"/>
            <w:tcBorders>
              <w:bottom w:val="single" w:sz="4" w:space="0" w:color="auto"/>
            </w:tcBorders>
          </w:tcPr>
          <w:p w14:paraId="352A6A01" w14:textId="4BA17431" w:rsidR="00CF6DAB" w:rsidRPr="00747C0E" w:rsidRDefault="00CF6DAB" w:rsidP="00CF6DAB">
            <w:pPr>
              <w:pStyle w:val="BodyText"/>
              <w:jc w:val="both"/>
              <w:rPr>
                <w:rFonts w:ascii="Arial" w:hAnsi="Arial" w:cs="Arial"/>
                <w:bCs/>
                <w:caps/>
                <w:sz w:val="20"/>
                <w:szCs w:val="20"/>
              </w:rPr>
            </w:pPr>
            <w:r w:rsidRPr="00747C0E">
              <w:rPr>
                <w:rFonts w:ascii="Arial" w:hAnsi="Arial" w:cs="Arial"/>
                <w:bCs/>
                <w:sz w:val="20"/>
                <w:szCs w:val="20"/>
              </w:rPr>
              <w:t>10.It makes the class less boring when my teacher code-switches.</w:t>
            </w:r>
          </w:p>
        </w:tc>
        <w:tc>
          <w:tcPr>
            <w:tcW w:w="1133" w:type="dxa"/>
            <w:tcBorders>
              <w:bottom w:val="single" w:sz="4" w:space="0" w:color="auto"/>
            </w:tcBorders>
          </w:tcPr>
          <w:p w14:paraId="37317311" w14:textId="4AD1D9D8" w:rsidR="00CF6DAB" w:rsidRPr="00747C0E" w:rsidRDefault="00CF6DAB" w:rsidP="00CF6DAB">
            <w:pPr>
              <w:pStyle w:val="BodyText"/>
              <w:jc w:val="both"/>
              <w:rPr>
                <w:rFonts w:ascii="Arial" w:hAnsi="Arial" w:cs="Arial"/>
                <w:b/>
                <w:caps/>
                <w:sz w:val="20"/>
                <w:szCs w:val="20"/>
              </w:rPr>
            </w:pPr>
            <w:r w:rsidRPr="00747C0E">
              <w:rPr>
                <w:rFonts w:ascii="Arial" w:hAnsi="Arial" w:cs="Arial"/>
                <w:sz w:val="20"/>
                <w:szCs w:val="20"/>
              </w:rPr>
              <w:t>3.54</w:t>
            </w:r>
          </w:p>
        </w:tc>
        <w:tc>
          <w:tcPr>
            <w:tcW w:w="1505" w:type="dxa"/>
            <w:tcBorders>
              <w:bottom w:val="single" w:sz="4" w:space="0" w:color="auto"/>
            </w:tcBorders>
          </w:tcPr>
          <w:p w14:paraId="7F1830AF" w14:textId="6F9F213C" w:rsidR="00CF6DAB" w:rsidRPr="00747C0E" w:rsidRDefault="00CF6DAB" w:rsidP="00CF6DAB">
            <w:pPr>
              <w:pStyle w:val="BodyText"/>
              <w:jc w:val="both"/>
              <w:rPr>
                <w:rFonts w:ascii="Arial" w:hAnsi="Arial" w:cs="Arial"/>
                <w:b/>
                <w:caps/>
                <w:sz w:val="20"/>
                <w:szCs w:val="20"/>
              </w:rPr>
            </w:pPr>
            <w:r w:rsidRPr="00747C0E">
              <w:rPr>
                <w:rFonts w:ascii="Arial" w:hAnsi="Arial" w:cs="Arial"/>
                <w:sz w:val="20"/>
                <w:szCs w:val="20"/>
              </w:rPr>
              <w:t>Very Effective</w:t>
            </w:r>
          </w:p>
        </w:tc>
      </w:tr>
      <w:tr w:rsidR="00CF6DAB" w14:paraId="4DE60502" w14:textId="77777777" w:rsidTr="00747C0E">
        <w:tc>
          <w:tcPr>
            <w:tcW w:w="5560" w:type="dxa"/>
            <w:tcBorders>
              <w:top w:val="single" w:sz="4" w:space="0" w:color="auto"/>
              <w:bottom w:val="single" w:sz="4" w:space="0" w:color="auto"/>
            </w:tcBorders>
          </w:tcPr>
          <w:p w14:paraId="638C4011" w14:textId="6BB8932F" w:rsidR="00CF6DAB" w:rsidRPr="00747C0E" w:rsidRDefault="00CF6DAB" w:rsidP="00CF6DAB">
            <w:pPr>
              <w:pStyle w:val="BodyText"/>
              <w:spacing w:before="53"/>
              <w:jc w:val="both"/>
              <w:rPr>
                <w:rFonts w:ascii="Arial" w:hAnsi="Arial" w:cs="Arial"/>
                <w:bCs/>
                <w:sz w:val="20"/>
                <w:szCs w:val="20"/>
              </w:rPr>
            </w:pPr>
            <w:r w:rsidRPr="00747C0E">
              <w:rPr>
                <w:rFonts w:ascii="Arial" w:hAnsi="Arial" w:cs="Arial"/>
                <w:bCs/>
                <w:sz w:val="20"/>
                <w:szCs w:val="20"/>
              </w:rPr>
              <w:t>General Weighted Mean</w:t>
            </w:r>
          </w:p>
        </w:tc>
        <w:tc>
          <w:tcPr>
            <w:tcW w:w="1133" w:type="dxa"/>
            <w:tcBorders>
              <w:top w:val="single" w:sz="4" w:space="0" w:color="auto"/>
              <w:bottom w:val="single" w:sz="4" w:space="0" w:color="auto"/>
            </w:tcBorders>
          </w:tcPr>
          <w:p w14:paraId="1682B886" w14:textId="749778E2" w:rsidR="00CF6DAB" w:rsidRPr="00747C0E" w:rsidRDefault="00CF6DAB" w:rsidP="00CF6DAB">
            <w:pPr>
              <w:pStyle w:val="BodyText"/>
              <w:spacing w:before="53"/>
              <w:jc w:val="both"/>
              <w:rPr>
                <w:rFonts w:ascii="Arial" w:hAnsi="Arial" w:cs="Arial"/>
                <w:sz w:val="20"/>
                <w:szCs w:val="20"/>
              </w:rPr>
            </w:pPr>
            <w:r w:rsidRPr="00747C0E">
              <w:rPr>
                <w:rFonts w:ascii="Arial" w:hAnsi="Arial" w:cs="Arial"/>
                <w:sz w:val="20"/>
                <w:szCs w:val="20"/>
              </w:rPr>
              <w:t>3.64</w:t>
            </w:r>
          </w:p>
        </w:tc>
        <w:tc>
          <w:tcPr>
            <w:tcW w:w="1505" w:type="dxa"/>
            <w:tcBorders>
              <w:top w:val="single" w:sz="4" w:space="0" w:color="auto"/>
              <w:bottom w:val="single" w:sz="4" w:space="0" w:color="auto"/>
            </w:tcBorders>
          </w:tcPr>
          <w:p w14:paraId="2FEDB92F" w14:textId="0E73DA92" w:rsidR="00CF6DAB" w:rsidRPr="00747C0E" w:rsidRDefault="00CF6DAB" w:rsidP="00CF6DAB">
            <w:pPr>
              <w:pStyle w:val="BodyText"/>
              <w:spacing w:before="53"/>
              <w:jc w:val="both"/>
              <w:rPr>
                <w:rFonts w:ascii="Arial" w:hAnsi="Arial" w:cs="Arial"/>
                <w:sz w:val="20"/>
                <w:szCs w:val="20"/>
              </w:rPr>
            </w:pPr>
            <w:r w:rsidRPr="00747C0E">
              <w:rPr>
                <w:rFonts w:ascii="Arial" w:hAnsi="Arial" w:cs="Arial"/>
                <w:sz w:val="20"/>
                <w:szCs w:val="20"/>
              </w:rPr>
              <w:t>Very Effective</w:t>
            </w:r>
          </w:p>
        </w:tc>
      </w:tr>
    </w:tbl>
    <w:p w14:paraId="134DBF57" w14:textId="77777777" w:rsidR="00747C0E" w:rsidRPr="00747C0E" w:rsidRDefault="00747C0E" w:rsidP="00747C0E">
      <w:pPr>
        <w:pStyle w:val="BodyText"/>
        <w:spacing w:before="53"/>
        <w:rPr>
          <w:rFonts w:ascii="Arial" w:hAnsi="Arial" w:cs="Arial"/>
          <w:iCs/>
          <w:sz w:val="18"/>
          <w:szCs w:val="18"/>
        </w:rPr>
      </w:pPr>
      <w:r w:rsidRPr="00747C0E">
        <w:rPr>
          <w:rFonts w:ascii="Arial" w:hAnsi="Arial" w:cs="Arial"/>
          <w:iCs/>
          <w:sz w:val="18"/>
          <w:szCs w:val="18"/>
        </w:rPr>
        <w:t xml:space="preserve">Legend: </w:t>
      </w:r>
      <w:r w:rsidRPr="00747C0E">
        <w:rPr>
          <w:rFonts w:ascii="Arial" w:hAnsi="Arial" w:cs="Arial"/>
          <w:iCs/>
          <w:sz w:val="18"/>
          <w:szCs w:val="18"/>
        </w:rPr>
        <w:tab/>
        <w:t>3.26 – 4.00 = Strongly Agree</w:t>
      </w:r>
      <w:r w:rsidRPr="00747C0E">
        <w:rPr>
          <w:rFonts w:ascii="Arial" w:hAnsi="Arial" w:cs="Arial"/>
          <w:iCs/>
          <w:sz w:val="18"/>
          <w:szCs w:val="18"/>
        </w:rPr>
        <w:tab/>
        <w:t>1.76 – 2.50 = Disagree</w:t>
      </w:r>
    </w:p>
    <w:p w14:paraId="28B22E65" w14:textId="77777777" w:rsidR="00747C0E" w:rsidRPr="00747C0E" w:rsidRDefault="00747C0E" w:rsidP="00747C0E">
      <w:pPr>
        <w:pStyle w:val="BodyText"/>
        <w:spacing w:before="53"/>
        <w:ind w:firstLine="720"/>
        <w:rPr>
          <w:rFonts w:ascii="Arial" w:hAnsi="Arial" w:cs="Arial"/>
          <w:iCs/>
          <w:sz w:val="18"/>
          <w:szCs w:val="18"/>
        </w:rPr>
      </w:pPr>
      <w:r w:rsidRPr="00747C0E">
        <w:rPr>
          <w:rFonts w:ascii="Arial" w:hAnsi="Arial" w:cs="Arial"/>
          <w:iCs/>
          <w:sz w:val="18"/>
          <w:szCs w:val="18"/>
        </w:rPr>
        <w:t>2.51 – 3.25 = Agree</w:t>
      </w:r>
      <w:r w:rsidRPr="00747C0E">
        <w:rPr>
          <w:rFonts w:ascii="Arial" w:hAnsi="Arial" w:cs="Arial"/>
          <w:iCs/>
          <w:sz w:val="18"/>
          <w:szCs w:val="18"/>
        </w:rPr>
        <w:tab/>
      </w:r>
      <w:r w:rsidRPr="00747C0E">
        <w:rPr>
          <w:rFonts w:ascii="Arial" w:hAnsi="Arial" w:cs="Arial"/>
          <w:iCs/>
          <w:sz w:val="18"/>
          <w:szCs w:val="18"/>
        </w:rPr>
        <w:tab/>
        <w:t>1.00 – 1.75 = Strongly Disagree</w:t>
      </w:r>
    </w:p>
    <w:p w14:paraId="487D8891" w14:textId="77777777" w:rsidR="005D0185" w:rsidRDefault="005D0185" w:rsidP="005D0185">
      <w:pPr>
        <w:pStyle w:val="BodyText"/>
        <w:spacing w:before="53"/>
        <w:jc w:val="both"/>
        <w:rPr>
          <w:rFonts w:ascii="Arial" w:hAnsi="Arial" w:cs="Arial"/>
          <w:b/>
          <w:caps/>
          <w:sz w:val="22"/>
          <w:szCs w:val="20"/>
        </w:rPr>
      </w:pPr>
    </w:p>
    <w:p w14:paraId="6872B304" w14:textId="74D26375" w:rsidR="00747C0E" w:rsidRDefault="00A50744" w:rsidP="007115C0">
      <w:pPr>
        <w:keepNext/>
        <w:jc w:val="both"/>
        <w:rPr>
          <w:rFonts w:ascii="Arial" w:eastAsia="Times New Roman" w:hAnsi="Arial" w:cs="Arial"/>
          <w:b/>
          <w:caps/>
          <w:kern w:val="0"/>
          <w:sz w:val="22"/>
          <w:szCs w:val="20"/>
          <w:lang w:val="en-US"/>
          <w14:ligatures w14:val="none"/>
        </w:rPr>
      </w:pPr>
      <w:r>
        <w:rPr>
          <w:rFonts w:ascii="Arial" w:eastAsia="Times New Roman" w:hAnsi="Arial" w:cs="Arial"/>
          <w:b/>
          <w:kern w:val="0"/>
          <w:sz w:val="22"/>
          <w:szCs w:val="20"/>
          <w:lang w:val="en-US"/>
          <w14:ligatures w14:val="none"/>
        </w:rPr>
        <w:t>4</w:t>
      </w:r>
      <w:r w:rsidR="00747C0E">
        <w:rPr>
          <w:rFonts w:ascii="Arial" w:eastAsia="Times New Roman" w:hAnsi="Arial" w:cs="Arial"/>
          <w:b/>
          <w:kern w:val="0"/>
          <w:sz w:val="22"/>
          <w:szCs w:val="20"/>
          <w:lang w:val="en-US"/>
          <w14:ligatures w14:val="none"/>
        </w:rPr>
        <w:t>.3   L</w:t>
      </w:r>
      <w:r w:rsidR="00747C0E" w:rsidRPr="00747C0E">
        <w:rPr>
          <w:rFonts w:ascii="Arial" w:eastAsia="Times New Roman" w:hAnsi="Arial" w:cs="Arial"/>
          <w:b/>
          <w:kern w:val="0"/>
          <w:sz w:val="22"/>
          <w:szCs w:val="20"/>
          <w:lang w:val="en-US"/>
          <w14:ligatures w14:val="none"/>
        </w:rPr>
        <w:t xml:space="preserve">evel of </w:t>
      </w:r>
      <w:r w:rsidR="00747C0E">
        <w:rPr>
          <w:rFonts w:ascii="Arial" w:eastAsia="Times New Roman" w:hAnsi="Arial" w:cs="Arial"/>
          <w:b/>
          <w:kern w:val="0"/>
          <w:sz w:val="22"/>
          <w:szCs w:val="20"/>
          <w:lang w:val="en-US"/>
          <w14:ligatures w14:val="none"/>
        </w:rPr>
        <w:t>A</w:t>
      </w:r>
      <w:r w:rsidR="00747C0E" w:rsidRPr="00747C0E">
        <w:rPr>
          <w:rFonts w:ascii="Arial" w:eastAsia="Times New Roman" w:hAnsi="Arial" w:cs="Arial"/>
          <w:b/>
          <w:kern w:val="0"/>
          <w:sz w:val="22"/>
          <w:szCs w:val="20"/>
          <w:lang w:val="en-US"/>
          <w14:ligatures w14:val="none"/>
        </w:rPr>
        <w:t xml:space="preserve">cademic </w:t>
      </w:r>
      <w:r w:rsidR="00747C0E">
        <w:rPr>
          <w:rFonts w:ascii="Arial" w:eastAsia="Times New Roman" w:hAnsi="Arial" w:cs="Arial"/>
          <w:b/>
          <w:kern w:val="0"/>
          <w:sz w:val="22"/>
          <w:szCs w:val="20"/>
          <w:lang w:val="en-US"/>
          <w14:ligatures w14:val="none"/>
        </w:rPr>
        <w:t>P</w:t>
      </w:r>
      <w:r w:rsidR="00747C0E" w:rsidRPr="00747C0E">
        <w:rPr>
          <w:rFonts w:ascii="Arial" w:eastAsia="Times New Roman" w:hAnsi="Arial" w:cs="Arial"/>
          <w:b/>
          <w:kern w:val="0"/>
          <w:sz w:val="22"/>
          <w:szCs w:val="20"/>
          <w:lang w:val="en-US"/>
          <w14:ligatures w14:val="none"/>
        </w:rPr>
        <w:t xml:space="preserve">erformance of the </w:t>
      </w:r>
      <w:r w:rsidR="00747C0E">
        <w:rPr>
          <w:rFonts w:ascii="Arial" w:eastAsia="Times New Roman" w:hAnsi="Arial" w:cs="Arial"/>
          <w:b/>
          <w:kern w:val="0"/>
          <w:sz w:val="22"/>
          <w:szCs w:val="20"/>
          <w:lang w:val="en-US"/>
          <w14:ligatures w14:val="none"/>
        </w:rPr>
        <w:t>R</w:t>
      </w:r>
      <w:r w:rsidR="00747C0E" w:rsidRPr="00747C0E">
        <w:rPr>
          <w:rFonts w:ascii="Arial" w:eastAsia="Times New Roman" w:hAnsi="Arial" w:cs="Arial"/>
          <w:b/>
          <w:kern w:val="0"/>
          <w:sz w:val="22"/>
          <w:szCs w:val="20"/>
          <w:lang w:val="en-US"/>
          <w14:ligatures w14:val="none"/>
        </w:rPr>
        <w:t>espondents</w:t>
      </w:r>
    </w:p>
    <w:p w14:paraId="311D30A2" w14:textId="77777777" w:rsidR="00747C0E" w:rsidRDefault="00747C0E" w:rsidP="007115C0">
      <w:pPr>
        <w:keepNext/>
        <w:jc w:val="both"/>
        <w:rPr>
          <w:rFonts w:ascii="Arial" w:eastAsia="Times New Roman" w:hAnsi="Arial" w:cs="Arial"/>
          <w:b/>
          <w:caps/>
          <w:kern w:val="0"/>
          <w:sz w:val="22"/>
          <w:szCs w:val="20"/>
          <w:lang w:val="en-US"/>
          <w14:ligatures w14:val="none"/>
        </w:rPr>
      </w:pPr>
    </w:p>
    <w:p w14:paraId="7C2025EA" w14:textId="77777777" w:rsidR="00747C0E" w:rsidRPr="00747C0E" w:rsidRDefault="00747C0E" w:rsidP="00747C0E">
      <w:pPr>
        <w:pStyle w:val="BodyText"/>
        <w:ind w:right="359"/>
        <w:jc w:val="both"/>
        <w:rPr>
          <w:rFonts w:ascii="Arial" w:hAnsi="Arial" w:cs="Arial"/>
          <w:sz w:val="20"/>
          <w:szCs w:val="20"/>
        </w:rPr>
      </w:pPr>
      <w:r w:rsidRPr="00747C0E">
        <w:rPr>
          <w:rFonts w:ascii="Arial" w:hAnsi="Arial" w:cs="Arial"/>
          <w:sz w:val="20"/>
          <w:szCs w:val="20"/>
        </w:rPr>
        <w:t>Academic</w:t>
      </w:r>
      <w:r w:rsidRPr="00747C0E">
        <w:rPr>
          <w:rFonts w:ascii="Arial" w:hAnsi="Arial" w:cs="Arial"/>
          <w:spacing w:val="-5"/>
          <w:sz w:val="20"/>
          <w:szCs w:val="20"/>
        </w:rPr>
        <w:t xml:space="preserve"> </w:t>
      </w:r>
      <w:r w:rsidRPr="00747C0E">
        <w:rPr>
          <w:rFonts w:ascii="Arial" w:hAnsi="Arial" w:cs="Arial"/>
          <w:sz w:val="20"/>
          <w:szCs w:val="20"/>
        </w:rPr>
        <w:t>performance</w:t>
      </w:r>
      <w:r w:rsidRPr="00747C0E">
        <w:rPr>
          <w:rFonts w:ascii="Arial" w:hAnsi="Arial" w:cs="Arial"/>
          <w:spacing w:val="-1"/>
          <w:sz w:val="20"/>
          <w:szCs w:val="20"/>
        </w:rPr>
        <w:t xml:space="preserve"> </w:t>
      </w:r>
      <w:r w:rsidRPr="00747C0E">
        <w:rPr>
          <w:rFonts w:ascii="Arial" w:hAnsi="Arial" w:cs="Arial"/>
          <w:sz w:val="20"/>
          <w:szCs w:val="20"/>
        </w:rPr>
        <w:t>is</w:t>
      </w:r>
      <w:r w:rsidRPr="00747C0E">
        <w:rPr>
          <w:rFonts w:ascii="Arial" w:hAnsi="Arial" w:cs="Arial"/>
          <w:spacing w:val="-4"/>
          <w:sz w:val="20"/>
          <w:szCs w:val="20"/>
        </w:rPr>
        <w:t xml:space="preserve"> </w:t>
      </w:r>
      <w:r w:rsidRPr="00747C0E">
        <w:rPr>
          <w:rFonts w:ascii="Arial" w:hAnsi="Arial" w:cs="Arial"/>
          <w:sz w:val="20"/>
          <w:szCs w:val="20"/>
        </w:rPr>
        <w:t>a</w:t>
      </w:r>
      <w:r w:rsidRPr="00747C0E">
        <w:rPr>
          <w:rFonts w:ascii="Arial" w:hAnsi="Arial" w:cs="Arial"/>
          <w:spacing w:val="-3"/>
          <w:sz w:val="20"/>
          <w:szCs w:val="20"/>
        </w:rPr>
        <w:t xml:space="preserve"> </w:t>
      </w:r>
      <w:r w:rsidRPr="00747C0E">
        <w:rPr>
          <w:rFonts w:ascii="Arial" w:hAnsi="Arial" w:cs="Arial"/>
          <w:sz w:val="20"/>
          <w:szCs w:val="20"/>
        </w:rPr>
        <w:t>way</w:t>
      </w:r>
      <w:r w:rsidRPr="00747C0E">
        <w:rPr>
          <w:rFonts w:ascii="Arial" w:hAnsi="Arial" w:cs="Arial"/>
          <w:spacing w:val="-2"/>
          <w:sz w:val="20"/>
          <w:szCs w:val="20"/>
        </w:rPr>
        <w:t xml:space="preserve"> </w:t>
      </w:r>
      <w:r w:rsidRPr="00747C0E">
        <w:rPr>
          <w:rFonts w:ascii="Arial" w:hAnsi="Arial" w:cs="Arial"/>
          <w:sz w:val="20"/>
          <w:szCs w:val="20"/>
        </w:rPr>
        <w:t>of</w:t>
      </w:r>
      <w:r w:rsidRPr="00747C0E">
        <w:rPr>
          <w:rFonts w:ascii="Arial" w:hAnsi="Arial" w:cs="Arial"/>
          <w:spacing w:val="-3"/>
          <w:sz w:val="20"/>
          <w:szCs w:val="20"/>
        </w:rPr>
        <w:t xml:space="preserve"> </w:t>
      </w:r>
      <w:r w:rsidRPr="00747C0E">
        <w:rPr>
          <w:rFonts w:ascii="Arial" w:hAnsi="Arial" w:cs="Arial"/>
          <w:sz w:val="20"/>
          <w:szCs w:val="20"/>
        </w:rPr>
        <w:t>measuring</w:t>
      </w:r>
      <w:r w:rsidRPr="00747C0E">
        <w:rPr>
          <w:rFonts w:ascii="Arial" w:hAnsi="Arial" w:cs="Arial"/>
          <w:spacing w:val="-4"/>
          <w:sz w:val="20"/>
          <w:szCs w:val="20"/>
        </w:rPr>
        <w:t xml:space="preserve"> </w:t>
      </w:r>
      <w:r w:rsidRPr="00747C0E">
        <w:rPr>
          <w:rFonts w:ascii="Arial" w:hAnsi="Arial" w:cs="Arial"/>
          <w:sz w:val="20"/>
          <w:szCs w:val="20"/>
        </w:rPr>
        <w:t>the</w:t>
      </w:r>
      <w:r w:rsidRPr="00747C0E">
        <w:rPr>
          <w:rFonts w:ascii="Arial" w:hAnsi="Arial" w:cs="Arial"/>
          <w:spacing w:val="-3"/>
          <w:sz w:val="20"/>
          <w:szCs w:val="20"/>
        </w:rPr>
        <w:t xml:space="preserve"> </w:t>
      </w:r>
      <w:r w:rsidRPr="00747C0E">
        <w:rPr>
          <w:rFonts w:ascii="Arial" w:hAnsi="Arial" w:cs="Arial"/>
          <w:sz w:val="20"/>
          <w:szCs w:val="20"/>
        </w:rPr>
        <w:t>pupil’s</w:t>
      </w:r>
      <w:r w:rsidRPr="00747C0E">
        <w:rPr>
          <w:rFonts w:ascii="Arial" w:hAnsi="Arial" w:cs="Arial"/>
          <w:spacing w:val="-4"/>
          <w:sz w:val="20"/>
          <w:szCs w:val="20"/>
        </w:rPr>
        <w:t xml:space="preserve"> </w:t>
      </w:r>
      <w:r w:rsidRPr="00747C0E">
        <w:rPr>
          <w:rFonts w:ascii="Arial" w:hAnsi="Arial" w:cs="Arial"/>
          <w:sz w:val="20"/>
          <w:szCs w:val="20"/>
        </w:rPr>
        <w:t>achievement</w:t>
      </w:r>
      <w:r w:rsidRPr="00747C0E">
        <w:rPr>
          <w:rFonts w:ascii="Arial" w:hAnsi="Arial" w:cs="Arial"/>
          <w:spacing w:val="-2"/>
          <w:sz w:val="20"/>
          <w:szCs w:val="20"/>
        </w:rPr>
        <w:t xml:space="preserve"> </w:t>
      </w:r>
      <w:r w:rsidRPr="00747C0E">
        <w:rPr>
          <w:rFonts w:ascii="Arial" w:hAnsi="Arial" w:cs="Arial"/>
          <w:sz w:val="20"/>
          <w:szCs w:val="20"/>
        </w:rPr>
        <w:t>reflected</w:t>
      </w:r>
      <w:r w:rsidRPr="00747C0E">
        <w:rPr>
          <w:rFonts w:ascii="Arial" w:hAnsi="Arial" w:cs="Arial"/>
          <w:spacing w:val="-2"/>
          <w:sz w:val="20"/>
          <w:szCs w:val="20"/>
        </w:rPr>
        <w:t xml:space="preserve"> </w:t>
      </w:r>
      <w:r w:rsidRPr="00747C0E">
        <w:rPr>
          <w:rFonts w:ascii="Arial" w:hAnsi="Arial" w:cs="Arial"/>
          <w:sz w:val="20"/>
          <w:szCs w:val="20"/>
        </w:rPr>
        <w:t>in their test scores and provided tasks (Noemy et al., 2017). However, Narad and Abdullah (2016) added that academic performance extends beyond the IQ of the students, but includes other variables like knowledge acquired. In the Philippine educational setting, the</w:t>
      </w:r>
      <w:r w:rsidRPr="00747C0E">
        <w:rPr>
          <w:rFonts w:ascii="Arial" w:hAnsi="Arial" w:cs="Arial"/>
          <w:spacing w:val="-4"/>
          <w:sz w:val="20"/>
          <w:szCs w:val="20"/>
        </w:rPr>
        <w:t xml:space="preserve"> </w:t>
      </w:r>
      <w:r w:rsidRPr="00747C0E">
        <w:rPr>
          <w:rFonts w:ascii="Arial" w:hAnsi="Arial" w:cs="Arial"/>
          <w:sz w:val="20"/>
          <w:szCs w:val="20"/>
        </w:rPr>
        <w:t>grading</w:t>
      </w:r>
      <w:r w:rsidRPr="00747C0E">
        <w:rPr>
          <w:rFonts w:ascii="Arial" w:hAnsi="Arial" w:cs="Arial"/>
          <w:spacing w:val="-3"/>
          <w:sz w:val="20"/>
          <w:szCs w:val="20"/>
        </w:rPr>
        <w:t xml:space="preserve"> </w:t>
      </w:r>
      <w:r w:rsidRPr="00747C0E">
        <w:rPr>
          <w:rFonts w:ascii="Arial" w:hAnsi="Arial" w:cs="Arial"/>
          <w:sz w:val="20"/>
          <w:szCs w:val="20"/>
        </w:rPr>
        <w:t>scale</w:t>
      </w:r>
      <w:r w:rsidRPr="00747C0E">
        <w:rPr>
          <w:rFonts w:ascii="Arial" w:hAnsi="Arial" w:cs="Arial"/>
          <w:spacing w:val="-2"/>
          <w:sz w:val="20"/>
          <w:szCs w:val="20"/>
        </w:rPr>
        <w:t xml:space="preserve"> </w:t>
      </w:r>
      <w:r w:rsidRPr="00747C0E">
        <w:rPr>
          <w:rFonts w:ascii="Arial" w:hAnsi="Arial" w:cs="Arial"/>
          <w:sz w:val="20"/>
          <w:szCs w:val="20"/>
        </w:rPr>
        <w:t>is</w:t>
      </w:r>
      <w:r w:rsidRPr="00747C0E">
        <w:rPr>
          <w:rFonts w:ascii="Arial" w:hAnsi="Arial" w:cs="Arial"/>
          <w:spacing w:val="-3"/>
          <w:sz w:val="20"/>
          <w:szCs w:val="20"/>
        </w:rPr>
        <w:t xml:space="preserve"> </w:t>
      </w:r>
      <w:r w:rsidRPr="00747C0E">
        <w:rPr>
          <w:rFonts w:ascii="Arial" w:hAnsi="Arial" w:cs="Arial"/>
          <w:sz w:val="20"/>
          <w:szCs w:val="20"/>
        </w:rPr>
        <w:t>outlined</w:t>
      </w:r>
      <w:r w:rsidRPr="00747C0E">
        <w:rPr>
          <w:rFonts w:ascii="Arial" w:hAnsi="Arial" w:cs="Arial"/>
          <w:spacing w:val="-3"/>
          <w:sz w:val="20"/>
          <w:szCs w:val="20"/>
        </w:rPr>
        <w:t xml:space="preserve"> </w:t>
      </w:r>
      <w:r w:rsidRPr="00747C0E">
        <w:rPr>
          <w:rFonts w:ascii="Arial" w:hAnsi="Arial" w:cs="Arial"/>
          <w:sz w:val="20"/>
          <w:szCs w:val="20"/>
        </w:rPr>
        <w:t>in</w:t>
      </w:r>
      <w:r w:rsidRPr="00747C0E">
        <w:rPr>
          <w:rFonts w:ascii="Arial" w:hAnsi="Arial" w:cs="Arial"/>
          <w:spacing w:val="-3"/>
          <w:sz w:val="20"/>
          <w:szCs w:val="20"/>
        </w:rPr>
        <w:t xml:space="preserve"> </w:t>
      </w:r>
      <w:r w:rsidRPr="00747C0E">
        <w:rPr>
          <w:rFonts w:ascii="Arial" w:hAnsi="Arial" w:cs="Arial"/>
          <w:sz w:val="20"/>
          <w:szCs w:val="20"/>
        </w:rPr>
        <w:t>DepEd</w:t>
      </w:r>
      <w:r w:rsidRPr="00747C0E">
        <w:rPr>
          <w:rFonts w:ascii="Arial" w:hAnsi="Arial" w:cs="Arial"/>
          <w:spacing w:val="-3"/>
          <w:sz w:val="20"/>
          <w:szCs w:val="20"/>
        </w:rPr>
        <w:t xml:space="preserve"> </w:t>
      </w:r>
      <w:r w:rsidRPr="00747C0E">
        <w:rPr>
          <w:rFonts w:ascii="Arial" w:hAnsi="Arial" w:cs="Arial"/>
          <w:sz w:val="20"/>
          <w:szCs w:val="20"/>
        </w:rPr>
        <w:t>Order No.</w:t>
      </w:r>
      <w:r w:rsidRPr="00747C0E">
        <w:rPr>
          <w:rFonts w:ascii="Arial" w:hAnsi="Arial" w:cs="Arial"/>
          <w:spacing w:val="-4"/>
          <w:sz w:val="20"/>
          <w:szCs w:val="20"/>
        </w:rPr>
        <w:t xml:space="preserve"> </w:t>
      </w:r>
      <w:r w:rsidRPr="00747C0E">
        <w:rPr>
          <w:rFonts w:ascii="Arial" w:hAnsi="Arial" w:cs="Arial"/>
          <w:sz w:val="20"/>
          <w:szCs w:val="20"/>
        </w:rPr>
        <w:t>8</w:t>
      </w:r>
      <w:r w:rsidRPr="00747C0E">
        <w:rPr>
          <w:rFonts w:ascii="Arial" w:hAnsi="Arial" w:cs="Arial"/>
          <w:spacing w:val="-3"/>
          <w:sz w:val="20"/>
          <w:szCs w:val="20"/>
        </w:rPr>
        <w:t xml:space="preserve"> </w:t>
      </w:r>
      <w:r w:rsidRPr="00747C0E">
        <w:rPr>
          <w:rFonts w:ascii="Arial" w:hAnsi="Arial" w:cs="Arial"/>
          <w:sz w:val="20"/>
          <w:szCs w:val="20"/>
        </w:rPr>
        <w:t>s.</w:t>
      </w:r>
      <w:r w:rsidRPr="00747C0E">
        <w:rPr>
          <w:rFonts w:ascii="Arial" w:hAnsi="Arial" w:cs="Arial"/>
          <w:spacing w:val="-3"/>
          <w:sz w:val="20"/>
          <w:szCs w:val="20"/>
        </w:rPr>
        <w:t xml:space="preserve"> </w:t>
      </w:r>
      <w:r w:rsidRPr="00747C0E">
        <w:rPr>
          <w:rFonts w:ascii="Arial" w:hAnsi="Arial" w:cs="Arial"/>
          <w:sz w:val="20"/>
          <w:szCs w:val="20"/>
        </w:rPr>
        <w:t>2015.</w:t>
      </w:r>
      <w:r w:rsidRPr="00747C0E">
        <w:rPr>
          <w:rFonts w:ascii="Arial" w:hAnsi="Arial" w:cs="Arial"/>
          <w:spacing w:val="-3"/>
          <w:sz w:val="20"/>
          <w:szCs w:val="20"/>
        </w:rPr>
        <w:t xml:space="preserve"> </w:t>
      </w:r>
      <w:r w:rsidRPr="00747C0E">
        <w:rPr>
          <w:rFonts w:ascii="Arial" w:hAnsi="Arial" w:cs="Arial"/>
          <w:sz w:val="20"/>
          <w:szCs w:val="20"/>
        </w:rPr>
        <w:t>This</w:t>
      </w:r>
      <w:r w:rsidRPr="00747C0E">
        <w:rPr>
          <w:rFonts w:ascii="Arial" w:hAnsi="Arial" w:cs="Arial"/>
          <w:spacing w:val="-3"/>
          <w:sz w:val="20"/>
          <w:szCs w:val="20"/>
        </w:rPr>
        <w:t xml:space="preserve"> </w:t>
      </w:r>
      <w:r w:rsidRPr="00747C0E">
        <w:rPr>
          <w:rFonts w:ascii="Arial" w:hAnsi="Arial" w:cs="Arial"/>
          <w:sz w:val="20"/>
          <w:szCs w:val="20"/>
        </w:rPr>
        <w:t>mandate</w:t>
      </w:r>
      <w:r w:rsidRPr="00747C0E">
        <w:rPr>
          <w:rFonts w:ascii="Arial" w:hAnsi="Arial" w:cs="Arial"/>
          <w:spacing w:val="-2"/>
          <w:sz w:val="20"/>
          <w:szCs w:val="20"/>
        </w:rPr>
        <w:t xml:space="preserve"> </w:t>
      </w:r>
      <w:r w:rsidRPr="00747C0E">
        <w:rPr>
          <w:rFonts w:ascii="Arial" w:hAnsi="Arial" w:cs="Arial"/>
          <w:sz w:val="20"/>
          <w:szCs w:val="20"/>
        </w:rPr>
        <w:t>is</w:t>
      </w:r>
      <w:r w:rsidRPr="00747C0E">
        <w:rPr>
          <w:rFonts w:ascii="Arial" w:hAnsi="Arial" w:cs="Arial"/>
          <w:spacing w:val="40"/>
          <w:sz w:val="20"/>
          <w:szCs w:val="20"/>
        </w:rPr>
        <w:t xml:space="preserve"> </w:t>
      </w:r>
      <w:r w:rsidRPr="00747C0E">
        <w:rPr>
          <w:rFonts w:ascii="Arial" w:hAnsi="Arial" w:cs="Arial"/>
          <w:sz w:val="20"/>
          <w:szCs w:val="20"/>
        </w:rPr>
        <w:t xml:space="preserve">employed by teachers for the assessment of </w:t>
      </w:r>
      <w:proofErr w:type="gramStart"/>
      <w:r w:rsidRPr="00747C0E">
        <w:rPr>
          <w:rFonts w:ascii="Arial" w:hAnsi="Arial" w:cs="Arial"/>
          <w:sz w:val="20"/>
          <w:szCs w:val="20"/>
        </w:rPr>
        <w:t>learners</w:t>
      </w:r>
      <w:proofErr w:type="gramEnd"/>
      <w:r w:rsidRPr="00747C0E">
        <w:rPr>
          <w:rFonts w:ascii="Arial" w:hAnsi="Arial" w:cs="Arial"/>
          <w:sz w:val="20"/>
          <w:szCs w:val="20"/>
        </w:rPr>
        <w:t xml:space="preserve"> academic performance.</w:t>
      </w:r>
    </w:p>
    <w:p w14:paraId="418771D2" w14:textId="77777777" w:rsidR="00747C0E" w:rsidRDefault="00747C0E" w:rsidP="00747C0E">
      <w:pPr>
        <w:pStyle w:val="BodyText"/>
        <w:ind w:right="358"/>
        <w:jc w:val="both"/>
        <w:rPr>
          <w:rFonts w:ascii="Arial" w:hAnsi="Arial" w:cs="Arial"/>
          <w:sz w:val="20"/>
          <w:szCs w:val="20"/>
        </w:rPr>
      </w:pPr>
    </w:p>
    <w:p w14:paraId="785B88BA" w14:textId="4ADCDD64" w:rsidR="00747C0E" w:rsidRPr="00747C0E" w:rsidRDefault="00747C0E" w:rsidP="00747C0E">
      <w:pPr>
        <w:pStyle w:val="BodyText"/>
        <w:ind w:right="358"/>
        <w:jc w:val="both"/>
        <w:rPr>
          <w:rFonts w:ascii="Arial" w:hAnsi="Arial" w:cs="Arial"/>
          <w:sz w:val="20"/>
          <w:szCs w:val="20"/>
        </w:rPr>
      </w:pPr>
      <w:r w:rsidRPr="001F0999">
        <w:rPr>
          <w:rFonts w:ascii="Arial" w:hAnsi="Arial" w:cs="Arial"/>
          <w:sz w:val="20"/>
          <w:szCs w:val="20"/>
          <w:highlight w:val="yellow"/>
        </w:rPr>
        <w:t>In this research, the academic performance of pupils was gauged by obtaining their</w:t>
      </w:r>
      <w:r w:rsidRPr="001F0999">
        <w:rPr>
          <w:rFonts w:ascii="Arial" w:hAnsi="Arial" w:cs="Arial"/>
          <w:spacing w:val="-3"/>
          <w:sz w:val="20"/>
          <w:szCs w:val="20"/>
          <w:highlight w:val="yellow"/>
        </w:rPr>
        <w:t xml:space="preserve"> </w:t>
      </w:r>
      <w:r w:rsidRPr="001F0999">
        <w:rPr>
          <w:rFonts w:ascii="Arial" w:hAnsi="Arial" w:cs="Arial"/>
          <w:sz w:val="20"/>
          <w:szCs w:val="20"/>
          <w:highlight w:val="yellow"/>
        </w:rPr>
        <w:t>first-quarter grades</w:t>
      </w:r>
      <w:r w:rsidRPr="001F0999">
        <w:rPr>
          <w:rFonts w:ascii="Arial" w:hAnsi="Arial" w:cs="Arial"/>
          <w:spacing w:val="-2"/>
          <w:sz w:val="20"/>
          <w:szCs w:val="20"/>
          <w:highlight w:val="yellow"/>
        </w:rPr>
        <w:t xml:space="preserve"> </w:t>
      </w:r>
      <w:r w:rsidRPr="001F0999">
        <w:rPr>
          <w:rFonts w:ascii="Arial" w:hAnsi="Arial" w:cs="Arial"/>
          <w:sz w:val="20"/>
          <w:szCs w:val="20"/>
          <w:highlight w:val="yellow"/>
        </w:rPr>
        <w:t>in</w:t>
      </w:r>
      <w:r w:rsidRPr="001F0999">
        <w:rPr>
          <w:rFonts w:ascii="Arial" w:hAnsi="Arial" w:cs="Arial"/>
          <w:spacing w:val="-2"/>
          <w:sz w:val="20"/>
          <w:szCs w:val="20"/>
          <w:highlight w:val="yellow"/>
        </w:rPr>
        <w:t xml:space="preserve"> </w:t>
      </w:r>
      <w:r w:rsidR="001F0999" w:rsidRPr="001F0999">
        <w:rPr>
          <w:rFonts w:ascii="Arial" w:hAnsi="Arial" w:cs="Arial"/>
          <w:sz w:val="20"/>
          <w:szCs w:val="20"/>
          <w:highlight w:val="yellow"/>
        </w:rPr>
        <w:t>their math subject</w:t>
      </w:r>
      <w:r w:rsidRPr="001F0999">
        <w:rPr>
          <w:rFonts w:ascii="Arial" w:hAnsi="Arial" w:cs="Arial"/>
          <w:sz w:val="20"/>
          <w:szCs w:val="20"/>
          <w:highlight w:val="yellow"/>
        </w:rPr>
        <w:t>,</w:t>
      </w:r>
      <w:r w:rsidRPr="00747C0E">
        <w:rPr>
          <w:rFonts w:ascii="Arial" w:hAnsi="Arial" w:cs="Arial"/>
          <w:spacing w:val="-2"/>
          <w:sz w:val="20"/>
          <w:szCs w:val="20"/>
        </w:rPr>
        <w:t xml:space="preserve"> </w:t>
      </w:r>
      <w:r w:rsidRPr="00747C0E">
        <w:rPr>
          <w:rFonts w:ascii="Arial" w:hAnsi="Arial" w:cs="Arial"/>
          <w:sz w:val="20"/>
          <w:szCs w:val="20"/>
        </w:rPr>
        <w:t>and</w:t>
      </w:r>
      <w:r w:rsidRPr="00747C0E">
        <w:rPr>
          <w:rFonts w:ascii="Arial" w:hAnsi="Arial" w:cs="Arial"/>
          <w:spacing w:val="-2"/>
          <w:sz w:val="20"/>
          <w:szCs w:val="20"/>
        </w:rPr>
        <w:t xml:space="preserve"> </w:t>
      </w:r>
      <w:r w:rsidRPr="00747C0E">
        <w:rPr>
          <w:rFonts w:ascii="Arial" w:hAnsi="Arial" w:cs="Arial"/>
          <w:sz w:val="20"/>
          <w:szCs w:val="20"/>
        </w:rPr>
        <w:t>these</w:t>
      </w:r>
      <w:r w:rsidRPr="00747C0E">
        <w:rPr>
          <w:rFonts w:ascii="Arial" w:hAnsi="Arial" w:cs="Arial"/>
          <w:spacing w:val="-1"/>
          <w:sz w:val="20"/>
          <w:szCs w:val="20"/>
        </w:rPr>
        <w:t xml:space="preserve"> </w:t>
      </w:r>
      <w:r w:rsidRPr="00747C0E">
        <w:rPr>
          <w:rFonts w:ascii="Arial" w:hAnsi="Arial" w:cs="Arial"/>
          <w:sz w:val="20"/>
          <w:szCs w:val="20"/>
        </w:rPr>
        <w:t>grades were</w:t>
      </w:r>
      <w:r w:rsidRPr="00747C0E">
        <w:rPr>
          <w:rFonts w:ascii="Arial" w:hAnsi="Arial" w:cs="Arial"/>
          <w:spacing w:val="-1"/>
          <w:sz w:val="20"/>
          <w:szCs w:val="20"/>
        </w:rPr>
        <w:t xml:space="preserve"> </w:t>
      </w:r>
      <w:r w:rsidRPr="00747C0E">
        <w:rPr>
          <w:rFonts w:ascii="Arial" w:hAnsi="Arial" w:cs="Arial"/>
          <w:sz w:val="20"/>
          <w:szCs w:val="20"/>
        </w:rPr>
        <w:t>interpreted in accordance with the Department of Education grading scale. The result of the investigation is reflected in Table 3.</w:t>
      </w:r>
    </w:p>
    <w:p w14:paraId="2C743A33" w14:textId="77777777" w:rsidR="00747C0E" w:rsidRDefault="00747C0E" w:rsidP="00747C0E">
      <w:pPr>
        <w:pStyle w:val="BodyText"/>
        <w:ind w:right="359"/>
        <w:jc w:val="both"/>
        <w:rPr>
          <w:rFonts w:ascii="Arial" w:hAnsi="Arial" w:cs="Arial"/>
          <w:sz w:val="20"/>
          <w:szCs w:val="20"/>
        </w:rPr>
      </w:pPr>
    </w:p>
    <w:p w14:paraId="5BB5922E" w14:textId="0B88FE3C" w:rsidR="00747C0E" w:rsidRDefault="00747C0E" w:rsidP="00747C0E">
      <w:pPr>
        <w:pStyle w:val="BodyText"/>
        <w:ind w:right="359"/>
        <w:jc w:val="both"/>
        <w:rPr>
          <w:rFonts w:ascii="Arial" w:hAnsi="Arial" w:cs="Arial"/>
          <w:sz w:val="20"/>
          <w:szCs w:val="20"/>
        </w:rPr>
      </w:pPr>
      <w:r w:rsidRPr="00747C0E">
        <w:rPr>
          <w:rFonts w:ascii="Arial" w:hAnsi="Arial" w:cs="Arial"/>
          <w:sz w:val="20"/>
          <w:szCs w:val="20"/>
        </w:rPr>
        <w:t>As</w:t>
      </w:r>
      <w:r w:rsidRPr="00747C0E">
        <w:rPr>
          <w:rFonts w:ascii="Arial" w:hAnsi="Arial" w:cs="Arial"/>
          <w:spacing w:val="-4"/>
          <w:sz w:val="20"/>
          <w:szCs w:val="20"/>
        </w:rPr>
        <w:t xml:space="preserve"> </w:t>
      </w:r>
      <w:r w:rsidRPr="00747C0E">
        <w:rPr>
          <w:rFonts w:ascii="Arial" w:hAnsi="Arial" w:cs="Arial"/>
          <w:sz w:val="20"/>
          <w:szCs w:val="20"/>
        </w:rPr>
        <w:t>can</w:t>
      </w:r>
      <w:r w:rsidRPr="00747C0E">
        <w:rPr>
          <w:rFonts w:ascii="Arial" w:hAnsi="Arial" w:cs="Arial"/>
          <w:spacing w:val="-2"/>
          <w:sz w:val="20"/>
          <w:szCs w:val="20"/>
        </w:rPr>
        <w:t xml:space="preserve"> </w:t>
      </w:r>
      <w:r w:rsidRPr="00747C0E">
        <w:rPr>
          <w:rFonts w:ascii="Arial" w:hAnsi="Arial" w:cs="Arial"/>
          <w:sz w:val="20"/>
          <w:szCs w:val="20"/>
        </w:rPr>
        <w:t>be</w:t>
      </w:r>
      <w:r w:rsidRPr="00747C0E">
        <w:rPr>
          <w:rFonts w:ascii="Arial" w:hAnsi="Arial" w:cs="Arial"/>
          <w:spacing w:val="-5"/>
          <w:sz w:val="20"/>
          <w:szCs w:val="20"/>
        </w:rPr>
        <w:t xml:space="preserve"> </w:t>
      </w:r>
      <w:r w:rsidRPr="00747C0E">
        <w:rPr>
          <w:rFonts w:ascii="Arial" w:hAnsi="Arial" w:cs="Arial"/>
          <w:sz w:val="20"/>
          <w:szCs w:val="20"/>
        </w:rPr>
        <w:t>gleaned</w:t>
      </w:r>
      <w:r w:rsidRPr="00747C0E">
        <w:rPr>
          <w:rFonts w:ascii="Arial" w:hAnsi="Arial" w:cs="Arial"/>
          <w:spacing w:val="-2"/>
          <w:sz w:val="20"/>
          <w:szCs w:val="20"/>
        </w:rPr>
        <w:t xml:space="preserve"> </w:t>
      </w:r>
      <w:r w:rsidRPr="00747C0E">
        <w:rPr>
          <w:rFonts w:ascii="Arial" w:hAnsi="Arial" w:cs="Arial"/>
          <w:sz w:val="20"/>
          <w:szCs w:val="20"/>
        </w:rPr>
        <w:t>from</w:t>
      </w:r>
      <w:r w:rsidRPr="00747C0E">
        <w:rPr>
          <w:rFonts w:ascii="Arial" w:hAnsi="Arial" w:cs="Arial"/>
          <w:spacing w:val="-2"/>
          <w:sz w:val="20"/>
          <w:szCs w:val="20"/>
        </w:rPr>
        <w:t xml:space="preserve"> </w:t>
      </w:r>
      <w:r w:rsidRPr="00747C0E">
        <w:rPr>
          <w:rFonts w:ascii="Arial" w:hAnsi="Arial" w:cs="Arial"/>
          <w:sz w:val="20"/>
          <w:szCs w:val="20"/>
        </w:rPr>
        <w:t>the</w:t>
      </w:r>
      <w:r w:rsidRPr="00747C0E">
        <w:rPr>
          <w:rFonts w:ascii="Arial" w:hAnsi="Arial" w:cs="Arial"/>
          <w:spacing w:val="-5"/>
          <w:sz w:val="20"/>
          <w:szCs w:val="20"/>
        </w:rPr>
        <w:t xml:space="preserve"> </w:t>
      </w:r>
      <w:r w:rsidRPr="00747C0E">
        <w:rPr>
          <w:rFonts w:ascii="Arial" w:hAnsi="Arial" w:cs="Arial"/>
          <w:sz w:val="20"/>
          <w:szCs w:val="20"/>
        </w:rPr>
        <w:t>table,</w:t>
      </w:r>
      <w:r w:rsidRPr="00747C0E">
        <w:rPr>
          <w:rFonts w:ascii="Arial" w:hAnsi="Arial" w:cs="Arial"/>
          <w:spacing w:val="-4"/>
          <w:sz w:val="20"/>
          <w:szCs w:val="20"/>
        </w:rPr>
        <w:t xml:space="preserve"> </w:t>
      </w:r>
      <w:r w:rsidRPr="00747C0E">
        <w:rPr>
          <w:rFonts w:ascii="Arial" w:hAnsi="Arial" w:cs="Arial"/>
          <w:sz w:val="20"/>
          <w:szCs w:val="20"/>
        </w:rPr>
        <w:t>data</w:t>
      </w:r>
      <w:r w:rsidRPr="00747C0E">
        <w:rPr>
          <w:rFonts w:ascii="Arial" w:hAnsi="Arial" w:cs="Arial"/>
          <w:spacing w:val="-5"/>
          <w:sz w:val="20"/>
          <w:szCs w:val="20"/>
        </w:rPr>
        <w:t xml:space="preserve"> </w:t>
      </w:r>
      <w:r w:rsidRPr="00747C0E">
        <w:rPr>
          <w:rFonts w:ascii="Arial" w:hAnsi="Arial" w:cs="Arial"/>
          <w:sz w:val="20"/>
          <w:szCs w:val="20"/>
        </w:rPr>
        <w:t>indicate</w:t>
      </w:r>
      <w:r w:rsidRPr="00747C0E">
        <w:rPr>
          <w:rFonts w:ascii="Arial" w:hAnsi="Arial" w:cs="Arial"/>
          <w:spacing w:val="-3"/>
          <w:sz w:val="20"/>
          <w:szCs w:val="20"/>
        </w:rPr>
        <w:t xml:space="preserve"> </w:t>
      </w:r>
      <w:r w:rsidRPr="00747C0E">
        <w:rPr>
          <w:rFonts w:ascii="Arial" w:hAnsi="Arial" w:cs="Arial"/>
          <w:sz w:val="20"/>
          <w:szCs w:val="20"/>
        </w:rPr>
        <w:t>that</w:t>
      </w:r>
      <w:r w:rsidRPr="00747C0E">
        <w:rPr>
          <w:rFonts w:ascii="Arial" w:hAnsi="Arial" w:cs="Arial"/>
          <w:spacing w:val="-4"/>
          <w:sz w:val="20"/>
          <w:szCs w:val="20"/>
        </w:rPr>
        <w:t xml:space="preserve"> </w:t>
      </w:r>
      <w:r w:rsidRPr="00747C0E">
        <w:rPr>
          <w:rFonts w:ascii="Arial" w:hAnsi="Arial" w:cs="Arial"/>
          <w:sz w:val="20"/>
          <w:szCs w:val="20"/>
        </w:rPr>
        <w:t>the</w:t>
      </w:r>
      <w:r w:rsidRPr="00747C0E">
        <w:rPr>
          <w:rFonts w:ascii="Arial" w:hAnsi="Arial" w:cs="Arial"/>
          <w:spacing w:val="-5"/>
          <w:sz w:val="20"/>
          <w:szCs w:val="20"/>
        </w:rPr>
        <w:t xml:space="preserve"> </w:t>
      </w:r>
      <w:r w:rsidRPr="00747C0E">
        <w:rPr>
          <w:rFonts w:ascii="Arial" w:hAnsi="Arial" w:cs="Arial"/>
          <w:sz w:val="20"/>
          <w:szCs w:val="20"/>
        </w:rPr>
        <w:t>respondents'</w:t>
      </w:r>
      <w:r w:rsidRPr="00747C0E">
        <w:rPr>
          <w:rFonts w:ascii="Arial" w:hAnsi="Arial" w:cs="Arial"/>
          <w:spacing w:val="-2"/>
          <w:sz w:val="20"/>
          <w:szCs w:val="20"/>
        </w:rPr>
        <w:t xml:space="preserve"> </w:t>
      </w:r>
      <w:r w:rsidRPr="00747C0E">
        <w:rPr>
          <w:rFonts w:ascii="Arial" w:hAnsi="Arial" w:cs="Arial"/>
          <w:sz w:val="20"/>
          <w:szCs w:val="20"/>
        </w:rPr>
        <w:t>average</w:t>
      </w:r>
      <w:r w:rsidRPr="00747C0E">
        <w:rPr>
          <w:rFonts w:ascii="Arial" w:hAnsi="Arial" w:cs="Arial"/>
          <w:spacing w:val="-5"/>
          <w:sz w:val="20"/>
          <w:szCs w:val="20"/>
        </w:rPr>
        <w:t xml:space="preserve"> </w:t>
      </w:r>
      <w:r w:rsidRPr="00747C0E">
        <w:rPr>
          <w:rFonts w:ascii="Arial" w:hAnsi="Arial" w:cs="Arial"/>
          <w:sz w:val="20"/>
          <w:szCs w:val="20"/>
        </w:rPr>
        <w:t>grade is 84, reflecting satisfactory academic performance. The majority, 61%, achieved a 'satisfactory'</w:t>
      </w:r>
      <w:r w:rsidRPr="00747C0E">
        <w:rPr>
          <w:rFonts w:ascii="Arial" w:hAnsi="Arial" w:cs="Arial"/>
          <w:spacing w:val="16"/>
          <w:sz w:val="20"/>
          <w:szCs w:val="20"/>
        </w:rPr>
        <w:t xml:space="preserve"> </w:t>
      </w:r>
      <w:r w:rsidRPr="00747C0E">
        <w:rPr>
          <w:rFonts w:ascii="Arial" w:hAnsi="Arial" w:cs="Arial"/>
          <w:sz w:val="20"/>
          <w:szCs w:val="20"/>
        </w:rPr>
        <w:t>rating,</w:t>
      </w:r>
      <w:r w:rsidRPr="00747C0E">
        <w:rPr>
          <w:rFonts w:ascii="Arial" w:hAnsi="Arial" w:cs="Arial"/>
          <w:spacing w:val="11"/>
          <w:sz w:val="20"/>
          <w:szCs w:val="20"/>
        </w:rPr>
        <w:t xml:space="preserve"> </w:t>
      </w:r>
      <w:r w:rsidRPr="00747C0E">
        <w:rPr>
          <w:rFonts w:ascii="Arial" w:hAnsi="Arial" w:cs="Arial"/>
          <w:sz w:val="20"/>
          <w:szCs w:val="20"/>
        </w:rPr>
        <w:t>followed</w:t>
      </w:r>
      <w:r w:rsidRPr="00747C0E">
        <w:rPr>
          <w:rFonts w:ascii="Arial" w:hAnsi="Arial" w:cs="Arial"/>
          <w:spacing w:val="14"/>
          <w:sz w:val="20"/>
          <w:szCs w:val="20"/>
        </w:rPr>
        <w:t xml:space="preserve"> </w:t>
      </w:r>
      <w:r w:rsidRPr="00747C0E">
        <w:rPr>
          <w:rFonts w:ascii="Arial" w:hAnsi="Arial" w:cs="Arial"/>
          <w:sz w:val="20"/>
          <w:szCs w:val="20"/>
        </w:rPr>
        <w:t>by</w:t>
      </w:r>
      <w:r w:rsidRPr="00747C0E">
        <w:rPr>
          <w:rFonts w:ascii="Arial" w:hAnsi="Arial" w:cs="Arial"/>
          <w:spacing w:val="11"/>
          <w:sz w:val="20"/>
          <w:szCs w:val="20"/>
        </w:rPr>
        <w:t xml:space="preserve"> </w:t>
      </w:r>
      <w:r w:rsidRPr="00747C0E">
        <w:rPr>
          <w:rFonts w:ascii="Arial" w:hAnsi="Arial" w:cs="Arial"/>
          <w:sz w:val="20"/>
          <w:szCs w:val="20"/>
        </w:rPr>
        <w:t>31%</w:t>
      </w:r>
      <w:r w:rsidRPr="00747C0E">
        <w:rPr>
          <w:rFonts w:ascii="Arial" w:hAnsi="Arial" w:cs="Arial"/>
          <w:spacing w:val="11"/>
          <w:sz w:val="20"/>
          <w:szCs w:val="20"/>
        </w:rPr>
        <w:t xml:space="preserve"> </w:t>
      </w:r>
      <w:r w:rsidRPr="00747C0E">
        <w:rPr>
          <w:rFonts w:ascii="Arial" w:hAnsi="Arial" w:cs="Arial"/>
          <w:sz w:val="20"/>
          <w:szCs w:val="20"/>
        </w:rPr>
        <w:t>with</w:t>
      </w:r>
      <w:r w:rsidRPr="00747C0E">
        <w:rPr>
          <w:rFonts w:ascii="Arial" w:hAnsi="Arial" w:cs="Arial"/>
          <w:spacing w:val="12"/>
          <w:sz w:val="20"/>
          <w:szCs w:val="20"/>
        </w:rPr>
        <w:t xml:space="preserve"> </w:t>
      </w:r>
      <w:r w:rsidRPr="00747C0E">
        <w:rPr>
          <w:rFonts w:ascii="Arial" w:hAnsi="Arial" w:cs="Arial"/>
          <w:sz w:val="20"/>
          <w:szCs w:val="20"/>
        </w:rPr>
        <w:t>a</w:t>
      </w:r>
      <w:r w:rsidRPr="00747C0E">
        <w:rPr>
          <w:rFonts w:ascii="Arial" w:hAnsi="Arial" w:cs="Arial"/>
          <w:spacing w:val="12"/>
          <w:sz w:val="20"/>
          <w:szCs w:val="20"/>
        </w:rPr>
        <w:t xml:space="preserve"> </w:t>
      </w:r>
      <w:r w:rsidRPr="00747C0E">
        <w:rPr>
          <w:rFonts w:ascii="Arial" w:hAnsi="Arial" w:cs="Arial"/>
          <w:sz w:val="20"/>
          <w:szCs w:val="20"/>
        </w:rPr>
        <w:t>'very</w:t>
      </w:r>
      <w:r w:rsidRPr="00747C0E">
        <w:rPr>
          <w:rFonts w:ascii="Arial" w:hAnsi="Arial" w:cs="Arial"/>
          <w:spacing w:val="12"/>
          <w:sz w:val="20"/>
          <w:szCs w:val="20"/>
        </w:rPr>
        <w:t xml:space="preserve"> </w:t>
      </w:r>
      <w:r w:rsidRPr="00747C0E">
        <w:rPr>
          <w:rFonts w:ascii="Arial" w:hAnsi="Arial" w:cs="Arial"/>
          <w:sz w:val="20"/>
          <w:szCs w:val="20"/>
        </w:rPr>
        <w:t>satisfactory'</w:t>
      </w:r>
      <w:r w:rsidRPr="00747C0E">
        <w:rPr>
          <w:rFonts w:ascii="Arial" w:hAnsi="Arial" w:cs="Arial"/>
          <w:spacing w:val="16"/>
          <w:sz w:val="20"/>
          <w:szCs w:val="20"/>
        </w:rPr>
        <w:t xml:space="preserve"> </w:t>
      </w:r>
      <w:r w:rsidRPr="00747C0E">
        <w:rPr>
          <w:rFonts w:ascii="Arial" w:hAnsi="Arial" w:cs="Arial"/>
          <w:sz w:val="20"/>
          <w:szCs w:val="20"/>
        </w:rPr>
        <w:t>performance,</w:t>
      </w:r>
      <w:r w:rsidRPr="00747C0E">
        <w:rPr>
          <w:rFonts w:ascii="Arial" w:hAnsi="Arial" w:cs="Arial"/>
          <w:spacing w:val="13"/>
          <w:sz w:val="20"/>
          <w:szCs w:val="20"/>
        </w:rPr>
        <w:t xml:space="preserve"> </w:t>
      </w:r>
      <w:r w:rsidRPr="00747C0E">
        <w:rPr>
          <w:rFonts w:ascii="Arial" w:hAnsi="Arial" w:cs="Arial"/>
          <w:sz w:val="20"/>
          <w:szCs w:val="20"/>
        </w:rPr>
        <w:t>7%</w:t>
      </w:r>
      <w:r w:rsidRPr="00747C0E">
        <w:rPr>
          <w:rFonts w:ascii="Arial" w:hAnsi="Arial" w:cs="Arial"/>
          <w:spacing w:val="11"/>
          <w:sz w:val="20"/>
          <w:szCs w:val="20"/>
        </w:rPr>
        <w:t xml:space="preserve"> </w:t>
      </w:r>
      <w:r w:rsidRPr="00747C0E">
        <w:rPr>
          <w:rFonts w:ascii="Arial" w:hAnsi="Arial" w:cs="Arial"/>
          <w:sz w:val="20"/>
          <w:szCs w:val="20"/>
        </w:rPr>
        <w:t>with</w:t>
      </w:r>
      <w:r w:rsidRPr="00747C0E">
        <w:rPr>
          <w:rFonts w:ascii="Arial" w:hAnsi="Arial" w:cs="Arial"/>
          <w:spacing w:val="12"/>
          <w:sz w:val="20"/>
          <w:szCs w:val="20"/>
        </w:rPr>
        <w:t xml:space="preserve"> </w:t>
      </w:r>
      <w:r w:rsidR="00AE6643" w:rsidRPr="00747C0E">
        <w:rPr>
          <w:rFonts w:ascii="Arial" w:hAnsi="Arial" w:cs="Arial"/>
          <w:spacing w:val="-5"/>
          <w:sz w:val="20"/>
          <w:szCs w:val="20"/>
        </w:rPr>
        <w:t>an</w:t>
      </w:r>
      <w:r w:rsidR="00AE6643" w:rsidRPr="00747C0E">
        <w:rPr>
          <w:rFonts w:ascii="Arial" w:hAnsi="Arial" w:cs="Arial"/>
          <w:sz w:val="20"/>
          <w:szCs w:val="20"/>
        </w:rPr>
        <w:t xml:space="preserve"> ‘outstanding</w:t>
      </w:r>
      <w:r w:rsidRPr="00747C0E">
        <w:rPr>
          <w:rFonts w:ascii="Arial" w:hAnsi="Arial" w:cs="Arial"/>
          <w:sz w:val="20"/>
          <w:szCs w:val="20"/>
        </w:rPr>
        <w:t>'</w:t>
      </w:r>
      <w:r w:rsidRPr="00747C0E">
        <w:rPr>
          <w:rFonts w:ascii="Arial" w:hAnsi="Arial" w:cs="Arial"/>
          <w:spacing w:val="-2"/>
          <w:sz w:val="20"/>
          <w:szCs w:val="20"/>
        </w:rPr>
        <w:t xml:space="preserve"> </w:t>
      </w:r>
      <w:r w:rsidRPr="00747C0E">
        <w:rPr>
          <w:rFonts w:ascii="Arial" w:hAnsi="Arial" w:cs="Arial"/>
          <w:sz w:val="20"/>
          <w:szCs w:val="20"/>
        </w:rPr>
        <w:t>rating,</w:t>
      </w:r>
      <w:r w:rsidRPr="00747C0E">
        <w:rPr>
          <w:rFonts w:ascii="Arial" w:hAnsi="Arial" w:cs="Arial"/>
          <w:spacing w:val="-2"/>
          <w:sz w:val="20"/>
          <w:szCs w:val="20"/>
        </w:rPr>
        <w:t xml:space="preserve"> </w:t>
      </w:r>
      <w:r w:rsidRPr="00747C0E">
        <w:rPr>
          <w:rFonts w:ascii="Arial" w:hAnsi="Arial" w:cs="Arial"/>
          <w:sz w:val="20"/>
          <w:szCs w:val="20"/>
        </w:rPr>
        <w:t>and 1%</w:t>
      </w:r>
      <w:r w:rsidRPr="00747C0E">
        <w:rPr>
          <w:rFonts w:ascii="Arial" w:hAnsi="Arial" w:cs="Arial"/>
          <w:spacing w:val="-3"/>
          <w:sz w:val="20"/>
          <w:szCs w:val="20"/>
        </w:rPr>
        <w:t xml:space="preserve"> </w:t>
      </w:r>
      <w:r w:rsidRPr="00747C0E">
        <w:rPr>
          <w:rFonts w:ascii="Arial" w:hAnsi="Arial" w:cs="Arial"/>
          <w:sz w:val="20"/>
          <w:szCs w:val="20"/>
        </w:rPr>
        <w:t>with</w:t>
      </w:r>
      <w:r w:rsidRPr="00747C0E">
        <w:rPr>
          <w:rFonts w:ascii="Arial" w:hAnsi="Arial" w:cs="Arial"/>
          <w:spacing w:val="-2"/>
          <w:sz w:val="20"/>
          <w:szCs w:val="20"/>
        </w:rPr>
        <w:t xml:space="preserve"> </w:t>
      </w:r>
      <w:r w:rsidRPr="00747C0E">
        <w:rPr>
          <w:rFonts w:ascii="Arial" w:hAnsi="Arial" w:cs="Arial"/>
          <w:sz w:val="20"/>
          <w:szCs w:val="20"/>
        </w:rPr>
        <w:t>a</w:t>
      </w:r>
      <w:r w:rsidRPr="00747C0E">
        <w:rPr>
          <w:rFonts w:ascii="Arial" w:hAnsi="Arial" w:cs="Arial"/>
          <w:spacing w:val="-3"/>
          <w:sz w:val="20"/>
          <w:szCs w:val="20"/>
        </w:rPr>
        <w:t xml:space="preserve"> </w:t>
      </w:r>
      <w:r w:rsidRPr="00747C0E">
        <w:rPr>
          <w:rFonts w:ascii="Arial" w:hAnsi="Arial" w:cs="Arial"/>
          <w:sz w:val="20"/>
          <w:szCs w:val="20"/>
        </w:rPr>
        <w:t>'fairly satisfactory' rating. Notably, no</w:t>
      </w:r>
      <w:r w:rsidRPr="00747C0E">
        <w:rPr>
          <w:rFonts w:ascii="Arial" w:hAnsi="Arial" w:cs="Arial"/>
          <w:spacing w:val="-2"/>
          <w:sz w:val="20"/>
          <w:szCs w:val="20"/>
        </w:rPr>
        <w:t xml:space="preserve"> </w:t>
      </w:r>
      <w:r w:rsidRPr="00747C0E">
        <w:rPr>
          <w:rFonts w:ascii="Arial" w:hAnsi="Arial" w:cs="Arial"/>
          <w:sz w:val="20"/>
          <w:szCs w:val="20"/>
        </w:rPr>
        <w:t>pupil</w:t>
      </w:r>
      <w:r w:rsidRPr="00747C0E">
        <w:rPr>
          <w:rFonts w:ascii="Arial" w:hAnsi="Arial" w:cs="Arial"/>
          <w:spacing w:val="-4"/>
          <w:sz w:val="20"/>
          <w:szCs w:val="20"/>
        </w:rPr>
        <w:t xml:space="preserve"> </w:t>
      </w:r>
      <w:r w:rsidRPr="00747C0E">
        <w:rPr>
          <w:rFonts w:ascii="Arial" w:hAnsi="Arial" w:cs="Arial"/>
          <w:sz w:val="20"/>
          <w:szCs w:val="20"/>
        </w:rPr>
        <w:t>fell</w:t>
      </w:r>
      <w:r w:rsidRPr="00747C0E">
        <w:rPr>
          <w:rFonts w:ascii="Arial" w:hAnsi="Arial" w:cs="Arial"/>
          <w:spacing w:val="-2"/>
          <w:sz w:val="20"/>
          <w:szCs w:val="20"/>
        </w:rPr>
        <w:t xml:space="preserve"> </w:t>
      </w:r>
      <w:r w:rsidRPr="00747C0E">
        <w:rPr>
          <w:rFonts w:ascii="Arial" w:hAnsi="Arial" w:cs="Arial"/>
          <w:sz w:val="20"/>
          <w:szCs w:val="20"/>
        </w:rPr>
        <w:t>below a 75% general weighted average, demonstrating a commendable outcome.</w:t>
      </w:r>
    </w:p>
    <w:p w14:paraId="0D0975B7" w14:textId="77777777" w:rsidR="00747C0E" w:rsidRDefault="00747C0E" w:rsidP="00747C0E">
      <w:pPr>
        <w:pStyle w:val="BodyText"/>
        <w:ind w:right="359"/>
        <w:jc w:val="both"/>
        <w:rPr>
          <w:rFonts w:ascii="Arial" w:hAnsi="Arial" w:cs="Arial"/>
          <w:sz w:val="20"/>
          <w:szCs w:val="20"/>
        </w:rPr>
      </w:pPr>
    </w:p>
    <w:p w14:paraId="6D091010" w14:textId="73A4B884" w:rsidR="00747C0E" w:rsidRDefault="00FD3B68" w:rsidP="00747C0E">
      <w:pPr>
        <w:pStyle w:val="BodyText"/>
        <w:ind w:right="358"/>
        <w:jc w:val="both"/>
      </w:pPr>
      <w:r>
        <w:lastRenderedPageBreak/>
        <w:t>These</w:t>
      </w:r>
      <w:r w:rsidR="00747C0E">
        <w:t xml:space="preserve"> results suggest a generally favorable academic achievement of the elementary </w:t>
      </w:r>
      <w:r>
        <w:t>grades, with</w:t>
      </w:r>
      <w:r w:rsidR="00747C0E">
        <w:t xml:space="preserve"> the majority of them performing well. With</w:t>
      </w:r>
      <w:r w:rsidR="00747C0E">
        <w:rPr>
          <w:spacing w:val="40"/>
        </w:rPr>
        <w:t xml:space="preserve"> </w:t>
      </w:r>
      <w:r w:rsidR="00747C0E">
        <w:t>no pupil attaining below 75%</w:t>
      </w:r>
      <w:r>
        <w:t>, it is</w:t>
      </w:r>
      <w:r w:rsidR="00747C0E">
        <w:t xml:space="preserve"> an indication that the pupils' achievement is above the minimum requirement of the Department of Education. The grades across different performance categories with 92% falling in the very satisfactory to satisfactory level also reflect that there is a balance of academic practices in the school.</w:t>
      </w:r>
      <w:r w:rsidR="00747C0E">
        <w:rPr>
          <w:spacing w:val="80"/>
        </w:rPr>
        <w:t xml:space="preserve"> </w:t>
      </w:r>
      <w:r w:rsidR="00747C0E">
        <w:t>This data is an indicator of the effectiveness of the teaching methods and perhaps the ability of the teachers, school heads, and learners to do each of their functions.</w:t>
      </w:r>
    </w:p>
    <w:p w14:paraId="735DAC77" w14:textId="77777777" w:rsidR="00747C0E" w:rsidRDefault="00747C0E" w:rsidP="00747C0E">
      <w:pPr>
        <w:pStyle w:val="BodyText"/>
        <w:spacing w:before="1"/>
        <w:ind w:right="358"/>
        <w:jc w:val="both"/>
      </w:pPr>
    </w:p>
    <w:p w14:paraId="579BBA08" w14:textId="2BD2B650" w:rsidR="00747C0E" w:rsidRDefault="00747C0E" w:rsidP="00747C0E">
      <w:pPr>
        <w:pStyle w:val="BodyText"/>
        <w:spacing w:before="1"/>
        <w:ind w:right="358"/>
        <w:jc w:val="both"/>
      </w:pPr>
      <w:r>
        <w:t>With the nationwide grading scale provided by DepEd, Visser et al. (2015) can argue that perhaps because of the establishment of a healthy environment conducive to learning and academic achievement for the students, the results of their academic performance are like that of the table. Likewise, teachers may continue to be flexible in a way that the pupils can easily understand the lesson. As Wright (2016) asserted, alternative</w:t>
      </w:r>
      <w:r>
        <w:rPr>
          <w:spacing w:val="7"/>
        </w:rPr>
        <w:t xml:space="preserve"> </w:t>
      </w:r>
      <w:r>
        <w:t>approaches</w:t>
      </w:r>
      <w:r>
        <w:rPr>
          <w:spacing w:val="15"/>
        </w:rPr>
        <w:t xml:space="preserve"> </w:t>
      </w:r>
      <w:r>
        <w:t>to</w:t>
      </w:r>
      <w:r>
        <w:rPr>
          <w:spacing w:val="10"/>
        </w:rPr>
        <w:t xml:space="preserve"> </w:t>
      </w:r>
      <w:r>
        <w:t>teaching</w:t>
      </w:r>
      <w:r>
        <w:rPr>
          <w:spacing w:val="14"/>
        </w:rPr>
        <w:t xml:space="preserve"> </w:t>
      </w:r>
      <w:r>
        <w:t>mathematics</w:t>
      </w:r>
      <w:r>
        <w:rPr>
          <w:spacing w:val="12"/>
        </w:rPr>
        <w:t xml:space="preserve"> </w:t>
      </w:r>
      <w:r>
        <w:t>should</w:t>
      </w:r>
      <w:r>
        <w:rPr>
          <w:spacing w:val="10"/>
        </w:rPr>
        <w:t xml:space="preserve"> </w:t>
      </w:r>
      <w:r>
        <w:t>address</w:t>
      </w:r>
      <w:r>
        <w:rPr>
          <w:spacing w:val="12"/>
        </w:rPr>
        <w:t xml:space="preserve"> </w:t>
      </w:r>
      <w:r>
        <w:t>issues</w:t>
      </w:r>
      <w:r>
        <w:rPr>
          <w:spacing w:val="10"/>
        </w:rPr>
        <w:t xml:space="preserve"> </w:t>
      </w:r>
      <w:r>
        <w:t>of</w:t>
      </w:r>
      <w:r>
        <w:rPr>
          <w:spacing w:val="11"/>
        </w:rPr>
        <w:t xml:space="preserve"> </w:t>
      </w:r>
      <w:r>
        <w:t>equity,</w:t>
      </w:r>
      <w:r>
        <w:rPr>
          <w:spacing w:val="17"/>
        </w:rPr>
        <w:t xml:space="preserve"> </w:t>
      </w:r>
      <w:r>
        <w:rPr>
          <w:spacing w:val="-2"/>
        </w:rPr>
        <w:t xml:space="preserve">fairness, </w:t>
      </w:r>
      <w:r>
        <w:t>and social justice and should, as a result, be adopted. Also, further investigation needs to be undertaken to investigate the factors contributing to the varying performance levels and potential areas for improvement would provide a more</w:t>
      </w:r>
      <w:r>
        <w:rPr>
          <w:spacing w:val="-1"/>
        </w:rPr>
        <w:t xml:space="preserve"> </w:t>
      </w:r>
      <w:r>
        <w:t xml:space="preserve">comprehensive understanding of the academic landscape and guide targeted interventions to enhance overall student </w:t>
      </w:r>
      <w:r>
        <w:rPr>
          <w:spacing w:val="-2"/>
        </w:rPr>
        <w:t>success.</w:t>
      </w:r>
    </w:p>
    <w:p w14:paraId="7CFCA43D" w14:textId="77777777" w:rsidR="00747C0E" w:rsidRPr="00747C0E" w:rsidRDefault="00747C0E" w:rsidP="00747C0E">
      <w:pPr>
        <w:pStyle w:val="BodyText"/>
        <w:ind w:right="359"/>
        <w:jc w:val="both"/>
        <w:rPr>
          <w:rFonts w:ascii="Arial" w:hAnsi="Arial" w:cs="Arial"/>
          <w:sz w:val="20"/>
          <w:szCs w:val="20"/>
        </w:rPr>
      </w:pPr>
    </w:p>
    <w:p w14:paraId="13243BA9" w14:textId="4F4B36FD" w:rsidR="00747C0E" w:rsidRPr="00747C0E" w:rsidRDefault="00747C0E" w:rsidP="00747C0E">
      <w:pPr>
        <w:pStyle w:val="Heading2"/>
        <w:spacing w:before="3"/>
        <w:rPr>
          <w:rFonts w:ascii="Arial" w:hAnsi="Arial" w:cs="Arial"/>
          <w:b/>
          <w:bCs/>
          <w:color w:val="auto"/>
          <w:sz w:val="20"/>
          <w:szCs w:val="20"/>
        </w:rPr>
      </w:pPr>
      <w:r w:rsidRPr="00747C0E">
        <w:rPr>
          <w:rFonts w:ascii="Arial" w:hAnsi="Arial" w:cs="Arial"/>
          <w:b/>
          <w:bCs/>
          <w:color w:val="auto"/>
          <w:sz w:val="20"/>
          <w:szCs w:val="20"/>
        </w:rPr>
        <w:t xml:space="preserve">Table 3     </w:t>
      </w:r>
      <w:r w:rsidRPr="00747C0E">
        <w:rPr>
          <w:b/>
          <w:bCs/>
          <w:color w:val="auto"/>
          <w:sz w:val="24"/>
        </w:rPr>
        <w:t>Level</w:t>
      </w:r>
      <w:r w:rsidRPr="00747C0E">
        <w:rPr>
          <w:b/>
          <w:bCs/>
          <w:color w:val="auto"/>
          <w:spacing w:val="-2"/>
          <w:sz w:val="24"/>
        </w:rPr>
        <w:t xml:space="preserve"> </w:t>
      </w:r>
      <w:r w:rsidRPr="00747C0E">
        <w:rPr>
          <w:b/>
          <w:bCs/>
          <w:color w:val="auto"/>
          <w:sz w:val="24"/>
        </w:rPr>
        <w:t>of</w:t>
      </w:r>
      <w:r w:rsidRPr="00747C0E">
        <w:rPr>
          <w:b/>
          <w:bCs/>
          <w:color w:val="auto"/>
          <w:spacing w:val="-1"/>
          <w:sz w:val="24"/>
        </w:rPr>
        <w:t xml:space="preserve"> </w:t>
      </w:r>
      <w:r w:rsidRPr="00747C0E">
        <w:rPr>
          <w:b/>
          <w:bCs/>
          <w:color w:val="auto"/>
          <w:sz w:val="24"/>
        </w:rPr>
        <w:t>the</w:t>
      </w:r>
      <w:r w:rsidRPr="00747C0E">
        <w:rPr>
          <w:b/>
          <w:bCs/>
          <w:color w:val="auto"/>
          <w:spacing w:val="-2"/>
          <w:sz w:val="24"/>
        </w:rPr>
        <w:t xml:space="preserve"> </w:t>
      </w:r>
      <w:r w:rsidRPr="00747C0E">
        <w:rPr>
          <w:b/>
          <w:bCs/>
          <w:color w:val="auto"/>
          <w:sz w:val="24"/>
        </w:rPr>
        <w:t>Academic</w:t>
      </w:r>
      <w:r w:rsidRPr="00747C0E">
        <w:rPr>
          <w:b/>
          <w:bCs/>
          <w:color w:val="auto"/>
          <w:spacing w:val="-3"/>
          <w:sz w:val="24"/>
        </w:rPr>
        <w:t xml:space="preserve"> </w:t>
      </w:r>
      <w:r w:rsidRPr="00747C0E">
        <w:rPr>
          <w:b/>
          <w:bCs/>
          <w:color w:val="auto"/>
          <w:sz w:val="24"/>
        </w:rPr>
        <w:t>Performance of</w:t>
      </w:r>
      <w:r w:rsidRPr="00747C0E">
        <w:rPr>
          <w:b/>
          <w:bCs/>
          <w:color w:val="auto"/>
          <w:spacing w:val="-1"/>
          <w:sz w:val="24"/>
        </w:rPr>
        <w:t xml:space="preserve"> </w:t>
      </w:r>
      <w:r w:rsidRPr="00747C0E">
        <w:rPr>
          <w:b/>
          <w:bCs/>
          <w:color w:val="auto"/>
          <w:sz w:val="24"/>
        </w:rPr>
        <w:t>the</w:t>
      </w:r>
      <w:r w:rsidRPr="00747C0E">
        <w:rPr>
          <w:b/>
          <w:bCs/>
          <w:color w:val="auto"/>
          <w:spacing w:val="-2"/>
          <w:sz w:val="24"/>
        </w:rPr>
        <w:t xml:space="preserve"> Respondents</w:t>
      </w:r>
    </w:p>
    <w:p w14:paraId="7011703F" w14:textId="77777777" w:rsidR="00747C0E" w:rsidRDefault="00747C0E" w:rsidP="00747C0E">
      <w:pPr>
        <w:pStyle w:val="BodyText"/>
        <w:spacing w:before="53"/>
        <w:rPr>
          <w:i/>
          <w:sz w:val="20"/>
        </w:rPr>
      </w:pPr>
    </w:p>
    <w:tbl>
      <w:tblPr>
        <w:tblW w:w="8856" w:type="dxa"/>
        <w:tblLayout w:type="fixed"/>
        <w:tblCellMar>
          <w:left w:w="0" w:type="dxa"/>
          <w:right w:w="0" w:type="dxa"/>
        </w:tblCellMar>
        <w:tblLook w:val="01E0" w:firstRow="1" w:lastRow="1" w:firstColumn="1" w:lastColumn="1" w:noHBand="0" w:noVBand="0"/>
      </w:tblPr>
      <w:tblGrid>
        <w:gridCol w:w="1793"/>
        <w:gridCol w:w="3147"/>
        <w:gridCol w:w="1809"/>
        <w:gridCol w:w="2107"/>
      </w:tblGrid>
      <w:tr w:rsidR="00747C0E" w14:paraId="79FE8EAC" w14:textId="77777777" w:rsidTr="00747C0E">
        <w:trPr>
          <w:trHeight w:val="552"/>
        </w:trPr>
        <w:tc>
          <w:tcPr>
            <w:tcW w:w="1793" w:type="dxa"/>
            <w:tcBorders>
              <w:top w:val="single" w:sz="4" w:space="0" w:color="000000"/>
              <w:bottom w:val="single" w:sz="4" w:space="0" w:color="000000"/>
            </w:tcBorders>
          </w:tcPr>
          <w:p w14:paraId="680C2762" w14:textId="77777777" w:rsidR="00747C0E" w:rsidRDefault="00747C0E" w:rsidP="00B63E79">
            <w:pPr>
              <w:pStyle w:val="TableParagraph"/>
              <w:ind w:left="4" w:right="87"/>
              <w:jc w:val="center"/>
              <w:rPr>
                <w:b/>
                <w:sz w:val="24"/>
              </w:rPr>
            </w:pPr>
            <w:r>
              <w:rPr>
                <w:b/>
                <w:sz w:val="24"/>
              </w:rPr>
              <w:t>Grading</w:t>
            </w:r>
            <w:r>
              <w:rPr>
                <w:b/>
                <w:spacing w:val="-6"/>
                <w:sz w:val="24"/>
              </w:rPr>
              <w:t xml:space="preserve"> </w:t>
            </w:r>
            <w:r>
              <w:rPr>
                <w:b/>
                <w:spacing w:val="-2"/>
                <w:sz w:val="24"/>
              </w:rPr>
              <w:t>Scale</w:t>
            </w:r>
          </w:p>
        </w:tc>
        <w:tc>
          <w:tcPr>
            <w:tcW w:w="3147" w:type="dxa"/>
            <w:tcBorders>
              <w:top w:val="single" w:sz="4" w:space="0" w:color="000000"/>
              <w:bottom w:val="single" w:sz="4" w:space="0" w:color="000000"/>
            </w:tcBorders>
          </w:tcPr>
          <w:p w14:paraId="354FB63D" w14:textId="77777777" w:rsidR="00747C0E" w:rsidRDefault="00747C0E" w:rsidP="00B63E79">
            <w:pPr>
              <w:pStyle w:val="TableParagraph"/>
              <w:ind w:left="3" w:right="95"/>
              <w:jc w:val="center"/>
              <w:rPr>
                <w:b/>
                <w:sz w:val="24"/>
              </w:rPr>
            </w:pPr>
            <w:r>
              <w:rPr>
                <w:b/>
                <w:spacing w:val="-2"/>
                <w:sz w:val="24"/>
              </w:rPr>
              <w:t>Descriptors</w:t>
            </w:r>
          </w:p>
        </w:tc>
        <w:tc>
          <w:tcPr>
            <w:tcW w:w="1809" w:type="dxa"/>
            <w:tcBorders>
              <w:top w:val="single" w:sz="4" w:space="0" w:color="000000"/>
              <w:bottom w:val="single" w:sz="4" w:space="0" w:color="000000"/>
            </w:tcBorders>
          </w:tcPr>
          <w:p w14:paraId="4E0F219E" w14:textId="77777777" w:rsidR="00747C0E" w:rsidRDefault="00747C0E" w:rsidP="00B63E79">
            <w:pPr>
              <w:pStyle w:val="TableParagraph"/>
              <w:spacing w:line="274" w:lineRule="exact"/>
              <w:ind w:left="541" w:right="387" w:hanging="238"/>
              <w:rPr>
                <w:b/>
                <w:sz w:val="24"/>
              </w:rPr>
            </w:pPr>
            <w:r>
              <w:rPr>
                <w:b/>
                <w:sz w:val="24"/>
              </w:rPr>
              <w:t>Number</w:t>
            </w:r>
            <w:r>
              <w:rPr>
                <w:b/>
                <w:spacing w:val="-15"/>
                <w:sz w:val="24"/>
              </w:rPr>
              <w:t xml:space="preserve"> </w:t>
            </w:r>
            <w:r>
              <w:rPr>
                <w:b/>
                <w:sz w:val="24"/>
              </w:rPr>
              <w:t xml:space="preserve">of </w:t>
            </w:r>
            <w:r>
              <w:rPr>
                <w:b/>
                <w:spacing w:val="-2"/>
                <w:sz w:val="24"/>
              </w:rPr>
              <w:t>Pupils</w:t>
            </w:r>
          </w:p>
        </w:tc>
        <w:tc>
          <w:tcPr>
            <w:tcW w:w="2107" w:type="dxa"/>
            <w:tcBorders>
              <w:top w:val="single" w:sz="4" w:space="0" w:color="000000"/>
              <w:bottom w:val="single" w:sz="4" w:space="0" w:color="000000"/>
            </w:tcBorders>
          </w:tcPr>
          <w:p w14:paraId="358993F9" w14:textId="77777777" w:rsidR="00747C0E" w:rsidRDefault="00747C0E" w:rsidP="00B63E79">
            <w:pPr>
              <w:pStyle w:val="TableParagraph"/>
              <w:ind w:right="76"/>
              <w:jc w:val="center"/>
              <w:rPr>
                <w:b/>
                <w:sz w:val="24"/>
              </w:rPr>
            </w:pPr>
            <w:r>
              <w:rPr>
                <w:b/>
                <w:sz w:val="24"/>
              </w:rPr>
              <w:t>Percent</w:t>
            </w:r>
            <w:r>
              <w:rPr>
                <w:b/>
                <w:spacing w:val="-4"/>
                <w:sz w:val="24"/>
              </w:rPr>
              <w:t xml:space="preserve"> </w:t>
            </w:r>
            <w:r>
              <w:rPr>
                <w:b/>
                <w:spacing w:val="-5"/>
                <w:sz w:val="24"/>
              </w:rPr>
              <w:t>(%)</w:t>
            </w:r>
          </w:p>
        </w:tc>
      </w:tr>
      <w:tr w:rsidR="00747C0E" w14:paraId="6BB572EA" w14:textId="77777777" w:rsidTr="00747C0E">
        <w:trPr>
          <w:trHeight w:val="280"/>
        </w:trPr>
        <w:tc>
          <w:tcPr>
            <w:tcW w:w="1793" w:type="dxa"/>
            <w:tcBorders>
              <w:top w:val="single" w:sz="4" w:space="0" w:color="000000"/>
            </w:tcBorders>
          </w:tcPr>
          <w:p w14:paraId="35B446CF" w14:textId="77777777" w:rsidR="00747C0E" w:rsidRDefault="00747C0E" w:rsidP="00B63E79">
            <w:pPr>
              <w:pStyle w:val="TableParagraph"/>
              <w:spacing w:line="261" w:lineRule="exact"/>
              <w:ind w:left="3" w:right="87"/>
              <w:jc w:val="center"/>
              <w:rPr>
                <w:sz w:val="24"/>
              </w:rPr>
            </w:pPr>
            <w:r>
              <w:rPr>
                <w:spacing w:val="-2"/>
                <w:sz w:val="24"/>
              </w:rPr>
              <w:t>90-</w:t>
            </w:r>
            <w:r>
              <w:rPr>
                <w:spacing w:val="-5"/>
                <w:sz w:val="24"/>
              </w:rPr>
              <w:t>100</w:t>
            </w:r>
          </w:p>
        </w:tc>
        <w:tc>
          <w:tcPr>
            <w:tcW w:w="3147" w:type="dxa"/>
            <w:tcBorders>
              <w:top w:val="single" w:sz="4" w:space="0" w:color="000000"/>
            </w:tcBorders>
          </w:tcPr>
          <w:p w14:paraId="600D4372" w14:textId="77777777" w:rsidR="00747C0E" w:rsidRDefault="00747C0E" w:rsidP="00B63E79">
            <w:pPr>
              <w:pStyle w:val="TableParagraph"/>
              <w:spacing w:line="261" w:lineRule="exact"/>
              <w:ind w:left="5" w:right="95"/>
              <w:jc w:val="center"/>
              <w:rPr>
                <w:sz w:val="24"/>
              </w:rPr>
            </w:pPr>
            <w:r>
              <w:rPr>
                <w:spacing w:val="-2"/>
                <w:sz w:val="24"/>
              </w:rPr>
              <w:t>Outstanding</w:t>
            </w:r>
          </w:p>
        </w:tc>
        <w:tc>
          <w:tcPr>
            <w:tcW w:w="1809" w:type="dxa"/>
            <w:tcBorders>
              <w:top w:val="single" w:sz="4" w:space="0" w:color="000000"/>
            </w:tcBorders>
          </w:tcPr>
          <w:p w14:paraId="77E15ADB" w14:textId="77777777" w:rsidR="00747C0E" w:rsidRDefault="00747C0E" w:rsidP="00B63E79">
            <w:pPr>
              <w:pStyle w:val="TableParagraph"/>
              <w:spacing w:line="261" w:lineRule="exact"/>
              <w:ind w:right="85"/>
              <w:jc w:val="center"/>
              <w:rPr>
                <w:sz w:val="24"/>
              </w:rPr>
            </w:pPr>
            <w:r>
              <w:rPr>
                <w:spacing w:val="-10"/>
                <w:sz w:val="24"/>
              </w:rPr>
              <w:t>7</w:t>
            </w:r>
          </w:p>
        </w:tc>
        <w:tc>
          <w:tcPr>
            <w:tcW w:w="2107" w:type="dxa"/>
            <w:tcBorders>
              <w:top w:val="single" w:sz="4" w:space="0" w:color="000000"/>
            </w:tcBorders>
          </w:tcPr>
          <w:p w14:paraId="1B6779B9" w14:textId="77777777" w:rsidR="00747C0E" w:rsidRDefault="00747C0E" w:rsidP="00B63E79">
            <w:pPr>
              <w:pStyle w:val="TableParagraph"/>
              <w:spacing w:line="261" w:lineRule="exact"/>
              <w:ind w:right="76"/>
              <w:jc w:val="center"/>
              <w:rPr>
                <w:sz w:val="24"/>
              </w:rPr>
            </w:pPr>
            <w:r>
              <w:rPr>
                <w:spacing w:val="-10"/>
                <w:sz w:val="24"/>
              </w:rPr>
              <w:t>7</w:t>
            </w:r>
          </w:p>
        </w:tc>
      </w:tr>
      <w:tr w:rsidR="00747C0E" w14:paraId="27D60480" w14:textId="77777777" w:rsidTr="00747C0E">
        <w:trPr>
          <w:trHeight w:val="276"/>
        </w:trPr>
        <w:tc>
          <w:tcPr>
            <w:tcW w:w="1793" w:type="dxa"/>
          </w:tcPr>
          <w:p w14:paraId="2B066A81" w14:textId="77777777" w:rsidR="00747C0E" w:rsidRDefault="00747C0E" w:rsidP="00B63E79">
            <w:pPr>
              <w:pStyle w:val="TableParagraph"/>
              <w:spacing w:line="256" w:lineRule="exact"/>
              <w:ind w:left="3" w:right="87"/>
              <w:jc w:val="center"/>
              <w:rPr>
                <w:sz w:val="24"/>
              </w:rPr>
            </w:pPr>
            <w:r>
              <w:rPr>
                <w:spacing w:val="-2"/>
                <w:sz w:val="24"/>
              </w:rPr>
              <w:t>85-</w:t>
            </w:r>
            <w:r>
              <w:rPr>
                <w:spacing w:val="-7"/>
                <w:sz w:val="24"/>
              </w:rPr>
              <w:t>89</w:t>
            </w:r>
          </w:p>
        </w:tc>
        <w:tc>
          <w:tcPr>
            <w:tcW w:w="3147" w:type="dxa"/>
          </w:tcPr>
          <w:p w14:paraId="30309521" w14:textId="77777777" w:rsidR="00747C0E" w:rsidRDefault="00747C0E" w:rsidP="00B63E79">
            <w:pPr>
              <w:pStyle w:val="TableParagraph"/>
              <w:spacing w:line="256" w:lineRule="exact"/>
              <w:ind w:left="3" w:right="95"/>
              <w:jc w:val="center"/>
              <w:rPr>
                <w:sz w:val="24"/>
              </w:rPr>
            </w:pPr>
            <w:r>
              <w:rPr>
                <w:sz w:val="24"/>
              </w:rPr>
              <w:t>Very</w:t>
            </w:r>
            <w:r>
              <w:rPr>
                <w:spacing w:val="-1"/>
                <w:sz w:val="24"/>
              </w:rPr>
              <w:t xml:space="preserve"> </w:t>
            </w:r>
            <w:r>
              <w:rPr>
                <w:spacing w:val="-2"/>
                <w:sz w:val="24"/>
              </w:rPr>
              <w:t>Satisfactory</w:t>
            </w:r>
          </w:p>
        </w:tc>
        <w:tc>
          <w:tcPr>
            <w:tcW w:w="1809" w:type="dxa"/>
          </w:tcPr>
          <w:p w14:paraId="52D5EAA7" w14:textId="77777777" w:rsidR="00747C0E" w:rsidRDefault="00747C0E" w:rsidP="00B63E79">
            <w:pPr>
              <w:pStyle w:val="TableParagraph"/>
              <w:spacing w:line="256" w:lineRule="exact"/>
              <w:ind w:right="85"/>
              <w:jc w:val="center"/>
              <w:rPr>
                <w:sz w:val="24"/>
              </w:rPr>
            </w:pPr>
            <w:r>
              <w:rPr>
                <w:spacing w:val="-5"/>
                <w:sz w:val="24"/>
              </w:rPr>
              <w:t>29</w:t>
            </w:r>
          </w:p>
        </w:tc>
        <w:tc>
          <w:tcPr>
            <w:tcW w:w="2107" w:type="dxa"/>
          </w:tcPr>
          <w:p w14:paraId="7397F66F" w14:textId="77777777" w:rsidR="00747C0E" w:rsidRDefault="00747C0E" w:rsidP="00B63E79">
            <w:pPr>
              <w:pStyle w:val="TableParagraph"/>
              <w:spacing w:line="256" w:lineRule="exact"/>
              <w:ind w:right="76"/>
              <w:jc w:val="center"/>
              <w:rPr>
                <w:sz w:val="24"/>
              </w:rPr>
            </w:pPr>
            <w:r>
              <w:rPr>
                <w:spacing w:val="-5"/>
                <w:sz w:val="24"/>
              </w:rPr>
              <w:t>31</w:t>
            </w:r>
          </w:p>
        </w:tc>
      </w:tr>
      <w:tr w:rsidR="00747C0E" w14:paraId="06CE4FE7" w14:textId="77777777" w:rsidTr="00747C0E">
        <w:trPr>
          <w:trHeight w:val="275"/>
        </w:trPr>
        <w:tc>
          <w:tcPr>
            <w:tcW w:w="1793" w:type="dxa"/>
          </w:tcPr>
          <w:p w14:paraId="587765DC" w14:textId="77777777" w:rsidR="00747C0E" w:rsidRDefault="00747C0E" w:rsidP="00B63E79">
            <w:pPr>
              <w:pStyle w:val="TableParagraph"/>
              <w:spacing w:line="256" w:lineRule="exact"/>
              <w:ind w:left="3" w:right="87"/>
              <w:jc w:val="center"/>
              <w:rPr>
                <w:sz w:val="24"/>
              </w:rPr>
            </w:pPr>
            <w:r>
              <w:rPr>
                <w:spacing w:val="-2"/>
                <w:sz w:val="24"/>
              </w:rPr>
              <w:t>80-</w:t>
            </w:r>
            <w:r>
              <w:rPr>
                <w:spacing w:val="-7"/>
                <w:sz w:val="24"/>
              </w:rPr>
              <w:t>84</w:t>
            </w:r>
          </w:p>
        </w:tc>
        <w:tc>
          <w:tcPr>
            <w:tcW w:w="3147" w:type="dxa"/>
          </w:tcPr>
          <w:p w14:paraId="778B8E12" w14:textId="77777777" w:rsidR="00747C0E" w:rsidRDefault="00747C0E" w:rsidP="00B63E79">
            <w:pPr>
              <w:pStyle w:val="TableParagraph"/>
              <w:spacing w:line="256" w:lineRule="exact"/>
              <w:ind w:left="5" w:right="95"/>
              <w:jc w:val="center"/>
              <w:rPr>
                <w:sz w:val="24"/>
              </w:rPr>
            </w:pPr>
            <w:r>
              <w:rPr>
                <w:spacing w:val="-2"/>
                <w:sz w:val="24"/>
              </w:rPr>
              <w:t>Satisfactory</w:t>
            </w:r>
          </w:p>
        </w:tc>
        <w:tc>
          <w:tcPr>
            <w:tcW w:w="1809" w:type="dxa"/>
          </w:tcPr>
          <w:p w14:paraId="3FD650FC" w14:textId="77777777" w:rsidR="00747C0E" w:rsidRDefault="00747C0E" w:rsidP="00B63E79">
            <w:pPr>
              <w:pStyle w:val="TableParagraph"/>
              <w:spacing w:line="256" w:lineRule="exact"/>
              <w:ind w:right="85"/>
              <w:jc w:val="center"/>
              <w:rPr>
                <w:sz w:val="24"/>
              </w:rPr>
            </w:pPr>
            <w:r>
              <w:rPr>
                <w:spacing w:val="-5"/>
                <w:sz w:val="24"/>
              </w:rPr>
              <w:t>57</w:t>
            </w:r>
          </w:p>
        </w:tc>
        <w:tc>
          <w:tcPr>
            <w:tcW w:w="2107" w:type="dxa"/>
          </w:tcPr>
          <w:p w14:paraId="1BEDA48C" w14:textId="77777777" w:rsidR="00747C0E" w:rsidRDefault="00747C0E" w:rsidP="00B63E79">
            <w:pPr>
              <w:pStyle w:val="TableParagraph"/>
              <w:spacing w:line="256" w:lineRule="exact"/>
              <w:ind w:right="76"/>
              <w:jc w:val="center"/>
              <w:rPr>
                <w:sz w:val="24"/>
              </w:rPr>
            </w:pPr>
            <w:r>
              <w:rPr>
                <w:spacing w:val="-5"/>
                <w:sz w:val="24"/>
              </w:rPr>
              <w:t>61</w:t>
            </w:r>
          </w:p>
        </w:tc>
      </w:tr>
      <w:tr w:rsidR="00747C0E" w14:paraId="3FC7D4B0" w14:textId="77777777" w:rsidTr="00747C0E">
        <w:trPr>
          <w:trHeight w:val="275"/>
        </w:trPr>
        <w:tc>
          <w:tcPr>
            <w:tcW w:w="1793" w:type="dxa"/>
          </w:tcPr>
          <w:p w14:paraId="33DBF782" w14:textId="77777777" w:rsidR="00747C0E" w:rsidRDefault="00747C0E" w:rsidP="00B63E79">
            <w:pPr>
              <w:pStyle w:val="TableParagraph"/>
              <w:spacing w:line="256" w:lineRule="exact"/>
              <w:ind w:left="3" w:right="87"/>
              <w:jc w:val="center"/>
              <w:rPr>
                <w:sz w:val="24"/>
              </w:rPr>
            </w:pPr>
            <w:r>
              <w:rPr>
                <w:spacing w:val="-2"/>
                <w:sz w:val="24"/>
              </w:rPr>
              <w:t>75-</w:t>
            </w:r>
            <w:r>
              <w:rPr>
                <w:spacing w:val="-7"/>
                <w:sz w:val="24"/>
              </w:rPr>
              <w:t>79</w:t>
            </w:r>
          </w:p>
        </w:tc>
        <w:tc>
          <w:tcPr>
            <w:tcW w:w="3147" w:type="dxa"/>
          </w:tcPr>
          <w:p w14:paraId="18B2FE9C" w14:textId="77777777" w:rsidR="00747C0E" w:rsidRDefault="00747C0E" w:rsidP="00B63E79">
            <w:pPr>
              <w:pStyle w:val="TableParagraph"/>
              <w:spacing w:line="256" w:lineRule="exact"/>
              <w:ind w:right="95"/>
              <w:jc w:val="center"/>
              <w:rPr>
                <w:sz w:val="24"/>
              </w:rPr>
            </w:pPr>
            <w:r>
              <w:rPr>
                <w:sz w:val="24"/>
              </w:rPr>
              <w:t>Fairly</w:t>
            </w:r>
            <w:r>
              <w:rPr>
                <w:spacing w:val="-2"/>
                <w:sz w:val="24"/>
              </w:rPr>
              <w:t xml:space="preserve"> Satisfactory</w:t>
            </w:r>
          </w:p>
        </w:tc>
        <w:tc>
          <w:tcPr>
            <w:tcW w:w="1809" w:type="dxa"/>
          </w:tcPr>
          <w:p w14:paraId="25DE6BFC" w14:textId="77777777" w:rsidR="00747C0E" w:rsidRDefault="00747C0E" w:rsidP="00B63E79">
            <w:pPr>
              <w:pStyle w:val="TableParagraph"/>
              <w:spacing w:line="256" w:lineRule="exact"/>
              <w:ind w:right="85"/>
              <w:jc w:val="center"/>
              <w:rPr>
                <w:sz w:val="24"/>
              </w:rPr>
            </w:pPr>
            <w:r>
              <w:rPr>
                <w:spacing w:val="-10"/>
                <w:sz w:val="24"/>
              </w:rPr>
              <w:t>1</w:t>
            </w:r>
          </w:p>
        </w:tc>
        <w:tc>
          <w:tcPr>
            <w:tcW w:w="2107" w:type="dxa"/>
          </w:tcPr>
          <w:p w14:paraId="60E156B2" w14:textId="77777777" w:rsidR="00747C0E" w:rsidRDefault="00747C0E" w:rsidP="00B63E79">
            <w:pPr>
              <w:pStyle w:val="TableParagraph"/>
              <w:spacing w:line="256" w:lineRule="exact"/>
              <w:ind w:right="76"/>
              <w:jc w:val="center"/>
              <w:rPr>
                <w:sz w:val="24"/>
              </w:rPr>
            </w:pPr>
            <w:r>
              <w:rPr>
                <w:spacing w:val="-10"/>
                <w:sz w:val="24"/>
              </w:rPr>
              <w:t>1</w:t>
            </w:r>
          </w:p>
        </w:tc>
      </w:tr>
      <w:tr w:rsidR="00747C0E" w14:paraId="72D87A1C" w14:textId="77777777" w:rsidTr="00747C0E">
        <w:trPr>
          <w:trHeight w:val="271"/>
        </w:trPr>
        <w:tc>
          <w:tcPr>
            <w:tcW w:w="1793" w:type="dxa"/>
            <w:tcBorders>
              <w:bottom w:val="single" w:sz="4" w:space="0" w:color="000000"/>
            </w:tcBorders>
          </w:tcPr>
          <w:p w14:paraId="70373E99" w14:textId="77777777" w:rsidR="00747C0E" w:rsidRDefault="00747C0E" w:rsidP="00B63E79">
            <w:pPr>
              <w:pStyle w:val="TableParagraph"/>
              <w:spacing w:line="251" w:lineRule="exact"/>
              <w:ind w:right="87"/>
              <w:jc w:val="center"/>
              <w:rPr>
                <w:sz w:val="24"/>
              </w:rPr>
            </w:pPr>
            <w:r>
              <w:rPr>
                <w:sz w:val="24"/>
              </w:rPr>
              <w:t>Below</w:t>
            </w:r>
            <w:r>
              <w:rPr>
                <w:spacing w:val="-2"/>
                <w:sz w:val="24"/>
              </w:rPr>
              <w:t xml:space="preserve"> </w:t>
            </w:r>
            <w:r>
              <w:rPr>
                <w:spacing w:val="-5"/>
                <w:sz w:val="24"/>
              </w:rPr>
              <w:t>75</w:t>
            </w:r>
          </w:p>
        </w:tc>
        <w:tc>
          <w:tcPr>
            <w:tcW w:w="3147" w:type="dxa"/>
            <w:tcBorders>
              <w:bottom w:val="single" w:sz="4" w:space="0" w:color="000000"/>
            </w:tcBorders>
          </w:tcPr>
          <w:p w14:paraId="12696B8C" w14:textId="77777777" w:rsidR="00747C0E" w:rsidRDefault="00747C0E" w:rsidP="00B63E79">
            <w:pPr>
              <w:pStyle w:val="TableParagraph"/>
              <w:spacing w:line="251" w:lineRule="exact"/>
              <w:ind w:left="5" w:right="95"/>
              <w:jc w:val="center"/>
              <w:rPr>
                <w:sz w:val="24"/>
              </w:rPr>
            </w:pPr>
            <w:r>
              <w:rPr>
                <w:sz w:val="24"/>
              </w:rPr>
              <w:t>Did</w:t>
            </w:r>
            <w:r>
              <w:rPr>
                <w:spacing w:val="-2"/>
                <w:sz w:val="24"/>
              </w:rPr>
              <w:t xml:space="preserve"> </w:t>
            </w:r>
            <w:r>
              <w:rPr>
                <w:sz w:val="24"/>
              </w:rPr>
              <w:t>Not</w:t>
            </w:r>
            <w:r>
              <w:rPr>
                <w:spacing w:val="-1"/>
                <w:sz w:val="24"/>
              </w:rPr>
              <w:t xml:space="preserve"> </w:t>
            </w:r>
            <w:r>
              <w:rPr>
                <w:sz w:val="24"/>
              </w:rPr>
              <w:t>Meet</w:t>
            </w:r>
            <w:r>
              <w:rPr>
                <w:spacing w:val="-1"/>
                <w:sz w:val="24"/>
              </w:rPr>
              <w:t xml:space="preserve"> </w:t>
            </w:r>
            <w:r>
              <w:rPr>
                <w:spacing w:val="-2"/>
                <w:sz w:val="24"/>
              </w:rPr>
              <w:t>Expectations</w:t>
            </w:r>
          </w:p>
        </w:tc>
        <w:tc>
          <w:tcPr>
            <w:tcW w:w="1809" w:type="dxa"/>
            <w:tcBorders>
              <w:bottom w:val="single" w:sz="4" w:space="0" w:color="000000"/>
            </w:tcBorders>
          </w:tcPr>
          <w:p w14:paraId="714F85FD" w14:textId="77777777" w:rsidR="00747C0E" w:rsidRDefault="00747C0E" w:rsidP="00B63E79">
            <w:pPr>
              <w:pStyle w:val="TableParagraph"/>
              <w:spacing w:line="251" w:lineRule="exact"/>
              <w:ind w:right="85"/>
              <w:jc w:val="center"/>
              <w:rPr>
                <w:sz w:val="24"/>
              </w:rPr>
            </w:pPr>
            <w:r>
              <w:rPr>
                <w:spacing w:val="-10"/>
                <w:sz w:val="24"/>
              </w:rPr>
              <w:t>0</w:t>
            </w:r>
          </w:p>
        </w:tc>
        <w:tc>
          <w:tcPr>
            <w:tcW w:w="2107" w:type="dxa"/>
            <w:tcBorders>
              <w:bottom w:val="single" w:sz="4" w:space="0" w:color="000000"/>
            </w:tcBorders>
          </w:tcPr>
          <w:p w14:paraId="12D43A97" w14:textId="77777777" w:rsidR="00747C0E" w:rsidRDefault="00747C0E" w:rsidP="00B63E79">
            <w:pPr>
              <w:pStyle w:val="TableParagraph"/>
              <w:spacing w:line="251" w:lineRule="exact"/>
              <w:ind w:right="76"/>
              <w:jc w:val="center"/>
              <w:rPr>
                <w:sz w:val="24"/>
              </w:rPr>
            </w:pPr>
            <w:r>
              <w:rPr>
                <w:spacing w:val="-10"/>
                <w:sz w:val="24"/>
              </w:rPr>
              <w:t>0</w:t>
            </w:r>
          </w:p>
        </w:tc>
      </w:tr>
      <w:tr w:rsidR="00747C0E" w14:paraId="5BF335AD" w14:textId="77777777" w:rsidTr="00747C0E">
        <w:trPr>
          <w:trHeight w:val="276"/>
        </w:trPr>
        <w:tc>
          <w:tcPr>
            <w:tcW w:w="1793" w:type="dxa"/>
            <w:tcBorders>
              <w:top w:val="single" w:sz="4" w:space="0" w:color="000000"/>
              <w:bottom w:val="single" w:sz="4" w:space="0" w:color="000000"/>
            </w:tcBorders>
          </w:tcPr>
          <w:p w14:paraId="75D17A68" w14:textId="77777777" w:rsidR="00747C0E" w:rsidRDefault="00747C0E" w:rsidP="00B63E79">
            <w:pPr>
              <w:pStyle w:val="TableParagraph"/>
              <w:rPr>
                <w:sz w:val="20"/>
              </w:rPr>
            </w:pPr>
          </w:p>
        </w:tc>
        <w:tc>
          <w:tcPr>
            <w:tcW w:w="3147" w:type="dxa"/>
            <w:tcBorders>
              <w:top w:val="single" w:sz="4" w:space="0" w:color="000000"/>
              <w:bottom w:val="single" w:sz="4" w:space="0" w:color="000000"/>
            </w:tcBorders>
          </w:tcPr>
          <w:p w14:paraId="0051D9E7" w14:textId="77777777" w:rsidR="00747C0E" w:rsidRDefault="00747C0E" w:rsidP="00B63E79">
            <w:pPr>
              <w:pStyle w:val="TableParagraph"/>
              <w:spacing w:line="256" w:lineRule="exact"/>
              <w:ind w:left="4" w:right="95"/>
              <w:jc w:val="center"/>
              <w:rPr>
                <w:b/>
                <w:sz w:val="24"/>
              </w:rPr>
            </w:pPr>
            <w:r>
              <w:rPr>
                <w:b/>
                <w:sz w:val="24"/>
              </w:rPr>
              <w:t>x̄ =</w:t>
            </w:r>
            <w:r>
              <w:rPr>
                <w:b/>
                <w:spacing w:val="-3"/>
                <w:sz w:val="24"/>
              </w:rPr>
              <w:t xml:space="preserve"> </w:t>
            </w:r>
            <w:r>
              <w:rPr>
                <w:b/>
                <w:sz w:val="24"/>
              </w:rPr>
              <w:t xml:space="preserve">84 </w:t>
            </w:r>
            <w:r>
              <w:rPr>
                <w:b/>
                <w:spacing w:val="-2"/>
                <w:sz w:val="24"/>
              </w:rPr>
              <w:t>(Satisfactory)</w:t>
            </w:r>
          </w:p>
        </w:tc>
        <w:tc>
          <w:tcPr>
            <w:tcW w:w="1809" w:type="dxa"/>
            <w:tcBorders>
              <w:top w:val="single" w:sz="4" w:space="0" w:color="000000"/>
              <w:bottom w:val="single" w:sz="4" w:space="0" w:color="000000"/>
            </w:tcBorders>
          </w:tcPr>
          <w:p w14:paraId="5F21189B" w14:textId="77777777" w:rsidR="00747C0E" w:rsidRDefault="00747C0E" w:rsidP="00B63E79">
            <w:pPr>
              <w:pStyle w:val="TableParagraph"/>
              <w:spacing w:line="256" w:lineRule="exact"/>
              <w:ind w:right="85"/>
              <w:jc w:val="center"/>
              <w:rPr>
                <w:sz w:val="24"/>
              </w:rPr>
            </w:pPr>
            <w:r>
              <w:rPr>
                <w:spacing w:val="-5"/>
                <w:sz w:val="24"/>
              </w:rPr>
              <w:t>94</w:t>
            </w:r>
          </w:p>
        </w:tc>
        <w:tc>
          <w:tcPr>
            <w:tcW w:w="2107" w:type="dxa"/>
            <w:tcBorders>
              <w:top w:val="single" w:sz="4" w:space="0" w:color="000000"/>
              <w:bottom w:val="single" w:sz="4" w:space="0" w:color="000000"/>
            </w:tcBorders>
          </w:tcPr>
          <w:p w14:paraId="13B9DA2A" w14:textId="77777777" w:rsidR="00747C0E" w:rsidRDefault="00747C0E" w:rsidP="00B63E79">
            <w:pPr>
              <w:pStyle w:val="TableParagraph"/>
              <w:spacing w:line="256" w:lineRule="exact"/>
              <w:ind w:right="76"/>
              <w:jc w:val="center"/>
              <w:rPr>
                <w:sz w:val="24"/>
              </w:rPr>
            </w:pPr>
            <w:r>
              <w:rPr>
                <w:spacing w:val="-5"/>
                <w:sz w:val="24"/>
              </w:rPr>
              <w:t>100</w:t>
            </w:r>
          </w:p>
        </w:tc>
      </w:tr>
    </w:tbl>
    <w:p w14:paraId="1C5F2570" w14:textId="77777777" w:rsidR="00747C0E" w:rsidRDefault="00747C0E" w:rsidP="00747C0E">
      <w:pPr>
        <w:pStyle w:val="BodyText"/>
        <w:spacing w:before="272"/>
        <w:rPr>
          <w:i/>
        </w:rPr>
      </w:pPr>
    </w:p>
    <w:p w14:paraId="59BDF94E" w14:textId="1DFEBA19" w:rsidR="00747C0E" w:rsidRDefault="00AE6643" w:rsidP="00FD3B68">
      <w:pPr>
        <w:keepNext/>
        <w:jc w:val="both"/>
        <w:rPr>
          <w:rFonts w:ascii="Arial" w:eastAsia="Times New Roman" w:hAnsi="Arial" w:cs="Arial"/>
          <w:b/>
          <w:caps/>
          <w:kern w:val="0"/>
          <w:sz w:val="22"/>
          <w:szCs w:val="20"/>
          <w:lang w:val="en-US"/>
          <w14:ligatures w14:val="none"/>
        </w:rPr>
      </w:pPr>
      <w:r>
        <w:rPr>
          <w:rFonts w:ascii="Arial" w:eastAsia="Times New Roman" w:hAnsi="Arial" w:cs="Arial"/>
          <w:b/>
          <w:kern w:val="0"/>
          <w:sz w:val="22"/>
          <w:szCs w:val="20"/>
          <w:lang w:val="en-US"/>
          <w14:ligatures w14:val="none"/>
        </w:rPr>
        <w:t>4.4 Relationship</w:t>
      </w:r>
      <w:r w:rsidR="00FD3B68" w:rsidRPr="00FD3B68">
        <w:rPr>
          <w:rFonts w:ascii="Arial" w:eastAsia="Times New Roman" w:hAnsi="Arial" w:cs="Arial"/>
          <w:b/>
          <w:kern w:val="0"/>
          <w:sz w:val="22"/>
          <w:szCs w:val="20"/>
          <w:lang w:val="en-US"/>
          <w14:ligatures w14:val="none"/>
        </w:rPr>
        <w:t xml:space="preserve"> between the </w:t>
      </w:r>
      <w:r w:rsidR="00FD3B68">
        <w:rPr>
          <w:rFonts w:ascii="Arial" w:eastAsia="Times New Roman" w:hAnsi="Arial" w:cs="Arial"/>
          <w:b/>
          <w:kern w:val="0"/>
          <w:sz w:val="22"/>
          <w:szCs w:val="20"/>
          <w:lang w:val="en-US"/>
          <w14:ligatures w14:val="none"/>
        </w:rPr>
        <w:t>E</w:t>
      </w:r>
      <w:r w:rsidR="00FD3B68" w:rsidRPr="00FD3B68">
        <w:rPr>
          <w:rFonts w:ascii="Arial" w:eastAsia="Times New Roman" w:hAnsi="Arial" w:cs="Arial"/>
          <w:b/>
          <w:kern w:val="0"/>
          <w:sz w:val="22"/>
          <w:szCs w:val="20"/>
          <w:lang w:val="en-US"/>
          <w14:ligatures w14:val="none"/>
        </w:rPr>
        <w:t xml:space="preserve">ffectiveness of </w:t>
      </w:r>
      <w:r w:rsidR="00FD3B68">
        <w:rPr>
          <w:rFonts w:ascii="Arial" w:eastAsia="Times New Roman" w:hAnsi="Arial" w:cs="Arial"/>
          <w:b/>
          <w:kern w:val="0"/>
          <w:sz w:val="22"/>
          <w:szCs w:val="20"/>
          <w:lang w:val="en-US"/>
          <w14:ligatures w14:val="none"/>
        </w:rPr>
        <w:t>C</w:t>
      </w:r>
      <w:r w:rsidR="00FD3B68" w:rsidRPr="00FD3B68">
        <w:rPr>
          <w:rFonts w:ascii="Arial" w:eastAsia="Times New Roman" w:hAnsi="Arial" w:cs="Arial"/>
          <w:b/>
          <w:kern w:val="0"/>
          <w:sz w:val="22"/>
          <w:szCs w:val="20"/>
          <w:lang w:val="en-US"/>
          <w14:ligatures w14:val="none"/>
        </w:rPr>
        <w:t xml:space="preserve">ode-switching and </w:t>
      </w:r>
      <w:r w:rsidR="00FD3B68">
        <w:rPr>
          <w:rFonts w:ascii="Arial" w:eastAsia="Times New Roman" w:hAnsi="Arial" w:cs="Arial"/>
          <w:b/>
          <w:kern w:val="0"/>
          <w:sz w:val="22"/>
          <w:szCs w:val="20"/>
          <w:lang w:val="en-US"/>
          <w14:ligatures w14:val="none"/>
        </w:rPr>
        <w:t>G</w:t>
      </w:r>
      <w:r w:rsidR="00FD3B68" w:rsidRPr="00FD3B68">
        <w:rPr>
          <w:rFonts w:ascii="Arial" w:eastAsia="Times New Roman" w:hAnsi="Arial" w:cs="Arial"/>
          <w:b/>
          <w:kern w:val="0"/>
          <w:sz w:val="22"/>
          <w:szCs w:val="20"/>
          <w:lang w:val="en-US"/>
          <w14:ligatures w14:val="none"/>
        </w:rPr>
        <w:t xml:space="preserve">rade 4 </w:t>
      </w:r>
      <w:r w:rsidR="00FD3B68">
        <w:rPr>
          <w:rFonts w:ascii="Arial" w:eastAsia="Times New Roman" w:hAnsi="Arial" w:cs="Arial"/>
          <w:b/>
          <w:kern w:val="0"/>
          <w:sz w:val="22"/>
          <w:szCs w:val="20"/>
          <w:lang w:val="en-US"/>
          <w14:ligatures w14:val="none"/>
        </w:rPr>
        <w:t>P</w:t>
      </w:r>
      <w:r w:rsidR="00FD3B68" w:rsidRPr="00FD3B68">
        <w:rPr>
          <w:rFonts w:ascii="Arial" w:eastAsia="Times New Roman" w:hAnsi="Arial" w:cs="Arial"/>
          <w:b/>
          <w:kern w:val="0"/>
          <w:sz w:val="22"/>
          <w:szCs w:val="20"/>
          <w:lang w:val="en-US"/>
          <w14:ligatures w14:val="none"/>
        </w:rPr>
        <w:t xml:space="preserve">upils’ </w:t>
      </w:r>
      <w:r w:rsidR="00FD3B68">
        <w:rPr>
          <w:rFonts w:ascii="Arial" w:eastAsia="Times New Roman" w:hAnsi="Arial" w:cs="Arial"/>
          <w:b/>
          <w:kern w:val="0"/>
          <w:sz w:val="22"/>
          <w:szCs w:val="20"/>
          <w:lang w:val="en-US"/>
          <w14:ligatures w14:val="none"/>
        </w:rPr>
        <w:t>A</w:t>
      </w:r>
      <w:r w:rsidR="00FD3B68" w:rsidRPr="00FD3B68">
        <w:rPr>
          <w:rFonts w:ascii="Arial" w:eastAsia="Times New Roman" w:hAnsi="Arial" w:cs="Arial"/>
          <w:b/>
          <w:kern w:val="0"/>
          <w:sz w:val="22"/>
          <w:szCs w:val="20"/>
          <w:lang w:val="en-US"/>
          <w14:ligatures w14:val="none"/>
        </w:rPr>
        <w:t xml:space="preserve">cademic </w:t>
      </w:r>
      <w:r w:rsidR="00FD3B68">
        <w:rPr>
          <w:rFonts w:ascii="Arial" w:eastAsia="Times New Roman" w:hAnsi="Arial" w:cs="Arial"/>
          <w:b/>
          <w:kern w:val="0"/>
          <w:sz w:val="22"/>
          <w:szCs w:val="20"/>
          <w:lang w:val="en-US"/>
          <w14:ligatures w14:val="none"/>
        </w:rPr>
        <w:t>P</w:t>
      </w:r>
      <w:r w:rsidR="00FD3B68" w:rsidRPr="00FD3B68">
        <w:rPr>
          <w:rFonts w:ascii="Arial" w:eastAsia="Times New Roman" w:hAnsi="Arial" w:cs="Arial"/>
          <w:b/>
          <w:kern w:val="0"/>
          <w:sz w:val="22"/>
          <w:szCs w:val="20"/>
          <w:lang w:val="en-US"/>
          <w14:ligatures w14:val="none"/>
        </w:rPr>
        <w:t>erformance</w:t>
      </w:r>
    </w:p>
    <w:p w14:paraId="24C900EA" w14:textId="77777777" w:rsidR="00747C0E" w:rsidRPr="00FD3B68" w:rsidRDefault="00747C0E" w:rsidP="00FD3B68">
      <w:pPr>
        <w:keepNext/>
        <w:jc w:val="both"/>
        <w:rPr>
          <w:rFonts w:ascii="Arial" w:eastAsia="Times New Roman" w:hAnsi="Arial" w:cs="Arial"/>
          <w:b/>
          <w:caps/>
          <w:kern w:val="0"/>
          <w:sz w:val="20"/>
          <w:szCs w:val="20"/>
          <w:lang w:val="en-US"/>
          <w14:ligatures w14:val="none"/>
        </w:rPr>
      </w:pPr>
    </w:p>
    <w:p w14:paraId="25CC9288" w14:textId="77777777" w:rsidR="00FD3B68" w:rsidRPr="00FD3B68" w:rsidRDefault="00FD3B68" w:rsidP="00FD3B68">
      <w:pPr>
        <w:pStyle w:val="BodyText"/>
        <w:ind w:right="357"/>
        <w:jc w:val="both"/>
        <w:rPr>
          <w:rFonts w:ascii="Arial" w:hAnsi="Arial" w:cs="Arial"/>
          <w:sz w:val="20"/>
          <w:szCs w:val="20"/>
        </w:rPr>
      </w:pPr>
      <w:r w:rsidRPr="00FD3B68">
        <w:rPr>
          <w:rFonts w:ascii="Arial" w:hAnsi="Arial" w:cs="Arial"/>
          <w:sz w:val="20"/>
          <w:szCs w:val="20"/>
        </w:rPr>
        <w:t>The</w:t>
      </w:r>
      <w:r w:rsidRPr="00FD3B68">
        <w:rPr>
          <w:rFonts w:ascii="Arial" w:hAnsi="Arial" w:cs="Arial"/>
          <w:spacing w:val="-1"/>
          <w:sz w:val="20"/>
          <w:szCs w:val="20"/>
        </w:rPr>
        <w:t xml:space="preserve"> </w:t>
      </w:r>
      <w:r w:rsidRPr="00FD3B68">
        <w:rPr>
          <w:rFonts w:ascii="Arial" w:hAnsi="Arial" w:cs="Arial"/>
          <w:sz w:val="20"/>
          <w:szCs w:val="20"/>
        </w:rPr>
        <w:t>use</w:t>
      </w:r>
      <w:r w:rsidRPr="00FD3B68">
        <w:rPr>
          <w:rFonts w:ascii="Arial" w:hAnsi="Arial" w:cs="Arial"/>
          <w:spacing w:val="-3"/>
          <w:sz w:val="20"/>
          <w:szCs w:val="20"/>
        </w:rPr>
        <w:t xml:space="preserve"> </w:t>
      </w:r>
      <w:r w:rsidRPr="00FD3B68">
        <w:rPr>
          <w:rFonts w:ascii="Arial" w:hAnsi="Arial" w:cs="Arial"/>
          <w:sz w:val="20"/>
          <w:szCs w:val="20"/>
        </w:rPr>
        <w:t>of code-switching</w:t>
      </w:r>
      <w:r w:rsidRPr="00FD3B68">
        <w:rPr>
          <w:rFonts w:ascii="Arial" w:hAnsi="Arial" w:cs="Arial"/>
          <w:spacing w:val="-2"/>
          <w:sz w:val="20"/>
          <w:szCs w:val="20"/>
        </w:rPr>
        <w:t xml:space="preserve"> </w:t>
      </w:r>
      <w:r w:rsidRPr="00FD3B68">
        <w:rPr>
          <w:rFonts w:ascii="Arial" w:hAnsi="Arial" w:cs="Arial"/>
          <w:sz w:val="20"/>
          <w:szCs w:val="20"/>
        </w:rPr>
        <w:t>in</w:t>
      </w:r>
      <w:r w:rsidRPr="00FD3B68">
        <w:rPr>
          <w:rFonts w:ascii="Arial" w:hAnsi="Arial" w:cs="Arial"/>
          <w:spacing w:val="-2"/>
          <w:sz w:val="20"/>
          <w:szCs w:val="20"/>
        </w:rPr>
        <w:t xml:space="preserve"> </w:t>
      </w:r>
      <w:r w:rsidRPr="00FD3B68">
        <w:rPr>
          <w:rFonts w:ascii="Arial" w:hAnsi="Arial" w:cs="Arial"/>
          <w:sz w:val="20"/>
          <w:szCs w:val="20"/>
        </w:rPr>
        <w:t>enhancing the</w:t>
      </w:r>
      <w:r w:rsidRPr="00FD3B68">
        <w:rPr>
          <w:rFonts w:ascii="Arial" w:hAnsi="Arial" w:cs="Arial"/>
          <w:spacing w:val="-3"/>
          <w:sz w:val="20"/>
          <w:szCs w:val="20"/>
        </w:rPr>
        <w:t xml:space="preserve"> </w:t>
      </w:r>
      <w:r w:rsidRPr="00FD3B68">
        <w:rPr>
          <w:rFonts w:ascii="Arial" w:hAnsi="Arial" w:cs="Arial"/>
          <w:sz w:val="20"/>
          <w:szCs w:val="20"/>
        </w:rPr>
        <w:t>academic</w:t>
      </w:r>
      <w:r w:rsidRPr="00FD3B68">
        <w:rPr>
          <w:rFonts w:ascii="Arial" w:hAnsi="Arial" w:cs="Arial"/>
          <w:spacing w:val="-1"/>
          <w:sz w:val="20"/>
          <w:szCs w:val="20"/>
        </w:rPr>
        <w:t xml:space="preserve"> </w:t>
      </w:r>
      <w:r w:rsidRPr="00FD3B68">
        <w:rPr>
          <w:rFonts w:ascii="Arial" w:hAnsi="Arial" w:cs="Arial"/>
          <w:sz w:val="20"/>
          <w:szCs w:val="20"/>
        </w:rPr>
        <w:t>performance of learners has been found to be effective as stated in the review of related literature. For example, the study by Palmer et al. (2019) emphasized that using a pupil’s first language leads to</w:t>
      </w:r>
      <w:r w:rsidRPr="00FD3B68">
        <w:rPr>
          <w:rFonts w:ascii="Arial" w:hAnsi="Arial" w:cs="Arial"/>
          <w:spacing w:val="40"/>
          <w:sz w:val="20"/>
          <w:szCs w:val="20"/>
        </w:rPr>
        <w:t xml:space="preserve"> </w:t>
      </w:r>
      <w:r w:rsidRPr="00FD3B68">
        <w:rPr>
          <w:rFonts w:ascii="Arial" w:hAnsi="Arial" w:cs="Arial"/>
          <w:sz w:val="20"/>
          <w:szCs w:val="20"/>
        </w:rPr>
        <w:t>better understanding and retention during lessons. When teachers switch back and forth between two languages during instruction, the delivery of complex concepts like Mathematics becomes clearer, leading to improved academic outcomes for monolingual and bilingual students.</w:t>
      </w:r>
    </w:p>
    <w:p w14:paraId="49583EB6" w14:textId="77777777" w:rsidR="00FD3B68" w:rsidRDefault="00FD3B68" w:rsidP="00FD3B68">
      <w:pPr>
        <w:pStyle w:val="BodyText"/>
        <w:ind w:right="358"/>
        <w:jc w:val="both"/>
        <w:rPr>
          <w:rFonts w:ascii="Arial" w:hAnsi="Arial" w:cs="Arial"/>
          <w:sz w:val="20"/>
          <w:szCs w:val="20"/>
        </w:rPr>
      </w:pPr>
    </w:p>
    <w:p w14:paraId="341E380F" w14:textId="31BA0B82" w:rsidR="00FD3B68" w:rsidRDefault="00FD3B68" w:rsidP="00FD3B68">
      <w:pPr>
        <w:pStyle w:val="BodyText"/>
        <w:ind w:right="358"/>
        <w:jc w:val="both"/>
        <w:rPr>
          <w:rFonts w:ascii="Arial" w:hAnsi="Arial" w:cs="Arial"/>
          <w:sz w:val="20"/>
          <w:szCs w:val="20"/>
        </w:rPr>
      </w:pPr>
      <w:r w:rsidRPr="00FD3B68">
        <w:rPr>
          <w:rFonts w:ascii="Arial" w:hAnsi="Arial" w:cs="Arial"/>
          <w:sz w:val="20"/>
          <w:szCs w:val="20"/>
        </w:rPr>
        <w:t>In this investigation, finding the significant connection between the effectiveness of code-switching in teaching Mathematics and the respondents’ academic performance</w:t>
      </w:r>
      <w:r w:rsidRPr="00FD3B68">
        <w:rPr>
          <w:rFonts w:ascii="Arial" w:hAnsi="Arial" w:cs="Arial"/>
          <w:spacing w:val="40"/>
          <w:sz w:val="20"/>
          <w:szCs w:val="20"/>
        </w:rPr>
        <w:t xml:space="preserve"> </w:t>
      </w:r>
      <w:r w:rsidRPr="00FD3B68">
        <w:rPr>
          <w:rFonts w:ascii="Arial" w:hAnsi="Arial" w:cs="Arial"/>
          <w:sz w:val="20"/>
          <w:szCs w:val="20"/>
        </w:rPr>
        <w:t>is</w:t>
      </w:r>
      <w:r w:rsidRPr="00FD3B68">
        <w:rPr>
          <w:rFonts w:ascii="Arial" w:hAnsi="Arial" w:cs="Arial"/>
          <w:spacing w:val="-1"/>
          <w:sz w:val="20"/>
          <w:szCs w:val="20"/>
        </w:rPr>
        <w:t xml:space="preserve"> </w:t>
      </w:r>
      <w:r w:rsidRPr="00FD3B68">
        <w:rPr>
          <w:rFonts w:ascii="Arial" w:hAnsi="Arial" w:cs="Arial"/>
          <w:sz w:val="20"/>
          <w:szCs w:val="20"/>
        </w:rPr>
        <w:t>one of the</w:t>
      </w:r>
      <w:r w:rsidRPr="00FD3B68">
        <w:rPr>
          <w:rFonts w:ascii="Arial" w:hAnsi="Arial" w:cs="Arial"/>
          <w:spacing w:val="-2"/>
          <w:sz w:val="20"/>
          <w:szCs w:val="20"/>
        </w:rPr>
        <w:t xml:space="preserve"> </w:t>
      </w:r>
      <w:r w:rsidRPr="00FD3B68">
        <w:rPr>
          <w:rFonts w:ascii="Arial" w:hAnsi="Arial" w:cs="Arial"/>
          <w:sz w:val="20"/>
          <w:szCs w:val="20"/>
        </w:rPr>
        <w:t>goals of this</w:t>
      </w:r>
      <w:r w:rsidRPr="00FD3B68">
        <w:rPr>
          <w:rFonts w:ascii="Arial" w:hAnsi="Arial" w:cs="Arial"/>
          <w:spacing w:val="-1"/>
          <w:sz w:val="20"/>
          <w:szCs w:val="20"/>
        </w:rPr>
        <w:t xml:space="preserve"> </w:t>
      </w:r>
      <w:r w:rsidRPr="00FD3B68">
        <w:rPr>
          <w:rFonts w:ascii="Arial" w:hAnsi="Arial" w:cs="Arial"/>
          <w:sz w:val="20"/>
          <w:szCs w:val="20"/>
        </w:rPr>
        <w:t>study. The data obtained</w:t>
      </w:r>
      <w:r w:rsidRPr="00FD3B68">
        <w:rPr>
          <w:rFonts w:ascii="Arial" w:hAnsi="Arial" w:cs="Arial"/>
          <w:spacing w:val="-1"/>
          <w:sz w:val="20"/>
          <w:szCs w:val="20"/>
        </w:rPr>
        <w:t xml:space="preserve"> </w:t>
      </w:r>
      <w:r w:rsidRPr="00FD3B68">
        <w:rPr>
          <w:rFonts w:ascii="Arial" w:hAnsi="Arial" w:cs="Arial"/>
          <w:sz w:val="20"/>
          <w:szCs w:val="20"/>
        </w:rPr>
        <w:t>on the effectiveness of code-switching on pupils’ understanding and concentration with their academic performance were computed using Spearman’s rho coefficient to ascertain whether there was a significant correlation between the use of code-switching as a strategy in teaching mathematics and the respondents’ level of academic performance.</w:t>
      </w:r>
    </w:p>
    <w:p w14:paraId="5985B8C0" w14:textId="77777777" w:rsidR="00FD3B68" w:rsidRDefault="00FD3B68" w:rsidP="00FD3B68">
      <w:pPr>
        <w:pStyle w:val="BodyText"/>
        <w:ind w:right="358"/>
        <w:jc w:val="both"/>
        <w:rPr>
          <w:rFonts w:ascii="Arial" w:hAnsi="Arial" w:cs="Arial"/>
          <w:sz w:val="20"/>
          <w:szCs w:val="20"/>
        </w:rPr>
      </w:pPr>
    </w:p>
    <w:p w14:paraId="4E642C94" w14:textId="77777777" w:rsidR="00FD3B68" w:rsidRPr="00FD3B68" w:rsidRDefault="00FD3B68" w:rsidP="00FD3B68">
      <w:pPr>
        <w:pStyle w:val="BodyText"/>
        <w:ind w:right="358"/>
        <w:jc w:val="both"/>
        <w:rPr>
          <w:rFonts w:ascii="Arial" w:hAnsi="Arial" w:cs="Arial"/>
          <w:sz w:val="20"/>
          <w:szCs w:val="20"/>
        </w:rPr>
      </w:pPr>
      <w:r w:rsidRPr="00FD3B68">
        <w:rPr>
          <w:rFonts w:ascii="Arial" w:hAnsi="Arial" w:cs="Arial"/>
          <w:sz w:val="20"/>
          <w:szCs w:val="20"/>
        </w:rPr>
        <w:t>Table 4 reflects that there was a very weak negative correlation between the academic performance of grade 4 pupils and the use of code-switching in their understanding of mathematics lessons. The two variables: Pupil’s understanding and concentration in mathematics had no significant relationship, as indicated by the p-value (p&gt;0.05). Therefore, the pupils’ academic grades cannot be associated with the use of code-switching in teaching mathematics concepts in the classroom.</w:t>
      </w:r>
    </w:p>
    <w:p w14:paraId="740EF84A" w14:textId="77777777" w:rsidR="00FD3B68" w:rsidRPr="00FD3B68" w:rsidRDefault="00FD3B68" w:rsidP="00FD3B68">
      <w:pPr>
        <w:pStyle w:val="BodyText"/>
        <w:ind w:right="358"/>
        <w:jc w:val="both"/>
        <w:rPr>
          <w:rFonts w:ascii="Arial" w:hAnsi="Arial" w:cs="Arial"/>
          <w:sz w:val="20"/>
          <w:szCs w:val="20"/>
        </w:rPr>
      </w:pPr>
      <w:r w:rsidRPr="00FD3B68">
        <w:rPr>
          <w:rFonts w:ascii="Arial" w:hAnsi="Arial" w:cs="Arial"/>
          <w:sz w:val="20"/>
          <w:szCs w:val="20"/>
        </w:rPr>
        <w:t xml:space="preserve">This lack of statistical connection suggests that there is no meaningful correlation between the extent to which code-switching is employed and pupils’ academic performance. The results may imply that code-switching is not an instructional tool that affects the satisfactory to very satisfactory grades of </w:t>
      </w:r>
      <w:r w:rsidRPr="00FD3B68">
        <w:rPr>
          <w:rFonts w:ascii="Arial" w:hAnsi="Arial" w:cs="Arial"/>
          <w:sz w:val="20"/>
          <w:szCs w:val="20"/>
        </w:rPr>
        <w:lastRenderedPageBreak/>
        <w:t>grade 4 pupils. It suggests that aside from the use of code-switching while teaching mathematical concepts, there are underlying factors not covered in this study.</w:t>
      </w:r>
    </w:p>
    <w:p w14:paraId="7D0428A6" w14:textId="77777777" w:rsidR="00FD3B68" w:rsidRDefault="00FD3B68" w:rsidP="00FD3B68">
      <w:pPr>
        <w:pStyle w:val="BodyText"/>
        <w:ind w:right="358"/>
        <w:jc w:val="both"/>
        <w:rPr>
          <w:rFonts w:ascii="Arial" w:hAnsi="Arial" w:cs="Arial"/>
          <w:sz w:val="20"/>
          <w:szCs w:val="20"/>
        </w:rPr>
      </w:pPr>
    </w:p>
    <w:p w14:paraId="4CD039D5" w14:textId="621B009A" w:rsidR="00FD3B68" w:rsidRDefault="00FD3B68" w:rsidP="00FD3B68">
      <w:pPr>
        <w:pStyle w:val="BodyText"/>
        <w:ind w:right="358"/>
        <w:jc w:val="both"/>
        <w:rPr>
          <w:rFonts w:ascii="Arial" w:hAnsi="Arial" w:cs="Arial"/>
          <w:sz w:val="20"/>
          <w:szCs w:val="20"/>
        </w:rPr>
      </w:pPr>
      <w:r w:rsidRPr="00FD3B68">
        <w:rPr>
          <w:rFonts w:ascii="Arial" w:hAnsi="Arial" w:cs="Arial"/>
          <w:sz w:val="20"/>
          <w:szCs w:val="20"/>
        </w:rPr>
        <w:t>Moreover, Table 4 also shows a negative weak correlation between Grade 4 pupils’ concentration on Mathematics lessons and their academic performance. The negative sign indicates that, on average, as one variable increases, the other tends to decrease. This indicates that pupils’ academic performance may increase if teachers use code-switching less frequently and that their academic performance may decrease if</w:t>
      </w:r>
      <w:r>
        <w:rPr>
          <w:rFonts w:ascii="Arial" w:hAnsi="Arial" w:cs="Arial"/>
          <w:sz w:val="20"/>
          <w:szCs w:val="20"/>
        </w:rPr>
        <w:t xml:space="preserve"> </w:t>
      </w:r>
      <w:r w:rsidRPr="00FD3B68">
        <w:rPr>
          <w:rFonts w:ascii="Arial" w:hAnsi="Arial" w:cs="Arial"/>
          <w:sz w:val="20"/>
          <w:szCs w:val="20"/>
        </w:rPr>
        <w:t>teachers use code-switching more frequently. This is because the teacher practices code- switching during discussion, but when having an assessment, it is not being practiced. This implies that there is a slight tendency that as concentration on Mathematics lessons increases or decreases, there is a limited or negative impact on academic performance. The p-value (p&gt;0.05) indicates no significant relationship between the two variables. Consequently, there is no correlation between pupils’ concentration on Mathematics lesson and their academic performance. In other words, there is insufficient data to demonstrate a linear relationship between the two variables. This is comparable to what Chang-Bacon (2021) said that effective code-switching requires significant expertise by teachers to balance linguistic variety with academic substance. Therefore, before implementing code-switching, teachers should be trained on the style, timing, and frequency of code-switched language use that aligns well with the curriculum objectives. Students' prior knowledge levels about both languages can also affect how well they comprehend lessons delivered using different languages.</w:t>
      </w:r>
    </w:p>
    <w:p w14:paraId="40F31040" w14:textId="47C34E34" w:rsidR="00C60D92" w:rsidRDefault="00C60D92" w:rsidP="00FD3B68">
      <w:pPr>
        <w:pStyle w:val="BodyText"/>
        <w:ind w:right="358"/>
        <w:jc w:val="both"/>
        <w:rPr>
          <w:rFonts w:ascii="Arial" w:hAnsi="Arial" w:cs="Arial"/>
          <w:sz w:val="20"/>
          <w:szCs w:val="20"/>
        </w:rPr>
      </w:pPr>
    </w:p>
    <w:p w14:paraId="2A9BEA66" w14:textId="77777777" w:rsidR="00C60D92" w:rsidRDefault="00C60D92" w:rsidP="00FD3B68">
      <w:pPr>
        <w:pStyle w:val="BodyText"/>
        <w:ind w:right="358"/>
        <w:jc w:val="both"/>
        <w:rPr>
          <w:rFonts w:ascii="Arial" w:hAnsi="Arial" w:cs="Arial"/>
          <w:sz w:val="20"/>
          <w:szCs w:val="20"/>
        </w:rPr>
      </w:pPr>
    </w:p>
    <w:p w14:paraId="73530D28" w14:textId="77777777" w:rsidR="00FD3B68" w:rsidRPr="00EB554A" w:rsidRDefault="00FD3B68" w:rsidP="00FD3B68">
      <w:pPr>
        <w:pStyle w:val="BodyText"/>
        <w:ind w:right="358"/>
        <w:jc w:val="both"/>
        <w:rPr>
          <w:rFonts w:ascii="Arial" w:hAnsi="Arial" w:cs="Arial"/>
          <w:b/>
          <w:bCs/>
          <w:sz w:val="20"/>
          <w:szCs w:val="20"/>
        </w:rPr>
      </w:pPr>
    </w:p>
    <w:p w14:paraId="2DDC6D32" w14:textId="47291BB7" w:rsidR="00FD3B68" w:rsidRPr="00EB554A" w:rsidRDefault="00EB554A" w:rsidP="00EB554A">
      <w:pPr>
        <w:pStyle w:val="BodyText"/>
        <w:ind w:right="358"/>
        <w:jc w:val="both"/>
        <w:rPr>
          <w:rFonts w:ascii="Arial" w:hAnsi="Arial" w:cs="Arial"/>
          <w:b/>
          <w:bCs/>
          <w:sz w:val="20"/>
          <w:szCs w:val="20"/>
        </w:rPr>
      </w:pPr>
      <w:r w:rsidRPr="00EB554A">
        <w:rPr>
          <w:rFonts w:ascii="Arial" w:hAnsi="Arial" w:cs="Arial"/>
          <w:b/>
          <w:bCs/>
          <w:sz w:val="20"/>
          <w:szCs w:val="20"/>
        </w:rPr>
        <w:t xml:space="preserve">Table </w:t>
      </w:r>
      <w:r w:rsidR="0061678B" w:rsidRPr="00EB554A">
        <w:rPr>
          <w:rFonts w:ascii="Arial" w:hAnsi="Arial" w:cs="Arial"/>
          <w:b/>
          <w:bCs/>
          <w:sz w:val="20"/>
          <w:szCs w:val="20"/>
        </w:rPr>
        <w:t>4</w:t>
      </w:r>
      <w:r w:rsidR="0061678B">
        <w:rPr>
          <w:rFonts w:ascii="Arial" w:hAnsi="Arial" w:cs="Arial"/>
          <w:b/>
          <w:bCs/>
          <w:sz w:val="20"/>
          <w:szCs w:val="20"/>
        </w:rPr>
        <w:t xml:space="preserve"> Relationship</w:t>
      </w:r>
      <w:r w:rsidRPr="00EB554A">
        <w:rPr>
          <w:rFonts w:ascii="Arial" w:hAnsi="Arial" w:cs="Arial"/>
          <w:b/>
          <w:bCs/>
          <w:sz w:val="20"/>
          <w:szCs w:val="20"/>
        </w:rPr>
        <w:t xml:space="preserve"> between the effectiveness of code-switching in Mathematics and the respondents’ academic performance.</w:t>
      </w:r>
    </w:p>
    <w:p w14:paraId="07A6E991" w14:textId="77777777" w:rsidR="00FD3B68" w:rsidRDefault="00FD3B68" w:rsidP="00FD3B68">
      <w:pPr>
        <w:pStyle w:val="BodyText"/>
        <w:ind w:right="358"/>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613"/>
        <w:gridCol w:w="1475"/>
        <w:gridCol w:w="1772"/>
      </w:tblGrid>
      <w:tr w:rsidR="00EB554A" w14:paraId="646D6608" w14:textId="77777777" w:rsidTr="00EB554A">
        <w:tc>
          <w:tcPr>
            <w:tcW w:w="3397" w:type="dxa"/>
            <w:tcBorders>
              <w:top w:val="single" w:sz="4" w:space="0" w:color="auto"/>
              <w:bottom w:val="single" w:sz="4" w:space="0" w:color="auto"/>
            </w:tcBorders>
          </w:tcPr>
          <w:p w14:paraId="09616079" w14:textId="77777777" w:rsidR="00EB554A" w:rsidRDefault="00EB554A" w:rsidP="00EB554A">
            <w:pPr>
              <w:pStyle w:val="BodyText"/>
              <w:ind w:right="358"/>
              <w:jc w:val="both"/>
              <w:rPr>
                <w:rFonts w:ascii="Arial" w:hAnsi="Arial" w:cs="Arial"/>
                <w:sz w:val="20"/>
                <w:szCs w:val="20"/>
              </w:rPr>
            </w:pPr>
          </w:p>
        </w:tc>
        <w:tc>
          <w:tcPr>
            <w:tcW w:w="1276" w:type="dxa"/>
            <w:tcBorders>
              <w:top w:val="single" w:sz="4" w:space="0" w:color="auto"/>
              <w:bottom w:val="single" w:sz="4" w:space="0" w:color="auto"/>
            </w:tcBorders>
          </w:tcPr>
          <w:p w14:paraId="77BEBE0C" w14:textId="7000C5B0" w:rsidR="00EB554A" w:rsidRDefault="00EB554A" w:rsidP="00EB554A">
            <w:pPr>
              <w:pStyle w:val="BodyText"/>
              <w:ind w:right="358"/>
              <w:jc w:val="both"/>
              <w:rPr>
                <w:rFonts w:ascii="Arial" w:hAnsi="Arial" w:cs="Arial"/>
                <w:sz w:val="20"/>
                <w:szCs w:val="20"/>
              </w:rPr>
            </w:pPr>
            <w:r w:rsidRPr="008F332A">
              <w:t>Spearman’s rho</w:t>
            </w:r>
          </w:p>
        </w:tc>
        <w:tc>
          <w:tcPr>
            <w:tcW w:w="1475" w:type="dxa"/>
            <w:tcBorders>
              <w:top w:val="single" w:sz="4" w:space="0" w:color="auto"/>
              <w:bottom w:val="single" w:sz="4" w:space="0" w:color="auto"/>
            </w:tcBorders>
          </w:tcPr>
          <w:p w14:paraId="6B8DC61F" w14:textId="68ACEE84" w:rsidR="00EB554A" w:rsidRDefault="00EB554A" w:rsidP="00EB554A">
            <w:pPr>
              <w:pStyle w:val="BodyText"/>
              <w:ind w:right="358"/>
              <w:jc w:val="both"/>
              <w:rPr>
                <w:rFonts w:ascii="Arial" w:hAnsi="Arial" w:cs="Arial"/>
                <w:sz w:val="20"/>
                <w:szCs w:val="20"/>
              </w:rPr>
            </w:pPr>
            <w:r w:rsidRPr="008F332A">
              <w:t>P-value</w:t>
            </w:r>
          </w:p>
        </w:tc>
        <w:tc>
          <w:tcPr>
            <w:tcW w:w="1644" w:type="dxa"/>
            <w:tcBorders>
              <w:top w:val="single" w:sz="4" w:space="0" w:color="auto"/>
              <w:bottom w:val="single" w:sz="4" w:space="0" w:color="auto"/>
            </w:tcBorders>
          </w:tcPr>
          <w:p w14:paraId="38F68587" w14:textId="4D473F5B" w:rsidR="00EB554A" w:rsidRDefault="00EB554A" w:rsidP="00EB554A">
            <w:pPr>
              <w:pStyle w:val="BodyText"/>
              <w:ind w:right="358"/>
              <w:jc w:val="both"/>
              <w:rPr>
                <w:rFonts w:ascii="Arial" w:hAnsi="Arial" w:cs="Arial"/>
                <w:sz w:val="20"/>
                <w:szCs w:val="20"/>
              </w:rPr>
            </w:pPr>
            <w:r w:rsidRPr="008F332A">
              <w:t>Verbal Interpretation</w:t>
            </w:r>
          </w:p>
        </w:tc>
      </w:tr>
      <w:tr w:rsidR="00EB554A" w14:paraId="5FDDC50B" w14:textId="77777777" w:rsidTr="00EB554A">
        <w:tc>
          <w:tcPr>
            <w:tcW w:w="3397" w:type="dxa"/>
            <w:tcBorders>
              <w:top w:val="single" w:sz="4" w:space="0" w:color="auto"/>
            </w:tcBorders>
          </w:tcPr>
          <w:p w14:paraId="53F02084" w14:textId="145F59A1" w:rsidR="00EB554A" w:rsidRDefault="00EB554A" w:rsidP="00EB554A">
            <w:pPr>
              <w:pStyle w:val="BodyText"/>
              <w:ind w:right="358"/>
              <w:jc w:val="both"/>
              <w:rPr>
                <w:rFonts w:ascii="Arial" w:hAnsi="Arial" w:cs="Arial"/>
                <w:sz w:val="20"/>
                <w:szCs w:val="20"/>
              </w:rPr>
            </w:pPr>
            <w:r w:rsidRPr="00EB554A">
              <w:rPr>
                <w:rFonts w:ascii="Arial" w:hAnsi="Arial" w:cs="Arial"/>
                <w:sz w:val="20"/>
                <w:szCs w:val="20"/>
              </w:rPr>
              <w:t xml:space="preserve">Pupil’s Understanding </w:t>
            </w:r>
          </w:p>
        </w:tc>
        <w:tc>
          <w:tcPr>
            <w:tcW w:w="1276" w:type="dxa"/>
            <w:tcBorders>
              <w:top w:val="single" w:sz="4" w:space="0" w:color="auto"/>
            </w:tcBorders>
          </w:tcPr>
          <w:p w14:paraId="3E1C391A" w14:textId="429D49C4" w:rsidR="00EB554A" w:rsidRDefault="00EB554A" w:rsidP="00EB554A">
            <w:pPr>
              <w:pStyle w:val="BodyText"/>
              <w:ind w:right="358"/>
              <w:jc w:val="both"/>
              <w:rPr>
                <w:rFonts w:ascii="Arial" w:hAnsi="Arial" w:cs="Arial"/>
                <w:sz w:val="20"/>
                <w:szCs w:val="20"/>
              </w:rPr>
            </w:pPr>
            <w:r w:rsidRPr="00A4445A">
              <w:t>-0.1096</w:t>
            </w:r>
          </w:p>
        </w:tc>
        <w:tc>
          <w:tcPr>
            <w:tcW w:w="1475" w:type="dxa"/>
            <w:tcBorders>
              <w:top w:val="single" w:sz="4" w:space="0" w:color="auto"/>
            </w:tcBorders>
          </w:tcPr>
          <w:p w14:paraId="5BC7696B" w14:textId="2723C457" w:rsidR="00EB554A" w:rsidRDefault="00EB554A" w:rsidP="00EB554A">
            <w:pPr>
              <w:pStyle w:val="BodyText"/>
              <w:ind w:right="358"/>
              <w:jc w:val="both"/>
              <w:rPr>
                <w:rFonts w:ascii="Arial" w:hAnsi="Arial" w:cs="Arial"/>
                <w:sz w:val="20"/>
                <w:szCs w:val="20"/>
              </w:rPr>
            </w:pPr>
            <w:r w:rsidRPr="00A4445A">
              <w:t>0.5573</w:t>
            </w:r>
          </w:p>
        </w:tc>
        <w:tc>
          <w:tcPr>
            <w:tcW w:w="1644" w:type="dxa"/>
            <w:tcBorders>
              <w:top w:val="single" w:sz="4" w:space="0" w:color="auto"/>
            </w:tcBorders>
          </w:tcPr>
          <w:p w14:paraId="0C2418F2" w14:textId="222FF2CF" w:rsidR="00EB554A" w:rsidRDefault="00EB554A" w:rsidP="00EB554A">
            <w:pPr>
              <w:pStyle w:val="BodyText"/>
              <w:ind w:right="358"/>
              <w:jc w:val="both"/>
              <w:rPr>
                <w:rFonts w:ascii="Arial" w:hAnsi="Arial" w:cs="Arial"/>
                <w:sz w:val="20"/>
                <w:szCs w:val="20"/>
              </w:rPr>
            </w:pPr>
            <w:r w:rsidRPr="00A4445A">
              <w:t>Not significant</w:t>
            </w:r>
          </w:p>
        </w:tc>
      </w:tr>
      <w:tr w:rsidR="00EB554A" w14:paraId="3FCE4C8B" w14:textId="77777777" w:rsidTr="00EB554A">
        <w:tc>
          <w:tcPr>
            <w:tcW w:w="3397" w:type="dxa"/>
            <w:tcBorders>
              <w:bottom w:val="single" w:sz="4" w:space="0" w:color="auto"/>
            </w:tcBorders>
          </w:tcPr>
          <w:p w14:paraId="59DD1BA0" w14:textId="6795A451" w:rsidR="00EB554A" w:rsidRDefault="00EB554A" w:rsidP="00EB554A">
            <w:pPr>
              <w:pStyle w:val="BodyText"/>
              <w:ind w:right="358"/>
              <w:jc w:val="both"/>
              <w:rPr>
                <w:rFonts w:ascii="Arial" w:hAnsi="Arial" w:cs="Arial"/>
                <w:sz w:val="20"/>
                <w:szCs w:val="20"/>
              </w:rPr>
            </w:pPr>
            <w:r w:rsidRPr="00EB554A">
              <w:rPr>
                <w:rFonts w:ascii="Arial" w:hAnsi="Arial" w:cs="Arial"/>
                <w:sz w:val="20"/>
                <w:szCs w:val="20"/>
              </w:rPr>
              <w:t>Concentration on Math Lessons</w:t>
            </w:r>
          </w:p>
        </w:tc>
        <w:tc>
          <w:tcPr>
            <w:tcW w:w="1276" w:type="dxa"/>
            <w:tcBorders>
              <w:bottom w:val="single" w:sz="4" w:space="0" w:color="auto"/>
            </w:tcBorders>
          </w:tcPr>
          <w:p w14:paraId="1279A0CB" w14:textId="1D8F5F25" w:rsidR="00EB554A" w:rsidRDefault="00EB554A" w:rsidP="00EB554A">
            <w:pPr>
              <w:pStyle w:val="BodyText"/>
              <w:ind w:right="358"/>
              <w:jc w:val="both"/>
              <w:rPr>
                <w:rFonts w:ascii="Arial" w:hAnsi="Arial" w:cs="Arial"/>
                <w:sz w:val="20"/>
                <w:szCs w:val="20"/>
              </w:rPr>
            </w:pPr>
            <w:r w:rsidRPr="003F497A">
              <w:t>-0.1933</w:t>
            </w:r>
          </w:p>
        </w:tc>
        <w:tc>
          <w:tcPr>
            <w:tcW w:w="1475" w:type="dxa"/>
            <w:tcBorders>
              <w:bottom w:val="single" w:sz="4" w:space="0" w:color="auto"/>
            </w:tcBorders>
          </w:tcPr>
          <w:p w14:paraId="5F1A5327" w14:textId="2041C7C4" w:rsidR="00EB554A" w:rsidRDefault="00EB554A" w:rsidP="00EB554A">
            <w:pPr>
              <w:pStyle w:val="BodyText"/>
              <w:ind w:right="358"/>
              <w:jc w:val="both"/>
              <w:rPr>
                <w:rFonts w:ascii="Arial" w:hAnsi="Arial" w:cs="Arial"/>
                <w:sz w:val="20"/>
                <w:szCs w:val="20"/>
              </w:rPr>
            </w:pPr>
            <w:r w:rsidRPr="003F497A">
              <w:t>0.2974</w:t>
            </w:r>
          </w:p>
        </w:tc>
        <w:tc>
          <w:tcPr>
            <w:tcW w:w="1644" w:type="dxa"/>
            <w:tcBorders>
              <w:bottom w:val="single" w:sz="4" w:space="0" w:color="auto"/>
            </w:tcBorders>
          </w:tcPr>
          <w:p w14:paraId="0FF4DCFB" w14:textId="16995BF5" w:rsidR="00EB554A" w:rsidRDefault="00EB554A" w:rsidP="00EB554A">
            <w:pPr>
              <w:pStyle w:val="BodyText"/>
              <w:ind w:right="358"/>
              <w:jc w:val="both"/>
              <w:rPr>
                <w:rFonts w:ascii="Arial" w:hAnsi="Arial" w:cs="Arial"/>
                <w:sz w:val="20"/>
                <w:szCs w:val="20"/>
              </w:rPr>
            </w:pPr>
            <w:r w:rsidRPr="003F497A">
              <w:t>Not significant</w:t>
            </w:r>
          </w:p>
        </w:tc>
      </w:tr>
    </w:tbl>
    <w:p w14:paraId="42E7F968" w14:textId="2574A9C9" w:rsidR="00FD3B68" w:rsidRDefault="0061678B" w:rsidP="00FD3B68">
      <w:pPr>
        <w:pStyle w:val="BodyText"/>
        <w:ind w:right="358"/>
        <w:jc w:val="both"/>
        <w:rPr>
          <w:rFonts w:ascii="Arial" w:hAnsi="Arial" w:cs="Arial"/>
          <w:sz w:val="20"/>
          <w:szCs w:val="20"/>
        </w:rPr>
      </w:pPr>
      <w:r>
        <w:rPr>
          <w:rFonts w:ascii="Arial" w:hAnsi="Arial" w:cs="Arial"/>
          <w:sz w:val="20"/>
          <w:szCs w:val="20"/>
        </w:rPr>
        <w:t xml:space="preserve">  </w:t>
      </w:r>
      <w:r w:rsidR="00EB554A" w:rsidRPr="00EB554A">
        <w:rPr>
          <w:rFonts w:ascii="Arial" w:hAnsi="Arial" w:cs="Arial"/>
          <w:sz w:val="20"/>
          <w:szCs w:val="20"/>
        </w:rPr>
        <w:t>Legend: P-value &lt;.05 = significant</w:t>
      </w:r>
    </w:p>
    <w:p w14:paraId="63AB62E7" w14:textId="77777777" w:rsidR="00747C0E" w:rsidRDefault="00747C0E" w:rsidP="007115C0">
      <w:pPr>
        <w:keepNext/>
        <w:jc w:val="both"/>
        <w:rPr>
          <w:rFonts w:ascii="Arial" w:eastAsia="Times New Roman" w:hAnsi="Arial" w:cs="Arial"/>
          <w:b/>
          <w:caps/>
          <w:kern w:val="0"/>
          <w:sz w:val="22"/>
          <w:szCs w:val="20"/>
          <w:lang w:val="en-US"/>
          <w14:ligatures w14:val="none"/>
        </w:rPr>
      </w:pPr>
    </w:p>
    <w:p w14:paraId="5C8229BB" w14:textId="71296856" w:rsidR="007115C0" w:rsidRPr="007115C0" w:rsidRDefault="00A50744" w:rsidP="007115C0">
      <w:pPr>
        <w:keepNext/>
        <w:jc w:val="both"/>
        <w:rPr>
          <w:rFonts w:ascii="Arial" w:eastAsia="Times New Roman" w:hAnsi="Arial" w:cs="Arial"/>
          <w:b/>
          <w:caps/>
          <w:kern w:val="0"/>
          <w:sz w:val="22"/>
          <w:szCs w:val="20"/>
          <w:lang w:val="en-US"/>
          <w14:ligatures w14:val="none"/>
        </w:rPr>
      </w:pPr>
      <w:r>
        <w:rPr>
          <w:rFonts w:ascii="Arial" w:eastAsia="Times New Roman" w:hAnsi="Arial" w:cs="Arial"/>
          <w:b/>
          <w:caps/>
          <w:kern w:val="0"/>
          <w:sz w:val="22"/>
          <w:szCs w:val="20"/>
          <w:lang w:val="en-US"/>
          <w14:ligatures w14:val="none"/>
        </w:rPr>
        <w:t>5</w:t>
      </w:r>
      <w:r w:rsidR="007115C0" w:rsidRPr="007115C0">
        <w:rPr>
          <w:rFonts w:ascii="Arial" w:eastAsia="Times New Roman" w:hAnsi="Arial" w:cs="Arial"/>
          <w:b/>
          <w:caps/>
          <w:kern w:val="0"/>
          <w:sz w:val="22"/>
          <w:szCs w:val="20"/>
          <w:lang w:val="en-US"/>
          <w14:ligatures w14:val="none"/>
        </w:rPr>
        <w:t>. Conclusion</w:t>
      </w:r>
    </w:p>
    <w:p w14:paraId="0887E140" w14:textId="77777777" w:rsidR="007115C0" w:rsidRPr="007115C0" w:rsidRDefault="007115C0" w:rsidP="007115C0">
      <w:pPr>
        <w:keepNext/>
        <w:jc w:val="both"/>
        <w:rPr>
          <w:rFonts w:ascii="Arial" w:eastAsia="Times New Roman" w:hAnsi="Arial" w:cs="Arial"/>
          <w:b/>
          <w:caps/>
          <w:kern w:val="0"/>
          <w:sz w:val="22"/>
          <w:szCs w:val="20"/>
          <w:lang w:val="en-US"/>
          <w14:ligatures w14:val="none"/>
        </w:rPr>
      </w:pPr>
    </w:p>
    <w:p w14:paraId="25E8141F" w14:textId="7B72ED6C" w:rsidR="00460E3E" w:rsidRDefault="0061678B" w:rsidP="007115C0">
      <w:pPr>
        <w:keepNext/>
        <w:jc w:val="both"/>
        <w:rPr>
          <w:rFonts w:ascii="Arial" w:eastAsia="Times New Roman" w:hAnsi="Arial" w:cs="Arial"/>
          <w:kern w:val="0"/>
          <w:sz w:val="20"/>
          <w:szCs w:val="20"/>
          <w:lang w:val="en-US"/>
          <w14:ligatures w14:val="none"/>
        </w:rPr>
      </w:pPr>
      <w:r w:rsidRPr="0061678B">
        <w:rPr>
          <w:rFonts w:ascii="Arial" w:eastAsia="Times New Roman" w:hAnsi="Arial" w:cs="Arial"/>
          <w:kern w:val="0"/>
          <w:sz w:val="20"/>
          <w:szCs w:val="20"/>
          <w:lang w:val="en-US"/>
          <w14:ligatures w14:val="none"/>
        </w:rPr>
        <w:t>Code-switching is an essential tool that educators use to support multilingual students’ learning processes. It means shifting to the local dialect while explaining mathematics concepts. Although it was found to be affecting the academic performance of students in several studies, in this study, the use of code-switching as a strategy in teaching Mathematics among Grade 4 pupils did not significantly influence their academic performance. There could be other factors that greatly affect grade 4 pupils’ performance in Mathematics.</w:t>
      </w:r>
      <w:r w:rsidR="00C23F7D">
        <w:rPr>
          <w:rFonts w:ascii="Arial" w:eastAsia="Times New Roman" w:hAnsi="Arial" w:cs="Arial"/>
          <w:kern w:val="0"/>
          <w:sz w:val="20"/>
          <w:szCs w:val="20"/>
          <w:lang w:val="en-US"/>
          <w14:ligatures w14:val="none"/>
        </w:rPr>
        <w:t xml:space="preserve"> </w:t>
      </w:r>
      <w:r w:rsidR="00C23F7D" w:rsidRPr="00C23F7D">
        <w:rPr>
          <w:rFonts w:ascii="Arial" w:eastAsia="Times New Roman" w:hAnsi="Arial" w:cs="Arial"/>
          <w:kern w:val="0"/>
          <w:sz w:val="20"/>
          <w:szCs w:val="20"/>
          <w:highlight w:val="yellow"/>
          <w:lang w:val="en-US"/>
          <w14:ligatures w14:val="none"/>
        </w:rPr>
        <w:t xml:space="preserve">Lastly, other research can </w:t>
      </w:r>
      <w:proofErr w:type="gramStart"/>
      <w:r w:rsidR="00C23F7D" w:rsidRPr="00C23F7D">
        <w:rPr>
          <w:rFonts w:ascii="Arial" w:eastAsia="Times New Roman" w:hAnsi="Arial" w:cs="Arial"/>
          <w:kern w:val="0"/>
          <w:sz w:val="20"/>
          <w:szCs w:val="20"/>
          <w:highlight w:val="yellow"/>
          <w:lang w:val="en-US"/>
          <w14:ligatures w14:val="none"/>
        </w:rPr>
        <w:t>look into</w:t>
      </w:r>
      <w:proofErr w:type="gramEnd"/>
      <w:r w:rsidR="00C23F7D" w:rsidRPr="00C23F7D">
        <w:rPr>
          <w:rFonts w:ascii="Arial" w:eastAsia="Times New Roman" w:hAnsi="Arial" w:cs="Arial"/>
          <w:kern w:val="0"/>
          <w:sz w:val="20"/>
          <w:szCs w:val="20"/>
          <w:highlight w:val="yellow"/>
          <w:lang w:val="en-US"/>
          <w14:ligatures w14:val="none"/>
        </w:rPr>
        <w:t xml:space="preserve"> the relationship between code switching and academic performance, focusing on the grades of pupils in math.</w:t>
      </w:r>
    </w:p>
    <w:p w14:paraId="0C5E0D38" w14:textId="77777777" w:rsidR="0061678B" w:rsidRDefault="0061678B" w:rsidP="007115C0">
      <w:pPr>
        <w:keepNext/>
        <w:jc w:val="both"/>
        <w:rPr>
          <w:rFonts w:ascii="Arial" w:eastAsia="Times New Roman" w:hAnsi="Arial" w:cs="Arial"/>
          <w:kern w:val="0"/>
          <w:sz w:val="20"/>
          <w:szCs w:val="20"/>
          <w:lang w:val="en-US"/>
          <w14:ligatures w14:val="none"/>
        </w:rPr>
      </w:pPr>
    </w:p>
    <w:p w14:paraId="2B4CE0B2" w14:textId="77777777" w:rsidR="00E96EBE" w:rsidRDefault="00E96EBE" w:rsidP="00E96EBE">
      <w:pPr>
        <w:pStyle w:val="ReferHead"/>
        <w:spacing w:after="0"/>
        <w:jc w:val="both"/>
        <w:rPr>
          <w:rFonts w:ascii="Arial" w:hAnsi="Arial" w:cs="Arial"/>
          <w:b w:val="0"/>
          <w:caps w:val="0"/>
          <w:sz w:val="20"/>
        </w:rPr>
      </w:pPr>
    </w:p>
    <w:p w14:paraId="350ACC55" w14:textId="77777777" w:rsidR="00E96EBE" w:rsidRPr="002B685A" w:rsidRDefault="00E96EBE" w:rsidP="00E96EBE">
      <w:pPr>
        <w:pStyle w:val="ReferHead"/>
        <w:spacing w:after="0"/>
        <w:jc w:val="both"/>
        <w:rPr>
          <w:rFonts w:ascii="Arial" w:hAnsi="Arial" w:cs="Arial"/>
          <w:bCs/>
        </w:rPr>
      </w:pPr>
    </w:p>
    <w:p w14:paraId="749735EE" w14:textId="1EEC370E" w:rsidR="00E96EBE" w:rsidRDefault="00245886" w:rsidP="007115C0">
      <w:pPr>
        <w:keepNext/>
        <w:jc w:val="both"/>
        <w:rPr>
          <w:rFonts w:ascii="Arial" w:eastAsia="Times New Roman" w:hAnsi="Arial" w:cs="Arial"/>
          <w:b/>
          <w:bCs/>
          <w:kern w:val="0"/>
          <w:sz w:val="22"/>
          <w:lang w:val="en-US"/>
          <w14:ligatures w14:val="none"/>
        </w:rPr>
      </w:pPr>
      <w:r w:rsidRPr="00245886">
        <w:rPr>
          <w:rFonts w:ascii="Arial" w:eastAsia="Times New Roman" w:hAnsi="Arial" w:cs="Arial"/>
          <w:b/>
          <w:bCs/>
          <w:kern w:val="0"/>
          <w:sz w:val="22"/>
          <w:lang w:val="en-US"/>
          <w14:ligatures w14:val="none"/>
        </w:rPr>
        <w:t>DISCLAIMER (ARTIFICIAL INTELLIGENCE)</w:t>
      </w:r>
    </w:p>
    <w:p w14:paraId="70E0CB8C" w14:textId="77777777" w:rsidR="00245886" w:rsidRDefault="00245886" w:rsidP="007115C0">
      <w:pPr>
        <w:keepNext/>
        <w:jc w:val="both"/>
        <w:rPr>
          <w:rFonts w:ascii="Arial" w:eastAsia="Times New Roman" w:hAnsi="Arial" w:cs="Arial"/>
          <w:b/>
          <w:bCs/>
          <w:kern w:val="0"/>
          <w:sz w:val="22"/>
          <w:lang w:val="en-US"/>
          <w14:ligatures w14:val="none"/>
        </w:rPr>
      </w:pPr>
    </w:p>
    <w:p w14:paraId="52B2EA5A" w14:textId="76353BB0" w:rsidR="00245886" w:rsidRPr="00C603C1" w:rsidRDefault="00245886" w:rsidP="00245886">
      <w:pPr>
        <w:keepNext/>
        <w:jc w:val="both"/>
        <w:rPr>
          <w:rFonts w:ascii="Arial" w:eastAsia="Times New Roman" w:hAnsi="Arial" w:cs="Arial"/>
          <w:kern w:val="0"/>
          <w:sz w:val="20"/>
          <w:szCs w:val="20"/>
          <w:lang w:val="en-US"/>
          <w14:ligatures w14:val="none"/>
        </w:rPr>
      </w:pPr>
      <w:r w:rsidRPr="00C603C1">
        <w:rPr>
          <w:rFonts w:ascii="Arial" w:eastAsia="Times New Roman" w:hAnsi="Arial" w:cs="Arial"/>
          <w:kern w:val="0"/>
          <w:sz w:val="20"/>
          <w:szCs w:val="20"/>
          <w:lang w:val="en-US"/>
          <w14:ligatures w14:val="none"/>
        </w:rPr>
        <w:t xml:space="preserve">Authors hereby declare that </w:t>
      </w:r>
      <w:r w:rsidR="00A50744" w:rsidRPr="00C603C1">
        <w:rPr>
          <w:rFonts w:ascii="Arial" w:eastAsia="Times New Roman" w:hAnsi="Arial" w:cs="Arial"/>
          <w:kern w:val="0"/>
          <w:sz w:val="20"/>
          <w:szCs w:val="20"/>
          <w:lang w:val="en-US"/>
          <w14:ligatures w14:val="none"/>
        </w:rPr>
        <w:t xml:space="preserve">AI tools like Grammarly and </w:t>
      </w:r>
      <w:r w:rsidRPr="00C603C1">
        <w:rPr>
          <w:rFonts w:ascii="Arial" w:eastAsia="Times New Roman" w:hAnsi="Arial" w:cs="Arial"/>
          <w:kern w:val="0"/>
          <w:sz w:val="20"/>
          <w:szCs w:val="20"/>
          <w:lang w:val="en-US"/>
          <w14:ligatures w14:val="none"/>
        </w:rPr>
        <w:t>ChatGPT w</w:t>
      </w:r>
      <w:r w:rsidR="00A50744" w:rsidRPr="00C603C1">
        <w:rPr>
          <w:rFonts w:ascii="Arial" w:eastAsia="Times New Roman" w:hAnsi="Arial" w:cs="Arial"/>
          <w:kern w:val="0"/>
          <w:sz w:val="20"/>
          <w:szCs w:val="20"/>
          <w:lang w:val="en-US"/>
          <w14:ligatures w14:val="none"/>
        </w:rPr>
        <w:t>ere</w:t>
      </w:r>
      <w:r w:rsidRPr="00C603C1">
        <w:rPr>
          <w:rFonts w:ascii="Arial" w:eastAsia="Times New Roman" w:hAnsi="Arial" w:cs="Arial"/>
          <w:kern w:val="0"/>
          <w:sz w:val="20"/>
          <w:szCs w:val="20"/>
          <w:lang w:val="en-US"/>
          <w14:ligatures w14:val="none"/>
        </w:rPr>
        <w:t xml:space="preserve"> used in the editing of this manuscript.</w:t>
      </w:r>
    </w:p>
    <w:p w14:paraId="22F368CA" w14:textId="77777777" w:rsidR="007115C0" w:rsidRPr="00C603C1" w:rsidRDefault="007115C0" w:rsidP="007115C0">
      <w:pPr>
        <w:keepNext/>
        <w:jc w:val="both"/>
        <w:rPr>
          <w:rFonts w:ascii="Arial" w:eastAsia="Times New Roman" w:hAnsi="Arial" w:cs="Arial"/>
          <w:kern w:val="0"/>
          <w:sz w:val="20"/>
          <w:szCs w:val="20"/>
          <w:lang w:val="en-US"/>
          <w14:ligatures w14:val="none"/>
        </w:rPr>
      </w:pPr>
    </w:p>
    <w:p w14:paraId="06A43A26" w14:textId="77777777" w:rsidR="007115C0" w:rsidRPr="00C603C1" w:rsidRDefault="007115C0" w:rsidP="007115C0">
      <w:pPr>
        <w:keepNext/>
        <w:jc w:val="both"/>
        <w:rPr>
          <w:rFonts w:ascii="Arial" w:eastAsia="Times New Roman" w:hAnsi="Arial" w:cs="Arial"/>
          <w:b/>
          <w:caps/>
          <w:kern w:val="0"/>
          <w:sz w:val="20"/>
          <w:szCs w:val="20"/>
          <w:lang w:val="en-US"/>
          <w14:ligatures w14:val="none"/>
        </w:rPr>
      </w:pPr>
    </w:p>
    <w:p w14:paraId="65578477" w14:textId="77777777" w:rsidR="007115C0" w:rsidRPr="00C603C1" w:rsidRDefault="007115C0" w:rsidP="007115C0">
      <w:pPr>
        <w:keepNext/>
        <w:jc w:val="both"/>
        <w:rPr>
          <w:rFonts w:ascii="Arial" w:eastAsia="Times New Roman" w:hAnsi="Arial" w:cs="Arial"/>
          <w:b/>
          <w:caps/>
          <w:kern w:val="0"/>
          <w:sz w:val="20"/>
          <w:szCs w:val="20"/>
          <w:lang w:val="en-US"/>
          <w14:ligatures w14:val="none"/>
        </w:rPr>
      </w:pPr>
      <w:r w:rsidRPr="00C603C1">
        <w:rPr>
          <w:rFonts w:ascii="Arial" w:eastAsia="Times New Roman" w:hAnsi="Arial" w:cs="Arial"/>
          <w:b/>
          <w:caps/>
          <w:kern w:val="0"/>
          <w:sz w:val="20"/>
          <w:szCs w:val="20"/>
          <w:lang w:val="en-US"/>
          <w14:ligatures w14:val="none"/>
        </w:rPr>
        <w:t>References</w:t>
      </w:r>
    </w:p>
    <w:p w14:paraId="6981C011" w14:textId="77777777" w:rsidR="007115C0" w:rsidRPr="00C603C1" w:rsidRDefault="007115C0" w:rsidP="007115C0">
      <w:pPr>
        <w:jc w:val="both"/>
        <w:rPr>
          <w:rFonts w:ascii="Arial" w:eastAsia="Times New Roman" w:hAnsi="Arial" w:cs="Arial"/>
          <w:kern w:val="0"/>
          <w:sz w:val="20"/>
          <w:szCs w:val="20"/>
          <w:lang w:val="en-US"/>
          <w14:ligatures w14:val="none"/>
        </w:rPr>
      </w:pPr>
    </w:p>
    <w:p w14:paraId="156C9260" w14:textId="40DEFCDC" w:rsidR="00A50744" w:rsidRPr="00C603C1" w:rsidRDefault="00A50744" w:rsidP="00A50744">
      <w:pPr>
        <w:pStyle w:val="BodyText"/>
        <w:spacing w:before="273"/>
        <w:ind w:left="1080" w:right="358" w:hanging="720"/>
        <w:jc w:val="both"/>
        <w:rPr>
          <w:rFonts w:ascii="Arial" w:hAnsi="Arial" w:cs="Arial"/>
          <w:sz w:val="20"/>
          <w:szCs w:val="20"/>
        </w:rPr>
      </w:pPr>
      <w:r w:rsidRPr="00C603C1">
        <w:rPr>
          <w:rFonts w:ascii="Arial" w:hAnsi="Arial" w:cs="Arial"/>
          <w:sz w:val="20"/>
          <w:szCs w:val="20"/>
        </w:rPr>
        <w:t xml:space="preserve">Abad, L. (2010), An Analysis of </w:t>
      </w:r>
      <w:r w:rsidR="00A26C9B" w:rsidRPr="00C603C1">
        <w:rPr>
          <w:rFonts w:ascii="Arial" w:hAnsi="Arial" w:cs="Arial"/>
          <w:sz w:val="20"/>
          <w:szCs w:val="20"/>
        </w:rPr>
        <w:t>t</w:t>
      </w:r>
      <w:r w:rsidRPr="00C603C1">
        <w:rPr>
          <w:rFonts w:ascii="Arial" w:hAnsi="Arial" w:cs="Arial"/>
          <w:sz w:val="20"/>
          <w:szCs w:val="20"/>
        </w:rPr>
        <w:t xml:space="preserve">eachers’ and </w:t>
      </w:r>
      <w:r w:rsidR="00A26C9B" w:rsidRPr="00C603C1">
        <w:rPr>
          <w:rFonts w:ascii="Arial" w:hAnsi="Arial" w:cs="Arial"/>
          <w:sz w:val="20"/>
          <w:szCs w:val="20"/>
        </w:rPr>
        <w:t>s</w:t>
      </w:r>
      <w:r w:rsidRPr="00C603C1">
        <w:rPr>
          <w:rFonts w:ascii="Arial" w:hAnsi="Arial" w:cs="Arial"/>
          <w:sz w:val="20"/>
          <w:szCs w:val="20"/>
        </w:rPr>
        <w:t xml:space="preserve">tudents’ </w:t>
      </w:r>
      <w:r w:rsidR="00A26C9B" w:rsidRPr="00C603C1">
        <w:rPr>
          <w:rFonts w:ascii="Arial" w:hAnsi="Arial" w:cs="Arial"/>
          <w:sz w:val="20"/>
          <w:szCs w:val="20"/>
        </w:rPr>
        <w:t>p</w:t>
      </w:r>
      <w:r w:rsidRPr="00C603C1">
        <w:rPr>
          <w:rFonts w:ascii="Arial" w:hAnsi="Arial" w:cs="Arial"/>
          <w:sz w:val="20"/>
          <w:szCs w:val="20"/>
        </w:rPr>
        <w:t xml:space="preserve">erceptions of </w:t>
      </w:r>
      <w:r w:rsidR="00A26C9B" w:rsidRPr="00C603C1">
        <w:rPr>
          <w:rFonts w:ascii="Arial" w:hAnsi="Arial" w:cs="Arial"/>
          <w:sz w:val="20"/>
          <w:szCs w:val="20"/>
        </w:rPr>
        <w:t>c</w:t>
      </w:r>
      <w:r w:rsidRPr="00C603C1">
        <w:rPr>
          <w:rFonts w:ascii="Arial" w:hAnsi="Arial" w:cs="Arial"/>
          <w:sz w:val="20"/>
          <w:szCs w:val="20"/>
        </w:rPr>
        <w:t xml:space="preserve">odeswitching in </w:t>
      </w:r>
      <w:r w:rsidR="00A26C9B" w:rsidRPr="00C603C1">
        <w:rPr>
          <w:rFonts w:ascii="Arial" w:hAnsi="Arial" w:cs="Arial"/>
          <w:sz w:val="20"/>
          <w:szCs w:val="20"/>
        </w:rPr>
        <w:t>t</w:t>
      </w:r>
      <w:r w:rsidRPr="00C603C1">
        <w:rPr>
          <w:rFonts w:ascii="Arial" w:hAnsi="Arial" w:cs="Arial"/>
          <w:sz w:val="20"/>
          <w:szCs w:val="20"/>
        </w:rPr>
        <w:t xml:space="preserve">eaching Science and Mathematics in Philippine </w:t>
      </w:r>
      <w:r w:rsidR="00A26C9B" w:rsidRPr="00C603C1">
        <w:rPr>
          <w:rFonts w:ascii="Arial" w:hAnsi="Arial" w:cs="Arial"/>
          <w:sz w:val="20"/>
          <w:szCs w:val="20"/>
        </w:rPr>
        <w:t>p</w:t>
      </w:r>
      <w:r w:rsidRPr="00C603C1">
        <w:rPr>
          <w:rFonts w:ascii="Arial" w:hAnsi="Arial" w:cs="Arial"/>
          <w:sz w:val="20"/>
          <w:szCs w:val="20"/>
        </w:rPr>
        <w:t xml:space="preserve">rivate </w:t>
      </w:r>
      <w:r w:rsidR="00A26C9B" w:rsidRPr="00C603C1">
        <w:rPr>
          <w:rFonts w:ascii="Arial" w:hAnsi="Arial" w:cs="Arial"/>
          <w:sz w:val="20"/>
          <w:szCs w:val="20"/>
        </w:rPr>
        <w:t>s</w:t>
      </w:r>
      <w:r w:rsidRPr="00C603C1">
        <w:rPr>
          <w:rFonts w:ascii="Arial" w:hAnsi="Arial" w:cs="Arial"/>
          <w:sz w:val="20"/>
          <w:szCs w:val="20"/>
        </w:rPr>
        <w:t xml:space="preserve">chools: </w:t>
      </w:r>
      <w:r w:rsidRPr="00C603C1">
        <w:rPr>
          <w:rFonts w:ascii="Arial" w:hAnsi="Arial" w:cs="Arial"/>
          <w:i/>
          <w:sz w:val="20"/>
          <w:szCs w:val="20"/>
        </w:rPr>
        <w:t>The Journal of Asia TEFL, 7</w:t>
      </w:r>
      <w:r w:rsidRPr="00C603C1">
        <w:rPr>
          <w:rFonts w:ascii="Arial" w:hAnsi="Arial" w:cs="Arial"/>
          <w:sz w:val="20"/>
          <w:szCs w:val="20"/>
        </w:rPr>
        <w:t>(1), 239- 264 (2010): Miriam College, Philippines</w:t>
      </w:r>
    </w:p>
    <w:p w14:paraId="01382334" w14:textId="77777777" w:rsidR="00A50744" w:rsidRPr="00C603C1" w:rsidRDefault="00A50744" w:rsidP="00A50744">
      <w:pPr>
        <w:pStyle w:val="BodyText"/>
        <w:rPr>
          <w:rFonts w:ascii="Arial" w:hAnsi="Arial" w:cs="Arial"/>
          <w:sz w:val="20"/>
          <w:szCs w:val="20"/>
        </w:rPr>
      </w:pPr>
    </w:p>
    <w:p w14:paraId="61AB2973" w14:textId="77777777" w:rsidR="00A50744" w:rsidRPr="00C603C1" w:rsidRDefault="00A50744" w:rsidP="00A50744">
      <w:pPr>
        <w:pStyle w:val="BodyText"/>
        <w:jc w:val="center"/>
        <w:rPr>
          <w:rFonts w:ascii="Arial" w:hAnsi="Arial" w:cs="Arial"/>
          <w:sz w:val="20"/>
          <w:szCs w:val="20"/>
        </w:rPr>
      </w:pPr>
      <w:proofErr w:type="spellStart"/>
      <w:r w:rsidRPr="00C603C1">
        <w:rPr>
          <w:rFonts w:ascii="Arial" w:hAnsi="Arial" w:cs="Arial"/>
          <w:sz w:val="20"/>
          <w:szCs w:val="20"/>
        </w:rPr>
        <w:t>Adendorff</w:t>
      </w:r>
      <w:proofErr w:type="spellEnd"/>
      <w:r w:rsidRPr="00C603C1">
        <w:rPr>
          <w:rFonts w:ascii="Arial" w:hAnsi="Arial" w:cs="Arial"/>
          <w:sz w:val="20"/>
          <w:szCs w:val="20"/>
        </w:rPr>
        <w:t>,</w:t>
      </w:r>
      <w:r w:rsidRPr="00C603C1">
        <w:rPr>
          <w:rFonts w:ascii="Arial" w:hAnsi="Arial" w:cs="Arial"/>
          <w:spacing w:val="18"/>
          <w:sz w:val="20"/>
          <w:szCs w:val="20"/>
        </w:rPr>
        <w:t xml:space="preserve"> </w:t>
      </w:r>
      <w:r w:rsidRPr="00C603C1">
        <w:rPr>
          <w:rFonts w:ascii="Arial" w:hAnsi="Arial" w:cs="Arial"/>
          <w:sz w:val="20"/>
          <w:szCs w:val="20"/>
        </w:rPr>
        <w:t>R.</w:t>
      </w:r>
      <w:r w:rsidRPr="00C603C1">
        <w:rPr>
          <w:rFonts w:ascii="Arial" w:hAnsi="Arial" w:cs="Arial"/>
          <w:spacing w:val="17"/>
          <w:sz w:val="20"/>
          <w:szCs w:val="20"/>
        </w:rPr>
        <w:t xml:space="preserve"> </w:t>
      </w:r>
      <w:r w:rsidRPr="00C603C1">
        <w:rPr>
          <w:rFonts w:ascii="Arial" w:hAnsi="Arial" w:cs="Arial"/>
          <w:sz w:val="20"/>
          <w:szCs w:val="20"/>
        </w:rPr>
        <w:t>(1993).</w:t>
      </w:r>
      <w:r w:rsidRPr="00C603C1">
        <w:rPr>
          <w:rFonts w:ascii="Arial" w:hAnsi="Arial" w:cs="Arial"/>
          <w:spacing w:val="18"/>
          <w:sz w:val="20"/>
          <w:szCs w:val="20"/>
        </w:rPr>
        <w:t xml:space="preserve"> </w:t>
      </w:r>
      <w:r w:rsidRPr="00C603C1">
        <w:rPr>
          <w:rFonts w:ascii="Arial" w:hAnsi="Arial" w:cs="Arial"/>
          <w:sz w:val="20"/>
          <w:szCs w:val="20"/>
        </w:rPr>
        <w:t>Code-switching</w:t>
      </w:r>
      <w:r w:rsidRPr="00C603C1">
        <w:rPr>
          <w:rFonts w:ascii="Arial" w:hAnsi="Arial" w:cs="Arial"/>
          <w:spacing w:val="19"/>
          <w:sz w:val="20"/>
          <w:szCs w:val="20"/>
        </w:rPr>
        <w:t xml:space="preserve"> </w:t>
      </w:r>
      <w:r w:rsidRPr="00C603C1">
        <w:rPr>
          <w:rFonts w:ascii="Arial" w:hAnsi="Arial" w:cs="Arial"/>
          <w:sz w:val="20"/>
          <w:szCs w:val="20"/>
        </w:rPr>
        <w:t>amongst</w:t>
      </w:r>
      <w:r w:rsidRPr="00C603C1">
        <w:rPr>
          <w:rFonts w:ascii="Arial" w:hAnsi="Arial" w:cs="Arial"/>
          <w:spacing w:val="19"/>
          <w:sz w:val="20"/>
          <w:szCs w:val="20"/>
        </w:rPr>
        <w:t xml:space="preserve"> </w:t>
      </w:r>
      <w:r w:rsidRPr="00C603C1">
        <w:rPr>
          <w:rFonts w:ascii="Arial" w:hAnsi="Arial" w:cs="Arial"/>
          <w:sz w:val="20"/>
          <w:szCs w:val="20"/>
        </w:rPr>
        <w:t>Zulu-speaking</w:t>
      </w:r>
      <w:r w:rsidRPr="00C603C1">
        <w:rPr>
          <w:rFonts w:ascii="Arial" w:hAnsi="Arial" w:cs="Arial"/>
          <w:spacing w:val="19"/>
          <w:sz w:val="20"/>
          <w:szCs w:val="20"/>
        </w:rPr>
        <w:t xml:space="preserve"> </w:t>
      </w:r>
      <w:r w:rsidRPr="00C603C1">
        <w:rPr>
          <w:rFonts w:ascii="Arial" w:hAnsi="Arial" w:cs="Arial"/>
          <w:sz w:val="20"/>
          <w:szCs w:val="20"/>
        </w:rPr>
        <w:t>teachers</w:t>
      </w:r>
      <w:r w:rsidRPr="00C603C1">
        <w:rPr>
          <w:rFonts w:ascii="Arial" w:hAnsi="Arial" w:cs="Arial"/>
          <w:spacing w:val="18"/>
          <w:sz w:val="20"/>
          <w:szCs w:val="20"/>
        </w:rPr>
        <w:t xml:space="preserve"> </w:t>
      </w:r>
      <w:r w:rsidRPr="00C603C1">
        <w:rPr>
          <w:rFonts w:ascii="Arial" w:hAnsi="Arial" w:cs="Arial"/>
          <w:sz w:val="20"/>
          <w:szCs w:val="20"/>
        </w:rPr>
        <w:t>and</w:t>
      </w:r>
      <w:r w:rsidRPr="00C603C1">
        <w:rPr>
          <w:rFonts w:ascii="Arial" w:hAnsi="Arial" w:cs="Arial"/>
          <w:spacing w:val="19"/>
          <w:sz w:val="20"/>
          <w:szCs w:val="20"/>
        </w:rPr>
        <w:t xml:space="preserve"> </w:t>
      </w:r>
      <w:r w:rsidRPr="00C603C1">
        <w:rPr>
          <w:rFonts w:ascii="Arial" w:hAnsi="Arial" w:cs="Arial"/>
          <w:sz w:val="20"/>
          <w:szCs w:val="20"/>
        </w:rPr>
        <w:t>their</w:t>
      </w:r>
      <w:r w:rsidRPr="00C603C1">
        <w:rPr>
          <w:rFonts w:ascii="Arial" w:hAnsi="Arial" w:cs="Arial"/>
          <w:spacing w:val="16"/>
          <w:sz w:val="20"/>
          <w:szCs w:val="20"/>
        </w:rPr>
        <w:t xml:space="preserve"> </w:t>
      </w:r>
      <w:r w:rsidRPr="00C603C1">
        <w:rPr>
          <w:rFonts w:ascii="Arial" w:hAnsi="Arial" w:cs="Arial"/>
          <w:spacing w:val="-2"/>
          <w:sz w:val="20"/>
          <w:szCs w:val="20"/>
        </w:rPr>
        <w:t>pupils.</w:t>
      </w:r>
    </w:p>
    <w:p w14:paraId="7E621D61" w14:textId="77777777" w:rsidR="00A50744" w:rsidRPr="00C603C1" w:rsidRDefault="00A50744" w:rsidP="00A50744">
      <w:pPr>
        <w:ind w:left="1080"/>
        <w:rPr>
          <w:rFonts w:ascii="Arial" w:hAnsi="Arial" w:cs="Arial"/>
          <w:sz w:val="20"/>
          <w:szCs w:val="20"/>
        </w:rPr>
      </w:pPr>
      <w:r w:rsidRPr="00C603C1">
        <w:rPr>
          <w:rFonts w:ascii="Arial" w:hAnsi="Arial" w:cs="Arial"/>
          <w:i/>
          <w:sz w:val="20"/>
          <w:szCs w:val="20"/>
        </w:rPr>
        <w:t>Language</w:t>
      </w:r>
      <w:r w:rsidRPr="00C603C1">
        <w:rPr>
          <w:rFonts w:ascii="Arial" w:hAnsi="Arial" w:cs="Arial"/>
          <w:i/>
          <w:spacing w:val="-2"/>
          <w:sz w:val="20"/>
          <w:szCs w:val="20"/>
        </w:rPr>
        <w:t xml:space="preserve"> </w:t>
      </w:r>
      <w:r w:rsidRPr="00C603C1">
        <w:rPr>
          <w:rFonts w:ascii="Arial" w:hAnsi="Arial" w:cs="Arial"/>
          <w:i/>
          <w:sz w:val="20"/>
          <w:szCs w:val="20"/>
        </w:rPr>
        <w:t>and</w:t>
      </w:r>
      <w:r w:rsidRPr="00C603C1">
        <w:rPr>
          <w:rFonts w:ascii="Arial" w:hAnsi="Arial" w:cs="Arial"/>
          <w:i/>
          <w:spacing w:val="-1"/>
          <w:sz w:val="20"/>
          <w:szCs w:val="20"/>
        </w:rPr>
        <w:t xml:space="preserve"> </w:t>
      </w:r>
      <w:r w:rsidRPr="00C603C1">
        <w:rPr>
          <w:rFonts w:ascii="Arial" w:hAnsi="Arial" w:cs="Arial"/>
          <w:i/>
          <w:sz w:val="20"/>
          <w:szCs w:val="20"/>
        </w:rPr>
        <w:t>Education,</w:t>
      </w:r>
      <w:r w:rsidRPr="00C603C1">
        <w:rPr>
          <w:rFonts w:ascii="Arial" w:hAnsi="Arial" w:cs="Arial"/>
          <w:i/>
          <w:spacing w:val="-1"/>
          <w:sz w:val="20"/>
          <w:szCs w:val="20"/>
        </w:rPr>
        <w:t xml:space="preserve"> </w:t>
      </w:r>
      <w:r w:rsidRPr="00C603C1">
        <w:rPr>
          <w:rFonts w:ascii="Arial" w:hAnsi="Arial" w:cs="Arial"/>
          <w:sz w:val="20"/>
          <w:szCs w:val="20"/>
        </w:rPr>
        <w:t>7(3),</w:t>
      </w:r>
      <w:r w:rsidRPr="00C603C1">
        <w:rPr>
          <w:rFonts w:ascii="Arial" w:hAnsi="Arial" w:cs="Arial"/>
          <w:spacing w:val="-1"/>
          <w:sz w:val="20"/>
          <w:szCs w:val="20"/>
        </w:rPr>
        <w:t xml:space="preserve"> </w:t>
      </w:r>
      <w:r w:rsidRPr="00C603C1">
        <w:rPr>
          <w:rFonts w:ascii="Arial" w:hAnsi="Arial" w:cs="Arial"/>
          <w:sz w:val="20"/>
          <w:szCs w:val="20"/>
        </w:rPr>
        <w:t>141-</w:t>
      </w:r>
      <w:r w:rsidRPr="00C603C1">
        <w:rPr>
          <w:rFonts w:ascii="Arial" w:hAnsi="Arial" w:cs="Arial"/>
          <w:spacing w:val="1"/>
          <w:sz w:val="20"/>
          <w:szCs w:val="20"/>
        </w:rPr>
        <w:t xml:space="preserve"> </w:t>
      </w:r>
      <w:r w:rsidRPr="00C603C1">
        <w:rPr>
          <w:rFonts w:ascii="Arial" w:hAnsi="Arial" w:cs="Arial"/>
          <w:spacing w:val="-4"/>
          <w:sz w:val="20"/>
          <w:szCs w:val="20"/>
        </w:rPr>
        <w:t>162.</w:t>
      </w:r>
    </w:p>
    <w:p w14:paraId="150E2088" w14:textId="77777777" w:rsidR="00A50744" w:rsidRPr="00C603C1" w:rsidRDefault="00A50744" w:rsidP="00A50744">
      <w:pPr>
        <w:pStyle w:val="BodyText"/>
        <w:rPr>
          <w:rFonts w:ascii="Arial" w:hAnsi="Arial" w:cs="Arial"/>
          <w:sz w:val="20"/>
          <w:szCs w:val="20"/>
        </w:rPr>
      </w:pPr>
    </w:p>
    <w:p w14:paraId="5A02B27C" w14:textId="77777777" w:rsidR="00A50744" w:rsidRPr="00C603C1" w:rsidRDefault="00A50744" w:rsidP="00A50744">
      <w:pPr>
        <w:pStyle w:val="BodyText"/>
        <w:spacing w:before="1"/>
        <w:ind w:left="1080" w:right="358" w:hanging="720"/>
        <w:jc w:val="both"/>
        <w:rPr>
          <w:rFonts w:ascii="Arial" w:hAnsi="Arial" w:cs="Arial"/>
          <w:sz w:val="20"/>
          <w:szCs w:val="20"/>
        </w:rPr>
      </w:pPr>
      <w:r w:rsidRPr="00C603C1">
        <w:rPr>
          <w:rFonts w:ascii="Arial" w:hAnsi="Arial" w:cs="Arial"/>
          <w:sz w:val="20"/>
          <w:szCs w:val="20"/>
        </w:rPr>
        <w:t xml:space="preserve">Ahmad, B.H., &amp; </w:t>
      </w:r>
      <w:proofErr w:type="spellStart"/>
      <w:r w:rsidRPr="00C603C1">
        <w:rPr>
          <w:rFonts w:ascii="Arial" w:hAnsi="Arial" w:cs="Arial"/>
          <w:sz w:val="20"/>
          <w:szCs w:val="20"/>
        </w:rPr>
        <w:t>Jusoff</w:t>
      </w:r>
      <w:proofErr w:type="spellEnd"/>
      <w:r w:rsidRPr="00C603C1">
        <w:rPr>
          <w:rFonts w:ascii="Arial" w:hAnsi="Arial" w:cs="Arial"/>
          <w:sz w:val="20"/>
          <w:szCs w:val="20"/>
        </w:rPr>
        <w:t>, K. (2009). Teachers’ code-switching in classroom instructions</w:t>
      </w:r>
      <w:r w:rsidRPr="00C603C1">
        <w:rPr>
          <w:rFonts w:ascii="Arial" w:hAnsi="Arial" w:cs="Arial"/>
          <w:spacing w:val="40"/>
          <w:sz w:val="20"/>
          <w:szCs w:val="20"/>
        </w:rPr>
        <w:t xml:space="preserve"> </w:t>
      </w:r>
      <w:r w:rsidRPr="00C603C1">
        <w:rPr>
          <w:rFonts w:ascii="Arial" w:hAnsi="Arial" w:cs="Arial"/>
          <w:sz w:val="20"/>
          <w:szCs w:val="20"/>
        </w:rPr>
        <w:t xml:space="preserve">for low English proficient learner. </w:t>
      </w:r>
      <w:r w:rsidRPr="00C603C1">
        <w:rPr>
          <w:rFonts w:ascii="Arial" w:hAnsi="Arial" w:cs="Arial"/>
          <w:i/>
          <w:sz w:val="20"/>
          <w:szCs w:val="20"/>
        </w:rPr>
        <w:t>English Language Teaching, 2</w:t>
      </w:r>
      <w:r w:rsidRPr="00C603C1">
        <w:rPr>
          <w:rFonts w:ascii="Arial" w:hAnsi="Arial" w:cs="Arial"/>
          <w:sz w:val="20"/>
          <w:szCs w:val="20"/>
        </w:rPr>
        <w:t xml:space="preserve">(2). </w:t>
      </w:r>
      <w:hyperlink r:id="rId7">
        <w:r w:rsidRPr="00C603C1">
          <w:rPr>
            <w:rFonts w:ascii="Arial" w:hAnsi="Arial" w:cs="Arial"/>
            <w:spacing w:val="-2"/>
            <w:sz w:val="20"/>
            <w:szCs w:val="20"/>
          </w:rPr>
          <w:t>https://doi.org/10.5539/elt.v2n2p49</w:t>
        </w:r>
      </w:hyperlink>
    </w:p>
    <w:p w14:paraId="348617EA" w14:textId="77777777" w:rsidR="00A50744" w:rsidRPr="00C603C1" w:rsidRDefault="00A50744" w:rsidP="00A50744">
      <w:pPr>
        <w:spacing w:before="276"/>
        <w:ind w:left="1080" w:right="357" w:hanging="720"/>
        <w:jc w:val="both"/>
        <w:rPr>
          <w:rFonts w:ascii="Arial" w:hAnsi="Arial" w:cs="Arial"/>
          <w:sz w:val="20"/>
          <w:szCs w:val="20"/>
        </w:rPr>
      </w:pPr>
      <w:proofErr w:type="spellStart"/>
      <w:r w:rsidRPr="00C603C1">
        <w:rPr>
          <w:rFonts w:ascii="Arial" w:hAnsi="Arial" w:cs="Arial"/>
          <w:sz w:val="20"/>
          <w:szCs w:val="20"/>
        </w:rPr>
        <w:t>Aljoundi</w:t>
      </w:r>
      <w:proofErr w:type="spellEnd"/>
      <w:r w:rsidRPr="00C603C1">
        <w:rPr>
          <w:rFonts w:ascii="Arial" w:hAnsi="Arial" w:cs="Arial"/>
          <w:sz w:val="20"/>
          <w:szCs w:val="20"/>
        </w:rPr>
        <w:t>,</w:t>
      </w:r>
      <w:r w:rsidRPr="00C603C1">
        <w:rPr>
          <w:rFonts w:ascii="Arial" w:hAnsi="Arial" w:cs="Arial"/>
          <w:spacing w:val="-3"/>
          <w:sz w:val="20"/>
          <w:szCs w:val="20"/>
        </w:rPr>
        <w:t xml:space="preserve"> </w:t>
      </w:r>
      <w:r w:rsidRPr="00C603C1">
        <w:rPr>
          <w:rFonts w:ascii="Arial" w:hAnsi="Arial" w:cs="Arial"/>
          <w:sz w:val="20"/>
          <w:szCs w:val="20"/>
        </w:rPr>
        <w:t>E.</w:t>
      </w:r>
      <w:r w:rsidRPr="00C603C1">
        <w:rPr>
          <w:rFonts w:ascii="Arial" w:hAnsi="Arial" w:cs="Arial"/>
          <w:spacing w:val="-2"/>
          <w:sz w:val="20"/>
          <w:szCs w:val="20"/>
        </w:rPr>
        <w:t xml:space="preserve"> </w:t>
      </w:r>
      <w:r w:rsidRPr="00C603C1">
        <w:rPr>
          <w:rFonts w:ascii="Arial" w:hAnsi="Arial" w:cs="Arial"/>
          <w:sz w:val="20"/>
          <w:szCs w:val="20"/>
        </w:rPr>
        <w:t>K.</w:t>
      </w:r>
      <w:r w:rsidRPr="00C603C1">
        <w:rPr>
          <w:rFonts w:ascii="Arial" w:hAnsi="Arial" w:cs="Arial"/>
          <w:spacing w:val="-2"/>
          <w:sz w:val="20"/>
          <w:szCs w:val="20"/>
        </w:rPr>
        <w:t xml:space="preserve"> </w:t>
      </w:r>
      <w:r w:rsidRPr="00C603C1">
        <w:rPr>
          <w:rFonts w:ascii="Arial" w:hAnsi="Arial" w:cs="Arial"/>
          <w:sz w:val="20"/>
          <w:szCs w:val="20"/>
        </w:rPr>
        <w:t>(2016).</w:t>
      </w:r>
      <w:r w:rsidRPr="00C603C1">
        <w:rPr>
          <w:rFonts w:ascii="Arial" w:hAnsi="Arial" w:cs="Arial"/>
          <w:spacing w:val="-2"/>
          <w:sz w:val="20"/>
          <w:szCs w:val="20"/>
        </w:rPr>
        <w:t xml:space="preserve"> </w:t>
      </w:r>
      <w:r w:rsidRPr="00C603C1">
        <w:rPr>
          <w:rFonts w:ascii="Arial" w:hAnsi="Arial" w:cs="Arial"/>
          <w:i/>
          <w:sz w:val="20"/>
          <w:szCs w:val="20"/>
        </w:rPr>
        <w:t>The</w:t>
      </w:r>
      <w:r w:rsidRPr="00C603C1">
        <w:rPr>
          <w:rFonts w:ascii="Arial" w:hAnsi="Arial" w:cs="Arial"/>
          <w:i/>
          <w:spacing w:val="-3"/>
          <w:sz w:val="20"/>
          <w:szCs w:val="20"/>
        </w:rPr>
        <w:t xml:space="preserve"> </w:t>
      </w:r>
      <w:r w:rsidRPr="00C603C1">
        <w:rPr>
          <w:rFonts w:ascii="Arial" w:hAnsi="Arial" w:cs="Arial"/>
          <w:i/>
          <w:sz w:val="20"/>
          <w:szCs w:val="20"/>
        </w:rPr>
        <w:t>strengths</w:t>
      </w:r>
      <w:r w:rsidRPr="00C603C1">
        <w:rPr>
          <w:rFonts w:ascii="Arial" w:hAnsi="Arial" w:cs="Arial"/>
          <w:i/>
          <w:spacing w:val="-2"/>
          <w:sz w:val="20"/>
          <w:szCs w:val="20"/>
        </w:rPr>
        <w:t xml:space="preserve"> </w:t>
      </w:r>
      <w:r w:rsidRPr="00C603C1">
        <w:rPr>
          <w:rFonts w:ascii="Arial" w:hAnsi="Arial" w:cs="Arial"/>
          <w:i/>
          <w:sz w:val="20"/>
          <w:szCs w:val="20"/>
        </w:rPr>
        <w:t>and</w:t>
      </w:r>
      <w:r w:rsidRPr="00C603C1">
        <w:rPr>
          <w:rFonts w:ascii="Arial" w:hAnsi="Arial" w:cs="Arial"/>
          <w:i/>
          <w:spacing w:val="-3"/>
          <w:sz w:val="20"/>
          <w:szCs w:val="20"/>
        </w:rPr>
        <w:t xml:space="preserve"> </w:t>
      </w:r>
      <w:r w:rsidRPr="00C603C1">
        <w:rPr>
          <w:rFonts w:ascii="Arial" w:hAnsi="Arial" w:cs="Arial"/>
          <w:i/>
          <w:sz w:val="20"/>
          <w:szCs w:val="20"/>
        </w:rPr>
        <w:t>weaknesses</w:t>
      </w:r>
      <w:r w:rsidRPr="00C603C1">
        <w:rPr>
          <w:rFonts w:ascii="Arial" w:hAnsi="Arial" w:cs="Arial"/>
          <w:i/>
          <w:spacing w:val="-2"/>
          <w:sz w:val="20"/>
          <w:szCs w:val="20"/>
        </w:rPr>
        <w:t xml:space="preserve"> </w:t>
      </w:r>
      <w:r w:rsidRPr="00C603C1">
        <w:rPr>
          <w:rFonts w:ascii="Arial" w:hAnsi="Arial" w:cs="Arial"/>
          <w:i/>
          <w:sz w:val="20"/>
          <w:szCs w:val="20"/>
        </w:rPr>
        <w:t>of</w:t>
      </w:r>
      <w:r w:rsidRPr="00C603C1">
        <w:rPr>
          <w:rFonts w:ascii="Arial" w:hAnsi="Arial" w:cs="Arial"/>
          <w:i/>
          <w:spacing w:val="-2"/>
          <w:sz w:val="20"/>
          <w:szCs w:val="20"/>
        </w:rPr>
        <w:t xml:space="preserve"> </w:t>
      </w:r>
      <w:r w:rsidRPr="00C603C1">
        <w:rPr>
          <w:rFonts w:ascii="Arial" w:hAnsi="Arial" w:cs="Arial"/>
          <w:i/>
          <w:sz w:val="20"/>
          <w:szCs w:val="20"/>
        </w:rPr>
        <w:t>code-switching</w:t>
      </w:r>
      <w:r w:rsidRPr="00C603C1">
        <w:rPr>
          <w:rFonts w:ascii="Arial" w:hAnsi="Arial" w:cs="Arial"/>
          <w:i/>
          <w:spacing w:val="-2"/>
          <w:sz w:val="20"/>
          <w:szCs w:val="20"/>
        </w:rPr>
        <w:t xml:space="preserve"> </w:t>
      </w:r>
      <w:r w:rsidRPr="00C603C1">
        <w:rPr>
          <w:rFonts w:ascii="Arial" w:hAnsi="Arial" w:cs="Arial"/>
          <w:i/>
          <w:sz w:val="20"/>
          <w:szCs w:val="20"/>
        </w:rPr>
        <w:t>and</w:t>
      </w:r>
      <w:r w:rsidRPr="00C603C1">
        <w:rPr>
          <w:rFonts w:ascii="Arial" w:hAnsi="Arial" w:cs="Arial"/>
          <w:i/>
          <w:spacing w:val="-2"/>
          <w:sz w:val="20"/>
          <w:szCs w:val="20"/>
        </w:rPr>
        <w:t xml:space="preserve"> </w:t>
      </w:r>
      <w:r w:rsidRPr="00C603C1">
        <w:rPr>
          <w:rFonts w:ascii="Arial" w:hAnsi="Arial" w:cs="Arial"/>
          <w:i/>
          <w:sz w:val="20"/>
          <w:szCs w:val="20"/>
        </w:rPr>
        <w:t xml:space="preserve">bilingualism in the language </w:t>
      </w:r>
      <w:proofErr w:type="spellStart"/>
      <w:proofErr w:type="gramStart"/>
      <w:r w:rsidRPr="00C603C1">
        <w:rPr>
          <w:rFonts w:ascii="Arial" w:hAnsi="Arial" w:cs="Arial"/>
          <w:i/>
          <w:sz w:val="20"/>
          <w:szCs w:val="20"/>
        </w:rPr>
        <w:t>classroom.</w:t>
      </w:r>
      <w:r w:rsidRPr="00C603C1">
        <w:rPr>
          <w:rFonts w:ascii="Arial" w:hAnsi="Arial" w:cs="Arial"/>
          <w:sz w:val="20"/>
          <w:szCs w:val="20"/>
        </w:rPr>
        <w:t>May</w:t>
      </w:r>
      <w:proofErr w:type="spellEnd"/>
      <w:proofErr w:type="gramEnd"/>
      <w:r w:rsidRPr="00C603C1">
        <w:rPr>
          <w:rFonts w:ascii="Arial" w:hAnsi="Arial" w:cs="Arial"/>
          <w:sz w:val="20"/>
          <w:szCs w:val="20"/>
        </w:rPr>
        <w:t>, 2013.</w:t>
      </w:r>
    </w:p>
    <w:p w14:paraId="17502FD2" w14:textId="77777777" w:rsidR="00A50744" w:rsidRPr="00C603C1" w:rsidRDefault="00A50744" w:rsidP="00A50744">
      <w:pPr>
        <w:pStyle w:val="BodyText"/>
        <w:spacing w:before="276"/>
        <w:ind w:left="1080" w:right="299" w:hanging="720"/>
        <w:jc w:val="both"/>
        <w:rPr>
          <w:rFonts w:ascii="Arial" w:hAnsi="Arial" w:cs="Arial"/>
          <w:i/>
          <w:sz w:val="20"/>
          <w:szCs w:val="20"/>
        </w:rPr>
      </w:pPr>
      <w:r w:rsidRPr="00C603C1">
        <w:rPr>
          <w:rFonts w:ascii="Arial" w:hAnsi="Arial" w:cs="Arial"/>
          <w:sz w:val="20"/>
          <w:szCs w:val="20"/>
        </w:rPr>
        <w:t>Alloway, T. P., Tewolde, F., Skipper, D., &amp; Hijar, D. (2017). Can you spell dyslexia without SLI? Comparing the cognitive profiles of dyslexia and specific language impairment and their roles in</w:t>
      </w:r>
      <w:r w:rsidRPr="00C603C1">
        <w:rPr>
          <w:rFonts w:ascii="Arial" w:hAnsi="Arial" w:cs="Arial"/>
          <w:spacing w:val="-1"/>
          <w:sz w:val="20"/>
          <w:szCs w:val="20"/>
        </w:rPr>
        <w:t xml:space="preserve"> </w:t>
      </w:r>
      <w:r w:rsidRPr="00C603C1">
        <w:rPr>
          <w:rFonts w:ascii="Arial" w:hAnsi="Arial" w:cs="Arial"/>
          <w:sz w:val="20"/>
          <w:szCs w:val="20"/>
        </w:rPr>
        <w:t xml:space="preserve">learning. </w:t>
      </w:r>
      <w:r w:rsidRPr="00C603C1">
        <w:rPr>
          <w:rFonts w:ascii="Arial" w:hAnsi="Arial" w:cs="Arial"/>
          <w:i/>
          <w:sz w:val="20"/>
          <w:szCs w:val="20"/>
        </w:rPr>
        <w:t xml:space="preserve">Research in Developmental Disabilities,65, </w:t>
      </w:r>
      <w:r w:rsidRPr="00C603C1">
        <w:rPr>
          <w:rFonts w:ascii="Arial" w:hAnsi="Arial" w:cs="Arial"/>
          <w:i/>
          <w:spacing w:val="-2"/>
          <w:sz w:val="20"/>
          <w:szCs w:val="20"/>
        </w:rPr>
        <w:t>97-102.</w:t>
      </w:r>
    </w:p>
    <w:p w14:paraId="7A474D86" w14:textId="77777777" w:rsidR="00A50744" w:rsidRPr="00C603C1" w:rsidRDefault="00A50744" w:rsidP="00A50744">
      <w:pPr>
        <w:pStyle w:val="BodyText"/>
        <w:rPr>
          <w:rFonts w:ascii="Arial" w:hAnsi="Arial" w:cs="Arial"/>
          <w:i/>
          <w:sz w:val="20"/>
          <w:szCs w:val="20"/>
        </w:rPr>
      </w:pPr>
    </w:p>
    <w:p w14:paraId="1C75FD66" w14:textId="77777777" w:rsidR="00A50744" w:rsidRPr="00C603C1" w:rsidRDefault="00A50744" w:rsidP="00A50744">
      <w:pPr>
        <w:pStyle w:val="BodyText"/>
        <w:ind w:left="1080" w:right="359" w:hanging="720"/>
        <w:jc w:val="both"/>
        <w:rPr>
          <w:rFonts w:ascii="Arial" w:hAnsi="Arial" w:cs="Arial"/>
          <w:sz w:val="20"/>
          <w:szCs w:val="20"/>
        </w:rPr>
      </w:pPr>
      <w:r w:rsidRPr="00C603C1">
        <w:rPr>
          <w:rFonts w:ascii="Arial" w:hAnsi="Arial" w:cs="Arial"/>
          <w:sz w:val="20"/>
          <w:szCs w:val="20"/>
        </w:rPr>
        <w:t>Arias de</w:t>
      </w:r>
      <w:r w:rsidRPr="00C603C1">
        <w:rPr>
          <w:rFonts w:ascii="Arial" w:hAnsi="Arial" w:cs="Arial"/>
          <w:spacing w:val="-1"/>
          <w:sz w:val="20"/>
          <w:szCs w:val="20"/>
        </w:rPr>
        <w:t xml:space="preserve"> </w:t>
      </w:r>
      <w:r w:rsidRPr="00C603C1">
        <w:rPr>
          <w:rFonts w:ascii="Arial" w:hAnsi="Arial" w:cs="Arial"/>
          <w:sz w:val="20"/>
          <w:szCs w:val="20"/>
        </w:rPr>
        <w:t>Sanchez,</w:t>
      </w:r>
      <w:r w:rsidRPr="00C603C1">
        <w:rPr>
          <w:rFonts w:ascii="Arial" w:hAnsi="Arial" w:cs="Arial"/>
          <w:spacing w:val="-2"/>
          <w:sz w:val="20"/>
          <w:szCs w:val="20"/>
        </w:rPr>
        <w:t xml:space="preserve"> </w:t>
      </w:r>
      <w:r w:rsidRPr="00C603C1">
        <w:rPr>
          <w:rFonts w:ascii="Arial" w:hAnsi="Arial" w:cs="Arial"/>
          <w:sz w:val="20"/>
          <w:szCs w:val="20"/>
        </w:rPr>
        <w:t>G., Gabriel,</w:t>
      </w:r>
      <w:r w:rsidRPr="00C603C1">
        <w:rPr>
          <w:rFonts w:ascii="Arial" w:hAnsi="Arial" w:cs="Arial"/>
          <w:spacing w:val="-2"/>
          <w:sz w:val="20"/>
          <w:szCs w:val="20"/>
        </w:rPr>
        <w:t xml:space="preserve"> </w:t>
      </w:r>
      <w:r w:rsidRPr="00C603C1">
        <w:rPr>
          <w:rFonts w:ascii="Arial" w:hAnsi="Arial" w:cs="Arial"/>
          <w:sz w:val="20"/>
          <w:szCs w:val="20"/>
        </w:rPr>
        <w:t>M., Anderson, A.,</w:t>
      </w:r>
      <w:r w:rsidRPr="00C603C1">
        <w:rPr>
          <w:rFonts w:ascii="Arial" w:hAnsi="Arial" w:cs="Arial"/>
          <w:spacing w:val="-2"/>
          <w:sz w:val="20"/>
          <w:szCs w:val="20"/>
        </w:rPr>
        <w:t xml:space="preserve"> </w:t>
      </w:r>
      <w:r w:rsidRPr="00C603C1">
        <w:rPr>
          <w:rFonts w:ascii="Arial" w:hAnsi="Arial" w:cs="Arial"/>
          <w:sz w:val="20"/>
          <w:szCs w:val="20"/>
        </w:rPr>
        <w:t>&amp; Turnbull,</w:t>
      </w:r>
      <w:r w:rsidRPr="00C603C1">
        <w:rPr>
          <w:rFonts w:ascii="Arial" w:hAnsi="Arial" w:cs="Arial"/>
          <w:spacing w:val="-2"/>
          <w:sz w:val="20"/>
          <w:szCs w:val="20"/>
        </w:rPr>
        <w:t xml:space="preserve"> </w:t>
      </w:r>
      <w:r w:rsidRPr="00C603C1">
        <w:rPr>
          <w:rFonts w:ascii="Arial" w:hAnsi="Arial" w:cs="Arial"/>
          <w:sz w:val="20"/>
          <w:szCs w:val="20"/>
        </w:rPr>
        <w:t xml:space="preserve">M. (2018). Code-switching explorations in teaching early number sense. </w:t>
      </w:r>
      <w:r w:rsidRPr="00C603C1">
        <w:rPr>
          <w:rFonts w:ascii="Arial" w:hAnsi="Arial" w:cs="Arial"/>
          <w:i/>
          <w:sz w:val="20"/>
          <w:szCs w:val="20"/>
        </w:rPr>
        <w:t>Education Sciences, 8</w:t>
      </w:r>
      <w:r w:rsidRPr="00C603C1">
        <w:rPr>
          <w:rFonts w:ascii="Arial" w:hAnsi="Arial" w:cs="Arial"/>
          <w:sz w:val="20"/>
          <w:szCs w:val="20"/>
        </w:rPr>
        <w:t xml:space="preserve">(1), 38. </w:t>
      </w:r>
      <w:hyperlink r:id="rId8">
        <w:r w:rsidRPr="00C603C1">
          <w:rPr>
            <w:rFonts w:ascii="Arial" w:hAnsi="Arial" w:cs="Arial"/>
            <w:spacing w:val="-2"/>
            <w:sz w:val="20"/>
            <w:szCs w:val="20"/>
          </w:rPr>
          <w:t>https://doi.org/10.3390/educsci8010038</w:t>
        </w:r>
      </w:hyperlink>
    </w:p>
    <w:p w14:paraId="7587054C" w14:textId="77777777" w:rsidR="00A50744" w:rsidRPr="00C603C1" w:rsidRDefault="00A50744" w:rsidP="00A50744">
      <w:pPr>
        <w:pStyle w:val="BodyText"/>
        <w:rPr>
          <w:rFonts w:ascii="Arial" w:hAnsi="Arial" w:cs="Arial"/>
          <w:sz w:val="20"/>
          <w:szCs w:val="20"/>
        </w:rPr>
      </w:pPr>
    </w:p>
    <w:p w14:paraId="57E32D3E" w14:textId="77777777" w:rsidR="00A50744" w:rsidRPr="00C603C1" w:rsidRDefault="00A50744" w:rsidP="00A50744">
      <w:pPr>
        <w:ind w:left="1080" w:right="358" w:hanging="720"/>
        <w:jc w:val="both"/>
        <w:rPr>
          <w:rFonts w:ascii="Arial" w:hAnsi="Arial" w:cs="Arial"/>
          <w:sz w:val="20"/>
          <w:szCs w:val="20"/>
        </w:rPr>
      </w:pPr>
      <w:r w:rsidRPr="00C603C1">
        <w:rPr>
          <w:rFonts w:ascii="Arial" w:hAnsi="Arial" w:cs="Arial"/>
          <w:sz w:val="20"/>
          <w:szCs w:val="20"/>
        </w:rPr>
        <w:t xml:space="preserve">Baker, C. (2003). Biliteracy and </w:t>
      </w:r>
      <w:proofErr w:type="spellStart"/>
      <w:r w:rsidRPr="00C603C1">
        <w:rPr>
          <w:rFonts w:ascii="Arial" w:hAnsi="Arial" w:cs="Arial"/>
          <w:sz w:val="20"/>
          <w:szCs w:val="20"/>
        </w:rPr>
        <w:t>transliteracy</w:t>
      </w:r>
      <w:proofErr w:type="spellEnd"/>
      <w:r w:rsidRPr="00C603C1">
        <w:rPr>
          <w:rFonts w:ascii="Arial" w:hAnsi="Arial" w:cs="Arial"/>
          <w:sz w:val="20"/>
          <w:szCs w:val="20"/>
        </w:rPr>
        <w:t xml:space="preserve"> in Wales: Language planning and the</w:t>
      </w:r>
      <w:r w:rsidRPr="00C603C1">
        <w:rPr>
          <w:rFonts w:ascii="Arial" w:hAnsi="Arial" w:cs="Arial"/>
          <w:spacing w:val="40"/>
          <w:sz w:val="20"/>
          <w:szCs w:val="20"/>
        </w:rPr>
        <w:t xml:space="preserve"> </w:t>
      </w:r>
      <w:r w:rsidRPr="00C603C1">
        <w:rPr>
          <w:rFonts w:ascii="Arial" w:hAnsi="Arial" w:cs="Arial"/>
          <w:sz w:val="20"/>
          <w:szCs w:val="20"/>
        </w:rPr>
        <w:t xml:space="preserve">Welsh national curriculum. In Hornberger, N., ed., </w:t>
      </w:r>
      <w:r w:rsidRPr="00C603C1">
        <w:rPr>
          <w:rFonts w:ascii="Arial" w:hAnsi="Arial" w:cs="Arial"/>
          <w:i/>
          <w:sz w:val="20"/>
          <w:szCs w:val="20"/>
        </w:rPr>
        <w:t>Continua of Biliteracy. Clevedon, UK: Multilingual Matters</w:t>
      </w:r>
      <w:r w:rsidRPr="00C603C1">
        <w:rPr>
          <w:rFonts w:ascii="Arial" w:hAnsi="Arial" w:cs="Arial"/>
          <w:sz w:val="20"/>
          <w:szCs w:val="20"/>
        </w:rPr>
        <w:t>, pp. 71–90.</w:t>
      </w:r>
    </w:p>
    <w:p w14:paraId="414B8E72" w14:textId="77777777" w:rsidR="00A50744" w:rsidRPr="00C603C1" w:rsidRDefault="00A50744" w:rsidP="00A50744">
      <w:pPr>
        <w:pStyle w:val="BodyText"/>
        <w:rPr>
          <w:rFonts w:ascii="Arial" w:hAnsi="Arial" w:cs="Arial"/>
          <w:sz w:val="20"/>
          <w:szCs w:val="20"/>
        </w:rPr>
      </w:pPr>
    </w:p>
    <w:p w14:paraId="0AA48CF9" w14:textId="77777777" w:rsidR="00A50744" w:rsidRPr="00C603C1" w:rsidRDefault="00A50744" w:rsidP="00A50744">
      <w:pPr>
        <w:ind w:left="1080" w:right="356" w:hanging="720"/>
        <w:jc w:val="both"/>
        <w:rPr>
          <w:rFonts w:ascii="Arial" w:hAnsi="Arial" w:cs="Arial"/>
          <w:sz w:val="20"/>
          <w:szCs w:val="20"/>
        </w:rPr>
      </w:pPr>
      <w:r w:rsidRPr="00C603C1">
        <w:rPr>
          <w:rFonts w:ascii="Arial" w:hAnsi="Arial" w:cs="Arial"/>
          <w:sz w:val="20"/>
          <w:szCs w:val="20"/>
        </w:rPr>
        <w:t xml:space="preserve">Baker, C., &amp; Jones, S. P. (Eds.). (1998). </w:t>
      </w:r>
      <w:r w:rsidRPr="00C603C1">
        <w:rPr>
          <w:rFonts w:ascii="Arial" w:hAnsi="Arial" w:cs="Arial"/>
          <w:i/>
          <w:sz w:val="20"/>
          <w:szCs w:val="20"/>
        </w:rPr>
        <w:t xml:space="preserve">Encyclopedia of bilingualism and bilingual education. </w:t>
      </w:r>
      <w:r w:rsidRPr="00C603C1">
        <w:rPr>
          <w:rFonts w:ascii="Arial" w:hAnsi="Arial" w:cs="Arial"/>
          <w:sz w:val="20"/>
          <w:szCs w:val="20"/>
        </w:rPr>
        <w:t>Multilingual Matters.</w:t>
      </w:r>
    </w:p>
    <w:p w14:paraId="65C0F2F6" w14:textId="77777777" w:rsidR="00A50744" w:rsidRPr="00C603C1" w:rsidRDefault="00A50744" w:rsidP="00A50744">
      <w:pPr>
        <w:pStyle w:val="BodyText"/>
        <w:rPr>
          <w:rFonts w:ascii="Arial" w:hAnsi="Arial" w:cs="Arial"/>
          <w:sz w:val="20"/>
          <w:szCs w:val="20"/>
        </w:rPr>
      </w:pPr>
    </w:p>
    <w:p w14:paraId="3635C4A6" w14:textId="01122EC6" w:rsidR="00A50744" w:rsidRPr="00C603C1" w:rsidRDefault="00A50744" w:rsidP="00A50744">
      <w:pPr>
        <w:pStyle w:val="BodyText"/>
        <w:ind w:left="1080" w:right="360" w:hanging="720"/>
        <w:jc w:val="both"/>
        <w:rPr>
          <w:rFonts w:ascii="Arial" w:hAnsi="Arial" w:cs="Arial"/>
          <w:sz w:val="20"/>
          <w:szCs w:val="20"/>
        </w:rPr>
      </w:pPr>
      <w:r w:rsidRPr="00C603C1">
        <w:rPr>
          <w:rFonts w:ascii="Arial" w:hAnsi="Arial" w:cs="Arial"/>
          <w:sz w:val="20"/>
          <w:szCs w:val="20"/>
        </w:rPr>
        <w:t>Bhatti, A., Shamsudin, S., &amp; Said, S. B. M. (2018). Code-</w:t>
      </w:r>
      <w:r w:rsidR="00A26C9B" w:rsidRPr="00C603C1">
        <w:rPr>
          <w:rFonts w:ascii="Arial" w:hAnsi="Arial" w:cs="Arial"/>
          <w:sz w:val="20"/>
          <w:szCs w:val="20"/>
        </w:rPr>
        <w:t>s</w:t>
      </w:r>
      <w:r w:rsidRPr="00C603C1">
        <w:rPr>
          <w:rFonts w:ascii="Arial" w:hAnsi="Arial" w:cs="Arial"/>
          <w:sz w:val="20"/>
          <w:szCs w:val="20"/>
        </w:rPr>
        <w:t xml:space="preserve">witching: A </w:t>
      </w:r>
      <w:r w:rsidR="00A26C9B" w:rsidRPr="00C603C1">
        <w:rPr>
          <w:rFonts w:ascii="Arial" w:hAnsi="Arial" w:cs="Arial"/>
          <w:sz w:val="20"/>
          <w:szCs w:val="20"/>
        </w:rPr>
        <w:t>u</w:t>
      </w:r>
      <w:r w:rsidRPr="00C603C1">
        <w:rPr>
          <w:rFonts w:ascii="Arial" w:hAnsi="Arial" w:cs="Arial"/>
          <w:sz w:val="20"/>
          <w:szCs w:val="20"/>
        </w:rPr>
        <w:t xml:space="preserve">seful </w:t>
      </w:r>
      <w:r w:rsidR="00A26C9B" w:rsidRPr="00C603C1">
        <w:rPr>
          <w:rFonts w:ascii="Arial" w:hAnsi="Arial" w:cs="Arial"/>
          <w:sz w:val="20"/>
          <w:szCs w:val="20"/>
        </w:rPr>
        <w:t>f</w:t>
      </w:r>
      <w:r w:rsidRPr="00C603C1">
        <w:rPr>
          <w:rFonts w:ascii="Arial" w:hAnsi="Arial" w:cs="Arial"/>
          <w:sz w:val="20"/>
          <w:szCs w:val="20"/>
        </w:rPr>
        <w:t xml:space="preserve">oreign </w:t>
      </w:r>
      <w:r w:rsidR="00A26C9B" w:rsidRPr="00C603C1">
        <w:rPr>
          <w:rFonts w:ascii="Arial" w:hAnsi="Arial" w:cs="Arial"/>
          <w:sz w:val="20"/>
          <w:szCs w:val="20"/>
        </w:rPr>
        <w:t>l</w:t>
      </w:r>
      <w:r w:rsidRPr="00C603C1">
        <w:rPr>
          <w:rFonts w:ascii="Arial" w:hAnsi="Arial" w:cs="Arial"/>
          <w:sz w:val="20"/>
          <w:szCs w:val="20"/>
        </w:rPr>
        <w:t xml:space="preserve">anguage </w:t>
      </w:r>
      <w:r w:rsidR="00A26C9B" w:rsidRPr="00C603C1">
        <w:rPr>
          <w:rFonts w:ascii="Arial" w:hAnsi="Arial" w:cs="Arial"/>
          <w:sz w:val="20"/>
          <w:szCs w:val="20"/>
        </w:rPr>
        <w:t>t</w:t>
      </w:r>
      <w:r w:rsidRPr="00C603C1">
        <w:rPr>
          <w:rFonts w:ascii="Arial" w:hAnsi="Arial" w:cs="Arial"/>
          <w:sz w:val="20"/>
          <w:szCs w:val="20"/>
        </w:rPr>
        <w:t xml:space="preserve">eaching </w:t>
      </w:r>
      <w:r w:rsidR="00A26C9B" w:rsidRPr="00C603C1">
        <w:rPr>
          <w:rFonts w:ascii="Arial" w:hAnsi="Arial" w:cs="Arial"/>
          <w:sz w:val="20"/>
          <w:szCs w:val="20"/>
        </w:rPr>
        <w:t>t</w:t>
      </w:r>
      <w:r w:rsidRPr="00C603C1">
        <w:rPr>
          <w:rFonts w:ascii="Arial" w:hAnsi="Arial" w:cs="Arial"/>
          <w:sz w:val="20"/>
          <w:szCs w:val="20"/>
        </w:rPr>
        <w:t xml:space="preserve">ool in EFL Classrooms. </w:t>
      </w:r>
      <w:r w:rsidRPr="00C603C1">
        <w:rPr>
          <w:rFonts w:ascii="Arial" w:hAnsi="Arial" w:cs="Arial"/>
          <w:i/>
          <w:sz w:val="20"/>
          <w:szCs w:val="20"/>
        </w:rPr>
        <w:t>English Language Teaching, 11</w:t>
      </w:r>
      <w:r w:rsidRPr="00C603C1">
        <w:rPr>
          <w:rFonts w:ascii="Arial" w:hAnsi="Arial" w:cs="Arial"/>
          <w:sz w:val="20"/>
          <w:szCs w:val="20"/>
        </w:rPr>
        <w:t xml:space="preserve">(6), </w:t>
      </w:r>
      <w:r w:rsidRPr="00C603C1">
        <w:rPr>
          <w:rFonts w:ascii="Arial" w:hAnsi="Arial" w:cs="Arial"/>
          <w:spacing w:val="-2"/>
          <w:sz w:val="20"/>
          <w:szCs w:val="20"/>
        </w:rPr>
        <w:t>93-101.</w:t>
      </w:r>
    </w:p>
    <w:p w14:paraId="47C5E2C1" w14:textId="77777777" w:rsidR="00A50744" w:rsidRPr="00C603C1" w:rsidRDefault="00A50744" w:rsidP="00A50744">
      <w:pPr>
        <w:pStyle w:val="BodyText"/>
        <w:rPr>
          <w:rFonts w:ascii="Arial" w:hAnsi="Arial" w:cs="Arial"/>
          <w:sz w:val="20"/>
          <w:szCs w:val="20"/>
        </w:rPr>
      </w:pPr>
    </w:p>
    <w:p w14:paraId="0D98E6C6" w14:textId="5B3B4CE8" w:rsidR="00A50744" w:rsidRPr="00C603C1" w:rsidRDefault="00A50744" w:rsidP="00A50744">
      <w:pPr>
        <w:ind w:left="1080" w:right="360" w:hanging="720"/>
        <w:jc w:val="both"/>
        <w:rPr>
          <w:rFonts w:ascii="Arial" w:hAnsi="Arial" w:cs="Arial"/>
          <w:i/>
          <w:sz w:val="20"/>
          <w:szCs w:val="20"/>
        </w:rPr>
      </w:pPr>
      <w:r w:rsidRPr="00C603C1">
        <w:rPr>
          <w:rFonts w:ascii="Arial" w:hAnsi="Arial" w:cs="Arial"/>
          <w:sz w:val="20"/>
          <w:szCs w:val="20"/>
        </w:rPr>
        <w:t>Bomia,</w:t>
      </w:r>
      <w:r w:rsidRPr="00C603C1">
        <w:rPr>
          <w:rFonts w:ascii="Arial" w:hAnsi="Arial" w:cs="Arial"/>
          <w:spacing w:val="40"/>
          <w:sz w:val="20"/>
          <w:szCs w:val="20"/>
        </w:rPr>
        <w:t xml:space="preserve"> </w:t>
      </w:r>
      <w:r w:rsidRPr="00C603C1">
        <w:rPr>
          <w:rFonts w:ascii="Arial" w:hAnsi="Arial" w:cs="Arial"/>
          <w:sz w:val="20"/>
          <w:szCs w:val="20"/>
        </w:rPr>
        <w:t>L.,</w:t>
      </w:r>
      <w:r w:rsidRPr="00C603C1">
        <w:rPr>
          <w:rFonts w:ascii="Arial" w:hAnsi="Arial" w:cs="Arial"/>
          <w:spacing w:val="40"/>
          <w:sz w:val="20"/>
          <w:szCs w:val="20"/>
        </w:rPr>
        <w:t xml:space="preserve"> </w:t>
      </w:r>
      <w:proofErr w:type="spellStart"/>
      <w:r w:rsidRPr="00C603C1">
        <w:rPr>
          <w:rFonts w:ascii="Arial" w:hAnsi="Arial" w:cs="Arial"/>
          <w:sz w:val="20"/>
          <w:szCs w:val="20"/>
        </w:rPr>
        <w:t>Beluzo</w:t>
      </w:r>
      <w:proofErr w:type="spellEnd"/>
      <w:r w:rsidRPr="00C603C1">
        <w:rPr>
          <w:rFonts w:ascii="Arial" w:hAnsi="Arial" w:cs="Arial"/>
          <w:sz w:val="20"/>
          <w:szCs w:val="20"/>
        </w:rPr>
        <w:t>,</w:t>
      </w:r>
      <w:r w:rsidRPr="00C603C1">
        <w:rPr>
          <w:rFonts w:ascii="Arial" w:hAnsi="Arial" w:cs="Arial"/>
          <w:spacing w:val="40"/>
          <w:sz w:val="20"/>
          <w:szCs w:val="20"/>
        </w:rPr>
        <w:t xml:space="preserve"> </w:t>
      </w:r>
      <w:r w:rsidRPr="00C603C1">
        <w:rPr>
          <w:rFonts w:ascii="Arial" w:hAnsi="Arial" w:cs="Arial"/>
          <w:sz w:val="20"/>
          <w:szCs w:val="20"/>
        </w:rPr>
        <w:t>L.,</w:t>
      </w:r>
      <w:r w:rsidRPr="00C603C1">
        <w:rPr>
          <w:rFonts w:ascii="Arial" w:hAnsi="Arial" w:cs="Arial"/>
          <w:spacing w:val="40"/>
          <w:sz w:val="20"/>
          <w:szCs w:val="20"/>
        </w:rPr>
        <w:t xml:space="preserve"> </w:t>
      </w:r>
      <w:r w:rsidRPr="00C603C1">
        <w:rPr>
          <w:rFonts w:ascii="Arial" w:hAnsi="Arial" w:cs="Arial"/>
          <w:sz w:val="20"/>
          <w:szCs w:val="20"/>
        </w:rPr>
        <w:t>Demeester,</w:t>
      </w:r>
      <w:r w:rsidRPr="00C603C1">
        <w:rPr>
          <w:rFonts w:ascii="Arial" w:hAnsi="Arial" w:cs="Arial"/>
          <w:spacing w:val="40"/>
          <w:sz w:val="20"/>
          <w:szCs w:val="20"/>
        </w:rPr>
        <w:t xml:space="preserve"> </w:t>
      </w:r>
      <w:r w:rsidRPr="00C603C1">
        <w:rPr>
          <w:rFonts w:ascii="Arial" w:hAnsi="Arial" w:cs="Arial"/>
          <w:sz w:val="20"/>
          <w:szCs w:val="20"/>
        </w:rPr>
        <w:t>D.,</w:t>
      </w:r>
      <w:r w:rsidRPr="00C603C1">
        <w:rPr>
          <w:rFonts w:ascii="Arial" w:hAnsi="Arial" w:cs="Arial"/>
          <w:spacing w:val="40"/>
          <w:sz w:val="20"/>
          <w:szCs w:val="20"/>
        </w:rPr>
        <w:t xml:space="preserve"> </w:t>
      </w:r>
      <w:r w:rsidRPr="00C603C1">
        <w:rPr>
          <w:rFonts w:ascii="Arial" w:hAnsi="Arial" w:cs="Arial"/>
          <w:sz w:val="20"/>
          <w:szCs w:val="20"/>
        </w:rPr>
        <w:t>Elander,</w:t>
      </w:r>
      <w:r w:rsidRPr="00C603C1">
        <w:rPr>
          <w:rFonts w:ascii="Arial" w:hAnsi="Arial" w:cs="Arial"/>
          <w:spacing w:val="40"/>
          <w:sz w:val="20"/>
          <w:szCs w:val="20"/>
        </w:rPr>
        <w:t xml:space="preserve"> </w:t>
      </w:r>
      <w:r w:rsidRPr="00C603C1">
        <w:rPr>
          <w:rFonts w:ascii="Arial" w:hAnsi="Arial" w:cs="Arial"/>
          <w:sz w:val="20"/>
          <w:szCs w:val="20"/>
        </w:rPr>
        <w:t>K., Johnson,</w:t>
      </w:r>
      <w:r w:rsidRPr="00C603C1">
        <w:rPr>
          <w:rFonts w:ascii="Arial" w:hAnsi="Arial" w:cs="Arial"/>
          <w:spacing w:val="40"/>
          <w:sz w:val="20"/>
          <w:szCs w:val="20"/>
        </w:rPr>
        <w:t xml:space="preserve"> </w:t>
      </w:r>
      <w:r w:rsidRPr="00C603C1">
        <w:rPr>
          <w:rFonts w:ascii="Arial" w:hAnsi="Arial" w:cs="Arial"/>
          <w:sz w:val="20"/>
          <w:szCs w:val="20"/>
        </w:rPr>
        <w:t>M.,</w:t>
      </w:r>
      <w:r w:rsidRPr="00C603C1">
        <w:rPr>
          <w:rFonts w:ascii="Arial" w:hAnsi="Arial" w:cs="Arial"/>
          <w:spacing w:val="40"/>
          <w:sz w:val="20"/>
          <w:szCs w:val="20"/>
        </w:rPr>
        <w:t xml:space="preserve"> </w:t>
      </w:r>
      <w:r w:rsidRPr="00C603C1">
        <w:rPr>
          <w:rFonts w:ascii="Arial" w:hAnsi="Arial" w:cs="Arial"/>
          <w:sz w:val="20"/>
          <w:szCs w:val="20"/>
        </w:rPr>
        <w:t>&amp;</w:t>
      </w:r>
      <w:r w:rsidRPr="00C603C1">
        <w:rPr>
          <w:rFonts w:ascii="Arial" w:hAnsi="Arial" w:cs="Arial"/>
          <w:spacing w:val="40"/>
          <w:sz w:val="20"/>
          <w:szCs w:val="20"/>
        </w:rPr>
        <w:t xml:space="preserve"> </w:t>
      </w:r>
      <w:r w:rsidRPr="00C603C1">
        <w:rPr>
          <w:rFonts w:ascii="Arial" w:hAnsi="Arial" w:cs="Arial"/>
          <w:sz w:val="20"/>
          <w:szCs w:val="20"/>
        </w:rPr>
        <w:t>Sheldon,</w:t>
      </w:r>
      <w:r w:rsidRPr="00C603C1">
        <w:rPr>
          <w:rFonts w:ascii="Arial" w:hAnsi="Arial" w:cs="Arial"/>
          <w:spacing w:val="40"/>
          <w:sz w:val="20"/>
          <w:szCs w:val="20"/>
        </w:rPr>
        <w:t xml:space="preserve"> </w:t>
      </w:r>
      <w:r w:rsidRPr="00C603C1">
        <w:rPr>
          <w:rFonts w:ascii="Arial" w:hAnsi="Arial" w:cs="Arial"/>
          <w:sz w:val="20"/>
          <w:szCs w:val="20"/>
        </w:rPr>
        <w:t>B. (1997).</w:t>
      </w:r>
      <w:r w:rsidRPr="00C603C1">
        <w:rPr>
          <w:rFonts w:ascii="Arial" w:hAnsi="Arial" w:cs="Arial"/>
          <w:spacing w:val="40"/>
          <w:sz w:val="20"/>
          <w:szCs w:val="20"/>
        </w:rPr>
        <w:t xml:space="preserve"> </w:t>
      </w:r>
      <w:r w:rsidRPr="00C603C1">
        <w:rPr>
          <w:rFonts w:ascii="Arial" w:hAnsi="Arial" w:cs="Arial"/>
          <w:i/>
          <w:sz w:val="20"/>
          <w:szCs w:val="20"/>
        </w:rPr>
        <w:t>The</w:t>
      </w:r>
      <w:r w:rsidRPr="00C603C1">
        <w:rPr>
          <w:rFonts w:ascii="Arial" w:hAnsi="Arial" w:cs="Arial"/>
          <w:i/>
          <w:spacing w:val="40"/>
          <w:sz w:val="20"/>
          <w:szCs w:val="20"/>
        </w:rPr>
        <w:t xml:space="preserve"> </w:t>
      </w:r>
      <w:r w:rsidR="00A26C9B" w:rsidRPr="00C603C1">
        <w:rPr>
          <w:rFonts w:ascii="Arial" w:hAnsi="Arial" w:cs="Arial"/>
          <w:i/>
          <w:sz w:val="20"/>
          <w:szCs w:val="20"/>
        </w:rPr>
        <w:t>impact of teaching strategies on intrinsic motivation.</w:t>
      </w:r>
    </w:p>
    <w:p w14:paraId="3DD9F98B" w14:textId="77777777" w:rsidR="00A50744" w:rsidRPr="00C603C1" w:rsidRDefault="00A50744" w:rsidP="00A50744">
      <w:pPr>
        <w:pStyle w:val="BodyText"/>
        <w:rPr>
          <w:rFonts w:ascii="Arial" w:hAnsi="Arial" w:cs="Arial"/>
          <w:i/>
          <w:sz w:val="20"/>
          <w:szCs w:val="20"/>
        </w:rPr>
      </w:pPr>
    </w:p>
    <w:p w14:paraId="6E472B80" w14:textId="5F2B59C1" w:rsidR="00A50744" w:rsidRPr="00C603C1" w:rsidRDefault="00A50744" w:rsidP="00A50744">
      <w:pPr>
        <w:pStyle w:val="BodyText"/>
        <w:ind w:left="1080" w:right="357" w:hanging="720"/>
        <w:jc w:val="both"/>
        <w:rPr>
          <w:rFonts w:ascii="Arial" w:hAnsi="Arial" w:cs="Arial"/>
          <w:sz w:val="20"/>
          <w:szCs w:val="20"/>
        </w:rPr>
      </w:pPr>
      <w:r w:rsidRPr="00C603C1">
        <w:rPr>
          <w:rFonts w:ascii="Arial" w:hAnsi="Arial" w:cs="Arial"/>
          <w:sz w:val="20"/>
          <w:szCs w:val="20"/>
        </w:rPr>
        <w:t xml:space="preserve">Bravo-Sotelo, K. P., &amp; </w:t>
      </w:r>
      <w:proofErr w:type="spellStart"/>
      <w:r w:rsidRPr="00C603C1">
        <w:rPr>
          <w:rFonts w:ascii="Arial" w:hAnsi="Arial" w:cs="Arial"/>
          <w:sz w:val="20"/>
          <w:szCs w:val="20"/>
        </w:rPr>
        <w:t>Metila</w:t>
      </w:r>
      <w:proofErr w:type="spellEnd"/>
      <w:r w:rsidRPr="00C603C1">
        <w:rPr>
          <w:rFonts w:ascii="Arial" w:hAnsi="Arial" w:cs="Arial"/>
          <w:sz w:val="20"/>
          <w:szCs w:val="20"/>
        </w:rPr>
        <w:t xml:space="preserve">, R.A (2021). Determining the </w:t>
      </w:r>
      <w:r w:rsidR="00A26C9B" w:rsidRPr="00C603C1">
        <w:rPr>
          <w:rFonts w:ascii="Arial" w:hAnsi="Arial" w:cs="Arial"/>
          <w:sz w:val="20"/>
          <w:szCs w:val="20"/>
        </w:rPr>
        <w:t>pedagogical value of code switching</w:t>
      </w:r>
      <w:r w:rsidRPr="00C603C1">
        <w:rPr>
          <w:rFonts w:ascii="Arial" w:hAnsi="Arial" w:cs="Arial"/>
          <w:sz w:val="20"/>
          <w:szCs w:val="20"/>
        </w:rPr>
        <w:t xml:space="preserve">: Functions </w:t>
      </w:r>
      <w:r w:rsidR="00A26C9B" w:rsidRPr="00C603C1">
        <w:rPr>
          <w:rFonts w:ascii="Arial" w:hAnsi="Arial" w:cs="Arial"/>
          <w:sz w:val="20"/>
          <w:szCs w:val="20"/>
        </w:rPr>
        <w:t xml:space="preserve">of teacher code-switching in tertiary level </w:t>
      </w:r>
      <w:r w:rsidRPr="00C603C1">
        <w:rPr>
          <w:rFonts w:ascii="Arial" w:hAnsi="Arial" w:cs="Arial"/>
          <w:sz w:val="20"/>
          <w:szCs w:val="20"/>
        </w:rPr>
        <w:t xml:space="preserve">Mathematics </w:t>
      </w:r>
      <w:r w:rsidR="00A26C9B" w:rsidRPr="00C603C1">
        <w:rPr>
          <w:rFonts w:ascii="Arial" w:hAnsi="Arial" w:cs="Arial"/>
          <w:sz w:val="20"/>
          <w:szCs w:val="20"/>
        </w:rPr>
        <w:t>c</w:t>
      </w:r>
      <w:r w:rsidRPr="00C603C1">
        <w:rPr>
          <w:rFonts w:ascii="Arial" w:hAnsi="Arial" w:cs="Arial"/>
          <w:sz w:val="20"/>
          <w:szCs w:val="20"/>
        </w:rPr>
        <w:t xml:space="preserve">lassrooms. </w:t>
      </w:r>
      <w:r w:rsidRPr="00C603C1">
        <w:rPr>
          <w:rFonts w:ascii="Arial" w:hAnsi="Arial" w:cs="Arial"/>
          <w:i/>
          <w:sz w:val="20"/>
          <w:szCs w:val="20"/>
        </w:rPr>
        <w:t xml:space="preserve">International Journal of Multilingualism, 22. </w:t>
      </w:r>
      <w:r w:rsidRPr="00C603C1">
        <w:rPr>
          <w:rFonts w:ascii="Arial" w:hAnsi="Arial" w:cs="Arial"/>
          <w:sz w:val="20"/>
          <w:szCs w:val="20"/>
        </w:rPr>
        <w:t xml:space="preserve">pp. 1–18, </w:t>
      </w:r>
      <w:hyperlink r:id="rId9">
        <w:r w:rsidRPr="00C603C1">
          <w:rPr>
            <w:rFonts w:ascii="Arial" w:hAnsi="Arial" w:cs="Arial"/>
            <w:spacing w:val="-2"/>
            <w:sz w:val="20"/>
            <w:szCs w:val="20"/>
          </w:rPr>
          <w:t>https://doi.org/10.1080/14790718.2021.2002332</w:t>
        </w:r>
      </w:hyperlink>
    </w:p>
    <w:p w14:paraId="3B5CBDD1" w14:textId="77777777" w:rsidR="00A50744" w:rsidRPr="00C603C1" w:rsidRDefault="00A50744" w:rsidP="00A50744">
      <w:pPr>
        <w:pStyle w:val="BodyText"/>
        <w:rPr>
          <w:rFonts w:ascii="Arial" w:hAnsi="Arial" w:cs="Arial"/>
          <w:sz w:val="20"/>
          <w:szCs w:val="20"/>
        </w:rPr>
      </w:pPr>
    </w:p>
    <w:p w14:paraId="6FEADF8D" w14:textId="1A3F9D21" w:rsidR="00A50744" w:rsidRPr="00C603C1" w:rsidRDefault="00A50744" w:rsidP="00A50744">
      <w:pPr>
        <w:pStyle w:val="BodyText"/>
        <w:ind w:left="1080" w:right="359" w:hanging="720"/>
        <w:jc w:val="both"/>
        <w:rPr>
          <w:rFonts w:ascii="Arial" w:hAnsi="Arial" w:cs="Arial"/>
          <w:sz w:val="20"/>
          <w:szCs w:val="20"/>
        </w:rPr>
      </w:pPr>
      <w:r w:rsidRPr="00C603C1">
        <w:rPr>
          <w:rFonts w:ascii="Arial" w:hAnsi="Arial" w:cs="Arial"/>
          <w:sz w:val="20"/>
          <w:szCs w:val="20"/>
        </w:rPr>
        <w:t xml:space="preserve">Brew, E. A., </w:t>
      </w:r>
      <w:proofErr w:type="spellStart"/>
      <w:r w:rsidRPr="00C603C1">
        <w:rPr>
          <w:rFonts w:ascii="Arial" w:hAnsi="Arial" w:cs="Arial"/>
          <w:sz w:val="20"/>
          <w:szCs w:val="20"/>
        </w:rPr>
        <w:t>Nketiah</w:t>
      </w:r>
      <w:proofErr w:type="spellEnd"/>
      <w:r w:rsidRPr="00C603C1">
        <w:rPr>
          <w:rFonts w:ascii="Arial" w:hAnsi="Arial" w:cs="Arial"/>
          <w:sz w:val="20"/>
          <w:szCs w:val="20"/>
        </w:rPr>
        <w:t xml:space="preserve">, B., &amp; Koranteng, R. (2021). A </w:t>
      </w:r>
      <w:r w:rsidR="00A26C9B" w:rsidRPr="00C603C1">
        <w:rPr>
          <w:rFonts w:ascii="Arial" w:hAnsi="Arial" w:cs="Arial"/>
          <w:sz w:val="20"/>
          <w:szCs w:val="20"/>
        </w:rPr>
        <w:t>literature review of academic performance,</w:t>
      </w:r>
      <w:r w:rsidR="00A26C9B" w:rsidRPr="00C603C1">
        <w:rPr>
          <w:rFonts w:ascii="Arial" w:hAnsi="Arial" w:cs="Arial"/>
          <w:spacing w:val="4"/>
          <w:sz w:val="20"/>
          <w:szCs w:val="20"/>
        </w:rPr>
        <w:t xml:space="preserve"> </w:t>
      </w:r>
      <w:r w:rsidR="00A26C9B" w:rsidRPr="00C603C1">
        <w:rPr>
          <w:rFonts w:ascii="Arial" w:hAnsi="Arial" w:cs="Arial"/>
          <w:sz w:val="20"/>
          <w:szCs w:val="20"/>
        </w:rPr>
        <w:t>an</w:t>
      </w:r>
      <w:r w:rsidR="00A26C9B" w:rsidRPr="00C603C1">
        <w:rPr>
          <w:rFonts w:ascii="Arial" w:hAnsi="Arial" w:cs="Arial"/>
          <w:spacing w:val="7"/>
          <w:sz w:val="20"/>
          <w:szCs w:val="20"/>
        </w:rPr>
        <w:t xml:space="preserve"> </w:t>
      </w:r>
      <w:r w:rsidR="00A26C9B" w:rsidRPr="00C603C1">
        <w:rPr>
          <w:rFonts w:ascii="Arial" w:hAnsi="Arial" w:cs="Arial"/>
          <w:sz w:val="20"/>
          <w:szCs w:val="20"/>
        </w:rPr>
        <w:t>insight</w:t>
      </w:r>
      <w:r w:rsidR="00A26C9B" w:rsidRPr="00C603C1">
        <w:rPr>
          <w:rFonts w:ascii="Arial" w:hAnsi="Arial" w:cs="Arial"/>
          <w:spacing w:val="10"/>
          <w:sz w:val="20"/>
          <w:szCs w:val="20"/>
        </w:rPr>
        <w:t xml:space="preserve"> </w:t>
      </w:r>
      <w:r w:rsidR="00A26C9B" w:rsidRPr="00C603C1">
        <w:rPr>
          <w:rFonts w:ascii="Arial" w:hAnsi="Arial" w:cs="Arial"/>
          <w:sz w:val="20"/>
          <w:szCs w:val="20"/>
        </w:rPr>
        <w:t>into</w:t>
      </w:r>
      <w:r w:rsidR="00A26C9B" w:rsidRPr="00C603C1">
        <w:rPr>
          <w:rFonts w:ascii="Arial" w:hAnsi="Arial" w:cs="Arial"/>
          <w:spacing w:val="5"/>
          <w:sz w:val="20"/>
          <w:szCs w:val="20"/>
        </w:rPr>
        <w:t xml:space="preserve"> </w:t>
      </w:r>
      <w:r w:rsidR="00A26C9B" w:rsidRPr="00C603C1">
        <w:rPr>
          <w:rFonts w:ascii="Arial" w:hAnsi="Arial" w:cs="Arial"/>
          <w:sz w:val="20"/>
          <w:szCs w:val="20"/>
        </w:rPr>
        <w:t>factors</w:t>
      </w:r>
      <w:r w:rsidR="00A26C9B" w:rsidRPr="00C603C1">
        <w:rPr>
          <w:rFonts w:ascii="Arial" w:hAnsi="Arial" w:cs="Arial"/>
          <w:spacing w:val="6"/>
          <w:sz w:val="20"/>
          <w:szCs w:val="20"/>
        </w:rPr>
        <w:t xml:space="preserve"> </w:t>
      </w:r>
      <w:r w:rsidR="00A26C9B" w:rsidRPr="00C603C1">
        <w:rPr>
          <w:rFonts w:ascii="Arial" w:hAnsi="Arial" w:cs="Arial"/>
          <w:sz w:val="20"/>
          <w:szCs w:val="20"/>
        </w:rPr>
        <w:t>and</w:t>
      </w:r>
      <w:r w:rsidR="00A26C9B" w:rsidRPr="00C603C1">
        <w:rPr>
          <w:rFonts w:ascii="Arial" w:hAnsi="Arial" w:cs="Arial"/>
          <w:spacing w:val="10"/>
          <w:sz w:val="20"/>
          <w:szCs w:val="20"/>
        </w:rPr>
        <w:t xml:space="preserve"> </w:t>
      </w:r>
      <w:r w:rsidR="00A26C9B" w:rsidRPr="00C603C1">
        <w:rPr>
          <w:rFonts w:ascii="Arial" w:hAnsi="Arial" w:cs="Arial"/>
          <w:sz w:val="20"/>
          <w:szCs w:val="20"/>
        </w:rPr>
        <w:t>their</w:t>
      </w:r>
      <w:r w:rsidR="00A26C9B" w:rsidRPr="00C603C1">
        <w:rPr>
          <w:rFonts w:ascii="Arial" w:hAnsi="Arial" w:cs="Arial"/>
          <w:spacing w:val="4"/>
          <w:sz w:val="20"/>
          <w:szCs w:val="20"/>
        </w:rPr>
        <w:t xml:space="preserve"> </w:t>
      </w:r>
      <w:r w:rsidR="00A26C9B" w:rsidRPr="00C603C1">
        <w:rPr>
          <w:rFonts w:ascii="Arial" w:hAnsi="Arial" w:cs="Arial"/>
          <w:sz w:val="20"/>
          <w:szCs w:val="20"/>
        </w:rPr>
        <w:t>influences</w:t>
      </w:r>
      <w:r w:rsidR="00A26C9B" w:rsidRPr="00C603C1">
        <w:rPr>
          <w:rFonts w:ascii="Arial" w:hAnsi="Arial" w:cs="Arial"/>
          <w:spacing w:val="10"/>
          <w:sz w:val="20"/>
          <w:szCs w:val="20"/>
        </w:rPr>
        <w:t xml:space="preserve"> </w:t>
      </w:r>
      <w:r w:rsidR="00A26C9B" w:rsidRPr="00C603C1">
        <w:rPr>
          <w:rFonts w:ascii="Arial" w:hAnsi="Arial" w:cs="Arial"/>
          <w:sz w:val="20"/>
          <w:szCs w:val="20"/>
        </w:rPr>
        <w:t>on</w:t>
      </w:r>
      <w:r w:rsidR="00A26C9B" w:rsidRPr="00C603C1">
        <w:rPr>
          <w:rFonts w:ascii="Arial" w:hAnsi="Arial" w:cs="Arial"/>
          <w:spacing w:val="5"/>
          <w:sz w:val="20"/>
          <w:szCs w:val="20"/>
        </w:rPr>
        <w:t xml:space="preserve"> </w:t>
      </w:r>
      <w:r w:rsidR="00A26C9B" w:rsidRPr="00C603C1">
        <w:rPr>
          <w:rFonts w:ascii="Arial" w:hAnsi="Arial" w:cs="Arial"/>
          <w:sz w:val="20"/>
          <w:szCs w:val="20"/>
        </w:rPr>
        <w:t>academic</w:t>
      </w:r>
      <w:r w:rsidR="00A26C9B" w:rsidRPr="00C603C1">
        <w:rPr>
          <w:rFonts w:ascii="Arial" w:hAnsi="Arial" w:cs="Arial"/>
          <w:spacing w:val="6"/>
          <w:sz w:val="20"/>
          <w:szCs w:val="20"/>
        </w:rPr>
        <w:t xml:space="preserve"> </w:t>
      </w:r>
      <w:r w:rsidR="00A26C9B" w:rsidRPr="00C603C1">
        <w:rPr>
          <w:rFonts w:ascii="Arial" w:hAnsi="Arial" w:cs="Arial"/>
          <w:spacing w:val="-2"/>
          <w:sz w:val="20"/>
          <w:szCs w:val="20"/>
        </w:rPr>
        <w:t>outcomes</w:t>
      </w:r>
    </w:p>
    <w:p w14:paraId="647B605E" w14:textId="1E31D28F" w:rsidR="00A50744" w:rsidRPr="00C603C1" w:rsidRDefault="00A50744" w:rsidP="00A50744">
      <w:pPr>
        <w:spacing w:line="237" w:lineRule="auto"/>
        <w:ind w:left="1080" w:right="359"/>
        <w:rPr>
          <w:rFonts w:ascii="Arial" w:hAnsi="Arial" w:cs="Arial"/>
          <w:sz w:val="20"/>
          <w:szCs w:val="20"/>
        </w:rPr>
      </w:pPr>
      <w:r w:rsidRPr="00C603C1">
        <w:rPr>
          <w:rFonts w:ascii="Arial" w:hAnsi="Arial" w:cs="Arial"/>
          <w:noProof/>
          <w:sz w:val="20"/>
          <w:szCs w:val="20"/>
        </w:rPr>
        <mc:AlternateContent>
          <mc:Choice Requires="wps">
            <w:drawing>
              <wp:anchor distT="0" distB="0" distL="0" distR="0" simplePos="0" relativeHeight="251659264" behindDoc="0" locked="0" layoutInCell="1" allowOverlap="1" wp14:anchorId="7718B680" wp14:editId="0A1E45E3">
                <wp:simplePos x="0" y="0"/>
                <wp:positionH relativeFrom="page">
                  <wp:posOffset>6819900</wp:posOffset>
                </wp:positionH>
                <wp:positionV relativeFrom="paragraph">
                  <wp:posOffset>161213</wp:posOffset>
                </wp:positionV>
                <wp:extent cx="38100"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239929" id="Graphic 38" o:spid="_x0000_s1026" style="position:absolute;margin-left:537pt;margin-top:12.7pt;width:3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" path="m,l38100,e" filled="f" strokeweight=".6pt">
                <v:path arrowok="t"/>
                <w10:wrap anchorx="page"/>
              </v:shape>
            </w:pict>
          </mc:Fallback>
        </mc:AlternateContent>
      </w:r>
      <w:r w:rsidR="00A26C9B" w:rsidRPr="00C603C1">
        <w:rPr>
          <w:rFonts w:ascii="Arial" w:hAnsi="Arial" w:cs="Arial"/>
          <w:sz w:val="20"/>
          <w:szCs w:val="20"/>
        </w:rPr>
        <w:t>of</w:t>
      </w:r>
      <w:r w:rsidR="00A26C9B" w:rsidRPr="00C603C1">
        <w:rPr>
          <w:rFonts w:ascii="Arial" w:hAnsi="Arial" w:cs="Arial"/>
          <w:spacing w:val="33"/>
          <w:sz w:val="20"/>
          <w:szCs w:val="20"/>
        </w:rPr>
        <w:t xml:space="preserve"> </w:t>
      </w:r>
      <w:r w:rsidR="00A26C9B" w:rsidRPr="00C603C1">
        <w:rPr>
          <w:rFonts w:ascii="Arial" w:hAnsi="Arial" w:cs="Arial"/>
          <w:sz w:val="20"/>
          <w:szCs w:val="20"/>
        </w:rPr>
        <w:t>students</w:t>
      </w:r>
      <w:r w:rsidR="00A26C9B" w:rsidRPr="00C603C1">
        <w:rPr>
          <w:rFonts w:ascii="Arial" w:hAnsi="Arial" w:cs="Arial"/>
          <w:spacing w:val="34"/>
          <w:sz w:val="20"/>
          <w:szCs w:val="20"/>
        </w:rPr>
        <w:t xml:space="preserve"> </w:t>
      </w:r>
      <w:r w:rsidR="00A26C9B" w:rsidRPr="00C603C1">
        <w:rPr>
          <w:rFonts w:ascii="Arial" w:hAnsi="Arial" w:cs="Arial"/>
          <w:sz w:val="20"/>
          <w:szCs w:val="20"/>
        </w:rPr>
        <w:t>at</w:t>
      </w:r>
      <w:r w:rsidR="00A26C9B" w:rsidRPr="00C603C1">
        <w:rPr>
          <w:rFonts w:ascii="Arial" w:hAnsi="Arial" w:cs="Arial"/>
          <w:spacing w:val="32"/>
          <w:sz w:val="20"/>
          <w:szCs w:val="20"/>
        </w:rPr>
        <w:t xml:space="preserve"> </w:t>
      </w:r>
      <w:r w:rsidR="00A26C9B" w:rsidRPr="00C603C1">
        <w:rPr>
          <w:rFonts w:ascii="Arial" w:hAnsi="Arial" w:cs="Arial"/>
          <w:sz w:val="20"/>
          <w:szCs w:val="20"/>
        </w:rPr>
        <w:t>senior</w:t>
      </w:r>
      <w:r w:rsidR="00A26C9B" w:rsidRPr="00C603C1">
        <w:rPr>
          <w:rFonts w:ascii="Arial" w:hAnsi="Arial" w:cs="Arial"/>
          <w:spacing w:val="36"/>
          <w:sz w:val="20"/>
          <w:szCs w:val="20"/>
        </w:rPr>
        <w:t xml:space="preserve"> </w:t>
      </w:r>
      <w:r w:rsidR="00A26C9B" w:rsidRPr="00C603C1">
        <w:rPr>
          <w:rFonts w:ascii="Arial" w:hAnsi="Arial" w:cs="Arial"/>
          <w:sz w:val="20"/>
          <w:szCs w:val="20"/>
        </w:rPr>
        <w:t>high</w:t>
      </w:r>
      <w:r w:rsidR="00A26C9B" w:rsidRPr="00C603C1">
        <w:rPr>
          <w:rFonts w:ascii="Arial" w:hAnsi="Arial" w:cs="Arial"/>
          <w:spacing w:val="34"/>
          <w:sz w:val="20"/>
          <w:szCs w:val="20"/>
        </w:rPr>
        <w:t xml:space="preserve"> </w:t>
      </w:r>
      <w:r w:rsidR="00A26C9B" w:rsidRPr="00C603C1">
        <w:rPr>
          <w:rFonts w:ascii="Arial" w:hAnsi="Arial" w:cs="Arial"/>
          <w:sz w:val="20"/>
          <w:szCs w:val="20"/>
        </w:rPr>
        <w:t>schools</w:t>
      </w:r>
      <w:r w:rsidRPr="00C603C1">
        <w:rPr>
          <w:rFonts w:ascii="Arial" w:hAnsi="Arial" w:cs="Arial"/>
          <w:sz w:val="20"/>
          <w:szCs w:val="20"/>
        </w:rPr>
        <w:t>.</w:t>
      </w:r>
      <w:r w:rsidRPr="00C603C1">
        <w:rPr>
          <w:rFonts w:ascii="Arial" w:hAnsi="Arial" w:cs="Arial"/>
          <w:spacing w:val="34"/>
          <w:sz w:val="20"/>
          <w:szCs w:val="20"/>
        </w:rPr>
        <w:t xml:space="preserve"> </w:t>
      </w:r>
      <w:r w:rsidRPr="00C603C1">
        <w:rPr>
          <w:rFonts w:ascii="Arial" w:hAnsi="Arial" w:cs="Arial"/>
          <w:i/>
          <w:sz w:val="20"/>
          <w:szCs w:val="20"/>
        </w:rPr>
        <w:t>Open</w:t>
      </w:r>
      <w:r w:rsidRPr="00C603C1">
        <w:rPr>
          <w:rFonts w:ascii="Arial" w:hAnsi="Arial" w:cs="Arial"/>
          <w:i/>
          <w:spacing w:val="36"/>
          <w:sz w:val="20"/>
          <w:szCs w:val="20"/>
        </w:rPr>
        <w:t xml:space="preserve"> </w:t>
      </w:r>
      <w:r w:rsidRPr="00C603C1">
        <w:rPr>
          <w:rFonts w:ascii="Arial" w:hAnsi="Arial" w:cs="Arial"/>
          <w:i/>
          <w:sz w:val="20"/>
          <w:szCs w:val="20"/>
        </w:rPr>
        <w:t>Access</w:t>
      </w:r>
      <w:r w:rsidRPr="00C603C1">
        <w:rPr>
          <w:rFonts w:ascii="Arial" w:hAnsi="Arial" w:cs="Arial"/>
          <w:i/>
          <w:spacing w:val="34"/>
          <w:sz w:val="20"/>
          <w:szCs w:val="20"/>
        </w:rPr>
        <w:t xml:space="preserve"> </w:t>
      </w:r>
      <w:r w:rsidRPr="00C603C1">
        <w:rPr>
          <w:rFonts w:ascii="Arial" w:hAnsi="Arial" w:cs="Arial"/>
          <w:i/>
          <w:sz w:val="20"/>
          <w:szCs w:val="20"/>
        </w:rPr>
        <w:t>Library</w:t>
      </w:r>
      <w:r w:rsidRPr="00C603C1">
        <w:rPr>
          <w:rFonts w:ascii="Arial" w:hAnsi="Arial" w:cs="Arial"/>
          <w:i/>
          <w:spacing w:val="33"/>
          <w:sz w:val="20"/>
          <w:szCs w:val="20"/>
        </w:rPr>
        <w:t xml:space="preserve"> </w:t>
      </w:r>
      <w:r w:rsidRPr="00C603C1">
        <w:rPr>
          <w:rFonts w:ascii="Arial" w:hAnsi="Arial" w:cs="Arial"/>
          <w:i/>
          <w:sz w:val="20"/>
          <w:szCs w:val="20"/>
        </w:rPr>
        <w:t>Journal,</w:t>
      </w:r>
      <w:r w:rsidRPr="00C603C1">
        <w:rPr>
          <w:rFonts w:ascii="Arial" w:hAnsi="Arial" w:cs="Arial"/>
          <w:i/>
          <w:spacing w:val="34"/>
          <w:sz w:val="20"/>
          <w:szCs w:val="20"/>
        </w:rPr>
        <w:t xml:space="preserve"> </w:t>
      </w:r>
      <w:r w:rsidRPr="00C603C1">
        <w:rPr>
          <w:rFonts w:ascii="Arial" w:hAnsi="Arial" w:cs="Arial"/>
          <w:i/>
          <w:sz w:val="20"/>
          <w:szCs w:val="20"/>
        </w:rPr>
        <w:t>8</w:t>
      </w:r>
      <w:r w:rsidRPr="00C603C1">
        <w:rPr>
          <w:rFonts w:ascii="Arial" w:hAnsi="Arial" w:cs="Arial"/>
          <w:sz w:val="20"/>
          <w:szCs w:val="20"/>
        </w:rPr>
        <w:t>(6),</w:t>
      </w:r>
      <w:r w:rsidRPr="00C603C1">
        <w:rPr>
          <w:rFonts w:ascii="Arial" w:hAnsi="Arial" w:cs="Arial"/>
          <w:spacing w:val="36"/>
          <w:sz w:val="20"/>
          <w:szCs w:val="20"/>
        </w:rPr>
        <w:t xml:space="preserve"> </w:t>
      </w:r>
      <w:r w:rsidRPr="00C603C1">
        <w:rPr>
          <w:rFonts w:ascii="Arial" w:hAnsi="Arial" w:cs="Arial"/>
          <w:sz w:val="20"/>
          <w:szCs w:val="20"/>
        </w:rPr>
        <w:t xml:space="preserve">1–14. </w:t>
      </w:r>
      <w:r w:rsidRPr="00C603C1">
        <w:rPr>
          <w:rFonts w:ascii="Arial" w:hAnsi="Arial" w:cs="Arial"/>
          <w:spacing w:val="-2"/>
          <w:sz w:val="20"/>
          <w:szCs w:val="20"/>
        </w:rPr>
        <w:t>https://doi.org/10.4236/oalib.1107423</w:t>
      </w:r>
    </w:p>
    <w:p w14:paraId="6C2CD7A1" w14:textId="77777777" w:rsidR="00A50744" w:rsidRPr="00C603C1" w:rsidRDefault="00A50744" w:rsidP="00A50744">
      <w:pPr>
        <w:pStyle w:val="BodyText"/>
        <w:spacing w:before="1"/>
        <w:rPr>
          <w:rFonts w:ascii="Arial" w:hAnsi="Arial" w:cs="Arial"/>
          <w:sz w:val="20"/>
          <w:szCs w:val="20"/>
        </w:rPr>
      </w:pPr>
    </w:p>
    <w:p w14:paraId="0F592165" w14:textId="0ED62A30" w:rsidR="00A50744" w:rsidRPr="00C603C1" w:rsidRDefault="00A50744" w:rsidP="00A50744">
      <w:pPr>
        <w:ind w:left="1080" w:right="358" w:hanging="720"/>
        <w:jc w:val="both"/>
        <w:rPr>
          <w:rFonts w:ascii="Arial" w:hAnsi="Arial" w:cs="Arial"/>
          <w:sz w:val="20"/>
          <w:szCs w:val="20"/>
        </w:rPr>
      </w:pPr>
      <w:proofErr w:type="spellStart"/>
      <w:r w:rsidRPr="00C603C1">
        <w:rPr>
          <w:rFonts w:ascii="Arial" w:hAnsi="Arial" w:cs="Arial"/>
          <w:sz w:val="20"/>
          <w:szCs w:val="20"/>
        </w:rPr>
        <w:t>Celario</w:t>
      </w:r>
      <w:proofErr w:type="spellEnd"/>
      <w:r w:rsidRPr="00C603C1">
        <w:rPr>
          <w:rFonts w:ascii="Arial" w:hAnsi="Arial" w:cs="Arial"/>
          <w:sz w:val="20"/>
          <w:szCs w:val="20"/>
        </w:rPr>
        <w:t xml:space="preserve">, E. J. (2022). </w:t>
      </w:r>
      <w:r w:rsidRPr="00C603C1">
        <w:rPr>
          <w:rFonts w:ascii="Arial" w:hAnsi="Arial" w:cs="Arial"/>
          <w:i/>
          <w:sz w:val="20"/>
          <w:szCs w:val="20"/>
        </w:rPr>
        <w:t xml:space="preserve">Code-Switching: A </w:t>
      </w:r>
      <w:r w:rsidR="00A26C9B" w:rsidRPr="00C603C1">
        <w:rPr>
          <w:rFonts w:ascii="Arial" w:hAnsi="Arial" w:cs="Arial"/>
          <w:i/>
          <w:sz w:val="20"/>
          <w:szCs w:val="20"/>
        </w:rPr>
        <w:t xml:space="preserve">means to alleviate mathematics instruction to learners with limited </w:t>
      </w:r>
      <w:proofErr w:type="spellStart"/>
      <w:r w:rsidR="00A26C9B" w:rsidRPr="00C603C1">
        <w:rPr>
          <w:rFonts w:ascii="Arial" w:hAnsi="Arial" w:cs="Arial"/>
          <w:i/>
          <w:sz w:val="20"/>
          <w:szCs w:val="20"/>
        </w:rPr>
        <w:t>english</w:t>
      </w:r>
      <w:proofErr w:type="spellEnd"/>
      <w:r w:rsidR="00A26C9B" w:rsidRPr="00C603C1">
        <w:rPr>
          <w:rFonts w:ascii="Arial" w:hAnsi="Arial" w:cs="Arial"/>
          <w:i/>
          <w:sz w:val="20"/>
          <w:szCs w:val="20"/>
        </w:rPr>
        <w:t xml:space="preserve"> proficiency. </w:t>
      </w:r>
      <w:proofErr w:type="spellStart"/>
      <w:r w:rsidR="00A26C9B" w:rsidRPr="00C603C1">
        <w:rPr>
          <w:rFonts w:ascii="Arial" w:hAnsi="Arial" w:cs="Arial"/>
          <w:sz w:val="20"/>
          <w:szCs w:val="20"/>
        </w:rPr>
        <w:t>d</w:t>
      </w:r>
      <w:r w:rsidRPr="00C603C1">
        <w:rPr>
          <w:rFonts w:ascii="Arial" w:hAnsi="Arial" w:cs="Arial"/>
          <w:sz w:val="20"/>
          <w:szCs w:val="20"/>
        </w:rPr>
        <w:t>oi</w:t>
      </w:r>
      <w:proofErr w:type="spellEnd"/>
      <w:r w:rsidRPr="00C603C1">
        <w:rPr>
          <w:rFonts w:ascii="Arial" w:hAnsi="Arial" w:cs="Arial"/>
          <w:sz w:val="20"/>
          <w:szCs w:val="20"/>
        </w:rPr>
        <w:t xml:space="preserve">: 10.2991/978-2-494069-29-9_27. </w:t>
      </w:r>
      <w:hyperlink r:id="rId10">
        <w:r w:rsidRPr="00C603C1">
          <w:rPr>
            <w:rFonts w:ascii="Arial" w:hAnsi="Arial" w:cs="Arial"/>
            <w:spacing w:val="-2"/>
            <w:sz w:val="20"/>
            <w:szCs w:val="20"/>
          </w:rPr>
          <w:t>https://www.atlantis-press.com/proceedings/iclaac-22/125978244</w:t>
        </w:r>
      </w:hyperlink>
    </w:p>
    <w:p w14:paraId="6962D45D" w14:textId="77777777" w:rsidR="00A50744" w:rsidRPr="00C603C1" w:rsidRDefault="00A50744" w:rsidP="00A50744">
      <w:pPr>
        <w:pStyle w:val="BodyText"/>
        <w:rPr>
          <w:rFonts w:ascii="Arial" w:hAnsi="Arial" w:cs="Arial"/>
          <w:sz w:val="20"/>
          <w:szCs w:val="20"/>
        </w:rPr>
      </w:pPr>
    </w:p>
    <w:p w14:paraId="0F79E83A" w14:textId="0B761BDF" w:rsidR="00A50744" w:rsidRPr="00C603C1" w:rsidRDefault="00A50744" w:rsidP="00A50744">
      <w:pPr>
        <w:spacing w:line="276" w:lineRule="auto"/>
        <w:ind w:left="1080" w:right="358" w:hanging="720"/>
        <w:jc w:val="both"/>
        <w:rPr>
          <w:rFonts w:ascii="Arial" w:hAnsi="Arial" w:cs="Arial"/>
          <w:sz w:val="20"/>
          <w:szCs w:val="20"/>
        </w:rPr>
      </w:pPr>
      <w:proofErr w:type="spellStart"/>
      <w:r w:rsidRPr="00C603C1">
        <w:rPr>
          <w:rFonts w:ascii="Arial" w:hAnsi="Arial" w:cs="Arial"/>
          <w:sz w:val="20"/>
          <w:szCs w:val="20"/>
        </w:rPr>
        <w:t>Celario</w:t>
      </w:r>
      <w:proofErr w:type="spellEnd"/>
      <w:r w:rsidRPr="00C603C1">
        <w:rPr>
          <w:rFonts w:ascii="Arial" w:hAnsi="Arial" w:cs="Arial"/>
          <w:sz w:val="20"/>
          <w:szCs w:val="20"/>
        </w:rPr>
        <w:t>, E. J. R. (2022, December). Code-</w:t>
      </w:r>
      <w:r w:rsidR="00C23F7D" w:rsidRPr="00C603C1">
        <w:rPr>
          <w:rFonts w:ascii="Arial" w:hAnsi="Arial" w:cs="Arial"/>
          <w:sz w:val="20"/>
          <w:szCs w:val="20"/>
        </w:rPr>
        <w:t>s</w:t>
      </w:r>
      <w:r w:rsidRPr="00C603C1">
        <w:rPr>
          <w:rFonts w:ascii="Arial" w:hAnsi="Arial" w:cs="Arial"/>
          <w:sz w:val="20"/>
          <w:szCs w:val="20"/>
        </w:rPr>
        <w:t xml:space="preserve">witching: A </w:t>
      </w:r>
      <w:r w:rsidR="00A26884" w:rsidRPr="00C603C1">
        <w:rPr>
          <w:rFonts w:ascii="Arial" w:hAnsi="Arial" w:cs="Arial"/>
          <w:sz w:val="20"/>
          <w:szCs w:val="20"/>
        </w:rPr>
        <w:t xml:space="preserve">means to alleviate mathematics instruction to learners with limited </w:t>
      </w:r>
      <w:proofErr w:type="spellStart"/>
      <w:r w:rsidR="00A26884" w:rsidRPr="00C603C1">
        <w:rPr>
          <w:rFonts w:ascii="Arial" w:hAnsi="Arial" w:cs="Arial"/>
          <w:sz w:val="20"/>
          <w:szCs w:val="20"/>
        </w:rPr>
        <w:t>english</w:t>
      </w:r>
      <w:proofErr w:type="spellEnd"/>
      <w:r w:rsidR="00A26884" w:rsidRPr="00C603C1">
        <w:rPr>
          <w:rFonts w:ascii="Arial" w:hAnsi="Arial" w:cs="Arial"/>
          <w:sz w:val="20"/>
          <w:szCs w:val="20"/>
        </w:rPr>
        <w:t xml:space="preserve"> proficiency</w:t>
      </w:r>
      <w:r w:rsidRPr="00C603C1">
        <w:rPr>
          <w:rFonts w:ascii="Arial" w:hAnsi="Arial" w:cs="Arial"/>
          <w:sz w:val="20"/>
          <w:szCs w:val="20"/>
        </w:rPr>
        <w:t xml:space="preserve">. In </w:t>
      </w:r>
      <w:r w:rsidRPr="00C603C1">
        <w:rPr>
          <w:rFonts w:ascii="Arial" w:hAnsi="Arial" w:cs="Arial"/>
          <w:i/>
          <w:sz w:val="20"/>
          <w:szCs w:val="20"/>
        </w:rPr>
        <w:t xml:space="preserve">2nd International Conference on Languages and Arts across Cultures (ICLAAC 2022) </w:t>
      </w:r>
      <w:r w:rsidRPr="00C603C1">
        <w:rPr>
          <w:rFonts w:ascii="Arial" w:hAnsi="Arial" w:cs="Arial"/>
          <w:sz w:val="20"/>
          <w:szCs w:val="20"/>
        </w:rPr>
        <w:t>(pp. 239- 248). Atlantis Press. https://</w:t>
      </w:r>
      <w:hyperlink r:id="rId11">
        <w:r w:rsidRPr="00C603C1">
          <w:rPr>
            <w:rFonts w:ascii="Arial" w:hAnsi="Arial" w:cs="Arial"/>
            <w:sz w:val="20"/>
            <w:szCs w:val="20"/>
          </w:rPr>
          <w:t>www.atlantis-press.com/proceedings/iclaac-</w:t>
        </w:r>
      </w:hyperlink>
      <w:r w:rsidRPr="00C603C1">
        <w:rPr>
          <w:rFonts w:ascii="Arial" w:hAnsi="Arial" w:cs="Arial"/>
          <w:sz w:val="20"/>
          <w:szCs w:val="20"/>
        </w:rPr>
        <w:t xml:space="preserve"> </w:t>
      </w:r>
      <w:r w:rsidRPr="00C603C1">
        <w:rPr>
          <w:rFonts w:ascii="Arial" w:hAnsi="Arial" w:cs="Arial"/>
          <w:spacing w:val="-2"/>
          <w:sz w:val="20"/>
          <w:szCs w:val="20"/>
        </w:rPr>
        <w:t>22/125978244</w:t>
      </w:r>
    </w:p>
    <w:p w14:paraId="52CEB6E3" w14:textId="77777777" w:rsidR="00A50744" w:rsidRPr="00C603C1" w:rsidRDefault="00A50744" w:rsidP="00A50744">
      <w:pPr>
        <w:pStyle w:val="BodyText"/>
        <w:spacing w:before="2"/>
        <w:rPr>
          <w:rFonts w:ascii="Arial" w:hAnsi="Arial" w:cs="Arial"/>
          <w:sz w:val="20"/>
          <w:szCs w:val="20"/>
        </w:rPr>
      </w:pPr>
    </w:p>
    <w:p w14:paraId="5F4AF6AF" w14:textId="77777777" w:rsidR="00A50744" w:rsidRPr="00C603C1" w:rsidRDefault="00A50744" w:rsidP="00A50744">
      <w:pPr>
        <w:ind w:left="1080" w:right="360" w:hanging="720"/>
        <w:jc w:val="both"/>
        <w:rPr>
          <w:rFonts w:ascii="Arial" w:hAnsi="Arial" w:cs="Arial"/>
          <w:sz w:val="20"/>
          <w:szCs w:val="20"/>
        </w:rPr>
      </w:pPr>
      <w:proofErr w:type="spellStart"/>
      <w:r w:rsidRPr="00C603C1">
        <w:rPr>
          <w:rFonts w:ascii="Arial" w:hAnsi="Arial" w:cs="Arial"/>
          <w:sz w:val="20"/>
          <w:szCs w:val="20"/>
        </w:rPr>
        <w:t>Cenoz</w:t>
      </w:r>
      <w:proofErr w:type="spellEnd"/>
      <w:r w:rsidRPr="00C603C1">
        <w:rPr>
          <w:rFonts w:ascii="Arial" w:hAnsi="Arial" w:cs="Arial"/>
          <w:sz w:val="20"/>
          <w:szCs w:val="20"/>
        </w:rPr>
        <w:t xml:space="preserve">, J., &amp; Gorter, D. (2021). </w:t>
      </w:r>
      <w:r w:rsidRPr="00C603C1">
        <w:rPr>
          <w:rFonts w:ascii="Arial" w:hAnsi="Arial" w:cs="Arial"/>
          <w:i/>
          <w:sz w:val="20"/>
          <w:szCs w:val="20"/>
        </w:rPr>
        <w:t xml:space="preserve">Pedagogical translanguaging. </w:t>
      </w:r>
      <w:r w:rsidRPr="00C603C1">
        <w:rPr>
          <w:rFonts w:ascii="Arial" w:hAnsi="Arial" w:cs="Arial"/>
          <w:sz w:val="20"/>
          <w:szCs w:val="20"/>
        </w:rPr>
        <w:t xml:space="preserve">Cambridge University </w:t>
      </w:r>
      <w:r w:rsidRPr="00C603C1">
        <w:rPr>
          <w:rFonts w:ascii="Arial" w:hAnsi="Arial" w:cs="Arial"/>
          <w:spacing w:val="-2"/>
          <w:sz w:val="20"/>
          <w:szCs w:val="20"/>
        </w:rPr>
        <w:t>Press.</w:t>
      </w:r>
    </w:p>
    <w:p w14:paraId="59E677B5" w14:textId="77777777" w:rsidR="00A50744" w:rsidRPr="00C603C1" w:rsidRDefault="00A50744" w:rsidP="00A50744">
      <w:pPr>
        <w:pStyle w:val="BodyText"/>
        <w:rPr>
          <w:rFonts w:ascii="Arial" w:hAnsi="Arial" w:cs="Arial"/>
          <w:sz w:val="20"/>
          <w:szCs w:val="20"/>
        </w:rPr>
      </w:pPr>
    </w:p>
    <w:p w14:paraId="798B3650" w14:textId="4BB9C375" w:rsidR="00A50744" w:rsidRPr="00C603C1" w:rsidRDefault="00A50744" w:rsidP="00A50744">
      <w:pPr>
        <w:tabs>
          <w:tab w:val="left" w:pos="2824"/>
          <w:tab w:val="left" w:pos="4341"/>
          <w:tab w:val="left" w:pos="5423"/>
          <w:tab w:val="left" w:pos="7195"/>
          <w:tab w:val="left" w:pos="8500"/>
        </w:tabs>
        <w:ind w:left="1080" w:right="293" w:hanging="720"/>
        <w:jc w:val="both"/>
        <w:rPr>
          <w:rFonts w:ascii="Arial" w:hAnsi="Arial" w:cs="Arial"/>
          <w:sz w:val="20"/>
          <w:szCs w:val="20"/>
        </w:rPr>
      </w:pPr>
      <w:r w:rsidRPr="00C603C1">
        <w:rPr>
          <w:rFonts w:ascii="Arial" w:hAnsi="Arial" w:cs="Arial"/>
          <w:sz w:val="20"/>
          <w:szCs w:val="20"/>
        </w:rPr>
        <w:t>Chang-Bacon,</w:t>
      </w:r>
      <w:r w:rsidRPr="00C603C1">
        <w:rPr>
          <w:rFonts w:ascii="Arial" w:hAnsi="Arial" w:cs="Arial"/>
          <w:spacing w:val="-1"/>
          <w:sz w:val="20"/>
          <w:szCs w:val="20"/>
        </w:rPr>
        <w:t xml:space="preserve"> </w:t>
      </w:r>
      <w:r w:rsidRPr="00C603C1">
        <w:rPr>
          <w:rFonts w:ascii="Arial" w:hAnsi="Arial" w:cs="Arial"/>
          <w:sz w:val="20"/>
          <w:szCs w:val="20"/>
        </w:rPr>
        <w:t>C.</w:t>
      </w:r>
      <w:r w:rsidRPr="00C603C1">
        <w:rPr>
          <w:rFonts w:ascii="Arial" w:hAnsi="Arial" w:cs="Arial"/>
          <w:spacing w:val="-3"/>
          <w:sz w:val="20"/>
          <w:szCs w:val="20"/>
        </w:rPr>
        <w:t xml:space="preserve"> </w:t>
      </w:r>
      <w:r w:rsidRPr="00C603C1">
        <w:rPr>
          <w:rFonts w:ascii="Arial" w:hAnsi="Arial" w:cs="Arial"/>
          <w:sz w:val="20"/>
          <w:szCs w:val="20"/>
        </w:rPr>
        <w:t>K.</w:t>
      </w:r>
      <w:r w:rsidRPr="00C603C1">
        <w:rPr>
          <w:rFonts w:ascii="Arial" w:hAnsi="Arial" w:cs="Arial"/>
          <w:spacing w:val="-3"/>
          <w:sz w:val="20"/>
          <w:szCs w:val="20"/>
        </w:rPr>
        <w:t xml:space="preserve"> </w:t>
      </w:r>
      <w:r w:rsidRPr="00C603C1">
        <w:rPr>
          <w:rFonts w:ascii="Arial" w:hAnsi="Arial" w:cs="Arial"/>
          <w:sz w:val="20"/>
          <w:szCs w:val="20"/>
        </w:rPr>
        <w:t>(2021).</w:t>
      </w:r>
      <w:r w:rsidRPr="00C603C1">
        <w:rPr>
          <w:rFonts w:ascii="Arial" w:hAnsi="Arial" w:cs="Arial"/>
          <w:spacing w:val="-1"/>
          <w:sz w:val="20"/>
          <w:szCs w:val="20"/>
        </w:rPr>
        <w:t xml:space="preserve"> </w:t>
      </w:r>
      <w:r w:rsidR="00A26884" w:rsidRPr="00C603C1">
        <w:rPr>
          <w:rFonts w:ascii="Arial" w:hAnsi="Arial" w:cs="Arial"/>
          <w:sz w:val="20"/>
          <w:szCs w:val="20"/>
        </w:rPr>
        <w:t>monolingual</w:t>
      </w:r>
      <w:r w:rsidR="00A26884" w:rsidRPr="00C603C1">
        <w:rPr>
          <w:rFonts w:ascii="Arial" w:hAnsi="Arial" w:cs="Arial"/>
          <w:spacing w:val="-3"/>
          <w:sz w:val="20"/>
          <w:szCs w:val="20"/>
        </w:rPr>
        <w:t xml:space="preserve"> </w:t>
      </w:r>
      <w:r w:rsidR="00A26884" w:rsidRPr="00C603C1">
        <w:rPr>
          <w:rFonts w:ascii="Arial" w:hAnsi="Arial" w:cs="Arial"/>
          <w:sz w:val="20"/>
          <w:szCs w:val="20"/>
        </w:rPr>
        <w:t>language ideologies</w:t>
      </w:r>
      <w:r w:rsidR="00A26884" w:rsidRPr="00C603C1">
        <w:rPr>
          <w:rFonts w:ascii="Arial" w:hAnsi="Arial" w:cs="Arial"/>
          <w:spacing w:val="-1"/>
          <w:sz w:val="20"/>
          <w:szCs w:val="20"/>
        </w:rPr>
        <w:t xml:space="preserve"> </w:t>
      </w:r>
      <w:r w:rsidR="00A26884" w:rsidRPr="00C603C1">
        <w:rPr>
          <w:rFonts w:ascii="Arial" w:hAnsi="Arial" w:cs="Arial"/>
          <w:sz w:val="20"/>
          <w:szCs w:val="20"/>
        </w:rPr>
        <w:t>and</w:t>
      </w:r>
      <w:r w:rsidR="00A26884" w:rsidRPr="00C603C1">
        <w:rPr>
          <w:rFonts w:ascii="Arial" w:hAnsi="Arial" w:cs="Arial"/>
          <w:spacing w:val="-1"/>
          <w:sz w:val="20"/>
          <w:szCs w:val="20"/>
        </w:rPr>
        <w:t xml:space="preserve"> </w:t>
      </w:r>
      <w:r w:rsidR="00A26884" w:rsidRPr="00C603C1">
        <w:rPr>
          <w:rFonts w:ascii="Arial" w:hAnsi="Arial" w:cs="Arial"/>
          <w:sz w:val="20"/>
          <w:szCs w:val="20"/>
        </w:rPr>
        <w:t>the</w:t>
      </w:r>
      <w:r w:rsidR="00A26884" w:rsidRPr="00C603C1">
        <w:rPr>
          <w:rFonts w:ascii="Arial" w:hAnsi="Arial" w:cs="Arial"/>
          <w:spacing w:val="-2"/>
          <w:sz w:val="20"/>
          <w:szCs w:val="20"/>
        </w:rPr>
        <w:t xml:space="preserve"> </w:t>
      </w:r>
      <w:r w:rsidR="00A26884" w:rsidRPr="00C603C1">
        <w:rPr>
          <w:rFonts w:ascii="Arial" w:hAnsi="Arial" w:cs="Arial"/>
          <w:sz w:val="20"/>
          <w:szCs w:val="20"/>
        </w:rPr>
        <w:t>idealized</w:t>
      </w:r>
      <w:r w:rsidR="00A26884" w:rsidRPr="00C603C1">
        <w:rPr>
          <w:rFonts w:ascii="Arial" w:hAnsi="Arial" w:cs="Arial"/>
          <w:spacing w:val="-1"/>
          <w:sz w:val="20"/>
          <w:szCs w:val="20"/>
        </w:rPr>
        <w:t xml:space="preserve"> </w:t>
      </w:r>
      <w:r w:rsidR="00A26884" w:rsidRPr="00C603C1">
        <w:rPr>
          <w:rFonts w:ascii="Arial" w:hAnsi="Arial" w:cs="Arial"/>
          <w:sz w:val="20"/>
          <w:szCs w:val="20"/>
        </w:rPr>
        <w:t>speaker: the “new bilingualism” meets the “old” educational inequities</w:t>
      </w:r>
      <w:r w:rsidRPr="00C603C1">
        <w:rPr>
          <w:rFonts w:ascii="Arial" w:hAnsi="Arial" w:cs="Arial"/>
          <w:sz w:val="20"/>
          <w:szCs w:val="20"/>
        </w:rPr>
        <w:t xml:space="preserve">. </w:t>
      </w:r>
      <w:r w:rsidRPr="00C603C1">
        <w:rPr>
          <w:rFonts w:ascii="Arial" w:hAnsi="Arial" w:cs="Arial"/>
          <w:i/>
          <w:sz w:val="20"/>
          <w:szCs w:val="20"/>
        </w:rPr>
        <w:t xml:space="preserve">Journal of </w:t>
      </w:r>
      <w:r w:rsidRPr="00C603C1">
        <w:rPr>
          <w:rFonts w:ascii="Arial" w:hAnsi="Arial" w:cs="Arial"/>
          <w:i/>
          <w:spacing w:val="-2"/>
          <w:sz w:val="20"/>
          <w:szCs w:val="20"/>
        </w:rPr>
        <w:t>Language,</w:t>
      </w:r>
      <w:r w:rsidRPr="00C603C1">
        <w:rPr>
          <w:rFonts w:ascii="Arial" w:hAnsi="Arial" w:cs="Arial"/>
          <w:i/>
          <w:sz w:val="20"/>
          <w:szCs w:val="20"/>
        </w:rPr>
        <w:tab/>
      </w:r>
      <w:r w:rsidRPr="00C603C1">
        <w:rPr>
          <w:rFonts w:ascii="Arial" w:hAnsi="Arial" w:cs="Arial"/>
          <w:i/>
          <w:spacing w:val="-2"/>
          <w:sz w:val="20"/>
          <w:szCs w:val="20"/>
        </w:rPr>
        <w:t>Identity,</w:t>
      </w:r>
      <w:r w:rsidRPr="00C603C1">
        <w:rPr>
          <w:rFonts w:ascii="Arial" w:hAnsi="Arial" w:cs="Arial"/>
          <w:i/>
          <w:sz w:val="20"/>
          <w:szCs w:val="20"/>
        </w:rPr>
        <w:tab/>
      </w:r>
      <w:r w:rsidRPr="00C603C1">
        <w:rPr>
          <w:rFonts w:ascii="Arial" w:hAnsi="Arial" w:cs="Arial"/>
          <w:i/>
          <w:spacing w:val="-4"/>
          <w:sz w:val="20"/>
          <w:szCs w:val="20"/>
        </w:rPr>
        <w:t>and</w:t>
      </w:r>
      <w:r w:rsidRPr="00C603C1">
        <w:rPr>
          <w:rFonts w:ascii="Arial" w:hAnsi="Arial" w:cs="Arial"/>
          <w:i/>
          <w:sz w:val="20"/>
          <w:szCs w:val="20"/>
        </w:rPr>
        <w:tab/>
      </w:r>
      <w:r w:rsidRPr="00C603C1">
        <w:rPr>
          <w:rFonts w:ascii="Arial" w:hAnsi="Arial" w:cs="Arial"/>
          <w:i/>
          <w:spacing w:val="-2"/>
          <w:sz w:val="20"/>
          <w:szCs w:val="20"/>
        </w:rPr>
        <w:t>Education,</w:t>
      </w:r>
      <w:r w:rsidRPr="00C603C1">
        <w:rPr>
          <w:rFonts w:ascii="Arial" w:hAnsi="Arial" w:cs="Arial"/>
          <w:i/>
          <w:sz w:val="20"/>
          <w:szCs w:val="20"/>
        </w:rPr>
        <w:tab/>
      </w:r>
      <w:r w:rsidRPr="00C603C1">
        <w:rPr>
          <w:rFonts w:ascii="Arial" w:hAnsi="Arial" w:cs="Arial"/>
          <w:i/>
          <w:spacing w:val="-2"/>
          <w:sz w:val="20"/>
          <w:szCs w:val="20"/>
        </w:rPr>
        <w:t>20</w:t>
      </w:r>
      <w:r w:rsidRPr="00C603C1">
        <w:rPr>
          <w:rFonts w:ascii="Arial" w:hAnsi="Arial" w:cs="Arial"/>
          <w:spacing w:val="-2"/>
          <w:sz w:val="20"/>
          <w:szCs w:val="20"/>
        </w:rPr>
        <w:t>(1),</w:t>
      </w:r>
      <w:r w:rsidRPr="00C603C1">
        <w:rPr>
          <w:rFonts w:ascii="Arial" w:hAnsi="Arial" w:cs="Arial"/>
          <w:sz w:val="20"/>
          <w:szCs w:val="20"/>
        </w:rPr>
        <w:tab/>
      </w:r>
      <w:r w:rsidRPr="00C603C1">
        <w:rPr>
          <w:rFonts w:ascii="Arial" w:hAnsi="Arial" w:cs="Arial"/>
          <w:spacing w:val="-2"/>
          <w:sz w:val="20"/>
          <w:szCs w:val="20"/>
        </w:rPr>
        <w:t>1-13.</w:t>
      </w:r>
    </w:p>
    <w:p w14:paraId="6CAF99EA" w14:textId="77777777" w:rsidR="00A50744" w:rsidRPr="00C603C1" w:rsidRDefault="00A50744" w:rsidP="00A50744">
      <w:pPr>
        <w:pStyle w:val="BodyText"/>
        <w:ind w:left="1080"/>
        <w:rPr>
          <w:rFonts w:ascii="Arial" w:hAnsi="Arial" w:cs="Arial"/>
          <w:sz w:val="20"/>
          <w:szCs w:val="20"/>
        </w:rPr>
      </w:pPr>
      <w:hyperlink r:id="rId12">
        <w:r w:rsidRPr="00C603C1">
          <w:rPr>
            <w:rFonts w:ascii="Arial" w:hAnsi="Arial" w:cs="Arial"/>
            <w:spacing w:val="-2"/>
            <w:sz w:val="20"/>
            <w:szCs w:val="20"/>
          </w:rPr>
          <w:t>https://doi.org/10.1080/15348458.2020.1860328</w:t>
        </w:r>
      </w:hyperlink>
    </w:p>
    <w:p w14:paraId="27B093C8" w14:textId="77777777" w:rsidR="00A50744" w:rsidRPr="00C603C1" w:rsidRDefault="00A50744" w:rsidP="00A50744">
      <w:pPr>
        <w:pStyle w:val="BodyText"/>
        <w:rPr>
          <w:rFonts w:ascii="Arial" w:hAnsi="Arial" w:cs="Arial"/>
          <w:sz w:val="20"/>
          <w:szCs w:val="20"/>
        </w:rPr>
      </w:pPr>
    </w:p>
    <w:p w14:paraId="3C22172E" w14:textId="77777777" w:rsidR="00A50744" w:rsidRPr="00C603C1" w:rsidRDefault="00A50744" w:rsidP="00A50744">
      <w:pPr>
        <w:ind w:left="1080" w:right="358" w:hanging="720"/>
        <w:jc w:val="both"/>
        <w:rPr>
          <w:rFonts w:ascii="Arial" w:hAnsi="Arial" w:cs="Arial"/>
          <w:sz w:val="20"/>
          <w:szCs w:val="20"/>
        </w:rPr>
      </w:pPr>
      <w:r w:rsidRPr="00C603C1">
        <w:rPr>
          <w:rFonts w:ascii="Arial" w:hAnsi="Arial" w:cs="Arial"/>
          <w:sz w:val="20"/>
          <w:szCs w:val="20"/>
        </w:rPr>
        <w:t>Cook,</w:t>
      </w:r>
      <w:r w:rsidRPr="00C603C1">
        <w:rPr>
          <w:rFonts w:ascii="Arial" w:hAnsi="Arial" w:cs="Arial"/>
          <w:spacing w:val="40"/>
          <w:sz w:val="20"/>
          <w:szCs w:val="20"/>
        </w:rPr>
        <w:t xml:space="preserve"> </w:t>
      </w:r>
      <w:r w:rsidRPr="00C603C1">
        <w:rPr>
          <w:rFonts w:ascii="Arial" w:hAnsi="Arial" w:cs="Arial"/>
          <w:sz w:val="20"/>
          <w:szCs w:val="20"/>
        </w:rPr>
        <w:t>V.</w:t>
      </w:r>
      <w:r w:rsidRPr="00C603C1">
        <w:rPr>
          <w:rFonts w:ascii="Arial" w:hAnsi="Arial" w:cs="Arial"/>
          <w:spacing w:val="40"/>
          <w:sz w:val="20"/>
          <w:szCs w:val="20"/>
        </w:rPr>
        <w:t xml:space="preserve"> </w:t>
      </w:r>
      <w:r w:rsidRPr="00C603C1">
        <w:rPr>
          <w:rFonts w:ascii="Arial" w:hAnsi="Arial" w:cs="Arial"/>
          <w:sz w:val="20"/>
          <w:szCs w:val="20"/>
        </w:rPr>
        <w:t>(2001).</w:t>
      </w:r>
      <w:r w:rsidRPr="00C603C1">
        <w:rPr>
          <w:rFonts w:ascii="Arial" w:hAnsi="Arial" w:cs="Arial"/>
          <w:spacing w:val="40"/>
          <w:sz w:val="20"/>
          <w:szCs w:val="20"/>
        </w:rPr>
        <w:t xml:space="preserve"> </w:t>
      </w:r>
      <w:r w:rsidRPr="00C603C1">
        <w:rPr>
          <w:rFonts w:ascii="Arial" w:hAnsi="Arial" w:cs="Arial"/>
          <w:i/>
          <w:sz w:val="20"/>
          <w:szCs w:val="20"/>
        </w:rPr>
        <w:t xml:space="preserve">Second language learning and language teaching </w:t>
      </w:r>
      <w:r w:rsidRPr="00C603C1">
        <w:rPr>
          <w:rFonts w:ascii="Arial" w:hAnsi="Arial" w:cs="Arial"/>
          <w:sz w:val="20"/>
          <w:szCs w:val="20"/>
        </w:rPr>
        <w:t>(3rd</w:t>
      </w:r>
      <w:r w:rsidRPr="00C603C1">
        <w:rPr>
          <w:rFonts w:ascii="Arial" w:hAnsi="Arial" w:cs="Arial"/>
          <w:spacing w:val="40"/>
          <w:sz w:val="20"/>
          <w:szCs w:val="20"/>
        </w:rPr>
        <w:t xml:space="preserve"> </w:t>
      </w:r>
      <w:r w:rsidRPr="00C603C1">
        <w:rPr>
          <w:rFonts w:ascii="Arial" w:hAnsi="Arial" w:cs="Arial"/>
          <w:sz w:val="20"/>
          <w:szCs w:val="20"/>
        </w:rPr>
        <w:t>ed.). Oxford University Press Inc.</w:t>
      </w:r>
    </w:p>
    <w:p w14:paraId="02E00A0B" w14:textId="77777777" w:rsidR="00A50744" w:rsidRPr="00C603C1" w:rsidRDefault="00A50744" w:rsidP="00A50744">
      <w:pPr>
        <w:pStyle w:val="BodyText"/>
        <w:rPr>
          <w:rFonts w:ascii="Arial" w:hAnsi="Arial" w:cs="Arial"/>
          <w:sz w:val="20"/>
          <w:szCs w:val="20"/>
        </w:rPr>
      </w:pPr>
    </w:p>
    <w:p w14:paraId="67EE02AA" w14:textId="77777777" w:rsidR="00A50744" w:rsidRPr="00C603C1" w:rsidRDefault="00A50744" w:rsidP="00A50744">
      <w:pPr>
        <w:pStyle w:val="BodyText"/>
        <w:ind w:left="1080" w:right="359" w:hanging="720"/>
        <w:jc w:val="both"/>
        <w:rPr>
          <w:rFonts w:ascii="Arial" w:hAnsi="Arial" w:cs="Arial"/>
          <w:sz w:val="20"/>
          <w:szCs w:val="20"/>
        </w:rPr>
      </w:pPr>
      <w:r w:rsidRPr="00C603C1">
        <w:rPr>
          <w:rFonts w:ascii="Arial" w:hAnsi="Arial" w:cs="Arial"/>
          <w:sz w:val="20"/>
          <w:szCs w:val="20"/>
        </w:rPr>
        <w:t xml:space="preserve">Del Rocío, M., &amp; Hoyos, W. (2011). </w:t>
      </w:r>
      <w:proofErr w:type="spellStart"/>
      <w:r w:rsidRPr="00C603C1">
        <w:rPr>
          <w:rFonts w:ascii="Arial" w:hAnsi="Arial" w:cs="Arial"/>
          <w:sz w:val="20"/>
          <w:szCs w:val="20"/>
        </w:rPr>
        <w:t>Factores</w:t>
      </w:r>
      <w:proofErr w:type="spellEnd"/>
      <w:r w:rsidRPr="00C603C1">
        <w:rPr>
          <w:rFonts w:ascii="Arial" w:hAnsi="Arial" w:cs="Arial"/>
          <w:sz w:val="20"/>
          <w:szCs w:val="20"/>
        </w:rPr>
        <w:t xml:space="preserve"> de </w:t>
      </w:r>
      <w:proofErr w:type="spellStart"/>
      <w:r w:rsidRPr="00C603C1">
        <w:rPr>
          <w:rFonts w:ascii="Arial" w:hAnsi="Arial" w:cs="Arial"/>
          <w:sz w:val="20"/>
          <w:szCs w:val="20"/>
        </w:rPr>
        <w:t>riesgo</w:t>
      </w:r>
      <w:proofErr w:type="spellEnd"/>
      <w:r w:rsidRPr="00C603C1">
        <w:rPr>
          <w:rFonts w:ascii="Arial" w:hAnsi="Arial" w:cs="Arial"/>
          <w:sz w:val="20"/>
          <w:szCs w:val="20"/>
        </w:rPr>
        <w:t xml:space="preserve"> y </w:t>
      </w:r>
      <w:proofErr w:type="spellStart"/>
      <w:r w:rsidRPr="00C603C1">
        <w:rPr>
          <w:rFonts w:ascii="Arial" w:hAnsi="Arial" w:cs="Arial"/>
          <w:sz w:val="20"/>
          <w:szCs w:val="20"/>
        </w:rPr>
        <w:t>protección</w:t>
      </w:r>
      <w:proofErr w:type="spellEnd"/>
      <w:r w:rsidRPr="00C603C1">
        <w:rPr>
          <w:rFonts w:ascii="Arial" w:hAnsi="Arial" w:cs="Arial"/>
          <w:sz w:val="20"/>
          <w:szCs w:val="20"/>
        </w:rPr>
        <w:t xml:space="preserve"> para </w:t>
      </w:r>
      <w:proofErr w:type="spellStart"/>
      <w:r w:rsidRPr="00C603C1">
        <w:rPr>
          <w:rFonts w:ascii="Arial" w:hAnsi="Arial" w:cs="Arial"/>
          <w:sz w:val="20"/>
          <w:szCs w:val="20"/>
        </w:rPr>
        <w:t>elrendimientoacadémico</w:t>
      </w:r>
      <w:proofErr w:type="spellEnd"/>
      <w:r w:rsidRPr="00C603C1">
        <w:rPr>
          <w:rFonts w:ascii="Arial" w:hAnsi="Arial" w:cs="Arial"/>
          <w:sz w:val="20"/>
          <w:szCs w:val="20"/>
        </w:rPr>
        <w:t xml:space="preserve">. Un </w:t>
      </w:r>
      <w:proofErr w:type="spellStart"/>
      <w:r w:rsidRPr="00C603C1">
        <w:rPr>
          <w:rFonts w:ascii="Arial" w:hAnsi="Arial" w:cs="Arial"/>
          <w:sz w:val="20"/>
          <w:szCs w:val="20"/>
        </w:rPr>
        <w:t>estudiodescriptivoenestudiantes</w:t>
      </w:r>
      <w:proofErr w:type="spellEnd"/>
      <w:r w:rsidRPr="00C603C1">
        <w:rPr>
          <w:rFonts w:ascii="Arial" w:hAnsi="Arial" w:cs="Arial"/>
          <w:sz w:val="20"/>
          <w:szCs w:val="20"/>
        </w:rPr>
        <w:t xml:space="preserve"> de </w:t>
      </w:r>
      <w:proofErr w:type="spellStart"/>
      <w:r w:rsidRPr="00C603C1">
        <w:rPr>
          <w:rFonts w:ascii="Arial" w:hAnsi="Arial" w:cs="Arial"/>
          <w:sz w:val="20"/>
          <w:szCs w:val="20"/>
        </w:rPr>
        <w:t>Psicología</w:t>
      </w:r>
      <w:proofErr w:type="spellEnd"/>
      <w:r w:rsidRPr="00C603C1">
        <w:rPr>
          <w:rFonts w:ascii="Arial" w:hAnsi="Arial" w:cs="Arial"/>
          <w:sz w:val="20"/>
          <w:szCs w:val="20"/>
        </w:rPr>
        <w:t xml:space="preserve"> de </w:t>
      </w:r>
      <w:proofErr w:type="spellStart"/>
      <w:r w:rsidRPr="00C603C1">
        <w:rPr>
          <w:rFonts w:ascii="Arial" w:hAnsi="Arial" w:cs="Arial"/>
          <w:sz w:val="20"/>
          <w:szCs w:val="20"/>
        </w:rPr>
        <w:t>unauniversidadprivada</w:t>
      </w:r>
      <w:proofErr w:type="spellEnd"/>
      <w:r w:rsidRPr="00C603C1">
        <w:rPr>
          <w:rFonts w:ascii="Arial" w:hAnsi="Arial" w:cs="Arial"/>
          <w:sz w:val="20"/>
          <w:szCs w:val="20"/>
        </w:rPr>
        <w:t xml:space="preserve">. </w:t>
      </w:r>
      <w:proofErr w:type="spellStart"/>
      <w:r w:rsidRPr="00C603C1">
        <w:rPr>
          <w:rFonts w:ascii="Arial" w:hAnsi="Arial" w:cs="Arial"/>
          <w:i/>
          <w:sz w:val="20"/>
          <w:szCs w:val="20"/>
        </w:rPr>
        <w:t>RevistaIberoamericana</w:t>
      </w:r>
      <w:proofErr w:type="spellEnd"/>
      <w:r w:rsidRPr="00C603C1">
        <w:rPr>
          <w:rFonts w:ascii="Arial" w:hAnsi="Arial" w:cs="Arial"/>
          <w:i/>
          <w:sz w:val="20"/>
          <w:szCs w:val="20"/>
        </w:rPr>
        <w:t xml:space="preserve"> de </w:t>
      </w:r>
      <w:proofErr w:type="spellStart"/>
      <w:r w:rsidRPr="00C603C1">
        <w:rPr>
          <w:rFonts w:ascii="Arial" w:hAnsi="Arial" w:cs="Arial"/>
          <w:i/>
          <w:sz w:val="20"/>
          <w:szCs w:val="20"/>
        </w:rPr>
        <w:t>Educación</w:t>
      </w:r>
      <w:proofErr w:type="spellEnd"/>
      <w:r w:rsidRPr="00C603C1">
        <w:rPr>
          <w:rFonts w:ascii="Arial" w:hAnsi="Arial" w:cs="Arial"/>
          <w:i/>
          <w:sz w:val="20"/>
          <w:szCs w:val="20"/>
        </w:rPr>
        <w:t>, 55</w:t>
      </w:r>
      <w:r w:rsidRPr="00C603C1">
        <w:rPr>
          <w:rFonts w:ascii="Arial" w:hAnsi="Arial" w:cs="Arial"/>
          <w:sz w:val="20"/>
          <w:szCs w:val="20"/>
        </w:rPr>
        <w:t xml:space="preserve">(1), 1–9. </w:t>
      </w:r>
      <w:hyperlink r:id="rId13">
        <w:r w:rsidRPr="00C603C1">
          <w:rPr>
            <w:rFonts w:ascii="Arial" w:hAnsi="Arial" w:cs="Arial"/>
            <w:spacing w:val="-2"/>
            <w:sz w:val="20"/>
            <w:szCs w:val="20"/>
          </w:rPr>
          <w:t>https://doi.org/10.35362/rie5512909</w:t>
        </w:r>
      </w:hyperlink>
    </w:p>
    <w:p w14:paraId="30E91638" w14:textId="77777777" w:rsidR="00A50744" w:rsidRPr="00C603C1" w:rsidRDefault="00A50744" w:rsidP="00A50744">
      <w:pPr>
        <w:pStyle w:val="BodyText"/>
        <w:rPr>
          <w:rFonts w:ascii="Arial" w:hAnsi="Arial" w:cs="Arial"/>
          <w:sz w:val="20"/>
          <w:szCs w:val="20"/>
        </w:rPr>
      </w:pPr>
    </w:p>
    <w:p w14:paraId="79062062" w14:textId="48C4F143" w:rsidR="00A50744" w:rsidRPr="00C603C1" w:rsidRDefault="00A50744" w:rsidP="00A50744">
      <w:pPr>
        <w:spacing w:line="276" w:lineRule="auto"/>
        <w:ind w:left="1080" w:right="357" w:hanging="720"/>
        <w:jc w:val="both"/>
        <w:rPr>
          <w:rFonts w:ascii="Arial" w:hAnsi="Arial" w:cs="Arial"/>
          <w:sz w:val="20"/>
          <w:szCs w:val="20"/>
        </w:rPr>
      </w:pPr>
      <w:r w:rsidRPr="00C603C1">
        <w:rPr>
          <w:rFonts w:ascii="Arial" w:hAnsi="Arial" w:cs="Arial"/>
          <w:sz w:val="20"/>
          <w:szCs w:val="20"/>
        </w:rPr>
        <w:lastRenderedPageBreak/>
        <w:t xml:space="preserve">DepEd Order No. 8, s. 2015. (2015, April 1). </w:t>
      </w:r>
      <w:r w:rsidRPr="00C603C1">
        <w:rPr>
          <w:rFonts w:ascii="Arial" w:hAnsi="Arial" w:cs="Arial"/>
          <w:i/>
          <w:sz w:val="20"/>
          <w:szCs w:val="20"/>
        </w:rPr>
        <w:t xml:space="preserve">Policy </w:t>
      </w:r>
      <w:r w:rsidR="00A26884" w:rsidRPr="00C603C1">
        <w:rPr>
          <w:rFonts w:ascii="Arial" w:hAnsi="Arial" w:cs="Arial"/>
          <w:i/>
          <w:sz w:val="20"/>
          <w:szCs w:val="20"/>
        </w:rPr>
        <w:t>guidelines on classroom</w:t>
      </w:r>
      <w:r w:rsidR="00A26884" w:rsidRPr="00C603C1">
        <w:rPr>
          <w:rFonts w:ascii="Arial" w:hAnsi="Arial" w:cs="Arial"/>
          <w:i/>
          <w:spacing w:val="40"/>
          <w:sz w:val="20"/>
          <w:szCs w:val="20"/>
        </w:rPr>
        <w:t xml:space="preserve"> </w:t>
      </w:r>
      <w:r w:rsidR="00A26884" w:rsidRPr="00C603C1">
        <w:rPr>
          <w:rFonts w:ascii="Arial" w:hAnsi="Arial" w:cs="Arial"/>
          <w:i/>
          <w:sz w:val="20"/>
          <w:szCs w:val="20"/>
        </w:rPr>
        <w:t xml:space="preserve">assessment for the k to 12 basic education </w:t>
      </w:r>
      <w:proofErr w:type="gramStart"/>
      <w:r w:rsidR="00A26884" w:rsidRPr="00C603C1">
        <w:rPr>
          <w:rFonts w:ascii="Arial" w:hAnsi="Arial" w:cs="Arial"/>
          <w:i/>
          <w:sz w:val="20"/>
          <w:szCs w:val="20"/>
        </w:rPr>
        <w:t>program</w:t>
      </w:r>
      <w:proofErr w:type="gramEnd"/>
      <w:r w:rsidRPr="00C603C1">
        <w:rPr>
          <w:rFonts w:ascii="Arial" w:hAnsi="Arial" w:cs="Arial"/>
          <w:i/>
          <w:sz w:val="20"/>
          <w:szCs w:val="20"/>
        </w:rPr>
        <w:t xml:space="preserve">. </w:t>
      </w:r>
      <w:r w:rsidRPr="00C603C1">
        <w:rPr>
          <w:rFonts w:ascii="Arial" w:hAnsi="Arial" w:cs="Arial"/>
          <w:spacing w:val="-2"/>
          <w:sz w:val="20"/>
          <w:szCs w:val="20"/>
        </w:rPr>
        <w:t>https://</w:t>
      </w:r>
      <w:hyperlink r:id="rId14">
        <w:r w:rsidRPr="00C603C1">
          <w:rPr>
            <w:rFonts w:ascii="Arial" w:hAnsi="Arial" w:cs="Arial"/>
            <w:spacing w:val="-2"/>
            <w:sz w:val="20"/>
            <w:szCs w:val="20"/>
          </w:rPr>
          <w:t>www.deped.gov.ph/wpcontent/uploads/2015/04/DO_s2015_08.pdf</w:t>
        </w:r>
      </w:hyperlink>
    </w:p>
    <w:p w14:paraId="7B1538B9" w14:textId="77777777" w:rsidR="00A50744" w:rsidRPr="00C603C1" w:rsidRDefault="00A50744" w:rsidP="00A50744">
      <w:pPr>
        <w:pStyle w:val="BodyText"/>
        <w:spacing w:before="39"/>
        <w:rPr>
          <w:rFonts w:ascii="Arial" w:hAnsi="Arial" w:cs="Arial"/>
          <w:sz w:val="20"/>
          <w:szCs w:val="20"/>
        </w:rPr>
      </w:pPr>
    </w:p>
    <w:p w14:paraId="782E0B69" w14:textId="2E7792A5" w:rsidR="00A50744" w:rsidRPr="00C603C1" w:rsidRDefault="00A50744" w:rsidP="00A50744">
      <w:pPr>
        <w:ind w:left="1080" w:right="359" w:hanging="720"/>
        <w:jc w:val="both"/>
        <w:rPr>
          <w:rFonts w:ascii="Arial" w:hAnsi="Arial" w:cs="Arial"/>
          <w:sz w:val="20"/>
          <w:szCs w:val="20"/>
        </w:rPr>
      </w:pPr>
      <w:r w:rsidRPr="00C603C1">
        <w:rPr>
          <w:rFonts w:ascii="Arial" w:hAnsi="Arial" w:cs="Arial"/>
          <w:sz w:val="20"/>
          <w:szCs w:val="20"/>
        </w:rPr>
        <w:t xml:space="preserve">DepEd Order No. 31, s. 2020. (2020, October 2). </w:t>
      </w:r>
      <w:r w:rsidRPr="00C603C1">
        <w:rPr>
          <w:rFonts w:ascii="Arial" w:hAnsi="Arial" w:cs="Arial"/>
          <w:i/>
          <w:sz w:val="20"/>
          <w:szCs w:val="20"/>
        </w:rPr>
        <w:t xml:space="preserve">Interim </w:t>
      </w:r>
      <w:r w:rsidR="00A26884" w:rsidRPr="00C603C1">
        <w:rPr>
          <w:rFonts w:ascii="Arial" w:hAnsi="Arial" w:cs="Arial"/>
          <w:i/>
          <w:sz w:val="20"/>
          <w:szCs w:val="20"/>
        </w:rPr>
        <w:t xml:space="preserve">guidelines for assessment and grading </w:t>
      </w:r>
      <w:proofErr w:type="gramStart"/>
      <w:r w:rsidR="00A26884" w:rsidRPr="00C603C1">
        <w:rPr>
          <w:rFonts w:ascii="Arial" w:hAnsi="Arial" w:cs="Arial"/>
          <w:i/>
          <w:sz w:val="20"/>
          <w:szCs w:val="20"/>
        </w:rPr>
        <w:t>in light of</w:t>
      </w:r>
      <w:proofErr w:type="gramEnd"/>
      <w:r w:rsidR="00A26884" w:rsidRPr="00C603C1">
        <w:rPr>
          <w:rFonts w:ascii="Arial" w:hAnsi="Arial" w:cs="Arial"/>
          <w:i/>
          <w:sz w:val="20"/>
          <w:szCs w:val="20"/>
        </w:rPr>
        <w:t xml:space="preserve"> the basic education learning continuity pla</w:t>
      </w:r>
      <w:r w:rsidRPr="00C603C1">
        <w:rPr>
          <w:rFonts w:ascii="Arial" w:hAnsi="Arial" w:cs="Arial"/>
          <w:i/>
          <w:sz w:val="20"/>
          <w:szCs w:val="20"/>
        </w:rPr>
        <w:t xml:space="preserve">n. </w:t>
      </w:r>
      <w:hyperlink r:id="rId15">
        <w:r w:rsidRPr="00C603C1">
          <w:rPr>
            <w:rFonts w:ascii="Arial" w:hAnsi="Arial" w:cs="Arial"/>
            <w:spacing w:val="-2"/>
            <w:sz w:val="20"/>
            <w:szCs w:val="20"/>
          </w:rPr>
          <w:t>https://region8.deped.gov.ph/wp-content/uploads/2020/10/DO-s2020-031.pdf</w:t>
        </w:r>
      </w:hyperlink>
    </w:p>
    <w:p w14:paraId="1978C53D" w14:textId="77777777" w:rsidR="00A50744" w:rsidRPr="00C603C1" w:rsidRDefault="00A50744" w:rsidP="00A50744">
      <w:pPr>
        <w:pStyle w:val="BodyText"/>
        <w:rPr>
          <w:rFonts w:ascii="Arial" w:hAnsi="Arial" w:cs="Arial"/>
          <w:sz w:val="20"/>
          <w:szCs w:val="20"/>
        </w:rPr>
      </w:pPr>
    </w:p>
    <w:p w14:paraId="49338602" w14:textId="77777777" w:rsidR="00A50744" w:rsidRPr="00C603C1" w:rsidRDefault="00A50744" w:rsidP="00A50744">
      <w:pPr>
        <w:pStyle w:val="BodyText"/>
        <w:spacing w:before="1"/>
        <w:ind w:left="1080" w:right="358" w:hanging="720"/>
        <w:jc w:val="both"/>
        <w:rPr>
          <w:rFonts w:ascii="Arial" w:hAnsi="Arial" w:cs="Arial"/>
          <w:sz w:val="20"/>
          <w:szCs w:val="20"/>
        </w:rPr>
      </w:pPr>
      <w:r w:rsidRPr="00C603C1">
        <w:rPr>
          <w:rFonts w:ascii="Arial" w:hAnsi="Arial" w:cs="Arial"/>
          <w:sz w:val="20"/>
          <w:szCs w:val="20"/>
        </w:rPr>
        <w:t xml:space="preserve">Dickey, J., &amp; Perrot, V. (2019). Adjunct phage treatment enhances the effectiveness of low antibiotic concentration against Staphylococcus aureus biofilms in vitro. </w:t>
      </w:r>
      <w:r w:rsidRPr="00C603C1">
        <w:rPr>
          <w:rFonts w:ascii="Arial" w:hAnsi="Arial" w:cs="Arial"/>
          <w:i/>
          <w:sz w:val="20"/>
          <w:szCs w:val="20"/>
        </w:rPr>
        <w:t>PLOS ONE, 14</w:t>
      </w:r>
      <w:r w:rsidRPr="00C603C1">
        <w:rPr>
          <w:rFonts w:ascii="Arial" w:hAnsi="Arial" w:cs="Arial"/>
          <w:sz w:val="20"/>
          <w:szCs w:val="20"/>
        </w:rPr>
        <w:t>(1), e0209390. https://doi.org/10.1371/journal.pone.0209390</w:t>
      </w:r>
    </w:p>
    <w:p w14:paraId="58A8D431" w14:textId="77777777" w:rsidR="00A50744" w:rsidRPr="00C603C1" w:rsidRDefault="00A50744" w:rsidP="00A50744">
      <w:pPr>
        <w:pStyle w:val="BodyText"/>
        <w:spacing w:before="275"/>
        <w:rPr>
          <w:rFonts w:ascii="Arial" w:hAnsi="Arial" w:cs="Arial"/>
          <w:sz w:val="20"/>
          <w:szCs w:val="20"/>
        </w:rPr>
      </w:pPr>
    </w:p>
    <w:p w14:paraId="5FE130FE" w14:textId="77777777" w:rsidR="00A50744" w:rsidRPr="00C603C1" w:rsidRDefault="00A50744" w:rsidP="00A50744">
      <w:pPr>
        <w:spacing w:before="1"/>
        <w:ind w:left="1080" w:right="360" w:hanging="720"/>
        <w:jc w:val="both"/>
        <w:rPr>
          <w:rFonts w:ascii="Arial" w:hAnsi="Arial" w:cs="Arial"/>
          <w:sz w:val="20"/>
          <w:szCs w:val="20"/>
        </w:rPr>
      </w:pPr>
      <w:r w:rsidRPr="00C603C1">
        <w:rPr>
          <w:rFonts w:ascii="Arial" w:hAnsi="Arial" w:cs="Arial"/>
          <w:sz w:val="20"/>
          <w:szCs w:val="20"/>
        </w:rPr>
        <w:t xml:space="preserve">Eccles, J. S., &amp; Wigfield, A. (2021). Motivation and achievement in adolescence. In </w:t>
      </w:r>
      <w:r w:rsidRPr="00C603C1">
        <w:rPr>
          <w:rFonts w:ascii="Arial" w:hAnsi="Arial" w:cs="Arial"/>
          <w:i/>
          <w:sz w:val="20"/>
          <w:szCs w:val="20"/>
        </w:rPr>
        <w:t xml:space="preserve">Handbook of child psychology and developmental science: Socioemotional processes </w:t>
      </w:r>
      <w:r w:rsidRPr="00C603C1">
        <w:rPr>
          <w:rFonts w:ascii="Arial" w:hAnsi="Arial" w:cs="Arial"/>
          <w:sz w:val="20"/>
          <w:szCs w:val="20"/>
        </w:rPr>
        <w:t>(Vol. 3, pp. 137-180). Wiley.</w:t>
      </w:r>
    </w:p>
    <w:p w14:paraId="2F0A1651" w14:textId="77777777" w:rsidR="00C23F7D" w:rsidRPr="00C603C1" w:rsidRDefault="00C23F7D" w:rsidP="00A50744">
      <w:pPr>
        <w:spacing w:line="237" w:lineRule="auto"/>
        <w:ind w:left="1080" w:right="360" w:hanging="720"/>
        <w:jc w:val="both"/>
        <w:rPr>
          <w:rFonts w:ascii="Arial" w:hAnsi="Arial" w:cs="Arial"/>
          <w:sz w:val="20"/>
          <w:szCs w:val="20"/>
        </w:rPr>
      </w:pPr>
    </w:p>
    <w:p w14:paraId="412BFB3B" w14:textId="2A7A4086" w:rsidR="00A50744" w:rsidRPr="00C603C1" w:rsidRDefault="00A50744" w:rsidP="00A50744">
      <w:pPr>
        <w:spacing w:line="237" w:lineRule="auto"/>
        <w:ind w:left="1080" w:right="360" w:hanging="720"/>
        <w:jc w:val="both"/>
        <w:rPr>
          <w:rFonts w:ascii="Arial" w:hAnsi="Arial" w:cs="Arial"/>
          <w:sz w:val="20"/>
          <w:szCs w:val="20"/>
        </w:rPr>
      </w:pPr>
      <w:r w:rsidRPr="00C603C1">
        <w:rPr>
          <w:rFonts w:ascii="Arial" w:hAnsi="Arial" w:cs="Arial"/>
          <w:sz w:val="20"/>
          <w:szCs w:val="20"/>
        </w:rPr>
        <w:t xml:space="preserve">Ferguson, G. (2009). Issues in researching English as a lingua franca: A conceptual inquiry. </w:t>
      </w:r>
      <w:r w:rsidRPr="00C603C1">
        <w:rPr>
          <w:rFonts w:ascii="Arial" w:hAnsi="Arial" w:cs="Arial"/>
          <w:i/>
          <w:sz w:val="20"/>
          <w:szCs w:val="20"/>
        </w:rPr>
        <w:t>International Journal of Applied Linguistics, 19</w:t>
      </w:r>
      <w:r w:rsidRPr="00C603C1">
        <w:rPr>
          <w:rFonts w:ascii="Arial" w:hAnsi="Arial" w:cs="Arial"/>
          <w:sz w:val="20"/>
          <w:szCs w:val="20"/>
        </w:rPr>
        <w:t>(2), 117-135.</w:t>
      </w:r>
    </w:p>
    <w:p w14:paraId="4F51ECB6" w14:textId="77777777" w:rsidR="00A50744" w:rsidRPr="00C603C1" w:rsidRDefault="00A50744" w:rsidP="00A50744">
      <w:pPr>
        <w:pStyle w:val="BodyText"/>
        <w:spacing w:before="1"/>
        <w:rPr>
          <w:rFonts w:ascii="Arial" w:hAnsi="Arial" w:cs="Arial"/>
          <w:sz w:val="20"/>
          <w:szCs w:val="20"/>
        </w:rPr>
      </w:pPr>
    </w:p>
    <w:p w14:paraId="14F2D9A3" w14:textId="3A606993" w:rsidR="00A50744" w:rsidRPr="00C603C1" w:rsidRDefault="00A50744" w:rsidP="00A50744">
      <w:pPr>
        <w:ind w:left="1080" w:right="360" w:hanging="720"/>
        <w:jc w:val="both"/>
        <w:rPr>
          <w:rFonts w:ascii="Arial" w:hAnsi="Arial" w:cs="Arial"/>
          <w:sz w:val="20"/>
          <w:szCs w:val="20"/>
        </w:rPr>
      </w:pPr>
      <w:r w:rsidRPr="00C603C1">
        <w:rPr>
          <w:rFonts w:ascii="Arial" w:hAnsi="Arial" w:cs="Arial"/>
          <w:sz w:val="20"/>
          <w:szCs w:val="20"/>
        </w:rPr>
        <w:t xml:space="preserve">Gafoor, K. &amp; </w:t>
      </w:r>
      <w:proofErr w:type="spellStart"/>
      <w:r w:rsidRPr="00C603C1">
        <w:rPr>
          <w:rFonts w:ascii="Arial" w:hAnsi="Arial" w:cs="Arial"/>
          <w:sz w:val="20"/>
          <w:szCs w:val="20"/>
        </w:rPr>
        <w:t>Kurukkan</w:t>
      </w:r>
      <w:proofErr w:type="spellEnd"/>
      <w:r w:rsidRPr="00C603C1">
        <w:rPr>
          <w:rFonts w:ascii="Arial" w:hAnsi="Arial" w:cs="Arial"/>
          <w:sz w:val="20"/>
          <w:szCs w:val="20"/>
        </w:rPr>
        <w:t xml:space="preserve">, A. (2015). </w:t>
      </w:r>
      <w:r w:rsidRPr="00C603C1">
        <w:rPr>
          <w:rFonts w:ascii="Arial" w:hAnsi="Arial" w:cs="Arial"/>
          <w:i/>
          <w:sz w:val="20"/>
          <w:szCs w:val="20"/>
        </w:rPr>
        <w:t xml:space="preserve">Why </w:t>
      </w:r>
      <w:r w:rsidR="00A26884" w:rsidRPr="00C603C1">
        <w:rPr>
          <w:rFonts w:ascii="Arial" w:hAnsi="Arial" w:cs="Arial"/>
          <w:i/>
          <w:sz w:val="20"/>
          <w:szCs w:val="20"/>
        </w:rPr>
        <w:t>high school students feel mathematics difficult? an exploration of affective beliefs</w:t>
      </w:r>
      <w:r w:rsidRPr="00C603C1">
        <w:rPr>
          <w:rFonts w:ascii="Arial" w:hAnsi="Arial" w:cs="Arial"/>
          <w:i/>
          <w:sz w:val="20"/>
          <w:szCs w:val="20"/>
        </w:rPr>
        <w:t xml:space="preserve">. </w:t>
      </w:r>
      <w:r w:rsidRPr="00C603C1">
        <w:rPr>
          <w:rFonts w:ascii="Arial" w:hAnsi="Arial" w:cs="Arial"/>
          <w:sz w:val="20"/>
          <w:szCs w:val="20"/>
        </w:rPr>
        <w:t>10.13140/RG.2.2.18880.12800.</w:t>
      </w:r>
    </w:p>
    <w:p w14:paraId="4393FBAF" w14:textId="77777777" w:rsidR="00A50744" w:rsidRPr="00C603C1" w:rsidRDefault="00A50744" w:rsidP="00A50744">
      <w:pPr>
        <w:pStyle w:val="BodyText"/>
        <w:rPr>
          <w:rFonts w:ascii="Arial" w:hAnsi="Arial" w:cs="Arial"/>
          <w:sz w:val="20"/>
          <w:szCs w:val="20"/>
        </w:rPr>
      </w:pPr>
    </w:p>
    <w:p w14:paraId="1F2B4EA1" w14:textId="77777777" w:rsidR="00A50744" w:rsidRPr="00C603C1" w:rsidRDefault="00A50744" w:rsidP="00A50744">
      <w:pPr>
        <w:ind w:left="1080" w:right="359" w:hanging="720"/>
        <w:jc w:val="both"/>
        <w:rPr>
          <w:rFonts w:ascii="Arial" w:hAnsi="Arial" w:cs="Arial"/>
          <w:sz w:val="20"/>
          <w:szCs w:val="20"/>
        </w:rPr>
      </w:pPr>
      <w:r w:rsidRPr="00C603C1">
        <w:rPr>
          <w:rFonts w:ascii="Arial" w:hAnsi="Arial" w:cs="Arial"/>
          <w:sz w:val="20"/>
          <w:szCs w:val="20"/>
        </w:rPr>
        <w:t>García,</w:t>
      </w:r>
      <w:r w:rsidRPr="00C603C1">
        <w:rPr>
          <w:rFonts w:ascii="Arial" w:hAnsi="Arial" w:cs="Arial"/>
          <w:spacing w:val="-2"/>
          <w:sz w:val="20"/>
          <w:szCs w:val="20"/>
        </w:rPr>
        <w:t xml:space="preserve"> </w:t>
      </w:r>
      <w:r w:rsidRPr="00C603C1">
        <w:rPr>
          <w:rFonts w:ascii="Arial" w:hAnsi="Arial" w:cs="Arial"/>
          <w:sz w:val="20"/>
          <w:szCs w:val="20"/>
        </w:rPr>
        <w:t>O.,</w:t>
      </w:r>
      <w:r w:rsidRPr="00C603C1">
        <w:rPr>
          <w:rFonts w:ascii="Arial" w:hAnsi="Arial" w:cs="Arial"/>
          <w:spacing w:val="-4"/>
          <w:sz w:val="20"/>
          <w:szCs w:val="20"/>
        </w:rPr>
        <w:t xml:space="preserve"> </w:t>
      </w:r>
      <w:r w:rsidRPr="00C603C1">
        <w:rPr>
          <w:rFonts w:ascii="Arial" w:hAnsi="Arial" w:cs="Arial"/>
          <w:sz w:val="20"/>
          <w:szCs w:val="20"/>
        </w:rPr>
        <w:t>Wei,</w:t>
      </w:r>
      <w:r w:rsidRPr="00C603C1">
        <w:rPr>
          <w:rFonts w:ascii="Arial" w:hAnsi="Arial" w:cs="Arial"/>
          <w:spacing w:val="-4"/>
          <w:sz w:val="20"/>
          <w:szCs w:val="20"/>
        </w:rPr>
        <w:t xml:space="preserve"> </w:t>
      </w:r>
      <w:r w:rsidRPr="00C603C1">
        <w:rPr>
          <w:rFonts w:ascii="Arial" w:hAnsi="Arial" w:cs="Arial"/>
          <w:sz w:val="20"/>
          <w:szCs w:val="20"/>
        </w:rPr>
        <w:t>L.,</w:t>
      </w:r>
      <w:r w:rsidRPr="00C603C1">
        <w:rPr>
          <w:rFonts w:ascii="Arial" w:hAnsi="Arial" w:cs="Arial"/>
          <w:spacing w:val="-2"/>
          <w:sz w:val="20"/>
          <w:szCs w:val="20"/>
        </w:rPr>
        <w:t xml:space="preserve"> </w:t>
      </w:r>
      <w:r w:rsidRPr="00C603C1">
        <w:rPr>
          <w:rFonts w:ascii="Arial" w:hAnsi="Arial" w:cs="Arial"/>
          <w:sz w:val="20"/>
          <w:szCs w:val="20"/>
        </w:rPr>
        <w:t>García,</w:t>
      </w:r>
      <w:r w:rsidRPr="00C603C1">
        <w:rPr>
          <w:rFonts w:ascii="Arial" w:hAnsi="Arial" w:cs="Arial"/>
          <w:spacing w:val="-2"/>
          <w:sz w:val="20"/>
          <w:szCs w:val="20"/>
        </w:rPr>
        <w:t xml:space="preserve"> </w:t>
      </w:r>
      <w:r w:rsidRPr="00C603C1">
        <w:rPr>
          <w:rFonts w:ascii="Arial" w:hAnsi="Arial" w:cs="Arial"/>
          <w:sz w:val="20"/>
          <w:szCs w:val="20"/>
        </w:rPr>
        <w:t>O.,</w:t>
      </w:r>
      <w:r w:rsidRPr="00C603C1">
        <w:rPr>
          <w:rFonts w:ascii="Arial" w:hAnsi="Arial" w:cs="Arial"/>
          <w:spacing w:val="-2"/>
          <w:sz w:val="20"/>
          <w:szCs w:val="20"/>
        </w:rPr>
        <w:t xml:space="preserve"> </w:t>
      </w:r>
      <w:r w:rsidRPr="00C603C1">
        <w:rPr>
          <w:rFonts w:ascii="Arial" w:hAnsi="Arial" w:cs="Arial"/>
          <w:sz w:val="20"/>
          <w:szCs w:val="20"/>
        </w:rPr>
        <w:t>&amp;</w:t>
      </w:r>
      <w:r w:rsidRPr="00C603C1">
        <w:rPr>
          <w:rFonts w:ascii="Arial" w:hAnsi="Arial" w:cs="Arial"/>
          <w:spacing w:val="-4"/>
          <w:sz w:val="20"/>
          <w:szCs w:val="20"/>
        </w:rPr>
        <w:t xml:space="preserve"> </w:t>
      </w:r>
      <w:r w:rsidRPr="00C603C1">
        <w:rPr>
          <w:rFonts w:ascii="Arial" w:hAnsi="Arial" w:cs="Arial"/>
          <w:sz w:val="20"/>
          <w:szCs w:val="20"/>
        </w:rPr>
        <w:t>Wei,</w:t>
      </w:r>
      <w:r w:rsidRPr="00C603C1">
        <w:rPr>
          <w:rFonts w:ascii="Arial" w:hAnsi="Arial" w:cs="Arial"/>
          <w:spacing w:val="-4"/>
          <w:sz w:val="20"/>
          <w:szCs w:val="20"/>
        </w:rPr>
        <w:t xml:space="preserve"> </w:t>
      </w:r>
      <w:r w:rsidRPr="00C603C1">
        <w:rPr>
          <w:rFonts w:ascii="Arial" w:hAnsi="Arial" w:cs="Arial"/>
          <w:sz w:val="20"/>
          <w:szCs w:val="20"/>
        </w:rPr>
        <w:t>L. (2014).</w:t>
      </w:r>
      <w:r w:rsidRPr="00C603C1">
        <w:rPr>
          <w:rFonts w:ascii="Arial" w:hAnsi="Arial" w:cs="Arial"/>
          <w:spacing w:val="-2"/>
          <w:sz w:val="20"/>
          <w:szCs w:val="20"/>
        </w:rPr>
        <w:t xml:space="preserve"> </w:t>
      </w:r>
      <w:r w:rsidRPr="00C603C1">
        <w:rPr>
          <w:rFonts w:ascii="Arial" w:hAnsi="Arial" w:cs="Arial"/>
          <w:i/>
          <w:sz w:val="20"/>
          <w:szCs w:val="20"/>
        </w:rPr>
        <w:t>Language,</w:t>
      </w:r>
      <w:r w:rsidRPr="00C603C1">
        <w:rPr>
          <w:rFonts w:ascii="Arial" w:hAnsi="Arial" w:cs="Arial"/>
          <w:i/>
          <w:spacing w:val="-4"/>
          <w:sz w:val="20"/>
          <w:szCs w:val="20"/>
        </w:rPr>
        <w:t xml:space="preserve"> </w:t>
      </w:r>
      <w:r w:rsidRPr="00C603C1">
        <w:rPr>
          <w:rFonts w:ascii="Arial" w:hAnsi="Arial" w:cs="Arial"/>
          <w:i/>
          <w:sz w:val="20"/>
          <w:szCs w:val="20"/>
        </w:rPr>
        <w:t>bilingualism</w:t>
      </w:r>
      <w:r w:rsidRPr="00C603C1">
        <w:rPr>
          <w:rFonts w:ascii="Arial" w:hAnsi="Arial" w:cs="Arial"/>
          <w:i/>
          <w:spacing w:val="-5"/>
          <w:sz w:val="20"/>
          <w:szCs w:val="20"/>
        </w:rPr>
        <w:t xml:space="preserve"> </w:t>
      </w:r>
      <w:r w:rsidRPr="00C603C1">
        <w:rPr>
          <w:rFonts w:ascii="Arial" w:hAnsi="Arial" w:cs="Arial"/>
          <w:i/>
          <w:sz w:val="20"/>
          <w:szCs w:val="20"/>
        </w:rPr>
        <w:t>and</w:t>
      </w:r>
      <w:r w:rsidRPr="00C603C1">
        <w:rPr>
          <w:rFonts w:ascii="Arial" w:hAnsi="Arial" w:cs="Arial"/>
          <w:i/>
          <w:spacing w:val="-4"/>
          <w:sz w:val="20"/>
          <w:szCs w:val="20"/>
        </w:rPr>
        <w:t xml:space="preserve"> </w:t>
      </w:r>
      <w:r w:rsidRPr="00C603C1">
        <w:rPr>
          <w:rFonts w:ascii="Arial" w:hAnsi="Arial" w:cs="Arial"/>
          <w:i/>
          <w:sz w:val="20"/>
          <w:szCs w:val="20"/>
        </w:rPr>
        <w:t>education</w:t>
      </w:r>
      <w:r w:rsidRPr="00C603C1">
        <w:rPr>
          <w:rFonts w:ascii="Arial" w:hAnsi="Arial" w:cs="Arial"/>
          <w:sz w:val="20"/>
          <w:szCs w:val="20"/>
        </w:rPr>
        <w:t>, 46-62. Palgrave Macmillan UK.</w:t>
      </w:r>
    </w:p>
    <w:p w14:paraId="5B743919" w14:textId="77777777" w:rsidR="00A50744" w:rsidRPr="00C603C1" w:rsidRDefault="00A50744" w:rsidP="00A50744">
      <w:pPr>
        <w:pStyle w:val="BodyText"/>
        <w:rPr>
          <w:rFonts w:ascii="Arial" w:hAnsi="Arial" w:cs="Arial"/>
          <w:sz w:val="20"/>
          <w:szCs w:val="20"/>
        </w:rPr>
      </w:pPr>
    </w:p>
    <w:p w14:paraId="14BF6048" w14:textId="7B4BADA1" w:rsidR="00A50744" w:rsidRPr="00C603C1" w:rsidRDefault="00A50744" w:rsidP="00A50744">
      <w:pPr>
        <w:pStyle w:val="BodyText"/>
        <w:ind w:left="1080" w:right="359" w:hanging="720"/>
        <w:jc w:val="both"/>
        <w:rPr>
          <w:rFonts w:ascii="Arial" w:hAnsi="Arial" w:cs="Arial"/>
          <w:sz w:val="20"/>
          <w:szCs w:val="20"/>
        </w:rPr>
      </w:pPr>
      <w:r w:rsidRPr="00C603C1">
        <w:rPr>
          <w:rFonts w:ascii="Arial" w:hAnsi="Arial" w:cs="Arial"/>
          <w:sz w:val="20"/>
          <w:szCs w:val="20"/>
        </w:rPr>
        <w:t xml:space="preserve">Guo, Y., Sit, H., &amp; Bao, M. (2020). </w:t>
      </w:r>
      <w:r w:rsidR="00A26884" w:rsidRPr="00C603C1">
        <w:rPr>
          <w:rFonts w:ascii="Arial" w:hAnsi="Arial" w:cs="Arial"/>
          <w:sz w:val="20"/>
          <w:szCs w:val="20"/>
        </w:rPr>
        <w:t xml:space="preserve">sustainable careers of teachers of languages other than </w:t>
      </w:r>
      <w:proofErr w:type="spellStart"/>
      <w:r w:rsidR="00A26884" w:rsidRPr="00C603C1">
        <w:rPr>
          <w:rFonts w:ascii="Arial" w:hAnsi="Arial" w:cs="Arial"/>
          <w:sz w:val="20"/>
          <w:szCs w:val="20"/>
        </w:rPr>
        <w:t>english</w:t>
      </w:r>
      <w:proofErr w:type="spellEnd"/>
      <w:r w:rsidR="00A26884" w:rsidRPr="00C603C1">
        <w:rPr>
          <w:rFonts w:ascii="Arial" w:hAnsi="Arial" w:cs="Arial"/>
          <w:sz w:val="20"/>
          <w:szCs w:val="20"/>
        </w:rPr>
        <w:t xml:space="preserve"> (</w:t>
      </w:r>
      <w:proofErr w:type="spellStart"/>
      <w:r w:rsidR="00A26884" w:rsidRPr="00C603C1">
        <w:rPr>
          <w:rFonts w:ascii="Arial" w:hAnsi="Arial" w:cs="Arial"/>
          <w:sz w:val="20"/>
          <w:szCs w:val="20"/>
        </w:rPr>
        <w:t>lotes</w:t>
      </w:r>
      <w:proofErr w:type="spellEnd"/>
      <w:r w:rsidR="00A26884" w:rsidRPr="00C603C1">
        <w:rPr>
          <w:rFonts w:ascii="Arial" w:hAnsi="Arial" w:cs="Arial"/>
          <w:sz w:val="20"/>
          <w:szCs w:val="20"/>
        </w:rPr>
        <w:t xml:space="preserve">) for sustainable multilingualism in </w:t>
      </w:r>
      <w:proofErr w:type="spellStart"/>
      <w:r w:rsidR="00A26884" w:rsidRPr="00C603C1">
        <w:rPr>
          <w:rFonts w:ascii="Arial" w:hAnsi="Arial" w:cs="Arial"/>
          <w:sz w:val="20"/>
          <w:szCs w:val="20"/>
        </w:rPr>
        <w:t>chinese</w:t>
      </w:r>
      <w:proofErr w:type="spellEnd"/>
      <w:r w:rsidR="00A26884" w:rsidRPr="00C603C1">
        <w:rPr>
          <w:rFonts w:ascii="Arial" w:hAnsi="Arial" w:cs="Arial"/>
          <w:sz w:val="20"/>
          <w:szCs w:val="20"/>
        </w:rPr>
        <w:t xml:space="preserve"> universities. </w:t>
      </w:r>
      <w:r w:rsidRPr="00C603C1">
        <w:rPr>
          <w:rFonts w:ascii="Arial" w:hAnsi="Arial" w:cs="Arial"/>
          <w:i/>
          <w:sz w:val="20"/>
          <w:szCs w:val="20"/>
        </w:rPr>
        <w:t>Sustainability, 12</w:t>
      </w:r>
      <w:r w:rsidRPr="00C603C1">
        <w:rPr>
          <w:rFonts w:ascii="Arial" w:hAnsi="Arial" w:cs="Arial"/>
          <w:sz w:val="20"/>
          <w:szCs w:val="20"/>
        </w:rPr>
        <w:t xml:space="preserve">(16), 6396. </w:t>
      </w:r>
      <w:hyperlink r:id="rId16">
        <w:r w:rsidRPr="00C603C1">
          <w:rPr>
            <w:rFonts w:ascii="Arial" w:hAnsi="Arial" w:cs="Arial"/>
            <w:sz w:val="20"/>
            <w:szCs w:val="20"/>
          </w:rPr>
          <w:t>https://doi.org/10.3390/su12166396</w:t>
        </w:r>
      </w:hyperlink>
    </w:p>
    <w:p w14:paraId="0CDD68BA" w14:textId="77777777" w:rsidR="00A50744" w:rsidRPr="00C603C1" w:rsidRDefault="00A50744" w:rsidP="00A50744">
      <w:pPr>
        <w:pStyle w:val="BodyText"/>
        <w:rPr>
          <w:rFonts w:ascii="Arial" w:hAnsi="Arial" w:cs="Arial"/>
          <w:sz w:val="20"/>
          <w:szCs w:val="20"/>
        </w:rPr>
      </w:pPr>
    </w:p>
    <w:p w14:paraId="25074E63" w14:textId="77777777" w:rsidR="00A50744" w:rsidRPr="00C603C1" w:rsidRDefault="00A50744" w:rsidP="00A50744">
      <w:pPr>
        <w:ind w:left="1080" w:right="360" w:hanging="720"/>
        <w:jc w:val="both"/>
        <w:rPr>
          <w:rFonts w:ascii="Arial" w:hAnsi="Arial" w:cs="Arial"/>
          <w:sz w:val="20"/>
          <w:szCs w:val="20"/>
        </w:rPr>
      </w:pPr>
      <w:r w:rsidRPr="00C603C1">
        <w:rPr>
          <w:rFonts w:ascii="Arial" w:hAnsi="Arial" w:cs="Arial"/>
          <w:sz w:val="20"/>
          <w:szCs w:val="20"/>
        </w:rPr>
        <w:t xml:space="preserve">Heredia, R. R., &amp; </w:t>
      </w:r>
      <w:proofErr w:type="spellStart"/>
      <w:r w:rsidRPr="00C603C1">
        <w:rPr>
          <w:rFonts w:ascii="Arial" w:hAnsi="Arial" w:cs="Arial"/>
          <w:sz w:val="20"/>
          <w:szCs w:val="20"/>
        </w:rPr>
        <w:t>Altarriba</w:t>
      </w:r>
      <w:proofErr w:type="spellEnd"/>
      <w:r w:rsidRPr="00C603C1">
        <w:rPr>
          <w:rFonts w:ascii="Arial" w:hAnsi="Arial" w:cs="Arial"/>
          <w:sz w:val="20"/>
          <w:szCs w:val="20"/>
        </w:rPr>
        <w:t>, J. (2001). Bilingual language mixing: Why do bilinguals code-</w:t>
      </w:r>
      <w:proofErr w:type="gramStart"/>
      <w:r w:rsidRPr="00C603C1">
        <w:rPr>
          <w:rFonts w:ascii="Arial" w:hAnsi="Arial" w:cs="Arial"/>
          <w:sz w:val="20"/>
          <w:szCs w:val="20"/>
        </w:rPr>
        <w:t>switch?.</w:t>
      </w:r>
      <w:proofErr w:type="gramEnd"/>
      <w:r w:rsidRPr="00C603C1">
        <w:rPr>
          <w:rFonts w:ascii="Arial" w:hAnsi="Arial" w:cs="Arial"/>
          <w:sz w:val="20"/>
          <w:szCs w:val="20"/>
        </w:rPr>
        <w:t xml:space="preserve"> </w:t>
      </w:r>
      <w:r w:rsidRPr="00C603C1">
        <w:rPr>
          <w:rFonts w:ascii="Arial" w:hAnsi="Arial" w:cs="Arial"/>
          <w:i/>
          <w:sz w:val="20"/>
          <w:szCs w:val="20"/>
        </w:rPr>
        <w:t>Current Directions in Psychological Science, 10</w:t>
      </w:r>
      <w:r w:rsidRPr="00C603C1">
        <w:rPr>
          <w:rFonts w:ascii="Arial" w:hAnsi="Arial" w:cs="Arial"/>
          <w:sz w:val="20"/>
          <w:szCs w:val="20"/>
        </w:rPr>
        <w:t>(5), 164-168.</w:t>
      </w:r>
    </w:p>
    <w:p w14:paraId="2456E2E4" w14:textId="77777777" w:rsidR="00A50744" w:rsidRPr="00C603C1" w:rsidRDefault="00A50744" w:rsidP="00A50744">
      <w:pPr>
        <w:pStyle w:val="BodyText"/>
        <w:rPr>
          <w:rFonts w:ascii="Arial" w:hAnsi="Arial" w:cs="Arial"/>
          <w:sz w:val="20"/>
          <w:szCs w:val="20"/>
        </w:rPr>
      </w:pPr>
    </w:p>
    <w:p w14:paraId="344AFDC6" w14:textId="246294EF" w:rsidR="00A50744" w:rsidRPr="00C603C1" w:rsidRDefault="00A50744" w:rsidP="00A50744">
      <w:pPr>
        <w:ind w:left="1080" w:right="357" w:hanging="720"/>
        <w:jc w:val="both"/>
        <w:rPr>
          <w:rFonts w:ascii="Arial" w:hAnsi="Arial" w:cs="Arial"/>
          <w:sz w:val="20"/>
          <w:szCs w:val="20"/>
        </w:rPr>
      </w:pPr>
      <w:r w:rsidRPr="00C603C1">
        <w:rPr>
          <w:rFonts w:ascii="Arial" w:hAnsi="Arial" w:cs="Arial"/>
          <w:sz w:val="20"/>
          <w:szCs w:val="20"/>
        </w:rPr>
        <w:t xml:space="preserve">Jegede, O. (2011). Code </w:t>
      </w:r>
      <w:r w:rsidR="00A26884" w:rsidRPr="00C603C1">
        <w:rPr>
          <w:rFonts w:ascii="Arial" w:hAnsi="Arial" w:cs="Arial"/>
          <w:sz w:val="20"/>
          <w:szCs w:val="20"/>
        </w:rPr>
        <w:t>switching and its implications for teaching mathematics in primary schools</w:t>
      </w:r>
      <w:r w:rsidR="00A26884" w:rsidRPr="00C603C1">
        <w:rPr>
          <w:rFonts w:ascii="Arial" w:hAnsi="Arial" w:cs="Arial"/>
          <w:spacing w:val="-2"/>
          <w:sz w:val="20"/>
          <w:szCs w:val="20"/>
        </w:rPr>
        <w:t xml:space="preserve"> </w:t>
      </w:r>
      <w:r w:rsidR="00A26884" w:rsidRPr="00C603C1">
        <w:rPr>
          <w:rFonts w:ascii="Arial" w:hAnsi="Arial" w:cs="Arial"/>
          <w:sz w:val="20"/>
          <w:szCs w:val="20"/>
        </w:rPr>
        <w:t>in</w:t>
      </w:r>
      <w:r w:rsidRPr="00C603C1">
        <w:rPr>
          <w:rFonts w:ascii="Arial" w:hAnsi="Arial" w:cs="Arial"/>
          <w:sz w:val="20"/>
          <w:szCs w:val="20"/>
        </w:rPr>
        <w:t xml:space="preserve"> Ile-Ife, Nigeria. </w:t>
      </w:r>
      <w:r w:rsidRPr="00C603C1">
        <w:rPr>
          <w:rFonts w:ascii="Arial" w:hAnsi="Arial" w:cs="Arial"/>
          <w:i/>
          <w:sz w:val="20"/>
          <w:szCs w:val="20"/>
        </w:rPr>
        <w:t>Journal of Education and</w:t>
      </w:r>
      <w:r w:rsidRPr="00C603C1">
        <w:rPr>
          <w:rFonts w:ascii="Arial" w:hAnsi="Arial" w:cs="Arial"/>
          <w:i/>
          <w:spacing w:val="-2"/>
          <w:sz w:val="20"/>
          <w:szCs w:val="20"/>
        </w:rPr>
        <w:t xml:space="preserve"> </w:t>
      </w:r>
      <w:r w:rsidRPr="00C603C1">
        <w:rPr>
          <w:rFonts w:ascii="Arial" w:hAnsi="Arial" w:cs="Arial"/>
          <w:i/>
          <w:sz w:val="20"/>
          <w:szCs w:val="20"/>
        </w:rPr>
        <w:t>Practice, 2</w:t>
      </w:r>
      <w:r w:rsidRPr="00C603C1">
        <w:rPr>
          <w:rFonts w:ascii="Arial" w:hAnsi="Arial" w:cs="Arial"/>
          <w:sz w:val="20"/>
          <w:szCs w:val="20"/>
        </w:rPr>
        <w:t xml:space="preserve">(10), 41- </w:t>
      </w:r>
      <w:r w:rsidRPr="00C603C1">
        <w:rPr>
          <w:rFonts w:ascii="Arial" w:hAnsi="Arial" w:cs="Arial"/>
          <w:spacing w:val="-4"/>
          <w:sz w:val="20"/>
          <w:szCs w:val="20"/>
        </w:rPr>
        <w:t>54.</w:t>
      </w:r>
    </w:p>
    <w:p w14:paraId="3BF67091" w14:textId="77777777" w:rsidR="00A50744" w:rsidRPr="00C603C1" w:rsidRDefault="00A50744" w:rsidP="00A50744">
      <w:pPr>
        <w:pStyle w:val="BodyText"/>
        <w:rPr>
          <w:rFonts w:ascii="Arial" w:hAnsi="Arial" w:cs="Arial"/>
          <w:sz w:val="20"/>
          <w:szCs w:val="20"/>
        </w:rPr>
      </w:pPr>
    </w:p>
    <w:p w14:paraId="78494A22" w14:textId="326977EA" w:rsidR="00A50744" w:rsidRPr="00C603C1" w:rsidRDefault="00A50744" w:rsidP="00A50744">
      <w:pPr>
        <w:pStyle w:val="BodyText"/>
        <w:ind w:left="1080" w:right="357" w:hanging="720"/>
        <w:jc w:val="both"/>
        <w:rPr>
          <w:rFonts w:ascii="Arial" w:hAnsi="Arial" w:cs="Arial"/>
          <w:sz w:val="20"/>
          <w:szCs w:val="20"/>
        </w:rPr>
      </w:pPr>
      <w:r w:rsidRPr="00C603C1">
        <w:rPr>
          <w:rFonts w:ascii="Arial" w:hAnsi="Arial" w:cs="Arial"/>
          <w:sz w:val="20"/>
          <w:szCs w:val="20"/>
        </w:rPr>
        <w:t>Kamisah, A.,</w:t>
      </w:r>
      <w:r w:rsidRPr="00C603C1">
        <w:rPr>
          <w:rFonts w:ascii="Arial" w:hAnsi="Arial" w:cs="Arial"/>
          <w:spacing w:val="40"/>
          <w:sz w:val="20"/>
          <w:szCs w:val="20"/>
        </w:rPr>
        <w:t xml:space="preserve"> </w:t>
      </w:r>
      <w:r w:rsidRPr="00C603C1">
        <w:rPr>
          <w:rFonts w:ascii="Arial" w:hAnsi="Arial" w:cs="Arial"/>
          <w:sz w:val="20"/>
          <w:szCs w:val="20"/>
        </w:rPr>
        <w:t xml:space="preserve">&amp; </w:t>
      </w:r>
      <w:proofErr w:type="spellStart"/>
      <w:r w:rsidRPr="00C603C1">
        <w:rPr>
          <w:rFonts w:ascii="Arial" w:hAnsi="Arial" w:cs="Arial"/>
          <w:sz w:val="20"/>
          <w:szCs w:val="20"/>
        </w:rPr>
        <w:t>Misyana</w:t>
      </w:r>
      <w:proofErr w:type="spellEnd"/>
      <w:r w:rsidRPr="00C603C1">
        <w:rPr>
          <w:rFonts w:ascii="Arial" w:hAnsi="Arial" w:cs="Arial"/>
          <w:sz w:val="20"/>
          <w:szCs w:val="20"/>
        </w:rPr>
        <w:t xml:space="preserve"> Susanti,</w:t>
      </w:r>
      <w:r w:rsidRPr="00C603C1">
        <w:rPr>
          <w:rFonts w:ascii="Arial" w:hAnsi="Arial" w:cs="Arial"/>
          <w:spacing w:val="40"/>
          <w:sz w:val="20"/>
          <w:szCs w:val="20"/>
        </w:rPr>
        <w:t xml:space="preserve"> </w:t>
      </w:r>
      <w:r w:rsidRPr="00C603C1">
        <w:rPr>
          <w:rFonts w:ascii="Arial" w:hAnsi="Arial" w:cs="Arial"/>
          <w:sz w:val="20"/>
          <w:szCs w:val="20"/>
        </w:rPr>
        <w:t>H.</w:t>
      </w:r>
      <w:r w:rsidRPr="00C603C1">
        <w:rPr>
          <w:rFonts w:ascii="Arial" w:hAnsi="Arial" w:cs="Arial"/>
          <w:spacing w:val="40"/>
          <w:sz w:val="20"/>
          <w:szCs w:val="20"/>
        </w:rPr>
        <w:t xml:space="preserve"> </w:t>
      </w:r>
      <w:r w:rsidRPr="00C603C1">
        <w:rPr>
          <w:rFonts w:ascii="Arial" w:hAnsi="Arial" w:cs="Arial"/>
          <w:sz w:val="20"/>
          <w:szCs w:val="20"/>
        </w:rPr>
        <w:t xml:space="preserve">(2011). Code-switching and </w:t>
      </w:r>
      <w:r w:rsidR="00E2700A" w:rsidRPr="00C603C1">
        <w:rPr>
          <w:rFonts w:ascii="Arial" w:hAnsi="Arial" w:cs="Arial"/>
          <w:sz w:val="20"/>
          <w:szCs w:val="20"/>
        </w:rPr>
        <w:t>c</w:t>
      </w:r>
      <w:r w:rsidRPr="00C603C1">
        <w:rPr>
          <w:rFonts w:ascii="Arial" w:hAnsi="Arial" w:cs="Arial"/>
          <w:sz w:val="20"/>
          <w:szCs w:val="20"/>
        </w:rPr>
        <w:t xml:space="preserve">ode-mixing of English and Bahasa Malaysia in </w:t>
      </w:r>
      <w:r w:rsidR="00E2700A" w:rsidRPr="00C603C1">
        <w:rPr>
          <w:rFonts w:ascii="Arial" w:hAnsi="Arial" w:cs="Arial"/>
          <w:sz w:val="20"/>
          <w:szCs w:val="20"/>
        </w:rPr>
        <w:t>c</w:t>
      </w:r>
      <w:r w:rsidRPr="00C603C1">
        <w:rPr>
          <w:rFonts w:ascii="Arial" w:hAnsi="Arial" w:cs="Arial"/>
          <w:sz w:val="20"/>
          <w:szCs w:val="20"/>
        </w:rPr>
        <w:t>ontent-</w:t>
      </w:r>
      <w:r w:rsidR="00E2700A" w:rsidRPr="00C603C1">
        <w:rPr>
          <w:rFonts w:ascii="Arial" w:hAnsi="Arial" w:cs="Arial"/>
          <w:sz w:val="20"/>
          <w:szCs w:val="20"/>
        </w:rPr>
        <w:t>b</w:t>
      </w:r>
      <w:r w:rsidRPr="00C603C1">
        <w:rPr>
          <w:rFonts w:ascii="Arial" w:hAnsi="Arial" w:cs="Arial"/>
          <w:sz w:val="20"/>
          <w:szCs w:val="20"/>
        </w:rPr>
        <w:t>ased</w:t>
      </w:r>
      <w:r w:rsidRPr="00C603C1">
        <w:rPr>
          <w:rFonts w:ascii="Arial" w:hAnsi="Arial" w:cs="Arial"/>
          <w:spacing w:val="40"/>
          <w:sz w:val="20"/>
          <w:szCs w:val="20"/>
        </w:rPr>
        <w:t xml:space="preserve"> </w:t>
      </w:r>
      <w:r w:rsidR="00E2700A" w:rsidRPr="00C603C1">
        <w:rPr>
          <w:rFonts w:ascii="Arial" w:hAnsi="Arial" w:cs="Arial"/>
          <w:sz w:val="20"/>
          <w:szCs w:val="20"/>
        </w:rPr>
        <w:t>c</w:t>
      </w:r>
      <w:r w:rsidRPr="00C603C1">
        <w:rPr>
          <w:rFonts w:ascii="Arial" w:hAnsi="Arial" w:cs="Arial"/>
          <w:sz w:val="20"/>
          <w:szCs w:val="20"/>
        </w:rPr>
        <w:t>lassrooms:</w:t>
      </w:r>
      <w:r w:rsidRPr="00C603C1">
        <w:rPr>
          <w:rFonts w:ascii="Arial" w:hAnsi="Arial" w:cs="Arial"/>
          <w:spacing w:val="40"/>
          <w:sz w:val="20"/>
          <w:szCs w:val="20"/>
        </w:rPr>
        <w:t xml:space="preserve"> </w:t>
      </w:r>
      <w:r w:rsidRPr="00C603C1">
        <w:rPr>
          <w:rFonts w:ascii="Arial" w:hAnsi="Arial" w:cs="Arial"/>
          <w:sz w:val="20"/>
          <w:szCs w:val="20"/>
        </w:rPr>
        <w:t>Frequency and Attitudes.</w:t>
      </w:r>
      <w:r w:rsidRPr="00C603C1">
        <w:rPr>
          <w:rFonts w:ascii="Arial" w:hAnsi="Arial" w:cs="Arial"/>
          <w:spacing w:val="40"/>
          <w:sz w:val="20"/>
          <w:szCs w:val="20"/>
        </w:rPr>
        <w:t xml:space="preserve"> </w:t>
      </w:r>
      <w:r w:rsidRPr="00C603C1">
        <w:rPr>
          <w:rFonts w:ascii="Arial" w:hAnsi="Arial" w:cs="Arial"/>
          <w:i/>
          <w:sz w:val="20"/>
          <w:szCs w:val="20"/>
        </w:rPr>
        <w:t>The</w:t>
      </w:r>
      <w:r w:rsidRPr="00C603C1">
        <w:rPr>
          <w:rFonts w:ascii="Arial" w:hAnsi="Arial" w:cs="Arial"/>
          <w:i/>
          <w:spacing w:val="40"/>
          <w:sz w:val="20"/>
          <w:szCs w:val="20"/>
        </w:rPr>
        <w:t xml:space="preserve"> </w:t>
      </w:r>
      <w:r w:rsidRPr="00C603C1">
        <w:rPr>
          <w:rFonts w:ascii="Arial" w:hAnsi="Arial" w:cs="Arial"/>
          <w:i/>
          <w:sz w:val="20"/>
          <w:szCs w:val="20"/>
        </w:rPr>
        <w:t>Linguistics</w:t>
      </w:r>
      <w:r w:rsidRPr="00C603C1">
        <w:rPr>
          <w:rFonts w:ascii="Arial" w:hAnsi="Arial" w:cs="Arial"/>
          <w:i/>
          <w:spacing w:val="40"/>
          <w:sz w:val="20"/>
          <w:szCs w:val="20"/>
        </w:rPr>
        <w:t xml:space="preserve"> </w:t>
      </w:r>
      <w:r w:rsidRPr="00C603C1">
        <w:rPr>
          <w:rFonts w:ascii="Arial" w:hAnsi="Arial" w:cs="Arial"/>
          <w:i/>
          <w:sz w:val="20"/>
          <w:szCs w:val="20"/>
        </w:rPr>
        <w:t>Journal, 5</w:t>
      </w:r>
      <w:r w:rsidRPr="00C603C1">
        <w:rPr>
          <w:rFonts w:ascii="Arial" w:hAnsi="Arial" w:cs="Arial"/>
          <w:sz w:val="20"/>
          <w:szCs w:val="20"/>
        </w:rPr>
        <w:t>(1), 220-247.</w:t>
      </w:r>
    </w:p>
    <w:p w14:paraId="2EADE3ED" w14:textId="77777777" w:rsidR="00A50744" w:rsidRPr="00C603C1" w:rsidRDefault="00A50744" w:rsidP="00A50744">
      <w:pPr>
        <w:pStyle w:val="BodyText"/>
        <w:rPr>
          <w:rFonts w:ascii="Arial" w:hAnsi="Arial" w:cs="Arial"/>
          <w:sz w:val="20"/>
          <w:szCs w:val="20"/>
        </w:rPr>
      </w:pPr>
    </w:p>
    <w:p w14:paraId="600DD263" w14:textId="751716D7" w:rsidR="00A50744" w:rsidRPr="00C603C1" w:rsidRDefault="00A50744" w:rsidP="00A50744">
      <w:pPr>
        <w:ind w:left="360"/>
        <w:rPr>
          <w:rFonts w:ascii="Arial" w:hAnsi="Arial" w:cs="Arial"/>
          <w:sz w:val="20"/>
          <w:szCs w:val="20"/>
        </w:rPr>
      </w:pPr>
      <w:r w:rsidRPr="00C603C1">
        <w:rPr>
          <w:rFonts w:ascii="Arial" w:hAnsi="Arial" w:cs="Arial"/>
          <w:sz w:val="20"/>
          <w:szCs w:val="20"/>
        </w:rPr>
        <w:t>Lamas,</w:t>
      </w:r>
      <w:r w:rsidRPr="00C603C1">
        <w:rPr>
          <w:rFonts w:ascii="Arial" w:hAnsi="Arial" w:cs="Arial"/>
          <w:spacing w:val="32"/>
          <w:sz w:val="20"/>
          <w:szCs w:val="20"/>
        </w:rPr>
        <w:t xml:space="preserve"> </w:t>
      </w:r>
      <w:r w:rsidRPr="00C603C1">
        <w:rPr>
          <w:rFonts w:ascii="Arial" w:hAnsi="Arial" w:cs="Arial"/>
          <w:sz w:val="20"/>
          <w:szCs w:val="20"/>
        </w:rPr>
        <w:t>H.</w:t>
      </w:r>
      <w:r w:rsidRPr="00C603C1">
        <w:rPr>
          <w:rFonts w:ascii="Arial" w:hAnsi="Arial" w:cs="Arial"/>
          <w:spacing w:val="33"/>
          <w:sz w:val="20"/>
          <w:szCs w:val="20"/>
        </w:rPr>
        <w:t xml:space="preserve"> </w:t>
      </w:r>
      <w:r w:rsidRPr="00C603C1">
        <w:rPr>
          <w:rFonts w:ascii="Arial" w:hAnsi="Arial" w:cs="Arial"/>
          <w:sz w:val="20"/>
          <w:szCs w:val="20"/>
        </w:rPr>
        <w:t>A.</w:t>
      </w:r>
      <w:r w:rsidRPr="00C603C1">
        <w:rPr>
          <w:rFonts w:ascii="Arial" w:hAnsi="Arial" w:cs="Arial"/>
          <w:spacing w:val="34"/>
          <w:sz w:val="20"/>
          <w:szCs w:val="20"/>
        </w:rPr>
        <w:t xml:space="preserve"> </w:t>
      </w:r>
      <w:r w:rsidRPr="00C603C1">
        <w:rPr>
          <w:rFonts w:ascii="Arial" w:hAnsi="Arial" w:cs="Arial"/>
          <w:sz w:val="20"/>
          <w:szCs w:val="20"/>
        </w:rPr>
        <w:t>(2015).</w:t>
      </w:r>
      <w:r w:rsidRPr="00C603C1">
        <w:rPr>
          <w:rFonts w:ascii="Arial" w:hAnsi="Arial" w:cs="Arial"/>
          <w:spacing w:val="35"/>
          <w:sz w:val="20"/>
          <w:szCs w:val="20"/>
        </w:rPr>
        <w:t xml:space="preserve"> </w:t>
      </w:r>
      <w:r w:rsidRPr="00C603C1">
        <w:rPr>
          <w:rFonts w:ascii="Arial" w:hAnsi="Arial" w:cs="Arial"/>
          <w:sz w:val="20"/>
          <w:szCs w:val="20"/>
        </w:rPr>
        <w:t>School</w:t>
      </w:r>
      <w:r w:rsidRPr="00C603C1">
        <w:rPr>
          <w:rFonts w:ascii="Arial" w:hAnsi="Arial" w:cs="Arial"/>
          <w:spacing w:val="33"/>
          <w:sz w:val="20"/>
          <w:szCs w:val="20"/>
        </w:rPr>
        <w:t xml:space="preserve"> </w:t>
      </w:r>
      <w:r w:rsidR="00A26884" w:rsidRPr="00C603C1">
        <w:rPr>
          <w:rFonts w:ascii="Arial" w:hAnsi="Arial" w:cs="Arial"/>
          <w:sz w:val="20"/>
          <w:szCs w:val="20"/>
        </w:rPr>
        <w:t>p</w:t>
      </w:r>
      <w:r w:rsidRPr="00C603C1">
        <w:rPr>
          <w:rFonts w:ascii="Arial" w:hAnsi="Arial" w:cs="Arial"/>
          <w:sz w:val="20"/>
          <w:szCs w:val="20"/>
        </w:rPr>
        <w:t>erformance.</w:t>
      </w:r>
      <w:r w:rsidRPr="00C603C1">
        <w:rPr>
          <w:rFonts w:ascii="Arial" w:hAnsi="Arial" w:cs="Arial"/>
          <w:spacing w:val="35"/>
          <w:sz w:val="20"/>
          <w:szCs w:val="20"/>
        </w:rPr>
        <w:t xml:space="preserve"> </w:t>
      </w:r>
      <w:proofErr w:type="spellStart"/>
      <w:r w:rsidRPr="00C603C1">
        <w:rPr>
          <w:rFonts w:ascii="Arial" w:hAnsi="Arial" w:cs="Arial"/>
          <w:i/>
          <w:sz w:val="20"/>
          <w:szCs w:val="20"/>
        </w:rPr>
        <w:t>Propósitos</w:t>
      </w:r>
      <w:proofErr w:type="spellEnd"/>
      <w:r w:rsidRPr="00C603C1">
        <w:rPr>
          <w:rFonts w:ascii="Arial" w:hAnsi="Arial" w:cs="Arial"/>
          <w:i/>
          <w:spacing w:val="32"/>
          <w:sz w:val="20"/>
          <w:szCs w:val="20"/>
        </w:rPr>
        <w:t xml:space="preserve"> </w:t>
      </w:r>
      <w:r w:rsidRPr="00C603C1">
        <w:rPr>
          <w:rFonts w:ascii="Arial" w:hAnsi="Arial" w:cs="Arial"/>
          <w:i/>
          <w:sz w:val="20"/>
          <w:szCs w:val="20"/>
        </w:rPr>
        <w:t>Y</w:t>
      </w:r>
      <w:r w:rsidRPr="00C603C1">
        <w:rPr>
          <w:rFonts w:ascii="Arial" w:hAnsi="Arial" w:cs="Arial"/>
          <w:i/>
          <w:spacing w:val="32"/>
          <w:sz w:val="20"/>
          <w:szCs w:val="20"/>
        </w:rPr>
        <w:t xml:space="preserve"> </w:t>
      </w:r>
      <w:proofErr w:type="spellStart"/>
      <w:r w:rsidRPr="00C603C1">
        <w:rPr>
          <w:rFonts w:ascii="Arial" w:hAnsi="Arial" w:cs="Arial"/>
          <w:i/>
          <w:sz w:val="20"/>
          <w:szCs w:val="20"/>
        </w:rPr>
        <w:t>Representaciones</w:t>
      </w:r>
      <w:proofErr w:type="spellEnd"/>
      <w:r w:rsidRPr="00C603C1">
        <w:rPr>
          <w:rFonts w:ascii="Arial" w:hAnsi="Arial" w:cs="Arial"/>
          <w:i/>
          <w:sz w:val="20"/>
          <w:szCs w:val="20"/>
        </w:rPr>
        <w:t>,</w:t>
      </w:r>
      <w:r w:rsidRPr="00C603C1">
        <w:rPr>
          <w:rFonts w:ascii="Arial" w:hAnsi="Arial" w:cs="Arial"/>
          <w:i/>
          <w:spacing w:val="34"/>
          <w:sz w:val="20"/>
          <w:szCs w:val="20"/>
        </w:rPr>
        <w:t xml:space="preserve"> </w:t>
      </w:r>
      <w:r w:rsidRPr="00C603C1">
        <w:rPr>
          <w:rFonts w:ascii="Arial" w:hAnsi="Arial" w:cs="Arial"/>
          <w:i/>
          <w:sz w:val="20"/>
          <w:szCs w:val="20"/>
        </w:rPr>
        <w:t>3</w:t>
      </w:r>
      <w:r w:rsidRPr="00C603C1">
        <w:rPr>
          <w:rFonts w:ascii="Arial" w:hAnsi="Arial" w:cs="Arial"/>
          <w:sz w:val="20"/>
          <w:szCs w:val="20"/>
        </w:rPr>
        <w:t>(1),</w:t>
      </w:r>
      <w:r w:rsidRPr="00C603C1">
        <w:rPr>
          <w:rFonts w:ascii="Arial" w:hAnsi="Arial" w:cs="Arial"/>
          <w:spacing w:val="36"/>
          <w:sz w:val="20"/>
          <w:szCs w:val="20"/>
        </w:rPr>
        <w:t xml:space="preserve"> </w:t>
      </w:r>
      <w:r w:rsidRPr="00C603C1">
        <w:rPr>
          <w:rFonts w:ascii="Arial" w:hAnsi="Arial" w:cs="Arial"/>
          <w:spacing w:val="-4"/>
          <w:sz w:val="20"/>
          <w:szCs w:val="20"/>
        </w:rPr>
        <w:t>351–</w:t>
      </w:r>
    </w:p>
    <w:p w14:paraId="0D4D1143" w14:textId="77777777" w:rsidR="00A50744" w:rsidRPr="00C603C1" w:rsidRDefault="00A50744" w:rsidP="00A50744">
      <w:pPr>
        <w:pStyle w:val="BodyText"/>
        <w:ind w:left="1080"/>
        <w:rPr>
          <w:rFonts w:ascii="Arial" w:hAnsi="Arial" w:cs="Arial"/>
          <w:sz w:val="20"/>
          <w:szCs w:val="20"/>
        </w:rPr>
      </w:pPr>
      <w:r w:rsidRPr="00C603C1">
        <w:rPr>
          <w:rFonts w:ascii="Arial" w:hAnsi="Arial" w:cs="Arial"/>
          <w:sz w:val="20"/>
          <w:szCs w:val="20"/>
        </w:rPr>
        <w:t xml:space="preserve">386. </w:t>
      </w:r>
      <w:hyperlink r:id="rId17">
        <w:r w:rsidRPr="00C603C1">
          <w:rPr>
            <w:rFonts w:ascii="Arial" w:hAnsi="Arial" w:cs="Arial"/>
            <w:spacing w:val="-2"/>
            <w:sz w:val="20"/>
            <w:szCs w:val="20"/>
          </w:rPr>
          <w:t>https://doi.org/10.20511/pyr2015.v3n1.74</w:t>
        </w:r>
      </w:hyperlink>
    </w:p>
    <w:p w14:paraId="609BDD07" w14:textId="77777777" w:rsidR="00A50744" w:rsidRPr="00C603C1" w:rsidRDefault="00A50744" w:rsidP="00A50744">
      <w:pPr>
        <w:pStyle w:val="BodyText"/>
        <w:rPr>
          <w:rFonts w:ascii="Arial" w:hAnsi="Arial" w:cs="Arial"/>
          <w:sz w:val="20"/>
          <w:szCs w:val="20"/>
        </w:rPr>
      </w:pPr>
    </w:p>
    <w:p w14:paraId="567B3D64" w14:textId="3DF43EF4" w:rsidR="00A50744" w:rsidRPr="00C603C1" w:rsidRDefault="00A50744" w:rsidP="00A50744">
      <w:pPr>
        <w:pStyle w:val="BodyText"/>
        <w:ind w:left="1080" w:right="358" w:hanging="720"/>
        <w:jc w:val="both"/>
        <w:rPr>
          <w:rFonts w:ascii="Arial" w:hAnsi="Arial" w:cs="Arial"/>
          <w:sz w:val="20"/>
          <w:szCs w:val="20"/>
        </w:rPr>
      </w:pPr>
      <w:r w:rsidRPr="00C603C1">
        <w:rPr>
          <w:rFonts w:ascii="Arial" w:hAnsi="Arial" w:cs="Arial"/>
          <w:sz w:val="20"/>
          <w:szCs w:val="20"/>
        </w:rPr>
        <w:t>Lee,</w:t>
      </w:r>
      <w:r w:rsidRPr="00C603C1">
        <w:rPr>
          <w:rFonts w:ascii="Arial" w:hAnsi="Arial" w:cs="Arial"/>
          <w:spacing w:val="-1"/>
          <w:sz w:val="20"/>
          <w:szCs w:val="20"/>
        </w:rPr>
        <w:t xml:space="preserve"> </w:t>
      </w:r>
      <w:r w:rsidRPr="00C603C1">
        <w:rPr>
          <w:rFonts w:ascii="Arial" w:hAnsi="Arial" w:cs="Arial"/>
          <w:sz w:val="20"/>
          <w:szCs w:val="20"/>
        </w:rPr>
        <w:t>H. L. J.</w:t>
      </w:r>
      <w:r w:rsidRPr="00C603C1">
        <w:rPr>
          <w:rFonts w:ascii="Arial" w:hAnsi="Arial" w:cs="Arial"/>
          <w:spacing w:val="-3"/>
          <w:sz w:val="20"/>
          <w:szCs w:val="20"/>
        </w:rPr>
        <w:t xml:space="preserve"> </w:t>
      </w:r>
      <w:r w:rsidRPr="00C603C1">
        <w:rPr>
          <w:rFonts w:ascii="Arial" w:hAnsi="Arial" w:cs="Arial"/>
          <w:sz w:val="20"/>
          <w:szCs w:val="20"/>
        </w:rPr>
        <w:t>(2010). Code</w:t>
      </w:r>
      <w:r w:rsidRPr="00C603C1">
        <w:rPr>
          <w:rFonts w:ascii="Arial" w:hAnsi="Arial" w:cs="Arial"/>
          <w:spacing w:val="-2"/>
          <w:sz w:val="20"/>
          <w:szCs w:val="20"/>
        </w:rPr>
        <w:t xml:space="preserve"> </w:t>
      </w:r>
      <w:r w:rsidR="00A26884" w:rsidRPr="00C603C1">
        <w:rPr>
          <w:rFonts w:ascii="Arial" w:hAnsi="Arial" w:cs="Arial"/>
          <w:sz w:val="20"/>
          <w:szCs w:val="20"/>
        </w:rPr>
        <w:t>switching</w:t>
      </w:r>
      <w:r w:rsidR="00A26884" w:rsidRPr="00C603C1">
        <w:rPr>
          <w:rFonts w:ascii="Arial" w:hAnsi="Arial" w:cs="Arial"/>
          <w:spacing w:val="-1"/>
          <w:sz w:val="20"/>
          <w:szCs w:val="20"/>
        </w:rPr>
        <w:t xml:space="preserve"> </w:t>
      </w:r>
      <w:r w:rsidR="00A26884" w:rsidRPr="00C603C1">
        <w:rPr>
          <w:rFonts w:ascii="Arial" w:hAnsi="Arial" w:cs="Arial"/>
          <w:sz w:val="20"/>
          <w:szCs w:val="20"/>
        </w:rPr>
        <w:t>in</w:t>
      </w:r>
      <w:r w:rsidR="00A26884" w:rsidRPr="00C603C1">
        <w:rPr>
          <w:rFonts w:ascii="Arial" w:hAnsi="Arial" w:cs="Arial"/>
          <w:spacing w:val="-3"/>
          <w:sz w:val="20"/>
          <w:szCs w:val="20"/>
        </w:rPr>
        <w:t xml:space="preserve"> </w:t>
      </w:r>
      <w:r w:rsidR="00A26884" w:rsidRPr="00C603C1">
        <w:rPr>
          <w:rFonts w:ascii="Arial" w:hAnsi="Arial" w:cs="Arial"/>
          <w:sz w:val="20"/>
          <w:szCs w:val="20"/>
        </w:rPr>
        <w:t>the</w:t>
      </w:r>
      <w:r w:rsidR="00A26884" w:rsidRPr="00C603C1">
        <w:rPr>
          <w:rFonts w:ascii="Arial" w:hAnsi="Arial" w:cs="Arial"/>
          <w:spacing w:val="-2"/>
          <w:sz w:val="20"/>
          <w:szCs w:val="20"/>
        </w:rPr>
        <w:t xml:space="preserve"> </w:t>
      </w:r>
      <w:r w:rsidR="00A26884" w:rsidRPr="00C603C1">
        <w:rPr>
          <w:rFonts w:ascii="Arial" w:hAnsi="Arial" w:cs="Arial"/>
          <w:sz w:val="20"/>
          <w:szCs w:val="20"/>
        </w:rPr>
        <w:t>teaching</w:t>
      </w:r>
      <w:r w:rsidR="00A26884" w:rsidRPr="00C603C1">
        <w:rPr>
          <w:rFonts w:ascii="Arial" w:hAnsi="Arial" w:cs="Arial"/>
          <w:spacing w:val="-1"/>
          <w:sz w:val="20"/>
          <w:szCs w:val="20"/>
        </w:rPr>
        <w:t xml:space="preserve"> </w:t>
      </w:r>
      <w:r w:rsidR="00A26884" w:rsidRPr="00C603C1">
        <w:rPr>
          <w:rFonts w:ascii="Arial" w:hAnsi="Arial" w:cs="Arial"/>
          <w:sz w:val="20"/>
          <w:szCs w:val="20"/>
        </w:rPr>
        <w:t>of</w:t>
      </w:r>
      <w:r w:rsidR="00A26884" w:rsidRPr="00C603C1">
        <w:rPr>
          <w:rFonts w:ascii="Arial" w:hAnsi="Arial" w:cs="Arial"/>
          <w:spacing w:val="-2"/>
          <w:sz w:val="20"/>
          <w:szCs w:val="20"/>
        </w:rPr>
        <w:t xml:space="preserve"> </w:t>
      </w:r>
      <w:proofErr w:type="spellStart"/>
      <w:r w:rsidR="00A26884" w:rsidRPr="00C603C1">
        <w:rPr>
          <w:rFonts w:ascii="Arial" w:hAnsi="Arial" w:cs="Arial"/>
          <w:sz w:val="20"/>
          <w:szCs w:val="20"/>
        </w:rPr>
        <w:t>english</w:t>
      </w:r>
      <w:proofErr w:type="spellEnd"/>
      <w:r w:rsidR="00A26884" w:rsidRPr="00C603C1">
        <w:rPr>
          <w:rFonts w:ascii="Arial" w:hAnsi="Arial" w:cs="Arial"/>
          <w:spacing w:val="-1"/>
          <w:sz w:val="20"/>
          <w:szCs w:val="20"/>
        </w:rPr>
        <w:t xml:space="preserve"> </w:t>
      </w:r>
      <w:r w:rsidR="00A26884" w:rsidRPr="00C603C1">
        <w:rPr>
          <w:rFonts w:ascii="Arial" w:hAnsi="Arial" w:cs="Arial"/>
          <w:sz w:val="20"/>
          <w:szCs w:val="20"/>
        </w:rPr>
        <w:t>as</w:t>
      </w:r>
      <w:r w:rsidR="00A26884" w:rsidRPr="00C603C1">
        <w:rPr>
          <w:rFonts w:ascii="Arial" w:hAnsi="Arial" w:cs="Arial"/>
          <w:spacing w:val="-1"/>
          <w:sz w:val="20"/>
          <w:szCs w:val="20"/>
        </w:rPr>
        <w:t xml:space="preserve"> </w:t>
      </w:r>
      <w:r w:rsidR="00A26884" w:rsidRPr="00C603C1">
        <w:rPr>
          <w:rFonts w:ascii="Arial" w:hAnsi="Arial" w:cs="Arial"/>
          <w:sz w:val="20"/>
          <w:szCs w:val="20"/>
        </w:rPr>
        <w:t>a</w:t>
      </w:r>
      <w:r w:rsidR="00A26884" w:rsidRPr="00C603C1">
        <w:rPr>
          <w:rFonts w:ascii="Arial" w:hAnsi="Arial" w:cs="Arial"/>
          <w:spacing w:val="-2"/>
          <w:sz w:val="20"/>
          <w:szCs w:val="20"/>
        </w:rPr>
        <w:t xml:space="preserve"> </w:t>
      </w:r>
      <w:r w:rsidR="00A26884" w:rsidRPr="00C603C1">
        <w:rPr>
          <w:rFonts w:ascii="Arial" w:hAnsi="Arial" w:cs="Arial"/>
          <w:sz w:val="20"/>
          <w:szCs w:val="20"/>
        </w:rPr>
        <w:t>second language to secondary school students</w:t>
      </w:r>
      <w:r w:rsidRPr="00C603C1">
        <w:rPr>
          <w:rFonts w:ascii="Arial" w:hAnsi="Arial" w:cs="Arial"/>
          <w:sz w:val="20"/>
          <w:szCs w:val="20"/>
        </w:rPr>
        <w:t xml:space="preserve">. </w:t>
      </w:r>
      <w:r w:rsidRPr="00C603C1">
        <w:rPr>
          <w:rFonts w:ascii="Arial" w:hAnsi="Arial" w:cs="Arial"/>
          <w:i/>
          <w:sz w:val="20"/>
          <w:szCs w:val="20"/>
        </w:rPr>
        <w:t>Malaysian Journal of ELT, 6</w:t>
      </w:r>
      <w:r w:rsidRPr="00C603C1">
        <w:rPr>
          <w:rFonts w:ascii="Arial" w:hAnsi="Arial" w:cs="Arial"/>
          <w:sz w:val="20"/>
          <w:szCs w:val="20"/>
        </w:rPr>
        <w:t>, 1–45.</w:t>
      </w:r>
    </w:p>
    <w:p w14:paraId="50EF1C17" w14:textId="77777777" w:rsidR="00A50744" w:rsidRPr="00C603C1" w:rsidRDefault="00A50744" w:rsidP="00A50744">
      <w:pPr>
        <w:pStyle w:val="BodyText"/>
        <w:rPr>
          <w:rFonts w:ascii="Arial" w:hAnsi="Arial" w:cs="Arial"/>
          <w:sz w:val="20"/>
          <w:szCs w:val="20"/>
        </w:rPr>
      </w:pPr>
    </w:p>
    <w:p w14:paraId="00157461" w14:textId="77777777" w:rsidR="00A50744" w:rsidRPr="00C603C1" w:rsidRDefault="00A50744" w:rsidP="00A50744">
      <w:pPr>
        <w:spacing w:before="1"/>
        <w:ind w:left="360"/>
        <w:rPr>
          <w:rFonts w:ascii="Arial" w:hAnsi="Arial" w:cs="Arial"/>
          <w:i/>
          <w:sz w:val="20"/>
          <w:szCs w:val="20"/>
        </w:rPr>
      </w:pPr>
      <w:proofErr w:type="spellStart"/>
      <w:r w:rsidRPr="00C603C1">
        <w:rPr>
          <w:rFonts w:ascii="Arial" w:hAnsi="Arial" w:cs="Arial"/>
          <w:sz w:val="20"/>
          <w:szCs w:val="20"/>
        </w:rPr>
        <w:t>Llego</w:t>
      </w:r>
      <w:proofErr w:type="spellEnd"/>
      <w:r w:rsidRPr="00C603C1">
        <w:rPr>
          <w:rFonts w:ascii="Arial" w:hAnsi="Arial" w:cs="Arial"/>
          <w:sz w:val="20"/>
          <w:szCs w:val="20"/>
        </w:rPr>
        <w:t>,</w:t>
      </w:r>
      <w:r w:rsidRPr="00C603C1">
        <w:rPr>
          <w:rFonts w:ascii="Arial" w:hAnsi="Arial" w:cs="Arial"/>
          <w:spacing w:val="-3"/>
          <w:sz w:val="20"/>
          <w:szCs w:val="20"/>
        </w:rPr>
        <w:t xml:space="preserve"> </w:t>
      </w:r>
      <w:r w:rsidRPr="00C603C1">
        <w:rPr>
          <w:rFonts w:ascii="Arial" w:hAnsi="Arial" w:cs="Arial"/>
          <w:sz w:val="20"/>
          <w:szCs w:val="20"/>
        </w:rPr>
        <w:t>M.</w:t>
      </w:r>
      <w:r w:rsidRPr="00C603C1">
        <w:rPr>
          <w:rFonts w:ascii="Arial" w:hAnsi="Arial" w:cs="Arial"/>
          <w:spacing w:val="-1"/>
          <w:sz w:val="20"/>
          <w:szCs w:val="20"/>
        </w:rPr>
        <w:t xml:space="preserve"> </w:t>
      </w:r>
      <w:r w:rsidRPr="00C603C1">
        <w:rPr>
          <w:rFonts w:ascii="Arial" w:hAnsi="Arial" w:cs="Arial"/>
          <w:sz w:val="20"/>
          <w:szCs w:val="20"/>
        </w:rPr>
        <w:t>A.</w:t>
      </w:r>
      <w:r w:rsidRPr="00C603C1">
        <w:rPr>
          <w:rFonts w:ascii="Arial" w:hAnsi="Arial" w:cs="Arial"/>
          <w:spacing w:val="-1"/>
          <w:sz w:val="20"/>
          <w:szCs w:val="20"/>
        </w:rPr>
        <w:t xml:space="preserve"> </w:t>
      </w:r>
      <w:r w:rsidRPr="00C603C1">
        <w:rPr>
          <w:rFonts w:ascii="Arial" w:hAnsi="Arial" w:cs="Arial"/>
          <w:sz w:val="20"/>
          <w:szCs w:val="20"/>
        </w:rPr>
        <w:t xml:space="preserve">(2020). </w:t>
      </w:r>
      <w:r w:rsidRPr="00C603C1">
        <w:rPr>
          <w:rFonts w:ascii="Arial" w:hAnsi="Arial" w:cs="Arial"/>
          <w:i/>
          <w:sz w:val="20"/>
          <w:szCs w:val="20"/>
        </w:rPr>
        <w:t>DepEd</w:t>
      </w:r>
      <w:r w:rsidRPr="00C603C1">
        <w:rPr>
          <w:rFonts w:ascii="Arial" w:hAnsi="Arial" w:cs="Arial"/>
          <w:i/>
          <w:spacing w:val="-1"/>
          <w:sz w:val="20"/>
          <w:szCs w:val="20"/>
        </w:rPr>
        <w:t xml:space="preserve"> </w:t>
      </w:r>
      <w:r w:rsidRPr="00C603C1">
        <w:rPr>
          <w:rFonts w:ascii="Arial" w:hAnsi="Arial" w:cs="Arial"/>
          <w:i/>
          <w:sz w:val="20"/>
          <w:szCs w:val="20"/>
        </w:rPr>
        <w:t>K</w:t>
      </w:r>
      <w:r w:rsidRPr="00C603C1">
        <w:rPr>
          <w:rFonts w:ascii="Arial" w:hAnsi="Arial" w:cs="Arial"/>
          <w:i/>
          <w:spacing w:val="-1"/>
          <w:sz w:val="20"/>
          <w:szCs w:val="20"/>
        </w:rPr>
        <w:t xml:space="preserve"> </w:t>
      </w:r>
      <w:r w:rsidRPr="00C603C1">
        <w:rPr>
          <w:rFonts w:ascii="Arial" w:hAnsi="Arial" w:cs="Arial"/>
          <w:i/>
          <w:sz w:val="20"/>
          <w:szCs w:val="20"/>
        </w:rPr>
        <w:t>to</w:t>
      </w:r>
      <w:r w:rsidRPr="00C603C1">
        <w:rPr>
          <w:rFonts w:ascii="Arial" w:hAnsi="Arial" w:cs="Arial"/>
          <w:i/>
          <w:spacing w:val="-1"/>
          <w:sz w:val="20"/>
          <w:szCs w:val="20"/>
        </w:rPr>
        <w:t xml:space="preserve"> </w:t>
      </w:r>
      <w:r w:rsidRPr="00C603C1">
        <w:rPr>
          <w:rFonts w:ascii="Arial" w:hAnsi="Arial" w:cs="Arial"/>
          <w:i/>
          <w:sz w:val="20"/>
          <w:szCs w:val="20"/>
        </w:rPr>
        <w:t>12</w:t>
      </w:r>
      <w:r w:rsidRPr="00C603C1">
        <w:rPr>
          <w:rFonts w:ascii="Arial" w:hAnsi="Arial" w:cs="Arial"/>
          <w:i/>
          <w:spacing w:val="-1"/>
          <w:sz w:val="20"/>
          <w:szCs w:val="20"/>
        </w:rPr>
        <w:t xml:space="preserve"> </w:t>
      </w:r>
      <w:r w:rsidRPr="00C603C1">
        <w:rPr>
          <w:rFonts w:ascii="Arial" w:hAnsi="Arial" w:cs="Arial"/>
          <w:i/>
          <w:sz w:val="20"/>
          <w:szCs w:val="20"/>
        </w:rPr>
        <w:t>Grading</w:t>
      </w:r>
      <w:r w:rsidRPr="00C603C1">
        <w:rPr>
          <w:rFonts w:ascii="Arial" w:hAnsi="Arial" w:cs="Arial"/>
          <w:i/>
          <w:spacing w:val="-1"/>
          <w:sz w:val="20"/>
          <w:szCs w:val="20"/>
        </w:rPr>
        <w:t xml:space="preserve"> </w:t>
      </w:r>
      <w:r w:rsidRPr="00C603C1">
        <w:rPr>
          <w:rFonts w:ascii="Arial" w:hAnsi="Arial" w:cs="Arial"/>
          <w:i/>
          <w:sz w:val="20"/>
          <w:szCs w:val="20"/>
        </w:rPr>
        <w:t>System Steps</w:t>
      </w:r>
      <w:r w:rsidRPr="00C603C1">
        <w:rPr>
          <w:rFonts w:ascii="Arial" w:hAnsi="Arial" w:cs="Arial"/>
          <w:i/>
          <w:spacing w:val="-1"/>
          <w:sz w:val="20"/>
          <w:szCs w:val="20"/>
        </w:rPr>
        <w:t xml:space="preserve"> </w:t>
      </w:r>
      <w:r w:rsidRPr="00C603C1">
        <w:rPr>
          <w:rFonts w:ascii="Arial" w:hAnsi="Arial" w:cs="Arial"/>
          <w:i/>
          <w:sz w:val="20"/>
          <w:szCs w:val="20"/>
        </w:rPr>
        <w:t>for</w:t>
      </w:r>
      <w:r w:rsidRPr="00C603C1">
        <w:rPr>
          <w:rFonts w:ascii="Arial" w:hAnsi="Arial" w:cs="Arial"/>
          <w:i/>
          <w:spacing w:val="-3"/>
          <w:sz w:val="20"/>
          <w:szCs w:val="20"/>
        </w:rPr>
        <w:t xml:space="preserve"> </w:t>
      </w:r>
      <w:r w:rsidRPr="00C603C1">
        <w:rPr>
          <w:rFonts w:ascii="Arial" w:hAnsi="Arial" w:cs="Arial"/>
          <w:i/>
          <w:sz w:val="20"/>
          <w:szCs w:val="20"/>
        </w:rPr>
        <w:t>Computing</w:t>
      </w:r>
      <w:r w:rsidRPr="00C603C1">
        <w:rPr>
          <w:rFonts w:ascii="Arial" w:hAnsi="Arial" w:cs="Arial"/>
          <w:i/>
          <w:spacing w:val="-1"/>
          <w:sz w:val="20"/>
          <w:szCs w:val="20"/>
        </w:rPr>
        <w:t xml:space="preserve"> </w:t>
      </w:r>
      <w:r w:rsidRPr="00C603C1">
        <w:rPr>
          <w:rFonts w:ascii="Arial" w:hAnsi="Arial" w:cs="Arial"/>
          <w:i/>
          <w:spacing w:val="-2"/>
          <w:sz w:val="20"/>
          <w:szCs w:val="20"/>
        </w:rPr>
        <w:t>Grades.</w:t>
      </w:r>
    </w:p>
    <w:p w14:paraId="521E4E6E" w14:textId="77777777" w:rsidR="00A50744" w:rsidRPr="00C603C1" w:rsidRDefault="00A50744" w:rsidP="00A50744">
      <w:pPr>
        <w:tabs>
          <w:tab w:val="left" w:pos="2279"/>
          <w:tab w:val="left" w:pos="3508"/>
          <w:tab w:val="left" w:pos="4175"/>
          <w:tab w:val="left" w:pos="5671"/>
          <w:tab w:val="left" w:pos="7197"/>
          <w:tab w:val="left" w:pos="8138"/>
        </w:tabs>
        <w:spacing w:before="276"/>
        <w:ind w:left="1080" w:right="358" w:hanging="720"/>
        <w:rPr>
          <w:rFonts w:ascii="Arial" w:hAnsi="Arial" w:cs="Arial"/>
          <w:sz w:val="20"/>
          <w:szCs w:val="20"/>
        </w:rPr>
      </w:pPr>
      <w:r w:rsidRPr="00C603C1">
        <w:rPr>
          <w:rFonts w:ascii="Arial" w:hAnsi="Arial" w:cs="Arial"/>
          <w:sz w:val="20"/>
          <w:szCs w:val="20"/>
        </w:rPr>
        <w:t xml:space="preserve">Long, C., &amp; Dunne, T. (2014). Approaches to teaching primary level mathematics. </w:t>
      </w:r>
      <w:r w:rsidRPr="00C603C1">
        <w:rPr>
          <w:rFonts w:ascii="Arial" w:hAnsi="Arial" w:cs="Arial"/>
          <w:i/>
          <w:sz w:val="20"/>
          <w:szCs w:val="20"/>
        </w:rPr>
        <w:t xml:space="preserve">South </w:t>
      </w:r>
      <w:r w:rsidRPr="00C603C1">
        <w:rPr>
          <w:rFonts w:ascii="Arial" w:hAnsi="Arial" w:cs="Arial"/>
          <w:i/>
          <w:spacing w:val="-2"/>
          <w:sz w:val="20"/>
          <w:szCs w:val="20"/>
        </w:rPr>
        <w:t>African</w:t>
      </w:r>
      <w:r w:rsidRPr="00C603C1">
        <w:rPr>
          <w:rFonts w:ascii="Arial" w:hAnsi="Arial" w:cs="Arial"/>
          <w:i/>
          <w:sz w:val="20"/>
          <w:szCs w:val="20"/>
        </w:rPr>
        <w:tab/>
      </w:r>
      <w:r w:rsidRPr="00C603C1">
        <w:rPr>
          <w:rFonts w:ascii="Arial" w:hAnsi="Arial" w:cs="Arial"/>
          <w:i/>
          <w:spacing w:val="-2"/>
          <w:sz w:val="20"/>
          <w:szCs w:val="20"/>
        </w:rPr>
        <w:t>Journal</w:t>
      </w:r>
      <w:r w:rsidRPr="00C603C1">
        <w:rPr>
          <w:rFonts w:ascii="Arial" w:hAnsi="Arial" w:cs="Arial"/>
          <w:i/>
          <w:sz w:val="20"/>
          <w:szCs w:val="20"/>
        </w:rPr>
        <w:tab/>
      </w:r>
      <w:r w:rsidRPr="00C603C1">
        <w:rPr>
          <w:rFonts w:ascii="Arial" w:hAnsi="Arial" w:cs="Arial"/>
          <w:i/>
          <w:spacing w:val="-5"/>
          <w:sz w:val="20"/>
          <w:szCs w:val="20"/>
        </w:rPr>
        <w:t>of</w:t>
      </w:r>
      <w:r w:rsidRPr="00C603C1">
        <w:rPr>
          <w:rFonts w:ascii="Arial" w:hAnsi="Arial" w:cs="Arial"/>
          <w:i/>
          <w:sz w:val="20"/>
          <w:szCs w:val="20"/>
        </w:rPr>
        <w:tab/>
      </w:r>
      <w:r w:rsidRPr="00C603C1">
        <w:rPr>
          <w:rFonts w:ascii="Arial" w:hAnsi="Arial" w:cs="Arial"/>
          <w:i/>
          <w:spacing w:val="-2"/>
          <w:sz w:val="20"/>
          <w:szCs w:val="20"/>
        </w:rPr>
        <w:t>Childhood</w:t>
      </w:r>
      <w:r w:rsidRPr="00C603C1">
        <w:rPr>
          <w:rFonts w:ascii="Arial" w:hAnsi="Arial" w:cs="Arial"/>
          <w:i/>
          <w:sz w:val="20"/>
          <w:szCs w:val="20"/>
        </w:rPr>
        <w:tab/>
      </w:r>
      <w:r w:rsidRPr="00C603C1">
        <w:rPr>
          <w:rFonts w:ascii="Arial" w:hAnsi="Arial" w:cs="Arial"/>
          <w:i/>
          <w:spacing w:val="-2"/>
          <w:sz w:val="20"/>
          <w:szCs w:val="20"/>
        </w:rPr>
        <w:t>Education,</w:t>
      </w:r>
      <w:r w:rsidRPr="00C603C1">
        <w:rPr>
          <w:rFonts w:ascii="Arial" w:hAnsi="Arial" w:cs="Arial"/>
          <w:i/>
          <w:sz w:val="20"/>
          <w:szCs w:val="20"/>
        </w:rPr>
        <w:tab/>
      </w:r>
      <w:r w:rsidRPr="00C603C1">
        <w:rPr>
          <w:rFonts w:ascii="Arial" w:hAnsi="Arial" w:cs="Arial"/>
          <w:i/>
          <w:spacing w:val="-2"/>
          <w:sz w:val="20"/>
          <w:szCs w:val="20"/>
        </w:rPr>
        <w:t>4</w:t>
      </w:r>
      <w:r w:rsidRPr="00C603C1">
        <w:rPr>
          <w:rFonts w:ascii="Arial" w:hAnsi="Arial" w:cs="Arial"/>
          <w:spacing w:val="-2"/>
          <w:sz w:val="20"/>
          <w:szCs w:val="20"/>
        </w:rPr>
        <w:t>(2),</w:t>
      </w:r>
      <w:r w:rsidRPr="00C603C1">
        <w:rPr>
          <w:rFonts w:ascii="Arial" w:hAnsi="Arial" w:cs="Arial"/>
          <w:sz w:val="20"/>
          <w:szCs w:val="20"/>
        </w:rPr>
        <w:tab/>
      </w:r>
      <w:r w:rsidRPr="00C603C1">
        <w:rPr>
          <w:rFonts w:ascii="Arial" w:hAnsi="Arial" w:cs="Arial"/>
          <w:spacing w:val="-2"/>
          <w:sz w:val="20"/>
          <w:szCs w:val="20"/>
        </w:rPr>
        <w:t>134-</w:t>
      </w:r>
      <w:r w:rsidRPr="00C603C1">
        <w:rPr>
          <w:rFonts w:ascii="Arial" w:hAnsi="Arial" w:cs="Arial"/>
          <w:spacing w:val="-4"/>
          <w:sz w:val="20"/>
          <w:szCs w:val="20"/>
        </w:rPr>
        <w:t>153.</w:t>
      </w:r>
    </w:p>
    <w:p w14:paraId="6FB3BDB5" w14:textId="77777777" w:rsidR="00A50744" w:rsidRPr="00C603C1" w:rsidRDefault="00A50744" w:rsidP="00A50744">
      <w:pPr>
        <w:pStyle w:val="BodyText"/>
        <w:ind w:left="1080"/>
        <w:rPr>
          <w:rFonts w:ascii="Arial" w:hAnsi="Arial" w:cs="Arial"/>
          <w:sz w:val="20"/>
          <w:szCs w:val="20"/>
        </w:rPr>
      </w:pPr>
      <w:r w:rsidRPr="00C603C1">
        <w:rPr>
          <w:rFonts w:ascii="Arial" w:hAnsi="Arial" w:cs="Arial"/>
          <w:spacing w:val="-2"/>
          <w:sz w:val="20"/>
          <w:szCs w:val="20"/>
        </w:rPr>
        <w:t>https://doi.org/10.4102/sajce.v4i2.208</w:t>
      </w:r>
    </w:p>
    <w:p w14:paraId="5D81B7DF" w14:textId="77777777" w:rsidR="00A50744" w:rsidRPr="00C603C1" w:rsidRDefault="00A50744" w:rsidP="00A50744">
      <w:pPr>
        <w:tabs>
          <w:tab w:val="left" w:pos="8138"/>
        </w:tabs>
        <w:spacing w:before="276"/>
        <w:ind w:left="1080" w:right="359" w:hanging="720"/>
        <w:rPr>
          <w:rFonts w:ascii="Arial" w:hAnsi="Arial" w:cs="Arial"/>
          <w:sz w:val="20"/>
          <w:szCs w:val="20"/>
        </w:rPr>
      </w:pPr>
      <w:proofErr w:type="spellStart"/>
      <w:r w:rsidRPr="00C603C1">
        <w:rPr>
          <w:rFonts w:ascii="Arial" w:hAnsi="Arial" w:cs="Arial"/>
          <w:sz w:val="20"/>
          <w:szCs w:val="20"/>
        </w:rPr>
        <w:t>Mabule</w:t>
      </w:r>
      <w:proofErr w:type="spellEnd"/>
      <w:r w:rsidRPr="00C603C1">
        <w:rPr>
          <w:rFonts w:ascii="Arial" w:hAnsi="Arial" w:cs="Arial"/>
          <w:sz w:val="20"/>
          <w:szCs w:val="20"/>
        </w:rPr>
        <w:t>,</w:t>
      </w:r>
      <w:r w:rsidRPr="00C603C1">
        <w:rPr>
          <w:rFonts w:ascii="Arial" w:hAnsi="Arial" w:cs="Arial"/>
          <w:spacing w:val="40"/>
          <w:sz w:val="20"/>
          <w:szCs w:val="20"/>
        </w:rPr>
        <w:t xml:space="preserve"> </w:t>
      </w:r>
      <w:r w:rsidRPr="00C603C1">
        <w:rPr>
          <w:rFonts w:ascii="Arial" w:hAnsi="Arial" w:cs="Arial"/>
          <w:sz w:val="20"/>
          <w:szCs w:val="20"/>
        </w:rPr>
        <w:t>D.</w:t>
      </w:r>
      <w:r w:rsidRPr="00C603C1">
        <w:rPr>
          <w:rFonts w:ascii="Arial" w:hAnsi="Arial" w:cs="Arial"/>
          <w:spacing w:val="40"/>
          <w:sz w:val="20"/>
          <w:szCs w:val="20"/>
        </w:rPr>
        <w:t xml:space="preserve"> </w:t>
      </w:r>
      <w:r w:rsidRPr="00C603C1">
        <w:rPr>
          <w:rFonts w:ascii="Arial" w:hAnsi="Arial" w:cs="Arial"/>
          <w:sz w:val="20"/>
          <w:szCs w:val="20"/>
        </w:rPr>
        <w:t>R.</w:t>
      </w:r>
      <w:r w:rsidRPr="00C603C1">
        <w:rPr>
          <w:rFonts w:ascii="Arial" w:hAnsi="Arial" w:cs="Arial"/>
          <w:spacing w:val="40"/>
          <w:sz w:val="20"/>
          <w:szCs w:val="20"/>
        </w:rPr>
        <w:t xml:space="preserve"> </w:t>
      </w:r>
      <w:r w:rsidRPr="00C603C1">
        <w:rPr>
          <w:rFonts w:ascii="Arial" w:hAnsi="Arial" w:cs="Arial"/>
          <w:sz w:val="20"/>
          <w:szCs w:val="20"/>
        </w:rPr>
        <w:t>(2015).</w:t>
      </w:r>
      <w:r w:rsidRPr="00C603C1">
        <w:rPr>
          <w:rFonts w:ascii="Arial" w:hAnsi="Arial" w:cs="Arial"/>
          <w:spacing w:val="40"/>
          <w:sz w:val="20"/>
          <w:szCs w:val="20"/>
        </w:rPr>
        <w:t xml:space="preserve"> </w:t>
      </w:r>
      <w:r w:rsidRPr="00C603C1">
        <w:rPr>
          <w:rFonts w:ascii="Arial" w:hAnsi="Arial" w:cs="Arial"/>
          <w:sz w:val="20"/>
          <w:szCs w:val="20"/>
        </w:rPr>
        <w:t>What</w:t>
      </w:r>
      <w:r w:rsidRPr="00C603C1">
        <w:rPr>
          <w:rFonts w:ascii="Arial" w:hAnsi="Arial" w:cs="Arial"/>
          <w:spacing w:val="40"/>
          <w:sz w:val="20"/>
          <w:szCs w:val="20"/>
        </w:rPr>
        <w:t xml:space="preserve"> </w:t>
      </w:r>
      <w:r w:rsidRPr="00C603C1">
        <w:rPr>
          <w:rFonts w:ascii="Arial" w:hAnsi="Arial" w:cs="Arial"/>
          <w:sz w:val="20"/>
          <w:szCs w:val="20"/>
        </w:rPr>
        <w:t>is</w:t>
      </w:r>
      <w:r w:rsidRPr="00C603C1">
        <w:rPr>
          <w:rFonts w:ascii="Arial" w:hAnsi="Arial" w:cs="Arial"/>
          <w:spacing w:val="40"/>
          <w:sz w:val="20"/>
          <w:szCs w:val="20"/>
        </w:rPr>
        <w:t xml:space="preserve"> </w:t>
      </w:r>
      <w:r w:rsidRPr="00C603C1">
        <w:rPr>
          <w:rFonts w:ascii="Arial" w:hAnsi="Arial" w:cs="Arial"/>
          <w:sz w:val="20"/>
          <w:szCs w:val="20"/>
        </w:rPr>
        <w:t>this?</w:t>
      </w:r>
      <w:r w:rsidRPr="00C603C1">
        <w:rPr>
          <w:rFonts w:ascii="Arial" w:hAnsi="Arial" w:cs="Arial"/>
          <w:spacing w:val="40"/>
          <w:sz w:val="20"/>
          <w:szCs w:val="20"/>
        </w:rPr>
        <w:t xml:space="preserve"> </w:t>
      </w:r>
      <w:r w:rsidRPr="00C603C1">
        <w:rPr>
          <w:rFonts w:ascii="Arial" w:hAnsi="Arial" w:cs="Arial"/>
          <w:sz w:val="20"/>
          <w:szCs w:val="20"/>
        </w:rPr>
        <w:t>Is</w:t>
      </w:r>
      <w:r w:rsidRPr="00C603C1">
        <w:rPr>
          <w:rFonts w:ascii="Arial" w:hAnsi="Arial" w:cs="Arial"/>
          <w:spacing w:val="40"/>
          <w:sz w:val="20"/>
          <w:szCs w:val="20"/>
        </w:rPr>
        <w:t xml:space="preserve"> </w:t>
      </w:r>
      <w:r w:rsidRPr="00C603C1">
        <w:rPr>
          <w:rFonts w:ascii="Arial" w:hAnsi="Arial" w:cs="Arial"/>
          <w:sz w:val="20"/>
          <w:szCs w:val="20"/>
        </w:rPr>
        <w:t>it</w:t>
      </w:r>
      <w:r w:rsidRPr="00C603C1">
        <w:rPr>
          <w:rFonts w:ascii="Arial" w:hAnsi="Arial" w:cs="Arial"/>
          <w:spacing w:val="40"/>
          <w:sz w:val="20"/>
          <w:szCs w:val="20"/>
        </w:rPr>
        <w:t xml:space="preserve"> </w:t>
      </w:r>
      <w:r w:rsidRPr="00C603C1">
        <w:rPr>
          <w:rFonts w:ascii="Arial" w:hAnsi="Arial" w:cs="Arial"/>
          <w:sz w:val="20"/>
          <w:szCs w:val="20"/>
        </w:rPr>
        <w:t>code-switching,</w:t>
      </w:r>
      <w:r w:rsidRPr="00C603C1">
        <w:rPr>
          <w:rFonts w:ascii="Arial" w:hAnsi="Arial" w:cs="Arial"/>
          <w:spacing w:val="40"/>
          <w:sz w:val="20"/>
          <w:szCs w:val="20"/>
        </w:rPr>
        <w:t xml:space="preserve"> </w:t>
      </w:r>
      <w:r w:rsidRPr="00C603C1">
        <w:rPr>
          <w:rFonts w:ascii="Arial" w:hAnsi="Arial" w:cs="Arial"/>
          <w:sz w:val="20"/>
          <w:szCs w:val="20"/>
        </w:rPr>
        <w:t>code-mixing,</w:t>
      </w:r>
      <w:r w:rsidRPr="00C603C1">
        <w:rPr>
          <w:rFonts w:ascii="Arial" w:hAnsi="Arial" w:cs="Arial"/>
          <w:spacing w:val="40"/>
          <w:sz w:val="20"/>
          <w:szCs w:val="20"/>
        </w:rPr>
        <w:t xml:space="preserve"> </w:t>
      </w:r>
      <w:r w:rsidRPr="00C603C1">
        <w:rPr>
          <w:rFonts w:ascii="Arial" w:hAnsi="Arial" w:cs="Arial"/>
          <w:sz w:val="20"/>
          <w:szCs w:val="20"/>
        </w:rPr>
        <w:t>or</w:t>
      </w:r>
      <w:r w:rsidRPr="00C603C1">
        <w:rPr>
          <w:rFonts w:ascii="Arial" w:hAnsi="Arial" w:cs="Arial"/>
          <w:spacing w:val="40"/>
          <w:sz w:val="20"/>
          <w:szCs w:val="20"/>
        </w:rPr>
        <w:t xml:space="preserve"> </w:t>
      </w:r>
      <w:r w:rsidRPr="00C603C1">
        <w:rPr>
          <w:rFonts w:ascii="Arial" w:hAnsi="Arial" w:cs="Arial"/>
          <w:sz w:val="20"/>
          <w:szCs w:val="20"/>
        </w:rPr>
        <w:t>language alternating?</w:t>
      </w:r>
      <w:r w:rsidRPr="00C603C1">
        <w:rPr>
          <w:rFonts w:ascii="Arial" w:hAnsi="Arial" w:cs="Arial"/>
          <w:spacing w:val="27"/>
          <w:sz w:val="20"/>
          <w:szCs w:val="20"/>
        </w:rPr>
        <w:t xml:space="preserve">  </w:t>
      </w:r>
      <w:proofErr w:type="gramStart"/>
      <w:r w:rsidRPr="00C603C1">
        <w:rPr>
          <w:rFonts w:ascii="Arial" w:hAnsi="Arial" w:cs="Arial"/>
          <w:i/>
          <w:sz w:val="20"/>
          <w:szCs w:val="20"/>
        </w:rPr>
        <w:t>Journal</w:t>
      </w:r>
      <w:r w:rsidRPr="00C603C1">
        <w:rPr>
          <w:rFonts w:ascii="Arial" w:hAnsi="Arial" w:cs="Arial"/>
          <w:i/>
          <w:spacing w:val="30"/>
          <w:sz w:val="20"/>
          <w:szCs w:val="20"/>
        </w:rPr>
        <w:t xml:space="preserve">  </w:t>
      </w:r>
      <w:r w:rsidRPr="00C603C1">
        <w:rPr>
          <w:rFonts w:ascii="Arial" w:hAnsi="Arial" w:cs="Arial"/>
          <w:i/>
          <w:sz w:val="20"/>
          <w:szCs w:val="20"/>
        </w:rPr>
        <w:t>of</w:t>
      </w:r>
      <w:proofErr w:type="gramEnd"/>
      <w:r w:rsidRPr="00C603C1">
        <w:rPr>
          <w:rFonts w:ascii="Arial" w:hAnsi="Arial" w:cs="Arial"/>
          <w:i/>
          <w:spacing w:val="30"/>
          <w:sz w:val="20"/>
          <w:szCs w:val="20"/>
        </w:rPr>
        <w:t xml:space="preserve">  </w:t>
      </w:r>
      <w:proofErr w:type="gramStart"/>
      <w:r w:rsidRPr="00C603C1">
        <w:rPr>
          <w:rFonts w:ascii="Arial" w:hAnsi="Arial" w:cs="Arial"/>
          <w:i/>
          <w:sz w:val="20"/>
          <w:szCs w:val="20"/>
        </w:rPr>
        <w:t>Educational</w:t>
      </w:r>
      <w:r w:rsidRPr="00C603C1">
        <w:rPr>
          <w:rFonts w:ascii="Arial" w:hAnsi="Arial" w:cs="Arial"/>
          <w:i/>
          <w:spacing w:val="29"/>
          <w:sz w:val="20"/>
          <w:szCs w:val="20"/>
        </w:rPr>
        <w:t xml:space="preserve">  </w:t>
      </w:r>
      <w:r w:rsidRPr="00C603C1">
        <w:rPr>
          <w:rFonts w:ascii="Arial" w:hAnsi="Arial" w:cs="Arial"/>
          <w:i/>
          <w:sz w:val="20"/>
          <w:szCs w:val="20"/>
        </w:rPr>
        <w:t>and</w:t>
      </w:r>
      <w:proofErr w:type="gramEnd"/>
      <w:r w:rsidRPr="00C603C1">
        <w:rPr>
          <w:rFonts w:ascii="Arial" w:hAnsi="Arial" w:cs="Arial"/>
          <w:i/>
          <w:spacing w:val="30"/>
          <w:sz w:val="20"/>
          <w:szCs w:val="20"/>
        </w:rPr>
        <w:t xml:space="preserve">  </w:t>
      </w:r>
      <w:proofErr w:type="gramStart"/>
      <w:r w:rsidRPr="00C603C1">
        <w:rPr>
          <w:rFonts w:ascii="Arial" w:hAnsi="Arial" w:cs="Arial"/>
          <w:i/>
          <w:sz w:val="20"/>
          <w:szCs w:val="20"/>
        </w:rPr>
        <w:t>Social</w:t>
      </w:r>
      <w:r w:rsidRPr="00C603C1">
        <w:rPr>
          <w:rFonts w:ascii="Arial" w:hAnsi="Arial" w:cs="Arial"/>
          <w:i/>
          <w:spacing w:val="29"/>
          <w:sz w:val="20"/>
          <w:szCs w:val="20"/>
        </w:rPr>
        <w:t xml:space="preserve">  </w:t>
      </w:r>
      <w:r w:rsidRPr="00C603C1">
        <w:rPr>
          <w:rFonts w:ascii="Arial" w:hAnsi="Arial" w:cs="Arial"/>
          <w:i/>
          <w:sz w:val="20"/>
          <w:szCs w:val="20"/>
        </w:rPr>
        <w:t>Research,</w:t>
      </w:r>
      <w:r w:rsidRPr="00C603C1">
        <w:rPr>
          <w:rFonts w:ascii="Arial" w:hAnsi="Arial" w:cs="Arial"/>
          <w:i/>
          <w:spacing w:val="31"/>
          <w:sz w:val="20"/>
          <w:szCs w:val="20"/>
        </w:rPr>
        <w:t xml:space="preserve">  </w:t>
      </w:r>
      <w:r w:rsidRPr="00C603C1">
        <w:rPr>
          <w:rFonts w:ascii="Arial" w:hAnsi="Arial" w:cs="Arial"/>
          <w:i/>
          <w:spacing w:val="-2"/>
          <w:sz w:val="20"/>
          <w:szCs w:val="20"/>
        </w:rPr>
        <w:t>5</w:t>
      </w:r>
      <w:proofErr w:type="gramEnd"/>
      <w:r w:rsidRPr="00C603C1">
        <w:rPr>
          <w:rFonts w:ascii="Arial" w:hAnsi="Arial" w:cs="Arial"/>
          <w:spacing w:val="-2"/>
          <w:sz w:val="20"/>
          <w:szCs w:val="20"/>
        </w:rPr>
        <w:t>(1),</w:t>
      </w:r>
      <w:r w:rsidRPr="00C603C1">
        <w:rPr>
          <w:rFonts w:ascii="Arial" w:hAnsi="Arial" w:cs="Arial"/>
          <w:sz w:val="20"/>
          <w:szCs w:val="20"/>
        </w:rPr>
        <w:tab/>
      </w:r>
      <w:r w:rsidRPr="00C603C1">
        <w:rPr>
          <w:rFonts w:ascii="Arial" w:hAnsi="Arial" w:cs="Arial"/>
          <w:spacing w:val="-2"/>
          <w:sz w:val="20"/>
          <w:szCs w:val="20"/>
        </w:rPr>
        <w:t>339-</w:t>
      </w:r>
      <w:r w:rsidRPr="00C603C1">
        <w:rPr>
          <w:rFonts w:ascii="Arial" w:hAnsi="Arial" w:cs="Arial"/>
          <w:spacing w:val="-4"/>
          <w:sz w:val="20"/>
          <w:szCs w:val="20"/>
        </w:rPr>
        <w:t>350.</w:t>
      </w:r>
    </w:p>
    <w:p w14:paraId="5477CE3C" w14:textId="77777777" w:rsidR="00A50744" w:rsidRPr="00C603C1" w:rsidRDefault="00A50744" w:rsidP="00A50744">
      <w:pPr>
        <w:pStyle w:val="BodyText"/>
        <w:ind w:left="1080"/>
        <w:rPr>
          <w:rFonts w:ascii="Arial" w:hAnsi="Arial" w:cs="Arial"/>
          <w:sz w:val="20"/>
          <w:szCs w:val="20"/>
        </w:rPr>
      </w:pPr>
      <w:hyperlink r:id="rId18">
        <w:r w:rsidRPr="00C603C1">
          <w:rPr>
            <w:rFonts w:ascii="Arial" w:hAnsi="Arial" w:cs="Arial"/>
            <w:sz w:val="20"/>
            <w:szCs w:val="20"/>
          </w:rPr>
          <w:t>https://doi.org/10.5901/jesr</w:t>
        </w:r>
        <w:r w:rsidRPr="00C603C1">
          <w:rPr>
            <w:rFonts w:ascii="Arial" w:hAnsi="Arial" w:cs="Arial"/>
            <w:spacing w:val="-10"/>
            <w:sz w:val="20"/>
            <w:szCs w:val="20"/>
          </w:rPr>
          <w:t xml:space="preserve"> </w:t>
        </w:r>
        <w:r w:rsidRPr="00C603C1">
          <w:rPr>
            <w:rFonts w:ascii="Arial" w:hAnsi="Arial" w:cs="Arial"/>
            <w:spacing w:val="-2"/>
            <w:sz w:val="20"/>
            <w:szCs w:val="20"/>
          </w:rPr>
          <w:t>2015.v5n1p339</w:t>
        </w:r>
      </w:hyperlink>
    </w:p>
    <w:p w14:paraId="132FC70A" w14:textId="77777777" w:rsidR="00A50744" w:rsidRPr="00C603C1" w:rsidRDefault="00A50744" w:rsidP="00A50744">
      <w:pPr>
        <w:pStyle w:val="BodyText"/>
        <w:rPr>
          <w:rFonts w:ascii="Arial" w:hAnsi="Arial" w:cs="Arial"/>
          <w:sz w:val="20"/>
          <w:szCs w:val="20"/>
        </w:rPr>
      </w:pPr>
    </w:p>
    <w:p w14:paraId="2AF38C0C" w14:textId="77777777" w:rsidR="00A50744" w:rsidRPr="00C603C1" w:rsidRDefault="00A50744" w:rsidP="00A50744">
      <w:pPr>
        <w:pStyle w:val="BodyText"/>
        <w:ind w:left="1080" w:hanging="720"/>
        <w:rPr>
          <w:rFonts w:ascii="Arial" w:hAnsi="Arial" w:cs="Arial"/>
          <w:sz w:val="20"/>
          <w:szCs w:val="20"/>
        </w:rPr>
      </w:pPr>
      <w:r w:rsidRPr="00C603C1">
        <w:rPr>
          <w:rFonts w:ascii="Arial" w:hAnsi="Arial" w:cs="Arial"/>
          <w:sz w:val="20"/>
          <w:szCs w:val="20"/>
        </w:rPr>
        <w:t>Macaro,</w:t>
      </w:r>
      <w:r w:rsidRPr="00C603C1">
        <w:rPr>
          <w:rFonts w:ascii="Arial" w:hAnsi="Arial" w:cs="Arial"/>
          <w:spacing w:val="-3"/>
          <w:sz w:val="20"/>
          <w:szCs w:val="20"/>
        </w:rPr>
        <w:t xml:space="preserve"> </w:t>
      </w:r>
      <w:r w:rsidRPr="00C603C1">
        <w:rPr>
          <w:rFonts w:ascii="Arial" w:hAnsi="Arial" w:cs="Arial"/>
          <w:sz w:val="20"/>
          <w:szCs w:val="20"/>
        </w:rPr>
        <w:t>E.,</w:t>
      </w:r>
      <w:r w:rsidRPr="00C603C1">
        <w:rPr>
          <w:rFonts w:ascii="Arial" w:hAnsi="Arial" w:cs="Arial"/>
          <w:spacing w:val="-1"/>
          <w:sz w:val="20"/>
          <w:szCs w:val="20"/>
        </w:rPr>
        <w:t xml:space="preserve"> </w:t>
      </w:r>
      <w:r w:rsidRPr="00C603C1">
        <w:rPr>
          <w:rFonts w:ascii="Arial" w:hAnsi="Arial" w:cs="Arial"/>
          <w:sz w:val="20"/>
          <w:szCs w:val="20"/>
        </w:rPr>
        <w:t>Tian,</w:t>
      </w:r>
      <w:r w:rsidRPr="00C603C1">
        <w:rPr>
          <w:rFonts w:ascii="Arial" w:hAnsi="Arial" w:cs="Arial"/>
          <w:spacing w:val="-1"/>
          <w:sz w:val="20"/>
          <w:szCs w:val="20"/>
        </w:rPr>
        <w:t xml:space="preserve"> </w:t>
      </w:r>
      <w:r w:rsidRPr="00C603C1">
        <w:rPr>
          <w:rFonts w:ascii="Arial" w:hAnsi="Arial" w:cs="Arial"/>
          <w:sz w:val="20"/>
          <w:szCs w:val="20"/>
        </w:rPr>
        <w:t>L.,</w:t>
      </w:r>
      <w:r w:rsidRPr="00C603C1">
        <w:rPr>
          <w:rFonts w:ascii="Arial" w:hAnsi="Arial" w:cs="Arial"/>
          <w:spacing w:val="-1"/>
          <w:sz w:val="20"/>
          <w:szCs w:val="20"/>
        </w:rPr>
        <w:t xml:space="preserve"> </w:t>
      </w:r>
      <w:r w:rsidRPr="00C603C1">
        <w:rPr>
          <w:rFonts w:ascii="Arial" w:hAnsi="Arial" w:cs="Arial"/>
          <w:sz w:val="20"/>
          <w:szCs w:val="20"/>
        </w:rPr>
        <w:t>&amp;</w:t>
      </w:r>
      <w:r w:rsidRPr="00C603C1">
        <w:rPr>
          <w:rFonts w:ascii="Arial" w:hAnsi="Arial" w:cs="Arial"/>
          <w:spacing w:val="-3"/>
          <w:sz w:val="20"/>
          <w:szCs w:val="20"/>
        </w:rPr>
        <w:t xml:space="preserve"> </w:t>
      </w:r>
      <w:r w:rsidRPr="00C603C1">
        <w:rPr>
          <w:rFonts w:ascii="Arial" w:hAnsi="Arial" w:cs="Arial"/>
          <w:sz w:val="20"/>
          <w:szCs w:val="20"/>
        </w:rPr>
        <w:t>Chu,</w:t>
      </w:r>
      <w:r w:rsidRPr="00C603C1">
        <w:rPr>
          <w:rFonts w:ascii="Arial" w:hAnsi="Arial" w:cs="Arial"/>
          <w:spacing w:val="-3"/>
          <w:sz w:val="20"/>
          <w:szCs w:val="20"/>
        </w:rPr>
        <w:t xml:space="preserve"> </w:t>
      </w:r>
      <w:r w:rsidRPr="00C603C1">
        <w:rPr>
          <w:rFonts w:ascii="Arial" w:hAnsi="Arial" w:cs="Arial"/>
          <w:sz w:val="20"/>
          <w:szCs w:val="20"/>
        </w:rPr>
        <w:t>L. (2020).</w:t>
      </w:r>
      <w:r w:rsidRPr="00C603C1">
        <w:rPr>
          <w:rFonts w:ascii="Arial" w:hAnsi="Arial" w:cs="Arial"/>
          <w:spacing w:val="-1"/>
          <w:sz w:val="20"/>
          <w:szCs w:val="20"/>
        </w:rPr>
        <w:t xml:space="preserve"> </w:t>
      </w:r>
      <w:r w:rsidRPr="00C603C1">
        <w:rPr>
          <w:rFonts w:ascii="Arial" w:hAnsi="Arial" w:cs="Arial"/>
          <w:sz w:val="20"/>
          <w:szCs w:val="20"/>
        </w:rPr>
        <w:t>First</w:t>
      </w:r>
      <w:r w:rsidRPr="00C603C1">
        <w:rPr>
          <w:rFonts w:ascii="Arial" w:hAnsi="Arial" w:cs="Arial"/>
          <w:spacing w:val="-1"/>
          <w:sz w:val="20"/>
          <w:szCs w:val="20"/>
        </w:rPr>
        <w:t xml:space="preserve"> </w:t>
      </w:r>
      <w:r w:rsidRPr="00C603C1">
        <w:rPr>
          <w:rFonts w:ascii="Arial" w:hAnsi="Arial" w:cs="Arial"/>
          <w:sz w:val="20"/>
          <w:szCs w:val="20"/>
        </w:rPr>
        <w:t>and</w:t>
      </w:r>
      <w:r w:rsidRPr="00C603C1">
        <w:rPr>
          <w:rFonts w:ascii="Arial" w:hAnsi="Arial" w:cs="Arial"/>
          <w:spacing w:val="-1"/>
          <w:sz w:val="20"/>
          <w:szCs w:val="20"/>
        </w:rPr>
        <w:t xml:space="preserve"> </w:t>
      </w:r>
      <w:r w:rsidRPr="00C603C1">
        <w:rPr>
          <w:rFonts w:ascii="Arial" w:hAnsi="Arial" w:cs="Arial"/>
          <w:sz w:val="20"/>
          <w:szCs w:val="20"/>
        </w:rPr>
        <w:t>second</w:t>
      </w:r>
      <w:r w:rsidRPr="00C603C1">
        <w:rPr>
          <w:rFonts w:ascii="Arial" w:hAnsi="Arial" w:cs="Arial"/>
          <w:spacing w:val="-1"/>
          <w:sz w:val="20"/>
          <w:szCs w:val="20"/>
        </w:rPr>
        <w:t xml:space="preserve"> </w:t>
      </w:r>
      <w:r w:rsidRPr="00C603C1">
        <w:rPr>
          <w:rFonts w:ascii="Arial" w:hAnsi="Arial" w:cs="Arial"/>
          <w:sz w:val="20"/>
          <w:szCs w:val="20"/>
        </w:rPr>
        <w:t>language</w:t>
      </w:r>
      <w:r w:rsidRPr="00C603C1">
        <w:rPr>
          <w:rFonts w:ascii="Arial" w:hAnsi="Arial" w:cs="Arial"/>
          <w:spacing w:val="-2"/>
          <w:sz w:val="20"/>
          <w:szCs w:val="20"/>
        </w:rPr>
        <w:t xml:space="preserve"> </w:t>
      </w:r>
      <w:r w:rsidRPr="00C603C1">
        <w:rPr>
          <w:rFonts w:ascii="Arial" w:hAnsi="Arial" w:cs="Arial"/>
          <w:sz w:val="20"/>
          <w:szCs w:val="20"/>
        </w:rPr>
        <w:t>use</w:t>
      </w:r>
      <w:r w:rsidRPr="00C603C1">
        <w:rPr>
          <w:rFonts w:ascii="Arial" w:hAnsi="Arial" w:cs="Arial"/>
          <w:spacing w:val="-2"/>
          <w:sz w:val="20"/>
          <w:szCs w:val="20"/>
        </w:rPr>
        <w:t xml:space="preserve"> </w:t>
      </w:r>
      <w:r w:rsidRPr="00C603C1">
        <w:rPr>
          <w:rFonts w:ascii="Arial" w:hAnsi="Arial" w:cs="Arial"/>
          <w:sz w:val="20"/>
          <w:szCs w:val="20"/>
        </w:rPr>
        <w:t>in</w:t>
      </w:r>
      <w:r w:rsidRPr="00C603C1">
        <w:rPr>
          <w:rFonts w:ascii="Arial" w:hAnsi="Arial" w:cs="Arial"/>
          <w:spacing w:val="-3"/>
          <w:sz w:val="20"/>
          <w:szCs w:val="20"/>
        </w:rPr>
        <w:t xml:space="preserve"> </w:t>
      </w:r>
      <w:r w:rsidRPr="00C603C1">
        <w:rPr>
          <w:rFonts w:ascii="Arial" w:hAnsi="Arial" w:cs="Arial"/>
          <w:sz w:val="20"/>
          <w:szCs w:val="20"/>
        </w:rPr>
        <w:t>English</w:t>
      </w:r>
      <w:r w:rsidRPr="00C603C1">
        <w:rPr>
          <w:rFonts w:ascii="Arial" w:hAnsi="Arial" w:cs="Arial"/>
          <w:spacing w:val="-3"/>
          <w:sz w:val="20"/>
          <w:szCs w:val="20"/>
        </w:rPr>
        <w:t xml:space="preserve"> </w:t>
      </w:r>
      <w:r w:rsidRPr="00C603C1">
        <w:rPr>
          <w:rFonts w:ascii="Arial" w:hAnsi="Arial" w:cs="Arial"/>
          <w:sz w:val="20"/>
          <w:szCs w:val="20"/>
        </w:rPr>
        <w:t xml:space="preserve">medium instruction contexts. </w:t>
      </w:r>
      <w:r w:rsidRPr="00C603C1">
        <w:rPr>
          <w:rFonts w:ascii="Arial" w:hAnsi="Arial" w:cs="Arial"/>
          <w:i/>
          <w:sz w:val="20"/>
          <w:szCs w:val="20"/>
        </w:rPr>
        <w:t>Language Teaching Research, 24</w:t>
      </w:r>
      <w:r w:rsidRPr="00C603C1">
        <w:rPr>
          <w:rFonts w:ascii="Arial" w:hAnsi="Arial" w:cs="Arial"/>
          <w:sz w:val="20"/>
          <w:szCs w:val="20"/>
        </w:rPr>
        <w:t>(3), 382-402.</w:t>
      </w:r>
    </w:p>
    <w:p w14:paraId="5C5071CA" w14:textId="77777777" w:rsidR="00A50744" w:rsidRPr="00C603C1" w:rsidRDefault="00A50744" w:rsidP="00A50744">
      <w:pPr>
        <w:pStyle w:val="BodyText"/>
        <w:rPr>
          <w:rFonts w:ascii="Arial" w:hAnsi="Arial" w:cs="Arial"/>
          <w:sz w:val="20"/>
          <w:szCs w:val="20"/>
        </w:rPr>
      </w:pPr>
    </w:p>
    <w:p w14:paraId="152A2C86" w14:textId="60C5AA87" w:rsidR="00A50744" w:rsidRPr="00C603C1" w:rsidRDefault="00A50744" w:rsidP="00A50744">
      <w:pPr>
        <w:pStyle w:val="BodyText"/>
        <w:spacing w:line="278" w:lineRule="auto"/>
        <w:ind w:left="1080" w:right="358" w:hanging="720"/>
        <w:rPr>
          <w:rFonts w:ascii="Arial" w:hAnsi="Arial" w:cs="Arial"/>
          <w:i/>
          <w:sz w:val="20"/>
          <w:szCs w:val="20"/>
        </w:rPr>
      </w:pPr>
      <w:r w:rsidRPr="00C603C1">
        <w:rPr>
          <w:rFonts w:ascii="Arial" w:hAnsi="Arial" w:cs="Arial"/>
          <w:sz w:val="20"/>
          <w:szCs w:val="20"/>
        </w:rPr>
        <w:t xml:space="preserve">Malindi, Z., </w:t>
      </w:r>
      <w:proofErr w:type="spellStart"/>
      <w:r w:rsidRPr="00C603C1">
        <w:rPr>
          <w:rFonts w:ascii="Arial" w:hAnsi="Arial" w:cs="Arial"/>
          <w:sz w:val="20"/>
          <w:szCs w:val="20"/>
        </w:rPr>
        <w:t>Gobingca</w:t>
      </w:r>
      <w:proofErr w:type="spellEnd"/>
      <w:r w:rsidRPr="00C603C1">
        <w:rPr>
          <w:rFonts w:ascii="Arial" w:hAnsi="Arial" w:cs="Arial"/>
          <w:sz w:val="20"/>
          <w:szCs w:val="20"/>
        </w:rPr>
        <w:t xml:space="preserve">, B., &amp; Ndebele, C. (2023). Impact of </w:t>
      </w:r>
      <w:r w:rsidR="00A26884" w:rsidRPr="00C603C1">
        <w:rPr>
          <w:rFonts w:ascii="Arial" w:hAnsi="Arial" w:cs="Arial"/>
          <w:sz w:val="20"/>
          <w:szCs w:val="20"/>
        </w:rPr>
        <w:t>code-switching in learning and</w:t>
      </w:r>
      <w:r w:rsidR="00A26884" w:rsidRPr="00C603C1">
        <w:rPr>
          <w:rFonts w:ascii="Arial" w:hAnsi="Arial" w:cs="Arial"/>
          <w:spacing w:val="59"/>
          <w:w w:val="150"/>
          <w:sz w:val="20"/>
          <w:szCs w:val="20"/>
        </w:rPr>
        <w:t xml:space="preserve"> </w:t>
      </w:r>
      <w:r w:rsidR="00A26884" w:rsidRPr="00C603C1">
        <w:rPr>
          <w:rFonts w:ascii="Arial" w:hAnsi="Arial" w:cs="Arial"/>
          <w:sz w:val="20"/>
          <w:szCs w:val="20"/>
        </w:rPr>
        <w:t>teaching</w:t>
      </w:r>
      <w:r w:rsidR="00A26884" w:rsidRPr="00C603C1">
        <w:rPr>
          <w:rFonts w:ascii="Arial" w:hAnsi="Arial" w:cs="Arial"/>
          <w:spacing w:val="61"/>
          <w:w w:val="150"/>
          <w:sz w:val="20"/>
          <w:szCs w:val="20"/>
        </w:rPr>
        <w:t xml:space="preserve"> </w:t>
      </w:r>
      <w:r w:rsidR="00A26884" w:rsidRPr="00C603C1">
        <w:rPr>
          <w:rFonts w:ascii="Arial" w:hAnsi="Arial" w:cs="Arial"/>
          <w:sz w:val="20"/>
          <w:szCs w:val="20"/>
        </w:rPr>
        <w:t>of</w:t>
      </w:r>
      <w:r w:rsidR="00A26884" w:rsidRPr="00C603C1">
        <w:rPr>
          <w:rFonts w:ascii="Arial" w:hAnsi="Arial" w:cs="Arial"/>
          <w:spacing w:val="60"/>
          <w:w w:val="150"/>
          <w:sz w:val="20"/>
          <w:szCs w:val="20"/>
        </w:rPr>
        <w:t xml:space="preserve"> </w:t>
      </w:r>
      <w:r w:rsidR="00A26884" w:rsidRPr="00C603C1">
        <w:rPr>
          <w:rFonts w:ascii="Arial" w:hAnsi="Arial" w:cs="Arial"/>
          <w:sz w:val="20"/>
          <w:szCs w:val="20"/>
        </w:rPr>
        <w:t>mathematics:</w:t>
      </w:r>
      <w:r w:rsidRPr="00C603C1">
        <w:rPr>
          <w:rFonts w:ascii="Arial" w:hAnsi="Arial" w:cs="Arial"/>
          <w:spacing w:val="64"/>
          <w:w w:val="150"/>
          <w:sz w:val="20"/>
          <w:szCs w:val="20"/>
        </w:rPr>
        <w:t xml:space="preserve"> </w:t>
      </w:r>
      <w:r w:rsidRPr="00C603C1">
        <w:rPr>
          <w:rFonts w:ascii="Arial" w:hAnsi="Arial" w:cs="Arial"/>
          <w:sz w:val="20"/>
          <w:szCs w:val="20"/>
        </w:rPr>
        <w:t>A</w:t>
      </w:r>
      <w:r w:rsidRPr="00C603C1">
        <w:rPr>
          <w:rFonts w:ascii="Arial" w:hAnsi="Arial" w:cs="Arial"/>
          <w:spacing w:val="61"/>
          <w:w w:val="150"/>
          <w:sz w:val="20"/>
          <w:szCs w:val="20"/>
        </w:rPr>
        <w:t xml:space="preserve"> </w:t>
      </w:r>
      <w:r w:rsidRPr="00C603C1">
        <w:rPr>
          <w:rFonts w:ascii="Arial" w:hAnsi="Arial" w:cs="Arial"/>
          <w:sz w:val="20"/>
          <w:szCs w:val="20"/>
        </w:rPr>
        <w:t>South</w:t>
      </w:r>
      <w:r w:rsidRPr="00C603C1">
        <w:rPr>
          <w:rFonts w:ascii="Arial" w:hAnsi="Arial" w:cs="Arial"/>
          <w:spacing w:val="59"/>
          <w:w w:val="150"/>
          <w:sz w:val="20"/>
          <w:szCs w:val="20"/>
        </w:rPr>
        <w:t xml:space="preserve"> </w:t>
      </w:r>
      <w:r w:rsidRPr="00C603C1">
        <w:rPr>
          <w:rFonts w:ascii="Arial" w:hAnsi="Arial" w:cs="Arial"/>
          <w:sz w:val="20"/>
          <w:szCs w:val="20"/>
        </w:rPr>
        <w:t>African</w:t>
      </w:r>
      <w:r w:rsidRPr="00C603C1">
        <w:rPr>
          <w:rFonts w:ascii="Arial" w:hAnsi="Arial" w:cs="Arial"/>
          <w:spacing w:val="61"/>
          <w:w w:val="150"/>
          <w:sz w:val="20"/>
          <w:szCs w:val="20"/>
        </w:rPr>
        <w:t xml:space="preserve"> </w:t>
      </w:r>
      <w:r w:rsidRPr="00C603C1">
        <w:rPr>
          <w:rFonts w:ascii="Arial" w:hAnsi="Arial" w:cs="Arial"/>
          <w:sz w:val="20"/>
          <w:szCs w:val="20"/>
        </w:rPr>
        <w:t>Perspective.</w:t>
      </w:r>
      <w:r w:rsidRPr="00C603C1">
        <w:rPr>
          <w:rFonts w:ascii="Arial" w:hAnsi="Arial" w:cs="Arial"/>
          <w:spacing w:val="64"/>
          <w:w w:val="150"/>
          <w:sz w:val="20"/>
          <w:szCs w:val="20"/>
        </w:rPr>
        <w:t xml:space="preserve"> </w:t>
      </w:r>
      <w:r w:rsidRPr="00C603C1">
        <w:rPr>
          <w:rFonts w:ascii="Arial" w:hAnsi="Arial" w:cs="Arial"/>
          <w:i/>
          <w:sz w:val="20"/>
          <w:szCs w:val="20"/>
        </w:rPr>
        <w:t>E-Journal</w:t>
      </w:r>
      <w:r w:rsidRPr="00C603C1">
        <w:rPr>
          <w:rFonts w:ascii="Arial" w:hAnsi="Arial" w:cs="Arial"/>
          <w:i/>
          <w:spacing w:val="64"/>
          <w:w w:val="150"/>
          <w:sz w:val="20"/>
          <w:szCs w:val="20"/>
        </w:rPr>
        <w:t xml:space="preserve"> </w:t>
      </w:r>
      <w:r w:rsidRPr="00C603C1">
        <w:rPr>
          <w:rFonts w:ascii="Arial" w:hAnsi="Arial" w:cs="Arial"/>
          <w:i/>
          <w:spacing w:val="-5"/>
          <w:sz w:val="20"/>
          <w:szCs w:val="20"/>
        </w:rPr>
        <w:t>of</w:t>
      </w:r>
    </w:p>
    <w:p w14:paraId="5EB8E186" w14:textId="77777777" w:rsidR="00A50744" w:rsidRPr="00C603C1" w:rsidRDefault="00A50744" w:rsidP="00A50744">
      <w:pPr>
        <w:tabs>
          <w:tab w:val="left" w:pos="2985"/>
          <w:tab w:val="left" w:pos="4031"/>
          <w:tab w:val="left" w:pos="5133"/>
          <w:tab w:val="left" w:pos="6472"/>
          <w:tab w:val="left" w:pos="8099"/>
        </w:tabs>
        <w:spacing w:line="276" w:lineRule="auto"/>
        <w:ind w:left="1080" w:right="359"/>
        <w:rPr>
          <w:rFonts w:ascii="Arial" w:hAnsi="Arial" w:cs="Arial"/>
          <w:sz w:val="20"/>
          <w:szCs w:val="20"/>
        </w:rPr>
      </w:pPr>
      <w:r w:rsidRPr="00C603C1">
        <w:rPr>
          <w:rFonts w:ascii="Arial" w:hAnsi="Arial" w:cs="Arial"/>
          <w:i/>
          <w:spacing w:val="-2"/>
          <w:sz w:val="20"/>
          <w:szCs w:val="20"/>
        </w:rPr>
        <w:lastRenderedPageBreak/>
        <w:t>Humanities,</w:t>
      </w:r>
      <w:r w:rsidRPr="00C603C1">
        <w:rPr>
          <w:rFonts w:ascii="Arial" w:hAnsi="Arial" w:cs="Arial"/>
          <w:i/>
          <w:sz w:val="20"/>
          <w:szCs w:val="20"/>
        </w:rPr>
        <w:tab/>
      </w:r>
      <w:r w:rsidRPr="00C603C1">
        <w:rPr>
          <w:rFonts w:ascii="Arial" w:hAnsi="Arial" w:cs="Arial"/>
          <w:i/>
          <w:spacing w:val="-4"/>
          <w:sz w:val="20"/>
          <w:szCs w:val="20"/>
        </w:rPr>
        <w:t>Art</w:t>
      </w:r>
      <w:r w:rsidRPr="00C603C1">
        <w:rPr>
          <w:rFonts w:ascii="Arial" w:hAnsi="Arial" w:cs="Arial"/>
          <w:i/>
          <w:sz w:val="20"/>
          <w:szCs w:val="20"/>
        </w:rPr>
        <w:tab/>
      </w:r>
      <w:r w:rsidRPr="00C603C1">
        <w:rPr>
          <w:rFonts w:ascii="Arial" w:hAnsi="Arial" w:cs="Arial"/>
          <w:i/>
          <w:spacing w:val="-4"/>
          <w:sz w:val="20"/>
          <w:szCs w:val="20"/>
        </w:rPr>
        <w:t>and</w:t>
      </w:r>
      <w:r w:rsidRPr="00C603C1">
        <w:rPr>
          <w:rFonts w:ascii="Arial" w:hAnsi="Arial" w:cs="Arial"/>
          <w:i/>
          <w:sz w:val="20"/>
          <w:szCs w:val="20"/>
        </w:rPr>
        <w:tab/>
      </w:r>
      <w:r w:rsidRPr="00C603C1">
        <w:rPr>
          <w:rFonts w:ascii="Arial" w:hAnsi="Arial" w:cs="Arial"/>
          <w:i/>
          <w:spacing w:val="-2"/>
          <w:sz w:val="20"/>
          <w:szCs w:val="20"/>
        </w:rPr>
        <w:t>Social</w:t>
      </w:r>
      <w:r w:rsidRPr="00C603C1">
        <w:rPr>
          <w:rFonts w:ascii="Arial" w:hAnsi="Arial" w:cs="Arial"/>
          <w:i/>
          <w:sz w:val="20"/>
          <w:szCs w:val="20"/>
        </w:rPr>
        <w:tab/>
      </w:r>
      <w:r w:rsidRPr="00C603C1">
        <w:rPr>
          <w:rFonts w:ascii="Arial" w:hAnsi="Arial" w:cs="Arial"/>
          <w:i/>
          <w:spacing w:val="-2"/>
          <w:sz w:val="20"/>
          <w:szCs w:val="20"/>
        </w:rPr>
        <w:t>Sciences</w:t>
      </w:r>
      <w:r w:rsidRPr="00C603C1">
        <w:rPr>
          <w:rFonts w:ascii="Arial" w:hAnsi="Arial" w:cs="Arial"/>
          <w:spacing w:val="-2"/>
          <w:sz w:val="20"/>
          <w:szCs w:val="20"/>
        </w:rPr>
        <w:t>,</w:t>
      </w:r>
      <w:r w:rsidRPr="00C603C1">
        <w:rPr>
          <w:rFonts w:ascii="Arial" w:hAnsi="Arial" w:cs="Arial"/>
          <w:sz w:val="20"/>
          <w:szCs w:val="20"/>
        </w:rPr>
        <w:tab/>
      </w:r>
      <w:r w:rsidRPr="00C603C1">
        <w:rPr>
          <w:rFonts w:ascii="Arial" w:hAnsi="Arial" w:cs="Arial"/>
          <w:spacing w:val="-2"/>
          <w:sz w:val="20"/>
          <w:szCs w:val="20"/>
        </w:rPr>
        <w:t>181–195. https://doi.org/10.38159/ehass.2023432</w:t>
      </w:r>
    </w:p>
    <w:p w14:paraId="75B0B5B5" w14:textId="77777777" w:rsidR="00A50744" w:rsidRPr="00C603C1" w:rsidRDefault="00A50744" w:rsidP="00A50744">
      <w:pPr>
        <w:pStyle w:val="BodyText"/>
        <w:spacing w:before="275"/>
        <w:ind w:left="1080" w:right="359" w:hanging="720"/>
        <w:jc w:val="both"/>
        <w:rPr>
          <w:rFonts w:ascii="Arial" w:hAnsi="Arial" w:cs="Arial"/>
          <w:sz w:val="20"/>
          <w:szCs w:val="20"/>
        </w:rPr>
      </w:pPr>
      <w:r w:rsidRPr="00C603C1">
        <w:rPr>
          <w:rFonts w:ascii="Arial" w:hAnsi="Arial" w:cs="Arial"/>
          <w:sz w:val="20"/>
          <w:szCs w:val="20"/>
        </w:rPr>
        <w:t xml:space="preserve">Maluleke, M. J. (2019). Using code-switching as an empowerment strategy in teaching mathematics to learners with limited proficiency in English in South African schools. South African </w:t>
      </w:r>
      <w:r w:rsidRPr="00C603C1">
        <w:rPr>
          <w:rFonts w:ascii="Arial" w:hAnsi="Arial" w:cs="Arial"/>
          <w:i/>
          <w:sz w:val="20"/>
          <w:szCs w:val="20"/>
        </w:rPr>
        <w:t>Journal of Education, 39</w:t>
      </w:r>
      <w:r w:rsidRPr="00C603C1">
        <w:rPr>
          <w:rFonts w:ascii="Arial" w:hAnsi="Arial" w:cs="Arial"/>
          <w:sz w:val="20"/>
          <w:szCs w:val="20"/>
        </w:rPr>
        <w:t xml:space="preserve">(3), Article 1528 Aug 2019. </w:t>
      </w:r>
      <w:hyperlink r:id="rId19">
        <w:r w:rsidRPr="00C603C1">
          <w:rPr>
            <w:rFonts w:ascii="Arial" w:hAnsi="Arial" w:cs="Arial"/>
            <w:spacing w:val="-2"/>
            <w:sz w:val="20"/>
            <w:szCs w:val="20"/>
          </w:rPr>
          <w:t>https://eric.ed.gov/?id=EJ1228974</w:t>
        </w:r>
      </w:hyperlink>
    </w:p>
    <w:p w14:paraId="1737CD67" w14:textId="3687F569" w:rsidR="00A50744" w:rsidRPr="00C603C1" w:rsidRDefault="00A50744" w:rsidP="00A50744">
      <w:pPr>
        <w:spacing w:before="276"/>
        <w:ind w:left="1080" w:right="360" w:hanging="720"/>
        <w:jc w:val="both"/>
        <w:rPr>
          <w:rFonts w:ascii="Arial" w:hAnsi="Arial" w:cs="Arial"/>
          <w:sz w:val="20"/>
          <w:szCs w:val="20"/>
        </w:rPr>
      </w:pPr>
      <w:r w:rsidRPr="00C603C1">
        <w:rPr>
          <w:rFonts w:ascii="Arial" w:hAnsi="Arial" w:cs="Arial"/>
          <w:sz w:val="20"/>
          <w:szCs w:val="20"/>
        </w:rPr>
        <w:t xml:space="preserve">Martin Sanz, N., Rodrigo, I., Izquierdo </w:t>
      </w:r>
      <w:proofErr w:type="spellStart"/>
      <w:r w:rsidRPr="00C603C1">
        <w:rPr>
          <w:rFonts w:ascii="Arial" w:hAnsi="Arial" w:cs="Arial"/>
          <w:sz w:val="20"/>
          <w:szCs w:val="20"/>
        </w:rPr>
        <w:t>GarcÃa</w:t>
      </w:r>
      <w:proofErr w:type="spellEnd"/>
      <w:r w:rsidRPr="00C603C1">
        <w:rPr>
          <w:rFonts w:ascii="Arial" w:hAnsi="Arial" w:cs="Arial"/>
          <w:sz w:val="20"/>
          <w:szCs w:val="20"/>
        </w:rPr>
        <w:t xml:space="preserve">, C., &amp; </w:t>
      </w:r>
      <w:proofErr w:type="spellStart"/>
      <w:r w:rsidRPr="00C603C1">
        <w:rPr>
          <w:rFonts w:ascii="Arial" w:hAnsi="Arial" w:cs="Arial"/>
          <w:sz w:val="20"/>
          <w:szCs w:val="20"/>
        </w:rPr>
        <w:t>Ajenjo</w:t>
      </w:r>
      <w:proofErr w:type="spellEnd"/>
      <w:r w:rsidRPr="00C603C1">
        <w:rPr>
          <w:rFonts w:ascii="Arial" w:hAnsi="Arial" w:cs="Arial"/>
          <w:sz w:val="20"/>
          <w:szCs w:val="20"/>
        </w:rPr>
        <w:t xml:space="preserve"> Pastrana, P. (2017). Exploring </w:t>
      </w:r>
      <w:r w:rsidR="00E2700A" w:rsidRPr="00C603C1">
        <w:rPr>
          <w:rFonts w:ascii="Arial" w:hAnsi="Arial" w:cs="Arial"/>
          <w:sz w:val="20"/>
          <w:szCs w:val="20"/>
        </w:rPr>
        <w:t>a</w:t>
      </w:r>
      <w:r w:rsidRPr="00C603C1">
        <w:rPr>
          <w:rFonts w:ascii="Arial" w:hAnsi="Arial" w:cs="Arial"/>
          <w:sz w:val="20"/>
          <w:szCs w:val="20"/>
        </w:rPr>
        <w:t xml:space="preserve">cademic </w:t>
      </w:r>
      <w:r w:rsidR="00E2700A" w:rsidRPr="00C603C1">
        <w:rPr>
          <w:rFonts w:ascii="Arial" w:hAnsi="Arial" w:cs="Arial"/>
          <w:sz w:val="20"/>
          <w:szCs w:val="20"/>
        </w:rPr>
        <w:t>p</w:t>
      </w:r>
      <w:r w:rsidRPr="00C603C1">
        <w:rPr>
          <w:rFonts w:ascii="Arial" w:hAnsi="Arial" w:cs="Arial"/>
          <w:sz w:val="20"/>
          <w:szCs w:val="20"/>
        </w:rPr>
        <w:t xml:space="preserve">erformance: Looking beyond Numerical Grades. </w:t>
      </w:r>
      <w:r w:rsidRPr="00C603C1">
        <w:rPr>
          <w:rFonts w:ascii="Arial" w:hAnsi="Arial" w:cs="Arial"/>
          <w:i/>
          <w:sz w:val="20"/>
          <w:szCs w:val="20"/>
        </w:rPr>
        <w:t>Universal Journal of Educational Research, 5</w:t>
      </w:r>
      <w:r w:rsidRPr="00C603C1">
        <w:rPr>
          <w:rFonts w:ascii="Arial" w:hAnsi="Arial" w:cs="Arial"/>
          <w:sz w:val="20"/>
          <w:szCs w:val="20"/>
        </w:rPr>
        <w:t>(7), 1105-1112.</w:t>
      </w:r>
    </w:p>
    <w:p w14:paraId="52CFAA94" w14:textId="77777777" w:rsidR="00A50744" w:rsidRPr="00C603C1" w:rsidRDefault="00A50744" w:rsidP="00A50744">
      <w:pPr>
        <w:pStyle w:val="BodyText"/>
        <w:rPr>
          <w:rFonts w:ascii="Arial" w:hAnsi="Arial" w:cs="Arial"/>
          <w:sz w:val="20"/>
          <w:szCs w:val="20"/>
        </w:rPr>
      </w:pPr>
    </w:p>
    <w:p w14:paraId="03CFD885" w14:textId="77777777" w:rsidR="00A50744" w:rsidRPr="00C603C1" w:rsidRDefault="00A50744" w:rsidP="00A50744">
      <w:pPr>
        <w:pStyle w:val="BodyText"/>
        <w:ind w:left="1080" w:right="359" w:hanging="720"/>
        <w:jc w:val="both"/>
        <w:rPr>
          <w:rFonts w:ascii="Arial" w:hAnsi="Arial" w:cs="Arial"/>
          <w:sz w:val="20"/>
          <w:szCs w:val="20"/>
        </w:rPr>
      </w:pPr>
      <w:proofErr w:type="spellStart"/>
      <w:r w:rsidRPr="00C603C1">
        <w:rPr>
          <w:rFonts w:ascii="Arial" w:hAnsi="Arial" w:cs="Arial"/>
          <w:sz w:val="20"/>
          <w:szCs w:val="20"/>
        </w:rPr>
        <w:t>Masna</w:t>
      </w:r>
      <w:proofErr w:type="spellEnd"/>
      <w:r w:rsidRPr="00C603C1">
        <w:rPr>
          <w:rFonts w:ascii="Arial" w:hAnsi="Arial" w:cs="Arial"/>
          <w:sz w:val="20"/>
          <w:szCs w:val="20"/>
        </w:rPr>
        <w:t xml:space="preserve">, Y. (2020). EFL learners‟ code-switching: Why do they switch the language? </w:t>
      </w:r>
      <w:proofErr w:type="spellStart"/>
      <w:r w:rsidRPr="00C603C1">
        <w:rPr>
          <w:rFonts w:ascii="Arial" w:hAnsi="Arial" w:cs="Arial"/>
          <w:sz w:val="20"/>
          <w:szCs w:val="20"/>
        </w:rPr>
        <w:t>Englisia</w:t>
      </w:r>
      <w:proofErr w:type="spellEnd"/>
      <w:r w:rsidRPr="00C603C1">
        <w:rPr>
          <w:rFonts w:ascii="Arial" w:hAnsi="Arial" w:cs="Arial"/>
          <w:sz w:val="20"/>
          <w:szCs w:val="20"/>
        </w:rPr>
        <w:t xml:space="preserve">: Journal of Language, </w:t>
      </w:r>
      <w:r w:rsidRPr="00C603C1">
        <w:rPr>
          <w:rFonts w:ascii="Arial" w:hAnsi="Arial" w:cs="Arial"/>
          <w:i/>
          <w:sz w:val="20"/>
          <w:szCs w:val="20"/>
        </w:rPr>
        <w:t>Education, and Humanities, 8</w:t>
      </w:r>
      <w:r w:rsidRPr="00C603C1">
        <w:rPr>
          <w:rFonts w:ascii="Arial" w:hAnsi="Arial" w:cs="Arial"/>
          <w:sz w:val="20"/>
          <w:szCs w:val="20"/>
        </w:rPr>
        <w:t xml:space="preserve">(1), 93-101. </w:t>
      </w:r>
      <w:hyperlink r:id="rId20">
        <w:r w:rsidRPr="00C603C1">
          <w:rPr>
            <w:rFonts w:ascii="Arial" w:hAnsi="Arial" w:cs="Arial"/>
            <w:spacing w:val="-2"/>
            <w:sz w:val="20"/>
            <w:szCs w:val="20"/>
          </w:rPr>
          <w:t>https://doi.org/10.22373/ej.v8i1.6662</w:t>
        </w:r>
      </w:hyperlink>
    </w:p>
    <w:p w14:paraId="57B2173E" w14:textId="77777777" w:rsidR="00A50744" w:rsidRPr="00C603C1" w:rsidRDefault="00A50744" w:rsidP="00A50744">
      <w:pPr>
        <w:pStyle w:val="BodyText"/>
        <w:rPr>
          <w:rFonts w:ascii="Arial" w:hAnsi="Arial" w:cs="Arial"/>
          <w:sz w:val="20"/>
          <w:szCs w:val="20"/>
        </w:rPr>
      </w:pPr>
    </w:p>
    <w:p w14:paraId="663296D0" w14:textId="77777777" w:rsidR="00A50744" w:rsidRPr="00C603C1" w:rsidRDefault="00A50744" w:rsidP="00A50744">
      <w:pPr>
        <w:pStyle w:val="BodyText"/>
        <w:ind w:left="1080" w:right="357" w:hanging="720"/>
        <w:jc w:val="both"/>
        <w:rPr>
          <w:rFonts w:ascii="Arial" w:hAnsi="Arial" w:cs="Arial"/>
          <w:sz w:val="20"/>
          <w:szCs w:val="20"/>
        </w:rPr>
      </w:pPr>
      <w:r w:rsidRPr="00C603C1">
        <w:rPr>
          <w:rFonts w:ascii="Arial" w:hAnsi="Arial" w:cs="Arial"/>
          <w:sz w:val="20"/>
          <w:szCs w:val="20"/>
        </w:rPr>
        <w:t xml:space="preserve">Masunaga, S., Sakurai, Y., Tanaka, H., Tano, K., Suzuki, M., Kondo, N., </w:t>
      </w:r>
      <w:proofErr w:type="spellStart"/>
      <w:r w:rsidRPr="00C603C1">
        <w:rPr>
          <w:rFonts w:ascii="Arial" w:hAnsi="Arial" w:cs="Arial"/>
          <w:sz w:val="20"/>
          <w:szCs w:val="20"/>
        </w:rPr>
        <w:t>Narabayashi</w:t>
      </w:r>
      <w:proofErr w:type="spellEnd"/>
      <w:r w:rsidRPr="00C603C1">
        <w:rPr>
          <w:rFonts w:ascii="Arial" w:hAnsi="Arial" w:cs="Arial"/>
          <w:sz w:val="20"/>
          <w:szCs w:val="20"/>
        </w:rPr>
        <w:t xml:space="preserve">, M., Nakagawa, Y., Watanabe, T., </w:t>
      </w:r>
      <w:proofErr w:type="spellStart"/>
      <w:r w:rsidRPr="00C603C1">
        <w:rPr>
          <w:rFonts w:ascii="Arial" w:hAnsi="Arial" w:cs="Arial"/>
          <w:sz w:val="20"/>
          <w:szCs w:val="20"/>
        </w:rPr>
        <w:t>Maruhashi</w:t>
      </w:r>
      <w:proofErr w:type="spellEnd"/>
      <w:r w:rsidRPr="00C603C1">
        <w:rPr>
          <w:rFonts w:ascii="Arial" w:hAnsi="Arial" w:cs="Arial"/>
          <w:sz w:val="20"/>
          <w:szCs w:val="20"/>
        </w:rPr>
        <w:t xml:space="preserve">, A., &amp; Ono, K. (2014). The dependency of compound biological effectiveness factors on the type and the concentration of administered neutron capture agents in boron neutron capture therapy. </w:t>
      </w:r>
      <w:r w:rsidRPr="00C603C1">
        <w:rPr>
          <w:rFonts w:ascii="Arial" w:hAnsi="Arial" w:cs="Arial"/>
          <w:i/>
          <w:sz w:val="20"/>
          <w:szCs w:val="20"/>
        </w:rPr>
        <w:t>Springer Plus, 3</w:t>
      </w:r>
      <w:r w:rsidRPr="00C603C1">
        <w:rPr>
          <w:rFonts w:ascii="Arial" w:hAnsi="Arial" w:cs="Arial"/>
          <w:sz w:val="20"/>
          <w:szCs w:val="20"/>
        </w:rPr>
        <w:t xml:space="preserve">(1). </w:t>
      </w:r>
      <w:hyperlink r:id="rId21">
        <w:r w:rsidRPr="00C603C1">
          <w:rPr>
            <w:rFonts w:ascii="Arial" w:hAnsi="Arial" w:cs="Arial"/>
            <w:sz w:val="20"/>
            <w:szCs w:val="20"/>
          </w:rPr>
          <w:t>https://doi.org/10.1186/2193-1801-3-128</w:t>
        </w:r>
      </w:hyperlink>
    </w:p>
    <w:p w14:paraId="3DD09BFA" w14:textId="77777777" w:rsidR="00A50744" w:rsidRPr="00C603C1" w:rsidRDefault="00A50744" w:rsidP="00A50744">
      <w:pPr>
        <w:pStyle w:val="BodyText"/>
        <w:rPr>
          <w:rFonts w:ascii="Arial" w:hAnsi="Arial" w:cs="Arial"/>
          <w:sz w:val="20"/>
          <w:szCs w:val="20"/>
        </w:rPr>
      </w:pPr>
    </w:p>
    <w:p w14:paraId="06FCADAD" w14:textId="766C729C" w:rsidR="00A50744" w:rsidRPr="00C603C1" w:rsidRDefault="00A50744" w:rsidP="00A50744">
      <w:pPr>
        <w:pStyle w:val="BodyText"/>
        <w:ind w:left="1080" w:right="359" w:hanging="720"/>
        <w:jc w:val="both"/>
        <w:rPr>
          <w:rFonts w:ascii="Arial" w:hAnsi="Arial" w:cs="Arial"/>
          <w:sz w:val="20"/>
          <w:szCs w:val="20"/>
        </w:rPr>
      </w:pPr>
      <w:r w:rsidRPr="00C603C1">
        <w:rPr>
          <w:rFonts w:ascii="Arial" w:hAnsi="Arial" w:cs="Arial"/>
          <w:sz w:val="20"/>
          <w:szCs w:val="20"/>
          <w:highlight w:val="yellow"/>
        </w:rPr>
        <w:t xml:space="preserve">Mawela, A. S., &amp; </w:t>
      </w:r>
      <w:proofErr w:type="spellStart"/>
      <w:r w:rsidRPr="00C603C1">
        <w:rPr>
          <w:rFonts w:ascii="Arial" w:hAnsi="Arial" w:cs="Arial"/>
          <w:sz w:val="20"/>
          <w:szCs w:val="20"/>
          <w:highlight w:val="yellow"/>
        </w:rPr>
        <w:t>Mahlambi</w:t>
      </w:r>
      <w:proofErr w:type="spellEnd"/>
      <w:r w:rsidRPr="00C603C1">
        <w:rPr>
          <w:rFonts w:ascii="Arial" w:hAnsi="Arial" w:cs="Arial"/>
          <w:sz w:val="20"/>
          <w:szCs w:val="20"/>
          <w:highlight w:val="yellow"/>
        </w:rPr>
        <w:t xml:space="preserve">, S. B. (2021). Exploring </w:t>
      </w:r>
      <w:r w:rsidR="00E2700A" w:rsidRPr="00C603C1">
        <w:rPr>
          <w:rFonts w:ascii="Arial" w:hAnsi="Arial" w:cs="Arial"/>
          <w:sz w:val="20"/>
          <w:szCs w:val="20"/>
          <w:highlight w:val="yellow"/>
        </w:rPr>
        <w:t>t</w:t>
      </w:r>
      <w:r w:rsidRPr="00C603C1">
        <w:rPr>
          <w:rFonts w:ascii="Arial" w:hAnsi="Arial" w:cs="Arial"/>
          <w:sz w:val="20"/>
          <w:szCs w:val="20"/>
          <w:highlight w:val="yellow"/>
        </w:rPr>
        <w:t xml:space="preserve">eachers' </w:t>
      </w:r>
      <w:r w:rsidR="00E2700A" w:rsidRPr="00C603C1">
        <w:rPr>
          <w:rFonts w:ascii="Arial" w:hAnsi="Arial" w:cs="Arial"/>
          <w:sz w:val="20"/>
          <w:szCs w:val="20"/>
          <w:highlight w:val="yellow"/>
        </w:rPr>
        <w:t>v</w:t>
      </w:r>
      <w:r w:rsidRPr="00C603C1">
        <w:rPr>
          <w:rFonts w:ascii="Arial" w:hAnsi="Arial" w:cs="Arial"/>
          <w:sz w:val="20"/>
          <w:szCs w:val="20"/>
          <w:highlight w:val="yellow"/>
        </w:rPr>
        <w:t xml:space="preserve">iews on </w:t>
      </w:r>
      <w:r w:rsidR="00E2700A" w:rsidRPr="00C603C1">
        <w:rPr>
          <w:rFonts w:ascii="Arial" w:hAnsi="Arial" w:cs="Arial"/>
          <w:sz w:val="20"/>
          <w:szCs w:val="20"/>
          <w:highlight w:val="yellow"/>
        </w:rPr>
        <w:t>c</w:t>
      </w:r>
      <w:r w:rsidRPr="00C603C1">
        <w:rPr>
          <w:rFonts w:ascii="Arial" w:hAnsi="Arial" w:cs="Arial"/>
          <w:sz w:val="20"/>
          <w:szCs w:val="20"/>
          <w:highlight w:val="yellow"/>
        </w:rPr>
        <w:t xml:space="preserve">ode- </w:t>
      </w:r>
      <w:r w:rsidR="00E2700A" w:rsidRPr="00C603C1">
        <w:rPr>
          <w:rFonts w:ascii="Arial" w:hAnsi="Arial" w:cs="Arial"/>
          <w:sz w:val="20"/>
          <w:szCs w:val="20"/>
          <w:highlight w:val="yellow"/>
        </w:rPr>
        <w:t>s</w:t>
      </w:r>
      <w:r w:rsidRPr="00C603C1">
        <w:rPr>
          <w:rFonts w:ascii="Arial" w:hAnsi="Arial" w:cs="Arial"/>
          <w:sz w:val="20"/>
          <w:szCs w:val="20"/>
          <w:highlight w:val="yellow"/>
        </w:rPr>
        <w:t xml:space="preserve">witching as a </w:t>
      </w:r>
      <w:r w:rsidR="00E2700A" w:rsidRPr="00C603C1">
        <w:rPr>
          <w:rFonts w:ascii="Arial" w:hAnsi="Arial" w:cs="Arial"/>
          <w:sz w:val="20"/>
          <w:szCs w:val="20"/>
          <w:highlight w:val="yellow"/>
        </w:rPr>
        <w:t>c</w:t>
      </w:r>
      <w:r w:rsidRPr="00C603C1">
        <w:rPr>
          <w:rFonts w:ascii="Arial" w:hAnsi="Arial" w:cs="Arial"/>
          <w:sz w:val="20"/>
          <w:szCs w:val="20"/>
          <w:highlight w:val="yellow"/>
        </w:rPr>
        <w:t xml:space="preserve">ommunicative </w:t>
      </w:r>
      <w:r w:rsidR="00E2700A" w:rsidRPr="00C603C1">
        <w:rPr>
          <w:rFonts w:ascii="Arial" w:hAnsi="Arial" w:cs="Arial"/>
          <w:sz w:val="20"/>
          <w:szCs w:val="20"/>
          <w:highlight w:val="yellow"/>
        </w:rPr>
        <w:t>t</w:t>
      </w:r>
      <w:r w:rsidRPr="00C603C1">
        <w:rPr>
          <w:rFonts w:ascii="Arial" w:hAnsi="Arial" w:cs="Arial"/>
          <w:sz w:val="20"/>
          <w:szCs w:val="20"/>
          <w:highlight w:val="yellow"/>
        </w:rPr>
        <w:t xml:space="preserve">echnique to </w:t>
      </w:r>
      <w:r w:rsidR="00E2700A" w:rsidRPr="00C603C1">
        <w:rPr>
          <w:rFonts w:ascii="Arial" w:hAnsi="Arial" w:cs="Arial"/>
          <w:sz w:val="20"/>
          <w:szCs w:val="20"/>
          <w:highlight w:val="yellow"/>
        </w:rPr>
        <w:t>e</w:t>
      </w:r>
      <w:r w:rsidRPr="00C603C1">
        <w:rPr>
          <w:rFonts w:ascii="Arial" w:hAnsi="Arial" w:cs="Arial"/>
          <w:sz w:val="20"/>
          <w:szCs w:val="20"/>
          <w:highlight w:val="yellow"/>
        </w:rPr>
        <w:t xml:space="preserve">nhance the </w:t>
      </w:r>
      <w:r w:rsidR="00E2700A" w:rsidRPr="00C603C1">
        <w:rPr>
          <w:rFonts w:ascii="Arial" w:hAnsi="Arial" w:cs="Arial"/>
          <w:sz w:val="20"/>
          <w:szCs w:val="20"/>
          <w:highlight w:val="yellow"/>
        </w:rPr>
        <w:t>t</w:t>
      </w:r>
      <w:r w:rsidRPr="00C603C1">
        <w:rPr>
          <w:rFonts w:ascii="Arial" w:hAnsi="Arial" w:cs="Arial"/>
          <w:sz w:val="20"/>
          <w:szCs w:val="20"/>
          <w:highlight w:val="yellow"/>
        </w:rPr>
        <w:t xml:space="preserve">eaching of Mathematics in Grade 4. </w:t>
      </w:r>
      <w:r w:rsidRPr="00C603C1">
        <w:rPr>
          <w:rFonts w:ascii="Arial" w:hAnsi="Arial" w:cs="Arial"/>
          <w:i/>
          <w:sz w:val="20"/>
          <w:szCs w:val="20"/>
          <w:highlight w:val="yellow"/>
        </w:rPr>
        <w:t>International Journal of Educational Methodology, 7</w:t>
      </w:r>
      <w:r w:rsidRPr="00C603C1">
        <w:rPr>
          <w:rFonts w:ascii="Arial" w:hAnsi="Arial" w:cs="Arial"/>
          <w:sz w:val="20"/>
          <w:szCs w:val="20"/>
          <w:highlight w:val="yellow"/>
        </w:rPr>
        <w:t xml:space="preserve">(4) 637-648 2021. </w:t>
      </w:r>
      <w:hyperlink r:id="rId22">
        <w:r w:rsidRPr="00C603C1">
          <w:rPr>
            <w:rFonts w:ascii="Arial" w:hAnsi="Arial" w:cs="Arial"/>
            <w:sz w:val="20"/>
            <w:szCs w:val="20"/>
            <w:highlight w:val="yellow"/>
          </w:rPr>
          <w:t>https://eric.ed.gov/?id=EJ1323507</w:t>
        </w:r>
      </w:hyperlink>
    </w:p>
    <w:p w14:paraId="269F6FE2" w14:textId="77777777" w:rsidR="00A50744" w:rsidRPr="00C603C1" w:rsidRDefault="00A50744" w:rsidP="00A50744">
      <w:pPr>
        <w:pStyle w:val="BodyText"/>
        <w:rPr>
          <w:rFonts w:ascii="Arial" w:hAnsi="Arial" w:cs="Arial"/>
          <w:sz w:val="20"/>
          <w:szCs w:val="20"/>
        </w:rPr>
      </w:pPr>
    </w:p>
    <w:p w14:paraId="4D94071E" w14:textId="77777777" w:rsidR="00A50744" w:rsidRPr="00C603C1" w:rsidRDefault="00A50744" w:rsidP="00A50744">
      <w:pPr>
        <w:pStyle w:val="BodyText"/>
        <w:tabs>
          <w:tab w:val="left" w:pos="2229"/>
          <w:tab w:val="left" w:pos="4226"/>
          <w:tab w:val="left" w:pos="5635"/>
          <w:tab w:val="left" w:pos="6859"/>
          <w:tab w:val="left" w:pos="7516"/>
          <w:tab w:val="left" w:pos="8531"/>
        </w:tabs>
        <w:ind w:left="1080" w:right="357" w:hanging="720"/>
        <w:rPr>
          <w:rFonts w:ascii="Arial" w:hAnsi="Arial" w:cs="Arial"/>
          <w:sz w:val="20"/>
          <w:szCs w:val="20"/>
        </w:rPr>
      </w:pPr>
      <w:r w:rsidRPr="00C603C1">
        <w:rPr>
          <w:rFonts w:ascii="Arial" w:hAnsi="Arial" w:cs="Arial"/>
          <w:sz w:val="20"/>
          <w:szCs w:val="20"/>
          <w:highlight w:val="yellow"/>
        </w:rPr>
        <w:t>Memory,</w:t>
      </w:r>
      <w:r w:rsidRPr="00C603C1">
        <w:rPr>
          <w:rFonts w:ascii="Arial" w:hAnsi="Arial" w:cs="Arial"/>
          <w:spacing w:val="70"/>
          <w:sz w:val="20"/>
          <w:szCs w:val="20"/>
          <w:highlight w:val="yellow"/>
        </w:rPr>
        <w:t xml:space="preserve"> </w:t>
      </w:r>
      <w:r w:rsidRPr="00C603C1">
        <w:rPr>
          <w:rFonts w:ascii="Arial" w:hAnsi="Arial" w:cs="Arial"/>
          <w:sz w:val="20"/>
          <w:szCs w:val="20"/>
          <w:highlight w:val="yellow"/>
        </w:rPr>
        <w:t>N.</w:t>
      </w:r>
      <w:r w:rsidRPr="00C603C1">
        <w:rPr>
          <w:rFonts w:ascii="Arial" w:hAnsi="Arial" w:cs="Arial"/>
          <w:spacing w:val="65"/>
          <w:sz w:val="20"/>
          <w:szCs w:val="20"/>
          <w:highlight w:val="yellow"/>
        </w:rPr>
        <w:t xml:space="preserve"> </w:t>
      </w:r>
      <w:r w:rsidRPr="00C603C1">
        <w:rPr>
          <w:rFonts w:ascii="Arial" w:hAnsi="Arial" w:cs="Arial"/>
          <w:sz w:val="20"/>
          <w:szCs w:val="20"/>
          <w:highlight w:val="yellow"/>
        </w:rPr>
        <w:t>D.,</w:t>
      </w:r>
      <w:r w:rsidRPr="00C603C1">
        <w:rPr>
          <w:rFonts w:ascii="Arial" w:hAnsi="Arial" w:cs="Arial"/>
          <w:spacing w:val="68"/>
          <w:sz w:val="20"/>
          <w:szCs w:val="20"/>
          <w:highlight w:val="yellow"/>
        </w:rPr>
        <w:t xml:space="preserve"> </w:t>
      </w:r>
      <w:proofErr w:type="spellStart"/>
      <w:r w:rsidRPr="00C603C1">
        <w:rPr>
          <w:rFonts w:ascii="Arial" w:hAnsi="Arial" w:cs="Arial"/>
          <w:sz w:val="20"/>
          <w:szCs w:val="20"/>
          <w:highlight w:val="yellow"/>
        </w:rPr>
        <w:t>Nkengbeza</w:t>
      </w:r>
      <w:proofErr w:type="spellEnd"/>
      <w:r w:rsidRPr="00C603C1">
        <w:rPr>
          <w:rFonts w:ascii="Arial" w:hAnsi="Arial" w:cs="Arial"/>
          <w:sz w:val="20"/>
          <w:szCs w:val="20"/>
          <w:highlight w:val="yellow"/>
        </w:rPr>
        <w:t>,</w:t>
      </w:r>
      <w:r w:rsidRPr="00C603C1">
        <w:rPr>
          <w:rFonts w:ascii="Arial" w:hAnsi="Arial" w:cs="Arial"/>
          <w:spacing w:val="70"/>
          <w:sz w:val="20"/>
          <w:szCs w:val="20"/>
          <w:highlight w:val="yellow"/>
        </w:rPr>
        <w:t xml:space="preserve"> </w:t>
      </w:r>
      <w:r w:rsidRPr="00C603C1">
        <w:rPr>
          <w:rFonts w:ascii="Arial" w:hAnsi="Arial" w:cs="Arial"/>
          <w:sz w:val="20"/>
          <w:szCs w:val="20"/>
          <w:highlight w:val="yellow"/>
        </w:rPr>
        <w:t>D.,</w:t>
      </w:r>
      <w:r w:rsidRPr="00C603C1">
        <w:rPr>
          <w:rFonts w:ascii="Arial" w:hAnsi="Arial" w:cs="Arial"/>
          <w:spacing w:val="65"/>
          <w:sz w:val="20"/>
          <w:szCs w:val="20"/>
          <w:highlight w:val="yellow"/>
        </w:rPr>
        <w:t xml:space="preserve"> </w:t>
      </w:r>
      <w:r w:rsidRPr="00C603C1">
        <w:rPr>
          <w:rFonts w:ascii="Arial" w:hAnsi="Arial" w:cs="Arial"/>
          <w:sz w:val="20"/>
          <w:szCs w:val="20"/>
          <w:highlight w:val="yellow"/>
        </w:rPr>
        <w:t>&amp;</w:t>
      </w:r>
      <w:r w:rsidRPr="00C603C1">
        <w:rPr>
          <w:rFonts w:ascii="Arial" w:hAnsi="Arial" w:cs="Arial"/>
          <w:spacing w:val="68"/>
          <w:sz w:val="20"/>
          <w:szCs w:val="20"/>
          <w:highlight w:val="yellow"/>
        </w:rPr>
        <w:t xml:space="preserve"> </w:t>
      </w:r>
      <w:r w:rsidRPr="00C603C1">
        <w:rPr>
          <w:rFonts w:ascii="Arial" w:hAnsi="Arial" w:cs="Arial"/>
          <w:sz w:val="20"/>
          <w:szCs w:val="20"/>
          <w:highlight w:val="yellow"/>
        </w:rPr>
        <w:t>Liswaniso,</w:t>
      </w:r>
      <w:r w:rsidRPr="00C603C1">
        <w:rPr>
          <w:rFonts w:ascii="Arial" w:hAnsi="Arial" w:cs="Arial"/>
          <w:spacing w:val="65"/>
          <w:sz w:val="20"/>
          <w:szCs w:val="20"/>
          <w:highlight w:val="yellow"/>
        </w:rPr>
        <w:t xml:space="preserve"> </w:t>
      </w:r>
      <w:r w:rsidRPr="00C603C1">
        <w:rPr>
          <w:rFonts w:ascii="Arial" w:hAnsi="Arial" w:cs="Arial"/>
          <w:sz w:val="20"/>
          <w:szCs w:val="20"/>
          <w:highlight w:val="yellow"/>
        </w:rPr>
        <w:t>C.</w:t>
      </w:r>
      <w:r w:rsidRPr="00C603C1">
        <w:rPr>
          <w:rFonts w:ascii="Arial" w:hAnsi="Arial" w:cs="Arial"/>
          <w:spacing w:val="65"/>
          <w:sz w:val="20"/>
          <w:szCs w:val="20"/>
          <w:highlight w:val="yellow"/>
        </w:rPr>
        <w:t xml:space="preserve"> </w:t>
      </w:r>
      <w:r w:rsidRPr="00C603C1">
        <w:rPr>
          <w:rFonts w:ascii="Arial" w:hAnsi="Arial" w:cs="Arial"/>
          <w:sz w:val="20"/>
          <w:szCs w:val="20"/>
          <w:highlight w:val="yellow"/>
        </w:rPr>
        <w:t>M.</w:t>
      </w:r>
      <w:r w:rsidRPr="00C603C1">
        <w:rPr>
          <w:rFonts w:ascii="Arial" w:hAnsi="Arial" w:cs="Arial"/>
          <w:spacing w:val="68"/>
          <w:sz w:val="20"/>
          <w:szCs w:val="20"/>
          <w:highlight w:val="yellow"/>
        </w:rPr>
        <w:t xml:space="preserve"> </w:t>
      </w:r>
      <w:r w:rsidRPr="00C603C1">
        <w:rPr>
          <w:rFonts w:ascii="Arial" w:hAnsi="Arial" w:cs="Arial"/>
          <w:sz w:val="20"/>
          <w:szCs w:val="20"/>
          <w:highlight w:val="yellow"/>
        </w:rPr>
        <w:t>(2018).</w:t>
      </w:r>
      <w:r w:rsidRPr="00C603C1">
        <w:rPr>
          <w:rFonts w:ascii="Arial" w:hAnsi="Arial" w:cs="Arial"/>
          <w:spacing w:val="68"/>
          <w:sz w:val="20"/>
          <w:szCs w:val="20"/>
          <w:highlight w:val="yellow"/>
        </w:rPr>
        <w:t xml:space="preserve"> </w:t>
      </w:r>
      <w:r w:rsidRPr="00C603C1">
        <w:rPr>
          <w:rFonts w:ascii="Arial" w:hAnsi="Arial" w:cs="Arial"/>
          <w:i/>
          <w:iCs/>
          <w:sz w:val="20"/>
          <w:szCs w:val="20"/>
          <w:highlight w:val="yellow"/>
        </w:rPr>
        <w:t>The</w:t>
      </w:r>
      <w:r w:rsidRPr="00C603C1">
        <w:rPr>
          <w:rFonts w:ascii="Arial" w:hAnsi="Arial" w:cs="Arial"/>
          <w:i/>
          <w:iCs/>
          <w:spacing w:val="67"/>
          <w:sz w:val="20"/>
          <w:szCs w:val="20"/>
          <w:highlight w:val="yellow"/>
        </w:rPr>
        <w:t xml:space="preserve"> </w:t>
      </w:r>
      <w:r w:rsidRPr="00C603C1">
        <w:rPr>
          <w:rFonts w:ascii="Arial" w:hAnsi="Arial" w:cs="Arial"/>
          <w:i/>
          <w:iCs/>
          <w:sz w:val="20"/>
          <w:szCs w:val="20"/>
          <w:highlight w:val="yellow"/>
        </w:rPr>
        <w:t>effects</w:t>
      </w:r>
      <w:r w:rsidRPr="00C603C1">
        <w:rPr>
          <w:rFonts w:ascii="Arial" w:hAnsi="Arial" w:cs="Arial"/>
          <w:i/>
          <w:iCs/>
          <w:spacing w:val="68"/>
          <w:sz w:val="20"/>
          <w:szCs w:val="20"/>
          <w:highlight w:val="yellow"/>
        </w:rPr>
        <w:t xml:space="preserve"> </w:t>
      </w:r>
      <w:r w:rsidRPr="00C603C1">
        <w:rPr>
          <w:rFonts w:ascii="Arial" w:hAnsi="Arial" w:cs="Arial"/>
          <w:i/>
          <w:iCs/>
          <w:sz w:val="20"/>
          <w:szCs w:val="20"/>
          <w:highlight w:val="yellow"/>
        </w:rPr>
        <w:t>of</w:t>
      </w:r>
      <w:r w:rsidRPr="00C603C1">
        <w:rPr>
          <w:rFonts w:ascii="Arial" w:hAnsi="Arial" w:cs="Arial"/>
          <w:i/>
          <w:iCs/>
          <w:spacing w:val="67"/>
          <w:sz w:val="20"/>
          <w:szCs w:val="20"/>
          <w:highlight w:val="yellow"/>
        </w:rPr>
        <w:t xml:space="preserve"> </w:t>
      </w:r>
      <w:r w:rsidRPr="00C603C1">
        <w:rPr>
          <w:rFonts w:ascii="Arial" w:hAnsi="Arial" w:cs="Arial"/>
          <w:i/>
          <w:iCs/>
          <w:sz w:val="20"/>
          <w:szCs w:val="20"/>
          <w:highlight w:val="yellow"/>
        </w:rPr>
        <w:t xml:space="preserve">code switching on English language teaching and learning at two schools in </w:t>
      </w:r>
      <w:proofErr w:type="spellStart"/>
      <w:r w:rsidRPr="00C603C1">
        <w:rPr>
          <w:rFonts w:ascii="Arial" w:hAnsi="Arial" w:cs="Arial"/>
          <w:i/>
          <w:iCs/>
          <w:sz w:val="20"/>
          <w:szCs w:val="20"/>
          <w:highlight w:val="yellow"/>
        </w:rPr>
        <w:t>sibbinda</w:t>
      </w:r>
      <w:proofErr w:type="spellEnd"/>
      <w:r w:rsidRPr="00C603C1">
        <w:rPr>
          <w:rFonts w:ascii="Arial" w:hAnsi="Arial" w:cs="Arial"/>
          <w:i/>
          <w:iCs/>
          <w:spacing w:val="80"/>
          <w:sz w:val="20"/>
          <w:szCs w:val="20"/>
          <w:highlight w:val="yellow"/>
        </w:rPr>
        <w:t xml:space="preserve"> </w:t>
      </w:r>
      <w:r w:rsidRPr="00C603C1">
        <w:rPr>
          <w:rFonts w:ascii="Arial" w:hAnsi="Arial" w:cs="Arial"/>
          <w:i/>
          <w:iCs/>
          <w:spacing w:val="-2"/>
          <w:sz w:val="20"/>
          <w:szCs w:val="20"/>
          <w:highlight w:val="yellow"/>
        </w:rPr>
        <w:t>circuit.</w:t>
      </w:r>
      <w:r w:rsidRPr="00C603C1">
        <w:rPr>
          <w:rFonts w:ascii="Arial" w:hAnsi="Arial" w:cs="Arial"/>
          <w:sz w:val="20"/>
          <w:szCs w:val="20"/>
          <w:highlight w:val="yellow"/>
        </w:rPr>
        <w:tab/>
      </w:r>
      <w:r w:rsidRPr="00C603C1">
        <w:rPr>
          <w:rFonts w:ascii="Arial" w:hAnsi="Arial" w:cs="Arial"/>
          <w:iCs/>
          <w:spacing w:val="-2"/>
          <w:sz w:val="20"/>
          <w:szCs w:val="20"/>
          <w:highlight w:val="yellow"/>
        </w:rPr>
        <w:t>Eajournals.org.</w:t>
      </w:r>
      <w:r w:rsidRPr="00C603C1">
        <w:rPr>
          <w:rFonts w:ascii="Arial" w:hAnsi="Arial" w:cs="Arial"/>
          <w:i/>
          <w:sz w:val="20"/>
          <w:szCs w:val="20"/>
          <w:highlight w:val="yellow"/>
        </w:rPr>
        <w:tab/>
      </w:r>
      <w:r w:rsidRPr="00C603C1">
        <w:rPr>
          <w:rFonts w:ascii="Arial" w:hAnsi="Arial" w:cs="Arial"/>
          <w:spacing w:val="-2"/>
          <w:sz w:val="20"/>
          <w:szCs w:val="20"/>
          <w:highlight w:val="yellow"/>
        </w:rPr>
        <w:t>Retrieved</w:t>
      </w:r>
      <w:r w:rsidRPr="00C603C1">
        <w:rPr>
          <w:rFonts w:ascii="Arial" w:hAnsi="Arial" w:cs="Arial"/>
          <w:sz w:val="20"/>
          <w:szCs w:val="20"/>
          <w:highlight w:val="yellow"/>
        </w:rPr>
        <w:tab/>
      </w:r>
      <w:r w:rsidRPr="00C603C1">
        <w:rPr>
          <w:rFonts w:ascii="Arial" w:hAnsi="Arial" w:cs="Arial"/>
          <w:spacing w:val="-2"/>
          <w:sz w:val="20"/>
          <w:szCs w:val="20"/>
          <w:highlight w:val="yellow"/>
        </w:rPr>
        <w:t>January</w:t>
      </w:r>
      <w:r w:rsidRPr="00C603C1">
        <w:rPr>
          <w:rFonts w:ascii="Arial" w:hAnsi="Arial" w:cs="Arial"/>
          <w:sz w:val="20"/>
          <w:szCs w:val="20"/>
          <w:highlight w:val="yellow"/>
        </w:rPr>
        <w:tab/>
      </w:r>
      <w:r w:rsidRPr="00C603C1">
        <w:rPr>
          <w:rFonts w:ascii="Arial" w:hAnsi="Arial" w:cs="Arial"/>
          <w:spacing w:val="-6"/>
          <w:sz w:val="20"/>
          <w:szCs w:val="20"/>
          <w:highlight w:val="yellow"/>
        </w:rPr>
        <w:t>8,</w:t>
      </w:r>
      <w:r w:rsidRPr="00C603C1">
        <w:rPr>
          <w:rFonts w:ascii="Arial" w:hAnsi="Arial" w:cs="Arial"/>
          <w:sz w:val="20"/>
          <w:szCs w:val="20"/>
          <w:highlight w:val="yellow"/>
        </w:rPr>
        <w:tab/>
      </w:r>
      <w:r w:rsidRPr="00C603C1">
        <w:rPr>
          <w:rFonts w:ascii="Arial" w:hAnsi="Arial" w:cs="Arial"/>
          <w:spacing w:val="-2"/>
          <w:sz w:val="20"/>
          <w:szCs w:val="20"/>
          <w:highlight w:val="yellow"/>
        </w:rPr>
        <w:t>2024,</w:t>
      </w:r>
      <w:r w:rsidRPr="00C603C1">
        <w:rPr>
          <w:rFonts w:ascii="Arial" w:hAnsi="Arial" w:cs="Arial"/>
          <w:sz w:val="20"/>
          <w:szCs w:val="20"/>
          <w:highlight w:val="yellow"/>
        </w:rPr>
        <w:tab/>
      </w:r>
      <w:r w:rsidRPr="00C603C1">
        <w:rPr>
          <w:rFonts w:ascii="Arial" w:hAnsi="Arial" w:cs="Arial"/>
          <w:spacing w:val="-4"/>
          <w:sz w:val="20"/>
          <w:szCs w:val="20"/>
          <w:highlight w:val="yellow"/>
        </w:rPr>
        <w:t xml:space="preserve">from </w:t>
      </w:r>
      <w:r w:rsidRPr="00C603C1">
        <w:rPr>
          <w:rFonts w:ascii="Arial" w:hAnsi="Arial" w:cs="Arial"/>
          <w:spacing w:val="-2"/>
          <w:sz w:val="20"/>
          <w:szCs w:val="20"/>
          <w:highlight w:val="yellow"/>
        </w:rPr>
        <w:t>https://eajournals.org/wp-content/uploads/The-Effects-of-Code-Switching-On- English-Language-Teaching-and-Learning-at-Two-Schools-in-Sibbinda-</w:t>
      </w:r>
      <w:r w:rsidRPr="00C603C1">
        <w:rPr>
          <w:rFonts w:ascii="Arial" w:hAnsi="Arial" w:cs="Arial"/>
          <w:spacing w:val="40"/>
          <w:sz w:val="20"/>
          <w:szCs w:val="20"/>
          <w:highlight w:val="yellow"/>
        </w:rPr>
        <w:t xml:space="preserve"> </w:t>
      </w:r>
      <w:r w:rsidRPr="00C603C1">
        <w:rPr>
          <w:rFonts w:ascii="Arial" w:hAnsi="Arial" w:cs="Arial"/>
          <w:spacing w:val="-2"/>
          <w:sz w:val="20"/>
          <w:szCs w:val="20"/>
          <w:highlight w:val="yellow"/>
        </w:rPr>
        <w:t>Circuit.pdf</w:t>
      </w:r>
    </w:p>
    <w:p w14:paraId="42E1F7D2" w14:textId="77777777" w:rsidR="00A50744" w:rsidRPr="00C603C1" w:rsidRDefault="00A50744" w:rsidP="00A50744">
      <w:pPr>
        <w:pStyle w:val="BodyText"/>
        <w:rPr>
          <w:rFonts w:ascii="Arial" w:hAnsi="Arial" w:cs="Arial"/>
          <w:sz w:val="20"/>
          <w:szCs w:val="20"/>
        </w:rPr>
      </w:pPr>
    </w:p>
    <w:p w14:paraId="71ECF8AC" w14:textId="6BE1AE68" w:rsidR="00A50744" w:rsidRPr="00C603C1" w:rsidRDefault="00A50744" w:rsidP="00A50744">
      <w:pPr>
        <w:tabs>
          <w:tab w:val="left" w:pos="1492"/>
          <w:tab w:val="left" w:pos="2051"/>
          <w:tab w:val="left" w:pos="3155"/>
          <w:tab w:val="left" w:pos="4389"/>
          <w:tab w:val="left" w:pos="4982"/>
          <w:tab w:val="left" w:pos="6347"/>
          <w:tab w:val="left" w:pos="7341"/>
          <w:tab w:val="left" w:pos="8104"/>
        </w:tabs>
        <w:ind w:left="1080" w:right="360" w:hanging="720"/>
        <w:rPr>
          <w:rFonts w:ascii="Arial" w:hAnsi="Arial" w:cs="Arial"/>
          <w:sz w:val="20"/>
          <w:szCs w:val="20"/>
        </w:rPr>
      </w:pPr>
      <w:r w:rsidRPr="00C603C1">
        <w:rPr>
          <w:rFonts w:ascii="Arial" w:hAnsi="Arial" w:cs="Arial"/>
          <w:spacing w:val="-2"/>
          <w:sz w:val="20"/>
          <w:szCs w:val="20"/>
          <w:highlight w:val="yellow"/>
        </w:rPr>
        <w:t>Mestre,</w:t>
      </w:r>
      <w:r w:rsidRPr="00C603C1">
        <w:rPr>
          <w:rFonts w:ascii="Arial" w:hAnsi="Arial" w:cs="Arial"/>
          <w:sz w:val="20"/>
          <w:szCs w:val="20"/>
          <w:highlight w:val="yellow"/>
        </w:rPr>
        <w:tab/>
      </w:r>
      <w:r w:rsidRPr="00C603C1">
        <w:rPr>
          <w:rFonts w:ascii="Arial" w:hAnsi="Arial" w:cs="Arial"/>
          <w:sz w:val="20"/>
          <w:szCs w:val="20"/>
          <w:highlight w:val="yellow"/>
        </w:rPr>
        <w:tab/>
      </w:r>
      <w:r w:rsidRPr="00C603C1">
        <w:rPr>
          <w:rFonts w:ascii="Arial" w:hAnsi="Arial" w:cs="Arial"/>
          <w:spacing w:val="-6"/>
          <w:sz w:val="20"/>
          <w:szCs w:val="20"/>
          <w:highlight w:val="yellow"/>
        </w:rPr>
        <w:t>J.</w:t>
      </w:r>
      <w:r w:rsidRPr="00C603C1">
        <w:rPr>
          <w:rFonts w:ascii="Arial" w:hAnsi="Arial" w:cs="Arial"/>
          <w:sz w:val="20"/>
          <w:szCs w:val="20"/>
          <w:highlight w:val="yellow"/>
        </w:rPr>
        <w:tab/>
      </w:r>
      <w:r w:rsidRPr="00C603C1">
        <w:rPr>
          <w:rFonts w:ascii="Arial" w:hAnsi="Arial" w:cs="Arial"/>
          <w:spacing w:val="-2"/>
          <w:sz w:val="20"/>
          <w:szCs w:val="20"/>
          <w:highlight w:val="yellow"/>
        </w:rPr>
        <w:t>(2022).</w:t>
      </w:r>
      <w:r w:rsidRPr="00C603C1">
        <w:rPr>
          <w:rFonts w:ascii="Arial" w:hAnsi="Arial" w:cs="Arial"/>
          <w:sz w:val="20"/>
          <w:szCs w:val="20"/>
          <w:highlight w:val="yellow"/>
        </w:rPr>
        <w:tab/>
      </w:r>
      <w:r w:rsidRPr="00C603C1">
        <w:rPr>
          <w:rFonts w:ascii="Arial" w:hAnsi="Arial" w:cs="Arial"/>
          <w:i/>
          <w:spacing w:val="-2"/>
          <w:sz w:val="20"/>
          <w:szCs w:val="20"/>
          <w:highlight w:val="yellow"/>
        </w:rPr>
        <w:t>Transfer</w:t>
      </w:r>
      <w:r w:rsidRPr="00C603C1">
        <w:rPr>
          <w:rFonts w:ascii="Arial" w:hAnsi="Arial" w:cs="Arial"/>
          <w:i/>
          <w:sz w:val="20"/>
          <w:szCs w:val="20"/>
          <w:highlight w:val="yellow"/>
        </w:rPr>
        <w:tab/>
      </w:r>
      <w:r w:rsidRPr="00C603C1">
        <w:rPr>
          <w:rFonts w:ascii="Arial" w:hAnsi="Arial" w:cs="Arial"/>
          <w:i/>
          <w:spacing w:val="-6"/>
          <w:sz w:val="20"/>
          <w:szCs w:val="20"/>
          <w:highlight w:val="yellow"/>
        </w:rPr>
        <w:t>of</w:t>
      </w:r>
      <w:r w:rsidRPr="00C603C1">
        <w:rPr>
          <w:rFonts w:ascii="Arial" w:hAnsi="Arial" w:cs="Arial"/>
          <w:i/>
          <w:sz w:val="20"/>
          <w:szCs w:val="20"/>
          <w:highlight w:val="yellow"/>
        </w:rPr>
        <w:tab/>
      </w:r>
      <w:r w:rsidR="00E2700A" w:rsidRPr="00C603C1">
        <w:rPr>
          <w:rFonts w:ascii="Arial" w:hAnsi="Arial" w:cs="Arial"/>
          <w:i/>
          <w:spacing w:val="-2"/>
          <w:sz w:val="20"/>
          <w:szCs w:val="20"/>
          <w:highlight w:val="yellow"/>
        </w:rPr>
        <w:t>l</w:t>
      </w:r>
      <w:r w:rsidRPr="00C603C1">
        <w:rPr>
          <w:rFonts w:ascii="Arial" w:hAnsi="Arial" w:cs="Arial"/>
          <w:i/>
          <w:spacing w:val="-2"/>
          <w:sz w:val="20"/>
          <w:szCs w:val="20"/>
          <w:highlight w:val="yellow"/>
        </w:rPr>
        <w:t>earning:</w:t>
      </w:r>
      <w:r w:rsidRPr="00C603C1">
        <w:rPr>
          <w:rFonts w:ascii="Arial" w:hAnsi="Arial" w:cs="Arial"/>
          <w:i/>
          <w:sz w:val="20"/>
          <w:szCs w:val="20"/>
          <w:highlight w:val="yellow"/>
        </w:rPr>
        <w:tab/>
      </w:r>
      <w:r w:rsidR="00E2700A" w:rsidRPr="00C603C1">
        <w:rPr>
          <w:rFonts w:ascii="Arial" w:hAnsi="Arial" w:cs="Arial"/>
          <w:i/>
          <w:spacing w:val="-2"/>
          <w:sz w:val="20"/>
          <w:szCs w:val="20"/>
          <w:highlight w:val="yellow"/>
        </w:rPr>
        <w:t>i</w:t>
      </w:r>
      <w:r w:rsidRPr="00C603C1">
        <w:rPr>
          <w:rFonts w:ascii="Arial" w:hAnsi="Arial" w:cs="Arial"/>
          <w:i/>
          <w:spacing w:val="-2"/>
          <w:sz w:val="20"/>
          <w:szCs w:val="20"/>
          <w:highlight w:val="yellow"/>
        </w:rPr>
        <w:t>ssues</w:t>
      </w:r>
      <w:r w:rsidRPr="00C603C1">
        <w:rPr>
          <w:rFonts w:ascii="Arial" w:hAnsi="Arial" w:cs="Arial"/>
          <w:i/>
          <w:sz w:val="20"/>
          <w:szCs w:val="20"/>
          <w:highlight w:val="yellow"/>
        </w:rPr>
        <w:tab/>
      </w:r>
      <w:r w:rsidRPr="00C603C1">
        <w:rPr>
          <w:rFonts w:ascii="Arial" w:hAnsi="Arial" w:cs="Arial"/>
          <w:i/>
          <w:spacing w:val="-4"/>
          <w:sz w:val="20"/>
          <w:szCs w:val="20"/>
          <w:highlight w:val="yellow"/>
        </w:rPr>
        <w:t>and</w:t>
      </w:r>
      <w:r w:rsidRPr="00C603C1">
        <w:rPr>
          <w:rFonts w:ascii="Arial" w:hAnsi="Arial" w:cs="Arial"/>
          <w:i/>
          <w:sz w:val="20"/>
          <w:szCs w:val="20"/>
          <w:highlight w:val="yellow"/>
        </w:rPr>
        <w:tab/>
      </w:r>
      <w:r w:rsidR="00E2700A" w:rsidRPr="00C603C1">
        <w:rPr>
          <w:rFonts w:ascii="Arial" w:hAnsi="Arial" w:cs="Arial"/>
          <w:i/>
          <w:spacing w:val="-2"/>
          <w:sz w:val="20"/>
          <w:szCs w:val="20"/>
          <w:highlight w:val="yellow"/>
        </w:rPr>
        <w:t>r</w:t>
      </w:r>
      <w:r w:rsidRPr="00C603C1">
        <w:rPr>
          <w:rFonts w:ascii="Arial" w:hAnsi="Arial" w:cs="Arial"/>
          <w:i/>
          <w:spacing w:val="-2"/>
          <w:sz w:val="20"/>
          <w:szCs w:val="20"/>
          <w:highlight w:val="yellow"/>
        </w:rPr>
        <w:t xml:space="preserve">esearch </w:t>
      </w:r>
      <w:proofErr w:type="spellStart"/>
      <w:r w:rsidR="00E2700A" w:rsidRPr="00C603C1">
        <w:rPr>
          <w:rFonts w:ascii="Arial" w:hAnsi="Arial" w:cs="Arial"/>
          <w:i/>
          <w:spacing w:val="-2"/>
          <w:sz w:val="20"/>
          <w:szCs w:val="20"/>
          <w:highlight w:val="yellow"/>
        </w:rPr>
        <w:t>a</w:t>
      </w:r>
      <w:r w:rsidRPr="00C603C1">
        <w:rPr>
          <w:rFonts w:ascii="Arial" w:hAnsi="Arial" w:cs="Arial"/>
          <w:i/>
          <w:spacing w:val="-2"/>
          <w:sz w:val="20"/>
          <w:szCs w:val="20"/>
          <w:highlight w:val="yellow"/>
        </w:rPr>
        <w:t>genda.</w:t>
      </w:r>
      <w:hyperlink r:id="rId23">
        <w:r w:rsidRPr="00C603C1">
          <w:rPr>
            <w:rFonts w:ascii="Arial" w:hAnsi="Arial" w:cs="Arial"/>
            <w:spacing w:val="-2"/>
            <w:sz w:val="20"/>
            <w:szCs w:val="20"/>
            <w:highlight w:val="yellow"/>
          </w:rPr>
          <w:t>https</w:t>
        </w:r>
        <w:proofErr w:type="spellEnd"/>
        <w:r w:rsidRPr="00C603C1">
          <w:rPr>
            <w:rFonts w:ascii="Arial" w:hAnsi="Arial" w:cs="Arial"/>
            <w:spacing w:val="-2"/>
            <w:sz w:val="20"/>
            <w:szCs w:val="20"/>
            <w:highlight w:val="yellow"/>
          </w:rPr>
          <w:t>://www.nsf.gov/pubs/2003/nsf03212/nsf03212_1.pdf</w:t>
        </w:r>
      </w:hyperlink>
    </w:p>
    <w:p w14:paraId="2B0CBFF8" w14:textId="77777777" w:rsidR="00A50744" w:rsidRPr="00C603C1" w:rsidRDefault="00A50744" w:rsidP="00A50744">
      <w:pPr>
        <w:pStyle w:val="BodyText"/>
        <w:rPr>
          <w:rFonts w:ascii="Arial" w:hAnsi="Arial" w:cs="Arial"/>
          <w:sz w:val="20"/>
          <w:szCs w:val="20"/>
        </w:rPr>
      </w:pPr>
    </w:p>
    <w:p w14:paraId="232D4CB6" w14:textId="77777777" w:rsidR="00A50744" w:rsidRPr="00C603C1" w:rsidRDefault="00A50744" w:rsidP="00A50744">
      <w:pPr>
        <w:ind w:left="1080" w:right="359" w:hanging="720"/>
        <w:jc w:val="both"/>
        <w:rPr>
          <w:rFonts w:ascii="Arial" w:hAnsi="Arial" w:cs="Arial"/>
          <w:sz w:val="20"/>
          <w:szCs w:val="20"/>
        </w:rPr>
      </w:pPr>
      <w:r w:rsidRPr="00C603C1">
        <w:rPr>
          <w:rFonts w:ascii="Arial" w:hAnsi="Arial" w:cs="Arial"/>
          <w:sz w:val="20"/>
          <w:szCs w:val="20"/>
        </w:rPr>
        <w:t xml:space="preserve">Mokhtar, M. M. (2015). Lecturers’ and students’ beliefs in code-switching: A Malaysian polytechnic context. </w:t>
      </w:r>
      <w:r w:rsidRPr="00C603C1">
        <w:rPr>
          <w:rFonts w:ascii="Arial" w:hAnsi="Arial" w:cs="Arial"/>
          <w:i/>
          <w:sz w:val="20"/>
          <w:szCs w:val="20"/>
        </w:rPr>
        <w:t>TEFLIN Journal - A Publication on the Teaching and Learning of English, 26</w:t>
      </w:r>
      <w:r w:rsidRPr="00C603C1">
        <w:rPr>
          <w:rFonts w:ascii="Arial" w:hAnsi="Arial" w:cs="Arial"/>
          <w:sz w:val="20"/>
          <w:szCs w:val="20"/>
        </w:rPr>
        <w:t xml:space="preserve">(1), 85. </w:t>
      </w:r>
      <w:hyperlink r:id="rId24">
        <w:r w:rsidRPr="00C603C1">
          <w:rPr>
            <w:rFonts w:ascii="Arial" w:hAnsi="Arial" w:cs="Arial"/>
            <w:sz w:val="20"/>
            <w:szCs w:val="20"/>
          </w:rPr>
          <w:t>https://doi.org/10.15639/teflinjournal.v26i1/85-96</w:t>
        </w:r>
      </w:hyperlink>
    </w:p>
    <w:p w14:paraId="1BE49DC3" w14:textId="77777777" w:rsidR="00A50744" w:rsidRPr="00C603C1" w:rsidRDefault="00A50744" w:rsidP="00A50744">
      <w:pPr>
        <w:pStyle w:val="BodyText"/>
        <w:rPr>
          <w:rFonts w:ascii="Arial" w:hAnsi="Arial" w:cs="Arial"/>
          <w:sz w:val="20"/>
          <w:szCs w:val="20"/>
        </w:rPr>
      </w:pPr>
    </w:p>
    <w:p w14:paraId="2C850BCC" w14:textId="0D07AE73" w:rsidR="00A50744" w:rsidRPr="00C603C1" w:rsidRDefault="00A50744" w:rsidP="00A50744">
      <w:pPr>
        <w:ind w:left="1080" w:right="359" w:hanging="720"/>
        <w:jc w:val="both"/>
        <w:rPr>
          <w:rFonts w:ascii="Arial" w:hAnsi="Arial" w:cs="Arial"/>
          <w:sz w:val="20"/>
          <w:szCs w:val="20"/>
        </w:rPr>
      </w:pPr>
      <w:r w:rsidRPr="00C603C1">
        <w:rPr>
          <w:rFonts w:ascii="Arial" w:hAnsi="Arial" w:cs="Arial"/>
          <w:sz w:val="20"/>
          <w:szCs w:val="20"/>
          <w:highlight w:val="yellow"/>
        </w:rPr>
        <w:t xml:space="preserve">Narad, A. &amp; Abdullah, B. (2016). Academic </w:t>
      </w:r>
      <w:r w:rsidR="00E2700A" w:rsidRPr="00C603C1">
        <w:rPr>
          <w:rFonts w:ascii="Arial" w:hAnsi="Arial" w:cs="Arial"/>
          <w:sz w:val="20"/>
          <w:szCs w:val="20"/>
          <w:highlight w:val="yellow"/>
        </w:rPr>
        <w:t>p</w:t>
      </w:r>
      <w:r w:rsidRPr="00C603C1">
        <w:rPr>
          <w:rFonts w:ascii="Arial" w:hAnsi="Arial" w:cs="Arial"/>
          <w:sz w:val="20"/>
          <w:szCs w:val="20"/>
          <w:highlight w:val="yellow"/>
        </w:rPr>
        <w:t xml:space="preserve">erformance of </w:t>
      </w:r>
      <w:r w:rsidR="00E2700A" w:rsidRPr="00C603C1">
        <w:rPr>
          <w:rFonts w:ascii="Arial" w:hAnsi="Arial" w:cs="Arial"/>
          <w:sz w:val="20"/>
          <w:szCs w:val="20"/>
          <w:highlight w:val="yellow"/>
        </w:rPr>
        <w:t>s</w:t>
      </w:r>
      <w:r w:rsidRPr="00C603C1">
        <w:rPr>
          <w:rFonts w:ascii="Arial" w:hAnsi="Arial" w:cs="Arial"/>
          <w:sz w:val="20"/>
          <w:szCs w:val="20"/>
          <w:highlight w:val="yellow"/>
        </w:rPr>
        <w:t xml:space="preserve">enior </w:t>
      </w:r>
      <w:r w:rsidR="00E2700A" w:rsidRPr="00C603C1">
        <w:rPr>
          <w:rFonts w:ascii="Arial" w:hAnsi="Arial" w:cs="Arial"/>
          <w:sz w:val="20"/>
          <w:szCs w:val="20"/>
          <w:highlight w:val="yellow"/>
        </w:rPr>
        <w:t>s</w:t>
      </w:r>
      <w:r w:rsidRPr="00C603C1">
        <w:rPr>
          <w:rFonts w:ascii="Arial" w:hAnsi="Arial" w:cs="Arial"/>
          <w:sz w:val="20"/>
          <w:szCs w:val="20"/>
          <w:highlight w:val="yellow"/>
        </w:rPr>
        <w:t xml:space="preserve">econdary </w:t>
      </w:r>
      <w:r w:rsidR="00E2700A" w:rsidRPr="00C603C1">
        <w:rPr>
          <w:rFonts w:ascii="Arial" w:hAnsi="Arial" w:cs="Arial"/>
          <w:sz w:val="20"/>
          <w:szCs w:val="20"/>
          <w:highlight w:val="yellow"/>
        </w:rPr>
        <w:t>s</w:t>
      </w:r>
      <w:r w:rsidRPr="00C603C1">
        <w:rPr>
          <w:rFonts w:ascii="Arial" w:hAnsi="Arial" w:cs="Arial"/>
          <w:sz w:val="20"/>
          <w:szCs w:val="20"/>
          <w:highlight w:val="yellow"/>
        </w:rPr>
        <w:t xml:space="preserve">chool </w:t>
      </w:r>
      <w:r w:rsidR="00E2700A" w:rsidRPr="00C603C1">
        <w:rPr>
          <w:rFonts w:ascii="Arial" w:hAnsi="Arial" w:cs="Arial"/>
          <w:sz w:val="20"/>
          <w:szCs w:val="20"/>
          <w:highlight w:val="yellow"/>
        </w:rPr>
        <w:t>s</w:t>
      </w:r>
      <w:r w:rsidRPr="00C603C1">
        <w:rPr>
          <w:rFonts w:ascii="Arial" w:hAnsi="Arial" w:cs="Arial"/>
          <w:sz w:val="20"/>
          <w:szCs w:val="20"/>
          <w:highlight w:val="yellow"/>
        </w:rPr>
        <w:t xml:space="preserve">tudents: Influence of </w:t>
      </w:r>
      <w:r w:rsidR="00E2700A" w:rsidRPr="00C603C1">
        <w:rPr>
          <w:rFonts w:ascii="Arial" w:hAnsi="Arial" w:cs="Arial"/>
          <w:sz w:val="20"/>
          <w:szCs w:val="20"/>
          <w:highlight w:val="yellow"/>
        </w:rPr>
        <w:t>p</w:t>
      </w:r>
      <w:r w:rsidRPr="00C603C1">
        <w:rPr>
          <w:rFonts w:ascii="Arial" w:hAnsi="Arial" w:cs="Arial"/>
          <w:sz w:val="20"/>
          <w:szCs w:val="20"/>
          <w:highlight w:val="yellow"/>
        </w:rPr>
        <w:t xml:space="preserve">arental </w:t>
      </w:r>
      <w:r w:rsidR="00E2700A" w:rsidRPr="00C603C1">
        <w:rPr>
          <w:rFonts w:ascii="Arial" w:hAnsi="Arial" w:cs="Arial"/>
          <w:sz w:val="20"/>
          <w:szCs w:val="20"/>
          <w:highlight w:val="yellow"/>
        </w:rPr>
        <w:t>e</w:t>
      </w:r>
      <w:r w:rsidRPr="00C603C1">
        <w:rPr>
          <w:rFonts w:ascii="Arial" w:hAnsi="Arial" w:cs="Arial"/>
          <w:sz w:val="20"/>
          <w:szCs w:val="20"/>
          <w:highlight w:val="yellow"/>
        </w:rPr>
        <w:t xml:space="preserve">ncouragement and </w:t>
      </w:r>
      <w:r w:rsidR="00E2700A" w:rsidRPr="00C603C1">
        <w:rPr>
          <w:rFonts w:ascii="Arial" w:hAnsi="Arial" w:cs="Arial"/>
          <w:sz w:val="20"/>
          <w:szCs w:val="20"/>
          <w:highlight w:val="yellow"/>
        </w:rPr>
        <w:t>s</w:t>
      </w:r>
      <w:r w:rsidRPr="00C603C1">
        <w:rPr>
          <w:rFonts w:ascii="Arial" w:hAnsi="Arial" w:cs="Arial"/>
          <w:sz w:val="20"/>
          <w:szCs w:val="20"/>
          <w:highlight w:val="yellow"/>
        </w:rPr>
        <w:t xml:space="preserve">chool </w:t>
      </w:r>
      <w:r w:rsidR="00E2700A" w:rsidRPr="00C603C1">
        <w:rPr>
          <w:rFonts w:ascii="Arial" w:hAnsi="Arial" w:cs="Arial"/>
          <w:sz w:val="20"/>
          <w:szCs w:val="20"/>
          <w:highlight w:val="yellow"/>
        </w:rPr>
        <w:t>e</w:t>
      </w:r>
      <w:r w:rsidRPr="00C603C1">
        <w:rPr>
          <w:rFonts w:ascii="Arial" w:hAnsi="Arial" w:cs="Arial"/>
          <w:sz w:val="20"/>
          <w:szCs w:val="20"/>
          <w:highlight w:val="yellow"/>
        </w:rPr>
        <w:t xml:space="preserve">nvironment. </w:t>
      </w:r>
      <w:r w:rsidRPr="00C603C1">
        <w:rPr>
          <w:rFonts w:ascii="Arial" w:hAnsi="Arial" w:cs="Arial"/>
          <w:i/>
          <w:sz w:val="20"/>
          <w:szCs w:val="20"/>
          <w:highlight w:val="yellow"/>
        </w:rPr>
        <w:t xml:space="preserve">Rupkatha Journal on Interdisciplinary Studies in Humanities. 8. </w:t>
      </w:r>
      <w:r w:rsidRPr="00C603C1">
        <w:rPr>
          <w:rFonts w:ascii="Arial" w:hAnsi="Arial" w:cs="Arial"/>
          <w:sz w:val="20"/>
          <w:szCs w:val="20"/>
          <w:highlight w:val="yellow"/>
        </w:rPr>
        <w:t xml:space="preserve">12. </w:t>
      </w:r>
      <w:r w:rsidRPr="00C603C1">
        <w:rPr>
          <w:rFonts w:ascii="Arial" w:hAnsi="Arial" w:cs="Arial"/>
          <w:spacing w:val="-2"/>
          <w:sz w:val="20"/>
          <w:szCs w:val="20"/>
          <w:highlight w:val="yellow"/>
        </w:rPr>
        <w:t>10.21659/</w:t>
      </w:r>
      <w:proofErr w:type="gramStart"/>
      <w:r w:rsidRPr="00C603C1">
        <w:rPr>
          <w:rFonts w:ascii="Arial" w:hAnsi="Arial" w:cs="Arial"/>
          <w:spacing w:val="-2"/>
          <w:sz w:val="20"/>
          <w:szCs w:val="20"/>
          <w:highlight w:val="yellow"/>
        </w:rPr>
        <w:t>rupkatha.v</w:t>
      </w:r>
      <w:proofErr w:type="gramEnd"/>
      <w:r w:rsidRPr="00C603C1">
        <w:rPr>
          <w:rFonts w:ascii="Arial" w:hAnsi="Arial" w:cs="Arial"/>
          <w:spacing w:val="-2"/>
          <w:sz w:val="20"/>
          <w:szCs w:val="20"/>
          <w:highlight w:val="yellow"/>
        </w:rPr>
        <w:t>8n2.02</w:t>
      </w:r>
      <w:r w:rsidRPr="00C603C1">
        <w:rPr>
          <w:rFonts w:ascii="Arial" w:hAnsi="Arial" w:cs="Arial"/>
          <w:spacing w:val="-2"/>
          <w:sz w:val="20"/>
          <w:szCs w:val="20"/>
        </w:rPr>
        <w:t>.</w:t>
      </w:r>
    </w:p>
    <w:p w14:paraId="1E7B0576" w14:textId="77777777" w:rsidR="00E2700A" w:rsidRPr="00C603C1" w:rsidRDefault="00E2700A" w:rsidP="00A50744">
      <w:pPr>
        <w:ind w:left="1080" w:right="358" w:hanging="720"/>
        <w:jc w:val="both"/>
        <w:rPr>
          <w:rFonts w:ascii="Arial" w:hAnsi="Arial" w:cs="Arial"/>
          <w:sz w:val="20"/>
          <w:szCs w:val="20"/>
        </w:rPr>
      </w:pPr>
    </w:p>
    <w:p w14:paraId="6F9E4B02" w14:textId="68DAE16C" w:rsidR="00A50744" w:rsidRPr="00C603C1" w:rsidRDefault="00A50744" w:rsidP="00A50744">
      <w:pPr>
        <w:ind w:left="1080" w:right="358" w:hanging="720"/>
        <w:jc w:val="both"/>
        <w:rPr>
          <w:rFonts w:ascii="Arial" w:hAnsi="Arial" w:cs="Arial"/>
          <w:sz w:val="20"/>
          <w:szCs w:val="20"/>
          <w:highlight w:val="yellow"/>
        </w:rPr>
      </w:pPr>
      <w:proofErr w:type="spellStart"/>
      <w:r w:rsidRPr="00C603C1">
        <w:rPr>
          <w:rFonts w:ascii="Arial" w:hAnsi="Arial" w:cs="Arial"/>
          <w:sz w:val="20"/>
          <w:szCs w:val="20"/>
          <w:highlight w:val="yellow"/>
        </w:rPr>
        <w:t>Niesche</w:t>
      </w:r>
      <w:proofErr w:type="spellEnd"/>
      <w:r w:rsidRPr="00C603C1">
        <w:rPr>
          <w:rFonts w:ascii="Arial" w:hAnsi="Arial" w:cs="Arial"/>
          <w:sz w:val="20"/>
          <w:szCs w:val="20"/>
          <w:highlight w:val="yellow"/>
        </w:rPr>
        <w:t xml:space="preserve">, R. (2009). The </w:t>
      </w:r>
      <w:r w:rsidR="00E2700A" w:rsidRPr="00C603C1">
        <w:rPr>
          <w:rFonts w:ascii="Arial" w:hAnsi="Arial" w:cs="Arial"/>
          <w:sz w:val="20"/>
          <w:szCs w:val="20"/>
          <w:highlight w:val="yellow"/>
        </w:rPr>
        <w:t>u</w:t>
      </w:r>
      <w:r w:rsidRPr="00C603C1">
        <w:rPr>
          <w:rFonts w:ascii="Arial" w:hAnsi="Arial" w:cs="Arial"/>
          <w:sz w:val="20"/>
          <w:szCs w:val="20"/>
          <w:highlight w:val="yellow"/>
        </w:rPr>
        <w:t xml:space="preserve">se of </w:t>
      </w:r>
      <w:r w:rsidR="00E2700A" w:rsidRPr="00C603C1">
        <w:rPr>
          <w:rFonts w:ascii="Arial" w:hAnsi="Arial" w:cs="Arial"/>
          <w:sz w:val="20"/>
          <w:szCs w:val="20"/>
          <w:highlight w:val="yellow"/>
        </w:rPr>
        <w:t>h</w:t>
      </w:r>
      <w:r w:rsidRPr="00C603C1">
        <w:rPr>
          <w:rFonts w:ascii="Arial" w:hAnsi="Arial" w:cs="Arial"/>
          <w:sz w:val="20"/>
          <w:szCs w:val="20"/>
          <w:highlight w:val="yellow"/>
        </w:rPr>
        <w:t xml:space="preserve">ome </w:t>
      </w:r>
      <w:r w:rsidR="00E2700A" w:rsidRPr="00C603C1">
        <w:rPr>
          <w:rFonts w:ascii="Arial" w:hAnsi="Arial" w:cs="Arial"/>
          <w:sz w:val="20"/>
          <w:szCs w:val="20"/>
          <w:highlight w:val="yellow"/>
        </w:rPr>
        <w:t>l</w:t>
      </w:r>
      <w:r w:rsidRPr="00C603C1">
        <w:rPr>
          <w:rFonts w:ascii="Arial" w:hAnsi="Arial" w:cs="Arial"/>
          <w:sz w:val="20"/>
          <w:szCs w:val="20"/>
          <w:highlight w:val="yellow"/>
        </w:rPr>
        <w:t xml:space="preserve">anguage in the </w:t>
      </w:r>
      <w:proofErr w:type="gramStart"/>
      <w:r w:rsidRPr="00C603C1">
        <w:rPr>
          <w:rFonts w:ascii="Arial" w:hAnsi="Arial" w:cs="Arial"/>
          <w:sz w:val="20"/>
          <w:szCs w:val="20"/>
          <w:highlight w:val="yellow"/>
        </w:rPr>
        <w:t>Mathematics</w:t>
      </w:r>
      <w:proofErr w:type="gramEnd"/>
      <w:r w:rsidRPr="00C603C1">
        <w:rPr>
          <w:rFonts w:ascii="Arial" w:hAnsi="Arial" w:cs="Arial"/>
          <w:sz w:val="20"/>
          <w:szCs w:val="20"/>
          <w:highlight w:val="yellow"/>
        </w:rPr>
        <w:t xml:space="preserve"> </w:t>
      </w:r>
      <w:r w:rsidR="00E2700A" w:rsidRPr="00C603C1">
        <w:rPr>
          <w:rFonts w:ascii="Arial" w:hAnsi="Arial" w:cs="Arial"/>
          <w:sz w:val="20"/>
          <w:szCs w:val="20"/>
          <w:highlight w:val="yellow"/>
        </w:rPr>
        <w:t>c</w:t>
      </w:r>
      <w:r w:rsidRPr="00C603C1">
        <w:rPr>
          <w:rFonts w:ascii="Arial" w:hAnsi="Arial" w:cs="Arial"/>
          <w:sz w:val="20"/>
          <w:szCs w:val="20"/>
          <w:highlight w:val="yellow"/>
        </w:rPr>
        <w:t xml:space="preserve">lassroom. In R. Hunter, B. Bicknell, &amp; T. Burgess (Eds.), </w:t>
      </w:r>
      <w:r w:rsidRPr="00C603C1">
        <w:rPr>
          <w:rFonts w:ascii="Arial" w:hAnsi="Arial" w:cs="Arial"/>
          <w:i/>
          <w:sz w:val="20"/>
          <w:szCs w:val="20"/>
          <w:highlight w:val="yellow"/>
        </w:rPr>
        <w:t>Crossing Divides</w:t>
      </w:r>
      <w:r w:rsidRPr="00C603C1">
        <w:rPr>
          <w:rFonts w:ascii="Arial" w:hAnsi="Arial" w:cs="Arial"/>
          <w:i/>
          <w:spacing w:val="-13"/>
          <w:sz w:val="20"/>
          <w:szCs w:val="20"/>
          <w:highlight w:val="yellow"/>
        </w:rPr>
        <w:t xml:space="preserve"> </w:t>
      </w:r>
      <w:r w:rsidRPr="00C603C1">
        <w:rPr>
          <w:rFonts w:ascii="Arial" w:hAnsi="Arial" w:cs="Arial"/>
          <w:i/>
          <w:sz w:val="20"/>
          <w:szCs w:val="20"/>
          <w:highlight w:val="yellow"/>
        </w:rPr>
        <w:t xml:space="preserve">Proceedings of the 32nd Annual Conference of the Mathematics Education Research Group of Australasia. 32nd Conference of the Mathematics Education Research Group of Australasia </w:t>
      </w:r>
      <w:r w:rsidRPr="00C603C1">
        <w:rPr>
          <w:rFonts w:ascii="Arial" w:hAnsi="Arial" w:cs="Arial"/>
          <w:sz w:val="20"/>
          <w:szCs w:val="20"/>
          <w:highlight w:val="yellow"/>
        </w:rPr>
        <w:t>(MERGA) (pp. 704–707).</w:t>
      </w:r>
    </w:p>
    <w:p w14:paraId="26B08F87" w14:textId="2387CA29" w:rsidR="00A50744" w:rsidRPr="00C603C1" w:rsidRDefault="00A50744" w:rsidP="00A50744">
      <w:pPr>
        <w:spacing w:before="273"/>
        <w:ind w:left="1080" w:right="360" w:hanging="720"/>
        <w:jc w:val="both"/>
        <w:rPr>
          <w:rFonts w:ascii="Arial" w:hAnsi="Arial" w:cs="Arial"/>
          <w:sz w:val="20"/>
          <w:szCs w:val="20"/>
        </w:rPr>
      </w:pPr>
      <w:r w:rsidRPr="00C603C1">
        <w:rPr>
          <w:rFonts w:ascii="Arial" w:hAnsi="Arial" w:cs="Arial"/>
          <w:sz w:val="20"/>
          <w:szCs w:val="20"/>
          <w:highlight w:val="yellow"/>
        </w:rPr>
        <w:t>Nilep,</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C. (2006).</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 xml:space="preserve">“Code </w:t>
      </w:r>
      <w:r w:rsidR="00E2700A" w:rsidRPr="00C603C1">
        <w:rPr>
          <w:rFonts w:ascii="Arial" w:hAnsi="Arial" w:cs="Arial"/>
          <w:sz w:val="20"/>
          <w:szCs w:val="20"/>
          <w:highlight w:val="yellow"/>
        </w:rPr>
        <w:t>s</w:t>
      </w:r>
      <w:r w:rsidRPr="00C603C1">
        <w:rPr>
          <w:rFonts w:ascii="Arial" w:hAnsi="Arial" w:cs="Arial"/>
          <w:sz w:val="20"/>
          <w:szCs w:val="20"/>
          <w:highlight w:val="yellow"/>
        </w:rPr>
        <w:t>witching”</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in</w:t>
      </w:r>
      <w:r w:rsidRPr="00C603C1">
        <w:rPr>
          <w:rFonts w:ascii="Arial" w:hAnsi="Arial" w:cs="Arial"/>
          <w:spacing w:val="40"/>
          <w:sz w:val="20"/>
          <w:szCs w:val="20"/>
          <w:highlight w:val="yellow"/>
        </w:rPr>
        <w:t xml:space="preserve"> </w:t>
      </w:r>
      <w:r w:rsidR="00E2700A" w:rsidRPr="00C603C1">
        <w:rPr>
          <w:rFonts w:ascii="Arial" w:hAnsi="Arial" w:cs="Arial"/>
          <w:sz w:val="20"/>
          <w:szCs w:val="20"/>
          <w:highlight w:val="yellow"/>
        </w:rPr>
        <w:t>s</w:t>
      </w:r>
      <w:r w:rsidRPr="00C603C1">
        <w:rPr>
          <w:rFonts w:ascii="Arial" w:hAnsi="Arial" w:cs="Arial"/>
          <w:sz w:val="20"/>
          <w:szCs w:val="20"/>
          <w:highlight w:val="yellow"/>
        </w:rPr>
        <w:t xml:space="preserve">ociocultural </w:t>
      </w:r>
      <w:r w:rsidR="00E2700A" w:rsidRPr="00C603C1">
        <w:rPr>
          <w:rFonts w:ascii="Arial" w:hAnsi="Arial" w:cs="Arial"/>
          <w:sz w:val="20"/>
          <w:szCs w:val="20"/>
          <w:highlight w:val="yellow"/>
        </w:rPr>
        <w:t>l</w:t>
      </w:r>
      <w:r w:rsidRPr="00C603C1">
        <w:rPr>
          <w:rFonts w:ascii="Arial" w:hAnsi="Arial" w:cs="Arial"/>
          <w:sz w:val="20"/>
          <w:szCs w:val="20"/>
          <w:highlight w:val="yellow"/>
        </w:rPr>
        <w:t>inguistics.</w:t>
      </w:r>
      <w:r w:rsidRPr="00C603C1">
        <w:rPr>
          <w:rFonts w:ascii="Arial" w:hAnsi="Arial" w:cs="Arial"/>
          <w:spacing w:val="40"/>
          <w:sz w:val="20"/>
          <w:szCs w:val="20"/>
          <w:highlight w:val="yellow"/>
        </w:rPr>
        <w:t xml:space="preserve"> </w:t>
      </w:r>
      <w:r w:rsidRPr="00C603C1">
        <w:rPr>
          <w:rFonts w:ascii="Arial" w:hAnsi="Arial" w:cs="Arial"/>
          <w:i/>
          <w:sz w:val="20"/>
          <w:szCs w:val="20"/>
          <w:highlight w:val="yellow"/>
        </w:rPr>
        <w:t>Colorado</w:t>
      </w:r>
      <w:r w:rsidRPr="00C603C1">
        <w:rPr>
          <w:rFonts w:ascii="Arial" w:hAnsi="Arial" w:cs="Arial"/>
          <w:i/>
          <w:spacing w:val="40"/>
          <w:sz w:val="20"/>
          <w:szCs w:val="20"/>
          <w:highlight w:val="yellow"/>
        </w:rPr>
        <w:t xml:space="preserve"> </w:t>
      </w:r>
      <w:r w:rsidRPr="00C603C1">
        <w:rPr>
          <w:rFonts w:ascii="Arial" w:hAnsi="Arial" w:cs="Arial"/>
          <w:i/>
          <w:sz w:val="20"/>
          <w:szCs w:val="20"/>
          <w:highlight w:val="yellow"/>
        </w:rPr>
        <w:t>Research</w:t>
      </w:r>
      <w:r w:rsidRPr="00C603C1">
        <w:rPr>
          <w:rFonts w:ascii="Arial" w:hAnsi="Arial" w:cs="Arial"/>
          <w:i/>
          <w:spacing w:val="80"/>
          <w:sz w:val="20"/>
          <w:szCs w:val="20"/>
          <w:highlight w:val="yellow"/>
        </w:rPr>
        <w:t xml:space="preserve"> </w:t>
      </w:r>
      <w:r w:rsidRPr="00C603C1">
        <w:rPr>
          <w:rFonts w:ascii="Arial" w:hAnsi="Arial" w:cs="Arial"/>
          <w:i/>
          <w:sz w:val="20"/>
          <w:szCs w:val="20"/>
          <w:highlight w:val="yellow"/>
        </w:rPr>
        <w:t>in</w:t>
      </w:r>
      <w:r w:rsidRPr="00C603C1">
        <w:rPr>
          <w:rFonts w:ascii="Arial" w:hAnsi="Arial" w:cs="Arial"/>
          <w:i/>
          <w:spacing w:val="40"/>
          <w:sz w:val="20"/>
          <w:szCs w:val="20"/>
          <w:highlight w:val="yellow"/>
        </w:rPr>
        <w:t xml:space="preserve"> </w:t>
      </w:r>
      <w:r w:rsidRPr="00C603C1">
        <w:rPr>
          <w:rFonts w:ascii="Arial" w:hAnsi="Arial" w:cs="Arial"/>
          <w:i/>
          <w:sz w:val="20"/>
          <w:szCs w:val="20"/>
          <w:highlight w:val="yellow"/>
        </w:rPr>
        <w:t>Linguistics,</w:t>
      </w:r>
      <w:r w:rsidRPr="00C603C1">
        <w:rPr>
          <w:rFonts w:ascii="Arial" w:hAnsi="Arial" w:cs="Arial"/>
          <w:i/>
          <w:spacing w:val="40"/>
          <w:sz w:val="20"/>
          <w:szCs w:val="20"/>
          <w:highlight w:val="yellow"/>
        </w:rPr>
        <w:t xml:space="preserve"> </w:t>
      </w:r>
      <w:r w:rsidRPr="00C603C1">
        <w:rPr>
          <w:rFonts w:ascii="Arial" w:hAnsi="Arial" w:cs="Arial"/>
          <w:i/>
          <w:sz w:val="20"/>
          <w:szCs w:val="20"/>
          <w:highlight w:val="yellow"/>
        </w:rPr>
        <w:t>19</w:t>
      </w:r>
      <w:r w:rsidRPr="00C603C1">
        <w:rPr>
          <w:rFonts w:ascii="Arial" w:hAnsi="Arial" w:cs="Arial"/>
          <w:sz w:val="20"/>
          <w:szCs w:val="20"/>
          <w:highlight w:val="yellow"/>
        </w:rPr>
        <w:t xml:space="preserve">. </w:t>
      </w:r>
      <w:hyperlink r:id="rId25">
        <w:r w:rsidRPr="00C603C1">
          <w:rPr>
            <w:rFonts w:ascii="Arial" w:hAnsi="Arial" w:cs="Arial"/>
            <w:sz w:val="20"/>
            <w:szCs w:val="20"/>
            <w:highlight w:val="yellow"/>
          </w:rPr>
          <w:t>https://doi.org/10.25810/hnq4-jv62</w:t>
        </w:r>
      </w:hyperlink>
    </w:p>
    <w:p w14:paraId="5E7EF500" w14:textId="77777777" w:rsidR="00A50744" w:rsidRPr="00C603C1" w:rsidRDefault="00A50744" w:rsidP="00A50744">
      <w:pPr>
        <w:pStyle w:val="BodyText"/>
        <w:rPr>
          <w:rFonts w:ascii="Arial" w:hAnsi="Arial" w:cs="Arial"/>
          <w:sz w:val="20"/>
          <w:szCs w:val="20"/>
        </w:rPr>
      </w:pPr>
    </w:p>
    <w:p w14:paraId="4789DB5D" w14:textId="77777777" w:rsidR="00A50744" w:rsidRPr="00C603C1" w:rsidRDefault="00A50744" w:rsidP="00A50744">
      <w:pPr>
        <w:pStyle w:val="BodyText"/>
        <w:spacing w:before="1"/>
        <w:ind w:right="360"/>
        <w:jc w:val="right"/>
        <w:rPr>
          <w:rFonts w:ascii="Arial" w:hAnsi="Arial" w:cs="Arial"/>
          <w:sz w:val="20"/>
          <w:szCs w:val="20"/>
        </w:rPr>
      </w:pPr>
      <w:r w:rsidRPr="00C603C1">
        <w:rPr>
          <w:rFonts w:ascii="Arial" w:hAnsi="Arial" w:cs="Arial"/>
          <w:sz w:val="20"/>
          <w:szCs w:val="20"/>
        </w:rPr>
        <w:t>Nishanthi,</w:t>
      </w:r>
      <w:r w:rsidRPr="00C603C1">
        <w:rPr>
          <w:rFonts w:ascii="Arial" w:hAnsi="Arial" w:cs="Arial"/>
          <w:spacing w:val="70"/>
          <w:sz w:val="20"/>
          <w:szCs w:val="20"/>
        </w:rPr>
        <w:t xml:space="preserve"> </w:t>
      </w:r>
      <w:r w:rsidRPr="00C603C1">
        <w:rPr>
          <w:rFonts w:ascii="Arial" w:hAnsi="Arial" w:cs="Arial"/>
          <w:sz w:val="20"/>
          <w:szCs w:val="20"/>
        </w:rPr>
        <w:t>R.</w:t>
      </w:r>
      <w:r w:rsidRPr="00C603C1">
        <w:rPr>
          <w:rFonts w:ascii="Arial" w:hAnsi="Arial" w:cs="Arial"/>
          <w:spacing w:val="75"/>
          <w:sz w:val="20"/>
          <w:szCs w:val="20"/>
        </w:rPr>
        <w:t xml:space="preserve"> </w:t>
      </w:r>
      <w:r w:rsidRPr="00C603C1">
        <w:rPr>
          <w:rFonts w:ascii="Arial" w:hAnsi="Arial" w:cs="Arial"/>
          <w:sz w:val="20"/>
          <w:szCs w:val="20"/>
        </w:rPr>
        <w:t>(2020).</w:t>
      </w:r>
      <w:r w:rsidRPr="00C603C1">
        <w:rPr>
          <w:rFonts w:ascii="Arial" w:hAnsi="Arial" w:cs="Arial"/>
          <w:spacing w:val="74"/>
          <w:sz w:val="20"/>
          <w:szCs w:val="20"/>
        </w:rPr>
        <w:t xml:space="preserve"> </w:t>
      </w:r>
      <w:proofErr w:type="gramStart"/>
      <w:r w:rsidRPr="00C603C1">
        <w:rPr>
          <w:rFonts w:ascii="Arial" w:hAnsi="Arial" w:cs="Arial"/>
          <w:sz w:val="20"/>
          <w:szCs w:val="20"/>
        </w:rPr>
        <w:t>Understanding</w:t>
      </w:r>
      <w:r w:rsidRPr="00C603C1">
        <w:rPr>
          <w:rFonts w:ascii="Arial" w:hAnsi="Arial" w:cs="Arial"/>
          <w:spacing w:val="78"/>
          <w:sz w:val="20"/>
          <w:szCs w:val="20"/>
        </w:rPr>
        <w:t xml:space="preserve"> </w:t>
      </w:r>
      <w:r w:rsidRPr="00C603C1">
        <w:rPr>
          <w:rFonts w:ascii="Arial" w:hAnsi="Arial" w:cs="Arial"/>
          <w:sz w:val="20"/>
          <w:szCs w:val="20"/>
        </w:rPr>
        <w:t>of</w:t>
      </w:r>
      <w:proofErr w:type="gramEnd"/>
      <w:r w:rsidRPr="00C603C1">
        <w:rPr>
          <w:rFonts w:ascii="Arial" w:hAnsi="Arial" w:cs="Arial"/>
          <w:spacing w:val="74"/>
          <w:sz w:val="20"/>
          <w:szCs w:val="20"/>
        </w:rPr>
        <w:t xml:space="preserve"> </w:t>
      </w:r>
      <w:r w:rsidRPr="00C603C1">
        <w:rPr>
          <w:rFonts w:ascii="Arial" w:hAnsi="Arial" w:cs="Arial"/>
          <w:sz w:val="20"/>
          <w:szCs w:val="20"/>
        </w:rPr>
        <w:t>the</w:t>
      </w:r>
      <w:r w:rsidRPr="00C603C1">
        <w:rPr>
          <w:rFonts w:ascii="Arial" w:hAnsi="Arial" w:cs="Arial"/>
          <w:spacing w:val="74"/>
          <w:sz w:val="20"/>
          <w:szCs w:val="20"/>
        </w:rPr>
        <w:t xml:space="preserve"> </w:t>
      </w:r>
      <w:r w:rsidRPr="00C603C1">
        <w:rPr>
          <w:rFonts w:ascii="Arial" w:hAnsi="Arial" w:cs="Arial"/>
          <w:sz w:val="20"/>
          <w:szCs w:val="20"/>
        </w:rPr>
        <w:t>importance</w:t>
      </w:r>
      <w:r w:rsidRPr="00C603C1">
        <w:rPr>
          <w:rFonts w:ascii="Arial" w:hAnsi="Arial" w:cs="Arial"/>
          <w:spacing w:val="73"/>
          <w:sz w:val="20"/>
          <w:szCs w:val="20"/>
        </w:rPr>
        <w:t xml:space="preserve"> </w:t>
      </w:r>
      <w:r w:rsidRPr="00C603C1">
        <w:rPr>
          <w:rFonts w:ascii="Arial" w:hAnsi="Arial" w:cs="Arial"/>
          <w:sz w:val="20"/>
          <w:szCs w:val="20"/>
        </w:rPr>
        <w:t>of</w:t>
      </w:r>
      <w:r w:rsidRPr="00C603C1">
        <w:rPr>
          <w:rFonts w:ascii="Arial" w:hAnsi="Arial" w:cs="Arial"/>
          <w:spacing w:val="75"/>
          <w:sz w:val="20"/>
          <w:szCs w:val="20"/>
        </w:rPr>
        <w:t xml:space="preserve"> </w:t>
      </w:r>
      <w:r w:rsidRPr="00C603C1">
        <w:rPr>
          <w:rFonts w:ascii="Arial" w:hAnsi="Arial" w:cs="Arial"/>
          <w:sz w:val="20"/>
          <w:szCs w:val="20"/>
        </w:rPr>
        <w:t>mother</w:t>
      </w:r>
      <w:r w:rsidRPr="00C603C1">
        <w:rPr>
          <w:rFonts w:ascii="Arial" w:hAnsi="Arial" w:cs="Arial"/>
          <w:spacing w:val="74"/>
          <w:sz w:val="20"/>
          <w:szCs w:val="20"/>
        </w:rPr>
        <w:t xml:space="preserve"> </w:t>
      </w:r>
      <w:r w:rsidRPr="00C603C1">
        <w:rPr>
          <w:rFonts w:ascii="Arial" w:hAnsi="Arial" w:cs="Arial"/>
          <w:sz w:val="20"/>
          <w:szCs w:val="20"/>
        </w:rPr>
        <w:t>tongue</w:t>
      </w:r>
      <w:r w:rsidRPr="00C603C1">
        <w:rPr>
          <w:rFonts w:ascii="Arial" w:hAnsi="Arial" w:cs="Arial"/>
          <w:spacing w:val="77"/>
          <w:sz w:val="20"/>
          <w:szCs w:val="20"/>
        </w:rPr>
        <w:t xml:space="preserve"> </w:t>
      </w:r>
      <w:r w:rsidRPr="00C603C1">
        <w:rPr>
          <w:rFonts w:ascii="Arial" w:hAnsi="Arial" w:cs="Arial"/>
          <w:spacing w:val="-2"/>
          <w:sz w:val="20"/>
          <w:szCs w:val="20"/>
        </w:rPr>
        <w:t>learning.</w:t>
      </w:r>
    </w:p>
    <w:p w14:paraId="0EB15AE0" w14:textId="77777777" w:rsidR="00A50744" w:rsidRPr="00C603C1" w:rsidRDefault="00A50744" w:rsidP="00A50744">
      <w:pPr>
        <w:ind w:right="359"/>
        <w:jc w:val="right"/>
        <w:rPr>
          <w:rFonts w:ascii="Arial" w:hAnsi="Arial" w:cs="Arial"/>
          <w:sz w:val="20"/>
          <w:szCs w:val="20"/>
        </w:rPr>
      </w:pPr>
      <w:r w:rsidRPr="00C603C1">
        <w:rPr>
          <w:rFonts w:ascii="Arial" w:hAnsi="Arial" w:cs="Arial"/>
          <w:i/>
          <w:sz w:val="20"/>
          <w:szCs w:val="20"/>
        </w:rPr>
        <w:t>International</w:t>
      </w:r>
      <w:r w:rsidRPr="00C603C1">
        <w:rPr>
          <w:rFonts w:ascii="Arial" w:hAnsi="Arial" w:cs="Arial"/>
          <w:i/>
          <w:spacing w:val="6"/>
          <w:sz w:val="20"/>
          <w:szCs w:val="20"/>
        </w:rPr>
        <w:t xml:space="preserve"> </w:t>
      </w:r>
      <w:r w:rsidRPr="00C603C1">
        <w:rPr>
          <w:rFonts w:ascii="Arial" w:hAnsi="Arial" w:cs="Arial"/>
          <w:i/>
          <w:sz w:val="20"/>
          <w:szCs w:val="20"/>
        </w:rPr>
        <w:t>Journal</w:t>
      </w:r>
      <w:r w:rsidRPr="00C603C1">
        <w:rPr>
          <w:rFonts w:ascii="Arial" w:hAnsi="Arial" w:cs="Arial"/>
          <w:i/>
          <w:spacing w:val="9"/>
          <w:sz w:val="20"/>
          <w:szCs w:val="20"/>
        </w:rPr>
        <w:t xml:space="preserve"> </w:t>
      </w:r>
      <w:r w:rsidRPr="00C603C1">
        <w:rPr>
          <w:rFonts w:ascii="Arial" w:hAnsi="Arial" w:cs="Arial"/>
          <w:i/>
          <w:sz w:val="20"/>
          <w:szCs w:val="20"/>
        </w:rPr>
        <w:t>of</w:t>
      </w:r>
      <w:r w:rsidRPr="00C603C1">
        <w:rPr>
          <w:rFonts w:ascii="Arial" w:hAnsi="Arial" w:cs="Arial"/>
          <w:i/>
          <w:spacing w:val="10"/>
          <w:sz w:val="20"/>
          <w:szCs w:val="20"/>
        </w:rPr>
        <w:t xml:space="preserve"> </w:t>
      </w:r>
      <w:r w:rsidRPr="00C603C1">
        <w:rPr>
          <w:rFonts w:ascii="Arial" w:hAnsi="Arial" w:cs="Arial"/>
          <w:i/>
          <w:sz w:val="20"/>
          <w:szCs w:val="20"/>
        </w:rPr>
        <w:t>Trend</w:t>
      </w:r>
      <w:r w:rsidRPr="00C603C1">
        <w:rPr>
          <w:rFonts w:ascii="Arial" w:hAnsi="Arial" w:cs="Arial"/>
          <w:i/>
          <w:spacing w:val="8"/>
          <w:sz w:val="20"/>
          <w:szCs w:val="20"/>
        </w:rPr>
        <w:t xml:space="preserve"> </w:t>
      </w:r>
      <w:r w:rsidRPr="00C603C1">
        <w:rPr>
          <w:rFonts w:ascii="Arial" w:hAnsi="Arial" w:cs="Arial"/>
          <w:i/>
          <w:sz w:val="20"/>
          <w:szCs w:val="20"/>
        </w:rPr>
        <w:t>in</w:t>
      </w:r>
      <w:r w:rsidRPr="00C603C1">
        <w:rPr>
          <w:rFonts w:ascii="Arial" w:hAnsi="Arial" w:cs="Arial"/>
          <w:i/>
          <w:spacing w:val="8"/>
          <w:sz w:val="20"/>
          <w:szCs w:val="20"/>
        </w:rPr>
        <w:t xml:space="preserve"> </w:t>
      </w:r>
      <w:r w:rsidRPr="00C603C1">
        <w:rPr>
          <w:rFonts w:ascii="Arial" w:hAnsi="Arial" w:cs="Arial"/>
          <w:i/>
          <w:sz w:val="20"/>
          <w:szCs w:val="20"/>
        </w:rPr>
        <w:t>Scientific</w:t>
      </w:r>
      <w:r w:rsidRPr="00C603C1">
        <w:rPr>
          <w:rFonts w:ascii="Arial" w:hAnsi="Arial" w:cs="Arial"/>
          <w:i/>
          <w:spacing w:val="9"/>
          <w:sz w:val="20"/>
          <w:szCs w:val="20"/>
        </w:rPr>
        <w:t xml:space="preserve"> </w:t>
      </w:r>
      <w:r w:rsidRPr="00C603C1">
        <w:rPr>
          <w:rFonts w:ascii="Arial" w:hAnsi="Arial" w:cs="Arial"/>
          <w:i/>
          <w:sz w:val="20"/>
          <w:szCs w:val="20"/>
        </w:rPr>
        <w:t>Research</w:t>
      </w:r>
      <w:r w:rsidRPr="00C603C1">
        <w:rPr>
          <w:rFonts w:ascii="Arial" w:hAnsi="Arial" w:cs="Arial"/>
          <w:i/>
          <w:spacing w:val="11"/>
          <w:sz w:val="20"/>
          <w:szCs w:val="20"/>
        </w:rPr>
        <w:t xml:space="preserve"> </w:t>
      </w:r>
      <w:r w:rsidRPr="00C603C1">
        <w:rPr>
          <w:rFonts w:ascii="Arial" w:hAnsi="Arial" w:cs="Arial"/>
          <w:i/>
          <w:sz w:val="20"/>
          <w:szCs w:val="20"/>
        </w:rPr>
        <w:t>and</w:t>
      </w:r>
      <w:r w:rsidRPr="00C603C1">
        <w:rPr>
          <w:rFonts w:ascii="Arial" w:hAnsi="Arial" w:cs="Arial"/>
          <w:i/>
          <w:spacing w:val="7"/>
          <w:sz w:val="20"/>
          <w:szCs w:val="20"/>
        </w:rPr>
        <w:t xml:space="preserve"> </w:t>
      </w:r>
      <w:r w:rsidRPr="00C603C1">
        <w:rPr>
          <w:rFonts w:ascii="Arial" w:hAnsi="Arial" w:cs="Arial"/>
          <w:i/>
          <w:sz w:val="20"/>
          <w:szCs w:val="20"/>
        </w:rPr>
        <w:t>Development,</w:t>
      </w:r>
      <w:r w:rsidRPr="00C603C1">
        <w:rPr>
          <w:rFonts w:ascii="Arial" w:hAnsi="Arial" w:cs="Arial"/>
          <w:i/>
          <w:spacing w:val="11"/>
          <w:sz w:val="20"/>
          <w:szCs w:val="20"/>
        </w:rPr>
        <w:t xml:space="preserve"> </w:t>
      </w:r>
      <w:r w:rsidRPr="00C603C1">
        <w:rPr>
          <w:rFonts w:ascii="Arial" w:hAnsi="Arial" w:cs="Arial"/>
          <w:i/>
          <w:sz w:val="20"/>
          <w:szCs w:val="20"/>
        </w:rPr>
        <w:t>5</w:t>
      </w:r>
      <w:r w:rsidRPr="00C603C1">
        <w:rPr>
          <w:rFonts w:ascii="Arial" w:hAnsi="Arial" w:cs="Arial"/>
          <w:sz w:val="20"/>
          <w:szCs w:val="20"/>
        </w:rPr>
        <w:t>(1),</w:t>
      </w:r>
      <w:r w:rsidRPr="00C603C1">
        <w:rPr>
          <w:rFonts w:ascii="Arial" w:hAnsi="Arial" w:cs="Arial"/>
          <w:spacing w:val="11"/>
          <w:sz w:val="20"/>
          <w:szCs w:val="20"/>
        </w:rPr>
        <w:t xml:space="preserve"> </w:t>
      </w:r>
      <w:r w:rsidRPr="00C603C1">
        <w:rPr>
          <w:rFonts w:ascii="Arial" w:hAnsi="Arial" w:cs="Arial"/>
          <w:spacing w:val="-5"/>
          <w:sz w:val="20"/>
          <w:szCs w:val="20"/>
        </w:rPr>
        <w:t>77-</w:t>
      </w:r>
    </w:p>
    <w:p w14:paraId="44F7FFEB" w14:textId="77777777" w:rsidR="00A50744" w:rsidRPr="00C603C1" w:rsidRDefault="00A50744" w:rsidP="00A50744">
      <w:pPr>
        <w:pStyle w:val="BodyText"/>
        <w:ind w:left="1080"/>
        <w:rPr>
          <w:rFonts w:ascii="Arial" w:hAnsi="Arial" w:cs="Arial"/>
          <w:sz w:val="20"/>
          <w:szCs w:val="20"/>
        </w:rPr>
      </w:pPr>
      <w:r w:rsidRPr="00C603C1">
        <w:rPr>
          <w:rFonts w:ascii="Arial" w:hAnsi="Arial" w:cs="Arial"/>
          <w:sz w:val="20"/>
          <w:szCs w:val="20"/>
        </w:rPr>
        <w:t xml:space="preserve">88. </w:t>
      </w:r>
      <w:hyperlink r:id="rId26">
        <w:r w:rsidRPr="00C603C1">
          <w:rPr>
            <w:rFonts w:ascii="Arial" w:hAnsi="Arial" w:cs="Arial"/>
            <w:spacing w:val="-2"/>
            <w:sz w:val="20"/>
            <w:szCs w:val="20"/>
          </w:rPr>
          <w:t>https://www.ijtsrd.com/papers/ijtsrd35846.pdf</w:t>
        </w:r>
      </w:hyperlink>
    </w:p>
    <w:p w14:paraId="7921AB37" w14:textId="48009658" w:rsidR="00A50744" w:rsidRPr="00C603C1" w:rsidRDefault="00A50744" w:rsidP="00A50744">
      <w:pPr>
        <w:pStyle w:val="BodyText"/>
        <w:spacing w:before="276" w:line="276" w:lineRule="auto"/>
        <w:ind w:left="1080" w:hanging="720"/>
        <w:rPr>
          <w:rFonts w:ascii="Arial" w:hAnsi="Arial" w:cs="Arial"/>
          <w:sz w:val="20"/>
          <w:szCs w:val="20"/>
        </w:rPr>
      </w:pPr>
      <w:proofErr w:type="spellStart"/>
      <w:r w:rsidRPr="00C603C1">
        <w:rPr>
          <w:rFonts w:ascii="Arial" w:hAnsi="Arial" w:cs="Arial"/>
          <w:sz w:val="20"/>
          <w:szCs w:val="20"/>
          <w:highlight w:val="yellow"/>
        </w:rPr>
        <w:t>Nkengbeza</w:t>
      </w:r>
      <w:proofErr w:type="spellEnd"/>
      <w:r w:rsidRPr="00C603C1">
        <w:rPr>
          <w:rFonts w:ascii="Arial" w:hAnsi="Arial" w:cs="Arial"/>
          <w:sz w:val="20"/>
          <w:szCs w:val="20"/>
          <w:highlight w:val="yellow"/>
        </w:rPr>
        <w:t>,</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C.,</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&amp;</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Liswaniso,</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M.</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(2018).</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The</w:t>
      </w:r>
      <w:r w:rsidRPr="00C603C1">
        <w:rPr>
          <w:rFonts w:ascii="Arial" w:hAnsi="Arial" w:cs="Arial"/>
          <w:spacing w:val="40"/>
          <w:sz w:val="20"/>
          <w:szCs w:val="20"/>
          <w:highlight w:val="yellow"/>
        </w:rPr>
        <w:t xml:space="preserve"> </w:t>
      </w:r>
      <w:r w:rsidR="00E2700A" w:rsidRPr="00C603C1">
        <w:rPr>
          <w:rFonts w:ascii="Arial" w:hAnsi="Arial" w:cs="Arial"/>
          <w:sz w:val="20"/>
          <w:szCs w:val="20"/>
          <w:highlight w:val="yellow"/>
        </w:rPr>
        <w:t>e</w:t>
      </w:r>
      <w:r w:rsidRPr="00C603C1">
        <w:rPr>
          <w:rFonts w:ascii="Arial" w:hAnsi="Arial" w:cs="Arial"/>
          <w:sz w:val="20"/>
          <w:szCs w:val="20"/>
          <w:highlight w:val="yellow"/>
        </w:rPr>
        <w:t>ffects</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of</w:t>
      </w:r>
      <w:r w:rsidRPr="00C603C1">
        <w:rPr>
          <w:rFonts w:ascii="Arial" w:hAnsi="Arial" w:cs="Arial"/>
          <w:spacing w:val="40"/>
          <w:sz w:val="20"/>
          <w:szCs w:val="20"/>
          <w:highlight w:val="yellow"/>
        </w:rPr>
        <w:t xml:space="preserve"> </w:t>
      </w:r>
      <w:r w:rsidR="00E2700A" w:rsidRPr="00C603C1">
        <w:rPr>
          <w:rFonts w:ascii="Arial" w:hAnsi="Arial" w:cs="Arial"/>
          <w:sz w:val="20"/>
          <w:szCs w:val="20"/>
          <w:highlight w:val="yellow"/>
        </w:rPr>
        <w:t>c</w:t>
      </w:r>
      <w:r w:rsidRPr="00C603C1">
        <w:rPr>
          <w:rFonts w:ascii="Arial" w:hAnsi="Arial" w:cs="Arial"/>
          <w:sz w:val="20"/>
          <w:szCs w:val="20"/>
          <w:highlight w:val="yellow"/>
        </w:rPr>
        <w:t>ode</w:t>
      </w:r>
      <w:r w:rsidRPr="00C603C1">
        <w:rPr>
          <w:rFonts w:ascii="Arial" w:hAnsi="Arial" w:cs="Arial"/>
          <w:spacing w:val="40"/>
          <w:sz w:val="20"/>
          <w:szCs w:val="20"/>
          <w:highlight w:val="yellow"/>
        </w:rPr>
        <w:t xml:space="preserve"> </w:t>
      </w:r>
      <w:r w:rsidR="00E2700A" w:rsidRPr="00C603C1">
        <w:rPr>
          <w:rFonts w:ascii="Arial" w:hAnsi="Arial" w:cs="Arial"/>
          <w:sz w:val="20"/>
          <w:szCs w:val="20"/>
          <w:highlight w:val="yellow"/>
        </w:rPr>
        <w:t>s</w:t>
      </w:r>
      <w:r w:rsidRPr="00C603C1">
        <w:rPr>
          <w:rFonts w:ascii="Arial" w:hAnsi="Arial" w:cs="Arial"/>
          <w:sz w:val="20"/>
          <w:szCs w:val="20"/>
          <w:highlight w:val="yellow"/>
        </w:rPr>
        <w:t>witching</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on</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 xml:space="preserve">English </w:t>
      </w:r>
      <w:r w:rsidR="00E2700A" w:rsidRPr="00C603C1">
        <w:rPr>
          <w:rFonts w:ascii="Arial" w:hAnsi="Arial" w:cs="Arial"/>
          <w:sz w:val="20"/>
          <w:szCs w:val="20"/>
          <w:highlight w:val="yellow"/>
        </w:rPr>
        <w:t>l</w:t>
      </w:r>
      <w:r w:rsidRPr="00C603C1">
        <w:rPr>
          <w:rFonts w:ascii="Arial" w:hAnsi="Arial" w:cs="Arial"/>
          <w:sz w:val="20"/>
          <w:szCs w:val="20"/>
          <w:highlight w:val="yellow"/>
        </w:rPr>
        <w:t>anguage</w:t>
      </w:r>
      <w:r w:rsidRPr="00C603C1">
        <w:rPr>
          <w:rFonts w:ascii="Arial" w:hAnsi="Arial" w:cs="Arial"/>
          <w:spacing w:val="80"/>
          <w:w w:val="150"/>
          <w:sz w:val="20"/>
          <w:szCs w:val="20"/>
          <w:highlight w:val="yellow"/>
        </w:rPr>
        <w:t xml:space="preserve"> </w:t>
      </w:r>
      <w:r w:rsidR="00E2700A" w:rsidRPr="00C603C1">
        <w:rPr>
          <w:rFonts w:ascii="Arial" w:hAnsi="Arial" w:cs="Arial"/>
          <w:sz w:val="20"/>
          <w:szCs w:val="20"/>
          <w:highlight w:val="yellow"/>
        </w:rPr>
        <w:t>t</w:t>
      </w:r>
      <w:r w:rsidRPr="00C603C1">
        <w:rPr>
          <w:rFonts w:ascii="Arial" w:hAnsi="Arial" w:cs="Arial"/>
          <w:sz w:val="20"/>
          <w:szCs w:val="20"/>
          <w:highlight w:val="yellow"/>
        </w:rPr>
        <w:t>eaching</w:t>
      </w:r>
      <w:r w:rsidRPr="00C603C1">
        <w:rPr>
          <w:rFonts w:ascii="Arial" w:hAnsi="Arial" w:cs="Arial"/>
          <w:spacing w:val="80"/>
          <w:w w:val="150"/>
          <w:sz w:val="20"/>
          <w:szCs w:val="20"/>
          <w:highlight w:val="yellow"/>
        </w:rPr>
        <w:t xml:space="preserve"> </w:t>
      </w:r>
      <w:r w:rsidRPr="00C603C1">
        <w:rPr>
          <w:rFonts w:ascii="Arial" w:hAnsi="Arial" w:cs="Arial"/>
          <w:sz w:val="20"/>
          <w:szCs w:val="20"/>
          <w:highlight w:val="yellow"/>
        </w:rPr>
        <w:t>and</w:t>
      </w:r>
      <w:r w:rsidRPr="00C603C1">
        <w:rPr>
          <w:rFonts w:ascii="Arial" w:hAnsi="Arial" w:cs="Arial"/>
          <w:spacing w:val="80"/>
          <w:w w:val="150"/>
          <w:sz w:val="20"/>
          <w:szCs w:val="20"/>
          <w:highlight w:val="yellow"/>
        </w:rPr>
        <w:t xml:space="preserve"> </w:t>
      </w:r>
      <w:proofErr w:type="spellStart"/>
      <w:r w:rsidR="00E2700A" w:rsidRPr="00C603C1">
        <w:rPr>
          <w:rFonts w:ascii="Arial" w:hAnsi="Arial" w:cs="Arial"/>
          <w:spacing w:val="80"/>
          <w:w w:val="150"/>
          <w:sz w:val="20"/>
          <w:szCs w:val="20"/>
          <w:highlight w:val="yellow"/>
        </w:rPr>
        <w:t>l</w:t>
      </w:r>
      <w:r w:rsidRPr="00C603C1">
        <w:rPr>
          <w:rFonts w:ascii="Arial" w:hAnsi="Arial" w:cs="Arial"/>
          <w:sz w:val="20"/>
          <w:szCs w:val="20"/>
          <w:highlight w:val="yellow"/>
        </w:rPr>
        <w:t>Learning</w:t>
      </w:r>
      <w:proofErr w:type="spellEnd"/>
      <w:r w:rsidRPr="00C603C1">
        <w:rPr>
          <w:rFonts w:ascii="Arial" w:hAnsi="Arial" w:cs="Arial"/>
          <w:spacing w:val="80"/>
          <w:w w:val="150"/>
          <w:sz w:val="20"/>
          <w:szCs w:val="20"/>
          <w:highlight w:val="yellow"/>
        </w:rPr>
        <w:t xml:space="preserve"> </w:t>
      </w:r>
      <w:r w:rsidRPr="00C603C1">
        <w:rPr>
          <w:rFonts w:ascii="Arial" w:hAnsi="Arial" w:cs="Arial"/>
          <w:sz w:val="20"/>
          <w:szCs w:val="20"/>
          <w:highlight w:val="yellow"/>
        </w:rPr>
        <w:t>at</w:t>
      </w:r>
      <w:r w:rsidRPr="00C603C1">
        <w:rPr>
          <w:rFonts w:ascii="Arial" w:hAnsi="Arial" w:cs="Arial"/>
          <w:spacing w:val="80"/>
          <w:w w:val="150"/>
          <w:sz w:val="20"/>
          <w:szCs w:val="20"/>
          <w:highlight w:val="yellow"/>
        </w:rPr>
        <w:t xml:space="preserve"> </w:t>
      </w:r>
      <w:r w:rsidR="00E2700A" w:rsidRPr="00C603C1">
        <w:rPr>
          <w:rFonts w:ascii="Arial" w:hAnsi="Arial" w:cs="Arial"/>
          <w:sz w:val="20"/>
          <w:szCs w:val="20"/>
          <w:highlight w:val="yellow"/>
        </w:rPr>
        <w:t>t</w:t>
      </w:r>
      <w:r w:rsidRPr="00C603C1">
        <w:rPr>
          <w:rFonts w:ascii="Arial" w:hAnsi="Arial" w:cs="Arial"/>
          <w:sz w:val="20"/>
          <w:szCs w:val="20"/>
          <w:highlight w:val="yellow"/>
        </w:rPr>
        <w:t>wo</w:t>
      </w:r>
      <w:r w:rsidRPr="00C603C1">
        <w:rPr>
          <w:rFonts w:ascii="Arial" w:hAnsi="Arial" w:cs="Arial"/>
          <w:spacing w:val="80"/>
          <w:w w:val="150"/>
          <w:sz w:val="20"/>
          <w:szCs w:val="20"/>
          <w:highlight w:val="yellow"/>
        </w:rPr>
        <w:t xml:space="preserve"> </w:t>
      </w:r>
      <w:r w:rsidR="00E2700A" w:rsidRPr="00C603C1">
        <w:rPr>
          <w:rFonts w:ascii="Arial" w:hAnsi="Arial" w:cs="Arial"/>
          <w:sz w:val="20"/>
          <w:szCs w:val="20"/>
          <w:highlight w:val="yellow"/>
        </w:rPr>
        <w:t>s</w:t>
      </w:r>
      <w:r w:rsidRPr="00C603C1">
        <w:rPr>
          <w:rFonts w:ascii="Arial" w:hAnsi="Arial" w:cs="Arial"/>
          <w:sz w:val="20"/>
          <w:szCs w:val="20"/>
          <w:highlight w:val="yellow"/>
        </w:rPr>
        <w:t>chools</w:t>
      </w:r>
      <w:r w:rsidRPr="00C603C1">
        <w:rPr>
          <w:rFonts w:ascii="Arial" w:hAnsi="Arial" w:cs="Arial"/>
          <w:spacing w:val="80"/>
          <w:w w:val="150"/>
          <w:sz w:val="20"/>
          <w:szCs w:val="20"/>
          <w:highlight w:val="yellow"/>
        </w:rPr>
        <w:t xml:space="preserve"> </w:t>
      </w:r>
      <w:r w:rsidRPr="00C603C1">
        <w:rPr>
          <w:rFonts w:ascii="Arial" w:hAnsi="Arial" w:cs="Arial"/>
          <w:sz w:val="20"/>
          <w:szCs w:val="20"/>
          <w:highlight w:val="yellow"/>
        </w:rPr>
        <w:t>in</w:t>
      </w:r>
      <w:r w:rsidRPr="00C603C1">
        <w:rPr>
          <w:rFonts w:ascii="Arial" w:hAnsi="Arial" w:cs="Arial"/>
          <w:spacing w:val="80"/>
          <w:w w:val="150"/>
          <w:sz w:val="20"/>
          <w:szCs w:val="20"/>
          <w:highlight w:val="yellow"/>
        </w:rPr>
        <w:t xml:space="preserve"> </w:t>
      </w:r>
      <w:proofErr w:type="spellStart"/>
      <w:r w:rsidRPr="00C603C1">
        <w:rPr>
          <w:rFonts w:ascii="Arial" w:hAnsi="Arial" w:cs="Arial"/>
          <w:sz w:val="20"/>
          <w:szCs w:val="20"/>
          <w:highlight w:val="yellow"/>
        </w:rPr>
        <w:t>Sibbinda</w:t>
      </w:r>
      <w:proofErr w:type="spellEnd"/>
      <w:r w:rsidRPr="00C603C1">
        <w:rPr>
          <w:rFonts w:ascii="Arial" w:hAnsi="Arial" w:cs="Arial"/>
          <w:spacing w:val="80"/>
          <w:w w:val="150"/>
          <w:sz w:val="20"/>
          <w:szCs w:val="20"/>
          <w:highlight w:val="yellow"/>
        </w:rPr>
        <w:t xml:space="preserve"> </w:t>
      </w:r>
      <w:r w:rsidRPr="00C603C1">
        <w:rPr>
          <w:rFonts w:ascii="Arial" w:hAnsi="Arial" w:cs="Arial"/>
          <w:sz w:val="20"/>
          <w:szCs w:val="20"/>
          <w:highlight w:val="yellow"/>
        </w:rPr>
        <w:t xml:space="preserve">Circuit. </w:t>
      </w:r>
      <w:r w:rsidRPr="00C603C1">
        <w:rPr>
          <w:rFonts w:ascii="Arial" w:hAnsi="Arial" w:cs="Arial"/>
          <w:i/>
          <w:sz w:val="20"/>
          <w:szCs w:val="20"/>
          <w:highlight w:val="yellow"/>
        </w:rPr>
        <w:t>International</w:t>
      </w:r>
      <w:r w:rsidRPr="00C603C1">
        <w:rPr>
          <w:rFonts w:ascii="Arial" w:hAnsi="Arial" w:cs="Arial"/>
          <w:i/>
          <w:spacing w:val="80"/>
          <w:sz w:val="20"/>
          <w:szCs w:val="20"/>
          <w:highlight w:val="yellow"/>
        </w:rPr>
        <w:t xml:space="preserve"> </w:t>
      </w:r>
      <w:r w:rsidRPr="00C603C1">
        <w:rPr>
          <w:rFonts w:ascii="Arial" w:hAnsi="Arial" w:cs="Arial"/>
          <w:i/>
          <w:sz w:val="20"/>
          <w:szCs w:val="20"/>
          <w:highlight w:val="yellow"/>
        </w:rPr>
        <w:t>Journal</w:t>
      </w:r>
      <w:r w:rsidRPr="00C603C1">
        <w:rPr>
          <w:rFonts w:ascii="Arial" w:hAnsi="Arial" w:cs="Arial"/>
          <w:i/>
          <w:spacing w:val="80"/>
          <w:sz w:val="20"/>
          <w:szCs w:val="20"/>
          <w:highlight w:val="yellow"/>
        </w:rPr>
        <w:t xml:space="preserve"> </w:t>
      </w:r>
      <w:r w:rsidRPr="00C603C1">
        <w:rPr>
          <w:rFonts w:ascii="Arial" w:hAnsi="Arial" w:cs="Arial"/>
          <w:i/>
          <w:sz w:val="20"/>
          <w:szCs w:val="20"/>
          <w:highlight w:val="yellow"/>
        </w:rPr>
        <w:t>of</w:t>
      </w:r>
      <w:r w:rsidRPr="00C603C1">
        <w:rPr>
          <w:rFonts w:ascii="Arial" w:hAnsi="Arial" w:cs="Arial"/>
          <w:i/>
          <w:spacing w:val="80"/>
          <w:sz w:val="20"/>
          <w:szCs w:val="20"/>
          <w:highlight w:val="yellow"/>
        </w:rPr>
        <w:t xml:space="preserve"> </w:t>
      </w:r>
      <w:r w:rsidRPr="00C603C1">
        <w:rPr>
          <w:rFonts w:ascii="Arial" w:hAnsi="Arial" w:cs="Arial"/>
          <w:i/>
          <w:sz w:val="20"/>
          <w:szCs w:val="20"/>
          <w:highlight w:val="yellow"/>
        </w:rPr>
        <w:t>English</w:t>
      </w:r>
      <w:r w:rsidRPr="00C603C1">
        <w:rPr>
          <w:rFonts w:ascii="Arial" w:hAnsi="Arial" w:cs="Arial"/>
          <w:i/>
          <w:spacing w:val="80"/>
          <w:sz w:val="20"/>
          <w:szCs w:val="20"/>
          <w:highlight w:val="yellow"/>
        </w:rPr>
        <w:t xml:space="preserve"> </w:t>
      </w:r>
      <w:r w:rsidRPr="00C603C1">
        <w:rPr>
          <w:rFonts w:ascii="Arial" w:hAnsi="Arial" w:cs="Arial"/>
          <w:i/>
          <w:sz w:val="20"/>
          <w:szCs w:val="20"/>
          <w:highlight w:val="yellow"/>
        </w:rPr>
        <w:t>Language</w:t>
      </w:r>
      <w:r w:rsidRPr="00C603C1">
        <w:rPr>
          <w:rFonts w:ascii="Arial" w:hAnsi="Arial" w:cs="Arial"/>
          <w:i/>
          <w:spacing w:val="80"/>
          <w:sz w:val="20"/>
          <w:szCs w:val="20"/>
          <w:highlight w:val="yellow"/>
        </w:rPr>
        <w:t xml:space="preserve"> </w:t>
      </w:r>
      <w:r w:rsidRPr="00C603C1">
        <w:rPr>
          <w:rFonts w:ascii="Arial" w:hAnsi="Arial" w:cs="Arial"/>
          <w:i/>
          <w:sz w:val="20"/>
          <w:szCs w:val="20"/>
          <w:highlight w:val="yellow"/>
        </w:rPr>
        <w:t>Teaching</w:t>
      </w:r>
      <w:r w:rsidRPr="00C603C1">
        <w:rPr>
          <w:rFonts w:ascii="Arial" w:hAnsi="Arial" w:cs="Arial"/>
          <w:sz w:val="20"/>
          <w:szCs w:val="20"/>
          <w:highlight w:val="yellow"/>
        </w:rPr>
        <w:t>,</w:t>
      </w:r>
      <w:r w:rsidRPr="00C603C1">
        <w:rPr>
          <w:rFonts w:ascii="Arial" w:hAnsi="Arial" w:cs="Arial"/>
          <w:spacing w:val="80"/>
          <w:sz w:val="20"/>
          <w:szCs w:val="20"/>
          <w:highlight w:val="yellow"/>
        </w:rPr>
        <w:t xml:space="preserve"> </w:t>
      </w:r>
      <w:r w:rsidRPr="00C603C1">
        <w:rPr>
          <w:rFonts w:ascii="Arial" w:hAnsi="Arial" w:cs="Arial"/>
          <w:i/>
          <w:sz w:val="20"/>
          <w:szCs w:val="20"/>
          <w:highlight w:val="yellow"/>
        </w:rPr>
        <w:t>6</w:t>
      </w:r>
      <w:r w:rsidRPr="00C603C1">
        <w:rPr>
          <w:rFonts w:ascii="Arial" w:hAnsi="Arial" w:cs="Arial"/>
          <w:sz w:val="20"/>
          <w:szCs w:val="20"/>
          <w:highlight w:val="yellow"/>
        </w:rPr>
        <w:t>(5),</w:t>
      </w:r>
      <w:r w:rsidRPr="00C603C1">
        <w:rPr>
          <w:rFonts w:ascii="Arial" w:hAnsi="Arial" w:cs="Arial"/>
          <w:spacing w:val="80"/>
          <w:sz w:val="20"/>
          <w:szCs w:val="20"/>
          <w:highlight w:val="yellow"/>
        </w:rPr>
        <w:t xml:space="preserve"> </w:t>
      </w:r>
      <w:r w:rsidRPr="00C603C1">
        <w:rPr>
          <w:rFonts w:ascii="Arial" w:hAnsi="Arial" w:cs="Arial"/>
          <w:sz w:val="20"/>
          <w:szCs w:val="20"/>
          <w:highlight w:val="yellow"/>
        </w:rPr>
        <w:t>56–68.</w:t>
      </w:r>
      <w:r w:rsidRPr="00C603C1">
        <w:rPr>
          <w:rFonts w:ascii="Arial" w:hAnsi="Arial" w:cs="Arial"/>
          <w:spacing w:val="80"/>
          <w:sz w:val="20"/>
          <w:szCs w:val="20"/>
          <w:highlight w:val="yellow"/>
        </w:rPr>
        <w:t xml:space="preserve"> </w:t>
      </w:r>
      <w:r w:rsidRPr="00C603C1">
        <w:rPr>
          <w:rFonts w:ascii="Arial" w:hAnsi="Arial" w:cs="Arial"/>
          <w:sz w:val="20"/>
          <w:szCs w:val="20"/>
          <w:highlight w:val="yellow"/>
        </w:rPr>
        <w:t>pdf</w:t>
      </w:r>
      <w:r w:rsidRPr="00C603C1">
        <w:rPr>
          <w:rFonts w:ascii="Arial" w:hAnsi="Arial" w:cs="Arial"/>
          <w:spacing w:val="80"/>
          <w:sz w:val="20"/>
          <w:szCs w:val="20"/>
          <w:highlight w:val="yellow"/>
        </w:rPr>
        <w:t xml:space="preserve"> </w:t>
      </w:r>
      <w:r w:rsidRPr="00C603C1">
        <w:rPr>
          <w:rFonts w:ascii="Arial" w:hAnsi="Arial" w:cs="Arial"/>
          <w:sz w:val="20"/>
          <w:szCs w:val="20"/>
          <w:highlight w:val="yellow"/>
        </w:rPr>
        <w:t xml:space="preserve">for Classroom Assessment in the K to 12 Basic Education Program. </w:t>
      </w:r>
      <w:hyperlink r:id="rId27">
        <w:r w:rsidRPr="00C603C1">
          <w:rPr>
            <w:rFonts w:ascii="Arial" w:hAnsi="Arial" w:cs="Arial"/>
            <w:spacing w:val="-2"/>
            <w:sz w:val="20"/>
            <w:szCs w:val="20"/>
            <w:highlight w:val="yellow"/>
          </w:rPr>
          <w:t>https://www.deped.gov.ph/wpcontent/uploads/2015/04/DO_s2015_08.pdf</w:t>
        </w:r>
      </w:hyperlink>
    </w:p>
    <w:p w14:paraId="1BB25CD0" w14:textId="77777777" w:rsidR="00A50744" w:rsidRPr="00C603C1" w:rsidRDefault="00A50744" w:rsidP="00A50744">
      <w:pPr>
        <w:pStyle w:val="BodyText"/>
        <w:spacing w:before="42"/>
        <w:rPr>
          <w:rFonts w:ascii="Arial" w:hAnsi="Arial" w:cs="Arial"/>
          <w:sz w:val="20"/>
          <w:szCs w:val="20"/>
        </w:rPr>
      </w:pPr>
    </w:p>
    <w:p w14:paraId="249F468B" w14:textId="77777777" w:rsidR="00A50744" w:rsidRPr="00C603C1" w:rsidRDefault="00A50744" w:rsidP="00A50744">
      <w:pPr>
        <w:pStyle w:val="BodyText"/>
        <w:tabs>
          <w:tab w:val="left" w:pos="3650"/>
          <w:tab w:val="left" w:pos="6002"/>
          <w:tab w:val="left" w:pos="7859"/>
        </w:tabs>
        <w:ind w:left="1080" w:right="359" w:hanging="720"/>
        <w:jc w:val="both"/>
        <w:rPr>
          <w:rFonts w:ascii="Arial" w:hAnsi="Arial" w:cs="Arial"/>
          <w:sz w:val="20"/>
          <w:szCs w:val="20"/>
        </w:rPr>
      </w:pPr>
      <w:r w:rsidRPr="00C603C1">
        <w:rPr>
          <w:rFonts w:ascii="Arial" w:hAnsi="Arial" w:cs="Arial"/>
          <w:sz w:val="20"/>
          <w:szCs w:val="20"/>
        </w:rPr>
        <w:t xml:space="preserve">Noemy, M. S., Inés G., R., Cristina, I. G., &amp; Patricia, A. P. (2017). Exploring academic performance: Looking beyond numerical grades. </w:t>
      </w:r>
      <w:r w:rsidRPr="00C603C1">
        <w:rPr>
          <w:rFonts w:ascii="Arial" w:hAnsi="Arial" w:cs="Arial"/>
          <w:i/>
          <w:sz w:val="20"/>
          <w:szCs w:val="20"/>
        </w:rPr>
        <w:t>Universal Journal of</w:t>
      </w:r>
      <w:r w:rsidRPr="00C603C1">
        <w:rPr>
          <w:rFonts w:ascii="Arial" w:hAnsi="Arial" w:cs="Arial"/>
          <w:i/>
          <w:spacing w:val="40"/>
          <w:sz w:val="20"/>
          <w:szCs w:val="20"/>
        </w:rPr>
        <w:t xml:space="preserve"> </w:t>
      </w:r>
      <w:r w:rsidRPr="00C603C1">
        <w:rPr>
          <w:rFonts w:ascii="Arial" w:hAnsi="Arial" w:cs="Arial"/>
          <w:i/>
          <w:spacing w:val="-2"/>
          <w:sz w:val="20"/>
          <w:szCs w:val="20"/>
        </w:rPr>
        <w:t>Educational</w:t>
      </w:r>
      <w:r w:rsidRPr="00C603C1">
        <w:rPr>
          <w:rFonts w:ascii="Arial" w:hAnsi="Arial" w:cs="Arial"/>
          <w:i/>
          <w:sz w:val="20"/>
          <w:szCs w:val="20"/>
        </w:rPr>
        <w:tab/>
      </w:r>
      <w:r w:rsidRPr="00C603C1">
        <w:rPr>
          <w:rFonts w:ascii="Arial" w:hAnsi="Arial" w:cs="Arial"/>
          <w:i/>
          <w:spacing w:val="-2"/>
          <w:sz w:val="20"/>
          <w:szCs w:val="20"/>
        </w:rPr>
        <w:t>Research,</w:t>
      </w:r>
      <w:r w:rsidRPr="00C603C1">
        <w:rPr>
          <w:rFonts w:ascii="Arial" w:hAnsi="Arial" w:cs="Arial"/>
          <w:i/>
          <w:sz w:val="20"/>
          <w:szCs w:val="20"/>
        </w:rPr>
        <w:tab/>
      </w:r>
      <w:r w:rsidRPr="00C603C1">
        <w:rPr>
          <w:rFonts w:ascii="Arial" w:hAnsi="Arial" w:cs="Arial"/>
          <w:i/>
          <w:spacing w:val="-2"/>
          <w:sz w:val="20"/>
          <w:szCs w:val="20"/>
        </w:rPr>
        <w:t>5</w:t>
      </w:r>
      <w:r w:rsidRPr="00C603C1">
        <w:rPr>
          <w:rFonts w:ascii="Arial" w:hAnsi="Arial" w:cs="Arial"/>
          <w:spacing w:val="-2"/>
          <w:sz w:val="20"/>
          <w:szCs w:val="20"/>
        </w:rPr>
        <w:t>(7),</w:t>
      </w:r>
      <w:r w:rsidRPr="00C603C1">
        <w:rPr>
          <w:rFonts w:ascii="Arial" w:hAnsi="Arial" w:cs="Arial"/>
          <w:sz w:val="20"/>
          <w:szCs w:val="20"/>
        </w:rPr>
        <w:tab/>
      </w:r>
      <w:r w:rsidRPr="00C603C1">
        <w:rPr>
          <w:rFonts w:ascii="Arial" w:hAnsi="Arial" w:cs="Arial"/>
          <w:spacing w:val="-2"/>
          <w:sz w:val="20"/>
          <w:szCs w:val="20"/>
        </w:rPr>
        <w:t>1105–1112. https://doi.org/10.13189/ujer.2017.050703</w:t>
      </w:r>
    </w:p>
    <w:p w14:paraId="0D621811" w14:textId="77777777" w:rsidR="00A50744" w:rsidRPr="00C603C1" w:rsidRDefault="00A50744" w:rsidP="00A50744">
      <w:pPr>
        <w:pStyle w:val="BodyText"/>
        <w:rPr>
          <w:rFonts w:ascii="Arial" w:hAnsi="Arial" w:cs="Arial"/>
          <w:sz w:val="20"/>
          <w:szCs w:val="20"/>
        </w:rPr>
      </w:pPr>
    </w:p>
    <w:p w14:paraId="0742084A" w14:textId="31BD71CE" w:rsidR="00A50744" w:rsidRPr="00C603C1" w:rsidRDefault="00A50744" w:rsidP="00A50744">
      <w:pPr>
        <w:pStyle w:val="BodyText"/>
        <w:ind w:left="1080" w:right="358" w:hanging="720"/>
        <w:jc w:val="both"/>
        <w:rPr>
          <w:rFonts w:ascii="Arial" w:hAnsi="Arial" w:cs="Arial"/>
          <w:sz w:val="20"/>
          <w:szCs w:val="20"/>
        </w:rPr>
      </w:pPr>
      <w:r w:rsidRPr="00C603C1">
        <w:rPr>
          <w:rFonts w:ascii="Arial" w:hAnsi="Arial" w:cs="Arial"/>
          <w:sz w:val="20"/>
          <w:szCs w:val="20"/>
          <w:highlight w:val="yellow"/>
        </w:rPr>
        <w:t>Noli</w:t>
      </w:r>
      <w:r w:rsidRPr="00C603C1">
        <w:rPr>
          <w:rFonts w:ascii="Arial" w:hAnsi="Arial" w:cs="Arial"/>
          <w:spacing w:val="40"/>
          <w:sz w:val="20"/>
          <w:szCs w:val="20"/>
          <w:highlight w:val="yellow"/>
        </w:rPr>
        <w:t xml:space="preserve"> </w:t>
      </w:r>
      <w:proofErr w:type="spellStart"/>
      <w:r w:rsidRPr="00C603C1">
        <w:rPr>
          <w:rFonts w:ascii="Arial" w:hAnsi="Arial" w:cs="Arial"/>
          <w:sz w:val="20"/>
          <w:szCs w:val="20"/>
          <w:highlight w:val="yellow"/>
        </w:rPr>
        <w:t>Maishara</w:t>
      </w:r>
      <w:proofErr w:type="spellEnd"/>
      <w:r w:rsidRPr="00C603C1">
        <w:rPr>
          <w:rFonts w:ascii="Arial" w:hAnsi="Arial" w:cs="Arial"/>
          <w:sz w:val="20"/>
          <w:szCs w:val="20"/>
          <w:highlight w:val="yellow"/>
        </w:rPr>
        <w:t>,</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N.,</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Farrah</w:t>
      </w:r>
      <w:r w:rsidRPr="00C603C1">
        <w:rPr>
          <w:rFonts w:ascii="Arial" w:hAnsi="Arial" w:cs="Arial"/>
          <w:spacing w:val="40"/>
          <w:sz w:val="20"/>
          <w:szCs w:val="20"/>
          <w:highlight w:val="yellow"/>
        </w:rPr>
        <w:t xml:space="preserve"> </w:t>
      </w:r>
      <w:proofErr w:type="spellStart"/>
      <w:r w:rsidRPr="00C603C1">
        <w:rPr>
          <w:rFonts w:ascii="Arial" w:hAnsi="Arial" w:cs="Arial"/>
          <w:sz w:val="20"/>
          <w:szCs w:val="20"/>
          <w:highlight w:val="yellow"/>
        </w:rPr>
        <w:t>Dieba</w:t>
      </w:r>
      <w:proofErr w:type="spellEnd"/>
      <w:r w:rsidRPr="00C603C1">
        <w:rPr>
          <w:rFonts w:ascii="Arial" w:hAnsi="Arial" w:cs="Arial"/>
          <w:sz w:val="20"/>
          <w:szCs w:val="20"/>
          <w:highlight w:val="yellow"/>
        </w:rPr>
        <w:t>,</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R.</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A,</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Sharifah</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Intan</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Safina,</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S.</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Z.,</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&amp;</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Roslan,</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S. (2013).</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 xml:space="preserve">ESL </w:t>
      </w:r>
      <w:r w:rsidR="00E2700A" w:rsidRPr="00C603C1">
        <w:rPr>
          <w:rFonts w:ascii="Arial" w:hAnsi="Arial" w:cs="Arial"/>
          <w:sz w:val="20"/>
          <w:szCs w:val="20"/>
          <w:highlight w:val="yellow"/>
        </w:rPr>
        <w:t>l</w:t>
      </w:r>
      <w:r w:rsidRPr="00C603C1">
        <w:rPr>
          <w:rFonts w:ascii="Arial" w:hAnsi="Arial" w:cs="Arial"/>
          <w:sz w:val="20"/>
          <w:szCs w:val="20"/>
          <w:highlight w:val="yellow"/>
        </w:rPr>
        <w:t>earners’</w:t>
      </w:r>
      <w:r w:rsidRPr="00C603C1">
        <w:rPr>
          <w:rFonts w:ascii="Arial" w:hAnsi="Arial" w:cs="Arial"/>
          <w:spacing w:val="40"/>
          <w:sz w:val="20"/>
          <w:szCs w:val="20"/>
          <w:highlight w:val="yellow"/>
        </w:rPr>
        <w:t xml:space="preserve"> </w:t>
      </w:r>
      <w:r w:rsidR="00E2700A" w:rsidRPr="00C603C1">
        <w:rPr>
          <w:rFonts w:ascii="Arial" w:hAnsi="Arial" w:cs="Arial"/>
          <w:sz w:val="20"/>
          <w:szCs w:val="20"/>
          <w:highlight w:val="yellow"/>
        </w:rPr>
        <w:t>r</w:t>
      </w:r>
      <w:r w:rsidRPr="00C603C1">
        <w:rPr>
          <w:rFonts w:ascii="Arial" w:hAnsi="Arial" w:cs="Arial"/>
          <w:sz w:val="20"/>
          <w:szCs w:val="20"/>
          <w:highlight w:val="yellow"/>
        </w:rPr>
        <w:t>eactions</w:t>
      </w:r>
      <w:r w:rsidRPr="00C603C1">
        <w:rPr>
          <w:rFonts w:ascii="Arial" w:hAnsi="Arial" w:cs="Arial"/>
          <w:spacing w:val="40"/>
          <w:sz w:val="20"/>
          <w:szCs w:val="20"/>
          <w:highlight w:val="yellow"/>
        </w:rPr>
        <w:t xml:space="preserve"> </w:t>
      </w:r>
      <w:r w:rsidR="00E2700A" w:rsidRPr="00C603C1">
        <w:rPr>
          <w:rFonts w:ascii="Arial" w:hAnsi="Arial" w:cs="Arial"/>
          <w:sz w:val="20"/>
          <w:szCs w:val="20"/>
          <w:highlight w:val="yellow"/>
        </w:rPr>
        <w:t>t</w:t>
      </w:r>
      <w:r w:rsidRPr="00C603C1">
        <w:rPr>
          <w:rFonts w:ascii="Arial" w:hAnsi="Arial" w:cs="Arial"/>
          <w:sz w:val="20"/>
          <w:szCs w:val="20"/>
          <w:highlight w:val="yellow"/>
        </w:rPr>
        <w:t>owards</w:t>
      </w:r>
      <w:r w:rsidRPr="00C603C1">
        <w:rPr>
          <w:rFonts w:ascii="Arial" w:hAnsi="Arial" w:cs="Arial"/>
          <w:spacing w:val="40"/>
          <w:sz w:val="20"/>
          <w:szCs w:val="20"/>
          <w:highlight w:val="yellow"/>
        </w:rPr>
        <w:t xml:space="preserve"> </w:t>
      </w:r>
      <w:r w:rsidR="00E2700A" w:rsidRPr="00C603C1">
        <w:rPr>
          <w:rFonts w:ascii="Arial" w:hAnsi="Arial" w:cs="Arial"/>
          <w:sz w:val="20"/>
          <w:szCs w:val="20"/>
          <w:highlight w:val="yellow"/>
        </w:rPr>
        <w:t>c</w:t>
      </w:r>
      <w:r w:rsidRPr="00C603C1">
        <w:rPr>
          <w:rFonts w:ascii="Arial" w:hAnsi="Arial" w:cs="Arial"/>
          <w:sz w:val="20"/>
          <w:szCs w:val="20"/>
          <w:highlight w:val="yellow"/>
        </w:rPr>
        <w:t>ode-</w:t>
      </w:r>
      <w:proofErr w:type="spellStart"/>
      <w:r w:rsidRPr="00C603C1">
        <w:rPr>
          <w:rFonts w:ascii="Arial" w:hAnsi="Arial" w:cs="Arial"/>
          <w:sz w:val="20"/>
          <w:szCs w:val="20"/>
          <w:highlight w:val="yellow"/>
        </w:rPr>
        <w:t>switching</w:t>
      </w:r>
      <w:r w:rsidR="00E2700A" w:rsidRPr="00C603C1">
        <w:rPr>
          <w:rFonts w:ascii="Arial" w:hAnsi="Arial" w:cs="Arial"/>
          <w:sz w:val="20"/>
          <w:szCs w:val="20"/>
          <w:highlight w:val="yellow"/>
        </w:rPr>
        <w:t>n</w:t>
      </w:r>
      <w:proofErr w:type="spellEnd"/>
      <w:r w:rsidR="00E2700A" w:rsidRPr="00C603C1">
        <w:rPr>
          <w:rFonts w:ascii="Arial" w:hAnsi="Arial" w:cs="Arial"/>
          <w:sz w:val="20"/>
          <w:szCs w:val="20"/>
          <w:highlight w:val="yellow"/>
        </w:rPr>
        <w:t xml:space="preserve"> </w:t>
      </w:r>
      <w:r w:rsidRPr="00C603C1">
        <w:rPr>
          <w:rFonts w:ascii="Arial" w:hAnsi="Arial" w:cs="Arial"/>
          <w:sz w:val="20"/>
          <w:szCs w:val="20"/>
          <w:highlight w:val="yellow"/>
        </w:rPr>
        <w:t>in</w:t>
      </w:r>
      <w:r w:rsidRPr="00C603C1">
        <w:rPr>
          <w:rFonts w:ascii="Arial" w:hAnsi="Arial" w:cs="Arial"/>
          <w:spacing w:val="40"/>
          <w:sz w:val="20"/>
          <w:szCs w:val="20"/>
          <w:highlight w:val="yellow"/>
        </w:rPr>
        <w:t xml:space="preserve"> </w:t>
      </w:r>
      <w:r w:rsidR="00E2700A" w:rsidRPr="00C603C1">
        <w:rPr>
          <w:rFonts w:ascii="Arial" w:hAnsi="Arial" w:cs="Arial"/>
          <w:sz w:val="20"/>
          <w:szCs w:val="20"/>
          <w:highlight w:val="yellow"/>
        </w:rPr>
        <w:t>c</w:t>
      </w:r>
      <w:r w:rsidRPr="00C603C1">
        <w:rPr>
          <w:rFonts w:ascii="Arial" w:hAnsi="Arial" w:cs="Arial"/>
          <w:sz w:val="20"/>
          <w:szCs w:val="20"/>
          <w:highlight w:val="yellow"/>
        </w:rPr>
        <w:t xml:space="preserve">lassroom </w:t>
      </w:r>
      <w:r w:rsidR="00E2700A" w:rsidRPr="00C603C1">
        <w:rPr>
          <w:rFonts w:ascii="Arial" w:hAnsi="Arial" w:cs="Arial"/>
          <w:sz w:val="20"/>
          <w:szCs w:val="20"/>
          <w:highlight w:val="yellow"/>
        </w:rPr>
        <w:t>s</w:t>
      </w:r>
      <w:r w:rsidRPr="00C603C1">
        <w:rPr>
          <w:rFonts w:ascii="Arial" w:hAnsi="Arial" w:cs="Arial"/>
          <w:sz w:val="20"/>
          <w:szCs w:val="20"/>
          <w:highlight w:val="yellow"/>
        </w:rPr>
        <w:t>ettings.</w:t>
      </w:r>
      <w:r w:rsidRPr="00C603C1">
        <w:rPr>
          <w:rFonts w:ascii="Arial" w:hAnsi="Arial" w:cs="Arial"/>
          <w:spacing w:val="40"/>
          <w:sz w:val="20"/>
          <w:szCs w:val="20"/>
          <w:highlight w:val="yellow"/>
        </w:rPr>
        <w:t xml:space="preserve"> </w:t>
      </w:r>
      <w:r w:rsidRPr="00C603C1">
        <w:rPr>
          <w:rFonts w:ascii="Arial" w:hAnsi="Arial" w:cs="Arial"/>
          <w:i/>
          <w:sz w:val="20"/>
          <w:szCs w:val="20"/>
          <w:highlight w:val="yellow"/>
        </w:rPr>
        <w:t>Procedia-</w:t>
      </w:r>
      <w:proofErr w:type="spellStart"/>
      <w:r w:rsidRPr="00C603C1">
        <w:rPr>
          <w:rFonts w:ascii="Arial" w:hAnsi="Arial" w:cs="Arial"/>
          <w:i/>
          <w:sz w:val="20"/>
          <w:szCs w:val="20"/>
          <w:highlight w:val="yellow"/>
        </w:rPr>
        <w:t>Socialand</w:t>
      </w:r>
      <w:proofErr w:type="spellEnd"/>
      <w:r w:rsidRPr="00C603C1">
        <w:rPr>
          <w:rFonts w:ascii="Arial" w:hAnsi="Arial" w:cs="Arial"/>
          <w:i/>
          <w:sz w:val="20"/>
          <w:szCs w:val="20"/>
          <w:highlight w:val="yellow"/>
        </w:rPr>
        <w:t xml:space="preserve"> Behavioral Sciences, 90</w:t>
      </w:r>
      <w:r w:rsidRPr="00C603C1">
        <w:rPr>
          <w:rFonts w:ascii="Arial" w:hAnsi="Arial" w:cs="Arial"/>
          <w:sz w:val="20"/>
          <w:szCs w:val="20"/>
          <w:highlight w:val="yellow"/>
        </w:rPr>
        <w:t>, 478-487.</w:t>
      </w:r>
    </w:p>
    <w:p w14:paraId="0B44B6A2" w14:textId="77777777" w:rsidR="00A50744" w:rsidRPr="00C603C1" w:rsidRDefault="00A50744" w:rsidP="00A50744">
      <w:pPr>
        <w:pStyle w:val="BodyText"/>
        <w:rPr>
          <w:rFonts w:ascii="Arial" w:hAnsi="Arial" w:cs="Arial"/>
          <w:sz w:val="20"/>
          <w:szCs w:val="20"/>
        </w:rPr>
      </w:pPr>
    </w:p>
    <w:p w14:paraId="661F1DB8" w14:textId="77777777" w:rsidR="00A50744" w:rsidRPr="00C603C1" w:rsidRDefault="00A50744" w:rsidP="00A50744">
      <w:pPr>
        <w:spacing w:before="1"/>
        <w:ind w:left="1080" w:right="359" w:hanging="720"/>
        <w:jc w:val="both"/>
        <w:rPr>
          <w:rFonts w:ascii="Arial" w:hAnsi="Arial" w:cs="Arial"/>
          <w:sz w:val="20"/>
          <w:szCs w:val="20"/>
        </w:rPr>
      </w:pPr>
      <w:r w:rsidRPr="00C603C1">
        <w:rPr>
          <w:rFonts w:ascii="Arial" w:hAnsi="Arial" w:cs="Arial"/>
          <w:sz w:val="20"/>
          <w:szCs w:val="20"/>
        </w:rPr>
        <w:t xml:space="preserve">Olmo-Castillo, W. N. (2014). Teachers’ attitudes towards code-switching within a bilingual classroom. </w:t>
      </w:r>
      <w:r w:rsidRPr="00C603C1">
        <w:rPr>
          <w:rFonts w:ascii="Arial" w:hAnsi="Arial" w:cs="Arial"/>
          <w:i/>
          <w:sz w:val="20"/>
          <w:szCs w:val="20"/>
        </w:rPr>
        <w:t xml:space="preserve">Education and Human Development Master's Theses, </w:t>
      </w:r>
      <w:r w:rsidRPr="00C603C1">
        <w:rPr>
          <w:rFonts w:ascii="Arial" w:hAnsi="Arial" w:cs="Arial"/>
          <w:sz w:val="20"/>
          <w:szCs w:val="20"/>
        </w:rPr>
        <w:t>385.</w:t>
      </w:r>
    </w:p>
    <w:p w14:paraId="52C416E0" w14:textId="77777777" w:rsidR="00A50744" w:rsidRPr="00C603C1" w:rsidRDefault="00A50744" w:rsidP="00A50744">
      <w:pPr>
        <w:tabs>
          <w:tab w:val="left" w:pos="2726"/>
          <w:tab w:val="left" w:pos="3278"/>
          <w:tab w:val="left" w:pos="5798"/>
          <w:tab w:val="left" w:pos="6259"/>
          <w:tab w:val="left" w:pos="7226"/>
          <w:tab w:val="left" w:pos="8159"/>
        </w:tabs>
        <w:spacing w:before="276"/>
        <w:ind w:left="1080" w:right="358" w:hanging="720"/>
        <w:rPr>
          <w:rFonts w:ascii="Arial" w:hAnsi="Arial" w:cs="Arial"/>
          <w:sz w:val="20"/>
          <w:szCs w:val="20"/>
        </w:rPr>
      </w:pPr>
      <w:r w:rsidRPr="00C603C1">
        <w:rPr>
          <w:rFonts w:ascii="Arial" w:hAnsi="Arial" w:cs="Arial"/>
          <w:sz w:val="20"/>
          <w:szCs w:val="20"/>
        </w:rPr>
        <w:t xml:space="preserve">Otero, V., &amp; Pérez, V. M.-O. (1997). </w:t>
      </w:r>
      <w:r w:rsidRPr="00C603C1">
        <w:rPr>
          <w:rFonts w:ascii="Arial" w:hAnsi="Arial" w:cs="Arial"/>
          <w:i/>
          <w:sz w:val="20"/>
          <w:szCs w:val="20"/>
        </w:rPr>
        <w:t xml:space="preserve">Los </w:t>
      </w:r>
      <w:proofErr w:type="spellStart"/>
      <w:r w:rsidRPr="00C603C1">
        <w:rPr>
          <w:rFonts w:ascii="Arial" w:hAnsi="Arial" w:cs="Arial"/>
          <w:i/>
          <w:sz w:val="20"/>
          <w:szCs w:val="20"/>
        </w:rPr>
        <w:t>adolescentes</w:t>
      </w:r>
      <w:proofErr w:type="spellEnd"/>
      <w:r w:rsidRPr="00C603C1">
        <w:rPr>
          <w:rFonts w:ascii="Arial" w:hAnsi="Arial" w:cs="Arial"/>
          <w:i/>
          <w:sz w:val="20"/>
          <w:szCs w:val="20"/>
        </w:rPr>
        <w:t xml:space="preserve"> ante </w:t>
      </w:r>
      <w:proofErr w:type="spellStart"/>
      <w:r w:rsidRPr="00C603C1">
        <w:rPr>
          <w:rFonts w:ascii="Arial" w:hAnsi="Arial" w:cs="Arial"/>
          <w:i/>
          <w:sz w:val="20"/>
          <w:szCs w:val="20"/>
        </w:rPr>
        <w:t>elestudio</w:t>
      </w:r>
      <w:proofErr w:type="spellEnd"/>
      <w:r w:rsidRPr="00C603C1">
        <w:rPr>
          <w:rFonts w:ascii="Arial" w:hAnsi="Arial" w:cs="Arial"/>
          <w:i/>
          <w:sz w:val="20"/>
          <w:szCs w:val="20"/>
        </w:rPr>
        <w:t xml:space="preserve">: </w:t>
      </w:r>
      <w:proofErr w:type="spellStart"/>
      <w:r w:rsidRPr="00C603C1">
        <w:rPr>
          <w:rFonts w:ascii="Arial" w:hAnsi="Arial" w:cs="Arial"/>
          <w:i/>
          <w:sz w:val="20"/>
          <w:szCs w:val="20"/>
        </w:rPr>
        <w:t>Causas</w:t>
      </w:r>
      <w:proofErr w:type="spellEnd"/>
      <w:r w:rsidRPr="00C603C1">
        <w:rPr>
          <w:rFonts w:ascii="Arial" w:hAnsi="Arial" w:cs="Arial"/>
          <w:i/>
          <w:sz w:val="20"/>
          <w:szCs w:val="20"/>
        </w:rPr>
        <w:t xml:space="preserve"> y </w:t>
      </w:r>
      <w:proofErr w:type="spellStart"/>
      <w:r w:rsidRPr="00C603C1">
        <w:rPr>
          <w:rFonts w:ascii="Arial" w:hAnsi="Arial" w:cs="Arial"/>
          <w:i/>
          <w:spacing w:val="-2"/>
          <w:sz w:val="20"/>
          <w:szCs w:val="20"/>
        </w:rPr>
        <w:t>consecuencias</w:t>
      </w:r>
      <w:proofErr w:type="spellEnd"/>
      <w:r w:rsidRPr="00C603C1">
        <w:rPr>
          <w:rFonts w:ascii="Arial" w:hAnsi="Arial" w:cs="Arial"/>
          <w:i/>
          <w:sz w:val="20"/>
          <w:szCs w:val="20"/>
        </w:rPr>
        <w:tab/>
      </w:r>
      <w:r w:rsidRPr="00C603C1">
        <w:rPr>
          <w:rFonts w:ascii="Arial" w:hAnsi="Arial" w:cs="Arial"/>
          <w:i/>
          <w:spacing w:val="-4"/>
          <w:sz w:val="20"/>
          <w:szCs w:val="20"/>
        </w:rPr>
        <w:t>del</w:t>
      </w:r>
      <w:r w:rsidRPr="00C603C1">
        <w:rPr>
          <w:rFonts w:ascii="Arial" w:hAnsi="Arial" w:cs="Arial"/>
          <w:i/>
          <w:sz w:val="20"/>
          <w:szCs w:val="20"/>
        </w:rPr>
        <w:tab/>
      </w:r>
      <w:proofErr w:type="spellStart"/>
      <w:r w:rsidRPr="00C603C1">
        <w:rPr>
          <w:rFonts w:ascii="Arial" w:hAnsi="Arial" w:cs="Arial"/>
          <w:i/>
          <w:spacing w:val="-2"/>
          <w:sz w:val="20"/>
          <w:szCs w:val="20"/>
        </w:rPr>
        <w:t>rendimientoacadémico</w:t>
      </w:r>
      <w:proofErr w:type="spellEnd"/>
      <w:r w:rsidRPr="00C603C1">
        <w:rPr>
          <w:rFonts w:ascii="Arial" w:hAnsi="Arial" w:cs="Arial"/>
          <w:i/>
          <w:spacing w:val="-2"/>
          <w:sz w:val="20"/>
          <w:szCs w:val="20"/>
        </w:rPr>
        <w:t>.</w:t>
      </w:r>
      <w:r w:rsidRPr="00C603C1">
        <w:rPr>
          <w:rFonts w:ascii="Arial" w:hAnsi="Arial" w:cs="Arial"/>
          <w:i/>
          <w:sz w:val="20"/>
          <w:szCs w:val="20"/>
        </w:rPr>
        <w:tab/>
      </w:r>
      <w:r w:rsidRPr="00C603C1">
        <w:rPr>
          <w:rFonts w:ascii="Arial" w:hAnsi="Arial" w:cs="Arial"/>
          <w:spacing w:val="-6"/>
          <w:sz w:val="20"/>
          <w:szCs w:val="20"/>
        </w:rPr>
        <w:t>In</w:t>
      </w:r>
      <w:r w:rsidRPr="00C603C1">
        <w:rPr>
          <w:rFonts w:ascii="Arial" w:hAnsi="Arial" w:cs="Arial"/>
          <w:sz w:val="20"/>
          <w:szCs w:val="20"/>
        </w:rPr>
        <w:tab/>
      </w:r>
      <w:r w:rsidRPr="00C603C1">
        <w:rPr>
          <w:rFonts w:ascii="Arial" w:hAnsi="Arial" w:cs="Arial"/>
          <w:spacing w:val="-2"/>
          <w:sz w:val="20"/>
          <w:szCs w:val="20"/>
        </w:rPr>
        <w:t>Google</w:t>
      </w:r>
      <w:r w:rsidRPr="00C603C1">
        <w:rPr>
          <w:rFonts w:ascii="Arial" w:hAnsi="Arial" w:cs="Arial"/>
          <w:sz w:val="20"/>
          <w:szCs w:val="20"/>
        </w:rPr>
        <w:tab/>
      </w:r>
      <w:r w:rsidRPr="00C603C1">
        <w:rPr>
          <w:rFonts w:ascii="Arial" w:hAnsi="Arial" w:cs="Arial"/>
          <w:spacing w:val="-2"/>
          <w:sz w:val="20"/>
          <w:szCs w:val="20"/>
        </w:rPr>
        <w:t>Books.</w:t>
      </w:r>
      <w:r w:rsidRPr="00C603C1">
        <w:rPr>
          <w:rFonts w:ascii="Arial" w:hAnsi="Arial" w:cs="Arial"/>
          <w:sz w:val="20"/>
          <w:szCs w:val="20"/>
        </w:rPr>
        <w:tab/>
      </w:r>
      <w:r w:rsidRPr="00C603C1">
        <w:rPr>
          <w:rFonts w:ascii="Arial" w:hAnsi="Arial" w:cs="Arial"/>
          <w:spacing w:val="-2"/>
          <w:sz w:val="20"/>
          <w:szCs w:val="20"/>
        </w:rPr>
        <w:t>Editorial Fundamentos.https://books.google.com.ph/books/about/Los_adolescentes_ante_el</w:t>
      </w:r>
    </w:p>
    <w:p w14:paraId="47AE72F4" w14:textId="77777777" w:rsidR="00A50744" w:rsidRPr="00C603C1" w:rsidRDefault="00A50744" w:rsidP="00A50744">
      <w:pPr>
        <w:pStyle w:val="BodyText"/>
        <w:ind w:left="1080"/>
        <w:rPr>
          <w:rFonts w:ascii="Arial" w:hAnsi="Arial" w:cs="Arial"/>
          <w:sz w:val="20"/>
          <w:szCs w:val="20"/>
        </w:rPr>
      </w:pPr>
      <w:proofErr w:type="gramStart"/>
      <w:r w:rsidRPr="00C603C1">
        <w:rPr>
          <w:rFonts w:ascii="Arial" w:hAnsi="Arial" w:cs="Arial"/>
          <w:sz w:val="20"/>
          <w:szCs w:val="20"/>
        </w:rPr>
        <w:t>_estudio.html</w:t>
      </w:r>
      <w:r w:rsidRPr="00C603C1">
        <w:rPr>
          <w:rFonts w:ascii="Arial" w:hAnsi="Arial" w:cs="Arial"/>
          <w:spacing w:val="-3"/>
          <w:sz w:val="20"/>
          <w:szCs w:val="20"/>
        </w:rPr>
        <w:t xml:space="preserve"> </w:t>
      </w:r>
      <w:r w:rsidRPr="00C603C1">
        <w:rPr>
          <w:rFonts w:ascii="Arial" w:hAnsi="Arial" w:cs="Arial"/>
          <w:spacing w:val="-2"/>
          <w:sz w:val="20"/>
          <w:szCs w:val="20"/>
        </w:rPr>
        <w:t>?id</w:t>
      </w:r>
      <w:proofErr w:type="gramEnd"/>
      <w:r w:rsidRPr="00C603C1">
        <w:rPr>
          <w:rFonts w:ascii="Arial" w:hAnsi="Arial" w:cs="Arial"/>
          <w:spacing w:val="-2"/>
          <w:sz w:val="20"/>
          <w:szCs w:val="20"/>
        </w:rPr>
        <w:t>=</w:t>
      </w:r>
      <w:proofErr w:type="spellStart"/>
      <w:r w:rsidRPr="00C603C1">
        <w:rPr>
          <w:rFonts w:ascii="Arial" w:hAnsi="Arial" w:cs="Arial"/>
          <w:spacing w:val="-2"/>
          <w:sz w:val="20"/>
          <w:szCs w:val="20"/>
        </w:rPr>
        <w:t>G_eWnliRpQgC&amp;redir_esc</w:t>
      </w:r>
      <w:proofErr w:type="spellEnd"/>
      <w:r w:rsidRPr="00C603C1">
        <w:rPr>
          <w:rFonts w:ascii="Arial" w:hAnsi="Arial" w:cs="Arial"/>
          <w:spacing w:val="-2"/>
          <w:sz w:val="20"/>
          <w:szCs w:val="20"/>
        </w:rPr>
        <w:t>=y</w:t>
      </w:r>
    </w:p>
    <w:p w14:paraId="0A7CE3D8" w14:textId="77777777" w:rsidR="00A50744" w:rsidRPr="00C603C1" w:rsidRDefault="00A50744" w:rsidP="00A50744">
      <w:pPr>
        <w:pStyle w:val="BodyText"/>
        <w:rPr>
          <w:rFonts w:ascii="Arial" w:hAnsi="Arial" w:cs="Arial"/>
          <w:sz w:val="20"/>
          <w:szCs w:val="20"/>
        </w:rPr>
      </w:pPr>
    </w:p>
    <w:p w14:paraId="743D89D7" w14:textId="7803AE7C" w:rsidR="00A50744" w:rsidRPr="00C603C1" w:rsidRDefault="00A50744" w:rsidP="00A50744">
      <w:pPr>
        <w:ind w:left="1080" w:right="357" w:hanging="720"/>
        <w:jc w:val="both"/>
        <w:rPr>
          <w:rFonts w:ascii="Arial" w:hAnsi="Arial" w:cs="Arial"/>
          <w:sz w:val="20"/>
          <w:szCs w:val="20"/>
        </w:rPr>
      </w:pPr>
      <w:r w:rsidRPr="00C603C1">
        <w:rPr>
          <w:rFonts w:ascii="Arial" w:hAnsi="Arial" w:cs="Arial"/>
          <w:sz w:val="20"/>
          <w:szCs w:val="20"/>
          <w:highlight w:val="yellow"/>
        </w:rPr>
        <w:t xml:space="preserve">Palmer, D. K., Cervantes-Soon, C. G., Dorner, L., &amp; Heiman, D. (2019). </w:t>
      </w:r>
      <w:r w:rsidRPr="00C603C1">
        <w:rPr>
          <w:rFonts w:ascii="Arial" w:hAnsi="Arial" w:cs="Arial"/>
          <w:i/>
          <w:sz w:val="20"/>
          <w:szCs w:val="20"/>
          <w:highlight w:val="yellow"/>
        </w:rPr>
        <w:t xml:space="preserve">Bilingualism, </w:t>
      </w:r>
      <w:r w:rsidR="00C603C1" w:rsidRPr="00C603C1">
        <w:rPr>
          <w:rFonts w:ascii="Arial" w:hAnsi="Arial" w:cs="Arial"/>
          <w:i/>
          <w:sz w:val="20"/>
          <w:szCs w:val="20"/>
          <w:highlight w:val="yellow"/>
        </w:rPr>
        <w:t>bi</w:t>
      </w:r>
      <w:r w:rsidRPr="00C603C1">
        <w:rPr>
          <w:rFonts w:ascii="Arial" w:hAnsi="Arial" w:cs="Arial"/>
          <w:i/>
          <w:sz w:val="20"/>
          <w:szCs w:val="20"/>
          <w:highlight w:val="yellow"/>
        </w:rPr>
        <w:t xml:space="preserve">literacy, </w:t>
      </w:r>
      <w:r w:rsidR="00C603C1" w:rsidRPr="00C603C1">
        <w:rPr>
          <w:rFonts w:ascii="Arial" w:hAnsi="Arial" w:cs="Arial"/>
          <w:i/>
          <w:sz w:val="20"/>
          <w:szCs w:val="20"/>
          <w:highlight w:val="yellow"/>
        </w:rPr>
        <w:t>b</w:t>
      </w:r>
      <w:r w:rsidRPr="00C603C1">
        <w:rPr>
          <w:rFonts w:ascii="Arial" w:hAnsi="Arial" w:cs="Arial"/>
          <w:i/>
          <w:sz w:val="20"/>
          <w:szCs w:val="20"/>
          <w:highlight w:val="yellow"/>
        </w:rPr>
        <w:t xml:space="preserve">iculturalism, and </w:t>
      </w:r>
      <w:r w:rsidR="00C603C1" w:rsidRPr="00C603C1">
        <w:rPr>
          <w:rFonts w:ascii="Arial" w:hAnsi="Arial" w:cs="Arial"/>
          <w:i/>
          <w:sz w:val="20"/>
          <w:szCs w:val="20"/>
          <w:highlight w:val="yellow"/>
        </w:rPr>
        <w:t>c</w:t>
      </w:r>
      <w:r w:rsidRPr="00C603C1">
        <w:rPr>
          <w:rFonts w:ascii="Arial" w:hAnsi="Arial" w:cs="Arial"/>
          <w:i/>
          <w:sz w:val="20"/>
          <w:szCs w:val="20"/>
          <w:highlight w:val="yellow"/>
        </w:rPr>
        <w:t xml:space="preserve">ritical </w:t>
      </w:r>
      <w:r w:rsidR="00C603C1" w:rsidRPr="00C603C1">
        <w:rPr>
          <w:rFonts w:ascii="Arial" w:hAnsi="Arial" w:cs="Arial"/>
          <w:i/>
          <w:sz w:val="20"/>
          <w:szCs w:val="20"/>
          <w:highlight w:val="yellow"/>
        </w:rPr>
        <w:t>c</w:t>
      </w:r>
      <w:r w:rsidRPr="00C603C1">
        <w:rPr>
          <w:rFonts w:ascii="Arial" w:hAnsi="Arial" w:cs="Arial"/>
          <w:i/>
          <w:sz w:val="20"/>
          <w:szCs w:val="20"/>
          <w:highlight w:val="yellow"/>
        </w:rPr>
        <w:t xml:space="preserve">onsciousness for </w:t>
      </w:r>
      <w:r w:rsidR="00C603C1" w:rsidRPr="00C603C1">
        <w:rPr>
          <w:rFonts w:ascii="Arial" w:hAnsi="Arial" w:cs="Arial"/>
          <w:i/>
          <w:sz w:val="20"/>
          <w:szCs w:val="20"/>
          <w:highlight w:val="yellow"/>
        </w:rPr>
        <w:t>a</w:t>
      </w:r>
      <w:r w:rsidRPr="00C603C1">
        <w:rPr>
          <w:rFonts w:ascii="Arial" w:hAnsi="Arial" w:cs="Arial"/>
          <w:i/>
          <w:sz w:val="20"/>
          <w:szCs w:val="20"/>
          <w:highlight w:val="yellow"/>
        </w:rPr>
        <w:t xml:space="preserve">ll: Proposing a </w:t>
      </w:r>
      <w:r w:rsidR="00C603C1" w:rsidRPr="00C603C1">
        <w:rPr>
          <w:rFonts w:ascii="Arial" w:hAnsi="Arial" w:cs="Arial"/>
          <w:i/>
          <w:sz w:val="20"/>
          <w:szCs w:val="20"/>
          <w:highlight w:val="yellow"/>
        </w:rPr>
        <w:t>f</w:t>
      </w:r>
      <w:r w:rsidRPr="00C603C1">
        <w:rPr>
          <w:rFonts w:ascii="Arial" w:hAnsi="Arial" w:cs="Arial"/>
          <w:i/>
          <w:sz w:val="20"/>
          <w:szCs w:val="20"/>
          <w:highlight w:val="yellow"/>
        </w:rPr>
        <w:t xml:space="preserve">ourth </w:t>
      </w:r>
      <w:r w:rsidR="00C603C1" w:rsidRPr="00C603C1">
        <w:rPr>
          <w:rFonts w:ascii="Arial" w:hAnsi="Arial" w:cs="Arial"/>
          <w:i/>
          <w:sz w:val="20"/>
          <w:szCs w:val="20"/>
          <w:highlight w:val="yellow"/>
        </w:rPr>
        <w:t>f</w:t>
      </w:r>
      <w:r w:rsidRPr="00C603C1">
        <w:rPr>
          <w:rFonts w:ascii="Arial" w:hAnsi="Arial" w:cs="Arial"/>
          <w:i/>
          <w:sz w:val="20"/>
          <w:szCs w:val="20"/>
          <w:highlight w:val="yellow"/>
        </w:rPr>
        <w:t xml:space="preserve">undamental </w:t>
      </w:r>
      <w:r w:rsidR="00C603C1" w:rsidRPr="00C603C1">
        <w:rPr>
          <w:rFonts w:ascii="Arial" w:hAnsi="Arial" w:cs="Arial"/>
          <w:i/>
          <w:sz w:val="20"/>
          <w:szCs w:val="20"/>
          <w:highlight w:val="yellow"/>
        </w:rPr>
        <w:t>g</w:t>
      </w:r>
      <w:r w:rsidRPr="00C603C1">
        <w:rPr>
          <w:rFonts w:ascii="Arial" w:hAnsi="Arial" w:cs="Arial"/>
          <w:i/>
          <w:sz w:val="20"/>
          <w:szCs w:val="20"/>
          <w:highlight w:val="yellow"/>
        </w:rPr>
        <w:t xml:space="preserve">oal for </w:t>
      </w:r>
      <w:r w:rsidR="00C603C1" w:rsidRPr="00C603C1">
        <w:rPr>
          <w:rFonts w:ascii="Arial" w:hAnsi="Arial" w:cs="Arial"/>
          <w:i/>
          <w:sz w:val="20"/>
          <w:szCs w:val="20"/>
          <w:highlight w:val="yellow"/>
        </w:rPr>
        <w:t>t</w:t>
      </w:r>
      <w:r w:rsidRPr="00C603C1">
        <w:rPr>
          <w:rFonts w:ascii="Arial" w:hAnsi="Arial" w:cs="Arial"/>
          <w:i/>
          <w:sz w:val="20"/>
          <w:szCs w:val="20"/>
          <w:highlight w:val="yellow"/>
        </w:rPr>
        <w:t>wo-</w:t>
      </w:r>
      <w:r w:rsidR="00C603C1" w:rsidRPr="00C603C1">
        <w:rPr>
          <w:rFonts w:ascii="Arial" w:hAnsi="Arial" w:cs="Arial"/>
          <w:i/>
          <w:sz w:val="20"/>
          <w:szCs w:val="20"/>
          <w:highlight w:val="yellow"/>
        </w:rPr>
        <w:t>w</w:t>
      </w:r>
      <w:r w:rsidRPr="00C603C1">
        <w:rPr>
          <w:rFonts w:ascii="Arial" w:hAnsi="Arial" w:cs="Arial"/>
          <w:i/>
          <w:sz w:val="20"/>
          <w:szCs w:val="20"/>
          <w:highlight w:val="yellow"/>
        </w:rPr>
        <w:t xml:space="preserve">ay </w:t>
      </w:r>
      <w:r w:rsidR="00C603C1" w:rsidRPr="00C603C1">
        <w:rPr>
          <w:rFonts w:ascii="Arial" w:hAnsi="Arial" w:cs="Arial"/>
          <w:i/>
          <w:sz w:val="20"/>
          <w:szCs w:val="20"/>
          <w:highlight w:val="yellow"/>
        </w:rPr>
        <w:t>d</w:t>
      </w:r>
      <w:r w:rsidRPr="00C603C1">
        <w:rPr>
          <w:rFonts w:ascii="Arial" w:hAnsi="Arial" w:cs="Arial"/>
          <w:i/>
          <w:sz w:val="20"/>
          <w:szCs w:val="20"/>
          <w:highlight w:val="yellow"/>
        </w:rPr>
        <w:t xml:space="preserve">ual </w:t>
      </w:r>
      <w:r w:rsidR="00C603C1" w:rsidRPr="00C603C1">
        <w:rPr>
          <w:rFonts w:ascii="Arial" w:hAnsi="Arial" w:cs="Arial"/>
          <w:i/>
          <w:sz w:val="20"/>
          <w:szCs w:val="20"/>
          <w:highlight w:val="yellow"/>
        </w:rPr>
        <w:t>l</w:t>
      </w:r>
      <w:r w:rsidRPr="00C603C1">
        <w:rPr>
          <w:rFonts w:ascii="Arial" w:hAnsi="Arial" w:cs="Arial"/>
          <w:i/>
          <w:sz w:val="20"/>
          <w:szCs w:val="20"/>
          <w:highlight w:val="yellow"/>
        </w:rPr>
        <w:t xml:space="preserve">anguage </w:t>
      </w:r>
      <w:r w:rsidR="00C603C1" w:rsidRPr="00C603C1">
        <w:rPr>
          <w:rFonts w:ascii="Arial" w:hAnsi="Arial" w:cs="Arial"/>
          <w:i/>
          <w:sz w:val="20"/>
          <w:szCs w:val="20"/>
          <w:highlight w:val="yellow"/>
        </w:rPr>
        <w:t>e</w:t>
      </w:r>
      <w:r w:rsidRPr="00C603C1">
        <w:rPr>
          <w:rFonts w:ascii="Arial" w:hAnsi="Arial" w:cs="Arial"/>
          <w:i/>
          <w:sz w:val="20"/>
          <w:szCs w:val="20"/>
          <w:highlight w:val="yellow"/>
        </w:rPr>
        <w:t xml:space="preserve">ducation. </w:t>
      </w:r>
      <w:r w:rsidRPr="00C603C1">
        <w:rPr>
          <w:rFonts w:ascii="Arial" w:hAnsi="Arial" w:cs="Arial"/>
          <w:sz w:val="20"/>
          <w:szCs w:val="20"/>
          <w:highlight w:val="yellow"/>
        </w:rPr>
        <w:t xml:space="preserve">University of Colorado Boulder. </w:t>
      </w:r>
      <w:hyperlink r:id="rId28">
        <w:r w:rsidRPr="00C603C1">
          <w:rPr>
            <w:rFonts w:ascii="Arial" w:hAnsi="Arial" w:cs="Arial"/>
            <w:sz w:val="20"/>
            <w:szCs w:val="20"/>
            <w:highlight w:val="yellow"/>
          </w:rPr>
          <w:t>http://scholar.colorado.edu/downloads/xk81jm53k</w:t>
        </w:r>
      </w:hyperlink>
    </w:p>
    <w:p w14:paraId="77DDFC08" w14:textId="77777777" w:rsidR="00A50744" w:rsidRPr="00C603C1" w:rsidRDefault="00A50744" w:rsidP="00A50744">
      <w:pPr>
        <w:pStyle w:val="BodyText"/>
        <w:rPr>
          <w:rFonts w:ascii="Arial" w:hAnsi="Arial" w:cs="Arial"/>
          <w:sz w:val="20"/>
          <w:szCs w:val="20"/>
        </w:rPr>
      </w:pPr>
    </w:p>
    <w:p w14:paraId="1A1AB3B9" w14:textId="46748EAD" w:rsidR="00A50744" w:rsidRPr="00C603C1" w:rsidRDefault="00A50744" w:rsidP="00A50744">
      <w:pPr>
        <w:tabs>
          <w:tab w:val="left" w:pos="3079"/>
          <w:tab w:val="left" w:pos="5032"/>
          <w:tab w:val="left" w:pos="6484"/>
          <w:tab w:val="left" w:pos="8099"/>
        </w:tabs>
        <w:ind w:left="1080" w:right="358" w:hanging="720"/>
        <w:jc w:val="both"/>
        <w:rPr>
          <w:rFonts w:ascii="Arial" w:hAnsi="Arial" w:cs="Arial"/>
          <w:sz w:val="20"/>
          <w:szCs w:val="20"/>
        </w:rPr>
      </w:pPr>
      <w:r w:rsidRPr="00C603C1">
        <w:rPr>
          <w:rFonts w:ascii="Arial" w:hAnsi="Arial" w:cs="Arial"/>
          <w:sz w:val="20"/>
          <w:szCs w:val="20"/>
          <w:highlight w:val="yellow"/>
        </w:rPr>
        <w:t xml:space="preserve">Prabowo, A. &amp; </w:t>
      </w:r>
      <w:proofErr w:type="spellStart"/>
      <w:r w:rsidRPr="00C603C1">
        <w:rPr>
          <w:rFonts w:ascii="Arial" w:hAnsi="Arial" w:cs="Arial"/>
          <w:sz w:val="20"/>
          <w:szCs w:val="20"/>
          <w:highlight w:val="yellow"/>
        </w:rPr>
        <w:t>Ambarini</w:t>
      </w:r>
      <w:proofErr w:type="spellEnd"/>
      <w:r w:rsidRPr="00C603C1">
        <w:rPr>
          <w:rFonts w:ascii="Arial" w:hAnsi="Arial" w:cs="Arial"/>
          <w:sz w:val="20"/>
          <w:szCs w:val="20"/>
          <w:highlight w:val="yellow"/>
        </w:rPr>
        <w:t xml:space="preserve">, R. (2022, 21 December). </w:t>
      </w:r>
      <w:r w:rsidRPr="00C603C1">
        <w:rPr>
          <w:rFonts w:ascii="Arial" w:hAnsi="Arial" w:cs="Arial"/>
          <w:i/>
          <w:sz w:val="20"/>
          <w:szCs w:val="20"/>
          <w:highlight w:val="yellow"/>
        </w:rPr>
        <w:t xml:space="preserve">Code </w:t>
      </w:r>
      <w:r w:rsidR="00C603C1" w:rsidRPr="00C603C1">
        <w:rPr>
          <w:rFonts w:ascii="Arial" w:hAnsi="Arial" w:cs="Arial"/>
          <w:i/>
          <w:sz w:val="20"/>
          <w:szCs w:val="20"/>
          <w:highlight w:val="yellow"/>
        </w:rPr>
        <w:t>s</w:t>
      </w:r>
      <w:r w:rsidRPr="00C603C1">
        <w:rPr>
          <w:rFonts w:ascii="Arial" w:hAnsi="Arial" w:cs="Arial"/>
          <w:i/>
          <w:sz w:val="20"/>
          <w:szCs w:val="20"/>
          <w:highlight w:val="yellow"/>
        </w:rPr>
        <w:t xml:space="preserve">witching </w:t>
      </w:r>
      <w:proofErr w:type="spellStart"/>
      <w:r w:rsidRPr="00C603C1">
        <w:rPr>
          <w:rFonts w:ascii="Arial" w:hAnsi="Arial" w:cs="Arial"/>
          <w:i/>
          <w:sz w:val="20"/>
          <w:szCs w:val="20"/>
          <w:highlight w:val="yellow"/>
        </w:rPr>
        <w:t>and</w:t>
      </w:r>
      <w:r w:rsidR="00C603C1" w:rsidRPr="00C603C1">
        <w:rPr>
          <w:rFonts w:ascii="Arial" w:hAnsi="Arial" w:cs="Arial"/>
          <w:i/>
          <w:sz w:val="20"/>
          <w:szCs w:val="20"/>
          <w:highlight w:val="yellow"/>
        </w:rPr>
        <w:t>i</w:t>
      </w:r>
      <w:proofErr w:type="spellEnd"/>
      <w:r w:rsidRPr="00C603C1">
        <w:rPr>
          <w:rFonts w:ascii="Arial" w:hAnsi="Arial" w:cs="Arial"/>
          <w:i/>
          <w:sz w:val="20"/>
          <w:szCs w:val="20"/>
          <w:highlight w:val="yellow"/>
        </w:rPr>
        <w:t xml:space="preserve"> </w:t>
      </w:r>
      <w:r w:rsidR="00C603C1" w:rsidRPr="00C603C1">
        <w:rPr>
          <w:rFonts w:ascii="Arial" w:hAnsi="Arial" w:cs="Arial"/>
          <w:i/>
          <w:sz w:val="20"/>
          <w:szCs w:val="20"/>
          <w:highlight w:val="yellow"/>
        </w:rPr>
        <w:t>i</w:t>
      </w:r>
      <w:r w:rsidRPr="00C603C1">
        <w:rPr>
          <w:rFonts w:ascii="Arial" w:hAnsi="Arial" w:cs="Arial"/>
          <w:i/>
          <w:sz w:val="20"/>
          <w:szCs w:val="20"/>
          <w:highlight w:val="yellow"/>
        </w:rPr>
        <w:t xml:space="preserve">mplications for </w:t>
      </w:r>
      <w:r w:rsidR="00C603C1" w:rsidRPr="00C603C1">
        <w:rPr>
          <w:rFonts w:ascii="Arial" w:hAnsi="Arial" w:cs="Arial"/>
          <w:i/>
          <w:sz w:val="20"/>
          <w:szCs w:val="20"/>
          <w:highlight w:val="yellow"/>
        </w:rPr>
        <w:t>t</w:t>
      </w:r>
      <w:r w:rsidRPr="00C603C1">
        <w:rPr>
          <w:rFonts w:ascii="Arial" w:hAnsi="Arial" w:cs="Arial"/>
          <w:i/>
          <w:sz w:val="20"/>
          <w:szCs w:val="20"/>
          <w:highlight w:val="yellow"/>
        </w:rPr>
        <w:t xml:space="preserve">eaching in the English </w:t>
      </w:r>
      <w:r w:rsidR="00C603C1" w:rsidRPr="00C603C1">
        <w:rPr>
          <w:rFonts w:ascii="Arial" w:hAnsi="Arial" w:cs="Arial"/>
          <w:i/>
          <w:sz w:val="20"/>
          <w:szCs w:val="20"/>
          <w:highlight w:val="yellow"/>
        </w:rPr>
        <w:t>l</w:t>
      </w:r>
      <w:r w:rsidRPr="00C603C1">
        <w:rPr>
          <w:rFonts w:ascii="Arial" w:hAnsi="Arial" w:cs="Arial"/>
          <w:i/>
          <w:sz w:val="20"/>
          <w:szCs w:val="20"/>
          <w:highlight w:val="yellow"/>
        </w:rPr>
        <w:t xml:space="preserve">anguage in Math </w:t>
      </w:r>
      <w:r w:rsidR="00C603C1" w:rsidRPr="00C603C1">
        <w:rPr>
          <w:rFonts w:ascii="Arial" w:hAnsi="Arial" w:cs="Arial"/>
          <w:i/>
          <w:sz w:val="20"/>
          <w:szCs w:val="20"/>
          <w:highlight w:val="yellow"/>
        </w:rPr>
        <w:t>l</w:t>
      </w:r>
      <w:r w:rsidRPr="00C603C1">
        <w:rPr>
          <w:rFonts w:ascii="Arial" w:hAnsi="Arial" w:cs="Arial"/>
          <w:i/>
          <w:sz w:val="20"/>
          <w:szCs w:val="20"/>
          <w:highlight w:val="yellow"/>
        </w:rPr>
        <w:t xml:space="preserve">essons by </w:t>
      </w:r>
      <w:r w:rsidR="00C603C1" w:rsidRPr="00C603C1">
        <w:rPr>
          <w:rFonts w:ascii="Arial" w:hAnsi="Arial" w:cs="Arial"/>
          <w:i/>
          <w:sz w:val="20"/>
          <w:szCs w:val="20"/>
          <w:highlight w:val="yellow"/>
        </w:rPr>
        <w:t>e</w:t>
      </w:r>
      <w:r w:rsidRPr="00C603C1">
        <w:rPr>
          <w:rFonts w:ascii="Arial" w:hAnsi="Arial" w:cs="Arial"/>
          <w:i/>
          <w:sz w:val="20"/>
          <w:szCs w:val="20"/>
          <w:highlight w:val="yellow"/>
        </w:rPr>
        <w:t xml:space="preserve">arly </w:t>
      </w:r>
      <w:r w:rsidR="00C603C1" w:rsidRPr="00C603C1">
        <w:rPr>
          <w:rFonts w:ascii="Arial" w:hAnsi="Arial" w:cs="Arial"/>
          <w:i/>
          <w:sz w:val="20"/>
          <w:szCs w:val="20"/>
          <w:highlight w:val="yellow"/>
        </w:rPr>
        <w:t>c</w:t>
      </w:r>
      <w:r w:rsidRPr="00C603C1">
        <w:rPr>
          <w:rFonts w:ascii="Arial" w:hAnsi="Arial" w:cs="Arial"/>
          <w:i/>
          <w:sz w:val="20"/>
          <w:szCs w:val="20"/>
          <w:highlight w:val="yellow"/>
        </w:rPr>
        <w:t xml:space="preserve">hildhood </w:t>
      </w:r>
      <w:r w:rsidR="00C603C1" w:rsidRPr="00C603C1">
        <w:rPr>
          <w:rFonts w:ascii="Arial" w:hAnsi="Arial" w:cs="Arial"/>
          <w:i/>
          <w:spacing w:val="-2"/>
          <w:sz w:val="20"/>
          <w:szCs w:val="20"/>
          <w:highlight w:val="yellow"/>
        </w:rPr>
        <w:t>e</w:t>
      </w:r>
      <w:r w:rsidRPr="00C603C1">
        <w:rPr>
          <w:rFonts w:ascii="Arial" w:hAnsi="Arial" w:cs="Arial"/>
          <w:i/>
          <w:spacing w:val="-2"/>
          <w:sz w:val="20"/>
          <w:szCs w:val="20"/>
          <w:highlight w:val="yellow"/>
        </w:rPr>
        <w:t>ducation</w:t>
      </w:r>
      <w:r w:rsidRPr="00C603C1">
        <w:rPr>
          <w:rFonts w:ascii="Arial" w:hAnsi="Arial" w:cs="Arial"/>
          <w:i/>
          <w:sz w:val="20"/>
          <w:szCs w:val="20"/>
          <w:highlight w:val="yellow"/>
        </w:rPr>
        <w:tab/>
      </w:r>
      <w:r w:rsidRPr="00C603C1">
        <w:rPr>
          <w:rFonts w:ascii="Arial" w:hAnsi="Arial" w:cs="Arial"/>
          <w:i/>
          <w:spacing w:val="-2"/>
          <w:sz w:val="20"/>
          <w:szCs w:val="20"/>
          <w:highlight w:val="yellow"/>
        </w:rPr>
        <w:t>Teachers.</w:t>
      </w:r>
      <w:r w:rsidRPr="00C603C1">
        <w:rPr>
          <w:rFonts w:ascii="Arial" w:hAnsi="Arial" w:cs="Arial"/>
          <w:i/>
          <w:sz w:val="20"/>
          <w:szCs w:val="20"/>
          <w:highlight w:val="yellow"/>
        </w:rPr>
        <w:tab/>
      </w:r>
      <w:r w:rsidRPr="00C603C1">
        <w:rPr>
          <w:rFonts w:ascii="Arial" w:hAnsi="Arial" w:cs="Arial"/>
          <w:spacing w:val="-4"/>
          <w:sz w:val="20"/>
          <w:szCs w:val="20"/>
          <w:highlight w:val="yellow"/>
        </w:rPr>
        <w:t>KnE</w:t>
      </w:r>
      <w:r w:rsidRPr="00C603C1">
        <w:rPr>
          <w:rFonts w:ascii="Arial" w:hAnsi="Arial" w:cs="Arial"/>
          <w:sz w:val="20"/>
          <w:szCs w:val="20"/>
          <w:highlight w:val="yellow"/>
        </w:rPr>
        <w:tab/>
      </w:r>
      <w:r w:rsidRPr="00C603C1">
        <w:rPr>
          <w:rFonts w:ascii="Arial" w:hAnsi="Arial" w:cs="Arial"/>
          <w:spacing w:val="-2"/>
          <w:sz w:val="20"/>
          <w:szCs w:val="20"/>
          <w:highlight w:val="yellow"/>
        </w:rPr>
        <w:t>Social</w:t>
      </w:r>
      <w:r w:rsidRPr="00C603C1">
        <w:rPr>
          <w:rFonts w:ascii="Arial" w:hAnsi="Arial" w:cs="Arial"/>
          <w:sz w:val="20"/>
          <w:szCs w:val="20"/>
          <w:highlight w:val="yellow"/>
        </w:rPr>
        <w:tab/>
      </w:r>
      <w:r w:rsidRPr="00C603C1">
        <w:rPr>
          <w:rFonts w:ascii="Arial" w:hAnsi="Arial" w:cs="Arial"/>
          <w:spacing w:val="-2"/>
          <w:sz w:val="20"/>
          <w:szCs w:val="20"/>
          <w:highlight w:val="yellow"/>
        </w:rPr>
        <w:t xml:space="preserve">Sciences, </w:t>
      </w:r>
      <w:hyperlink r:id="rId29">
        <w:r w:rsidRPr="00C603C1">
          <w:rPr>
            <w:rFonts w:ascii="Arial" w:hAnsi="Arial" w:cs="Arial"/>
            <w:spacing w:val="-2"/>
            <w:sz w:val="20"/>
            <w:szCs w:val="20"/>
            <w:highlight w:val="yellow"/>
          </w:rPr>
          <w:t>https://doi.org/10.18502/kss.v7i19.12428.</w:t>
        </w:r>
      </w:hyperlink>
    </w:p>
    <w:p w14:paraId="074B9C86" w14:textId="77777777" w:rsidR="00C603C1" w:rsidRPr="00C603C1" w:rsidRDefault="00C603C1" w:rsidP="00A50744">
      <w:pPr>
        <w:pStyle w:val="BodyText"/>
        <w:ind w:left="1080" w:right="358" w:hanging="720"/>
        <w:jc w:val="both"/>
        <w:rPr>
          <w:rFonts w:ascii="Arial" w:hAnsi="Arial" w:cs="Arial"/>
          <w:sz w:val="20"/>
          <w:szCs w:val="20"/>
        </w:rPr>
      </w:pPr>
    </w:p>
    <w:p w14:paraId="0B0BA239" w14:textId="00924AC8" w:rsidR="00A50744" w:rsidRPr="00C603C1" w:rsidRDefault="00A50744" w:rsidP="00A50744">
      <w:pPr>
        <w:pStyle w:val="BodyText"/>
        <w:ind w:left="1080" w:right="358" w:hanging="720"/>
        <w:jc w:val="both"/>
        <w:rPr>
          <w:rFonts w:ascii="Arial" w:hAnsi="Arial" w:cs="Arial"/>
          <w:sz w:val="20"/>
          <w:szCs w:val="20"/>
        </w:rPr>
      </w:pPr>
      <w:proofErr w:type="spellStart"/>
      <w:r w:rsidRPr="00C603C1">
        <w:rPr>
          <w:rFonts w:ascii="Arial" w:hAnsi="Arial" w:cs="Arial"/>
          <w:sz w:val="20"/>
          <w:szCs w:val="20"/>
        </w:rPr>
        <w:t>Salehmohamed</w:t>
      </w:r>
      <w:proofErr w:type="spellEnd"/>
      <w:r w:rsidRPr="00C603C1">
        <w:rPr>
          <w:rFonts w:ascii="Arial" w:hAnsi="Arial" w:cs="Arial"/>
          <w:sz w:val="20"/>
          <w:szCs w:val="20"/>
        </w:rPr>
        <w:t xml:space="preserve"> A &amp; Rowland T 2014. Whole-class interactions and code-switching in secondary mathematics teaching in Mauritius. </w:t>
      </w:r>
      <w:r w:rsidRPr="00C603C1">
        <w:rPr>
          <w:rFonts w:ascii="Arial" w:hAnsi="Arial" w:cs="Arial"/>
          <w:i/>
          <w:sz w:val="20"/>
          <w:szCs w:val="20"/>
        </w:rPr>
        <w:t>Mathematics Education Research Journal, 26</w:t>
      </w:r>
      <w:r w:rsidRPr="00C603C1">
        <w:rPr>
          <w:rFonts w:ascii="Arial" w:hAnsi="Arial" w:cs="Arial"/>
          <w:sz w:val="20"/>
          <w:szCs w:val="20"/>
        </w:rPr>
        <w:t xml:space="preserve">(3), 555–577. </w:t>
      </w:r>
      <w:hyperlink r:id="rId30">
        <w:r w:rsidRPr="00C603C1">
          <w:rPr>
            <w:rFonts w:ascii="Arial" w:hAnsi="Arial" w:cs="Arial"/>
            <w:sz w:val="20"/>
            <w:szCs w:val="20"/>
          </w:rPr>
          <w:t>https://doi.org/10.1007/s13394-013-0103-6</w:t>
        </w:r>
      </w:hyperlink>
    </w:p>
    <w:p w14:paraId="585B08AC" w14:textId="5E59F8CC" w:rsidR="00A50744" w:rsidRPr="00C603C1" w:rsidRDefault="00A50744" w:rsidP="00A50744">
      <w:pPr>
        <w:pStyle w:val="BodyText"/>
        <w:spacing w:before="273"/>
        <w:ind w:left="1080" w:right="357" w:hanging="720"/>
        <w:jc w:val="both"/>
        <w:rPr>
          <w:rFonts w:ascii="Arial" w:hAnsi="Arial" w:cs="Arial"/>
          <w:sz w:val="20"/>
          <w:szCs w:val="20"/>
        </w:rPr>
      </w:pPr>
      <w:r w:rsidRPr="00C603C1">
        <w:rPr>
          <w:rFonts w:ascii="Arial" w:hAnsi="Arial" w:cs="Arial"/>
          <w:sz w:val="20"/>
          <w:szCs w:val="20"/>
          <w:highlight w:val="yellow"/>
        </w:rPr>
        <w:t xml:space="preserve">Satyawan, I. M., </w:t>
      </w:r>
      <w:proofErr w:type="spellStart"/>
      <w:r w:rsidRPr="00C603C1">
        <w:rPr>
          <w:rFonts w:ascii="Arial" w:hAnsi="Arial" w:cs="Arial"/>
          <w:sz w:val="20"/>
          <w:szCs w:val="20"/>
          <w:highlight w:val="yellow"/>
        </w:rPr>
        <w:t>Wahjoedi</w:t>
      </w:r>
      <w:proofErr w:type="spellEnd"/>
      <w:r w:rsidRPr="00C603C1">
        <w:rPr>
          <w:rFonts w:ascii="Arial" w:hAnsi="Arial" w:cs="Arial"/>
          <w:sz w:val="20"/>
          <w:szCs w:val="20"/>
          <w:highlight w:val="yellow"/>
        </w:rPr>
        <w:t xml:space="preserve">, W., &amp; </w:t>
      </w:r>
      <w:proofErr w:type="spellStart"/>
      <w:r w:rsidRPr="00C603C1">
        <w:rPr>
          <w:rFonts w:ascii="Arial" w:hAnsi="Arial" w:cs="Arial"/>
          <w:sz w:val="20"/>
          <w:szCs w:val="20"/>
          <w:highlight w:val="yellow"/>
        </w:rPr>
        <w:t>Swadesi</w:t>
      </w:r>
      <w:proofErr w:type="spellEnd"/>
      <w:r w:rsidRPr="00C603C1">
        <w:rPr>
          <w:rFonts w:ascii="Arial" w:hAnsi="Arial" w:cs="Arial"/>
          <w:sz w:val="20"/>
          <w:szCs w:val="20"/>
          <w:highlight w:val="yellow"/>
        </w:rPr>
        <w:t xml:space="preserve">, I. K. I. (2021). The </w:t>
      </w:r>
      <w:r w:rsidR="00C603C1" w:rsidRPr="00C603C1">
        <w:rPr>
          <w:rFonts w:ascii="Arial" w:hAnsi="Arial" w:cs="Arial"/>
          <w:sz w:val="20"/>
          <w:szCs w:val="20"/>
          <w:highlight w:val="yellow"/>
        </w:rPr>
        <w:t>e</w:t>
      </w:r>
      <w:r w:rsidRPr="00C603C1">
        <w:rPr>
          <w:rFonts w:ascii="Arial" w:hAnsi="Arial" w:cs="Arial"/>
          <w:sz w:val="20"/>
          <w:szCs w:val="20"/>
          <w:highlight w:val="yellow"/>
        </w:rPr>
        <w:t xml:space="preserve">ffectiveness of </w:t>
      </w:r>
      <w:r w:rsidR="00C603C1" w:rsidRPr="00C603C1">
        <w:rPr>
          <w:rFonts w:ascii="Arial" w:hAnsi="Arial" w:cs="Arial"/>
          <w:sz w:val="20"/>
          <w:szCs w:val="20"/>
          <w:highlight w:val="yellow"/>
        </w:rPr>
        <w:t>o</w:t>
      </w:r>
      <w:r w:rsidRPr="00C603C1">
        <w:rPr>
          <w:rFonts w:ascii="Arial" w:hAnsi="Arial" w:cs="Arial"/>
          <w:sz w:val="20"/>
          <w:szCs w:val="20"/>
          <w:highlight w:val="yellow"/>
        </w:rPr>
        <w:t xml:space="preserve">nline </w:t>
      </w:r>
      <w:r w:rsidR="00C603C1" w:rsidRPr="00C603C1">
        <w:rPr>
          <w:rFonts w:ascii="Arial" w:hAnsi="Arial" w:cs="Arial"/>
          <w:sz w:val="20"/>
          <w:szCs w:val="20"/>
          <w:highlight w:val="yellow"/>
        </w:rPr>
        <w:t>l</w:t>
      </w:r>
      <w:r w:rsidRPr="00C603C1">
        <w:rPr>
          <w:rFonts w:ascii="Arial" w:hAnsi="Arial" w:cs="Arial"/>
          <w:sz w:val="20"/>
          <w:szCs w:val="20"/>
          <w:highlight w:val="yellow"/>
        </w:rPr>
        <w:t xml:space="preserve">earning </w:t>
      </w:r>
      <w:r w:rsidR="00C603C1" w:rsidRPr="00C603C1">
        <w:rPr>
          <w:rFonts w:ascii="Arial" w:hAnsi="Arial" w:cs="Arial"/>
          <w:sz w:val="20"/>
          <w:szCs w:val="20"/>
          <w:highlight w:val="yellow"/>
        </w:rPr>
        <w:t>t</w:t>
      </w:r>
      <w:r w:rsidRPr="00C603C1">
        <w:rPr>
          <w:rFonts w:ascii="Arial" w:hAnsi="Arial" w:cs="Arial"/>
          <w:sz w:val="20"/>
          <w:szCs w:val="20"/>
          <w:highlight w:val="yellow"/>
        </w:rPr>
        <w:t xml:space="preserve">hrough </w:t>
      </w:r>
      <w:proofErr w:type="spellStart"/>
      <w:r w:rsidRPr="00C603C1">
        <w:rPr>
          <w:rFonts w:ascii="Arial" w:hAnsi="Arial" w:cs="Arial"/>
          <w:sz w:val="20"/>
          <w:szCs w:val="20"/>
          <w:highlight w:val="yellow"/>
        </w:rPr>
        <w:t>Undiksha</w:t>
      </w:r>
      <w:proofErr w:type="spellEnd"/>
      <w:r w:rsidRPr="00C603C1">
        <w:rPr>
          <w:rFonts w:ascii="Arial" w:hAnsi="Arial" w:cs="Arial"/>
          <w:sz w:val="20"/>
          <w:szCs w:val="20"/>
          <w:highlight w:val="yellow"/>
        </w:rPr>
        <w:t xml:space="preserve"> E-Learning </w:t>
      </w:r>
      <w:r w:rsidR="00C603C1" w:rsidRPr="00C603C1">
        <w:rPr>
          <w:rFonts w:ascii="Arial" w:hAnsi="Arial" w:cs="Arial"/>
          <w:sz w:val="20"/>
          <w:szCs w:val="20"/>
          <w:highlight w:val="yellow"/>
        </w:rPr>
        <w:t>d</w:t>
      </w:r>
      <w:r w:rsidRPr="00C603C1">
        <w:rPr>
          <w:rFonts w:ascii="Arial" w:hAnsi="Arial" w:cs="Arial"/>
          <w:sz w:val="20"/>
          <w:szCs w:val="20"/>
          <w:highlight w:val="yellow"/>
        </w:rPr>
        <w:t xml:space="preserve">uring the Covid-19 </w:t>
      </w:r>
      <w:r w:rsidR="00C603C1" w:rsidRPr="00C603C1">
        <w:rPr>
          <w:rFonts w:ascii="Arial" w:hAnsi="Arial" w:cs="Arial"/>
          <w:sz w:val="20"/>
          <w:szCs w:val="20"/>
          <w:highlight w:val="yellow"/>
        </w:rPr>
        <w:t>p</w:t>
      </w:r>
      <w:r w:rsidRPr="00C603C1">
        <w:rPr>
          <w:rFonts w:ascii="Arial" w:hAnsi="Arial" w:cs="Arial"/>
          <w:sz w:val="20"/>
          <w:szCs w:val="20"/>
          <w:highlight w:val="yellow"/>
        </w:rPr>
        <w:t xml:space="preserve">andemic. </w:t>
      </w:r>
      <w:r w:rsidRPr="00C603C1">
        <w:rPr>
          <w:rFonts w:ascii="Arial" w:hAnsi="Arial" w:cs="Arial"/>
          <w:i/>
          <w:sz w:val="20"/>
          <w:szCs w:val="20"/>
          <w:highlight w:val="yellow"/>
        </w:rPr>
        <w:t>Journal of Education Technology, 5</w:t>
      </w:r>
      <w:r w:rsidRPr="00C603C1">
        <w:rPr>
          <w:rFonts w:ascii="Arial" w:hAnsi="Arial" w:cs="Arial"/>
          <w:sz w:val="20"/>
          <w:szCs w:val="20"/>
          <w:highlight w:val="yellow"/>
        </w:rPr>
        <w:t xml:space="preserve">(2), 191. </w:t>
      </w:r>
      <w:hyperlink r:id="rId31">
        <w:r w:rsidRPr="00C603C1">
          <w:rPr>
            <w:rFonts w:ascii="Arial" w:hAnsi="Arial" w:cs="Arial"/>
            <w:sz w:val="20"/>
            <w:szCs w:val="20"/>
            <w:highlight w:val="yellow"/>
          </w:rPr>
          <w:t>https://doi.org/10.23887/jet.v5i2.32364</w:t>
        </w:r>
      </w:hyperlink>
    </w:p>
    <w:p w14:paraId="37688F84" w14:textId="77777777" w:rsidR="00A50744" w:rsidRPr="00C603C1" w:rsidRDefault="00A50744" w:rsidP="00A50744">
      <w:pPr>
        <w:pStyle w:val="BodyText"/>
        <w:rPr>
          <w:rFonts w:ascii="Arial" w:hAnsi="Arial" w:cs="Arial"/>
          <w:sz w:val="20"/>
          <w:szCs w:val="20"/>
        </w:rPr>
      </w:pPr>
    </w:p>
    <w:p w14:paraId="41569D69" w14:textId="77777777" w:rsidR="00A50744" w:rsidRPr="00C603C1" w:rsidRDefault="00A50744" w:rsidP="00A50744">
      <w:pPr>
        <w:ind w:left="1080" w:right="359" w:hanging="720"/>
        <w:jc w:val="both"/>
        <w:rPr>
          <w:rFonts w:ascii="Arial" w:hAnsi="Arial" w:cs="Arial"/>
          <w:sz w:val="20"/>
          <w:szCs w:val="20"/>
        </w:rPr>
      </w:pPr>
      <w:r w:rsidRPr="00C603C1">
        <w:rPr>
          <w:rFonts w:ascii="Arial" w:hAnsi="Arial" w:cs="Arial"/>
          <w:sz w:val="20"/>
          <w:szCs w:val="20"/>
        </w:rPr>
        <w:t>Schunk, D. H., &amp; Usher, E. L. (2020). Social cognitive theory and motivation. In M. L. Maehr</w:t>
      </w:r>
      <w:r w:rsidRPr="00C603C1">
        <w:rPr>
          <w:rFonts w:ascii="Arial" w:hAnsi="Arial" w:cs="Arial"/>
          <w:spacing w:val="18"/>
          <w:sz w:val="20"/>
          <w:szCs w:val="20"/>
        </w:rPr>
        <w:t xml:space="preserve"> </w:t>
      </w:r>
      <w:r w:rsidRPr="00C603C1">
        <w:rPr>
          <w:rFonts w:ascii="Arial" w:hAnsi="Arial" w:cs="Arial"/>
          <w:sz w:val="20"/>
          <w:szCs w:val="20"/>
        </w:rPr>
        <w:t>&amp;</w:t>
      </w:r>
      <w:r w:rsidRPr="00C603C1">
        <w:rPr>
          <w:rFonts w:ascii="Arial" w:hAnsi="Arial" w:cs="Arial"/>
          <w:spacing w:val="17"/>
          <w:sz w:val="20"/>
          <w:szCs w:val="20"/>
        </w:rPr>
        <w:t xml:space="preserve"> </w:t>
      </w:r>
      <w:r w:rsidRPr="00C603C1">
        <w:rPr>
          <w:rFonts w:ascii="Arial" w:hAnsi="Arial" w:cs="Arial"/>
          <w:sz w:val="20"/>
          <w:szCs w:val="20"/>
        </w:rPr>
        <w:t>S.</w:t>
      </w:r>
      <w:r w:rsidRPr="00C603C1">
        <w:rPr>
          <w:rFonts w:ascii="Arial" w:hAnsi="Arial" w:cs="Arial"/>
          <w:spacing w:val="20"/>
          <w:sz w:val="20"/>
          <w:szCs w:val="20"/>
        </w:rPr>
        <w:t xml:space="preserve"> </w:t>
      </w:r>
      <w:r w:rsidRPr="00C603C1">
        <w:rPr>
          <w:rFonts w:ascii="Arial" w:hAnsi="Arial" w:cs="Arial"/>
          <w:sz w:val="20"/>
          <w:szCs w:val="20"/>
        </w:rPr>
        <w:t>A.</w:t>
      </w:r>
      <w:r w:rsidRPr="00C603C1">
        <w:rPr>
          <w:rFonts w:ascii="Arial" w:hAnsi="Arial" w:cs="Arial"/>
          <w:spacing w:val="17"/>
          <w:sz w:val="20"/>
          <w:szCs w:val="20"/>
        </w:rPr>
        <w:t xml:space="preserve"> </w:t>
      </w:r>
      <w:proofErr w:type="spellStart"/>
      <w:r w:rsidRPr="00C603C1">
        <w:rPr>
          <w:rFonts w:ascii="Arial" w:hAnsi="Arial" w:cs="Arial"/>
          <w:sz w:val="20"/>
          <w:szCs w:val="20"/>
        </w:rPr>
        <w:t>Karabenick</w:t>
      </w:r>
      <w:proofErr w:type="spellEnd"/>
      <w:r w:rsidRPr="00C603C1">
        <w:rPr>
          <w:rFonts w:ascii="Arial" w:hAnsi="Arial" w:cs="Arial"/>
          <w:spacing w:val="19"/>
          <w:sz w:val="20"/>
          <w:szCs w:val="20"/>
        </w:rPr>
        <w:t xml:space="preserve"> </w:t>
      </w:r>
      <w:r w:rsidRPr="00C603C1">
        <w:rPr>
          <w:rFonts w:ascii="Arial" w:hAnsi="Arial" w:cs="Arial"/>
          <w:sz w:val="20"/>
          <w:szCs w:val="20"/>
        </w:rPr>
        <w:t>(Eds.),</w:t>
      </w:r>
      <w:r w:rsidRPr="00C603C1">
        <w:rPr>
          <w:rFonts w:ascii="Arial" w:hAnsi="Arial" w:cs="Arial"/>
          <w:spacing w:val="20"/>
          <w:sz w:val="20"/>
          <w:szCs w:val="20"/>
        </w:rPr>
        <w:t xml:space="preserve"> </w:t>
      </w:r>
      <w:r w:rsidRPr="00C603C1">
        <w:rPr>
          <w:rFonts w:ascii="Arial" w:hAnsi="Arial" w:cs="Arial"/>
          <w:i/>
          <w:sz w:val="20"/>
          <w:szCs w:val="20"/>
        </w:rPr>
        <w:t>Advances</w:t>
      </w:r>
      <w:r w:rsidRPr="00C603C1">
        <w:rPr>
          <w:rFonts w:ascii="Arial" w:hAnsi="Arial" w:cs="Arial"/>
          <w:i/>
          <w:spacing w:val="19"/>
          <w:sz w:val="20"/>
          <w:szCs w:val="20"/>
        </w:rPr>
        <w:t xml:space="preserve"> </w:t>
      </w:r>
      <w:r w:rsidRPr="00C603C1">
        <w:rPr>
          <w:rFonts w:ascii="Arial" w:hAnsi="Arial" w:cs="Arial"/>
          <w:i/>
          <w:sz w:val="20"/>
          <w:szCs w:val="20"/>
        </w:rPr>
        <w:t>in</w:t>
      </w:r>
      <w:r w:rsidRPr="00C603C1">
        <w:rPr>
          <w:rFonts w:ascii="Arial" w:hAnsi="Arial" w:cs="Arial"/>
          <w:i/>
          <w:spacing w:val="17"/>
          <w:sz w:val="20"/>
          <w:szCs w:val="20"/>
        </w:rPr>
        <w:t xml:space="preserve"> </w:t>
      </w:r>
      <w:r w:rsidRPr="00C603C1">
        <w:rPr>
          <w:rFonts w:ascii="Arial" w:hAnsi="Arial" w:cs="Arial"/>
          <w:i/>
          <w:sz w:val="20"/>
          <w:szCs w:val="20"/>
        </w:rPr>
        <w:t>motivation</w:t>
      </w:r>
      <w:r w:rsidRPr="00C603C1">
        <w:rPr>
          <w:rFonts w:ascii="Arial" w:hAnsi="Arial" w:cs="Arial"/>
          <w:i/>
          <w:spacing w:val="18"/>
          <w:sz w:val="20"/>
          <w:szCs w:val="20"/>
        </w:rPr>
        <w:t xml:space="preserve"> </w:t>
      </w:r>
      <w:r w:rsidRPr="00C603C1">
        <w:rPr>
          <w:rFonts w:ascii="Arial" w:hAnsi="Arial" w:cs="Arial"/>
          <w:i/>
          <w:sz w:val="20"/>
          <w:szCs w:val="20"/>
        </w:rPr>
        <w:t>and</w:t>
      </w:r>
      <w:r w:rsidRPr="00C603C1">
        <w:rPr>
          <w:rFonts w:ascii="Arial" w:hAnsi="Arial" w:cs="Arial"/>
          <w:i/>
          <w:spacing w:val="19"/>
          <w:sz w:val="20"/>
          <w:szCs w:val="20"/>
        </w:rPr>
        <w:t xml:space="preserve"> </w:t>
      </w:r>
      <w:r w:rsidRPr="00C603C1">
        <w:rPr>
          <w:rFonts w:ascii="Arial" w:hAnsi="Arial" w:cs="Arial"/>
          <w:i/>
          <w:sz w:val="20"/>
          <w:szCs w:val="20"/>
        </w:rPr>
        <w:t>achievement,</w:t>
      </w:r>
      <w:r w:rsidRPr="00C603C1">
        <w:rPr>
          <w:rFonts w:ascii="Arial" w:hAnsi="Arial" w:cs="Arial"/>
          <w:i/>
          <w:spacing w:val="20"/>
          <w:sz w:val="20"/>
          <w:szCs w:val="20"/>
        </w:rPr>
        <w:t xml:space="preserve"> </w:t>
      </w:r>
      <w:r w:rsidRPr="00C603C1">
        <w:rPr>
          <w:rFonts w:ascii="Arial" w:hAnsi="Arial" w:cs="Arial"/>
          <w:i/>
          <w:spacing w:val="-5"/>
          <w:sz w:val="20"/>
          <w:szCs w:val="20"/>
        </w:rPr>
        <w:t>19</w:t>
      </w:r>
      <w:r w:rsidRPr="00C603C1">
        <w:rPr>
          <w:rFonts w:ascii="Arial" w:hAnsi="Arial" w:cs="Arial"/>
          <w:spacing w:val="-5"/>
          <w:sz w:val="20"/>
          <w:szCs w:val="20"/>
        </w:rPr>
        <w:t>,</w:t>
      </w:r>
    </w:p>
    <w:p w14:paraId="32E1928C" w14:textId="77777777" w:rsidR="00A50744" w:rsidRPr="00C603C1" w:rsidRDefault="00A50744" w:rsidP="00A50744">
      <w:pPr>
        <w:pStyle w:val="BodyText"/>
        <w:spacing w:before="1"/>
        <w:ind w:left="1080"/>
        <w:rPr>
          <w:rFonts w:ascii="Arial" w:hAnsi="Arial" w:cs="Arial"/>
          <w:sz w:val="20"/>
          <w:szCs w:val="20"/>
        </w:rPr>
      </w:pPr>
      <w:r w:rsidRPr="00C603C1">
        <w:rPr>
          <w:rFonts w:ascii="Arial" w:hAnsi="Arial" w:cs="Arial"/>
          <w:sz w:val="20"/>
          <w:szCs w:val="20"/>
        </w:rPr>
        <w:t>pp.</w:t>
      </w:r>
      <w:r w:rsidRPr="00C603C1">
        <w:rPr>
          <w:rFonts w:ascii="Arial" w:hAnsi="Arial" w:cs="Arial"/>
          <w:spacing w:val="-2"/>
          <w:sz w:val="20"/>
          <w:szCs w:val="20"/>
        </w:rPr>
        <w:t xml:space="preserve"> </w:t>
      </w:r>
      <w:r w:rsidRPr="00C603C1">
        <w:rPr>
          <w:rFonts w:ascii="Arial" w:hAnsi="Arial" w:cs="Arial"/>
          <w:sz w:val="20"/>
          <w:szCs w:val="20"/>
        </w:rPr>
        <w:t>131-174.</w:t>
      </w:r>
      <w:r w:rsidRPr="00C603C1">
        <w:rPr>
          <w:rFonts w:ascii="Arial" w:hAnsi="Arial" w:cs="Arial"/>
          <w:spacing w:val="-2"/>
          <w:sz w:val="20"/>
          <w:szCs w:val="20"/>
        </w:rPr>
        <w:t xml:space="preserve"> </w:t>
      </w:r>
      <w:r w:rsidRPr="00C603C1">
        <w:rPr>
          <w:rFonts w:ascii="Arial" w:hAnsi="Arial" w:cs="Arial"/>
          <w:sz w:val="20"/>
          <w:szCs w:val="20"/>
        </w:rPr>
        <w:t>Emerald Group</w:t>
      </w:r>
      <w:r w:rsidRPr="00C603C1">
        <w:rPr>
          <w:rFonts w:ascii="Arial" w:hAnsi="Arial" w:cs="Arial"/>
          <w:spacing w:val="-1"/>
          <w:sz w:val="20"/>
          <w:szCs w:val="20"/>
        </w:rPr>
        <w:t xml:space="preserve"> </w:t>
      </w:r>
      <w:r w:rsidRPr="00C603C1">
        <w:rPr>
          <w:rFonts w:ascii="Arial" w:hAnsi="Arial" w:cs="Arial"/>
          <w:spacing w:val="-2"/>
          <w:sz w:val="20"/>
          <w:szCs w:val="20"/>
        </w:rPr>
        <w:t>Publishing.</w:t>
      </w:r>
    </w:p>
    <w:p w14:paraId="12BFD0B1" w14:textId="77777777" w:rsidR="00A50744" w:rsidRPr="00C603C1" w:rsidRDefault="00A50744" w:rsidP="00A50744">
      <w:pPr>
        <w:spacing w:before="276"/>
        <w:ind w:left="1080" w:right="359" w:hanging="720"/>
        <w:jc w:val="both"/>
        <w:rPr>
          <w:rFonts w:ascii="Arial" w:hAnsi="Arial" w:cs="Arial"/>
          <w:sz w:val="20"/>
          <w:szCs w:val="20"/>
        </w:rPr>
      </w:pPr>
      <w:proofErr w:type="spellStart"/>
      <w:r w:rsidRPr="00C603C1">
        <w:rPr>
          <w:rFonts w:ascii="Arial" w:hAnsi="Arial" w:cs="Arial"/>
          <w:sz w:val="20"/>
          <w:szCs w:val="20"/>
        </w:rPr>
        <w:t>Shartiely</w:t>
      </w:r>
      <w:proofErr w:type="spellEnd"/>
      <w:r w:rsidRPr="00C603C1">
        <w:rPr>
          <w:rFonts w:ascii="Arial" w:hAnsi="Arial" w:cs="Arial"/>
          <w:sz w:val="20"/>
          <w:szCs w:val="20"/>
        </w:rPr>
        <w:t xml:space="preserve">, E. (2016). Code-switching in university classroom interaction: A case study of the University of Dar es Salaam. </w:t>
      </w:r>
      <w:r w:rsidRPr="00C603C1">
        <w:rPr>
          <w:rFonts w:ascii="Arial" w:hAnsi="Arial" w:cs="Arial"/>
          <w:i/>
          <w:sz w:val="20"/>
          <w:szCs w:val="20"/>
        </w:rPr>
        <w:t>Stellenbosch Papers in Linguistics Plus, 49</w:t>
      </w:r>
      <w:r w:rsidRPr="00C603C1">
        <w:rPr>
          <w:rFonts w:ascii="Arial" w:hAnsi="Arial" w:cs="Arial"/>
          <w:sz w:val="20"/>
          <w:szCs w:val="20"/>
        </w:rPr>
        <w:t xml:space="preserve">. </w:t>
      </w:r>
      <w:r w:rsidRPr="00C603C1">
        <w:rPr>
          <w:rFonts w:ascii="Arial" w:hAnsi="Arial" w:cs="Arial"/>
          <w:spacing w:val="-2"/>
          <w:sz w:val="20"/>
          <w:szCs w:val="20"/>
        </w:rPr>
        <w:t>10.5842/49-0-663.</w:t>
      </w:r>
    </w:p>
    <w:p w14:paraId="63B5C2E2" w14:textId="77777777" w:rsidR="00A50744" w:rsidRPr="00C603C1" w:rsidRDefault="00A50744" w:rsidP="00A50744">
      <w:pPr>
        <w:spacing w:before="276"/>
        <w:ind w:left="1080" w:right="359" w:hanging="720"/>
        <w:jc w:val="both"/>
        <w:rPr>
          <w:rFonts w:ascii="Arial" w:hAnsi="Arial" w:cs="Arial"/>
          <w:sz w:val="20"/>
          <w:szCs w:val="20"/>
        </w:rPr>
      </w:pPr>
      <w:r w:rsidRPr="00C603C1">
        <w:rPr>
          <w:rFonts w:ascii="Arial" w:hAnsi="Arial" w:cs="Arial"/>
          <w:sz w:val="20"/>
          <w:szCs w:val="20"/>
        </w:rPr>
        <w:t xml:space="preserve">Shin, H. B., &amp; Kominski, R. A. (2010). </w:t>
      </w:r>
      <w:r w:rsidRPr="00C603C1">
        <w:rPr>
          <w:rFonts w:ascii="Arial" w:hAnsi="Arial" w:cs="Arial"/>
          <w:i/>
          <w:sz w:val="20"/>
          <w:szCs w:val="20"/>
        </w:rPr>
        <w:t xml:space="preserve">Language use in the United States: 2007, American community survey reports. </w:t>
      </w:r>
      <w:r w:rsidRPr="00C603C1">
        <w:rPr>
          <w:rFonts w:ascii="Arial" w:hAnsi="Arial" w:cs="Arial"/>
          <w:sz w:val="20"/>
          <w:szCs w:val="20"/>
        </w:rPr>
        <w:t xml:space="preserve">ACS-12. US Census Bureau, Washington </w:t>
      </w:r>
      <w:r w:rsidRPr="00C603C1">
        <w:rPr>
          <w:rFonts w:ascii="Arial" w:hAnsi="Arial" w:cs="Arial"/>
          <w:spacing w:val="-4"/>
          <w:sz w:val="20"/>
          <w:szCs w:val="20"/>
        </w:rPr>
        <w:t>DC.</w:t>
      </w:r>
    </w:p>
    <w:p w14:paraId="4F0234DD" w14:textId="77777777" w:rsidR="00A50744" w:rsidRPr="00C603C1" w:rsidRDefault="00A50744" w:rsidP="00A50744">
      <w:pPr>
        <w:pStyle w:val="BodyText"/>
        <w:rPr>
          <w:rFonts w:ascii="Arial" w:hAnsi="Arial" w:cs="Arial"/>
          <w:sz w:val="20"/>
          <w:szCs w:val="20"/>
        </w:rPr>
      </w:pPr>
    </w:p>
    <w:p w14:paraId="22B2D72E" w14:textId="0415B559" w:rsidR="00A50744" w:rsidRPr="00C603C1" w:rsidRDefault="00A50744" w:rsidP="00A50744">
      <w:pPr>
        <w:pStyle w:val="BodyText"/>
        <w:ind w:left="1080" w:right="358" w:hanging="720"/>
        <w:jc w:val="both"/>
        <w:rPr>
          <w:rFonts w:ascii="Arial" w:hAnsi="Arial" w:cs="Arial"/>
          <w:sz w:val="20"/>
          <w:szCs w:val="20"/>
        </w:rPr>
      </w:pPr>
      <w:r w:rsidRPr="00C603C1">
        <w:rPr>
          <w:rFonts w:ascii="Arial" w:hAnsi="Arial" w:cs="Arial"/>
          <w:sz w:val="20"/>
          <w:szCs w:val="20"/>
          <w:highlight w:val="yellow"/>
        </w:rPr>
        <w:t xml:space="preserve">Simasiku, L., Kasanda, C., Smit, T. (2015). Barriers to </w:t>
      </w:r>
      <w:r w:rsidR="00C603C1" w:rsidRPr="00C603C1">
        <w:rPr>
          <w:rFonts w:ascii="Arial" w:hAnsi="Arial" w:cs="Arial"/>
          <w:sz w:val="20"/>
          <w:szCs w:val="20"/>
          <w:highlight w:val="yellow"/>
        </w:rPr>
        <w:t>c</w:t>
      </w:r>
      <w:r w:rsidRPr="00C603C1">
        <w:rPr>
          <w:rFonts w:ascii="Arial" w:hAnsi="Arial" w:cs="Arial"/>
          <w:sz w:val="20"/>
          <w:szCs w:val="20"/>
          <w:highlight w:val="yellow"/>
        </w:rPr>
        <w:t xml:space="preserve">ode </w:t>
      </w:r>
      <w:r w:rsidR="00C603C1" w:rsidRPr="00C603C1">
        <w:rPr>
          <w:rFonts w:ascii="Arial" w:hAnsi="Arial" w:cs="Arial"/>
          <w:sz w:val="20"/>
          <w:szCs w:val="20"/>
          <w:highlight w:val="yellow"/>
        </w:rPr>
        <w:t>s</w:t>
      </w:r>
      <w:r w:rsidRPr="00C603C1">
        <w:rPr>
          <w:rFonts w:ascii="Arial" w:hAnsi="Arial" w:cs="Arial"/>
          <w:sz w:val="20"/>
          <w:szCs w:val="20"/>
          <w:highlight w:val="yellow"/>
        </w:rPr>
        <w:t>witching in English</w:t>
      </w:r>
      <w:r w:rsidRPr="00C603C1">
        <w:rPr>
          <w:rFonts w:ascii="Arial" w:hAnsi="Arial" w:cs="Arial"/>
          <w:spacing w:val="40"/>
          <w:sz w:val="20"/>
          <w:szCs w:val="20"/>
          <w:highlight w:val="yellow"/>
        </w:rPr>
        <w:t xml:space="preserve"> </w:t>
      </w:r>
      <w:r w:rsidRPr="00C603C1">
        <w:rPr>
          <w:rFonts w:ascii="Arial" w:hAnsi="Arial" w:cs="Arial"/>
          <w:sz w:val="20"/>
          <w:szCs w:val="20"/>
          <w:highlight w:val="yellow"/>
        </w:rPr>
        <w:t xml:space="preserve">Second Language </w:t>
      </w:r>
      <w:r w:rsidR="00C603C1" w:rsidRPr="00C603C1">
        <w:rPr>
          <w:rFonts w:ascii="Arial" w:hAnsi="Arial" w:cs="Arial"/>
          <w:sz w:val="20"/>
          <w:szCs w:val="20"/>
          <w:highlight w:val="yellow"/>
        </w:rPr>
        <w:t>m</w:t>
      </w:r>
      <w:r w:rsidRPr="00C603C1">
        <w:rPr>
          <w:rFonts w:ascii="Arial" w:hAnsi="Arial" w:cs="Arial"/>
          <w:sz w:val="20"/>
          <w:szCs w:val="20"/>
          <w:highlight w:val="yellow"/>
        </w:rPr>
        <w:t xml:space="preserve">edium </w:t>
      </w:r>
      <w:r w:rsidR="00C603C1" w:rsidRPr="00C603C1">
        <w:rPr>
          <w:rFonts w:ascii="Arial" w:hAnsi="Arial" w:cs="Arial"/>
          <w:sz w:val="20"/>
          <w:szCs w:val="20"/>
          <w:highlight w:val="yellow"/>
        </w:rPr>
        <w:t>c</w:t>
      </w:r>
      <w:r w:rsidRPr="00C603C1">
        <w:rPr>
          <w:rFonts w:ascii="Arial" w:hAnsi="Arial" w:cs="Arial"/>
          <w:sz w:val="20"/>
          <w:szCs w:val="20"/>
          <w:highlight w:val="yellow"/>
        </w:rPr>
        <w:t xml:space="preserve">lassrooms. </w:t>
      </w:r>
      <w:r w:rsidRPr="00C603C1">
        <w:rPr>
          <w:rFonts w:ascii="Arial" w:hAnsi="Arial" w:cs="Arial"/>
          <w:i/>
          <w:sz w:val="20"/>
          <w:szCs w:val="20"/>
          <w:highlight w:val="yellow"/>
        </w:rPr>
        <w:t xml:space="preserve">Inter. J. Eng. Lit. Cult. 3, </w:t>
      </w:r>
      <w:r w:rsidRPr="00C603C1">
        <w:rPr>
          <w:rFonts w:ascii="Arial" w:hAnsi="Arial" w:cs="Arial"/>
          <w:sz w:val="20"/>
          <w:szCs w:val="20"/>
          <w:highlight w:val="yellow"/>
        </w:rPr>
        <w:t>(1): 7-13</w:t>
      </w:r>
    </w:p>
    <w:p w14:paraId="41F5D1D5" w14:textId="77777777" w:rsidR="00A50744" w:rsidRPr="00C603C1" w:rsidRDefault="00A50744" w:rsidP="00A50744">
      <w:pPr>
        <w:pStyle w:val="BodyText"/>
        <w:rPr>
          <w:rFonts w:ascii="Arial" w:hAnsi="Arial" w:cs="Arial"/>
          <w:sz w:val="20"/>
          <w:szCs w:val="20"/>
        </w:rPr>
      </w:pPr>
    </w:p>
    <w:p w14:paraId="0E7FB538" w14:textId="6D4400E6" w:rsidR="00A50744" w:rsidRPr="00C603C1" w:rsidRDefault="00A50744" w:rsidP="00A50744">
      <w:pPr>
        <w:ind w:left="1080" w:right="358" w:hanging="720"/>
        <w:jc w:val="both"/>
        <w:rPr>
          <w:rFonts w:ascii="Arial" w:hAnsi="Arial" w:cs="Arial"/>
          <w:sz w:val="20"/>
          <w:szCs w:val="20"/>
        </w:rPr>
      </w:pPr>
      <w:r w:rsidRPr="00C603C1">
        <w:rPr>
          <w:rFonts w:ascii="Arial" w:hAnsi="Arial" w:cs="Arial"/>
          <w:sz w:val="20"/>
          <w:szCs w:val="20"/>
          <w:highlight w:val="yellow"/>
        </w:rPr>
        <w:t xml:space="preserve">Smith, O. S. (2017). </w:t>
      </w:r>
      <w:r w:rsidRPr="00C603C1">
        <w:rPr>
          <w:rFonts w:ascii="Arial" w:hAnsi="Arial" w:cs="Arial"/>
          <w:i/>
          <w:sz w:val="20"/>
          <w:szCs w:val="20"/>
          <w:highlight w:val="yellow"/>
        </w:rPr>
        <w:t>Th</w:t>
      </w:r>
      <w:r w:rsidR="00C603C1" w:rsidRPr="00C603C1">
        <w:rPr>
          <w:rFonts w:ascii="Arial" w:hAnsi="Arial" w:cs="Arial"/>
          <w:i/>
          <w:sz w:val="20"/>
          <w:szCs w:val="20"/>
          <w:highlight w:val="yellow"/>
        </w:rPr>
        <w:t>e i</w:t>
      </w:r>
      <w:r w:rsidRPr="00C603C1">
        <w:rPr>
          <w:rFonts w:ascii="Arial" w:hAnsi="Arial" w:cs="Arial"/>
          <w:i/>
          <w:sz w:val="20"/>
          <w:szCs w:val="20"/>
          <w:highlight w:val="yellow"/>
        </w:rPr>
        <w:t xml:space="preserve">nfluence of </w:t>
      </w:r>
      <w:r w:rsidR="00C603C1" w:rsidRPr="00C603C1">
        <w:rPr>
          <w:rFonts w:ascii="Arial" w:hAnsi="Arial" w:cs="Arial"/>
          <w:i/>
          <w:sz w:val="20"/>
          <w:szCs w:val="20"/>
          <w:highlight w:val="yellow"/>
        </w:rPr>
        <w:t>l</w:t>
      </w:r>
      <w:r w:rsidRPr="00C603C1">
        <w:rPr>
          <w:rFonts w:ascii="Arial" w:hAnsi="Arial" w:cs="Arial"/>
          <w:i/>
          <w:sz w:val="20"/>
          <w:szCs w:val="20"/>
          <w:highlight w:val="yellow"/>
        </w:rPr>
        <w:t xml:space="preserve">anguage on the </w:t>
      </w:r>
      <w:r w:rsidR="00C603C1" w:rsidRPr="00C603C1">
        <w:rPr>
          <w:rFonts w:ascii="Arial" w:hAnsi="Arial" w:cs="Arial"/>
          <w:i/>
          <w:sz w:val="20"/>
          <w:szCs w:val="20"/>
          <w:highlight w:val="yellow"/>
        </w:rPr>
        <w:t>t</w:t>
      </w:r>
      <w:r w:rsidRPr="00C603C1">
        <w:rPr>
          <w:rFonts w:ascii="Arial" w:hAnsi="Arial" w:cs="Arial"/>
          <w:i/>
          <w:sz w:val="20"/>
          <w:szCs w:val="20"/>
          <w:highlight w:val="yellow"/>
        </w:rPr>
        <w:t xml:space="preserve">eaching and </w:t>
      </w:r>
      <w:r w:rsidR="00C603C1" w:rsidRPr="00C603C1">
        <w:rPr>
          <w:rFonts w:ascii="Arial" w:hAnsi="Arial" w:cs="Arial"/>
          <w:i/>
          <w:sz w:val="20"/>
          <w:szCs w:val="20"/>
          <w:highlight w:val="yellow"/>
        </w:rPr>
        <w:t>l</w:t>
      </w:r>
      <w:r w:rsidRPr="00C603C1">
        <w:rPr>
          <w:rFonts w:ascii="Arial" w:hAnsi="Arial" w:cs="Arial"/>
          <w:i/>
          <w:sz w:val="20"/>
          <w:szCs w:val="20"/>
          <w:highlight w:val="yellow"/>
        </w:rPr>
        <w:t xml:space="preserve">earning of Mathematics. </w:t>
      </w:r>
      <w:r w:rsidRPr="00C603C1">
        <w:rPr>
          <w:rFonts w:ascii="Arial" w:hAnsi="Arial" w:cs="Arial"/>
          <w:sz w:val="20"/>
          <w:szCs w:val="20"/>
          <w:highlight w:val="yellow"/>
        </w:rPr>
        <w:t xml:space="preserve">Walden Dissertations and Doctoral Studies. </w:t>
      </w:r>
      <w:hyperlink r:id="rId32">
        <w:r w:rsidRPr="00C603C1">
          <w:rPr>
            <w:rFonts w:ascii="Arial" w:hAnsi="Arial" w:cs="Arial"/>
            <w:spacing w:val="-2"/>
            <w:sz w:val="20"/>
            <w:szCs w:val="20"/>
            <w:highlight w:val="yellow"/>
          </w:rPr>
          <w:t>https://scholarworks.waldenu.edu/cgi/viewcontent.cgi?article=5962&amp;context=diss</w:t>
        </w:r>
      </w:hyperlink>
      <w:r w:rsidRPr="00C603C1">
        <w:rPr>
          <w:rFonts w:ascii="Arial" w:hAnsi="Arial" w:cs="Arial"/>
          <w:spacing w:val="-2"/>
          <w:sz w:val="20"/>
          <w:szCs w:val="20"/>
          <w:highlight w:val="yellow"/>
        </w:rPr>
        <w:t xml:space="preserve"> </w:t>
      </w:r>
      <w:proofErr w:type="spellStart"/>
      <w:r w:rsidRPr="00C603C1">
        <w:rPr>
          <w:rFonts w:ascii="Arial" w:hAnsi="Arial" w:cs="Arial"/>
          <w:spacing w:val="-2"/>
          <w:sz w:val="20"/>
          <w:szCs w:val="20"/>
          <w:highlight w:val="yellow"/>
        </w:rPr>
        <w:t>ertations</w:t>
      </w:r>
      <w:proofErr w:type="spellEnd"/>
    </w:p>
    <w:p w14:paraId="5457DAD7" w14:textId="77777777" w:rsidR="00A50744" w:rsidRPr="00C603C1" w:rsidRDefault="00A50744" w:rsidP="00A50744">
      <w:pPr>
        <w:pStyle w:val="BodyText"/>
        <w:rPr>
          <w:rFonts w:ascii="Arial" w:hAnsi="Arial" w:cs="Arial"/>
          <w:sz w:val="20"/>
          <w:szCs w:val="20"/>
        </w:rPr>
      </w:pPr>
    </w:p>
    <w:p w14:paraId="49735E78" w14:textId="77777777" w:rsidR="00A50744" w:rsidRPr="00C603C1" w:rsidRDefault="00A50744" w:rsidP="00A50744">
      <w:pPr>
        <w:ind w:left="1080" w:right="359" w:hanging="720"/>
        <w:jc w:val="both"/>
        <w:rPr>
          <w:rFonts w:ascii="Arial" w:hAnsi="Arial" w:cs="Arial"/>
          <w:sz w:val="20"/>
          <w:szCs w:val="20"/>
        </w:rPr>
      </w:pPr>
      <w:proofErr w:type="spellStart"/>
      <w:r w:rsidRPr="00C603C1">
        <w:rPr>
          <w:rFonts w:ascii="Arial" w:hAnsi="Arial" w:cs="Arial"/>
          <w:sz w:val="20"/>
          <w:szCs w:val="20"/>
        </w:rPr>
        <w:t>Trisnawati</w:t>
      </w:r>
      <w:proofErr w:type="spellEnd"/>
      <w:r w:rsidRPr="00C603C1">
        <w:rPr>
          <w:rFonts w:ascii="Arial" w:hAnsi="Arial" w:cs="Arial"/>
          <w:sz w:val="20"/>
          <w:szCs w:val="20"/>
        </w:rPr>
        <w:t xml:space="preserve">, I. K. (2017). Maintaining the identity of bilingual individuals in multicultural/multilingual settings. </w:t>
      </w:r>
      <w:r w:rsidRPr="00C603C1">
        <w:rPr>
          <w:rFonts w:ascii="Arial" w:hAnsi="Arial" w:cs="Arial"/>
          <w:i/>
          <w:sz w:val="20"/>
          <w:szCs w:val="20"/>
        </w:rPr>
        <w:t>Journal of Language, Education, and Humanities, 5</w:t>
      </w:r>
      <w:r w:rsidRPr="00C603C1">
        <w:rPr>
          <w:rFonts w:ascii="Arial" w:hAnsi="Arial" w:cs="Arial"/>
          <w:sz w:val="20"/>
          <w:szCs w:val="20"/>
        </w:rPr>
        <w:t>(1), 8-16. https://doi.org/10.22373/ej.v5i1.1660</w:t>
      </w:r>
    </w:p>
    <w:p w14:paraId="69FBFECD" w14:textId="77777777" w:rsidR="00A50744" w:rsidRPr="00C603C1" w:rsidRDefault="00A50744" w:rsidP="00A50744">
      <w:pPr>
        <w:pStyle w:val="BodyText"/>
        <w:rPr>
          <w:rFonts w:ascii="Arial" w:hAnsi="Arial" w:cs="Arial"/>
          <w:sz w:val="20"/>
          <w:szCs w:val="20"/>
        </w:rPr>
      </w:pPr>
    </w:p>
    <w:p w14:paraId="036AFD2E" w14:textId="77777777" w:rsidR="00A50744" w:rsidRPr="00C603C1" w:rsidRDefault="00A50744" w:rsidP="00A50744">
      <w:pPr>
        <w:pStyle w:val="BodyText"/>
        <w:ind w:left="1080" w:right="359" w:hanging="720"/>
        <w:jc w:val="both"/>
        <w:rPr>
          <w:rFonts w:ascii="Arial" w:hAnsi="Arial" w:cs="Arial"/>
          <w:sz w:val="20"/>
          <w:szCs w:val="20"/>
        </w:rPr>
      </w:pPr>
      <w:proofErr w:type="spellStart"/>
      <w:r w:rsidRPr="00C603C1">
        <w:rPr>
          <w:rFonts w:ascii="Arial" w:hAnsi="Arial" w:cs="Arial"/>
          <w:sz w:val="20"/>
          <w:szCs w:val="20"/>
        </w:rPr>
        <w:t>Tsutsuura</w:t>
      </w:r>
      <w:proofErr w:type="spellEnd"/>
      <w:r w:rsidRPr="00C603C1">
        <w:rPr>
          <w:rFonts w:ascii="Arial" w:hAnsi="Arial" w:cs="Arial"/>
          <w:sz w:val="20"/>
          <w:szCs w:val="20"/>
        </w:rPr>
        <w:t xml:space="preserve">, M., Moriyama, H., Kojima, N., Mizukami, Y., Tashiro, S., Osa, S., Enoki, Y., Taguchi, K., Oda, K., Fujii, S., Takahashi, Y., Hamada, Y., Kimura, T., </w:t>
      </w:r>
      <w:proofErr w:type="spellStart"/>
      <w:r w:rsidRPr="00C603C1">
        <w:rPr>
          <w:rFonts w:ascii="Arial" w:hAnsi="Arial" w:cs="Arial"/>
          <w:sz w:val="20"/>
          <w:szCs w:val="20"/>
        </w:rPr>
        <w:t>Takesue</w:t>
      </w:r>
      <w:proofErr w:type="spellEnd"/>
      <w:r w:rsidRPr="00C603C1">
        <w:rPr>
          <w:rFonts w:ascii="Arial" w:hAnsi="Arial" w:cs="Arial"/>
          <w:sz w:val="20"/>
          <w:szCs w:val="20"/>
        </w:rPr>
        <w:t>, Y., &amp;</w:t>
      </w:r>
      <w:r w:rsidRPr="00C603C1">
        <w:rPr>
          <w:rFonts w:ascii="Arial" w:hAnsi="Arial" w:cs="Arial"/>
          <w:spacing w:val="-1"/>
          <w:sz w:val="20"/>
          <w:szCs w:val="20"/>
        </w:rPr>
        <w:t xml:space="preserve"> </w:t>
      </w:r>
      <w:r w:rsidRPr="00C603C1">
        <w:rPr>
          <w:rFonts w:ascii="Arial" w:hAnsi="Arial" w:cs="Arial"/>
          <w:sz w:val="20"/>
          <w:szCs w:val="20"/>
        </w:rPr>
        <w:t>Matsumoto,</w:t>
      </w:r>
      <w:r w:rsidRPr="00C603C1">
        <w:rPr>
          <w:rFonts w:ascii="Arial" w:hAnsi="Arial" w:cs="Arial"/>
          <w:spacing w:val="-1"/>
          <w:sz w:val="20"/>
          <w:szCs w:val="20"/>
        </w:rPr>
        <w:t xml:space="preserve"> </w:t>
      </w:r>
      <w:r w:rsidRPr="00C603C1">
        <w:rPr>
          <w:rFonts w:ascii="Arial" w:hAnsi="Arial" w:cs="Arial"/>
          <w:sz w:val="20"/>
          <w:szCs w:val="20"/>
        </w:rPr>
        <w:t>K. (2021). The</w:t>
      </w:r>
      <w:r w:rsidRPr="00C603C1">
        <w:rPr>
          <w:rFonts w:ascii="Arial" w:hAnsi="Arial" w:cs="Arial"/>
          <w:spacing w:val="-1"/>
          <w:sz w:val="20"/>
          <w:szCs w:val="20"/>
        </w:rPr>
        <w:t xml:space="preserve"> </w:t>
      </w:r>
      <w:r w:rsidRPr="00C603C1">
        <w:rPr>
          <w:rFonts w:ascii="Arial" w:hAnsi="Arial" w:cs="Arial"/>
          <w:sz w:val="20"/>
          <w:szCs w:val="20"/>
        </w:rPr>
        <w:t>monitoring</w:t>
      </w:r>
      <w:r w:rsidRPr="00C603C1">
        <w:rPr>
          <w:rFonts w:ascii="Arial" w:hAnsi="Arial" w:cs="Arial"/>
          <w:spacing w:val="-1"/>
          <w:sz w:val="20"/>
          <w:szCs w:val="20"/>
        </w:rPr>
        <w:t xml:space="preserve"> </w:t>
      </w:r>
      <w:r w:rsidRPr="00C603C1">
        <w:rPr>
          <w:rFonts w:ascii="Arial" w:hAnsi="Arial" w:cs="Arial"/>
          <w:sz w:val="20"/>
          <w:szCs w:val="20"/>
        </w:rPr>
        <w:t>of vancomycin: a</w:t>
      </w:r>
      <w:r w:rsidRPr="00C603C1">
        <w:rPr>
          <w:rFonts w:ascii="Arial" w:hAnsi="Arial" w:cs="Arial"/>
          <w:spacing w:val="-1"/>
          <w:sz w:val="20"/>
          <w:szCs w:val="20"/>
        </w:rPr>
        <w:t xml:space="preserve"> </w:t>
      </w:r>
      <w:r w:rsidRPr="00C603C1">
        <w:rPr>
          <w:rFonts w:ascii="Arial" w:hAnsi="Arial" w:cs="Arial"/>
          <w:sz w:val="20"/>
          <w:szCs w:val="20"/>
        </w:rPr>
        <w:t>systematic</w:t>
      </w:r>
      <w:r w:rsidRPr="00C603C1">
        <w:rPr>
          <w:rFonts w:ascii="Arial" w:hAnsi="Arial" w:cs="Arial"/>
          <w:spacing w:val="-1"/>
          <w:sz w:val="20"/>
          <w:szCs w:val="20"/>
        </w:rPr>
        <w:t xml:space="preserve"> </w:t>
      </w:r>
      <w:r w:rsidRPr="00C603C1">
        <w:rPr>
          <w:rFonts w:ascii="Arial" w:hAnsi="Arial" w:cs="Arial"/>
          <w:sz w:val="20"/>
          <w:szCs w:val="20"/>
        </w:rPr>
        <w:t xml:space="preserve">review and meta-analyses of area </w:t>
      </w:r>
      <w:r w:rsidRPr="00C603C1">
        <w:rPr>
          <w:rFonts w:ascii="Arial" w:hAnsi="Arial" w:cs="Arial"/>
          <w:sz w:val="20"/>
          <w:szCs w:val="20"/>
        </w:rPr>
        <w:lastRenderedPageBreak/>
        <w:t xml:space="preserve">under the concentration-time curve-guided dosing and trough-guided dosing. </w:t>
      </w:r>
      <w:r w:rsidRPr="00C603C1">
        <w:rPr>
          <w:rFonts w:ascii="Arial" w:hAnsi="Arial" w:cs="Arial"/>
          <w:i/>
          <w:sz w:val="20"/>
          <w:szCs w:val="20"/>
        </w:rPr>
        <w:t>BMC Infectious Diseases, 21</w:t>
      </w:r>
      <w:r w:rsidRPr="00C603C1">
        <w:rPr>
          <w:rFonts w:ascii="Arial" w:hAnsi="Arial" w:cs="Arial"/>
          <w:sz w:val="20"/>
          <w:szCs w:val="20"/>
        </w:rPr>
        <w:t xml:space="preserve">(1). </w:t>
      </w:r>
      <w:hyperlink r:id="rId33">
        <w:r w:rsidRPr="00C603C1">
          <w:rPr>
            <w:rFonts w:ascii="Arial" w:hAnsi="Arial" w:cs="Arial"/>
            <w:spacing w:val="-2"/>
            <w:sz w:val="20"/>
            <w:szCs w:val="20"/>
          </w:rPr>
          <w:t>https://doi.org/10.1186/s12879-021-05858-6</w:t>
        </w:r>
      </w:hyperlink>
    </w:p>
    <w:p w14:paraId="3A7F871B" w14:textId="77777777" w:rsidR="00A50744" w:rsidRPr="00C603C1" w:rsidRDefault="00A50744" w:rsidP="00A50744">
      <w:pPr>
        <w:pStyle w:val="BodyText"/>
        <w:rPr>
          <w:rFonts w:ascii="Arial" w:hAnsi="Arial" w:cs="Arial"/>
          <w:sz w:val="20"/>
          <w:szCs w:val="20"/>
        </w:rPr>
      </w:pPr>
    </w:p>
    <w:p w14:paraId="496EF5E4" w14:textId="77777777" w:rsidR="00A50744" w:rsidRPr="00C603C1" w:rsidRDefault="00A50744" w:rsidP="00A50744">
      <w:pPr>
        <w:ind w:left="1080" w:right="300" w:hanging="720"/>
        <w:jc w:val="both"/>
        <w:rPr>
          <w:rFonts w:ascii="Arial" w:hAnsi="Arial" w:cs="Arial"/>
          <w:sz w:val="20"/>
          <w:szCs w:val="20"/>
        </w:rPr>
      </w:pPr>
      <w:r w:rsidRPr="00C603C1">
        <w:rPr>
          <w:rFonts w:ascii="Arial" w:hAnsi="Arial" w:cs="Arial"/>
          <w:sz w:val="20"/>
          <w:szCs w:val="20"/>
        </w:rPr>
        <w:t>Venkat, H.,</w:t>
      </w:r>
      <w:r w:rsidRPr="00C603C1">
        <w:rPr>
          <w:rFonts w:ascii="Arial" w:hAnsi="Arial" w:cs="Arial"/>
          <w:spacing w:val="40"/>
          <w:sz w:val="20"/>
          <w:szCs w:val="20"/>
        </w:rPr>
        <w:t xml:space="preserve"> </w:t>
      </w:r>
      <w:r w:rsidRPr="00C603C1">
        <w:rPr>
          <w:rFonts w:ascii="Arial" w:hAnsi="Arial" w:cs="Arial"/>
          <w:sz w:val="20"/>
          <w:szCs w:val="20"/>
        </w:rPr>
        <w:t xml:space="preserve">&amp; </w:t>
      </w:r>
      <w:proofErr w:type="spellStart"/>
      <w:r w:rsidRPr="00C603C1">
        <w:rPr>
          <w:rFonts w:ascii="Arial" w:hAnsi="Arial" w:cs="Arial"/>
          <w:sz w:val="20"/>
          <w:szCs w:val="20"/>
        </w:rPr>
        <w:t>Spaull</w:t>
      </w:r>
      <w:proofErr w:type="spellEnd"/>
      <w:r w:rsidRPr="00C603C1">
        <w:rPr>
          <w:rFonts w:ascii="Arial" w:hAnsi="Arial" w:cs="Arial"/>
          <w:sz w:val="20"/>
          <w:szCs w:val="20"/>
        </w:rPr>
        <w:t>, N. (2015).</w:t>
      </w:r>
      <w:r w:rsidRPr="00C603C1">
        <w:rPr>
          <w:rFonts w:ascii="Arial" w:hAnsi="Arial" w:cs="Arial"/>
          <w:spacing w:val="40"/>
          <w:sz w:val="20"/>
          <w:szCs w:val="20"/>
        </w:rPr>
        <w:t xml:space="preserve"> </w:t>
      </w:r>
      <w:r w:rsidRPr="00C603C1">
        <w:rPr>
          <w:rFonts w:ascii="Arial" w:hAnsi="Arial" w:cs="Arial"/>
          <w:sz w:val="20"/>
          <w:szCs w:val="20"/>
        </w:rPr>
        <w:t>What do we know</w:t>
      </w:r>
      <w:r w:rsidRPr="00C603C1">
        <w:rPr>
          <w:rFonts w:ascii="Arial" w:hAnsi="Arial" w:cs="Arial"/>
          <w:spacing w:val="40"/>
          <w:sz w:val="20"/>
          <w:szCs w:val="20"/>
        </w:rPr>
        <w:t xml:space="preserve"> </w:t>
      </w:r>
      <w:r w:rsidRPr="00C603C1">
        <w:rPr>
          <w:rFonts w:ascii="Arial" w:hAnsi="Arial" w:cs="Arial"/>
          <w:sz w:val="20"/>
          <w:szCs w:val="20"/>
        </w:rPr>
        <w:t>about primary teachers’ mathematical</w:t>
      </w:r>
      <w:r w:rsidRPr="00C603C1">
        <w:rPr>
          <w:rFonts w:ascii="Arial" w:hAnsi="Arial" w:cs="Arial"/>
          <w:spacing w:val="-1"/>
          <w:sz w:val="20"/>
          <w:szCs w:val="20"/>
        </w:rPr>
        <w:t xml:space="preserve"> </w:t>
      </w:r>
      <w:r w:rsidRPr="00C603C1">
        <w:rPr>
          <w:rFonts w:ascii="Arial" w:hAnsi="Arial" w:cs="Arial"/>
          <w:sz w:val="20"/>
          <w:szCs w:val="20"/>
        </w:rPr>
        <w:t xml:space="preserve">content knowledge in South Africa? An analysis of SACMEQ 2007. </w:t>
      </w:r>
      <w:r w:rsidRPr="00C603C1">
        <w:rPr>
          <w:rFonts w:ascii="Arial" w:hAnsi="Arial" w:cs="Arial"/>
          <w:i/>
          <w:sz w:val="20"/>
          <w:szCs w:val="20"/>
        </w:rPr>
        <w:t>International Journal of Educational Development, 41</w:t>
      </w:r>
      <w:r w:rsidRPr="00C603C1">
        <w:rPr>
          <w:rFonts w:ascii="Arial" w:hAnsi="Arial" w:cs="Arial"/>
          <w:sz w:val="20"/>
          <w:szCs w:val="20"/>
        </w:rPr>
        <w:t xml:space="preserve">, 121-130. </w:t>
      </w:r>
      <w:r w:rsidRPr="00C603C1">
        <w:rPr>
          <w:rFonts w:ascii="Arial" w:hAnsi="Arial" w:cs="Arial"/>
          <w:spacing w:val="-2"/>
          <w:sz w:val="20"/>
          <w:szCs w:val="20"/>
        </w:rPr>
        <w:t>https://.doi.org/10.1016/j.ijedudev.2015.02.002</w:t>
      </w:r>
    </w:p>
    <w:p w14:paraId="40DC18ED" w14:textId="77777777" w:rsidR="00A50744" w:rsidRPr="00C603C1" w:rsidRDefault="00A50744" w:rsidP="00A50744">
      <w:pPr>
        <w:jc w:val="both"/>
        <w:rPr>
          <w:rFonts w:ascii="Arial" w:hAnsi="Arial" w:cs="Arial"/>
          <w:sz w:val="20"/>
          <w:szCs w:val="20"/>
        </w:rPr>
        <w:sectPr w:rsidR="00A50744" w:rsidRPr="00C603C1" w:rsidSect="00A50744">
          <w:headerReference w:type="even" r:id="rId34"/>
          <w:headerReference w:type="default" r:id="rId35"/>
          <w:footerReference w:type="even" r:id="rId36"/>
          <w:footerReference w:type="default" r:id="rId37"/>
          <w:headerReference w:type="first" r:id="rId38"/>
          <w:footerReference w:type="first" r:id="rId39"/>
          <w:pgSz w:w="12240" w:h="15840"/>
          <w:pgMar w:top="920" w:right="1080" w:bottom="280" w:left="1800" w:header="726" w:footer="0" w:gutter="0"/>
          <w:cols w:space="720"/>
        </w:sectPr>
      </w:pPr>
    </w:p>
    <w:p w14:paraId="56B5018E" w14:textId="77777777" w:rsidR="00A50744" w:rsidRPr="00C603C1" w:rsidRDefault="00A50744" w:rsidP="00A50744">
      <w:pPr>
        <w:pStyle w:val="BodyText"/>
        <w:spacing w:before="237"/>
        <w:rPr>
          <w:rFonts w:ascii="Arial" w:hAnsi="Arial" w:cs="Arial"/>
          <w:sz w:val="20"/>
          <w:szCs w:val="20"/>
        </w:rPr>
      </w:pPr>
    </w:p>
    <w:p w14:paraId="79098D08" w14:textId="77777777" w:rsidR="00A50744" w:rsidRPr="00C603C1" w:rsidRDefault="00A50744" w:rsidP="00C603C1">
      <w:pPr>
        <w:pStyle w:val="BodyText"/>
        <w:ind w:left="720" w:right="357" w:hanging="720"/>
        <w:jc w:val="both"/>
        <w:rPr>
          <w:rFonts w:ascii="Arial" w:hAnsi="Arial" w:cs="Arial"/>
          <w:sz w:val="20"/>
          <w:szCs w:val="20"/>
        </w:rPr>
      </w:pPr>
      <w:r w:rsidRPr="00C603C1">
        <w:rPr>
          <w:rFonts w:ascii="Arial" w:hAnsi="Arial" w:cs="Arial"/>
          <w:sz w:val="20"/>
          <w:szCs w:val="20"/>
        </w:rPr>
        <w:t xml:space="preserve">Visser, M., Juan, A. &amp; Feza, N. 2015. Home and school resources as predictors of mathematics performance in South Africa. </w:t>
      </w:r>
      <w:r w:rsidRPr="00C603C1">
        <w:rPr>
          <w:rFonts w:ascii="Arial" w:hAnsi="Arial" w:cs="Arial"/>
          <w:i/>
          <w:sz w:val="20"/>
          <w:szCs w:val="20"/>
        </w:rPr>
        <w:t>South African Journal of Education</w:t>
      </w:r>
      <w:r w:rsidRPr="00C603C1">
        <w:rPr>
          <w:rFonts w:ascii="Arial" w:hAnsi="Arial" w:cs="Arial"/>
          <w:sz w:val="20"/>
          <w:szCs w:val="20"/>
        </w:rPr>
        <w:t xml:space="preserve">, </w:t>
      </w:r>
      <w:r w:rsidRPr="00C603C1">
        <w:rPr>
          <w:rFonts w:ascii="Arial" w:hAnsi="Arial" w:cs="Arial"/>
          <w:i/>
          <w:sz w:val="20"/>
          <w:szCs w:val="20"/>
        </w:rPr>
        <w:t>35</w:t>
      </w:r>
      <w:r w:rsidRPr="00C603C1">
        <w:rPr>
          <w:rFonts w:ascii="Arial" w:hAnsi="Arial" w:cs="Arial"/>
          <w:sz w:val="20"/>
          <w:szCs w:val="20"/>
        </w:rPr>
        <w:t xml:space="preserve">(10), 1-10. </w:t>
      </w:r>
      <w:hyperlink r:id="rId40">
        <w:r w:rsidRPr="00C603C1">
          <w:rPr>
            <w:rFonts w:ascii="Arial" w:hAnsi="Arial" w:cs="Arial"/>
            <w:sz w:val="20"/>
            <w:szCs w:val="20"/>
          </w:rPr>
          <w:t>http://doi.org/10.15700/201503062354</w:t>
        </w:r>
      </w:hyperlink>
    </w:p>
    <w:p w14:paraId="7E74740C" w14:textId="77777777" w:rsidR="00A50744" w:rsidRPr="00C603C1" w:rsidRDefault="00A50744" w:rsidP="00A50744">
      <w:pPr>
        <w:spacing w:before="273"/>
        <w:ind w:left="1080" w:right="360" w:hanging="720"/>
        <w:jc w:val="both"/>
        <w:rPr>
          <w:rFonts w:ascii="Arial" w:hAnsi="Arial" w:cs="Arial"/>
          <w:sz w:val="20"/>
          <w:szCs w:val="20"/>
        </w:rPr>
      </w:pPr>
      <w:r w:rsidRPr="00C603C1">
        <w:rPr>
          <w:rFonts w:ascii="Arial" w:hAnsi="Arial" w:cs="Arial"/>
          <w:sz w:val="20"/>
          <w:szCs w:val="20"/>
        </w:rPr>
        <w:t xml:space="preserve">Vygotsky, L. S., &amp; Cole, M. (1978). </w:t>
      </w:r>
      <w:r w:rsidRPr="00C603C1">
        <w:rPr>
          <w:rFonts w:ascii="Arial" w:hAnsi="Arial" w:cs="Arial"/>
          <w:i/>
          <w:sz w:val="20"/>
          <w:szCs w:val="20"/>
        </w:rPr>
        <w:t>Mind in society: Development of higher psychological processes</w:t>
      </w:r>
      <w:r w:rsidRPr="00C603C1">
        <w:rPr>
          <w:rFonts w:ascii="Arial" w:hAnsi="Arial" w:cs="Arial"/>
          <w:sz w:val="20"/>
          <w:szCs w:val="20"/>
        </w:rPr>
        <w:t>. Harvard University Press.</w:t>
      </w:r>
    </w:p>
    <w:p w14:paraId="5494F236" w14:textId="77777777" w:rsidR="00A50744" w:rsidRPr="00C603C1" w:rsidRDefault="00A50744" w:rsidP="00A50744">
      <w:pPr>
        <w:pStyle w:val="BodyText"/>
        <w:rPr>
          <w:rFonts w:ascii="Arial" w:hAnsi="Arial" w:cs="Arial"/>
          <w:sz w:val="20"/>
          <w:szCs w:val="20"/>
        </w:rPr>
      </w:pPr>
    </w:p>
    <w:p w14:paraId="711CD336" w14:textId="204F0820" w:rsidR="00A50744" w:rsidRPr="00C603C1" w:rsidRDefault="00A50744" w:rsidP="00A50744">
      <w:pPr>
        <w:ind w:left="1080" w:right="357" w:hanging="720"/>
        <w:jc w:val="both"/>
        <w:rPr>
          <w:rFonts w:ascii="Arial" w:hAnsi="Arial" w:cs="Arial"/>
          <w:color w:val="000000" w:themeColor="text1"/>
          <w:sz w:val="20"/>
          <w:szCs w:val="20"/>
        </w:rPr>
      </w:pPr>
      <w:r w:rsidRPr="00C603C1">
        <w:rPr>
          <w:rFonts w:ascii="Arial" w:hAnsi="Arial" w:cs="Arial"/>
          <w:color w:val="000000" w:themeColor="text1"/>
          <w:sz w:val="20"/>
          <w:szCs w:val="20"/>
          <w:highlight w:val="yellow"/>
        </w:rPr>
        <w:t xml:space="preserve">Williams, C. (2002). </w:t>
      </w:r>
      <w:r w:rsidRPr="00C603C1">
        <w:rPr>
          <w:rFonts w:ascii="Arial" w:hAnsi="Arial" w:cs="Arial"/>
          <w:i/>
          <w:color w:val="000000" w:themeColor="text1"/>
          <w:sz w:val="20"/>
          <w:szCs w:val="20"/>
          <w:highlight w:val="yellow"/>
        </w:rPr>
        <w:t xml:space="preserve">A Language Gained: A </w:t>
      </w:r>
      <w:r w:rsidR="00C603C1" w:rsidRPr="00C603C1">
        <w:rPr>
          <w:rFonts w:ascii="Arial" w:hAnsi="Arial" w:cs="Arial"/>
          <w:i/>
          <w:color w:val="000000" w:themeColor="text1"/>
          <w:sz w:val="20"/>
          <w:szCs w:val="20"/>
          <w:highlight w:val="yellow"/>
        </w:rPr>
        <w:t>s</w:t>
      </w:r>
      <w:r w:rsidRPr="00C603C1">
        <w:rPr>
          <w:rFonts w:ascii="Arial" w:hAnsi="Arial" w:cs="Arial"/>
          <w:i/>
          <w:color w:val="000000" w:themeColor="text1"/>
          <w:sz w:val="20"/>
          <w:szCs w:val="20"/>
          <w:highlight w:val="yellow"/>
        </w:rPr>
        <w:t xml:space="preserve">tudy of </w:t>
      </w:r>
      <w:r w:rsidR="00C603C1" w:rsidRPr="00C603C1">
        <w:rPr>
          <w:rFonts w:ascii="Arial" w:hAnsi="Arial" w:cs="Arial"/>
          <w:i/>
          <w:color w:val="000000" w:themeColor="text1"/>
          <w:sz w:val="20"/>
          <w:szCs w:val="20"/>
          <w:highlight w:val="yellow"/>
        </w:rPr>
        <w:t>l</w:t>
      </w:r>
      <w:r w:rsidRPr="00C603C1">
        <w:rPr>
          <w:rFonts w:ascii="Arial" w:hAnsi="Arial" w:cs="Arial"/>
          <w:i/>
          <w:color w:val="000000" w:themeColor="text1"/>
          <w:sz w:val="20"/>
          <w:szCs w:val="20"/>
          <w:highlight w:val="yellow"/>
        </w:rPr>
        <w:t xml:space="preserve">anguage </w:t>
      </w:r>
      <w:r w:rsidR="00C603C1" w:rsidRPr="00C603C1">
        <w:rPr>
          <w:rFonts w:ascii="Arial" w:hAnsi="Arial" w:cs="Arial"/>
          <w:i/>
          <w:color w:val="000000" w:themeColor="text1"/>
          <w:sz w:val="20"/>
          <w:szCs w:val="20"/>
          <w:highlight w:val="yellow"/>
        </w:rPr>
        <w:t>i</w:t>
      </w:r>
      <w:r w:rsidRPr="00C603C1">
        <w:rPr>
          <w:rFonts w:ascii="Arial" w:hAnsi="Arial" w:cs="Arial"/>
          <w:i/>
          <w:color w:val="000000" w:themeColor="text1"/>
          <w:sz w:val="20"/>
          <w:szCs w:val="20"/>
          <w:highlight w:val="yellow"/>
        </w:rPr>
        <w:t xml:space="preserve">mmersion at 11–16 </w:t>
      </w:r>
      <w:r w:rsidR="00C603C1" w:rsidRPr="00C603C1">
        <w:rPr>
          <w:rFonts w:ascii="Arial" w:hAnsi="Arial" w:cs="Arial"/>
          <w:i/>
          <w:color w:val="000000" w:themeColor="text1"/>
          <w:sz w:val="20"/>
          <w:szCs w:val="20"/>
          <w:highlight w:val="yellow"/>
        </w:rPr>
        <w:t>y</w:t>
      </w:r>
      <w:r w:rsidRPr="00C603C1">
        <w:rPr>
          <w:rFonts w:ascii="Arial" w:hAnsi="Arial" w:cs="Arial"/>
          <w:i/>
          <w:color w:val="000000" w:themeColor="text1"/>
          <w:sz w:val="20"/>
          <w:szCs w:val="20"/>
          <w:highlight w:val="yellow"/>
        </w:rPr>
        <w:t xml:space="preserve">ears of </w:t>
      </w:r>
      <w:proofErr w:type="spellStart"/>
      <w:proofErr w:type="gramStart"/>
      <w:r w:rsidR="00C603C1" w:rsidRPr="00C603C1">
        <w:rPr>
          <w:rFonts w:ascii="Arial" w:hAnsi="Arial" w:cs="Arial"/>
          <w:i/>
          <w:color w:val="000000" w:themeColor="text1"/>
          <w:sz w:val="20"/>
          <w:szCs w:val="20"/>
          <w:highlight w:val="yellow"/>
        </w:rPr>
        <w:t>a</w:t>
      </w:r>
      <w:r w:rsidRPr="00C603C1">
        <w:rPr>
          <w:rFonts w:ascii="Arial" w:hAnsi="Arial" w:cs="Arial"/>
          <w:i/>
          <w:color w:val="000000" w:themeColor="text1"/>
          <w:sz w:val="20"/>
          <w:szCs w:val="20"/>
          <w:highlight w:val="yellow"/>
        </w:rPr>
        <w:t>ge.</w:t>
      </w:r>
      <w:r w:rsidRPr="00C603C1">
        <w:rPr>
          <w:rFonts w:ascii="Arial" w:hAnsi="Arial" w:cs="Arial"/>
          <w:color w:val="000000" w:themeColor="text1"/>
          <w:sz w:val="20"/>
          <w:szCs w:val="20"/>
          <w:highlight w:val="yellow"/>
        </w:rPr>
        <w:t>Bangor</w:t>
      </w:r>
      <w:proofErr w:type="spellEnd"/>
      <w:proofErr w:type="gramEnd"/>
      <w:r w:rsidRPr="00C603C1">
        <w:rPr>
          <w:rFonts w:ascii="Arial" w:hAnsi="Arial" w:cs="Arial"/>
          <w:color w:val="000000" w:themeColor="text1"/>
          <w:sz w:val="20"/>
          <w:szCs w:val="20"/>
          <w:highlight w:val="yellow"/>
        </w:rPr>
        <w:t xml:space="preserve">, UK: School of Education. </w:t>
      </w:r>
      <w:hyperlink r:id="rId41">
        <w:r w:rsidRPr="00C603C1">
          <w:rPr>
            <w:rFonts w:ascii="Arial" w:hAnsi="Arial" w:cs="Arial"/>
            <w:color w:val="000000" w:themeColor="text1"/>
            <w:sz w:val="20"/>
            <w:szCs w:val="20"/>
            <w:highlight w:val="yellow"/>
          </w:rPr>
          <w:t>www.bangor.ac.uk/education-</w:t>
        </w:r>
      </w:hyperlink>
      <w:r w:rsidRPr="00C603C1">
        <w:rPr>
          <w:rFonts w:ascii="Arial" w:hAnsi="Arial" w:cs="Arial"/>
          <w:color w:val="000000" w:themeColor="text1"/>
          <w:sz w:val="20"/>
          <w:szCs w:val="20"/>
          <w:highlight w:val="yellow"/>
        </w:rPr>
        <w:t xml:space="preserve"> and-human-development/publications/Language_Gained%20.pdfGoogle Scholar</w:t>
      </w:r>
    </w:p>
    <w:p w14:paraId="79DFB766" w14:textId="77777777" w:rsidR="00A50744" w:rsidRPr="00C603C1" w:rsidRDefault="00A50744" w:rsidP="00A50744">
      <w:pPr>
        <w:pStyle w:val="BodyText"/>
        <w:rPr>
          <w:rFonts w:ascii="Arial" w:hAnsi="Arial" w:cs="Arial"/>
          <w:sz w:val="20"/>
          <w:szCs w:val="20"/>
        </w:rPr>
      </w:pPr>
    </w:p>
    <w:p w14:paraId="168BBCC4" w14:textId="77777777" w:rsidR="00A50744" w:rsidRPr="00C603C1" w:rsidRDefault="00A50744" w:rsidP="00A50744">
      <w:pPr>
        <w:spacing w:before="1"/>
        <w:ind w:left="1080" w:right="358" w:hanging="720"/>
        <w:jc w:val="both"/>
        <w:rPr>
          <w:rFonts w:ascii="Arial" w:hAnsi="Arial" w:cs="Arial"/>
          <w:sz w:val="20"/>
          <w:szCs w:val="20"/>
        </w:rPr>
      </w:pPr>
      <w:r w:rsidRPr="00C603C1">
        <w:rPr>
          <w:rFonts w:ascii="Arial" w:hAnsi="Arial" w:cs="Arial"/>
          <w:sz w:val="20"/>
          <w:szCs w:val="20"/>
        </w:rPr>
        <w:t xml:space="preserve">Wright, P. (2016). Social justice in the mathematics classroom. </w:t>
      </w:r>
      <w:r w:rsidRPr="00C603C1">
        <w:rPr>
          <w:rFonts w:ascii="Arial" w:hAnsi="Arial" w:cs="Arial"/>
          <w:i/>
          <w:sz w:val="20"/>
          <w:szCs w:val="20"/>
        </w:rPr>
        <w:t>London Review of Education, 14</w:t>
      </w:r>
      <w:r w:rsidRPr="00C603C1">
        <w:rPr>
          <w:rFonts w:ascii="Arial" w:hAnsi="Arial" w:cs="Arial"/>
          <w:sz w:val="20"/>
          <w:szCs w:val="20"/>
        </w:rPr>
        <w:t>(2), 104-118.</w:t>
      </w:r>
    </w:p>
    <w:p w14:paraId="09D576A9" w14:textId="77777777" w:rsidR="00A50744" w:rsidRPr="00C603C1" w:rsidRDefault="00A50744" w:rsidP="00A50744">
      <w:pPr>
        <w:pStyle w:val="BodyText"/>
        <w:spacing w:before="276"/>
        <w:ind w:left="1080" w:right="358" w:hanging="720"/>
        <w:jc w:val="both"/>
        <w:rPr>
          <w:rFonts w:ascii="Arial" w:hAnsi="Arial" w:cs="Arial"/>
          <w:sz w:val="20"/>
          <w:szCs w:val="20"/>
        </w:rPr>
      </w:pPr>
      <w:proofErr w:type="spellStart"/>
      <w:r w:rsidRPr="00C603C1">
        <w:rPr>
          <w:rFonts w:ascii="Arial" w:hAnsi="Arial" w:cs="Arial"/>
          <w:sz w:val="20"/>
          <w:szCs w:val="20"/>
        </w:rPr>
        <w:t>Yusob</w:t>
      </w:r>
      <w:proofErr w:type="spellEnd"/>
      <w:r w:rsidRPr="00C603C1">
        <w:rPr>
          <w:rFonts w:ascii="Arial" w:hAnsi="Arial" w:cs="Arial"/>
          <w:sz w:val="20"/>
          <w:szCs w:val="20"/>
        </w:rPr>
        <w:t xml:space="preserve">, K. F., Abd Nassir, A., &amp; </w:t>
      </w:r>
      <w:proofErr w:type="spellStart"/>
      <w:r w:rsidRPr="00C603C1">
        <w:rPr>
          <w:rFonts w:ascii="Arial" w:hAnsi="Arial" w:cs="Arial"/>
          <w:sz w:val="20"/>
          <w:szCs w:val="20"/>
        </w:rPr>
        <w:t>Tarmuji</w:t>
      </w:r>
      <w:proofErr w:type="spellEnd"/>
      <w:r w:rsidRPr="00C603C1">
        <w:rPr>
          <w:rFonts w:ascii="Arial" w:hAnsi="Arial" w:cs="Arial"/>
          <w:sz w:val="20"/>
          <w:szCs w:val="20"/>
        </w:rPr>
        <w:t>, N. H. (2018). Code-switching in mathematics classroom: Relationship between students’ attention and attitude and their</w:t>
      </w:r>
      <w:r w:rsidRPr="00C603C1">
        <w:rPr>
          <w:rFonts w:ascii="Arial" w:hAnsi="Arial" w:cs="Arial"/>
          <w:spacing w:val="40"/>
          <w:sz w:val="20"/>
          <w:szCs w:val="20"/>
        </w:rPr>
        <w:t xml:space="preserve"> </w:t>
      </w:r>
      <w:r w:rsidRPr="00C603C1">
        <w:rPr>
          <w:rFonts w:ascii="Arial" w:hAnsi="Arial" w:cs="Arial"/>
          <w:sz w:val="20"/>
          <w:szCs w:val="20"/>
        </w:rPr>
        <w:t xml:space="preserve">learning success. </w:t>
      </w:r>
      <w:r w:rsidRPr="00C603C1">
        <w:rPr>
          <w:rFonts w:ascii="Arial" w:hAnsi="Arial" w:cs="Arial"/>
          <w:i/>
          <w:sz w:val="20"/>
          <w:szCs w:val="20"/>
        </w:rPr>
        <w:t>LSP International Journal, 5</w:t>
      </w:r>
      <w:r w:rsidRPr="00C603C1">
        <w:rPr>
          <w:rFonts w:ascii="Arial" w:hAnsi="Arial" w:cs="Arial"/>
          <w:sz w:val="20"/>
          <w:szCs w:val="20"/>
        </w:rPr>
        <w:t>(1).</w:t>
      </w:r>
    </w:p>
    <w:p w14:paraId="5D35E17F" w14:textId="77777777" w:rsidR="00A50744" w:rsidRPr="00C603C1" w:rsidRDefault="00A50744" w:rsidP="00A50744">
      <w:pPr>
        <w:spacing w:before="276"/>
        <w:ind w:left="1080" w:right="359" w:hanging="720"/>
        <w:jc w:val="both"/>
        <w:rPr>
          <w:rFonts w:ascii="Arial" w:hAnsi="Arial" w:cs="Arial"/>
          <w:sz w:val="20"/>
          <w:szCs w:val="20"/>
        </w:rPr>
      </w:pPr>
      <w:proofErr w:type="spellStart"/>
      <w:r w:rsidRPr="00C603C1">
        <w:rPr>
          <w:rFonts w:ascii="Arial" w:hAnsi="Arial" w:cs="Arial"/>
          <w:sz w:val="20"/>
          <w:szCs w:val="20"/>
        </w:rPr>
        <w:t>Zazkis</w:t>
      </w:r>
      <w:proofErr w:type="spellEnd"/>
      <w:r w:rsidRPr="00C603C1">
        <w:rPr>
          <w:rFonts w:ascii="Arial" w:hAnsi="Arial" w:cs="Arial"/>
          <w:sz w:val="20"/>
          <w:szCs w:val="20"/>
        </w:rPr>
        <w:t xml:space="preserve">, R. (2000). Using code-switching as a tool for learning mathematical language. </w:t>
      </w:r>
      <w:r w:rsidRPr="00C603C1">
        <w:rPr>
          <w:rFonts w:ascii="Arial" w:hAnsi="Arial" w:cs="Arial"/>
          <w:i/>
          <w:sz w:val="20"/>
          <w:szCs w:val="20"/>
        </w:rPr>
        <w:t>For the Learning of Mathematics, 20</w:t>
      </w:r>
      <w:r w:rsidRPr="00C603C1">
        <w:rPr>
          <w:rFonts w:ascii="Arial" w:hAnsi="Arial" w:cs="Arial"/>
          <w:sz w:val="20"/>
          <w:szCs w:val="20"/>
        </w:rPr>
        <w:t xml:space="preserve">(3), 38–43. </w:t>
      </w:r>
      <w:hyperlink r:id="rId42">
        <w:r w:rsidRPr="00C603C1">
          <w:rPr>
            <w:rFonts w:ascii="Arial" w:hAnsi="Arial" w:cs="Arial"/>
            <w:spacing w:val="-2"/>
            <w:sz w:val="20"/>
            <w:szCs w:val="20"/>
          </w:rPr>
          <w:t>http://www.jstor.org/stable/40248336</w:t>
        </w:r>
      </w:hyperlink>
    </w:p>
    <w:p w14:paraId="01E0B9C6" w14:textId="77777777" w:rsidR="00A50744" w:rsidRDefault="00A50744" w:rsidP="007115C0">
      <w:pPr>
        <w:jc w:val="both"/>
        <w:rPr>
          <w:rFonts w:ascii="Helvetica" w:eastAsia="Times New Roman" w:hAnsi="Helvetica" w:cs="Times New Roman"/>
          <w:kern w:val="0"/>
          <w:sz w:val="20"/>
          <w:szCs w:val="20"/>
          <w:lang w:val="en-US"/>
          <w14:ligatures w14:val="none"/>
        </w:rPr>
      </w:pPr>
    </w:p>
    <w:sectPr w:rsidR="00A50744" w:rsidSect="0065708E">
      <w:headerReference w:type="even" r:id="rId43"/>
      <w:headerReference w:type="default" r:id="rId44"/>
      <w:headerReference w:type="first" r:id="rId45"/>
      <w:type w:val="continuous"/>
      <w:pgSz w:w="12240" w:h="15840"/>
      <w:pgMar w:top="1440" w:right="2016" w:bottom="2016" w:left="2016" w:header="720" w:footer="11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61C64" w14:textId="77777777" w:rsidR="00BB24B6" w:rsidRDefault="00BB24B6">
      <w:r>
        <w:separator/>
      </w:r>
    </w:p>
  </w:endnote>
  <w:endnote w:type="continuationSeparator" w:id="0">
    <w:p w14:paraId="6017CDA5" w14:textId="77777777" w:rsidR="00BB24B6" w:rsidRDefault="00BB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B337F" w14:textId="77777777" w:rsidR="00C60D92" w:rsidRDefault="00C60D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4D223" w14:textId="77777777" w:rsidR="00C60D92" w:rsidRDefault="00C60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827DC" w14:textId="7597BACA" w:rsidR="007115C0" w:rsidRPr="00C60D92" w:rsidRDefault="007115C0" w:rsidP="00C60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B5B68" w14:textId="77777777" w:rsidR="00BB24B6" w:rsidRDefault="00BB24B6">
      <w:r>
        <w:separator/>
      </w:r>
    </w:p>
  </w:footnote>
  <w:footnote w:type="continuationSeparator" w:id="0">
    <w:p w14:paraId="48C708DD" w14:textId="77777777" w:rsidR="00BB24B6" w:rsidRDefault="00BB2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A19FF" w14:textId="28148E43" w:rsidR="00C60D92" w:rsidRDefault="00000000">
    <w:pPr>
      <w:pStyle w:val="Header"/>
    </w:pPr>
    <w:r>
      <w:rPr>
        <w:noProof/>
      </w:rPr>
      <w:pict w14:anchorId="5F2EF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00719" o:spid="_x0000_s1026" type="#_x0000_t136" style="position:absolute;margin-left:0;margin-top:0;width:573.75pt;height:86.05pt;rotation:315;z-index:-251653120;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1C809" w14:textId="7FB3B78A" w:rsidR="00C60D92" w:rsidRDefault="00000000">
    <w:pPr>
      <w:pStyle w:val="Header"/>
    </w:pPr>
    <w:r>
      <w:rPr>
        <w:noProof/>
      </w:rPr>
      <w:pict w14:anchorId="65657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00720" o:spid="_x0000_s1027" type="#_x0000_t136" style="position:absolute;margin-left:0;margin-top:0;width:573.75pt;height:86.05pt;rotation:315;z-index:-251651072;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9F9B7" w14:textId="1946FF77" w:rsidR="007115C0" w:rsidRPr="00296529" w:rsidRDefault="00000000" w:rsidP="00AD359B">
    <w:pPr>
      <w:ind w:left="2160"/>
      <w:jc w:val="center"/>
      <w:rPr>
        <w:rFonts w:ascii="Times New Roman" w:eastAsia="Calibri" w:hAnsi="Times New Roman"/>
        <w:i/>
        <w:sz w:val="18"/>
      </w:rPr>
    </w:pPr>
    <w:r>
      <w:rPr>
        <w:noProof/>
      </w:rPr>
      <w:pict w14:anchorId="73623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00718" o:spid="_x0000_s1025" type="#_x0000_t136" style="position:absolute;left:0;text-align:left;margin-left:0;margin-top:0;width:573.75pt;height:86.05pt;rotation:315;z-index:-251655168;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p w14:paraId="253DA272" w14:textId="77777777" w:rsidR="007115C0" w:rsidRPr="00296529" w:rsidRDefault="007115C0" w:rsidP="00AD359B">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488DB566" w14:textId="77777777" w:rsidR="007115C0" w:rsidRPr="00296529" w:rsidRDefault="007115C0" w:rsidP="00AD359B">
    <w:pPr>
      <w:jc w:val="center"/>
      <w:rPr>
        <w:rFonts w:ascii="Times New Roman" w:eastAsia="Calibri" w:hAnsi="Times New Roman"/>
        <w:i/>
        <w:sz w:val="18"/>
      </w:rPr>
    </w:pPr>
    <w:r>
      <w:rPr>
        <w:rFonts w:ascii="Times New Roman" w:eastAsia="Calibri" w:hAnsi="Times New Roman"/>
        <w:i/>
        <w:sz w:val="18"/>
      </w:rPr>
      <w:t>.</w:t>
    </w:r>
  </w:p>
  <w:p w14:paraId="7F74E20E" w14:textId="77777777" w:rsidR="007115C0" w:rsidRPr="00296529" w:rsidRDefault="007115C0" w:rsidP="00AD359B">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42112D12" w14:textId="77777777" w:rsidR="007115C0" w:rsidRDefault="007115C0" w:rsidP="00AD359B">
    <w:pPr>
      <w:jc w:val="center"/>
      <w:rPr>
        <w:rFonts w:ascii="Times New Roman" w:eastAsia="Calibri" w:hAnsi="Times New Roman"/>
        <w:i/>
        <w:sz w:val="18"/>
      </w:rPr>
    </w:pPr>
    <w:r w:rsidRPr="00296529">
      <w:rPr>
        <w:rFonts w:ascii="Times New Roman" w:eastAsia="Calibri" w:hAnsi="Times New Roman"/>
        <w:i/>
        <w:sz w:val="18"/>
      </w:rPr>
      <w:t xml:space="preserve">                     </w:t>
    </w:r>
  </w:p>
  <w:p w14:paraId="27FADA4A" w14:textId="77777777" w:rsidR="007115C0" w:rsidRDefault="007115C0" w:rsidP="00AD359B">
    <w:pPr>
      <w:tabs>
        <w:tab w:val="left" w:pos="2145"/>
      </w:tabs>
      <w:rPr>
        <w:rFonts w:ascii="Times New Roman" w:eastAsia="Calibri" w:hAnsi="Times New Roman"/>
        <w:i/>
        <w:sz w:val="18"/>
      </w:rPr>
    </w:pPr>
    <w:r>
      <w:rPr>
        <w:rFonts w:ascii="Times New Roman" w:eastAsia="Calibri" w:hAnsi="Times New Roman"/>
        <w:i/>
        <w:sz w:val="18"/>
      </w:rPr>
      <w:tab/>
      <w:t>.</w:t>
    </w:r>
  </w:p>
  <w:p w14:paraId="5D951F0D" w14:textId="77777777" w:rsidR="007115C0" w:rsidRDefault="007115C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9C552" w14:textId="0E8FFBDD" w:rsidR="00C60D92" w:rsidRDefault="00000000">
    <w:pPr>
      <w:pStyle w:val="Header"/>
    </w:pPr>
    <w:r>
      <w:rPr>
        <w:noProof/>
      </w:rPr>
      <w:pict w14:anchorId="62025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00722" o:spid="_x0000_s1029" type="#_x0000_t136" style="position:absolute;margin-left:0;margin-top:0;width:573.75pt;height:86.05pt;rotation:315;z-index:-251646976;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6093C" w14:textId="07E889A2" w:rsidR="00CF366D" w:rsidRDefault="00000000">
    <w:pPr>
      <w:pStyle w:val="BodyText"/>
      <w:spacing w:line="14" w:lineRule="auto"/>
      <w:rPr>
        <w:sz w:val="20"/>
      </w:rPr>
    </w:pPr>
    <w:r>
      <w:rPr>
        <w:noProof/>
      </w:rPr>
      <w:pict w14:anchorId="2513E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00723" o:spid="_x0000_s1030" type="#_x0000_t136" style="position:absolute;margin-left:0;margin-top:0;width:573.75pt;height:86.05pt;rotation:315;z-index:-251644928;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r w:rsidR="00CF366D">
      <w:rPr>
        <w:noProof/>
        <w:sz w:val="20"/>
      </w:rPr>
      <mc:AlternateContent>
        <mc:Choice Requires="wps">
          <w:drawing>
            <wp:anchor distT="0" distB="0" distL="0" distR="0" simplePos="0" relativeHeight="251659264" behindDoc="1" locked="0" layoutInCell="1" allowOverlap="1" wp14:anchorId="234F4CC6" wp14:editId="34410080">
              <wp:simplePos x="0" y="0"/>
              <wp:positionH relativeFrom="page">
                <wp:posOffset>6608064</wp:posOffset>
              </wp:positionH>
              <wp:positionV relativeFrom="page">
                <wp:posOffset>448342</wp:posOffset>
              </wp:positionV>
              <wp:extent cx="216535" cy="15367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535" cy="153670"/>
                      </a:xfrm>
                      <a:prstGeom prst="rect">
                        <a:avLst/>
                      </a:prstGeom>
                    </wps:spPr>
                    <wps:txbx>
                      <w:txbxContent>
                        <w:p w14:paraId="744E9CE6" w14:textId="77777777" w:rsidR="00CF366D" w:rsidRDefault="00CF366D">
                          <w:pPr>
                            <w:spacing w:before="14"/>
                            <w:ind w:left="60"/>
                            <w:rPr>
                              <w:rFonts w:ascii="Arial MT"/>
                              <w:sz w:val="18"/>
                            </w:rPr>
                          </w:pPr>
                          <w:r>
                            <w:rPr>
                              <w:rFonts w:ascii="Arial MT"/>
                              <w:spacing w:val="-5"/>
                              <w:sz w:val="18"/>
                            </w:rPr>
                            <w:fldChar w:fldCharType="begin"/>
                          </w:r>
                          <w:r>
                            <w:rPr>
                              <w:rFonts w:ascii="Arial MT"/>
                              <w:spacing w:val="-5"/>
                              <w:sz w:val="18"/>
                            </w:rPr>
                            <w:instrText xml:space="preserve"> PAGE </w:instrText>
                          </w:r>
                          <w:r>
                            <w:rPr>
                              <w:rFonts w:ascii="Arial MT"/>
                              <w:spacing w:val="-5"/>
                              <w:sz w:val="18"/>
                            </w:rPr>
                            <w:fldChar w:fldCharType="separate"/>
                          </w:r>
                          <w:r>
                            <w:rPr>
                              <w:rFonts w:ascii="Arial MT"/>
                              <w:spacing w:val="-5"/>
                              <w:sz w:val="18"/>
                            </w:rPr>
                            <w:t>21</w:t>
                          </w:r>
                          <w:r>
                            <w:rPr>
                              <w:rFonts w:ascii="Arial MT"/>
                              <w:spacing w:val="-5"/>
                              <w:sz w:val="18"/>
                            </w:rPr>
                            <w:fldChar w:fldCharType="end"/>
                          </w:r>
                        </w:p>
                      </w:txbxContent>
                    </wps:txbx>
                    <wps:bodyPr wrap="square" lIns="0" tIns="0" rIns="0" bIns="0" rtlCol="0">
                      <a:noAutofit/>
                    </wps:bodyPr>
                  </wps:wsp>
                </a:graphicData>
              </a:graphic>
            </wp:anchor>
          </w:drawing>
        </mc:Choice>
        <mc:Fallback>
          <w:pict>
            <v:shapetype w14:anchorId="234F4CC6" id="_x0000_t202" coordsize="21600,21600" o:spt="202" path="m,l,21600r21600,l21600,xe">
              <v:stroke joinstyle="miter"/>
              <v:path gradientshapeok="t" o:connecttype="rect"/>
            </v:shapetype>
            <v:shape id="Textbox 20" o:spid="_x0000_s1026" type="#_x0000_t202" style="position:absolute;margin-left:520.3pt;margin-top:35.3pt;width:17.05pt;height:12.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" filled="f" stroked="f">
              <v:textbox inset="0,0,0,0">
                <w:txbxContent>
                  <w:p w14:paraId="744E9CE6" w14:textId="77777777" w:rsidR="00CF366D" w:rsidRDefault="00CF366D">
                    <w:pPr>
                      <w:spacing w:before="14"/>
                      <w:ind w:left="60"/>
                      <w:rPr>
                        <w:rFonts w:ascii="Arial MT"/>
                        <w:sz w:val="18"/>
                      </w:rPr>
                    </w:pPr>
                    <w:r>
                      <w:rPr>
                        <w:rFonts w:ascii="Arial MT"/>
                        <w:spacing w:val="-5"/>
                        <w:sz w:val="18"/>
                      </w:rPr>
                      <w:fldChar w:fldCharType="begin"/>
                    </w:r>
                    <w:r>
                      <w:rPr>
                        <w:rFonts w:ascii="Arial MT"/>
                        <w:spacing w:val="-5"/>
                        <w:sz w:val="18"/>
                      </w:rPr>
                      <w:instrText xml:space="preserve"> PAGE </w:instrText>
                    </w:r>
                    <w:r>
                      <w:rPr>
                        <w:rFonts w:ascii="Arial MT"/>
                        <w:spacing w:val="-5"/>
                        <w:sz w:val="18"/>
                      </w:rPr>
                      <w:fldChar w:fldCharType="separate"/>
                    </w:r>
                    <w:r>
                      <w:rPr>
                        <w:rFonts w:ascii="Arial MT"/>
                        <w:spacing w:val="-5"/>
                        <w:sz w:val="18"/>
                      </w:rPr>
                      <w:t>21</w:t>
                    </w:r>
                    <w:r>
                      <w:rPr>
                        <w:rFonts w:ascii="Arial MT"/>
                        <w:spacing w:val="-5"/>
                        <w:sz w:val="18"/>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90255" w14:textId="3A56F657" w:rsidR="00C60D92" w:rsidRDefault="00000000">
    <w:pPr>
      <w:pStyle w:val="Header"/>
    </w:pPr>
    <w:r>
      <w:rPr>
        <w:noProof/>
      </w:rPr>
      <w:pict w14:anchorId="24C87C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000721" o:spid="_x0000_s1028" type="#_x0000_t136" style="position:absolute;margin-left:0;margin-top:0;width:573.75pt;height:86.05pt;rotation:315;z-index:-251649024;mso-position-horizontal:center;mso-position-horizontal-relative:margin;mso-position-vertical:center;mso-position-vertical-relative:margin" o:allowincell="f" fillcolor="silver" stroked="f">
          <v:fill opacity=".5"/>
          <v:textpath style="font-family:&quot;Garamond&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0547D"/>
    <w:multiLevelType w:val="hybridMultilevel"/>
    <w:tmpl w:val="B052CD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11674A1"/>
    <w:multiLevelType w:val="hybridMultilevel"/>
    <w:tmpl w:val="E41CC5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DF34BF"/>
    <w:multiLevelType w:val="multilevel"/>
    <w:tmpl w:val="721A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140A54"/>
    <w:multiLevelType w:val="hybridMultilevel"/>
    <w:tmpl w:val="A484FE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1462D8B"/>
    <w:multiLevelType w:val="hybridMultilevel"/>
    <w:tmpl w:val="EE109EF2"/>
    <w:lvl w:ilvl="0" w:tplc="4746A4B2">
      <w:start w:val="1"/>
      <w:numFmt w:val="decimal"/>
      <w:lvlText w:val="%1."/>
      <w:lvlJc w:val="left"/>
      <w:pPr>
        <w:ind w:left="525" w:hanging="221"/>
      </w:pPr>
      <w:rPr>
        <w:rFonts w:ascii="Times New Roman" w:eastAsia="Times New Roman" w:hAnsi="Times New Roman" w:cs="Times New Roman" w:hint="default"/>
        <w:b w:val="0"/>
        <w:bCs w:val="0"/>
        <w:i w:val="0"/>
        <w:iCs w:val="0"/>
        <w:spacing w:val="-1"/>
        <w:w w:val="87"/>
        <w:sz w:val="22"/>
        <w:szCs w:val="22"/>
        <w:lang w:val="en-US" w:eastAsia="en-US" w:bidi="ar-SA"/>
      </w:rPr>
    </w:lvl>
    <w:lvl w:ilvl="1" w:tplc="D882A062">
      <w:numFmt w:val="bullet"/>
      <w:lvlText w:val="•"/>
      <w:lvlJc w:val="left"/>
      <w:pPr>
        <w:ind w:left="964" w:hanging="221"/>
      </w:pPr>
      <w:rPr>
        <w:rFonts w:hint="default"/>
        <w:lang w:val="en-US" w:eastAsia="en-US" w:bidi="ar-SA"/>
      </w:rPr>
    </w:lvl>
    <w:lvl w:ilvl="2" w:tplc="3FCABD7E">
      <w:numFmt w:val="bullet"/>
      <w:lvlText w:val="•"/>
      <w:lvlJc w:val="left"/>
      <w:pPr>
        <w:ind w:left="1408" w:hanging="221"/>
      </w:pPr>
      <w:rPr>
        <w:rFonts w:hint="default"/>
        <w:lang w:val="en-US" w:eastAsia="en-US" w:bidi="ar-SA"/>
      </w:rPr>
    </w:lvl>
    <w:lvl w:ilvl="3" w:tplc="1CF67FB2">
      <w:numFmt w:val="bullet"/>
      <w:lvlText w:val="•"/>
      <w:lvlJc w:val="left"/>
      <w:pPr>
        <w:ind w:left="1853" w:hanging="221"/>
      </w:pPr>
      <w:rPr>
        <w:rFonts w:hint="default"/>
        <w:lang w:val="en-US" w:eastAsia="en-US" w:bidi="ar-SA"/>
      </w:rPr>
    </w:lvl>
    <w:lvl w:ilvl="4" w:tplc="5B02EB06">
      <w:numFmt w:val="bullet"/>
      <w:lvlText w:val="•"/>
      <w:lvlJc w:val="left"/>
      <w:pPr>
        <w:ind w:left="2297" w:hanging="221"/>
      </w:pPr>
      <w:rPr>
        <w:rFonts w:hint="default"/>
        <w:lang w:val="en-US" w:eastAsia="en-US" w:bidi="ar-SA"/>
      </w:rPr>
    </w:lvl>
    <w:lvl w:ilvl="5" w:tplc="DCD0B5A0">
      <w:numFmt w:val="bullet"/>
      <w:lvlText w:val="•"/>
      <w:lvlJc w:val="left"/>
      <w:pPr>
        <w:ind w:left="2742" w:hanging="221"/>
      </w:pPr>
      <w:rPr>
        <w:rFonts w:hint="default"/>
        <w:lang w:val="en-US" w:eastAsia="en-US" w:bidi="ar-SA"/>
      </w:rPr>
    </w:lvl>
    <w:lvl w:ilvl="6" w:tplc="738E99F6">
      <w:numFmt w:val="bullet"/>
      <w:lvlText w:val="•"/>
      <w:lvlJc w:val="left"/>
      <w:pPr>
        <w:ind w:left="3186" w:hanging="221"/>
      </w:pPr>
      <w:rPr>
        <w:rFonts w:hint="default"/>
        <w:lang w:val="en-US" w:eastAsia="en-US" w:bidi="ar-SA"/>
      </w:rPr>
    </w:lvl>
    <w:lvl w:ilvl="7" w:tplc="13283668">
      <w:numFmt w:val="bullet"/>
      <w:lvlText w:val="•"/>
      <w:lvlJc w:val="left"/>
      <w:pPr>
        <w:ind w:left="3631" w:hanging="221"/>
      </w:pPr>
      <w:rPr>
        <w:rFonts w:hint="default"/>
        <w:lang w:val="en-US" w:eastAsia="en-US" w:bidi="ar-SA"/>
      </w:rPr>
    </w:lvl>
    <w:lvl w:ilvl="8" w:tplc="8250C964">
      <w:numFmt w:val="bullet"/>
      <w:lvlText w:val="•"/>
      <w:lvlJc w:val="left"/>
      <w:pPr>
        <w:ind w:left="4075" w:hanging="221"/>
      </w:pPr>
      <w:rPr>
        <w:rFonts w:hint="default"/>
        <w:lang w:val="en-US" w:eastAsia="en-US" w:bidi="ar-SA"/>
      </w:rPr>
    </w:lvl>
  </w:abstractNum>
  <w:abstractNum w:abstractNumId="5" w15:restartNumberingAfterBreak="0">
    <w:nsid w:val="668243E2"/>
    <w:multiLevelType w:val="hybridMultilevel"/>
    <w:tmpl w:val="F3989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747D29"/>
    <w:multiLevelType w:val="hybridMultilevel"/>
    <w:tmpl w:val="CE52ADFA"/>
    <w:lvl w:ilvl="0" w:tplc="F578B96C">
      <w:start w:val="1"/>
      <w:numFmt w:val="decimal"/>
      <w:lvlText w:val="%1."/>
      <w:lvlJc w:val="left"/>
      <w:pPr>
        <w:ind w:left="580" w:hanging="221"/>
      </w:pPr>
      <w:rPr>
        <w:rFonts w:ascii="Times New Roman" w:eastAsia="Times New Roman" w:hAnsi="Times New Roman" w:cs="Times New Roman" w:hint="default"/>
        <w:b w:val="0"/>
        <w:bCs w:val="0"/>
        <w:i w:val="0"/>
        <w:iCs w:val="0"/>
        <w:spacing w:val="-1"/>
        <w:w w:val="100"/>
        <w:sz w:val="22"/>
        <w:szCs w:val="22"/>
        <w:lang w:val="en-US" w:eastAsia="en-US" w:bidi="ar-SA"/>
      </w:rPr>
    </w:lvl>
    <w:lvl w:ilvl="1" w:tplc="1C706F9E">
      <w:numFmt w:val="bullet"/>
      <w:lvlText w:val="•"/>
      <w:lvlJc w:val="left"/>
      <w:pPr>
        <w:ind w:left="1070" w:hanging="221"/>
      </w:pPr>
      <w:rPr>
        <w:rFonts w:hint="default"/>
        <w:lang w:val="en-US" w:eastAsia="en-US" w:bidi="ar-SA"/>
      </w:rPr>
    </w:lvl>
    <w:lvl w:ilvl="2" w:tplc="61CE8B14">
      <w:numFmt w:val="bullet"/>
      <w:lvlText w:val="•"/>
      <w:lvlJc w:val="left"/>
      <w:pPr>
        <w:ind w:left="1560" w:hanging="221"/>
      </w:pPr>
      <w:rPr>
        <w:rFonts w:hint="default"/>
        <w:lang w:val="en-US" w:eastAsia="en-US" w:bidi="ar-SA"/>
      </w:rPr>
    </w:lvl>
    <w:lvl w:ilvl="3" w:tplc="1EA6093C">
      <w:numFmt w:val="bullet"/>
      <w:lvlText w:val="•"/>
      <w:lvlJc w:val="left"/>
      <w:pPr>
        <w:ind w:left="2050" w:hanging="221"/>
      </w:pPr>
      <w:rPr>
        <w:rFonts w:hint="default"/>
        <w:lang w:val="en-US" w:eastAsia="en-US" w:bidi="ar-SA"/>
      </w:rPr>
    </w:lvl>
    <w:lvl w:ilvl="4" w:tplc="BCB4F864">
      <w:numFmt w:val="bullet"/>
      <w:lvlText w:val="•"/>
      <w:lvlJc w:val="left"/>
      <w:pPr>
        <w:ind w:left="2541" w:hanging="221"/>
      </w:pPr>
      <w:rPr>
        <w:rFonts w:hint="default"/>
        <w:lang w:val="en-US" w:eastAsia="en-US" w:bidi="ar-SA"/>
      </w:rPr>
    </w:lvl>
    <w:lvl w:ilvl="5" w:tplc="C838C2A2">
      <w:numFmt w:val="bullet"/>
      <w:lvlText w:val="•"/>
      <w:lvlJc w:val="left"/>
      <w:pPr>
        <w:ind w:left="3031" w:hanging="221"/>
      </w:pPr>
      <w:rPr>
        <w:rFonts w:hint="default"/>
        <w:lang w:val="en-US" w:eastAsia="en-US" w:bidi="ar-SA"/>
      </w:rPr>
    </w:lvl>
    <w:lvl w:ilvl="6" w:tplc="420C3940">
      <w:numFmt w:val="bullet"/>
      <w:lvlText w:val="•"/>
      <w:lvlJc w:val="left"/>
      <w:pPr>
        <w:ind w:left="3521" w:hanging="221"/>
      </w:pPr>
      <w:rPr>
        <w:rFonts w:hint="default"/>
        <w:lang w:val="en-US" w:eastAsia="en-US" w:bidi="ar-SA"/>
      </w:rPr>
    </w:lvl>
    <w:lvl w:ilvl="7" w:tplc="B0A2D4AE">
      <w:numFmt w:val="bullet"/>
      <w:lvlText w:val="•"/>
      <w:lvlJc w:val="left"/>
      <w:pPr>
        <w:ind w:left="4012" w:hanging="221"/>
      </w:pPr>
      <w:rPr>
        <w:rFonts w:hint="default"/>
        <w:lang w:val="en-US" w:eastAsia="en-US" w:bidi="ar-SA"/>
      </w:rPr>
    </w:lvl>
    <w:lvl w:ilvl="8" w:tplc="8F260852">
      <w:numFmt w:val="bullet"/>
      <w:lvlText w:val="•"/>
      <w:lvlJc w:val="left"/>
      <w:pPr>
        <w:ind w:left="4502" w:hanging="221"/>
      </w:pPr>
      <w:rPr>
        <w:rFonts w:hint="default"/>
        <w:lang w:val="en-US" w:eastAsia="en-US" w:bidi="ar-SA"/>
      </w:rPr>
    </w:lvl>
  </w:abstractNum>
  <w:num w:numId="1" w16cid:durableId="1125659555">
    <w:abstractNumId w:val="3"/>
  </w:num>
  <w:num w:numId="2" w16cid:durableId="1333989637">
    <w:abstractNumId w:val="2"/>
  </w:num>
  <w:num w:numId="3" w16cid:durableId="44061582">
    <w:abstractNumId w:val="1"/>
  </w:num>
  <w:num w:numId="4" w16cid:durableId="2093231961">
    <w:abstractNumId w:val="5"/>
  </w:num>
  <w:num w:numId="5" w16cid:durableId="871379814">
    <w:abstractNumId w:val="0"/>
  </w:num>
  <w:num w:numId="6" w16cid:durableId="586698741">
    <w:abstractNumId w:val="6"/>
  </w:num>
  <w:num w:numId="7" w16cid:durableId="557325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5C0"/>
    <w:rsid w:val="00084536"/>
    <w:rsid w:val="000A51B5"/>
    <w:rsid w:val="000F28C1"/>
    <w:rsid w:val="000F4447"/>
    <w:rsid w:val="001007BB"/>
    <w:rsid w:val="00100EE5"/>
    <w:rsid w:val="0010490B"/>
    <w:rsid w:val="001711A5"/>
    <w:rsid w:val="001A03A4"/>
    <w:rsid w:val="001F0999"/>
    <w:rsid w:val="001F1AC6"/>
    <w:rsid w:val="002250E2"/>
    <w:rsid w:val="0024522B"/>
    <w:rsid w:val="00245886"/>
    <w:rsid w:val="00293860"/>
    <w:rsid w:val="002C4C5C"/>
    <w:rsid w:val="002D3832"/>
    <w:rsid w:val="00300469"/>
    <w:rsid w:val="0031033B"/>
    <w:rsid w:val="00325F18"/>
    <w:rsid w:val="003532F3"/>
    <w:rsid w:val="00376469"/>
    <w:rsid w:val="004118D2"/>
    <w:rsid w:val="00413B5A"/>
    <w:rsid w:val="0044106E"/>
    <w:rsid w:val="00460E3E"/>
    <w:rsid w:val="004B18DD"/>
    <w:rsid w:val="004E1DFF"/>
    <w:rsid w:val="00503107"/>
    <w:rsid w:val="005C549C"/>
    <w:rsid w:val="005D0185"/>
    <w:rsid w:val="0061678B"/>
    <w:rsid w:val="00637BE0"/>
    <w:rsid w:val="00640362"/>
    <w:rsid w:val="0065708E"/>
    <w:rsid w:val="00671238"/>
    <w:rsid w:val="00681AEE"/>
    <w:rsid w:val="0068487D"/>
    <w:rsid w:val="006902EA"/>
    <w:rsid w:val="006D1CC1"/>
    <w:rsid w:val="006F40BE"/>
    <w:rsid w:val="006F6807"/>
    <w:rsid w:val="006F7192"/>
    <w:rsid w:val="00705D28"/>
    <w:rsid w:val="007115C0"/>
    <w:rsid w:val="00712E22"/>
    <w:rsid w:val="00747C0E"/>
    <w:rsid w:val="0077470D"/>
    <w:rsid w:val="00800138"/>
    <w:rsid w:val="008531E4"/>
    <w:rsid w:val="0088079E"/>
    <w:rsid w:val="008A5303"/>
    <w:rsid w:val="009130E0"/>
    <w:rsid w:val="00921D18"/>
    <w:rsid w:val="00947179"/>
    <w:rsid w:val="009C1319"/>
    <w:rsid w:val="009C1F5B"/>
    <w:rsid w:val="009E5F2A"/>
    <w:rsid w:val="009F3242"/>
    <w:rsid w:val="009F586B"/>
    <w:rsid w:val="00A026A5"/>
    <w:rsid w:val="00A164A4"/>
    <w:rsid w:val="00A26884"/>
    <w:rsid w:val="00A26C9B"/>
    <w:rsid w:val="00A50744"/>
    <w:rsid w:val="00A51253"/>
    <w:rsid w:val="00A80E69"/>
    <w:rsid w:val="00AC1B22"/>
    <w:rsid w:val="00AD359B"/>
    <w:rsid w:val="00AE6643"/>
    <w:rsid w:val="00B05724"/>
    <w:rsid w:val="00B14CB9"/>
    <w:rsid w:val="00B17078"/>
    <w:rsid w:val="00B7496C"/>
    <w:rsid w:val="00BB24B6"/>
    <w:rsid w:val="00C20BE9"/>
    <w:rsid w:val="00C23F7D"/>
    <w:rsid w:val="00C243B0"/>
    <w:rsid w:val="00C312DB"/>
    <w:rsid w:val="00C603C1"/>
    <w:rsid w:val="00C60D92"/>
    <w:rsid w:val="00C803CC"/>
    <w:rsid w:val="00C80902"/>
    <w:rsid w:val="00C92A51"/>
    <w:rsid w:val="00CA15E3"/>
    <w:rsid w:val="00CD6AEF"/>
    <w:rsid w:val="00CF366D"/>
    <w:rsid w:val="00CF6DAB"/>
    <w:rsid w:val="00D31CE5"/>
    <w:rsid w:val="00D54228"/>
    <w:rsid w:val="00D735CD"/>
    <w:rsid w:val="00D81B2E"/>
    <w:rsid w:val="00DA383B"/>
    <w:rsid w:val="00DB24E8"/>
    <w:rsid w:val="00DC60BD"/>
    <w:rsid w:val="00E124FE"/>
    <w:rsid w:val="00E2700A"/>
    <w:rsid w:val="00E374AC"/>
    <w:rsid w:val="00E650B6"/>
    <w:rsid w:val="00E96EBE"/>
    <w:rsid w:val="00EB4F93"/>
    <w:rsid w:val="00EB554A"/>
    <w:rsid w:val="00EF2B82"/>
    <w:rsid w:val="00F561AF"/>
    <w:rsid w:val="00F7389E"/>
    <w:rsid w:val="00FD3B6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4C2E9"/>
  <w15:chartTrackingRefBased/>
  <w15:docId w15:val="{D9FD69EE-D4B9-4880-B2F3-CEBD00F1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4"/>
        <w:szCs w:val="22"/>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11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5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5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15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15C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15C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15C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15C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11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5C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5C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15C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15C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15C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15C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15C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15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15C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5C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15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15C0"/>
    <w:rPr>
      <w:i/>
      <w:iCs/>
      <w:color w:val="404040" w:themeColor="text1" w:themeTint="BF"/>
    </w:rPr>
  </w:style>
  <w:style w:type="paragraph" w:styleId="ListParagraph">
    <w:name w:val="List Paragraph"/>
    <w:basedOn w:val="Normal"/>
    <w:uiPriority w:val="1"/>
    <w:qFormat/>
    <w:rsid w:val="007115C0"/>
    <w:pPr>
      <w:ind w:left="720"/>
      <w:contextualSpacing/>
    </w:pPr>
  </w:style>
  <w:style w:type="character" w:styleId="IntenseEmphasis">
    <w:name w:val="Intense Emphasis"/>
    <w:basedOn w:val="DefaultParagraphFont"/>
    <w:uiPriority w:val="21"/>
    <w:qFormat/>
    <w:rsid w:val="007115C0"/>
    <w:rPr>
      <w:i/>
      <w:iCs/>
      <w:color w:val="0F4761" w:themeColor="accent1" w:themeShade="BF"/>
    </w:rPr>
  </w:style>
  <w:style w:type="paragraph" w:styleId="IntenseQuote">
    <w:name w:val="Intense Quote"/>
    <w:basedOn w:val="Normal"/>
    <w:next w:val="Normal"/>
    <w:link w:val="IntenseQuoteChar"/>
    <w:uiPriority w:val="30"/>
    <w:qFormat/>
    <w:rsid w:val="00711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5C0"/>
    <w:rPr>
      <w:i/>
      <w:iCs/>
      <w:color w:val="0F4761" w:themeColor="accent1" w:themeShade="BF"/>
    </w:rPr>
  </w:style>
  <w:style w:type="character" w:styleId="IntenseReference">
    <w:name w:val="Intense Reference"/>
    <w:basedOn w:val="DefaultParagraphFont"/>
    <w:uiPriority w:val="32"/>
    <w:qFormat/>
    <w:rsid w:val="007115C0"/>
    <w:rPr>
      <w:b/>
      <w:bCs/>
      <w:smallCaps/>
      <w:color w:val="0F4761" w:themeColor="accent1" w:themeShade="BF"/>
      <w:spacing w:val="5"/>
    </w:rPr>
  </w:style>
  <w:style w:type="paragraph" w:styleId="Footer">
    <w:name w:val="footer"/>
    <w:basedOn w:val="Normal"/>
    <w:link w:val="FooterChar"/>
    <w:uiPriority w:val="99"/>
    <w:unhideWhenUsed/>
    <w:rsid w:val="007115C0"/>
    <w:pPr>
      <w:tabs>
        <w:tab w:val="center" w:pos="4680"/>
        <w:tab w:val="right" w:pos="9360"/>
      </w:tabs>
    </w:pPr>
  </w:style>
  <w:style w:type="character" w:customStyle="1" w:styleId="FooterChar">
    <w:name w:val="Footer Char"/>
    <w:basedOn w:val="DefaultParagraphFont"/>
    <w:link w:val="Footer"/>
    <w:uiPriority w:val="99"/>
    <w:rsid w:val="007115C0"/>
  </w:style>
  <w:style w:type="paragraph" w:styleId="Header">
    <w:name w:val="header"/>
    <w:basedOn w:val="Normal"/>
    <w:link w:val="HeaderChar"/>
    <w:uiPriority w:val="99"/>
    <w:unhideWhenUsed/>
    <w:rsid w:val="007115C0"/>
    <w:pPr>
      <w:tabs>
        <w:tab w:val="center" w:pos="4680"/>
        <w:tab w:val="right" w:pos="9360"/>
      </w:tabs>
    </w:pPr>
  </w:style>
  <w:style w:type="character" w:customStyle="1" w:styleId="HeaderChar">
    <w:name w:val="Header Char"/>
    <w:basedOn w:val="DefaultParagraphFont"/>
    <w:link w:val="Header"/>
    <w:uiPriority w:val="99"/>
    <w:rsid w:val="007115C0"/>
  </w:style>
  <w:style w:type="character" w:styleId="LineNumber">
    <w:name w:val="line number"/>
    <w:basedOn w:val="DefaultParagraphFont"/>
    <w:uiPriority w:val="99"/>
    <w:semiHidden/>
    <w:unhideWhenUsed/>
    <w:rsid w:val="007115C0"/>
  </w:style>
  <w:style w:type="paragraph" w:styleId="NormalWeb">
    <w:name w:val="Normal (Web)"/>
    <w:basedOn w:val="Normal"/>
    <w:uiPriority w:val="99"/>
    <w:semiHidden/>
    <w:unhideWhenUsed/>
    <w:rsid w:val="006F6807"/>
    <w:pPr>
      <w:spacing w:before="100" w:beforeAutospacing="1" w:after="100" w:afterAutospacing="1"/>
    </w:pPr>
    <w:rPr>
      <w:rFonts w:ascii="Times New Roman" w:eastAsia="Times New Roman" w:hAnsi="Times New Roman" w:cs="Times New Roman"/>
      <w:kern w:val="0"/>
      <w:szCs w:val="24"/>
      <w:lang w:eastAsia="en-PH"/>
      <w14:ligatures w14:val="none"/>
    </w:rPr>
  </w:style>
  <w:style w:type="paragraph" w:customStyle="1" w:styleId="Author">
    <w:name w:val="Author"/>
    <w:basedOn w:val="Normal"/>
    <w:rsid w:val="00AD359B"/>
    <w:pPr>
      <w:spacing w:line="280" w:lineRule="exact"/>
      <w:jc w:val="right"/>
    </w:pPr>
    <w:rPr>
      <w:rFonts w:ascii="Helvetica" w:eastAsia="Times New Roman" w:hAnsi="Helvetica" w:cs="Times New Roman"/>
      <w:b/>
      <w:kern w:val="0"/>
      <w:szCs w:val="20"/>
      <w:lang w:val="en-US"/>
      <w14:ligatures w14:val="none"/>
    </w:rPr>
  </w:style>
  <w:style w:type="paragraph" w:customStyle="1" w:styleId="Affiliation">
    <w:name w:val="Affiliation"/>
    <w:basedOn w:val="Normal"/>
    <w:rsid w:val="00E124FE"/>
    <w:pPr>
      <w:spacing w:after="240" w:line="240" w:lineRule="exact"/>
      <w:jc w:val="right"/>
    </w:pPr>
    <w:rPr>
      <w:rFonts w:ascii="Helvetica" w:eastAsia="Times New Roman" w:hAnsi="Helvetica" w:cs="Times New Roman"/>
      <w:kern w:val="0"/>
      <w:sz w:val="20"/>
      <w:szCs w:val="20"/>
      <w:lang w:val="en-US"/>
      <w14:ligatures w14:val="none"/>
    </w:rPr>
  </w:style>
  <w:style w:type="paragraph" w:customStyle="1" w:styleId="Body">
    <w:name w:val="Body"/>
    <w:basedOn w:val="Normal"/>
    <w:rsid w:val="00E124FE"/>
    <w:pPr>
      <w:spacing w:after="240"/>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3532F3"/>
    <w:pPr>
      <w:keepNext/>
      <w:spacing w:after="240"/>
    </w:pPr>
    <w:rPr>
      <w:rFonts w:ascii="Helvetica" w:eastAsia="Times New Roman" w:hAnsi="Helvetica" w:cs="Times New Roman"/>
      <w:b/>
      <w:caps/>
      <w:kern w:val="0"/>
      <w:sz w:val="22"/>
      <w:szCs w:val="20"/>
      <w:lang w:val="en-US"/>
      <w14:ligatures w14:val="none"/>
    </w:rPr>
  </w:style>
  <w:style w:type="paragraph" w:customStyle="1" w:styleId="Head1">
    <w:name w:val="Head1"/>
    <w:basedOn w:val="Normal"/>
    <w:rsid w:val="003532F3"/>
    <w:pPr>
      <w:keepNext/>
      <w:spacing w:after="240"/>
    </w:pPr>
    <w:rPr>
      <w:rFonts w:ascii="Helvetica" w:eastAsia="Times New Roman" w:hAnsi="Helvetica" w:cs="Times New Roman"/>
      <w:b/>
      <w:caps/>
      <w:kern w:val="0"/>
      <w:sz w:val="22"/>
      <w:szCs w:val="20"/>
      <w:lang w:val="en-US"/>
      <w14:ligatures w14:val="none"/>
    </w:rPr>
  </w:style>
  <w:style w:type="table" w:styleId="TableGrid">
    <w:name w:val="Table Grid"/>
    <w:basedOn w:val="TableNormal"/>
    <w:uiPriority w:val="39"/>
    <w:rsid w:val="00B05724"/>
    <w:rPr>
      <w:rFonts w:ascii="Calibri" w:eastAsia="Calibri" w:hAnsi="Calibri" w:cs="Calibri"/>
      <w:kern w:val="0"/>
      <w:sz w:val="22"/>
      <w:lang w:eastAsia="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knHead">
    <w:name w:val="Ackn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paragraph" w:customStyle="1" w:styleId="ReferHead">
    <w:name w:val="Refer Head"/>
    <w:basedOn w:val="Normal"/>
    <w:rsid w:val="00E96EBE"/>
    <w:pPr>
      <w:keepNext/>
      <w:spacing w:after="240"/>
    </w:pPr>
    <w:rPr>
      <w:rFonts w:ascii="Helvetica" w:eastAsia="Times New Roman" w:hAnsi="Helvetica" w:cs="Times New Roman"/>
      <w:b/>
      <w:caps/>
      <w:kern w:val="0"/>
      <w:sz w:val="22"/>
      <w:szCs w:val="20"/>
      <w:lang w:val="en-US"/>
      <w14:ligatures w14:val="none"/>
    </w:rPr>
  </w:style>
  <w:style w:type="character" w:styleId="Hyperlink">
    <w:name w:val="Hyperlink"/>
    <w:basedOn w:val="DefaultParagraphFont"/>
    <w:uiPriority w:val="99"/>
    <w:unhideWhenUsed/>
    <w:rsid w:val="006F40BE"/>
    <w:rPr>
      <w:color w:val="467886" w:themeColor="hyperlink"/>
      <w:u w:val="single"/>
    </w:rPr>
  </w:style>
  <w:style w:type="character" w:styleId="UnresolvedMention">
    <w:name w:val="Unresolved Mention"/>
    <w:basedOn w:val="DefaultParagraphFont"/>
    <w:uiPriority w:val="99"/>
    <w:semiHidden/>
    <w:unhideWhenUsed/>
    <w:rsid w:val="006F40BE"/>
    <w:rPr>
      <w:color w:val="605E5C"/>
      <w:shd w:val="clear" w:color="auto" w:fill="E1DFDD"/>
    </w:rPr>
  </w:style>
  <w:style w:type="table" w:customStyle="1" w:styleId="TableGrid1">
    <w:name w:val="Table Grid1"/>
    <w:basedOn w:val="TableNormal"/>
    <w:next w:val="TableGrid"/>
    <w:uiPriority w:val="39"/>
    <w:rsid w:val="00460E3E"/>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F366D"/>
    <w:pPr>
      <w:widowControl w:val="0"/>
      <w:autoSpaceDE w:val="0"/>
      <w:autoSpaceDN w:val="0"/>
    </w:pPr>
    <w:rPr>
      <w:rFonts w:ascii="Times New Roman" w:eastAsia="Times New Roman" w:hAnsi="Times New Roman" w:cs="Times New Roman"/>
      <w:kern w:val="0"/>
      <w:szCs w:val="24"/>
      <w:lang w:val="en-US"/>
      <w14:ligatures w14:val="none"/>
    </w:rPr>
  </w:style>
  <w:style w:type="character" w:customStyle="1" w:styleId="BodyTextChar">
    <w:name w:val="Body Text Char"/>
    <w:basedOn w:val="DefaultParagraphFont"/>
    <w:link w:val="BodyText"/>
    <w:uiPriority w:val="1"/>
    <w:rsid w:val="00CF366D"/>
    <w:rPr>
      <w:rFonts w:ascii="Times New Roman" w:eastAsia="Times New Roman" w:hAnsi="Times New Roman" w:cs="Times New Roman"/>
      <w:kern w:val="0"/>
      <w:szCs w:val="24"/>
      <w:lang w:val="en-US"/>
      <w14:ligatures w14:val="none"/>
    </w:rPr>
  </w:style>
  <w:style w:type="paragraph" w:customStyle="1" w:styleId="TableParagraph">
    <w:name w:val="Table Paragraph"/>
    <w:basedOn w:val="Normal"/>
    <w:uiPriority w:val="1"/>
    <w:qFormat/>
    <w:rsid w:val="00747C0E"/>
    <w:pPr>
      <w:widowControl w:val="0"/>
      <w:autoSpaceDE w:val="0"/>
      <w:autoSpaceDN w:val="0"/>
    </w:pPr>
    <w:rPr>
      <w:rFonts w:ascii="Times New Roman" w:eastAsia="Times New Roman" w:hAnsi="Times New Roman" w:cs="Times New Roman"/>
      <w:kern w:val="0"/>
      <w:sz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4699">
      <w:bodyDiv w:val="1"/>
      <w:marLeft w:val="0"/>
      <w:marRight w:val="0"/>
      <w:marTop w:val="0"/>
      <w:marBottom w:val="0"/>
      <w:divBdr>
        <w:top w:val="none" w:sz="0" w:space="0" w:color="auto"/>
        <w:left w:val="none" w:sz="0" w:space="0" w:color="auto"/>
        <w:bottom w:val="none" w:sz="0" w:space="0" w:color="auto"/>
        <w:right w:val="none" w:sz="0" w:space="0" w:color="auto"/>
      </w:divBdr>
    </w:div>
    <w:div w:id="92406914">
      <w:bodyDiv w:val="1"/>
      <w:marLeft w:val="0"/>
      <w:marRight w:val="0"/>
      <w:marTop w:val="0"/>
      <w:marBottom w:val="0"/>
      <w:divBdr>
        <w:top w:val="none" w:sz="0" w:space="0" w:color="auto"/>
        <w:left w:val="none" w:sz="0" w:space="0" w:color="auto"/>
        <w:bottom w:val="none" w:sz="0" w:space="0" w:color="auto"/>
        <w:right w:val="none" w:sz="0" w:space="0" w:color="auto"/>
      </w:divBdr>
    </w:div>
    <w:div w:id="297075412">
      <w:bodyDiv w:val="1"/>
      <w:marLeft w:val="0"/>
      <w:marRight w:val="0"/>
      <w:marTop w:val="0"/>
      <w:marBottom w:val="0"/>
      <w:divBdr>
        <w:top w:val="none" w:sz="0" w:space="0" w:color="auto"/>
        <w:left w:val="none" w:sz="0" w:space="0" w:color="auto"/>
        <w:bottom w:val="none" w:sz="0" w:space="0" w:color="auto"/>
        <w:right w:val="none" w:sz="0" w:space="0" w:color="auto"/>
      </w:divBdr>
    </w:div>
    <w:div w:id="395662786">
      <w:bodyDiv w:val="1"/>
      <w:marLeft w:val="0"/>
      <w:marRight w:val="0"/>
      <w:marTop w:val="0"/>
      <w:marBottom w:val="0"/>
      <w:divBdr>
        <w:top w:val="none" w:sz="0" w:space="0" w:color="auto"/>
        <w:left w:val="none" w:sz="0" w:space="0" w:color="auto"/>
        <w:bottom w:val="none" w:sz="0" w:space="0" w:color="auto"/>
        <w:right w:val="none" w:sz="0" w:space="0" w:color="auto"/>
      </w:divBdr>
    </w:div>
    <w:div w:id="11217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5362/rie5512909" TargetMode="External"/><Relationship Id="rId18" Type="http://schemas.openxmlformats.org/officeDocument/2006/relationships/hyperlink" Target="https://doi.org/10.5901/jesr.2015.v5n1p339" TargetMode="External"/><Relationship Id="rId26" Type="http://schemas.openxmlformats.org/officeDocument/2006/relationships/hyperlink" Target="https://www.ijtsrd.com/papers/ijtsrd35846.pdf" TargetMode="External"/><Relationship Id="rId39" Type="http://schemas.openxmlformats.org/officeDocument/2006/relationships/footer" Target="footer3.xml"/><Relationship Id="rId21" Type="http://schemas.openxmlformats.org/officeDocument/2006/relationships/hyperlink" Target="https://doi.org/10.1186/2193-1801-3-128" TargetMode="External"/><Relationship Id="rId34" Type="http://schemas.openxmlformats.org/officeDocument/2006/relationships/header" Target="header1.xml"/><Relationship Id="rId42" Type="http://schemas.openxmlformats.org/officeDocument/2006/relationships/hyperlink" Target="http://www.jstor.org/stable/40248336" TargetMode="External"/><Relationship Id="rId47" Type="http://schemas.openxmlformats.org/officeDocument/2006/relationships/theme" Target="theme/theme1.xml"/><Relationship Id="rId7" Type="http://schemas.openxmlformats.org/officeDocument/2006/relationships/hyperlink" Target="https://doi.org/10.5539/elt.v2n2p49" TargetMode="External"/><Relationship Id="rId2" Type="http://schemas.openxmlformats.org/officeDocument/2006/relationships/styles" Target="styles.xml"/><Relationship Id="rId16" Type="http://schemas.openxmlformats.org/officeDocument/2006/relationships/hyperlink" Target="https://doi.org/10.3390/su12166396" TargetMode="External"/><Relationship Id="rId29" Type="http://schemas.openxmlformats.org/officeDocument/2006/relationships/hyperlink" Target="https://doi.org/10.18502/kss.v7i19.124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tlantis-press.com/proceedings/iclaac-" TargetMode="External"/><Relationship Id="rId24" Type="http://schemas.openxmlformats.org/officeDocument/2006/relationships/hyperlink" Target="https://doi.org/10.15639/teflinjournal.v26i1/85-96" TargetMode="External"/><Relationship Id="rId32" Type="http://schemas.openxmlformats.org/officeDocument/2006/relationships/hyperlink" Target="https://scholarworks.waldenu.edu/cgi/viewcontent.cgi?article=5962&amp;context=dissertations" TargetMode="External"/><Relationship Id="rId37" Type="http://schemas.openxmlformats.org/officeDocument/2006/relationships/footer" Target="footer2.xml"/><Relationship Id="rId40" Type="http://schemas.openxmlformats.org/officeDocument/2006/relationships/hyperlink" Target="http://doi.org/10.15700/201503062354" TargetMode="External"/><Relationship Id="rId45"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https://region8.deped.gov.ph/wp-content/uploads/2020/10/DO-s2020-031.pdf" TargetMode="External"/><Relationship Id="rId23" Type="http://schemas.openxmlformats.org/officeDocument/2006/relationships/hyperlink" Target="https://www.nsf.gov/pubs/2003/nsf03212/nsf03212_1.pdf" TargetMode="External"/><Relationship Id="rId28" Type="http://schemas.openxmlformats.org/officeDocument/2006/relationships/hyperlink" Target="http://scholar.colorado.edu/downloads/xk81jm53k" TargetMode="External"/><Relationship Id="rId36" Type="http://schemas.openxmlformats.org/officeDocument/2006/relationships/footer" Target="footer1.xml"/><Relationship Id="rId10" Type="http://schemas.openxmlformats.org/officeDocument/2006/relationships/hyperlink" Target="https://www.atlantis-press.com/proceedings/iclaac-22/125978244" TargetMode="External"/><Relationship Id="rId19" Type="http://schemas.openxmlformats.org/officeDocument/2006/relationships/hyperlink" Target="https://eric.ed.gov/?id=EJ1228974" TargetMode="External"/><Relationship Id="rId31" Type="http://schemas.openxmlformats.org/officeDocument/2006/relationships/hyperlink" Target="https://doi.org/10.23887/jet.v5i2.32364" TargetMode="External"/><Relationship Id="rId4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s://doi.org/10.1080/14790718.2021.2002332" TargetMode="External"/><Relationship Id="rId14" Type="http://schemas.openxmlformats.org/officeDocument/2006/relationships/hyperlink" Target="http://www.deped.gov.ph/wpcontent/uploads/2015/04/DO_s2015_08.pdf" TargetMode="External"/><Relationship Id="rId22" Type="http://schemas.openxmlformats.org/officeDocument/2006/relationships/hyperlink" Target="https://eric.ed.gov/?id=EJ1323507" TargetMode="External"/><Relationship Id="rId27" Type="http://schemas.openxmlformats.org/officeDocument/2006/relationships/hyperlink" Target="https://www.deped.gov.ph/wpcontent/uploads/2015/04/DO_s2015_08.pdf" TargetMode="External"/><Relationship Id="rId30" Type="http://schemas.openxmlformats.org/officeDocument/2006/relationships/hyperlink" Target="https://doi.org/10.1007/s13394-013-0103-6" TargetMode="External"/><Relationship Id="rId35" Type="http://schemas.openxmlformats.org/officeDocument/2006/relationships/header" Target="header2.xml"/><Relationship Id="rId43" Type="http://schemas.openxmlformats.org/officeDocument/2006/relationships/header" Target="header4.xml"/><Relationship Id="rId8" Type="http://schemas.openxmlformats.org/officeDocument/2006/relationships/hyperlink" Target="https://doi.org/10.3390/educsci8010038" TargetMode="External"/><Relationship Id="rId3" Type="http://schemas.openxmlformats.org/officeDocument/2006/relationships/settings" Target="settings.xml"/><Relationship Id="rId12" Type="http://schemas.openxmlformats.org/officeDocument/2006/relationships/hyperlink" Target="https://doi.org/10.1080/15348458.2020.1860328" TargetMode="External"/><Relationship Id="rId17" Type="http://schemas.openxmlformats.org/officeDocument/2006/relationships/hyperlink" Target="https://doi.org/10.20511/pyr2015.v3n1.74" TargetMode="External"/><Relationship Id="rId25" Type="http://schemas.openxmlformats.org/officeDocument/2006/relationships/hyperlink" Target="https://doi.org/10.25810/hnq4-jv62" TargetMode="External"/><Relationship Id="rId33" Type="http://schemas.openxmlformats.org/officeDocument/2006/relationships/hyperlink" Target="https://doi.org/10.1186/s12879-021-05858-6" TargetMode="External"/><Relationship Id="rId38" Type="http://schemas.openxmlformats.org/officeDocument/2006/relationships/header" Target="header3.xml"/><Relationship Id="rId46" Type="http://schemas.openxmlformats.org/officeDocument/2006/relationships/fontTable" Target="fontTable.xml"/><Relationship Id="rId20" Type="http://schemas.openxmlformats.org/officeDocument/2006/relationships/hyperlink" Target="https://doi.org/10.22373/ej.v8i1.6662" TargetMode="External"/><Relationship Id="rId41" Type="http://schemas.openxmlformats.org/officeDocument/2006/relationships/hyperlink" Target="http://www.bangor.ac.uk/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17</Pages>
  <Words>8985</Words>
  <Characters>55117</Characters>
  <Application>Microsoft Office Word</Application>
  <DocSecurity>0</DocSecurity>
  <Lines>1084</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Tools</dc:creator>
  <cp:keywords/>
  <dc:description/>
  <cp:lastModifiedBy>Carousel Tagaylo</cp:lastModifiedBy>
  <cp:revision>15</cp:revision>
  <dcterms:created xsi:type="dcterms:W3CDTF">2025-04-10T15:42:00Z</dcterms:created>
  <dcterms:modified xsi:type="dcterms:W3CDTF">2025-04-14T23:24:00Z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ba29b4458acd4138e17681ffcc9962bba4ae3ff0f75965a3e59f930bf0966adb</vt:lpwstr>
  </property>
</Properties>
</file>