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A2998" w14:textId="77777777" w:rsidR="00754C9A" w:rsidRDefault="00754C9A" w:rsidP="00441B6F">
      <w:pPr>
        <w:pStyle w:val="Title"/>
        <w:spacing w:after="0"/>
        <w:jc w:val="both"/>
        <w:rPr>
          <w:rFonts w:ascii="Arial" w:hAnsi="Arial" w:cs="Arial"/>
        </w:rPr>
      </w:pPr>
    </w:p>
    <w:p w14:paraId="4FCA86E2" w14:textId="23D42C20" w:rsidR="00163BC4" w:rsidRPr="00163BC4" w:rsidRDefault="005A548D" w:rsidP="00441B6F">
      <w:pPr>
        <w:pStyle w:val="Author"/>
        <w:spacing w:line="240" w:lineRule="auto"/>
        <w:rPr>
          <w:rFonts w:ascii="Arial" w:hAnsi="Arial" w:cs="Arial"/>
          <w:bCs/>
          <w:iCs/>
          <w:kern w:val="28"/>
          <w:sz w:val="36"/>
        </w:rPr>
      </w:pPr>
      <w:r>
        <w:rPr>
          <w:rFonts w:ascii="Arial" w:hAnsi="Arial" w:cs="Arial"/>
          <w:bCs/>
          <w:iCs/>
          <w:kern w:val="28"/>
          <w:sz w:val="36"/>
        </w:rPr>
        <w:t xml:space="preserve">Potential Use of Fucoxanthin to Alleviate </w:t>
      </w:r>
      <w:r w:rsidR="00B83950">
        <w:rPr>
          <w:rFonts w:ascii="Arial" w:hAnsi="Arial" w:cs="Arial"/>
          <w:bCs/>
          <w:iCs/>
          <w:kern w:val="28"/>
          <w:sz w:val="36"/>
        </w:rPr>
        <w:t>Hyperl</w:t>
      </w:r>
      <w:r>
        <w:rPr>
          <w:rFonts w:ascii="Arial" w:hAnsi="Arial" w:cs="Arial"/>
          <w:bCs/>
          <w:iCs/>
          <w:kern w:val="28"/>
          <w:sz w:val="36"/>
        </w:rPr>
        <w:t>ipidemia: A review</w:t>
      </w:r>
    </w:p>
    <w:p w14:paraId="27A55DB3" w14:textId="77777777" w:rsidR="00A258C3" w:rsidRPr="00790ADA" w:rsidRDefault="00A258C3" w:rsidP="00441B6F">
      <w:pPr>
        <w:pStyle w:val="Author"/>
        <w:spacing w:line="240" w:lineRule="auto"/>
        <w:jc w:val="both"/>
        <w:rPr>
          <w:rFonts w:ascii="Arial" w:hAnsi="Arial" w:cs="Arial"/>
          <w:sz w:val="36"/>
        </w:rPr>
      </w:pPr>
    </w:p>
    <w:p w14:paraId="7C58FBC7" w14:textId="77777777" w:rsidR="002C57D2" w:rsidRPr="00FB3A86" w:rsidRDefault="002C57D2" w:rsidP="00441B6F">
      <w:pPr>
        <w:pStyle w:val="Affiliation"/>
        <w:spacing w:after="0" w:line="240" w:lineRule="auto"/>
        <w:jc w:val="both"/>
        <w:rPr>
          <w:rFonts w:ascii="Arial" w:hAnsi="Arial" w:cs="Arial"/>
        </w:rPr>
      </w:pPr>
    </w:p>
    <w:p w14:paraId="7CBFFDBF" w14:textId="297AC39F" w:rsidR="00B01FCD" w:rsidRPr="00FB3A86" w:rsidRDefault="00B83950" w:rsidP="00441B6F">
      <w:pPr>
        <w:pStyle w:val="Copyright"/>
        <w:spacing w:after="0" w:line="240" w:lineRule="auto"/>
        <w:jc w:val="both"/>
        <w:rPr>
          <w:rFonts w:ascii="Arial" w:hAnsi="Arial" w:cs="Arial"/>
        </w:rPr>
        <w:sectPr w:rsidR="00B01FCD" w:rsidRPr="00FB3A86" w:rsidSect="0047208F">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47A0160A" wp14:editId="24DF66E2">
                <wp:extent cx="5303520" cy="635"/>
                <wp:effectExtent l="13335" t="11430" r="17145" b="1714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ex="http://schemas.microsoft.com/office/word/2018/wordml/cex">
            <w:pict>
              <v:shapetype w14:anchorId="73613F91"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6C767D59" w14:textId="6DE40043"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18B3AE01"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50A07EAC" w14:textId="77777777" w:rsidTr="001E44FE">
        <w:tc>
          <w:tcPr>
            <w:tcW w:w="9576" w:type="dxa"/>
            <w:shd w:val="clear" w:color="auto" w:fill="F2F2F2"/>
          </w:tcPr>
          <w:p w14:paraId="3A9FC4C4" w14:textId="02F4B35B" w:rsidR="00893A63" w:rsidRDefault="00893A63" w:rsidP="00441B6F">
            <w:pPr>
              <w:pStyle w:val="Body"/>
              <w:spacing w:after="0"/>
              <w:rPr>
                <w:rFonts w:ascii="Arial" w:eastAsia="Calibri" w:hAnsi="Arial" w:cs="Arial"/>
                <w:szCs w:val="22"/>
              </w:rPr>
            </w:pPr>
            <w:r>
              <w:rPr>
                <w:rFonts w:ascii="Arial" w:eastAsia="Calibri" w:hAnsi="Arial" w:cs="Arial"/>
                <w:szCs w:val="22"/>
              </w:rPr>
              <w:t>Fucoxanthin from marine alga has beneficial used to alleviate hyperlipidemia due to high antioxidant capacity. The challenge to use this material due to unstable in harsh condition.</w:t>
            </w:r>
            <w:r w:rsidR="00036908">
              <w:rPr>
                <w:rFonts w:ascii="Arial" w:eastAsia="Calibri" w:hAnsi="Arial" w:cs="Arial"/>
                <w:szCs w:val="22"/>
              </w:rPr>
              <w:t xml:space="preserve"> Some previous studies showed extraction method was a crucial point to extract fucoxanthin. After extraction, fucoxanthin need to be encapsulated because it was not stable in the gastrointestinal tract.</w:t>
            </w:r>
            <w:r>
              <w:rPr>
                <w:rFonts w:ascii="Arial" w:eastAsia="Calibri" w:hAnsi="Arial" w:cs="Arial"/>
                <w:szCs w:val="22"/>
              </w:rPr>
              <w:t xml:space="preserve"> In this review article will be describe fucoxanthin, extraction method in fucoxanthin, encapsulation method for fucoxanthin and the ability of fucoxanthin to </w:t>
            </w:r>
            <w:r w:rsidR="00B83950">
              <w:rPr>
                <w:rFonts w:ascii="Arial" w:eastAsia="Calibri" w:hAnsi="Arial" w:cs="Arial"/>
                <w:szCs w:val="22"/>
              </w:rPr>
              <w:t>alleviate hyperlipidemia.</w:t>
            </w:r>
            <w:r>
              <w:rPr>
                <w:rFonts w:ascii="Arial" w:eastAsia="Calibri" w:hAnsi="Arial" w:cs="Arial"/>
                <w:szCs w:val="22"/>
              </w:rPr>
              <w:t xml:space="preserve"> </w:t>
            </w:r>
            <w:r w:rsidR="00B83950">
              <w:rPr>
                <w:rFonts w:ascii="Arial" w:eastAsia="Calibri" w:hAnsi="Arial" w:cs="Arial"/>
                <w:szCs w:val="22"/>
              </w:rPr>
              <w:t xml:space="preserve">The article was used in this review from 2015-2023 that has been published in journal portal. The results of this review showed </w:t>
            </w:r>
            <w:r w:rsidR="00036908">
              <w:rPr>
                <w:rFonts w:ascii="Arial" w:eastAsia="Calibri" w:hAnsi="Arial" w:cs="Arial"/>
                <w:szCs w:val="22"/>
              </w:rPr>
              <w:t xml:space="preserve">advance </w:t>
            </w:r>
            <w:r w:rsidR="00B83950">
              <w:rPr>
                <w:rFonts w:ascii="Arial" w:eastAsia="Calibri" w:hAnsi="Arial" w:cs="Arial"/>
                <w:szCs w:val="22"/>
              </w:rPr>
              <w:t>e</w:t>
            </w:r>
            <w:r>
              <w:rPr>
                <w:rFonts w:ascii="Arial" w:eastAsia="Calibri" w:hAnsi="Arial" w:cs="Arial"/>
                <w:szCs w:val="22"/>
              </w:rPr>
              <w:t>xtraction method in fucoxanthin to increase yield content</w:t>
            </w:r>
            <w:r w:rsidR="00B83950">
              <w:rPr>
                <w:rFonts w:ascii="Arial" w:eastAsia="Calibri" w:hAnsi="Arial" w:cs="Arial"/>
                <w:szCs w:val="22"/>
              </w:rPr>
              <w:t xml:space="preserve"> done at low temperature</w:t>
            </w:r>
            <w:r>
              <w:rPr>
                <w:rFonts w:ascii="Arial" w:eastAsia="Calibri" w:hAnsi="Arial" w:cs="Arial"/>
                <w:szCs w:val="22"/>
              </w:rPr>
              <w:t>. Encapsulation technique used to stabilized this active material</w:t>
            </w:r>
            <w:r w:rsidR="00B83950">
              <w:rPr>
                <w:rFonts w:ascii="Arial" w:eastAsia="Calibri" w:hAnsi="Arial" w:cs="Arial"/>
                <w:szCs w:val="22"/>
              </w:rPr>
              <w:t xml:space="preserve"> and can be used as targeted release component in gastrointestinal tract</w:t>
            </w:r>
            <w:r>
              <w:rPr>
                <w:rFonts w:ascii="Arial" w:eastAsia="Calibri" w:hAnsi="Arial" w:cs="Arial"/>
                <w:szCs w:val="22"/>
              </w:rPr>
              <w:t xml:space="preserve">. Due to high content of antioxidant, fucoxanthin can be used to alleviate hyperlipidemia through </w:t>
            </w:r>
            <w:r w:rsidR="00036908">
              <w:rPr>
                <w:rFonts w:ascii="Arial" w:eastAsia="Calibri" w:hAnsi="Arial" w:cs="Arial"/>
                <w:szCs w:val="22"/>
              </w:rPr>
              <w:t xml:space="preserve">enhancement fat oxidation, regulation body weight, lipid metabolism management and regulation fat through AMPK regulation. From this review article showed that fucoxanthin can be used as </w:t>
            </w:r>
            <w:r w:rsidR="0053554F">
              <w:rPr>
                <w:rFonts w:ascii="Arial" w:eastAsia="Calibri" w:hAnsi="Arial" w:cs="Arial"/>
                <w:szCs w:val="22"/>
              </w:rPr>
              <w:t>treatments to alleviate hyperlipidemia.</w:t>
            </w:r>
          </w:p>
          <w:p w14:paraId="7449DC97" w14:textId="1033D1A8" w:rsidR="00505F06" w:rsidRPr="00BA1B01" w:rsidRDefault="00505F06" w:rsidP="00441B6F">
            <w:pPr>
              <w:pStyle w:val="Body"/>
              <w:spacing w:after="0"/>
              <w:rPr>
                <w:rFonts w:ascii="Arial" w:eastAsia="Calibri" w:hAnsi="Arial" w:cs="Arial"/>
                <w:szCs w:val="22"/>
              </w:rPr>
            </w:pPr>
          </w:p>
        </w:tc>
      </w:tr>
    </w:tbl>
    <w:p w14:paraId="38286307" w14:textId="77777777" w:rsidR="00636EB2" w:rsidRDefault="00636EB2" w:rsidP="00441B6F">
      <w:pPr>
        <w:pStyle w:val="Body"/>
        <w:spacing w:after="0"/>
        <w:rPr>
          <w:rFonts w:ascii="Arial" w:hAnsi="Arial" w:cs="Arial"/>
          <w:i/>
        </w:rPr>
      </w:pPr>
    </w:p>
    <w:p w14:paraId="006BD585" w14:textId="14BE3F3F" w:rsidR="00A24E7E" w:rsidRDefault="00A24E7E" w:rsidP="00441B6F">
      <w:pPr>
        <w:pStyle w:val="Body"/>
        <w:spacing w:after="0"/>
        <w:rPr>
          <w:rFonts w:ascii="Arial" w:hAnsi="Arial" w:cs="Arial"/>
          <w:i/>
        </w:rPr>
      </w:pPr>
      <w:r w:rsidRPr="00AB7282">
        <w:rPr>
          <w:rFonts w:ascii="Arial" w:hAnsi="Arial" w:cs="Arial"/>
          <w:b/>
          <w:i/>
        </w:rPr>
        <w:t>Keywords:</w:t>
      </w:r>
      <w:r>
        <w:rPr>
          <w:rFonts w:ascii="Arial" w:hAnsi="Arial" w:cs="Arial"/>
          <w:i/>
        </w:rPr>
        <w:t xml:space="preserve"> </w:t>
      </w:r>
      <w:r w:rsidR="00B83950">
        <w:rPr>
          <w:rFonts w:ascii="Arial" w:hAnsi="Arial" w:cs="Arial"/>
          <w:i/>
        </w:rPr>
        <w:t>Fucoxanthin, Encapsulation, Hyperlipidemia</w:t>
      </w:r>
      <w:r w:rsidR="00AB7282">
        <w:rPr>
          <w:rFonts w:ascii="Arial" w:hAnsi="Arial" w:cs="Arial"/>
          <w:i/>
        </w:rPr>
        <w:t xml:space="preserve">, </w:t>
      </w:r>
      <w:r w:rsidR="00AB7282" w:rsidRPr="00AB7282">
        <w:rPr>
          <w:rFonts w:ascii="Arial" w:hAnsi="Arial" w:cs="Arial"/>
          <w:i/>
        </w:rPr>
        <w:t>antioxidant</w:t>
      </w:r>
      <w:r w:rsidR="00AB7282">
        <w:rPr>
          <w:rFonts w:ascii="Arial" w:hAnsi="Arial" w:cs="Arial"/>
          <w:i/>
        </w:rPr>
        <w:t xml:space="preserve">, </w:t>
      </w:r>
      <w:r w:rsidR="00AB7282" w:rsidRPr="00AB7282">
        <w:rPr>
          <w:rFonts w:ascii="Arial" w:hAnsi="Arial" w:cs="Arial"/>
          <w:i/>
        </w:rPr>
        <w:t>fat oxidation, regulation body weight, lipid metabolism</w:t>
      </w:r>
    </w:p>
    <w:p w14:paraId="43EAF7DA" w14:textId="77777777" w:rsidR="00790ADA" w:rsidRDefault="00790ADA" w:rsidP="00441B6F">
      <w:pPr>
        <w:pStyle w:val="Body"/>
        <w:spacing w:after="0"/>
        <w:rPr>
          <w:rFonts w:ascii="Arial" w:hAnsi="Arial" w:cs="Arial"/>
          <w:i/>
        </w:rPr>
      </w:pPr>
    </w:p>
    <w:p w14:paraId="088BB8D5" w14:textId="77777777" w:rsidR="0024282C" w:rsidRDefault="0024282C" w:rsidP="00441B6F">
      <w:pPr>
        <w:pStyle w:val="Body"/>
        <w:spacing w:after="0"/>
        <w:rPr>
          <w:rFonts w:ascii="Arial" w:hAnsi="Arial" w:cs="Arial"/>
          <w:i/>
          <w:sz w:val="18"/>
        </w:rPr>
      </w:pPr>
    </w:p>
    <w:p w14:paraId="733E659E" w14:textId="77777777" w:rsidR="00505F06" w:rsidRPr="00A24E7E" w:rsidRDefault="00505F06" w:rsidP="00441B6F">
      <w:pPr>
        <w:pStyle w:val="Body"/>
        <w:spacing w:after="0"/>
        <w:rPr>
          <w:rFonts w:ascii="Arial" w:hAnsi="Arial" w:cs="Arial"/>
          <w:i/>
        </w:rPr>
      </w:pPr>
    </w:p>
    <w:p w14:paraId="3BCD5EFA" w14:textId="1BEB6FD6"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50C16AF8" w14:textId="77777777" w:rsidR="00790ADA" w:rsidRPr="00FB3A86" w:rsidRDefault="00790ADA" w:rsidP="00441B6F">
      <w:pPr>
        <w:pStyle w:val="AbstHead"/>
        <w:spacing w:after="0"/>
        <w:jc w:val="both"/>
        <w:rPr>
          <w:rFonts w:ascii="Arial" w:hAnsi="Arial" w:cs="Arial"/>
        </w:rPr>
      </w:pPr>
    </w:p>
    <w:p w14:paraId="140DE3A0" w14:textId="77777777" w:rsidR="005A548D" w:rsidRPr="005A548D" w:rsidRDefault="005A548D" w:rsidP="005A548D">
      <w:pPr>
        <w:ind w:firstLine="720"/>
        <w:jc w:val="both"/>
        <w:rPr>
          <w:rFonts w:ascii="Arial" w:hAnsi="Arial" w:cs="Arial"/>
        </w:rPr>
      </w:pPr>
      <w:r w:rsidRPr="005A548D">
        <w:rPr>
          <w:rFonts w:ascii="Arial" w:hAnsi="Arial" w:cs="Arial"/>
        </w:rPr>
        <w:t>People lifestyles greatly affects the metabolic events that occur in the human body. Some types of unhealthy lifestyles lead to the emergence of various kinds of metabolic disorders in the body, one of which is fat metabolism disorders. Fat metabolism is a stage of fat digestion in the body to produce a certain amount of energy. Fat metabolism also plays an important role in the process of hormone secretion (</w:t>
      </w:r>
      <w:proofErr w:type="spellStart"/>
      <w:r w:rsidRPr="005A548D">
        <w:rPr>
          <w:rFonts w:ascii="Arial" w:hAnsi="Arial" w:cs="Arial"/>
        </w:rPr>
        <w:t>Bahesti</w:t>
      </w:r>
      <w:proofErr w:type="spellEnd"/>
      <w:r w:rsidRPr="005A548D">
        <w:rPr>
          <w:rFonts w:ascii="Arial" w:hAnsi="Arial" w:cs="Arial"/>
        </w:rPr>
        <w:t xml:space="preserve"> et al., 2020). The process of fat metabolism that does not run properly in the body can cause disorders and have a fatal impact on the human body (Bae et al., 2020).</w:t>
      </w:r>
    </w:p>
    <w:p w14:paraId="73E23EBF" w14:textId="77777777" w:rsidR="005A548D" w:rsidRPr="005A548D" w:rsidRDefault="005A548D" w:rsidP="005A548D">
      <w:pPr>
        <w:jc w:val="both"/>
        <w:rPr>
          <w:rFonts w:ascii="Arial" w:hAnsi="Arial" w:cs="Arial"/>
        </w:rPr>
      </w:pPr>
      <w:r w:rsidRPr="005A548D">
        <w:rPr>
          <w:rFonts w:ascii="Arial" w:hAnsi="Arial" w:cs="Arial"/>
        </w:rPr>
        <w:tab/>
        <w:t xml:space="preserve">So far, people still utilize synthetic compounds in the form of drugs as a compound that plays a role in overcoming several types of diseases caused by fat metabolism disorders. The use of synthetic compounds is considered more efficient in overcoming metabolic disorders in fat because it can react quickly in reducing the level of fat in the body (Packard et al., 2020). However, what needs to be realized is that the use of synthetic drugs over a long period of time can cause other health problems. </w:t>
      </w:r>
    </w:p>
    <w:p w14:paraId="498E2C7B" w14:textId="77777777" w:rsidR="005A548D" w:rsidRPr="005A548D" w:rsidRDefault="005A548D" w:rsidP="005A548D">
      <w:pPr>
        <w:ind w:firstLine="720"/>
        <w:jc w:val="both"/>
        <w:rPr>
          <w:rFonts w:ascii="Arial" w:hAnsi="Arial" w:cs="Arial"/>
        </w:rPr>
      </w:pPr>
      <w:r w:rsidRPr="005A548D">
        <w:rPr>
          <w:rFonts w:ascii="Arial" w:hAnsi="Arial" w:cs="Arial"/>
        </w:rPr>
        <w:t xml:space="preserve">To overcome the health problems that may arise from some types of synthetic compounds, treatment with natural compounds is carried out. Some natural compounds can play a role in reducing fat levels in the body. The impact of treatment using natural compounds will be felt more slowly and takes a relatively longer time (Achour et al., 2023). However, treatment with natural compounds has a better health impact than treatment with drugs. </w:t>
      </w:r>
    </w:p>
    <w:p w14:paraId="6E4D57B4" w14:textId="77777777" w:rsidR="005A548D" w:rsidRPr="005A548D" w:rsidRDefault="005A548D" w:rsidP="005A548D">
      <w:pPr>
        <w:jc w:val="both"/>
        <w:rPr>
          <w:rFonts w:ascii="Arial" w:hAnsi="Arial" w:cs="Arial"/>
        </w:rPr>
      </w:pPr>
      <w:r w:rsidRPr="005A548D">
        <w:rPr>
          <w:rFonts w:ascii="Arial" w:hAnsi="Arial" w:cs="Arial"/>
        </w:rPr>
        <w:lastRenderedPageBreak/>
        <w:tab/>
        <w:t xml:space="preserve">One type of natural compound that is useful in the treatment of fat metabolism disorders is fucoxanthin. Fucoxanthin is a type of carotenoid pigment found in brown seaweed. Seaweed must be extracted first to obtain fucoxanthin compounds. Fucoxanthin also has a disadvantage due to its low stability (Gholami et al., 2021). This review will discuss the extraction methods that can be done, encapsulation methods and the use of fucoxanthin in regulating lipid metabolism disorders in the body. </w:t>
      </w:r>
    </w:p>
    <w:p w14:paraId="5CA0F01B" w14:textId="77777777" w:rsidR="00790ADA" w:rsidRPr="00FB3A86" w:rsidRDefault="00790ADA" w:rsidP="00441B6F">
      <w:pPr>
        <w:pStyle w:val="Body"/>
        <w:spacing w:after="0"/>
        <w:rPr>
          <w:rFonts w:ascii="Arial" w:hAnsi="Arial" w:cs="Arial"/>
        </w:rPr>
      </w:pPr>
    </w:p>
    <w:p w14:paraId="2528260F" w14:textId="3A2697EF" w:rsidR="007F7B32" w:rsidRDefault="00902823" w:rsidP="00441B6F">
      <w:pPr>
        <w:pStyle w:val="AbstHead"/>
        <w:spacing w:after="0"/>
        <w:jc w:val="both"/>
        <w:rPr>
          <w:rFonts w:ascii="Arial" w:hAnsi="Arial" w:cs="Arial"/>
        </w:rPr>
      </w:pPr>
      <w:r>
        <w:rPr>
          <w:rFonts w:ascii="Arial" w:hAnsi="Arial" w:cs="Arial"/>
        </w:rPr>
        <w:t xml:space="preserve">2. </w:t>
      </w:r>
      <w:r w:rsidR="005A548D">
        <w:rPr>
          <w:rFonts w:ascii="Arial" w:hAnsi="Arial" w:cs="Arial"/>
        </w:rPr>
        <w:t>FUCOXANTHIN</w:t>
      </w:r>
    </w:p>
    <w:p w14:paraId="759F88E2" w14:textId="1366E82D" w:rsidR="005A548D" w:rsidRDefault="005A548D" w:rsidP="00441B6F">
      <w:pPr>
        <w:pStyle w:val="AbstHead"/>
        <w:spacing w:after="0"/>
        <w:jc w:val="both"/>
        <w:rPr>
          <w:rFonts w:ascii="Arial" w:hAnsi="Arial" w:cs="Arial"/>
        </w:rPr>
      </w:pPr>
    </w:p>
    <w:p w14:paraId="72BE8AFE" w14:textId="77777777" w:rsidR="005A548D" w:rsidRPr="005A548D" w:rsidRDefault="005A548D" w:rsidP="005A548D">
      <w:pPr>
        <w:ind w:firstLine="720"/>
        <w:jc w:val="both"/>
        <w:rPr>
          <w:rFonts w:ascii="Arial" w:hAnsi="Arial" w:cs="Arial"/>
        </w:rPr>
      </w:pPr>
      <w:r w:rsidRPr="005A548D">
        <w:rPr>
          <w:rFonts w:ascii="Arial" w:hAnsi="Arial" w:cs="Arial"/>
        </w:rPr>
        <w:t xml:space="preserve">Fucoxanthin is a group of carotenoids derived from marine sources. It is a pigment produced through the process of photosynthesis (Khaw et al., 2022). Fucoxanthin is classified as a non-provitamin A carotenoid and comprises 40 organic carbon molecules, which are divided into two groups: xanthophylls (containing oxygen in their chemical structure) and carotenes (lacking oxygen in their chemical structure) (D’Orazio et al., 2012; Pereira et al., 2021). The chemical structure of fucoxanthin consists of an unusual </w:t>
      </w:r>
      <w:proofErr w:type="spellStart"/>
      <w:r w:rsidRPr="005A548D">
        <w:rPr>
          <w:rFonts w:ascii="Arial" w:hAnsi="Arial" w:cs="Arial"/>
        </w:rPr>
        <w:t>allenic</w:t>
      </w:r>
      <w:proofErr w:type="spellEnd"/>
      <w:r w:rsidRPr="005A548D">
        <w:rPr>
          <w:rFonts w:ascii="Arial" w:hAnsi="Arial" w:cs="Arial"/>
        </w:rPr>
        <w:t xml:space="preserve"> bond, a 5,6-monoepoxide, and nine conjugated double bonds. A distinctive feature of fucoxanthin is the presence of the </w:t>
      </w:r>
      <w:proofErr w:type="spellStart"/>
      <w:r w:rsidRPr="005A548D">
        <w:rPr>
          <w:rFonts w:ascii="Arial" w:hAnsi="Arial" w:cs="Arial"/>
        </w:rPr>
        <w:t>allenic</w:t>
      </w:r>
      <w:proofErr w:type="spellEnd"/>
      <w:r w:rsidRPr="005A548D">
        <w:rPr>
          <w:rFonts w:ascii="Arial" w:hAnsi="Arial" w:cs="Arial"/>
        </w:rPr>
        <w:t xml:space="preserve"> bond, which is not found in other carotenoid compounds (Bae et al., 2020). Fucoxanthin can form cis-isomeric structures through isomerization, a process influenced by conditions, medium, and the type of carotenoid. In its pure form, fucoxanthin exhibits three main peaks in the trans form along with two isomers (Sun et al., 2022). Naturally, fucoxanthin undergoes degradation at temperatures between 25°C and 60°C (Zhao et al., 2020).</w:t>
      </w:r>
    </w:p>
    <w:p w14:paraId="6AE54BCB" w14:textId="77777777" w:rsidR="00790ADA" w:rsidRPr="00FB3A86" w:rsidRDefault="00790ADA" w:rsidP="00441B6F">
      <w:pPr>
        <w:pStyle w:val="Body"/>
        <w:spacing w:after="0"/>
        <w:rPr>
          <w:rFonts w:ascii="Arial" w:hAnsi="Arial" w:cs="Arial"/>
        </w:rPr>
      </w:pPr>
    </w:p>
    <w:p w14:paraId="7999A823" w14:textId="7E184C03" w:rsidR="00B01FCD" w:rsidRDefault="00000F8F" w:rsidP="00441B6F">
      <w:pPr>
        <w:pStyle w:val="ConcHead"/>
        <w:spacing w:after="0"/>
        <w:jc w:val="both"/>
        <w:rPr>
          <w:rFonts w:ascii="Arial" w:hAnsi="Arial" w:cs="Arial"/>
        </w:rPr>
      </w:pPr>
      <w:r>
        <w:rPr>
          <w:rFonts w:ascii="Arial" w:hAnsi="Arial" w:cs="Arial"/>
        </w:rPr>
        <w:t xml:space="preserve">4. </w:t>
      </w:r>
      <w:r w:rsidR="005A548D">
        <w:rPr>
          <w:rFonts w:ascii="Arial" w:hAnsi="Arial" w:cs="Arial"/>
        </w:rPr>
        <w:t>SOURCE OF FUCOXANTHIN</w:t>
      </w:r>
    </w:p>
    <w:p w14:paraId="7F389BF7" w14:textId="77777777" w:rsidR="00413B41" w:rsidRPr="00413B41" w:rsidRDefault="00413B41" w:rsidP="00413B41">
      <w:pPr>
        <w:pStyle w:val="NormalWeb"/>
        <w:ind w:firstLine="720"/>
        <w:jc w:val="both"/>
        <w:rPr>
          <w:rFonts w:ascii="Arial" w:hAnsi="Arial" w:cs="Arial"/>
          <w:sz w:val="20"/>
          <w:szCs w:val="20"/>
        </w:rPr>
      </w:pPr>
      <w:r w:rsidRPr="00413B41">
        <w:rPr>
          <w:rFonts w:ascii="Arial" w:hAnsi="Arial" w:cs="Arial"/>
          <w:sz w:val="20"/>
          <w:szCs w:val="20"/>
        </w:rPr>
        <w:t xml:space="preserve">Fucoxanthin is widely found in both microalgae and macroalgae, including </w:t>
      </w:r>
      <w:proofErr w:type="spellStart"/>
      <w:r w:rsidRPr="00413B41">
        <w:rPr>
          <w:rStyle w:val="Emphasis"/>
          <w:rFonts w:ascii="Arial" w:hAnsi="Arial" w:cs="Arial"/>
          <w:sz w:val="20"/>
          <w:szCs w:val="20"/>
        </w:rPr>
        <w:t>Undaria</w:t>
      </w:r>
      <w:proofErr w:type="spellEnd"/>
      <w:r w:rsidRPr="00413B41">
        <w:rPr>
          <w:rStyle w:val="Emphasis"/>
          <w:rFonts w:ascii="Arial" w:hAnsi="Arial" w:cs="Arial"/>
          <w:sz w:val="20"/>
          <w:szCs w:val="20"/>
        </w:rPr>
        <w:t xml:space="preserve"> </w:t>
      </w:r>
      <w:proofErr w:type="spellStart"/>
      <w:r w:rsidRPr="00413B41">
        <w:rPr>
          <w:rStyle w:val="Emphasis"/>
          <w:rFonts w:ascii="Arial" w:hAnsi="Arial" w:cs="Arial"/>
          <w:sz w:val="20"/>
          <w:szCs w:val="20"/>
        </w:rPr>
        <w:t>pinnatifida</w:t>
      </w:r>
      <w:proofErr w:type="spellEnd"/>
      <w:r w:rsidRPr="00413B41">
        <w:rPr>
          <w:rFonts w:ascii="Arial" w:hAnsi="Arial" w:cs="Arial"/>
          <w:sz w:val="20"/>
          <w:szCs w:val="20"/>
        </w:rPr>
        <w:t xml:space="preserve">, </w:t>
      </w:r>
      <w:r w:rsidRPr="00413B41">
        <w:rPr>
          <w:rStyle w:val="Emphasis"/>
          <w:rFonts w:ascii="Arial" w:hAnsi="Arial" w:cs="Arial"/>
          <w:sz w:val="20"/>
          <w:szCs w:val="20"/>
        </w:rPr>
        <w:t>Laminaria japonica</w:t>
      </w:r>
      <w:r w:rsidRPr="00413B41">
        <w:rPr>
          <w:rFonts w:ascii="Arial" w:hAnsi="Arial" w:cs="Arial"/>
          <w:sz w:val="20"/>
          <w:szCs w:val="20"/>
        </w:rPr>
        <w:t xml:space="preserve">, </w:t>
      </w:r>
      <w:proofErr w:type="spellStart"/>
      <w:r w:rsidRPr="00413B41">
        <w:rPr>
          <w:rStyle w:val="Emphasis"/>
          <w:rFonts w:ascii="Arial" w:hAnsi="Arial" w:cs="Arial"/>
          <w:sz w:val="20"/>
          <w:szCs w:val="20"/>
        </w:rPr>
        <w:t>Phaeodactylum</w:t>
      </w:r>
      <w:proofErr w:type="spellEnd"/>
      <w:r w:rsidRPr="00413B41">
        <w:rPr>
          <w:rStyle w:val="Emphasis"/>
          <w:rFonts w:ascii="Arial" w:hAnsi="Arial" w:cs="Arial"/>
          <w:sz w:val="20"/>
          <w:szCs w:val="20"/>
        </w:rPr>
        <w:t xml:space="preserve"> </w:t>
      </w:r>
      <w:proofErr w:type="spellStart"/>
      <w:r w:rsidRPr="00413B41">
        <w:rPr>
          <w:rStyle w:val="Emphasis"/>
          <w:rFonts w:ascii="Arial" w:hAnsi="Arial" w:cs="Arial"/>
          <w:sz w:val="20"/>
          <w:szCs w:val="20"/>
        </w:rPr>
        <w:t>tricornutum</w:t>
      </w:r>
      <w:proofErr w:type="spellEnd"/>
      <w:r w:rsidRPr="00413B41">
        <w:rPr>
          <w:rFonts w:ascii="Arial" w:hAnsi="Arial" w:cs="Arial"/>
          <w:sz w:val="20"/>
          <w:szCs w:val="20"/>
        </w:rPr>
        <w:t xml:space="preserve">, </w:t>
      </w:r>
      <w:proofErr w:type="spellStart"/>
      <w:r w:rsidRPr="00413B41">
        <w:rPr>
          <w:rStyle w:val="Emphasis"/>
          <w:rFonts w:ascii="Arial" w:hAnsi="Arial" w:cs="Arial"/>
          <w:sz w:val="20"/>
          <w:szCs w:val="20"/>
        </w:rPr>
        <w:t>Alaria</w:t>
      </w:r>
      <w:proofErr w:type="spellEnd"/>
      <w:r w:rsidRPr="00413B41">
        <w:rPr>
          <w:rStyle w:val="Emphasis"/>
          <w:rFonts w:ascii="Arial" w:hAnsi="Arial" w:cs="Arial"/>
          <w:sz w:val="20"/>
          <w:szCs w:val="20"/>
        </w:rPr>
        <w:t xml:space="preserve"> </w:t>
      </w:r>
      <w:proofErr w:type="spellStart"/>
      <w:r w:rsidRPr="00413B41">
        <w:rPr>
          <w:rStyle w:val="Emphasis"/>
          <w:rFonts w:ascii="Arial" w:hAnsi="Arial" w:cs="Arial"/>
          <w:sz w:val="20"/>
          <w:szCs w:val="20"/>
        </w:rPr>
        <w:t>crassifolia</w:t>
      </w:r>
      <w:proofErr w:type="spellEnd"/>
      <w:r w:rsidRPr="00413B41">
        <w:rPr>
          <w:rFonts w:ascii="Arial" w:hAnsi="Arial" w:cs="Arial"/>
          <w:sz w:val="20"/>
          <w:szCs w:val="20"/>
        </w:rPr>
        <w:t xml:space="preserve">, </w:t>
      </w:r>
      <w:proofErr w:type="spellStart"/>
      <w:r w:rsidRPr="00413B41">
        <w:rPr>
          <w:rStyle w:val="Emphasis"/>
          <w:rFonts w:ascii="Arial" w:hAnsi="Arial" w:cs="Arial"/>
          <w:sz w:val="20"/>
          <w:szCs w:val="20"/>
        </w:rPr>
        <w:t>Cladosiphon</w:t>
      </w:r>
      <w:proofErr w:type="spellEnd"/>
      <w:r w:rsidRPr="00413B41">
        <w:rPr>
          <w:rStyle w:val="Emphasis"/>
          <w:rFonts w:ascii="Arial" w:hAnsi="Arial" w:cs="Arial"/>
          <w:sz w:val="20"/>
          <w:szCs w:val="20"/>
        </w:rPr>
        <w:t xml:space="preserve"> </w:t>
      </w:r>
      <w:proofErr w:type="spellStart"/>
      <w:r w:rsidRPr="00413B41">
        <w:rPr>
          <w:rStyle w:val="Emphasis"/>
          <w:rFonts w:ascii="Arial" w:hAnsi="Arial" w:cs="Arial"/>
          <w:sz w:val="20"/>
          <w:szCs w:val="20"/>
        </w:rPr>
        <w:t>akamuranus</w:t>
      </w:r>
      <w:proofErr w:type="spellEnd"/>
      <w:r w:rsidRPr="00413B41">
        <w:rPr>
          <w:rFonts w:ascii="Arial" w:hAnsi="Arial" w:cs="Arial"/>
          <w:sz w:val="20"/>
          <w:szCs w:val="20"/>
        </w:rPr>
        <w:t xml:space="preserve">, </w:t>
      </w:r>
      <w:proofErr w:type="spellStart"/>
      <w:r w:rsidRPr="00413B41">
        <w:rPr>
          <w:rStyle w:val="Emphasis"/>
          <w:rFonts w:ascii="Arial" w:hAnsi="Arial" w:cs="Arial"/>
          <w:sz w:val="20"/>
          <w:szCs w:val="20"/>
        </w:rPr>
        <w:t>Cystoseira</w:t>
      </w:r>
      <w:proofErr w:type="spellEnd"/>
      <w:r w:rsidRPr="00413B41">
        <w:rPr>
          <w:rStyle w:val="Emphasis"/>
          <w:rFonts w:ascii="Arial" w:hAnsi="Arial" w:cs="Arial"/>
          <w:sz w:val="20"/>
          <w:szCs w:val="20"/>
        </w:rPr>
        <w:t xml:space="preserve"> </w:t>
      </w:r>
      <w:proofErr w:type="spellStart"/>
      <w:r w:rsidRPr="00413B41">
        <w:rPr>
          <w:rStyle w:val="Emphasis"/>
          <w:rFonts w:ascii="Arial" w:hAnsi="Arial" w:cs="Arial"/>
          <w:sz w:val="20"/>
          <w:szCs w:val="20"/>
        </w:rPr>
        <w:t>hakodatensis</w:t>
      </w:r>
      <w:proofErr w:type="spellEnd"/>
      <w:r w:rsidRPr="00413B41">
        <w:rPr>
          <w:rFonts w:ascii="Arial" w:hAnsi="Arial" w:cs="Arial"/>
          <w:sz w:val="20"/>
          <w:szCs w:val="20"/>
        </w:rPr>
        <w:t xml:space="preserve">, </w:t>
      </w:r>
      <w:r w:rsidRPr="00413B41">
        <w:rPr>
          <w:rStyle w:val="Emphasis"/>
          <w:rFonts w:ascii="Arial" w:hAnsi="Arial" w:cs="Arial"/>
          <w:sz w:val="20"/>
          <w:szCs w:val="20"/>
        </w:rPr>
        <w:t xml:space="preserve">Eisenia </w:t>
      </w:r>
      <w:proofErr w:type="spellStart"/>
      <w:r w:rsidRPr="00413B41">
        <w:rPr>
          <w:rStyle w:val="Emphasis"/>
          <w:rFonts w:ascii="Arial" w:hAnsi="Arial" w:cs="Arial"/>
          <w:sz w:val="20"/>
          <w:szCs w:val="20"/>
        </w:rPr>
        <w:t>bicyclis</w:t>
      </w:r>
      <w:proofErr w:type="spellEnd"/>
      <w:r w:rsidRPr="00413B41">
        <w:rPr>
          <w:rFonts w:ascii="Arial" w:hAnsi="Arial" w:cs="Arial"/>
          <w:sz w:val="20"/>
          <w:szCs w:val="20"/>
        </w:rPr>
        <w:t xml:space="preserve">, </w:t>
      </w:r>
      <w:proofErr w:type="spellStart"/>
      <w:r w:rsidRPr="00413B41">
        <w:rPr>
          <w:rStyle w:val="Emphasis"/>
          <w:rFonts w:ascii="Arial" w:hAnsi="Arial" w:cs="Arial"/>
          <w:sz w:val="20"/>
          <w:szCs w:val="20"/>
        </w:rPr>
        <w:t>Fucus</w:t>
      </w:r>
      <w:proofErr w:type="spellEnd"/>
      <w:r w:rsidRPr="00413B41">
        <w:rPr>
          <w:rStyle w:val="Emphasis"/>
          <w:rFonts w:ascii="Arial" w:hAnsi="Arial" w:cs="Arial"/>
          <w:sz w:val="20"/>
          <w:szCs w:val="20"/>
        </w:rPr>
        <w:t xml:space="preserve"> </w:t>
      </w:r>
      <w:proofErr w:type="spellStart"/>
      <w:r w:rsidRPr="00413B41">
        <w:rPr>
          <w:rStyle w:val="Emphasis"/>
          <w:rFonts w:ascii="Arial" w:hAnsi="Arial" w:cs="Arial"/>
          <w:sz w:val="20"/>
          <w:szCs w:val="20"/>
        </w:rPr>
        <w:t>vesiculosus</w:t>
      </w:r>
      <w:proofErr w:type="spellEnd"/>
      <w:r w:rsidRPr="00413B41">
        <w:rPr>
          <w:rFonts w:ascii="Arial" w:hAnsi="Arial" w:cs="Arial"/>
          <w:sz w:val="20"/>
          <w:szCs w:val="20"/>
        </w:rPr>
        <w:t xml:space="preserve">, </w:t>
      </w:r>
      <w:r w:rsidRPr="00413B41">
        <w:rPr>
          <w:rStyle w:val="Emphasis"/>
          <w:rFonts w:ascii="Arial" w:hAnsi="Arial" w:cs="Arial"/>
          <w:sz w:val="20"/>
          <w:szCs w:val="20"/>
        </w:rPr>
        <w:t xml:space="preserve">Padina </w:t>
      </w:r>
      <w:proofErr w:type="spellStart"/>
      <w:r w:rsidRPr="00413B41">
        <w:rPr>
          <w:rStyle w:val="Emphasis"/>
          <w:rFonts w:ascii="Arial" w:hAnsi="Arial" w:cs="Arial"/>
          <w:sz w:val="20"/>
          <w:szCs w:val="20"/>
        </w:rPr>
        <w:t>tetrastromatica</w:t>
      </w:r>
      <w:proofErr w:type="spellEnd"/>
      <w:r w:rsidRPr="00413B41">
        <w:rPr>
          <w:rFonts w:ascii="Arial" w:hAnsi="Arial" w:cs="Arial"/>
          <w:sz w:val="20"/>
          <w:szCs w:val="20"/>
        </w:rPr>
        <w:t xml:space="preserve">, </w:t>
      </w:r>
      <w:proofErr w:type="spellStart"/>
      <w:r w:rsidRPr="00413B41">
        <w:rPr>
          <w:rStyle w:val="Emphasis"/>
          <w:rFonts w:ascii="Arial" w:hAnsi="Arial" w:cs="Arial"/>
          <w:sz w:val="20"/>
          <w:szCs w:val="20"/>
        </w:rPr>
        <w:t>Petalonia</w:t>
      </w:r>
      <w:proofErr w:type="spellEnd"/>
      <w:r w:rsidRPr="00413B41">
        <w:rPr>
          <w:rStyle w:val="Emphasis"/>
          <w:rFonts w:ascii="Arial" w:hAnsi="Arial" w:cs="Arial"/>
          <w:sz w:val="20"/>
          <w:szCs w:val="20"/>
        </w:rPr>
        <w:t xml:space="preserve"> </w:t>
      </w:r>
      <w:proofErr w:type="spellStart"/>
      <w:r w:rsidRPr="00413B41">
        <w:rPr>
          <w:rStyle w:val="Emphasis"/>
          <w:rFonts w:ascii="Arial" w:hAnsi="Arial" w:cs="Arial"/>
          <w:sz w:val="20"/>
          <w:szCs w:val="20"/>
        </w:rPr>
        <w:t>binghamiae</w:t>
      </w:r>
      <w:proofErr w:type="spellEnd"/>
      <w:r w:rsidRPr="00413B41">
        <w:rPr>
          <w:rFonts w:ascii="Arial" w:hAnsi="Arial" w:cs="Arial"/>
          <w:sz w:val="20"/>
          <w:szCs w:val="20"/>
        </w:rPr>
        <w:t xml:space="preserve">, </w:t>
      </w:r>
      <w:r w:rsidRPr="00413B41">
        <w:rPr>
          <w:rStyle w:val="Emphasis"/>
          <w:rFonts w:ascii="Arial" w:hAnsi="Arial" w:cs="Arial"/>
          <w:sz w:val="20"/>
          <w:szCs w:val="20"/>
        </w:rPr>
        <w:t xml:space="preserve">Sargassum </w:t>
      </w:r>
      <w:proofErr w:type="spellStart"/>
      <w:r w:rsidRPr="00413B41">
        <w:rPr>
          <w:rStyle w:val="Emphasis"/>
          <w:rFonts w:ascii="Arial" w:hAnsi="Arial" w:cs="Arial"/>
          <w:sz w:val="20"/>
          <w:szCs w:val="20"/>
        </w:rPr>
        <w:t>fulvellum</w:t>
      </w:r>
      <w:proofErr w:type="spellEnd"/>
      <w:r w:rsidRPr="00413B41">
        <w:rPr>
          <w:rFonts w:ascii="Arial" w:hAnsi="Arial" w:cs="Arial"/>
          <w:sz w:val="20"/>
          <w:szCs w:val="20"/>
        </w:rPr>
        <w:t xml:space="preserve">, and </w:t>
      </w:r>
      <w:proofErr w:type="spellStart"/>
      <w:r w:rsidRPr="00413B41">
        <w:rPr>
          <w:rStyle w:val="Emphasis"/>
          <w:rFonts w:ascii="Arial" w:hAnsi="Arial" w:cs="Arial"/>
          <w:sz w:val="20"/>
          <w:szCs w:val="20"/>
        </w:rPr>
        <w:t>Cylindrotheca</w:t>
      </w:r>
      <w:proofErr w:type="spellEnd"/>
      <w:r w:rsidRPr="00413B41">
        <w:rPr>
          <w:rStyle w:val="Emphasis"/>
          <w:rFonts w:ascii="Arial" w:hAnsi="Arial" w:cs="Arial"/>
          <w:sz w:val="20"/>
          <w:szCs w:val="20"/>
        </w:rPr>
        <w:t xml:space="preserve"> </w:t>
      </w:r>
      <w:proofErr w:type="spellStart"/>
      <w:r w:rsidRPr="00413B41">
        <w:rPr>
          <w:rStyle w:val="Emphasis"/>
          <w:rFonts w:ascii="Arial" w:hAnsi="Arial" w:cs="Arial"/>
          <w:sz w:val="20"/>
          <w:szCs w:val="20"/>
        </w:rPr>
        <w:t>closterium</w:t>
      </w:r>
      <w:proofErr w:type="spellEnd"/>
      <w:r w:rsidRPr="00413B41">
        <w:rPr>
          <w:rFonts w:ascii="Arial" w:hAnsi="Arial" w:cs="Arial"/>
          <w:sz w:val="20"/>
          <w:szCs w:val="20"/>
        </w:rPr>
        <w:t xml:space="preserve"> (Miyashita et al., 2020; Bayu et al., 2020; Mao et al., 2020). Several brown seaweeds with high fucoxanthin content that are utilized in the food industry include </w:t>
      </w:r>
      <w:r w:rsidRPr="00413B41">
        <w:rPr>
          <w:rStyle w:val="Emphasis"/>
          <w:rFonts w:ascii="Arial" w:hAnsi="Arial" w:cs="Arial"/>
          <w:sz w:val="20"/>
          <w:szCs w:val="20"/>
        </w:rPr>
        <w:t>Saccharina</w:t>
      </w:r>
      <w:r w:rsidRPr="00413B41">
        <w:rPr>
          <w:rFonts w:ascii="Arial" w:hAnsi="Arial" w:cs="Arial"/>
          <w:sz w:val="20"/>
          <w:szCs w:val="20"/>
        </w:rPr>
        <w:t xml:space="preserve"> spp., </w:t>
      </w:r>
      <w:r w:rsidRPr="00413B41">
        <w:rPr>
          <w:rStyle w:val="Emphasis"/>
          <w:rFonts w:ascii="Arial" w:hAnsi="Arial" w:cs="Arial"/>
          <w:sz w:val="20"/>
          <w:szCs w:val="20"/>
        </w:rPr>
        <w:t>Fucus</w:t>
      </w:r>
      <w:r w:rsidRPr="00413B41">
        <w:rPr>
          <w:rFonts w:ascii="Arial" w:hAnsi="Arial" w:cs="Arial"/>
          <w:sz w:val="20"/>
          <w:szCs w:val="20"/>
        </w:rPr>
        <w:t xml:space="preserve"> spp., </w:t>
      </w:r>
      <w:r w:rsidRPr="00413B41">
        <w:rPr>
          <w:rStyle w:val="Emphasis"/>
          <w:rFonts w:ascii="Arial" w:hAnsi="Arial" w:cs="Arial"/>
          <w:sz w:val="20"/>
          <w:szCs w:val="20"/>
        </w:rPr>
        <w:t>Sargassum</w:t>
      </w:r>
      <w:r w:rsidRPr="00413B41">
        <w:rPr>
          <w:rFonts w:ascii="Arial" w:hAnsi="Arial" w:cs="Arial"/>
          <w:sz w:val="20"/>
          <w:szCs w:val="20"/>
        </w:rPr>
        <w:t xml:space="preserve"> spp., </w:t>
      </w:r>
      <w:proofErr w:type="spellStart"/>
      <w:r w:rsidRPr="00413B41">
        <w:rPr>
          <w:rStyle w:val="Emphasis"/>
          <w:rFonts w:ascii="Arial" w:hAnsi="Arial" w:cs="Arial"/>
          <w:sz w:val="20"/>
          <w:szCs w:val="20"/>
        </w:rPr>
        <w:t>Hijikia</w:t>
      </w:r>
      <w:proofErr w:type="spellEnd"/>
      <w:r w:rsidRPr="00413B41">
        <w:rPr>
          <w:rStyle w:val="Emphasis"/>
          <w:rFonts w:ascii="Arial" w:hAnsi="Arial" w:cs="Arial"/>
          <w:sz w:val="20"/>
          <w:szCs w:val="20"/>
        </w:rPr>
        <w:t xml:space="preserve"> fusiformis</w:t>
      </w:r>
      <w:r w:rsidRPr="00413B41">
        <w:rPr>
          <w:rFonts w:ascii="Arial" w:hAnsi="Arial" w:cs="Arial"/>
          <w:sz w:val="20"/>
          <w:szCs w:val="20"/>
        </w:rPr>
        <w:t xml:space="preserve">, and </w:t>
      </w:r>
      <w:proofErr w:type="spellStart"/>
      <w:r w:rsidRPr="00413B41">
        <w:rPr>
          <w:rStyle w:val="Emphasis"/>
          <w:rFonts w:ascii="Arial" w:hAnsi="Arial" w:cs="Arial"/>
          <w:sz w:val="20"/>
          <w:szCs w:val="20"/>
        </w:rPr>
        <w:t>Undaria</w:t>
      </w:r>
      <w:proofErr w:type="spellEnd"/>
      <w:r w:rsidRPr="00413B41">
        <w:rPr>
          <w:rStyle w:val="Emphasis"/>
          <w:rFonts w:ascii="Arial" w:hAnsi="Arial" w:cs="Arial"/>
          <w:sz w:val="20"/>
          <w:szCs w:val="20"/>
        </w:rPr>
        <w:t xml:space="preserve"> pinnatifida</w:t>
      </w:r>
      <w:r w:rsidRPr="00413B41">
        <w:rPr>
          <w:rFonts w:ascii="Arial" w:hAnsi="Arial" w:cs="Arial"/>
          <w:sz w:val="20"/>
          <w:szCs w:val="20"/>
        </w:rPr>
        <w:t xml:space="preserve"> (Bayu et al., 2020). Microalgae have been shown to contain fucoxanthin levels up to 100 times higher than macroalgae (Khaw et al., 2022). In industrial applications, the extraction of fucoxanthin from macroalgae is more challenging due to the lower concentration of fucoxanthin in macroalgal biomass. The fucoxanthin content in various plants varies widely, ranging from 17.2 mg to 72.0 mg per 100 g of dry weight (Miyashita et al., 2020).</w:t>
      </w:r>
    </w:p>
    <w:p w14:paraId="39C454BB" w14:textId="77777777" w:rsidR="00413B41" w:rsidRPr="00413B41" w:rsidRDefault="00413B41" w:rsidP="00413B41">
      <w:pPr>
        <w:pStyle w:val="NormalWeb"/>
        <w:ind w:firstLine="720"/>
        <w:jc w:val="both"/>
        <w:rPr>
          <w:rFonts w:ascii="Arial" w:hAnsi="Arial" w:cs="Arial"/>
          <w:sz w:val="20"/>
          <w:szCs w:val="20"/>
        </w:rPr>
      </w:pPr>
      <w:r w:rsidRPr="00413B41">
        <w:rPr>
          <w:rFonts w:ascii="Arial" w:hAnsi="Arial" w:cs="Arial"/>
          <w:sz w:val="20"/>
          <w:szCs w:val="20"/>
        </w:rPr>
        <w:t>Differences in fucoxanthin content across species are influenced by several factors, including species type, geographic location, season, temperature, salinity, and light intensity. One of the main factors affecting fucoxanthin levels is lipid content; higher lipid levels in seaweed are generally associated with higher fucoxanthin content. Fucoxanthin concentrations in seaweed tend to decrease during the summer but increase in the autumn, reaching peak levels in January (</w:t>
      </w:r>
      <w:proofErr w:type="spellStart"/>
      <w:r w:rsidRPr="00413B41">
        <w:rPr>
          <w:rFonts w:ascii="Arial" w:hAnsi="Arial" w:cs="Arial"/>
          <w:sz w:val="20"/>
          <w:szCs w:val="20"/>
        </w:rPr>
        <w:t>Heavisides</w:t>
      </w:r>
      <w:proofErr w:type="spellEnd"/>
      <w:r w:rsidRPr="00413B41">
        <w:rPr>
          <w:rFonts w:ascii="Arial" w:hAnsi="Arial" w:cs="Arial"/>
          <w:sz w:val="20"/>
          <w:szCs w:val="20"/>
        </w:rPr>
        <w:t xml:space="preserve"> et al., 2018; Marinho et al., 2019).</w:t>
      </w:r>
    </w:p>
    <w:p w14:paraId="0529075B" w14:textId="77777777" w:rsidR="005A548D" w:rsidRDefault="005A548D" w:rsidP="00441B6F">
      <w:pPr>
        <w:pStyle w:val="ConcHead"/>
        <w:spacing w:after="0"/>
        <w:jc w:val="both"/>
        <w:rPr>
          <w:rFonts w:ascii="Arial" w:hAnsi="Arial" w:cs="Arial"/>
        </w:rPr>
      </w:pPr>
    </w:p>
    <w:p w14:paraId="47387AD2" w14:textId="3A50912B" w:rsidR="005A548D" w:rsidRDefault="005A548D" w:rsidP="00441B6F">
      <w:pPr>
        <w:pStyle w:val="ConcHead"/>
        <w:spacing w:after="0"/>
        <w:jc w:val="both"/>
        <w:rPr>
          <w:rFonts w:ascii="Arial" w:hAnsi="Arial" w:cs="Arial"/>
        </w:rPr>
      </w:pPr>
      <w:r>
        <w:rPr>
          <w:rFonts w:ascii="Arial" w:hAnsi="Arial" w:cs="Arial"/>
        </w:rPr>
        <w:t xml:space="preserve">5. </w:t>
      </w:r>
      <w:r w:rsidR="00413B41">
        <w:rPr>
          <w:rFonts w:ascii="Arial" w:hAnsi="Arial" w:cs="Arial"/>
        </w:rPr>
        <w:t>CHEMICAL COMPOSITION RELATED BENEFITS OF FUCOXANTHIN</w:t>
      </w:r>
    </w:p>
    <w:p w14:paraId="75A7DCA1" w14:textId="2A5C8F39" w:rsidR="00413B41" w:rsidRPr="00413B41" w:rsidRDefault="00413B41" w:rsidP="00413B41">
      <w:pPr>
        <w:pStyle w:val="NormalWeb"/>
        <w:ind w:firstLine="720"/>
        <w:jc w:val="both"/>
        <w:rPr>
          <w:rFonts w:ascii="Arial" w:hAnsi="Arial" w:cs="Arial"/>
          <w:sz w:val="20"/>
          <w:szCs w:val="20"/>
        </w:rPr>
      </w:pPr>
      <w:r w:rsidRPr="00413B41">
        <w:rPr>
          <w:rFonts w:ascii="Arial" w:hAnsi="Arial" w:cs="Arial"/>
          <w:sz w:val="20"/>
          <w:szCs w:val="20"/>
        </w:rPr>
        <w:t>Fucoxanthin is a carotenoid predominantly found in brown seaweeds, where it acts as a photosynthetic pigment along with chlorophyll a and c, and β-carotene (</w:t>
      </w:r>
      <w:r w:rsidR="0053554F">
        <w:rPr>
          <w:rFonts w:ascii="Arial" w:hAnsi="Arial" w:cs="Arial"/>
          <w:sz w:val="20"/>
          <w:szCs w:val="20"/>
        </w:rPr>
        <w:t xml:space="preserve">Zhang et al., 2015; </w:t>
      </w:r>
      <w:r w:rsidRPr="00413B41">
        <w:rPr>
          <w:rFonts w:ascii="Arial" w:hAnsi="Arial" w:cs="Arial"/>
          <w:sz w:val="20"/>
          <w:szCs w:val="20"/>
        </w:rPr>
        <w:t>Lourenço-Lopes et al., 2021). With a molecular weight of 658.9 g/mol, fucoxanthin (C</w:t>
      </w:r>
      <w:r w:rsidRPr="00413B41">
        <w:rPr>
          <w:rFonts w:ascii="Cambria Math" w:hAnsi="Cambria Math" w:cs="Cambria Math"/>
          <w:sz w:val="20"/>
          <w:szCs w:val="20"/>
        </w:rPr>
        <w:t>₄₂</w:t>
      </w:r>
      <w:r w:rsidRPr="00413B41">
        <w:rPr>
          <w:rFonts w:ascii="Arial" w:hAnsi="Arial" w:cs="Arial"/>
          <w:sz w:val="20"/>
          <w:szCs w:val="20"/>
        </w:rPr>
        <w:t>H</w:t>
      </w:r>
      <w:r w:rsidRPr="00413B41">
        <w:rPr>
          <w:rFonts w:ascii="Cambria Math" w:hAnsi="Cambria Math" w:cs="Cambria Math"/>
          <w:sz w:val="20"/>
          <w:szCs w:val="20"/>
        </w:rPr>
        <w:t>₅₈</w:t>
      </w:r>
      <w:r w:rsidRPr="00413B41">
        <w:rPr>
          <w:rFonts w:ascii="Arial" w:hAnsi="Arial" w:cs="Arial"/>
          <w:sz w:val="20"/>
          <w:szCs w:val="20"/>
        </w:rPr>
        <w:t>O</w:t>
      </w:r>
      <w:r w:rsidRPr="00413B41">
        <w:rPr>
          <w:rFonts w:ascii="Cambria Math" w:hAnsi="Cambria Math" w:cs="Cambria Math"/>
          <w:sz w:val="20"/>
          <w:szCs w:val="20"/>
        </w:rPr>
        <w:t>₆</w:t>
      </w:r>
      <w:r w:rsidRPr="00413B41">
        <w:rPr>
          <w:rFonts w:ascii="Arial" w:hAnsi="Arial" w:cs="Arial"/>
          <w:sz w:val="20"/>
          <w:szCs w:val="20"/>
        </w:rPr>
        <w:t xml:space="preserve">) is located in the photosynthetic organs of brown seaweeds and microalgae and plays a key </w:t>
      </w:r>
      <w:r w:rsidRPr="00413B41">
        <w:rPr>
          <w:rFonts w:ascii="Arial" w:hAnsi="Arial" w:cs="Arial"/>
          <w:sz w:val="20"/>
          <w:szCs w:val="20"/>
        </w:rPr>
        <w:lastRenderedPageBreak/>
        <w:t xml:space="preserve">role in photochemical processes (Murase et al., 2021; Terasaki et al., 2021). Fucoxanthin possesses a unique structure, including an </w:t>
      </w:r>
      <w:proofErr w:type="spellStart"/>
      <w:r w:rsidRPr="00413B41">
        <w:rPr>
          <w:rFonts w:ascii="Arial" w:hAnsi="Arial" w:cs="Arial"/>
          <w:sz w:val="20"/>
          <w:szCs w:val="20"/>
        </w:rPr>
        <w:t>allenic</w:t>
      </w:r>
      <w:proofErr w:type="spellEnd"/>
      <w:r w:rsidRPr="00413B41">
        <w:rPr>
          <w:rFonts w:ascii="Arial" w:hAnsi="Arial" w:cs="Arial"/>
          <w:sz w:val="20"/>
          <w:szCs w:val="20"/>
        </w:rPr>
        <w:t xml:space="preserve"> bond, conjugated carbonyl, 5,6-monoepoxide, and an acetyl group, as well as hydroxyl, carbonyl, and carboxyl groups, which contribute to its strong antioxidant capacity (</w:t>
      </w:r>
      <w:proofErr w:type="spellStart"/>
      <w:r w:rsidRPr="00413B41">
        <w:rPr>
          <w:rFonts w:ascii="Arial" w:hAnsi="Arial" w:cs="Arial"/>
          <w:sz w:val="20"/>
          <w:szCs w:val="20"/>
        </w:rPr>
        <w:t>Guvatova</w:t>
      </w:r>
      <w:proofErr w:type="spellEnd"/>
      <w:r w:rsidRPr="00413B41">
        <w:rPr>
          <w:rFonts w:ascii="Arial" w:hAnsi="Arial" w:cs="Arial"/>
          <w:sz w:val="20"/>
          <w:szCs w:val="20"/>
        </w:rPr>
        <w:t xml:space="preserve"> et al., 2020).</w:t>
      </w:r>
    </w:p>
    <w:p w14:paraId="43C802F3" w14:textId="77777777" w:rsidR="00413B41" w:rsidRPr="00413B41" w:rsidRDefault="00413B41" w:rsidP="00413B41">
      <w:pPr>
        <w:pStyle w:val="NormalWeb"/>
        <w:ind w:firstLine="720"/>
        <w:jc w:val="both"/>
        <w:rPr>
          <w:rFonts w:ascii="Arial" w:hAnsi="Arial" w:cs="Arial"/>
          <w:sz w:val="20"/>
          <w:szCs w:val="20"/>
        </w:rPr>
      </w:pPr>
      <w:r w:rsidRPr="00413B41">
        <w:rPr>
          <w:rFonts w:ascii="Arial" w:hAnsi="Arial" w:cs="Arial"/>
          <w:sz w:val="20"/>
          <w:szCs w:val="20"/>
        </w:rPr>
        <w:t xml:space="preserve">An </w:t>
      </w:r>
      <w:proofErr w:type="spellStart"/>
      <w:r w:rsidRPr="00413B41">
        <w:rPr>
          <w:rFonts w:ascii="Arial" w:hAnsi="Arial" w:cs="Arial"/>
          <w:sz w:val="20"/>
          <w:szCs w:val="20"/>
        </w:rPr>
        <w:t>allenic</w:t>
      </w:r>
      <w:proofErr w:type="spellEnd"/>
      <w:r w:rsidRPr="00413B41">
        <w:rPr>
          <w:rFonts w:ascii="Arial" w:hAnsi="Arial" w:cs="Arial"/>
          <w:sz w:val="20"/>
          <w:szCs w:val="20"/>
        </w:rPr>
        <w:t xml:space="preserve"> bond refers to a structure in which a carbon atom forms two double bonds with two adjacent carbon atoms. This unique structural feature of fucoxanthin contributes to various therapeutic effects, including antioxidant, anti-obesity, anti-diabetic, anti-cancer, anti-inflammatory, hepatoprotective, skin-protective, antiangiogenic, cerebrovascular, bone-protective, eye-protective, and cardiovascular-protective properties (</w:t>
      </w:r>
      <w:proofErr w:type="spellStart"/>
      <w:r w:rsidRPr="00413B41">
        <w:rPr>
          <w:rFonts w:ascii="Arial" w:hAnsi="Arial" w:cs="Arial"/>
          <w:sz w:val="20"/>
          <w:szCs w:val="20"/>
        </w:rPr>
        <w:t>Oliyaei</w:t>
      </w:r>
      <w:proofErr w:type="spellEnd"/>
      <w:r w:rsidRPr="00413B41">
        <w:rPr>
          <w:rFonts w:ascii="Arial" w:hAnsi="Arial" w:cs="Arial"/>
          <w:sz w:val="20"/>
          <w:szCs w:val="20"/>
        </w:rPr>
        <w:t xml:space="preserve"> et al., 2020). Several non-</w:t>
      </w:r>
      <w:proofErr w:type="spellStart"/>
      <w:r w:rsidRPr="00413B41">
        <w:rPr>
          <w:rFonts w:ascii="Arial" w:hAnsi="Arial" w:cs="Arial"/>
          <w:sz w:val="20"/>
          <w:szCs w:val="20"/>
        </w:rPr>
        <w:t>allenic</w:t>
      </w:r>
      <w:proofErr w:type="spellEnd"/>
      <w:r w:rsidRPr="00413B41">
        <w:rPr>
          <w:rFonts w:ascii="Arial" w:hAnsi="Arial" w:cs="Arial"/>
          <w:sz w:val="20"/>
          <w:szCs w:val="20"/>
        </w:rPr>
        <w:t xml:space="preserve"> carotenoids, including β-carotene 5,6-epoxide, lutein, and lutein epoxide, are known to lack the ability to suppress fat accumulation in adipose tissues or the liver, suggesting that the </w:t>
      </w:r>
      <w:proofErr w:type="spellStart"/>
      <w:r w:rsidRPr="00413B41">
        <w:rPr>
          <w:rFonts w:ascii="Arial" w:hAnsi="Arial" w:cs="Arial"/>
          <w:sz w:val="20"/>
          <w:szCs w:val="20"/>
        </w:rPr>
        <w:t>allenic</w:t>
      </w:r>
      <w:proofErr w:type="spellEnd"/>
      <w:r w:rsidRPr="00413B41">
        <w:rPr>
          <w:rFonts w:ascii="Arial" w:hAnsi="Arial" w:cs="Arial"/>
          <w:sz w:val="20"/>
          <w:szCs w:val="20"/>
        </w:rPr>
        <w:t xml:space="preserve"> bond in fucoxanthin and its derivatives may play a role in inhibiting fat deposition.</w:t>
      </w:r>
    </w:p>
    <w:p w14:paraId="6B2604DC" w14:textId="77777777" w:rsidR="00413B41" w:rsidRPr="00413B41" w:rsidRDefault="00413B41" w:rsidP="00413B41">
      <w:pPr>
        <w:pStyle w:val="NormalWeb"/>
        <w:ind w:firstLine="720"/>
        <w:jc w:val="both"/>
        <w:rPr>
          <w:rFonts w:ascii="Arial" w:hAnsi="Arial" w:cs="Arial"/>
          <w:sz w:val="20"/>
          <w:szCs w:val="20"/>
        </w:rPr>
      </w:pPr>
      <w:r w:rsidRPr="00413B41">
        <w:rPr>
          <w:rFonts w:ascii="Arial" w:hAnsi="Arial" w:cs="Arial"/>
          <w:sz w:val="20"/>
          <w:szCs w:val="20"/>
        </w:rPr>
        <w:t>Fucoxanthin exhibits a wide range of beneficial biological activities, including hypolipidemic, anti-obesity, anti-diabetic, and anti-carcinogenic effects (Wang et al., 2020). These diverse bioactivities are largely attributed to its unique chemical structure, especially its conjugated system, which facilitates antioxidant activity (Bae et al., 2020). Various biological activities of fucoxanthin have been confirmed, including anti-</w:t>
      </w:r>
      <w:proofErr w:type="spellStart"/>
      <w:r w:rsidRPr="00413B41">
        <w:rPr>
          <w:rFonts w:ascii="Arial" w:hAnsi="Arial" w:cs="Arial"/>
          <w:sz w:val="20"/>
          <w:szCs w:val="20"/>
        </w:rPr>
        <w:t>tumor</w:t>
      </w:r>
      <w:proofErr w:type="spellEnd"/>
      <w:r w:rsidRPr="00413B41">
        <w:rPr>
          <w:rFonts w:ascii="Arial" w:hAnsi="Arial" w:cs="Arial"/>
          <w:sz w:val="20"/>
          <w:szCs w:val="20"/>
        </w:rPr>
        <w:t xml:space="preserve"> effects (Long et al., 2020; </w:t>
      </w:r>
      <w:proofErr w:type="spellStart"/>
      <w:r w:rsidRPr="00413B41">
        <w:rPr>
          <w:rFonts w:ascii="Arial" w:hAnsi="Arial" w:cs="Arial"/>
          <w:sz w:val="20"/>
          <w:szCs w:val="20"/>
        </w:rPr>
        <w:t>Méresse</w:t>
      </w:r>
      <w:proofErr w:type="spellEnd"/>
      <w:r w:rsidRPr="00413B41">
        <w:rPr>
          <w:rFonts w:ascii="Arial" w:hAnsi="Arial" w:cs="Arial"/>
          <w:sz w:val="20"/>
          <w:szCs w:val="20"/>
        </w:rPr>
        <w:t xml:space="preserve"> et al., 2020), antibacterial activity (</w:t>
      </w:r>
      <w:proofErr w:type="spellStart"/>
      <w:r w:rsidRPr="00413B41">
        <w:rPr>
          <w:rFonts w:ascii="Arial" w:hAnsi="Arial" w:cs="Arial"/>
          <w:sz w:val="20"/>
          <w:szCs w:val="20"/>
        </w:rPr>
        <w:t>Karpiński</w:t>
      </w:r>
      <w:proofErr w:type="spellEnd"/>
      <w:r w:rsidRPr="00413B41">
        <w:rPr>
          <w:rFonts w:ascii="Arial" w:hAnsi="Arial" w:cs="Arial"/>
          <w:sz w:val="20"/>
          <w:szCs w:val="20"/>
        </w:rPr>
        <w:t xml:space="preserve"> et al., 2021; </w:t>
      </w:r>
      <w:proofErr w:type="spellStart"/>
      <w:r w:rsidRPr="00413B41">
        <w:rPr>
          <w:rFonts w:ascii="Arial" w:hAnsi="Arial" w:cs="Arial"/>
          <w:sz w:val="20"/>
          <w:szCs w:val="20"/>
        </w:rPr>
        <w:t>Karpiński</w:t>
      </w:r>
      <w:proofErr w:type="spellEnd"/>
      <w:r w:rsidRPr="00413B41">
        <w:rPr>
          <w:rFonts w:ascii="Arial" w:hAnsi="Arial" w:cs="Arial"/>
          <w:sz w:val="20"/>
          <w:szCs w:val="20"/>
        </w:rPr>
        <w:t xml:space="preserve"> &amp; </w:t>
      </w:r>
      <w:proofErr w:type="spellStart"/>
      <w:r w:rsidRPr="00413B41">
        <w:rPr>
          <w:rFonts w:ascii="Arial" w:hAnsi="Arial" w:cs="Arial"/>
          <w:sz w:val="20"/>
          <w:szCs w:val="20"/>
        </w:rPr>
        <w:t>Adamczak</w:t>
      </w:r>
      <w:proofErr w:type="spellEnd"/>
      <w:r w:rsidRPr="00413B41">
        <w:rPr>
          <w:rFonts w:ascii="Arial" w:hAnsi="Arial" w:cs="Arial"/>
          <w:sz w:val="20"/>
          <w:szCs w:val="20"/>
        </w:rPr>
        <w:t>, 2019), anti-obesity effects (Guo et al., 2019), neuroprotection (Wu et al., 2021), and anti-inflammatory properties (Liu et al., 2020).</w:t>
      </w:r>
    </w:p>
    <w:p w14:paraId="2C954AEF" w14:textId="77777777" w:rsidR="00413B41" w:rsidRPr="00413B41" w:rsidRDefault="00413B41" w:rsidP="00413B41">
      <w:pPr>
        <w:pStyle w:val="NormalWeb"/>
        <w:ind w:firstLine="720"/>
        <w:jc w:val="both"/>
        <w:rPr>
          <w:rFonts w:ascii="Arial" w:hAnsi="Arial" w:cs="Arial"/>
          <w:sz w:val="20"/>
          <w:szCs w:val="20"/>
        </w:rPr>
      </w:pPr>
      <w:r w:rsidRPr="00413B41">
        <w:rPr>
          <w:rFonts w:ascii="Arial" w:hAnsi="Arial" w:cs="Arial"/>
          <w:sz w:val="20"/>
          <w:szCs w:val="20"/>
        </w:rPr>
        <w:t xml:space="preserve">In addition to its diverse biological activities, fucoxanthin has been shown to reduce hepatic lipid levels by increasing docosahexaenoic acid (DHA) concentrations. It also improves lipid metabolism and </w:t>
      </w:r>
      <w:proofErr w:type="spellStart"/>
      <w:r w:rsidRPr="00413B41">
        <w:rPr>
          <w:rFonts w:ascii="Arial" w:hAnsi="Arial" w:cs="Arial"/>
          <w:sz w:val="20"/>
          <w:szCs w:val="20"/>
        </w:rPr>
        <w:t>glycemic</w:t>
      </w:r>
      <w:proofErr w:type="spellEnd"/>
      <w:r w:rsidRPr="00413B41">
        <w:rPr>
          <w:rFonts w:ascii="Arial" w:hAnsi="Arial" w:cs="Arial"/>
          <w:sz w:val="20"/>
          <w:szCs w:val="20"/>
        </w:rPr>
        <w:t xml:space="preserve"> status under obese conditions. Fucoxanthin has been found to alleviate </w:t>
      </w:r>
      <w:proofErr w:type="spellStart"/>
      <w:r w:rsidRPr="00413B41">
        <w:rPr>
          <w:rFonts w:ascii="Arial" w:hAnsi="Arial" w:cs="Arial"/>
          <w:sz w:val="20"/>
          <w:szCs w:val="20"/>
        </w:rPr>
        <w:t>hyperlipidemia</w:t>
      </w:r>
      <w:proofErr w:type="spellEnd"/>
      <w:r w:rsidRPr="00413B41">
        <w:rPr>
          <w:rFonts w:ascii="Arial" w:hAnsi="Arial" w:cs="Arial"/>
          <w:sz w:val="20"/>
          <w:szCs w:val="20"/>
        </w:rPr>
        <w:t xml:space="preserve"> in diabetic mice by modulating insulin receptor substrate 1 (IRS-1) and activating the AMP-activated protein kinase (AMPK) </w:t>
      </w:r>
      <w:proofErr w:type="spellStart"/>
      <w:r w:rsidRPr="00413B41">
        <w:rPr>
          <w:rFonts w:ascii="Arial" w:hAnsi="Arial" w:cs="Arial"/>
          <w:sz w:val="20"/>
          <w:szCs w:val="20"/>
        </w:rPr>
        <w:t>signaling</w:t>
      </w:r>
      <w:proofErr w:type="spellEnd"/>
      <w:r w:rsidRPr="00413B41">
        <w:rPr>
          <w:rFonts w:ascii="Arial" w:hAnsi="Arial" w:cs="Arial"/>
          <w:sz w:val="20"/>
          <w:szCs w:val="20"/>
        </w:rPr>
        <w:t xml:space="preserve"> pathway (Zhang et al., 2018).</w:t>
      </w:r>
    </w:p>
    <w:p w14:paraId="76687296" w14:textId="77777777" w:rsidR="00413B41" w:rsidRPr="00413B41" w:rsidRDefault="00413B41" w:rsidP="00413B41">
      <w:pPr>
        <w:pStyle w:val="NormalWeb"/>
        <w:ind w:firstLine="720"/>
        <w:jc w:val="both"/>
        <w:rPr>
          <w:rFonts w:ascii="Arial" w:hAnsi="Arial" w:cs="Arial"/>
          <w:sz w:val="20"/>
          <w:szCs w:val="20"/>
        </w:rPr>
      </w:pPr>
      <w:r w:rsidRPr="00413B41">
        <w:rPr>
          <w:rFonts w:ascii="Arial" w:hAnsi="Arial" w:cs="Arial"/>
          <w:sz w:val="20"/>
          <w:szCs w:val="20"/>
        </w:rPr>
        <w:t xml:space="preserve">Fucoxanthin also shows positive effects on weight reduction and lipid lowering. For example, Gille et al. (2019) reported that fucoxanthin-rich </w:t>
      </w:r>
      <w:proofErr w:type="spellStart"/>
      <w:r w:rsidRPr="00413B41">
        <w:rPr>
          <w:rStyle w:val="Emphasis"/>
          <w:rFonts w:ascii="Arial" w:hAnsi="Arial" w:cs="Arial"/>
          <w:sz w:val="20"/>
          <w:szCs w:val="20"/>
        </w:rPr>
        <w:t>Trichochromophore</w:t>
      </w:r>
      <w:proofErr w:type="spellEnd"/>
      <w:r w:rsidRPr="00413B41">
        <w:rPr>
          <w:rFonts w:ascii="Arial" w:hAnsi="Arial" w:cs="Arial"/>
          <w:sz w:val="20"/>
          <w:szCs w:val="20"/>
        </w:rPr>
        <w:t xml:space="preserve"> extract could reduce the expression of genes involved in fatty acid oxidation in white adipocytes. Similarly, Sharma &amp; Baskaran (2021) confirmed that adipocyte differentiation was suppressed through inhibition of the PI3K/MAPK </w:t>
      </w:r>
      <w:proofErr w:type="spellStart"/>
      <w:r w:rsidRPr="00413B41">
        <w:rPr>
          <w:rFonts w:ascii="Arial" w:hAnsi="Arial" w:cs="Arial"/>
          <w:sz w:val="20"/>
          <w:szCs w:val="20"/>
        </w:rPr>
        <w:t>signaling</w:t>
      </w:r>
      <w:proofErr w:type="spellEnd"/>
      <w:r w:rsidRPr="00413B41">
        <w:rPr>
          <w:rFonts w:ascii="Arial" w:hAnsi="Arial" w:cs="Arial"/>
          <w:sz w:val="20"/>
          <w:szCs w:val="20"/>
        </w:rPr>
        <w:t xml:space="preserve"> pathway. In line with this, Koo et al. (2019) observed that fucoxanthin upregulated uncoupling protein 1 (UCP1) in the liver and downregulated peroxisome proliferator-activated receptor gamma (</w:t>
      </w:r>
      <w:proofErr w:type="spellStart"/>
      <w:r w:rsidRPr="00413B41">
        <w:rPr>
          <w:rFonts w:ascii="Arial" w:hAnsi="Arial" w:cs="Arial"/>
          <w:sz w:val="20"/>
          <w:szCs w:val="20"/>
        </w:rPr>
        <w:t>PPARγ</w:t>
      </w:r>
      <w:proofErr w:type="spellEnd"/>
      <w:r w:rsidRPr="00413B41">
        <w:rPr>
          <w:rFonts w:ascii="Arial" w:hAnsi="Arial" w:cs="Arial"/>
          <w:sz w:val="20"/>
          <w:szCs w:val="20"/>
        </w:rPr>
        <w:t>), thus demonstrating anti-obesity potential.</w:t>
      </w:r>
    </w:p>
    <w:p w14:paraId="2000D470" w14:textId="77777777" w:rsidR="00413B41" w:rsidRPr="00413B41" w:rsidRDefault="00413B41" w:rsidP="00413B41">
      <w:pPr>
        <w:pStyle w:val="NormalWeb"/>
        <w:ind w:firstLine="720"/>
        <w:jc w:val="both"/>
        <w:rPr>
          <w:rFonts w:ascii="Arial" w:hAnsi="Arial" w:cs="Arial"/>
          <w:sz w:val="20"/>
          <w:szCs w:val="20"/>
        </w:rPr>
      </w:pPr>
      <w:r w:rsidRPr="00413B41">
        <w:rPr>
          <w:rFonts w:ascii="Arial" w:hAnsi="Arial" w:cs="Arial"/>
          <w:sz w:val="20"/>
          <w:szCs w:val="20"/>
        </w:rPr>
        <w:t xml:space="preserve">Upon consumption, fucoxanthin is primarily absorbed in the gastrointestinal tract as </w:t>
      </w:r>
      <w:proofErr w:type="spellStart"/>
      <w:r w:rsidRPr="00413B41">
        <w:rPr>
          <w:rFonts w:ascii="Arial" w:hAnsi="Arial" w:cs="Arial"/>
          <w:sz w:val="20"/>
          <w:szCs w:val="20"/>
        </w:rPr>
        <w:t>fucoxanthinol</w:t>
      </w:r>
      <w:proofErr w:type="spellEnd"/>
      <w:r w:rsidRPr="00413B41">
        <w:rPr>
          <w:rFonts w:ascii="Arial" w:hAnsi="Arial" w:cs="Arial"/>
          <w:sz w:val="20"/>
          <w:szCs w:val="20"/>
        </w:rPr>
        <w:t xml:space="preserve">, a </w:t>
      </w:r>
      <w:proofErr w:type="spellStart"/>
      <w:r w:rsidRPr="00413B41">
        <w:rPr>
          <w:rFonts w:ascii="Arial" w:hAnsi="Arial" w:cs="Arial"/>
          <w:sz w:val="20"/>
          <w:szCs w:val="20"/>
        </w:rPr>
        <w:t>hydrolyzed</w:t>
      </w:r>
      <w:proofErr w:type="spellEnd"/>
      <w:r w:rsidRPr="00413B41">
        <w:rPr>
          <w:rFonts w:ascii="Arial" w:hAnsi="Arial" w:cs="Arial"/>
          <w:sz w:val="20"/>
          <w:szCs w:val="20"/>
        </w:rPr>
        <w:t xml:space="preserve"> metabolite, which enters the bloodstream via the lymphatic system in mammals. Part of the </w:t>
      </w:r>
      <w:proofErr w:type="spellStart"/>
      <w:r w:rsidRPr="00413B41">
        <w:rPr>
          <w:rFonts w:ascii="Arial" w:hAnsi="Arial" w:cs="Arial"/>
          <w:sz w:val="20"/>
          <w:szCs w:val="20"/>
        </w:rPr>
        <w:t>fucoxanthinol</w:t>
      </w:r>
      <w:proofErr w:type="spellEnd"/>
      <w:r w:rsidRPr="00413B41">
        <w:rPr>
          <w:rFonts w:ascii="Arial" w:hAnsi="Arial" w:cs="Arial"/>
          <w:sz w:val="20"/>
          <w:szCs w:val="20"/>
        </w:rPr>
        <w:t xml:space="preserve"> is further metabolized into </w:t>
      </w:r>
      <w:proofErr w:type="spellStart"/>
      <w:r w:rsidRPr="00413B41">
        <w:rPr>
          <w:rFonts w:ascii="Arial" w:hAnsi="Arial" w:cs="Arial"/>
          <w:sz w:val="20"/>
          <w:szCs w:val="20"/>
        </w:rPr>
        <w:t>amarouciaxanthin</w:t>
      </w:r>
      <w:proofErr w:type="spellEnd"/>
      <w:r w:rsidRPr="00413B41">
        <w:rPr>
          <w:rFonts w:ascii="Arial" w:hAnsi="Arial" w:cs="Arial"/>
          <w:sz w:val="20"/>
          <w:szCs w:val="20"/>
        </w:rPr>
        <w:t xml:space="preserve"> A in the liver. Fucoxanthin is generally metabolized into </w:t>
      </w:r>
      <w:proofErr w:type="spellStart"/>
      <w:r w:rsidRPr="00413B41">
        <w:rPr>
          <w:rFonts w:ascii="Arial" w:hAnsi="Arial" w:cs="Arial"/>
          <w:sz w:val="20"/>
          <w:szCs w:val="20"/>
        </w:rPr>
        <w:t>fucoxanthinol</w:t>
      </w:r>
      <w:proofErr w:type="spellEnd"/>
      <w:r w:rsidRPr="00413B41">
        <w:rPr>
          <w:rFonts w:ascii="Arial" w:hAnsi="Arial" w:cs="Arial"/>
          <w:sz w:val="20"/>
          <w:szCs w:val="20"/>
        </w:rPr>
        <w:t xml:space="preserve"> and </w:t>
      </w:r>
      <w:proofErr w:type="spellStart"/>
      <w:r w:rsidRPr="00413B41">
        <w:rPr>
          <w:rFonts w:ascii="Arial" w:hAnsi="Arial" w:cs="Arial"/>
          <w:sz w:val="20"/>
          <w:szCs w:val="20"/>
        </w:rPr>
        <w:t>amarouciaxanthin</w:t>
      </w:r>
      <w:proofErr w:type="spellEnd"/>
      <w:r w:rsidRPr="00413B41">
        <w:rPr>
          <w:rFonts w:ascii="Arial" w:hAnsi="Arial" w:cs="Arial"/>
          <w:sz w:val="20"/>
          <w:szCs w:val="20"/>
        </w:rPr>
        <w:t xml:space="preserve"> A (Hao et al., 2023).</w:t>
      </w:r>
    </w:p>
    <w:p w14:paraId="3FDDEA00" w14:textId="77777777" w:rsidR="00413B41" w:rsidRDefault="00413B41" w:rsidP="00441B6F">
      <w:pPr>
        <w:pStyle w:val="ConcHead"/>
        <w:spacing w:after="0"/>
        <w:jc w:val="both"/>
        <w:rPr>
          <w:rFonts w:ascii="Arial" w:hAnsi="Arial" w:cs="Arial"/>
        </w:rPr>
      </w:pPr>
    </w:p>
    <w:p w14:paraId="27956846" w14:textId="61A65232" w:rsidR="00413B41" w:rsidRDefault="00413B41" w:rsidP="00441B6F">
      <w:pPr>
        <w:pStyle w:val="ConcHead"/>
        <w:spacing w:after="0"/>
        <w:jc w:val="both"/>
        <w:rPr>
          <w:rFonts w:ascii="Arial" w:hAnsi="Arial" w:cs="Arial"/>
        </w:rPr>
      </w:pPr>
      <w:r>
        <w:rPr>
          <w:rFonts w:ascii="Arial" w:hAnsi="Arial" w:cs="Arial"/>
        </w:rPr>
        <w:t>6. EXTRACTION METHOD OF FUCOXANTHIN</w:t>
      </w:r>
    </w:p>
    <w:p w14:paraId="3AD7DCF1" w14:textId="77777777" w:rsidR="00413B41" w:rsidRPr="00413B41" w:rsidRDefault="00413B41" w:rsidP="00413B41">
      <w:pPr>
        <w:pStyle w:val="NormalWeb"/>
        <w:ind w:firstLine="720"/>
        <w:jc w:val="both"/>
        <w:rPr>
          <w:rFonts w:ascii="Arial" w:hAnsi="Arial" w:cs="Arial"/>
          <w:sz w:val="20"/>
          <w:szCs w:val="20"/>
        </w:rPr>
      </w:pPr>
      <w:r w:rsidRPr="00413B41">
        <w:rPr>
          <w:rFonts w:ascii="Arial" w:hAnsi="Arial" w:cs="Arial"/>
          <w:sz w:val="20"/>
          <w:szCs w:val="20"/>
        </w:rPr>
        <w:t>There is a challenge in obtaining pure fucoxanthin from marine sources due to the presence of salts in the fucoxanthin matrix (Khaw et al., 2022). Several extraction methods for fucoxanthin include:</w:t>
      </w:r>
    </w:p>
    <w:p w14:paraId="0643DAB4" w14:textId="77777777" w:rsidR="00413B41" w:rsidRPr="00413B41" w:rsidRDefault="00413B41" w:rsidP="00413B41">
      <w:pPr>
        <w:pStyle w:val="NormalWeb"/>
        <w:numPr>
          <w:ilvl w:val="0"/>
          <w:numId w:val="31"/>
        </w:numPr>
        <w:ind w:left="426" w:hanging="426"/>
        <w:jc w:val="both"/>
        <w:rPr>
          <w:rFonts w:ascii="Arial" w:hAnsi="Arial" w:cs="Arial"/>
          <w:sz w:val="20"/>
          <w:szCs w:val="20"/>
        </w:rPr>
      </w:pPr>
      <w:r w:rsidRPr="00413B41">
        <w:rPr>
          <w:rFonts w:ascii="Arial" w:hAnsi="Arial" w:cs="Arial"/>
          <w:sz w:val="20"/>
          <w:szCs w:val="20"/>
        </w:rPr>
        <w:lastRenderedPageBreak/>
        <w:t>Maceration Extraction</w:t>
      </w:r>
    </w:p>
    <w:p w14:paraId="7429D400" w14:textId="77777777" w:rsidR="00413B41" w:rsidRPr="00413B41" w:rsidRDefault="00413B41" w:rsidP="00413B41">
      <w:pPr>
        <w:pStyle w:val="NormalWeb"/>
        <w:ind w:left="426" w:firstLine="294"/>
        <w:jc w:val="both"/>
        <w:rPr>
          <w:rFonts w:ascii="Arial" w:hAnsi="Arial" w:cs="Arial"/>
          <w:sz w:val="20"/>
          <w:szCs w:val="20"/>
        </w:rPr>
      </w:pPr>
      <w:r w:rsidRPr="00413B41">
        <w:rPr>
          <w:rFonts w:ascii="Arial" w:hAnsi="Arial" w:cs="Arial"/>
          <w:sz w:val="20"/>
          <w:szCs w:val="20"/>
        </w:rPr>
        <w:t>Maceration is a conventional extraction method involving the soaking of seaweeds for a specific period to obtain fucoxanthin. Key factors to consider in fucoxanthin extraction using maceration are temperature, duration, and type of solvent used. Extraction time ranges from 15 minutes to 96 hours, with temperatures between 4°C and 65°C. Various solvents used include methanol, ethanol, ethyl acetate, acetone, water, hexane, chloroform, dichloromethane, heptane, and diethyl ether (</w:t>
      </w:r>
      <w:proofErr w:type="spellStart"/>
      <w:r w:rsidRPr="00413B41">
        <w:rPr>
          <w:rFonts w:ascii="Arial" w:hAnsi="Arial" w:cs="Arial"/>
          <w:sz w:val="20"/>
          <w:szCs w:val="20"/>
        </w:rPr>
        <w:t>Renhoran</w:t>
      </w:r>
      <w:proofErr w:type="spellEnd"/>
      <w:r w:rsidRPr="00413B41">
        <w:rPr>
          <w:rFonts w:ascii="Arial" w:hAnsi="Arial" w:cs="Arial"/>
          <w:sz w:val="20"/>
          <w:szCs w:val="20"/>
        </w:rPr>
        <w:t xml:space="preserve"> et al., 2017; Savira et al., 2021; </w:t>
      </w:r>
      <w:proofErr w:type="spellStart"/>
      <w:r w:rsidRPr="00413B41">
        <w:rPr>
          <w:rFonts w:ascii="Arial" w:hAnsi="Arial" w:cs="Arial"/>
          <w:sz w:val="20"/>
          <w:szCs w:val="20"/>
        </w:rPr>
        <w:t>Noviendri</w:t>
      </w:r>
      <w:proofErr w:type="spellEnd"/>
      <w:r w:rsidRPr="00413B41">
        <w:rPr>
          <w:rFonts w:ascii="Arial" w:hAnsi="Arial" w:cs="Arial"/>
          <w:sz w:val="20"/>
          <w:szCs w:val="20"/>
        </w:rPr>
        <w:t xml:space="preserve"> et al., 2023). Savira et al. (2021) reported that methanol is an effective solvent for fucoxanthin extraction, yielding 145.86 </w:t>
      </w:r>
      <w:proofErr w:type="spellStart"/>
      <w:r w:rsidRPr="00413B41">
        <w:rPr>
          <w:rFonts w:ascii="Arial" w:hAnsi="Arial" w:cs="Arial"/>
          <w:sz w:val="20"/>
          <w:szCs w:val="20"/>
        </w:rPr>
        <w:t>μg</w:t>
      </w:r>
      <w:proofErr w:type="spellEnd"/>
      <w:r w:rsidRPr="00413B41">
        <w:rPr>
          <w:rFonts w:ascii="Arial" w:hAnsi="Arial" w:cs="Arial"/>
          <w:sz w:val="20"/>
          <w:szCs w:val="20"/>
        </w:rPr>
        <w:t xml:space="preserve">/g. </w:t>
      </w:r>
      <w:proofErr w:type="spellStart"/>
      <w:r w:rsidRPr="00413B41">
        <w:rPr>
          <w:rFonts w:ascii="Arial" w:hAnsi="Arial" w:cs="Arial"/>
          <w:sz w:val="20"/>
          <w:szCs w:val="20"/>
        </w:rPr>
        <w:t>Noviendri</w:t>
      </w:r>
      <w:proofErr w:type="spellEnd"/>
      <w:r w:rsidRPr="00413B41">
        <w:rPr>
          <w:rFonts w:ascii="Arial" w:hAnsi="Arial" w:cs="Arial"/>
          <w:sz w:val="20"/>
          <w:szCs w:val="20"/>
        </w:rPr>
        <w:t xml:space="preserve"> et al. (2023) found that extraction of </w:t>
      </w:r>
      <w:r w:rsidRPr="00413B41">
        <w:rPr>
          <w:rStyle w:val="Emphasis"/>
          <w:rFonts w:ascii="Arial" w:hAnsi="Arial" w:cs="Arial"/>
          <w:sz w:val="20"/>
          <w:szCs w:val="20"/>
        </w:rPr>
        <w:t>Padina</w:t>
      </w:r>
      <w:r w:rsidRPr="00413B41">
        <w:rPr>
          <w:rFonts w:ascii="Arial" w:hAnsi="Arial" w:cs="Arial"/>
          <w:sz w:val="20"/>
          <w:szCs w:val="20"/>
        </w:rPr>
        <w:t xml:space="preserve"> sp. using ethanol resulted in the highest fucoxanthin content of 133.31 ppm. </w:t>
      </w:r>
      <w:proofErr w:type="spellStart"/>
      <w:r w:rsidRPr="00413B41">
        <w:rPr>
          <w:rFonts w:ascii="Arial" w:hAnsi="Arial" w:cs="Arial"/>
          <w:sz w:val="20"/>
          <w:szCs w:val="20"/>
        </w:rPr>
        <w:t>Renhoran</w:t>
      </w:r>
      <w:proofErr w:type="spellEnd"/>
      <w:r w:rsidRPr="00413B41">
        <w:rPr>
          <w:rFonts w:ascii="Arial" w:hAnsi="Arial" w:cs="Arial"/>
          <w:sz w:val="20"/>
          <w:szCs w:val="20"/>
        </w:rPr>
        <w:t xml:space="preserve"> et al. (2017) showed that extraction using 96% ethanol at 18°C yielded 0.54%.</w:t>
      </w:r>
    </w:p>
    <w:p w14:paraId="03B6EF14" w14:textId="77777777" w:rsidR="00413B41" w:rsidRPr="00413B41" w:rsidRDefault="00413B41" w:rsidP="00413B41">
      <w:pPr>
        <w:pStyle w:val="NormalWeb"/>
        <w:numPr>
          <w:ilvl w:val="0"/>
          <w:numId w:val="31"/>
        </w:numPr>
        <w:ind w:left="426"/>
        <w:jc w:val="both"/>
        <w:rPr>
          <w:rFonts w:ascii="Arial" w:hAnsi="Arial" w:cs="Arial"/>
          <w:sz w:val="20"/>
          <w:szCs w:val="20"/>
        </w:rPr>
      </w:pPr>
      <w:r w:rsidRPr="00413B41">
        <w:rPr>
          <w:rFonts w:ascii="Arial" w:hAnsi="Arial" w:cs="Arial"/>
          <w:sz w:val="20"/>
          <w:szCs w:val="20"/>
        </w:rPr>
        <w:t>Vortex Assisted Extraction (VAE)</w:t>
      </w:r>
    </w:p>
    <w:p w14:paraId="171B0154" w14:textId="5F7B063B" w:rsidR="00413B41" w:rsidRPr="00413B41" w:rsidRDefault="00413B41" w:rsidP="00413B41">
      <w:pPr>
        <w:pStyle w:val="NormalWeb"/>
        <w:ind w:left="426" w:firstLine="294"/>
        <w:jc w:val="both"/>
        <w:rPr>
          <w:rFonts w:ascii="Arial" w:hAnsi="Arial" w:cs="Arial"/>
          <w:sz w:val="20"/>
          <w:szCs w:val="20"/>
        </w:rPr>
      </w:pPr>
      <w:r w:rsidRPr="00413B41">
        <w:rPr>
          <w:rFonts w:ascii="Arial" w:hAnsi="Arial" w:cs="Arial"/>
          <w:sz w:val="20"/>
          <w:szCs w:val="20"/>
        </w:rPr>
        <w:t xml:space="preserve">Vortex Assisted Extraction utilizes a vortex mixer to enhance the interaction between solvent and sample by creating rotational movement (Gholami et al., 2021). Nunes et al. (2019) reported that vortex-assisted solid-liquid microextraction (VASLME) with ethanol produced yields ranging from 10 to 853 </w:t>
      </w:r>
      <w:proofErr w:type="spellStart"/>
      <w:r w:rsidRPr="00413B41">
        <w:rPr>
          <w:rFonts w:ascii="Arial" w:hAnsi="Arial" w:cs="Arial"/>
          <w:sz w:val="20"/>
          <w:szCs w:val="20"/>
        </w:rPr>
        <w:t>μg</w:t>
      </w:r>
      <w:proofErr w:type="spellEnd"/>
      <w:r w:rsidRPr="00413B41">
        <w:rPr>
          <w:rFonts w:ascii="Arial" w:hAnsi="Arial" w:cs="Arial"/>
          <w:sz w:val="20"/>
          <w:szCs w:val="20"/>
        </w:rPr>
        <w:t>/g.</w:t>
      </w:r>
    </w:p>
    <w:p w14:paraId="020EBB4D" w14:textId="77777777" w:rsidR="00413B41" w:rsidRPr="00413B41" w:rsidRDefault="00413B41" w:rsidP="00413B41">
      <w:pPr>
        <w:pStyle w:val="NormalWeb"/>
        <w:numPr>
          <w:ilvl w:val="0"/>
          <w:numId w:val="31"/>
        </w:numPr>
        <w:ind w:left="426" w:hanging="426"/>
        <w:jc w:val="both"/>
        <w:rPr>
          <w:rFonts w:ascii="Arial" w:hAnsi="Arial" w:cs="Arial"/>
          <w:sz w:val="20"/>
          <w:szCs w:val="20"/>
        </w:rPr>
      </w:pPr>
      <w:r w:rsidRPr="00413B41">
        <w:rPr>
          <w:rFonts w:ascii="Arial" w:hAnsi="Arial" w:cs="Arial"/>
          <w:sz w:val="20"/>
          <w:szCs w:val="20"/>
        </w:rPr>
        <w:t>Soxhlet Assisted Extraction (SAE)</w:t>
      </w:r>
    </w:p>
    <w:p w14:paraId="0A342CE7" w14:textId="77777777" w:rsidR="00413B41" w:rsidRPr="00413B41" w:rsidRDefault="00413B41" w:rsidP="00413B41">
      <w:pPr>
        <w:pStyle w:val="NormalWeb"/>
        <w:ind w:left="426" w:firstLine="294"/>
        <w:jc w:val="both"/>
        <w:rPr>
          <w:rFonts w:ascii="Arial" w:hAnsi="Arial" w:cs="Arial"/>
          <w:sz w:val="20"/>
          <w:szCs w:val="20"/>
        </w:rPr>
      </w:pPr>
      <w:r w:rsidRPr="00413B41">
        <w:rPr>
          <w:rFonts w:ascii="Arial" w:hAnsi="Arial" w:cs="Arial"/>
          <w:sz w:val="20"/>
          <w:szCs w:val="20"/>
        </w:rPr>
        <w:t xml:space="preserve">Soxhlet Assisted Extraction uses a </w:t>
      </w:r>
      <w:proofErr w:type="spellStart"/>
      <w:r w:rsidRPr="00413B41">
        <w:rPr>
          <w:rFonts w:ascii="Arial" w:hAnsi="Arial" w:cs="Arial"/>
          <w:sz w:val="20"/>
          <w:szCs w:val="20"/>
        </w:rPr>
        <w:t>soxhlet</w:t>
      </w:r>
      <w:proofErr w:type="spellEnd"/>
      <w:r w:rsidRPr="00413B41">
        <w:rPr>
          <w:rFonts w:ascii="Arial" w:hAnsi="Arial" w:cs="Arial"/>
          <w:sz w:val="20"/>
          <w:szCs w:val="20"/>
        </w:rPr>
        <w:t xml:space="preserve"> apparatus. Temperature is a critical factor; higher extraction temperatures improve solvent efficiency in breaking the matrix, thus enhancing extraction efficiency (Alara et al., 2019). Raji et al. (2020) showed that Soxhlet extraction with ethyl acetate resulted in high fucoxanthin yields.</w:t>
      </w:r>
    </w:p>
    <w:p w14:paraId="0EAB48AE" w14:textId="77777777" w:rsidR="00413B41" w:rsidRPr="00413B41" w:rsidRDefault="00413B41" w:rsidP="00413B41">
      <w:pPr>
        <w:pStyle w:val="NormalWeb"/>
        <w:numPr>
          <w:ilvl w:val="0"/>
          <w:numId w:val="31"/>
        </w:numPr>
        <w:ind w:left="426" w:hanging="426"/>
        <w:jc w:val="both"/>
        <w:rPr>
          <w:rFonts w:ascii="Arial" w:hAnsi="Arial" w:cs="Arial"/>
          <w:sz w:val="20"/>
          <w:szCs w:val="20"/>
        </w:rPr>
      </w:pPr>
      <w:r w:rsidRPr="00413B41">
        <w:rPr>
          <w:rFonts w:ascii="Arial" w:hAnsi="Arial" w:cs="Arial"/>
          <w:sz w:val="20"/>
          <w:szCs w:val="20"/>
        </w:rPr>
        <w:t>Enzyme Assisted Extraction</w:t>
      </w:r>
    </w:p>
    <w:p w14:paraId="5C0FEC81" w14:textId="77777777" w:rsidR="00413B41" w:rsidRPr="00413B41" w:rsidRDefault="00413B41" w:rsidP="00413B41">
      <w:pPr>
        <w:pStyle w:val="NormalWeb"/>
        <w:ind w:left="426" w:firstLine="294"/>
        <w:jc w:val="both"/>
        <w:rPr>
          <w:rFonts w:ascii="Arial" w:hAnsi="Arial" w:cs="Arial"/>
          <w:sz w:val="20"/>
          <w:szCs w:val="20"/>
        </w:rPr>
      </w:pPr>
      <w:r w:rsidRPr="00413B41">
        <w:rPr>
          <w:rFonts w:ascii="Arial" w:hAnsi="Arial" w:cs="Arial"/>
          <w:sz w:val="20"/>
          <w:szCs w:val="20"/>
        </w:rPr>
        <w:t xml:space="preserve">This method uses enzymes for extraction (Gligor et al., 2019; Zhang et al., 2020). The principle involves cellulose hydrolysis in the algal cell wall. Enzymatic extraction is considered a "green technology" due to its non-toxic waste production. It is also cost-effective, as the expense of enzymes corresponds to high yields. Shannon and Ghannam (2018) reported that extraction of </w:t>
      </w:r>
      <w:proofErr w:type="spellStart"/>
      <w:r w:rsidRPr="00413B41">
        <w:rPr>
          <w:rStyle w:val="Emphasis"/>
          <w:rFonts w:ascii="Arial" w:hAnsi="Arial" w:cs="Arial"/>
          <w:sz w:val="20"/>
          <w:szCs w:val="20"/>
        </w:rPr>
        <w:t>Fucus</w:t>
      </w:r>
      <w:proofErr w:type="spellEnd"/>
      <w:r w:rsidRPr="00413B41">
        <w:rPr>
          <w:rStyle w:val="Emphasis"/>
          <w:rFonts w:ascii="Arial" w:hAnsi="Arial" w:cs="Arial"/>
          <w:sz w:val="20"/>
          <w:szCs w:val="20"/>
        </w:rPr>
        <w:t xml:space="preserve"> </w:t>
      </w:r>
      <w:proofErr w:type="spellStart"/>
      <w:r w:rsidRPr="00413B41">
        <w:rPr>
          <w:rStyle w:val="Emphasis"/>
          <w:rFonts w:ascii="Arial" w:hAnsi="Arial" w:cs="Arial"/>
          <w:sz w:val="20"/>
          <w:szCs w:val="20"/>
        </w:rPr>
        <w:t>vesiculosus</w:t>
      </w:r>
      <w:proofErr w:type="spellEnd"/>
      <w:r w:rsidRPr="00413B41">
        <w:rPr>
          <w:rFonts w:ascii="Arial" w:hAnsi="Arial" w:cs="Arial"/>
          <w:sz w:val="20"/>
          <w:szCs w:val="20"/>
        </w:rPr>
        <w:t xml:space="preserve"> using β-</w:t>
      </w:r>
      <w:proofErr w:type="spellStart"/>
      <w:r w:rsidRPr="00413B41">
        <w:rPr>
          <w:rFonts w:ascii="Arial" w:hAnsi="Arial" w:cs="Arial"/>
          <w:sz w:val="20"/>
          <w:szCs w:val="20"/>
        </w:rPr>
        <w:t>glucanase</w:t>
      </w:r>
      <w:proofErr w:type="spellEnd"/>
      <w:r w:rsidRPr="00413B41">
        <w:rPr>
          <w:rFonts w:ascii="Arial" w:hAnsi="Arial" w:cs="Arial"/>
          <w:sz w:val="20"/>
          <w:szCs w:val="20"/>
        </w:rPr>
        <w:t xml:space="preserve"> yielded 0.657 mg/g after 3.05 hours of incubation.</w:t>
      </w:r>
    </w:p>
    <w:p w14:paraId="69F0EF62" w14:textId="77777777" w:rsidR="00413B41" w:rsidRPr="00413B41" w:rsidRDefault="00413B41" w:rsidP="00413B41">
      <w:pPr>
        <w:pStyle w:val="NormalWeb"/>
        <w:numPr>
          <w:ilvl w:val="0"/>
          <w:numId w:val="31"/>
        </w:numPr>
        <w:ind w:left="426" w:hanging="426"/>
        <w:jc w:val="both"/>
        <w:rPr>
          <w:rFonts w:ascii="Arial" w:hAnsi="Arial" w:cs="Arial"/>
          <w:sz w:val="20"/>
          <w:szCs w:val="20"/>
        </w:rPr>
      </w:pPr>
      <w:r w:rsidRPr="00413B41">
        <w:rPr>
          <w:rFonts w:ascii="Arial" w:hAnsi="Arial" w:cs="Arial"/>
          <w:sz w:val="20"/>
          <w:szCs w:val="20"/>
        </w:rPr>
        <w:t>Microwave Assisted Extraction (MAE)</w:t>
      </w:r>
    </w:p>
    <w:p w14:paraId="5B1C74F1" w14:textId="77777777" w:rsidR="00413B41" w:rsidRPr="00413B41" w:rsidRDefault="00413B41" w:rsidP="00413B41">
      <w:pPr>
        <w:pStyle w:val="NormalWeb"/>
        <w:ind w:left="426" w:firstLine="294"/>
        <w:jc w:val="both"/>
        <w:rPr>
          <w:rFonts w:ascii="Arial" w:hAnsi="Arial" w:cs="Arial"/>
          <w:sz w:val="20"/>
          <w:szCs w:val="20"/>
        </w:rPr>
      </w:pPr>
      <w:r w:rsidRPr="00413B41">
        <w:rPr>
          <w:rFonts w:ascii="Arial" w:hAnsi="Arial" w:cs="Arial"/>
          <w:sz w:val="20"/>
          <w:szCs w:val="20"/>
        </w:rPr>
        <w:t xml:space="preserve">MAE utilizes microwave radiation for extraction (Bagade and Patil, 2021; Figueroa et al., 2021). Solvents used include ethanol and acetone, capable of yielding high amounts (Xiao et al., 2012). The extraction temperature remains moderate (around 50°C), preserving the matrix integrity. Lopes et al. (2023) reported a yield of 58.83 mg </w:t>
      </w:r>
      <w:proofErr w:type="spellStart"/>
      <w:r w:rsidRPr="00413B41">
        <w:rPr>
          <w:rFonts w:ascii="Arial" w:hAnsi="Arial" w:cs="Arial"/>
          <w:sz w:val="20"/>
          <w:szCs w:val="20"/>
        </w:rPr>
        <w:t>Fx</w:t>
      </w:r>
      <w:proofErr w:type="spellEnd"/>
      <w:r w:rsidRPr="00413B41">
        <w:rPr>
          <w:rFonts w:ascii="Arial" w:hAnsi="Arial" w:cs="Arial"/>
          <w:sz w:val="20"/>
          <w:szCs w:val="20"/>
        </w:rPr>
        <w:t>/g E using MAE.</w:t>
      </w:r>
    </w:p>
    <w:p w14:paraId="6DBF226E" w14:textId="77777777" w:rsidR="00413B41" w:rsidRPr="00413B41" w:rsidRDefault="00413B41" w:rsidP="00413B41">
      <w:pPr>
        <w:pStyle w:val="NormalWeb"/>
        <w:numPr>
          <w:ilvl w:val="0"/>
          <w:numId w:val="31"/>
        </w:numPr>
        <w:ind w:left="426" w:hanging="426"/>
        <w:jc w:val="both"/>
        <w:rPr>
          <w:rFonts w:ascii="Arial" w:hAnsi="Arial" w:cs="Arial"/>
          <w:sz w:val="20"/>
          <w:szCs w:val="20"/>
        </w:rPr>
      </w:pPr>
      <w:r w:rsidRPr="00413B41">
        <w:rPr>
          <w:rFonts w:ascii="Arial" w:hAnsi="Arial" w:cs="Arial"/>
          <w:sz w:val="20"/>
          <w:szCs w:val="20"/>
        </w:rPr>
        <w:t>Ultrasound Assisted Extraction (UAE)</w:t>
      </w:r>
    </w:p>
    <w:p w14:paraId="5898D0D8" w14:textId="77777777" w:rsidR="00413B41" w:rsidRPr="00413B41" w:rsidRDefault="00413B41" w:rsidP="00413B41">
      <w:pPr>
        <w:pStyle w:val="NormalWeb"/>
        <w:ind w:left="426" w:firstLine="294"/>
        <w:jc w:val="both"/>
        <w:rPr>
          <w:rFonts w:ascii="Arial" w:hAnsi="Arial" w:cs="Arial"/>
          <w:sz w:val="20"/>
          <w:szCs w:val="20"/>
        </w:rPr>
      </w:pPr>
      <w:r w:rsidRPr="00413B41">
        <w:rPr>
          <w:rFonts w:ascii="Arial" w:hAnsi="Arial" w:cs="Arial"/>
          <w:sz w:val="20"/>
          <w:szCs w:val="20"/>
        </w:rPr>
        <w:t xml:space="preserve">UAE employs ultrasound to create microscopic bubbles in the solvent. Bubble formation disrupts the microalgal cell wall, facilitating fucoxanthin extraction (Cikoš et al., 2023). </w:t>
      </w:r>
      <w:r w:rsidRPr="00413B41">
        <w:rPr>
          <w:rStyle w:val="Emphasis"/>
          <w:rFonts w:ascii="Arial" w:hAnsi="Arial" w:cs="Arial"/>
          <w:sz w:val="20"/>
          <w:szCs w:val="20"/>
        </w:rPr>
        <w:t xml:space="preserve">Padina </w:t>
      </w:r>
      <w:proofErr w:type="spellStart"/>
      <w:r w:rsidRPr="00413B41">
        <w:rPr>
          <w:rStyle w:val="Emphasis"/>
          <w:rFonts w:ascii="Arial" w:hAnsi="Arial" w:cs="Arial"/>
          <w:sz w:val="20"/>
          <w:szCs w:val="20"/>
        </w:rPr>
        <w:t>tetrastromatica</w:t>
      </w:r>
      <w:proofErr w:type="spellEnd"/>
      <w:r w:rsidRPr="00413B41">
        <w:rPr>
          <w:rFonts w:ascii="Arial" w:hAnsi="Arial" w:cs="Arial"/>
          <w:sz w:val="20"/>
          <w:szCs w:val="20"/>
        </w:rPr>
        <w:t xml:space="preserve"> extracted with 80% ethanol at 50°C for 30 minutes yielded 750 </w:t>
      </w:r>
      <w:proofErr w:type="spellStart"/>
      <w:r w:rsidRPr="00413B41">
        <w:rPr>
          <w:rFonts w:ascii="Arial" w:hAnsi="Arial" w:cs="Arial"/>
          <w:sz w:val="20"/>
          <w:szCs w:val="20"/>
        </w:rPr>
        <w:t>μg</w:t>
      </w:r>
      <w:proofErr w:type="spellEnd"/>
      <w:r w:rsidRPr="00413B41">
        <w:rPr>
          <w:rFonts w:ascii="Arial" w:hAnsi="Arial" w:cs="Arial"/>
          <w:sz w:val="20"/>
          <w:szCs w:val="20"/>
        </w:rPr>
        <w:t xml:space="preserve"> fucoxanthin (</w:t>
      </w:r>
      <w:proofErr w:type="spellStart"/>
      <w:r w:rsidRPr="00413B41">
        <w:rPr>
          <w:rFonts w:ascii="Arial" w:hAnsi="Arial" w:cs="Arial"/>
          <w:sz w:val="20"/>
          <w:szCs w:val="20"/>
        </w:rPr>
        <w:t>Raguraman</w:t>
      </w:r>
      <w:proofErr w:type="spellEnd"/>
      <w:r w:rsidRPr="00413B41">
        <w:rPr>
          <w:rFonts w:ascii="Arial" w:hAnsi="Arial" w:cs="Arial"/>
          <w:sz w:val="20"/>
          <w:szCs w:val="20"/>
        </w:rPr>
        <w:t xml:space="preserve"> et al., 2018). </w:t>
      </w:r>
      <w:proofErr w:type="spellStart"/>
      <w:r w:rsidRPr="00413B41">
        <w:rPr>
          <w:rFonts w:ascii="Arial" w:hAnsi="Arial" w:cs="Arial"/>
          <w:sz w:val="20"/>
          <w:szCs w:val="20"/>
        </w:rPr>
        <w:t>Oliyaei</w:t>
      </w:r>
      <w:proofErr w:type="spellEnd"/>
      <w:r w:rsidRPr="00413B41">
        <w:rPr>
          <w:rFonts w:ascii="Arial" w:hAnsi="Arial" w:cs="Arial"/>
          <w:sz w:val="20"/>
          <w:szCs w:val="20"/>
        </w:rPr>
        <w:t xml:space="preserve"> and </w:t>
      </w:r>
      <w:proofErr w:type="spellStart"/>
      <w:r w:rsidRPr="00413B41">
        <w:rPr>
          <w:rFonts w:ascii="Arial" w:hAnsi="Arial" w:cs="Arial"/>
          <w:sz w:val="20"/>
          <w:szCs w:val="20"/>
        </w:rPr>
        <w:t>Nasab</w:t>
      </w:r>
      <w:proofErr w:type="spellEnd"/>
      <w:r w:rsidRPr="00413B41">
        <w:rPr>
          <w:rFonts w:ascii="Arial" w:hAnsi="Arial" w:cs="Arial"/>
          <w:sz w:val="20"/>
          <w:szCs w:val="20"/>
        </w:rPr>
        <w:t xml:space="preserve"> (2021) reported that </w:t>
      </w:r>
      <w:r w:rsidRPr="00413B41">
        <w:rPr>
          <w:rFonts w:ascii="Arial" w:hAnsi="Arial" w:cs="Arial"/>
          <w:sz w:val="20"/>
          <w:szCs w:val="20"/>
        </w:rPr>
        <w:lastRenderedPageBreak/>
        <w:t xml:space="preserve">UAE with methanol on </w:t>
      </w:r>
      <w:proofErr w:type="spellStart"/>
      <w:r w:rsidRPr="00413B41">
        <w:rPr>
          <w:rStyle w:val="Emphasis"/>
          <w:rFonts w:ascii="Arial" w:hAnsi="Arial" w:cs="Arial"/>
          <w:sz w:val="20"/>
          <w:szCs w:val="20"/>
        </w:rPr>
        <w:t>Cystoseira</w:t>
      </w:r>
      <w:proofErr w:type="spellEnd"/>
      <w:r w:rsidRPr="00413B41">
        <w:rPr>
          <w:rStyle w:val="Emphasis"/>
          <w:rFonts w:ascii="Arial" w:hAnsi="Arial" w:cs="Arial"/>
          <w:sz w:val="20"/>
          <w:szCs w:val="20"/>
        </w:rPr>
        <w:t xml:space="preserve"> </w:t>
      </w:r>
      <w:proofErr w:type="spellStart"/>
      <w:r w:rsidRPr="00413B41">
        <w:rPr>
          <w:rStyle w:val="Emphasis"/>
          <w:rFonts w:ascii="Arial" w:hAnsi="Arial" w:cs="Arial"/>
          <w:sz w:val="20"/>
          <w:szCs w:val="20"/>
        </w:rPr>
        <w:t>indica</w:t>
      </w:r>
      <w:proofErr w:type="spellEnd"/>
      <w:r w:rsidRPr="00413B41">
        <w:rPr>
          <w:rFonts w:ascii="Arial" w:hAnsi="Arial" w:cs="Arial"/>
          <w:sz w:val="20"/>
          <w:szCs w:val="20"/>
        </w:rPr>
        <w:t xml:space="preserve"> yielded 0.77 ± 0.05 mg/g. Extraction from </w:t>
      </w:r>
      <w:r w:rsidRPr="00413B41">
        <w:rPr>
          <w:rStyle w:val="Emphasis"/>
          <w:rFonts w:ascii="Arial" w:hAnsi="Arial" w:cs="Arial"/>
          <w:sz w:val="20"/>
          <w:szCs w:val="20"/>
        </w:rPr>
        <w:t>Sargassum angustifolium</w:t>
      </w:r>
      <w:r w:rsidRPr="00413B41">
        <w:rPr>
          <w:rFonts w:ascii="Arial" w:hAnsi="Arial" w:cs="Arial"/>
          <w:sz w:val="20"/>
          <w:szCs w:val="20"/>
        </w:rPr>
        <w:t xml:space="preserve"> with methanol and acetone yielded 0.70 ± 0.02 mg/g. A combination of sonication pre-treatment followed by UAE gave the highest yield of 0.79 ± 0.01 mg/g. Lopes et al. (2023) noted that UAE resulted in a total yield of 124.39 mg </w:t>
      </w:r>
      <w:proofErr w:type="spellStart"/>
      <w:r w:rsidRPr="00413B41">
        <w:rPr>
          <w:rFonts w:ascii="Arial" w:hAnsi="Arial" w:cs="Arial"/>
          <w:sz w:val="20"/>
          <w:szCs w:val="20"/>
        </w:rPr>
        <w:t>Fx</w:t>
      </w:r>
      <w:proofErr w:type="spellEnd"/>
      <w:r w:rsidRPr="00413B41">
        <w:rPr>
          <w:rFonts w:ascii="Arial" w:hAnsi="Arial" w:cs="Arial"/>
          <w:sz w:val="20"/>
          <w:szCs w:val="20"/>
        </w:rPr>
        <w:t>/g.</w:t>
      </w:r>
    </w:p>
    <w:p w14:paraId="7990C41C" w14:textId="77777777" w:rsidR="00413B41" w:rsidRPr="00413B41" w:rsidRDefault="00413B41" w:rsidP="00413B41">
      <w:pPr>
        <w:pStyle w:val="NormalWeb"/>
        <w:numPr>
          <w:ilvl w:val="0"/>
          <w:numId w:val="31"/>
        </w:numPr>
        <w:ind w:left="426" w:hanging="426"/>
        <w:jc w:val="both"/>
        <w:rPr>
          <w:rFonts w:ascii="Arial" w:hAnsi="Arial" w:cs="Arial"/>
          <w:sz w:val="20"/>
          <w:szCs w:val="20"/>
        </w:rPr>
      </w:pPr>
      <w:r w:rsidRPr="00413B41">
        <w:rPr>
          <w:rFonts w:ascii="Arial" w:hAnsi="Arial" w:cs="Arial"/>
          <w:sz w:val="20"/>
          <w:szCs w:val="20"/>
        </w:rPr>
        <w:t>Pressurized Liquid Extraction (PLE)</w:t>
      </w:r>
    </w:p>
    <w:p w14:paraId="41C0579D" w14:textId="77777777" w:rsidR="00413B41" w:rsidRPr="00413B41" w:rsidRDefault="00413B41" w:rsidP="00413B41">
      <w:pPr>
        <w:pStyle w:val="NormalWeb"/>
        <w:ind w:left="426" w:firstLine="294"/>
        <w:jc w:val="both"/>
        <w:rPr>
          <w:rFonts w:ascii="Arial" w:hAnsi="Arial" w:cs="Arial"/>
          <w:sz w:val="20"/>
          <w:szCs w:val="20"/>
        </w:rPr>
      </w:pPr>
      <w:r w:rsidRPr="00413B41">
        <w:rPr>
          <w:rFonts w:ascii="Arial" w:hAnsi="Arial" w:cs="Arial"/>
          <w:sz w:val="20"/>
          <w:szCs w:val="20"/>
        </w:rPr>
        <w:t>PLE utilizes high temperature and pressure with low solvent volumes and short extraction times (</w:t>
      </w:r>
      <w:proofErr w:type="spellStart"/>
      <w:r w:rsidRPr="00413B41">
        <w:rPr>
          <w:rFonts w:ascii="Arial" w:hAnsi="Arial" w:cs="Arial"/>
          <w:sz w:val="20"/>
          <w:szCs w:val="20"/>
        </w:rPr>
        <w:t>Archour</w:t>
      </w:r>
      <w:proofErr w:type="spellEnd"/>
      <w:r w:rsidRPr="00413B41">
        <w:rPr>
          <w:rFonts w:ascii="Arial" w:hAnsi="Arial" w:cs="Arial"/>
          <w:sz w:val="20"/>
          <w:szCs w:val="20"/>
        </w:rPr>
        <w:t xml:space="preserve"> et al., 2023). Subcritical solvents are used to shorten extraction time by heating and pressurizing them to their critical point (Guler et al., 2020). </w:t>
      </w:r>
      <w:proofErr w:type="spellStart"/>
      <w:r w:rsidRPr="00413B41">
        <w:rPr>
          <w:rFonts w:ascii="Arial" w:hAnsi="Arial" w:cs="Arial"/>
          <w:sz w:val="20"/>
          <w:szCs w:val="20"/>
        </w:rPr>
        <w:t>Derwenskus</w:t>
      </w:r>
      <w:proofErr w:type="spellEnd"/>
      <w:r w:rsidRPr="00413B41">
        <w:rPr>
          <w:rFonts w:ascii="Arial" w:hAnsi="Arial" w:cs="Arial"/>
          <w:sz w:val="20"/>
          <w:szCs w:val="20"/>
        </w:rPr>
        <w:t xml:space="preserve"> et al. (2020) reported that PLE at 100°C with ethanol yielded 16.2 ± 0.5 mg/g.</w:t>
      </w:r>
    </w:p>
    <w:p w14:paraId="0AEDFC2D" w14:textId="77777777" w:rsidR="00413B41" w:rsidRPr="00413B41" w:rsidRDefault="00413B41" w:rsidP="00413B41">
      <w:pPr>
        <w:pStyle w:val="NormalWeb"/>
        <w:numPr>
          <w:ilvl w:val="0"/>
          <w:numId w:val="31"/>
        </w:numPr>
        <w:ind w:left="426" w:hanging="426"/>
        <w:jc w:val="both"/>
        <w:rPr>
          <w:rFonts w:ascii="Arial" w:hAnsi="Arial" w:cs="Arial"/>
          <w:sz w:val="20"/>
          <w:szCs w:val="20"/>
        </w:rPr>
      </w:pPr>
      <w:r w:rsidRPr="00413B41">
        <w:rPr>
          <w:rFonts w:ascii="Arial" w:hAnsi="Arial" w:cs="Arial"/>
          <w:sz w:val="20"/>
          <w:szCs w:val="20"/>
        </w:rPr>
        <w:t>Solid Phase Extraction (SPE)</w:t>
      </w:r>
    </w:p>
    <w:p w14:paraId="66F01187" w14:textId="77777777" w:rsidR="00413B41" w:rsidRPr="00413B41" w:rsidRDefault="00413B41" w:rsidP="00413B41">
      <w:pPr>
        <w:pStyle w:val="NormalWeb"/>
        <w:ind w:left="426" w:firstLine="294"/>
        <w:jc w:val="both"/>
        <w:rPr>
          <w:rFonts w:ascii="Arial" w:hAnsi="Arial" w:cs="Arial"/>
          <w:sz w:val="20"/>
          <w:szCs w:val="20"/>
        </w:rPr>
      </w:pPr>
      <w:r w:rsidRPr="00413B41">
        <w:rPr>
          <w:rFonts w:ascii="Arial" w:hAnsi="Arial" w:cs="Arial"/>
          <w:sz w:val="20"/>
          <w:szCs w:val="20"/>
        </w:rPr>
        <w:t>SPE uses a sorbent to isolate target compounds from complex mixtures (</w:t>
      </w:r>
      <w:proofErr w:type="spellStart"/>
      <w:r w:rsidRPr="00413B41">
        <w:rPr>
          <w:rFonts w:ascii="Arial" w:hAnsi="Arial" w:cs="Arial"/>
          <w:sz w:val="20"/>
          <w:szCs w:val="20"/>
        </w:rPr>
        <w:t>Chisvert</w:t>
      </w:r>
      <w:proofErr w:type="spellEnd"/>
      <w:r w:rsidRPr="00413B41">
        <w:rPr>
          <w:rFonts w:ascii="Arial" w:hAnsi="Arial" w:cs="Arial"/>
          <w:sz w:val="20"/>
          <w:szCs w:val="20"/>
        </w:rPr>
        <w:t xml:space="preserve"> et al., 2019). Sun et al. (2018) demonstrated that fucoxanthin recovery using SPE reached up to 70%.</w:t>
      </w:r>
    </w:p>
    <w:p w14:paraId="44AC2F6A" w14:textId="77777777" w:rsidR="00413B41" w:rsidRDefault="00413B41" w:rsidP="00441B6F">
      <w:pPr>
        <w:pStyle w:val="ConcHead"/>
        <w:spacing w:after="0"/>
        <w:jc w:val="both"/>
        <w:rPr>
          <w:rFonts w:ascii="Arial" w:hAnsi="Arial" w:cs="Arial"/>
        </w:rPr>
      </w:pPr>
    </w:p>
    <w:p w14:paraId="40CB2666" w14:textId="65E9F221" w:rsidR="00413B41" w:rsidRDefault="00413B41" w:rsidP="00441B6F">
      <w:pPr>
        <w:pStyle w:val="ConcHead"/>
        <w:spacing w:after="0"/>
        <w:jc w:val="both"/>
        <w:rPr>
          <w:rFonts w:ascii="Arial" w:hAnsi="Arial" w:cs="Arial"/>
        </w:rPr>
      </w:pPr>
      <w:r>
        <w:rPr>
          <w:rFonts w:ascii="Arial" w:hAnsi="Arial" w:cs="Arial"/>
        </w:rPr>
        <w:t>7. ENCAPSULATION METHOD OF FUCOXANTHIN</w:t>
      </w:r>
    </w:p>
    <w:p w14:paraId="00A4C34F" w14:textId="77777777" w:rsidR="00413B41" w:rsidRPr="00413B41" w:rsidRDefault="00413B41" w:rsidP="00413B41">
      <w:pPr>
        <w:pStyle w:val="NormalWeb"/>
        <w:ind w:firstLine="720"/>
        <w:jc w:val="both"/>
        <w:rPr>
          <w:rFonts w:ascii="Arial" w:hAnsi="Arial" w:cs="Arial"/>
          <w:sz w:val="20"/>
          <w:szCs w:val="20"/>
        </w:rPr>
      </w:pPr>
      <w:r w:rsidRPr="00413B41">
        <w:rPr>
          <w:rFonts w:ascii="Arial" w:hAnsi="Arial" w:cs="Arial"/>
          <w:sz w:val="20"/>
          <w:szCs w:val="20"/>
        </w:rPr>
        <w:t xml:space="preserve">Encapsulation is a method that provides physical protection to a target analyte, thereby enhancing its stability (Rezvankhah et al., 2020; Jafari et al., 2023). Fucoxanthin requires encapsulation due to its very low stability. The encapsulating materials used for fucoxanthin must be food-grade and non-toxic. Various substances suitable for fucoxanthin encapsulation include hydroxypropyl-β-cyclodextrin, maltodextrin, gum Arabic, whey protein isolate, isolated pea protein, and </w:t>
      </w:r>
      <w:proofErr w:type="spellStart"/>
      <w:r w:rsidRPr="00413B41">
        <w:rPr>
          <w:rFonts w:ascii="Arial" w:hAnsi="Arial" w:cs="Arial"/>
          <w:sz w:val="20"/>
          <w:szCs w:val="20"/>
        </w:rPr>
        <w:t>gelatin</w:t>
      </w:r>
      <w:proofErr w:type="spellEnd"/>
      <w:r w:rsidRPr="00413B41">
        <w:rPr>
          <w:rFonts w:ascii="Arial" w:hAnsi="Arial" w:cs="Arial"/>
          <w:sz w:val="20"/>
          <w:szCs w:val="20"/>
        </w:rPr>
        <w:t>.</w:t>
      </w:r>
    </w:p>
    <w:p w14:paraId="4BE5642C" w14:textId="77777777" w:rsidR="00413B41" w:rsidRPr="00413B41" w:rsidRDefault="00413B41" w:rsidP="00413B41">
      <w:pPr>
        <w:pStyle w:val="NormalWeb"/>
        <w:ind w:firstLine="720"/>
        <w:jc w:val="both"/>
        <w:rPr>
          <w:rFonts w:ascii="Arial" w:hAnsi="Arial" w:cs="Arial"/>
          <w:sz w:val="20"/>
          <w:szCs w:val="20"/>
        </w:rPr>
      </w:pPr>
      <w:r w:rsidRPr="00413B41">
        <w:rPr>
          <w:rFonts w:ascii="Arial" w:hAnsi="Arial" w:cs="Arial"/>
          <w:sz w:val="20"/>
          <w:szCs w:val="20"/>
        </w:rPr>
        <w:t xml:space="preserve">A study conducted by </w:t>
      </w:r>
      <w:proofErr w:type="spellStart"/>
      <w:r w:rsidRPr="00413B41">
        <w:rPr>
          <w:rFonts w:ascii="Arial" w:hAnsi="Arial" w:cs="Arial"/>
          <w:sz w:val="20"/>
          <w:szCs w:val="20"/>
        </w:rPr>
        <w:t>Oliyaei</w:t>
      </w:r>
      <w:proofErr w:type="spellEnd"/>
      <w:r w:rsidRPr="00413B41">
        <w:rPr>
          <w:rFonts w:ascii="Arial" w:hAnsi="Arial" w:cs="Arial"/>
          <w:sz w:val="20"/>
          <w:szCs w:val="20"/>
        </w:rPr>
        <w:t xml:space="preserve"> et al. (2020) demonstrated that encapsulating fucoxanthin with porous starch combined with halloysite nanotubes effectively enhanced the stability of fucoxanthin. This encapsulation method achieved an encapsulation efficiency (EE) of 94.05 ± 0.29%, indicating that porous starch and halloysite nanotubes are effective encapsulating agents. The encapsulated fucoxanthin exhibited good thermal stability and a sustained release profile, with release over 6 hours targeting specific sites. Another study by </w:t>
      </w:r>
      <w:proofErr w:type="spellStart"/>
      <w:r w:rsidRPr="00413B41">
        <w:rPr>
          <w:rFonts w:ascii="Arial" w:hAnsi="Arial" w:cs="Arial"/>
          <w:sz w:val="20"/>
          <w:szCs w:val="20"/>
        </w:rPr>
        <w:t>Oliyaei</w:t>
      </w:r>
      <w:proofErr w:type="spellEnd"/>
      <w:r w:rsidRPr="00413B41">
        <w:rPr>
          <w:rFonts w:ascii="Arial" w:hAnsi="Arial" w:cs="Arial"/>
          <w:sz w:val="20"/>
          <w:szCs w:val="20"/>
        </w:rPr>
        <w:t xml:space="preserve"> et al. (2020) reported that encapsulation using maltodextrin and gum Arabic resulted in a high EE of 96%. Moreover, this method maintained the stability of fucoxanthin throughout the entire storage period (4 weeks).</w:t>
      </w:r>
    </w:p>
    <w:p w14:paraId="3A40C7D9" w14:textId="77777777" w:rsidR="00413B41" w:rsidRPr="00413B41" w:rsidRDefault="00413B41" w:rsidP="00413B41">
      <w:pPr>
        <w:pStyle w:val="NormalWeb"/>
        <w:ind w:firstLine="720"/>
        <w:jc w:val="both"/>
        <w:rPr>
          <w:rFonts w:ascii="Arial" w:hAnsi="Arial" w:cs="Arial"/>
          <w:sz w:val="20"/>
          <w:szCs w:val="20"/>
        </w:rPr>
      </w:pPr>
      <w:r w:rsidRPr="00413B41">
        <w:rPr>
          <w:rFonts w:ascii="Arial" w:hAnsi="Arial" w:cs="Arial"/>
          <w:sz w:val="20"/>
          <w:szCs w:val="20"/>
        </w:rPr>
        <w:t>Zhao et al. (2022) reported that fucoxanthin encapsulated using skim milk powder (SMP) with zein nanoparticles as intermediate vectors exhibited an EE of 91% and good stability under UV light exposure. In simulated drug release studies across different gastrointestinal organs, approximately 6% of fucoxanthin was released in the duodenum, 13% in the jejunum, 32% in the ileum, and 42% in the colon. Another study by Li et al. (2022) indicated that protein-based encapsulation, using bovine serum albumin (BSA), significantly improved fucoxanthin stability. Encapsulation with BSA enhanced fucoxanthin’s absorption, accumulation, and antioxidant activity.</w:t>
      </w:r>
    </w:p>
    <w:p w14:paraId="5AFAD093" w14:textId="77777777" w:rsidR="00413B41" w:rsidRDefault="00413B41" w:rsidP="00441B6F">
      <w:pPr>
        <w:pStyle w:val="ConcHead"/>
        <w:spacing w:after="0"/>
        <w:jc w:val="both"/>
        <w:rPr>
          <w:rFonts w:ascii="Arial" w:hAnsi="Arial" w:cs="Arial"/>
        </w:rPr>
      </w:pPr>
    </w:p>
    <w:p w14:paraId="253C406E" w14:textId="3535C071" w:rsidR="00413B41" w:rsidRDefault="00413B41" w:rsidP="00441B6F">
      <w:pPr>
        <w:pStyle w:val="ConcHead"/>
        <w:spacing w:after="0"/>
        <w:jc w:val="both"/>
        <w:rPr>
          <w:rFonts w:ascii="Arial" w:hAnsi="Arial" w:cs="Arial"/>
        </w:rPr>
      </w:pPr>
      <w:r>
        <w:rPr>
          <w:rFonts w:ascii="Arial" w:hAnsi="Arial" w:cs="Arial"/>
        </w:rPr>
        <w:t>8. Hyperlipidemia</w:t>
      </w:r>
    </w:p>
    <w:p w14:paraId="53979E35" w14:textId="77777777" w:rsidR="00413B41" w:rsidRPr="00413B41" w:rsidRDefault="00413B41" w:rsidP="00413B41">
      <w:pPr>
        <w:jc w:val="both"/>
        <w:rPr>
          <w:rFonts w:ascii="Arial" w:hAnsi="Arial" w:cs="Arial"/>
        </w:rPr>
      </w:pPr>
      <w:r w:rsidRPr="00413B41">
        <w:rPr>
          <w:rFonts w:ascii="Arial" w:hAnsi="Arial" w:cs="Arial"/>
        </w:rPr>
        <w:t xml:space="preserve">Indicators of lipid metabolism disorders in the body are often associated with elevated levels of </w:t>
      </w:r>
      <w:proofErr w:type="gramStart"/>
      <w:r w:rsidRPr="00413B41">
        <w:rPr>
          <w:rFonts w:ascii="Arial" w:hAnsi="Arial" w:cs="Arial"/>
        </w:rPr>
        <w:t>low density</w:t>
      </w:r>
      <w:proofErr w:type="gramEnd"/>
      <w:r w:rsidRPr="00413B41">
        <w:rPr>
          <w:rFonts w:ascii="Arial" w:hAnsi="Arial" w:cs="Arial"/>
        </w:rPr>
        <w:t xml:space="preserve"> lipoprotein (LDL)</w:t>
      </w:r>
    </w:p>
    <w:p w14:paraId="7A9D2C85" w14:textId="77777777" w:rsidR="00413B41" w:rsidRPr="00413B41" w:rsidRDefault="00413B41" w:rsidP="00413B41">
      <w:pPr>
        <w:pStyle w:val="ListParagraph"/>
        <w:numPr>
          <w:ilvl w:val="0"/>
          <w:numId w:val="32"/>
        </w:numPr>
        <w:ind w:left="426" w:hanging="426"/>
        <w:jc w:val="both"/>
        <w:rPr>
          <w:rFonts w:ascii="Arial" w:hAnsi="Arial" w:cs="Arial"/>
          <w:sz w:val="20"/>
          <w:szCs w:val="20"/>
        </w:rPr>
      </w:pPr>
      <w:r w:rsidRPr="00413B41">
        <w:rPr>
          <w:rFonts w:ascii="Arial" w:hAnsi="Arial" w:cs="Arial"/>
          <w:sz w:val="20"/>
          <w:szCs w:val="20"/>
        </w:rPr>
        <w:t>Hypercholesterolemia</w:t>
      </w:r>
    </w:p>
    <w:p w14:paraId="7AC1DF47" w14:textId="77777777" w:rsidR="00413B41" w:rsidRPr="00413B41" w:rsidRDefault="00413B41" w:rsidP="00413B41">
      <w:pPr>
        <w:pStyle w:val="ListParagraph"/>
        <w:ind w:left="426" w:firstLine="294"/>
        <w:jc w:val="both"/>
        <w:rPr>
          <w:rFonts w:ascii="Arial" w:hAnsi="Arial" w:cs="Arial"/>
          <w:sz w:val="20"/>
          <w:szCs w:val="20"/>
        </w:rPr>
      </w:pPr>
      <w:r w:rsidRPr="00413B41">
        <w:rPr>
          <w:rFonts w:ascii="Arial" w:hAnsi="Arial" w:cs="Arial"/>
          <w:sz w:val="20"/>
          <w:szCs w:val="20"/>
        </w:rPr>
        <w:t xml:space="preserve">There are two types of hypercholesterolemia: familial and non-familial hypercholesterolemia. Familial hypercholesterolemia (FH) is a genetic disorder characterized by elevated levels of LDL in the body. FH is caused by mutations in the </w:t>
      </w:r>
      <w:r w:rsidRPr="00413B41">
        <w:rPr>
          <w:rStyle w:val="Strong"/>
          <w:rFonts w:ascii="Arial" w:hAnsi="Arial" w:cs="Arial"/>
          <w:b w:val="0"/>
          <w:bCs w:val="0"/>
          <w:sz w:val="20"/>
          <w:szCs w:val="20"/>
        </w:rPr>
        <w:t>LDLR</w:t>
      </w:r>
      <w:r w:rsidRPr="00413B41">
        <w:rPr>
          <w:rFonts w:ascii="Arial" w:hAnsi="Arial" w:cs="Arial"/>
          <w:sz w:val="20"/>
          <w:szCs w:val="20"/>
        </w:rPr>
        <w:t xml:space="preserve">, </w:t>
      </w:r>
      <w:r w:rsidRPr="00413B41">
        <w:rPr>
          <w:rStyle w:val="Strong"/>
          <w:rFonts w:ascii="Arial" w:hAnsi="Arial" w:cs="Arial"/>
          <w:b w:val="0"/>
          <w:bCs w:val="0"/>
          <w:sz w:val="20"/>
          <w:szCs w:val="20"/>
        </w:rPr>
        <w:t>APOB</w:t>
      </w:r>
      <w:r w:rsidRPr="00413B41">
        <w:rPr>
          <w:rFonts w:ascii="Arial" w:hAnsi="Arial" w:cs="Arial"/>
          <w:sz w:val="20"/>
          <w:szCs w:val="20"/>
        </w:rPr>
        <w:t xml:space="preserve">, and </w:t>
      </w:r>
      <w:r w:rsidRPr="00413B41">
        <w:rPr>
          <w:rStyle w:val="Strong"/>
          <w:rFonts w:ascii="Arial" w:hAnsi="Arial" w:cs="Arial"/>
          <w:b w:val="0"/>
          <w:bCs w:val="0"/>
          <w:sz w:val="20"/>
          <w:szCs w:val="20"/>
        </w:rPr>
        <w:t>PCSK9</w:t>
      </w:r>
      <w:r w:rsidRPr="00413B41">
        <w:rPr>
          <w:rFonts w:ascii="Arial" w:hAnsi="Arial" w:cs="Arial"/>
          <w:sz w:val="20"/>
          <w:szCs w:val="20"/>
        </w:rPr>
        <w:t xml:space="preserve"> genes, which code for LDL receptors. This condition is incurable; however, the risk of LDL surges can be minimized. The global prevalence of FH is relatively high, with approximately 91% of cases reported from Europe, North America, East Asia, and Australia (</w:t>
      </w:r>
      <w:proofErr w:type="spellStart"/>
      <w:r w:rsidRPr="00413B41">
        <w:rPr>
          <w:rFonts w:ascii="Arial" w:hAnsi="Arial" w:cs="Arial"/>
          <w:sz w:val="20"/>
          <w:szCs w:val="20"/>
        </w:rPr>
        <w:t>Behesti</w:t>
      </w:r>
      <w:proofErr w:type="spellEnd"/>
      <w:r w:rsidRPr="00413B41">
        <w:rPr>
          <w:rFonts w:ascii="Arial" w:hAnsi="Arial" w:cs="Arial"/>
          <w:sz w:val="20"/>
          <w:szCs w:val="20"/>
        </w:rPr>
        <w:t xml:space="preserve"> et al., 2020). The prevalence of FH increases by 10-fold in patients with ischemic heart disease (IHD), 20-fold in patients with premature IHD, and 23-fold in those with hypercholesterolemia (</w:t>
      </w:r>
      <w:proofErr w:type="spellStart"/>
      <w:r w:rsidRPr="00413B41">
        <w:rPr>
          <w:rFonts w:ascii="Arial" w:hAnsi="Arial" w:cs="Arial"/>
          <w:sz w:val="20"/>
          <w:szCs w:val="20"/>
        </w:rPr>
        <w:t>Behesti</w:t>
      </w:r>
      <w:proofErr w:type="spellEnd"/>
      <w:r w:rsidRPr="00413B41">
        <w:rPr>
          <w:rFonts w:ascii="Arial" w:hAnsi="Arial" w:cs="Arial"/>
          <w:sz w:val="20"/>
          <w:szCs w:val="20"/>
        </w:rPr>
        <w:t xml:space="preserve"> et al., 2020). Diagnosis can be made in children aged 9–11 years with elevated LDL levels. If high LDL levels are detected in children under the age of 2, a family history of coronary artery disease (CAD) should be investigated among blood relatives (McGowan et al., 2019). Pharmacological treatment of FH includes the use of </w:t>
      </w:r>
      <w:r w:rsidRPr="00413B41">
        <w:rPr>
          <w:rStyle w:val="Strong"/>
          <w:rFonts w:ascii="Arial" w:hAnsi="Arial" w:cs="Arial"/>
          <w:b w:val="0"/>
          <w:bCs w:val="0"/>
          <w:sz w:val="20"/>
          <w:szCs w:val="20"/>
        </w:rPr>
        <w:t>statins</w:t>
      </w:r>
      <w:r w:rsidRPr="00413B41">
        <w:rPr>
          <w:rFonts w:ascii="Arial" w:hAnsi="Arial" w:cs="Arial"/>
          <w:sz w:val="20"/>
          <w:szCs w:val="20"/>
        </w:rPr>
        <w:t xml:space="preserve">, </w:t>
      </w:r>
      <w:r w:rsidRPr="00413B41">
        <w:rPr>
          <w:rStyle w:val="Strong"/>
          <w:rFonts w:ascii="Arial" w:hAnsi="Arial" w:cs="Arial"/>
          <w:b w:val="0"/>
          <w:bCs w:val="0"/>
          <w:sz w:val="20"/>
          <w:szCs w:val="20"/>
        </w:rPr>
        <w:t>ezetimibe</w:t>
      </w:r>
      <w:r w:rsidRPr="00413B41">
        <w:rPr>
          <w:rFonts w:ascii="Arial" w:hAnsi="Arial" w:cs="Arial"/>
          <w:sz w:val="20"/>
          <w:szCs w:val="20"/>
        </w:rPr>
        <w:t xml:space="preserve">, and </w:t>
      </w:r>
      <w:r w:rsidRPr="00413B41">
        <w:rPr>
          <w:rStyle w:val="Strong"/>
          <w:rFonts w:ascii="Arial" w:hAnsi="Arial" w:cs="Arial"/>
          <w:b w:val="0"/>
          <w:bCs w:val="0"/>
          <w:sz w:val="20"/>
          <w:szCs w:val="20"/>
        </w:rPr>
        <w:t>monoclonal antibodies</w:t>
      </w:r>
      <w:r w:rsidRPr="00413B41">
        <w:rPr>
          <w:rFonts w:ascii="Arial" w:hAnsi="Arial" w:cs="Arial"/>
          <w:sz w:val="20"/>
          <w:szCs w:val="20"/>
        </w:rPr>
        <w:t xml:space="preserve"> that inhibit PCSK9 circulation (Raal et al., 2020). Further research has explored lowering LDL levels through genetic intervention by inhibiting </w:t>
      </w:r>
      <w:r w:rsidRPr="00413B41">
        <w:rPr>
          <w:rStyle w:val="Strong"/>
          <w:rFonts w:ascii="Arial" w:hAnsi="Arial" w:cs="Arial"/>
          <w:b w:val="0"/>
          <w:bCs w:val="0"/>
          <w:sz w:val="20"/>
          <w:szCs w:val="20"/>
        </w:rPr>
        <w:t>ANGPTL3</w:t>
      </w:r>
      <w:r w:rsidRPr="00413B41">
        <w:rPr>
          <w:rFonts w:ascii="Arial" w:hAnsi="Arial" w:cs="Arial"/>
          <w:sz w:val="20"/>
          <w:szCs w:val="20"/>
        </w:rPr>
        <w:t xml:space="preserve"> (a gene involved in triglyceride metabolism), which has been proven effective in reducing LDL levels (Steg et al., 2019).</w:t>
      </w:r>
    </w:p>
    <w:p w14:paraId="7A9F9575" w14:textId="77777777" w:rsidR="00413B41" w:rsidRPr="00413B41" w:rsidRDefault="00413B41" w:rsidP="00413B41">
      <w:pPr>
        <w:pStyle w:val="ListParagraph"/>
        <w:ind w:left="426" w:firstLine="294"/>
        <w:jc w:val="both"/>
        <w:rPr>
          <w:rFonts w:ascii="Arial" w:hAnsi="Arial" w:cs="Arial"/>
          <w:sz w:val="20"/>
          <w:szCs w:val="20"/>
        </w:rPr>
      </w:pPr>
      <w:r w:rsidRPr="00413B41">
        <w:rPr>
          <w:rFonts w:ascii="Arial" w:hAnsi="Arial" w:cs="Arial"/>
          <w:sz w:val="20"/>
          <w:szCs w:val="20"/>
        </w:rPr>
        <w:t xml:space="preserve">Non-familial hypercholesterolemia refers to a condition in which cholesterol levels in the body increase due to dietary patterns and lifestyle habits. Consumption of foods high in cholesterol and fat can elevate the risk of hypercholesterolemia. Currently, the primary treatment for hypercholesterolemia involves </w:t>
      </w:r>
      <w:r w:rsidRPr="00413B41">
        <w:rPr>
          <w:rStyle w:val="Strong"/>
          <w:rFonts w:ascii="Arial" w:hAnsi="Arial" w:cs="Arial"/>
          <w:b w:val="0"/>
          <w:bCs w:val="0"/>
          <w:sz w:val="20"/>
          <w:szCs w:val="20"/>
        </w:rPr>
        <w:t>statins</w:t>
      </w:r>
      <w:r w:rsidRPr="00413B41">
        <w:rPr>
          <w:rFonts w:ascii="Arial" w:hAnsi="Arial" w:cs="Arial"/>
          <w:sz w:val="20"/>
          <w:szCs w:val="20"/>
        </w:rPr>
        <w:t xml:space="preserve"> as a therapy to lower LDL levels. Recent research indicates that statin therapy may be replaced by </w:t>
      </w:r>
      <w:proofErr w:type="spellStart"/>
      <w:r w:rsidRPr="00413B41">
        <w:rPr>
          <w:rStyle w:val="Strong"/>
          <w:rFonts w:ascii="Arial" w:hAnsi="Arial" w:cs="Arial"/>
          <w:b w:val="0"/>
          <w:bCs w:val="0"/>
          <w:sz w:val="20"/>
          <w:szCs w:val="20"/>
        </w:rPr>
        <w:t>inclisiran</w:t>
      </w:r>
      <w:proofErr w:type="spellEnd"/>
      <w:r w:rsidRPr="00413B41">
        <w:rPr>
          <w:rFonts w:ascii="Arial" w:hAnsi="Arial" w:cs="Arial"/>
          <w:sz w:val="20"/>
          <w:szCs w:val="20"/>
        </w:rPr>
        <w:t>, a drug that inhibits the synthesis of proprotein convertase subtilisin/</w:t>
      </w:r>
      <w:proofErr w:type="spellStart"/>
      <w:r w:rsidRPr="00413B41">
        <w:rPr>
          <w:rFonts w:ascii="Arial" w:hAnsi="Arial" w:cs="Arial"/>
          <w:sz w:val="20"/>
          <w:szCs w:val="20"/>
        </w:rPr>
        <w:t>kexin</w:t>
      </w:r>
      <w:proofErr w:type="spellEnd"/>
      <w:r w:rsidRPr="00413B41">
        <w:rPr>
          <w:rFonts w:ascii="Arial" w:hAnsi="Arial" w:cs="Arial"/>
          <w:sz w:val="20"/>
          <w:szCs w:val="20"/>
        </w:rPr>
        <w:t xml:space="preserve"> type 9 (PCSK9) (Khan et al., 2020).</w:t>
      </w:r>
    </w:p>
    <w:p w14:paraId="5735B4A5" w14:textId="77777777" w:rsidR="00413B41" w:rsidRPr="00413B41" w:rsidRDefault="00413B41" w:rsidP="00413B41">
      <w:pPr>
        <w:pStyle w:val="ListParagraph"/>
        <w:numPr>
          <w:ilvl w:val="0"/>
          <w:numId w:val="32"/>
        </w:numPr>
        <w:ind w:left="426" w:hanging="426"/>
        <w:jc w:val="both"/>
        <w:rPr>
          <w:rFonts w:ascii="Arial" w:hAnsi="Arial" w:cs="Arial"/>
          <w:sz w:val="20"/>
          <w:szCs w:val="20"/>
        </w:rPr>
      </w:pPr>
      <w:r w:rsidRPr="00413B41">
        <w:rPr>
          <w:rFonts w:ascii="Arial" w:hAnsi="Arial" w:cs="Arial"/>
          <w:sz w:val="20"/>
          <w:szCs w:val="20"/>
        </w:rPr>
        <w:t>Hypertriglyceridemia</w:t>
      </w:r>
    </w:p>
    <w:p w14:paraId="4260039F" w14:textId="77777777" w:rsidR="00413B41" w:rsidRPr="00413B41" w:rsidRDefault="00413B41" w:rsidP="00413B41">
      <w:pPr>
        <w:pStyle w:val="ListParagraph"/>
        <w:ind w:left="426" w:firstLine="294"/>
        <w:jc w:val="both"/>
        <w:rPr>
          <w:rFonts w:ascii="Arial" w:hAnsi="Arial" w:cs="Arial"/>
          <w:sz w:val="20"/>
          <w:szCs w:val="20"/>
        </w:rPr>
      </w:pPr>
      <w:r w:rsidRPr="00413B41">
        <w:rPr>
          <w:rFonts w:ascii="Arial" w:hAnsi="Arial" w:cs="Arial"/>
          <w:sz w:val="20"/>
          <w:szCs w:val="20"/>
        </w:rPr>
        <w:t xml:space="preserve">Hypertriglyceridemia is a condition marked by elevated levels of </w:t>
      </w:r>
      <w:r w:rsidRPr="00413B41">
        <w:rPr>
          <w:rStyle w:val="Strong"/>
          <w:rFonts w:ascii="Arial" w:hAnsi="Arial" w:cs="Arial"/>
          <w:b w:val="0"/>
          <w:bCs w:val="0"/>
          <w:sz w:val="20"/>
          <w:szCs w:val="20"/>
        </w:rPr>
        <w:t>very-low-density lipoprotein (VLDL)</w:t>
      </w:r>
      <w:r w:rsidRPr="00413B41">
        <w:rPr>
          <w:rFonts w:ascii="Arial" w:hAnsi="Arial" w:cs="Arial"/>
          <w:sz w:val="20"/>
          <w:szCs w:val="20"/>
        </w:rPr>
        <w:t xml:space="preserve"> and other lipolytic products (Packard et al., 2020). Under normal conditions, triglyceride levels in the blood are below 100 mg/dL, while in pathological conditions, levels exceed 100 mg/dL. Increased body weight is associated with elevated triglyceride levels (Simha, 2020).</w:t>
      </w:r>
    </w:p>
    <w:p w14:paraId="7877B0E4" w14:textId="77777777" w:rsidR="00413B41" w:rsidRPr="00413B41" w:rsidRDefault="00413B41" w:rsidP="00413B41">
      <w:pPr>
        <w:pStyle w:val="ListParagraph"/>
        <w:numPr>
          <w:ilvl w:val="0"/>
          <w:numId w:val="32"/>
        </w:numPr>
        <w:ind w:left="426" w:hanging="426"/>
        <w:jc w:val="both"/>
        <w:rPr>
          <w:rFonts w:ascii="Arial" w:hAnsi="Arial" w:cs="Arial"/>
          <w:sz w:val="20"/>
          <w:szCs w:val="20"/>
        </w:rPr>
      </w:pPr>
      <w:r w:rsidRPr="00413B41">
        <w:rPr>
          <w:rFonts w:ascii="Arial" w:hAnsi="Arial" w:cs="Arial"/>
          <w:sz w:val="20"/>
          <w:szCs w:val="20"/>
        </w:rPr>
        <w:t>Cardiovascular Disorders (CVD)</w:t>
      </w:r>
    </w:p>
    <w:p w14:paraId="22CA1BA2" w14:textId="77777777" w:rsidR="00413B41" w:rsidRPr="00413B41" w:rsidRDefault="00413B41" w:rsidP="00413B41">
      <w:pPr>
        <w:pStyle w:val="ListParagraph"/>
        <w:ind w:left="426" w:firstLine="294"/>
        <w:jc w:val="both"/>
        <w:rPr>
          <w:rFonts w:ascii="Arial" w:hAnsi="Arial" w:cs="Arial"/>
          <w:sz w:val="20"/>
          <w:szCs w:val="20"/>
        </w:rPr>
      </w:pPr>
      <w:r w:rsidRPr="00413B41">
        <w:rPr>
          <w:rFonts w:ascii="Arial" w:hAnsi="Arial" w:cs="Arial"/>
          <w:sz w:val="20"/>
          <w:szCs w:val="20"/>
        </w:rPr>
        <w:t>The risk of developing cardiovascular disorders increases in correlation with elevated LDL levels in the body (Raal et al., 2020).</w:t>
      </w:r>
    </w:p>
    <w:p w14:paraId="6A2478A1" w14:textId="77777777" w:rsidR="00413B41" w:rsidRDefault="00413B41" w:rsidP="00441B6F">
      <w:pPr>
        <w:pStyle w:val="ConcHead"/>
        <w:spacing w:after="0"/>
        <w:jc w:val="both"/>
        <w:rPr>
          <w:rFonts w:ascii="Arial" w:hAnsi="Arial" w:cs="Arial"/>
        </w:rPr>
      </w:pPr>
    </w:p>
    <w:p w14:paraId="32FEAF49" w14:textId="3950DDCF" w:rsidR="00413B41" w:rsidRDefault="00413B41" w:rsidP="00441B6F">
      <w:pPr>
        <w:pStyle w:val="ConcHead"/>
        <w:spacing w:after="0"/>
        <w:jc w:val="both"/>
        <w:rPr>
          <w:rFonts w:ascii="Arial" w:hAnsi="Arial" w:cs="Arial"/>
        </w:rPr>
      </w:pPr>
      <w:r>
        <w:rPr>
          <w:rFonts w:ascii="Arial" w:hAnsi="Arial" w:cs="Arial"/>
        </w:rPr>
        <w:t>9. MECHANISM OF FUCOXANTHIN ALLEVIATE HYPERLIPIDEMIA</w:t>
      </w:r>
    </w:p>
    <w:p w14:paraId="4228859A" w14:textId="77777777" w:rsidR="00413B41" w:rsidRPr="00413B41" w:rsidRDefault="00413B41" w:rsidP="00413B41">
      <w:pPr>
        <w:spacing w:before="100" w:beforeAutospacing="1" w:after="100" w:afterAutospacing="1"/>
        <w:jc w:val="both"/>
        <w:rPr>
          <w:rFonts w:ascii="Arial" w:hAnsi="Arial" w:cs="Arial"/>
          <w:lang w:eastAsia="en-ID"/>
        </w:rPr>
      </w:pPr>
      <w:r w:rsidRPr="00413B41">
        <w:rPr>
          <w:rFonts w:ascii="Arial" w:hAnsi="Arial" w:cs="Arial"/>
          <w:lang w:eastAsia="en-ID"/>
        </w:rPr>
        <w:t>Fucoxanthin is a natural carotenoid pigment found in brown algae. It exhibits hypolipidemic and anti-obesity activities (Wang et al., 2020). Fucoxanthin has various biological activities due to its unique chemical structure, which contains a conjugated system that enables its antioxidant properties (Bae et al., 2020). Studies have demonstrated that fucoxanthin has potential in regulating lipid metabolism through several mechanisms, including:</w:t>
      </w:r>
    </w:p>
    <w:p w14:paraId="279A2CF4" w14:textId="77777777" w:rsidR="00413B41" w:rsidRPr="00413B41" w:rsidRDefault="00413B41" w:rsidP="00413B41">
      <w:pPr>
        <w:pStyle w:val="ListParagraph"/>
        <w:numPr>
          <w:ilvl w:val="0"/>
          <w:numId w:val="33"/>
        </w:numPr>
        <w:spacing w:before="100" w:beforeAutospacing="1" w:after="100" w:afterAutospacing="1" w:line="240" w:lineRule="auto"/>
        <w:jc w:val="both"/>
        <w:rPr>
          <w:rFonts w:ascii="Arial" w:eastAsia="Times New Roman" w:hAnsi="Arial" w:cs="Arial"/>
          <w:sz w:val="20"/>
          <w:szCs w:val="20"/>
          <w:lang w:eastAsia="en-ID"/>
        </w:rPr>
      </w:pPr>
      <w:r w:rsidRPr="00413B41">
        <w:rPr>
          <w:rFonts w:ascii="Arial" w:eastAsia="Times New Roman" w:hAnsi="Arial" w:cs="Arial"/>
          <w:sz w:val="20"/>
          <w:szCs w:val="20"/>
          <w:lang w:eastAsia="en-ID"/>
        </w:rPr>
        <w:t>Enhancement of Fat Oxidation</w:t>
      </w:r>
    </w:p>
    <w:p w14:paraId="60BB5578" w14:textId="77777777" w:rsidR="00413B41" w:rsidRPr="00413B41" w:rsidRDefault="00413B41" w:rsidP="00413B41">
      <w:pPr>
        <w:pStyle w:val="ListParagraph"/>
        <w:spacing w:before="100" w:beforeAutospacing="1" w:after="100" w:afterAutospacing="1" w:line="240" w:lineRule="auto"/>
        <w:ind w:firstLine="720"/>
        <w:jc w:val="both"/>
        <w:rPr>
          <w:rFonts w:ascii="Arial" w:eastAsia="Times New Roman" w:hAnsi="Arial" w:cs="Arial"/>
          <w:sz w:val="20"/>
          <w:szCs w:val="20"/>
          <w:lang w:eastAsia="en-ID"/>
        </w:rPr>
      </w:pPr>
      <w:r w:rsidRPr="00413B41">
        <w:rPr>
          <w:rFonts w:ascii="Arial" w:eastAsia="Times New Roman" w:hAnsi="Arial" w:cs="Arial"/>
          <w:sz w:val="20"/>
          <w:szCs w:val="20"/>
          <w:lang w:eastAsia="en-ID"/>
        </w:rPr>
        <w:t xml:space="preserve">Fucoxanthin has been shown to increase the activity of enzymes involved in fat burning within mitochondria, thereby enhancing fatty acid oxidation and energy </w:t>
      </w:r>
      <w:r w:rsidRPr="00413B41">
        <w:rPr>
          <w:rFonts w:ascii="Arial" w:eastAsia="Times New Roman" w:hAnsi="Arial" w:cs="Arial"/>
          <w:sz w:val="20"/>
          <w:szCs w:val="20"/>
          <w:lang w:eastAsia="en-ID"/>
        </w:rPr>
        <w:lastRenderedPageBreak/>
        <w:t>production. Mitochondria play a critical role in maintaining energy homeostasis and metabolism, including the generation of energy necessary for human physiology (Ramanathan et al., 2022). Mitochondrial dysfunction and increased oxidative stress are observed in patients with fatty liver disease, indicated by reduced respiratory chain activity and impaired β-oxidation in mitochondria (Li et al., 2019).</w:t>
      </w:r>
      <w:r w:rsidRPr="00413B41">
        <w:rPr>
          <w:rFonts w:ascii="Arial" w:eastAsia="Times New Roman" w:hAnsi="Arial" w:cs="Arial"/>
          <w:sz w:val="20"/>
          <w:szCs w:val="20"/>
          <w:lang w:eastAsia="en-ID"/>
        </w:rPr>
        <w:br/>
        <w:t>Fucoxanthin exhibits anti-obesity effects, particularly via thermogenic mechanisms through the upregulation of uncoupling protein 1 (UCP1) in mitochondria (Koo et al., 2019). UCP1 is a mitochondrial membrane protein responsible for thermogenic respiration and heat production in brown adipose tissue (BAT). Fucoxanthin induces UCP1 expression in abdominal white adipose tissue (WAT), initiating a process known as browning, whereby WAT transforms into BAT-like tissue. BAT dissipates energy via heat production, unlike WAT, which stores excess energy as triglycerides. The browning process thus promotes energy expenditure, reducing WAT volume and subsequent fat accumulation (</w:t>
      </w:r>
      <w:proofErr w:type="spellStart"/>
      <w:r w:rsidRPr="00413B41">
        <w:rPr>
          <w:rFonts w:ascii="Arial" w:eastAsia="Times New Roman" w:hAnsi="Arial" w:cs="Arial"/>
          <w:sz w:val="20"/>
          <w:szCs w:val="20"/>
          <w:lang w:eastAsia="en-ID"/>
        </w:rPr>
        <w:t>Spagolla</w:t>
      </w:r>
      <w:proofErr w:type="spellEnd"/>
      <w:r w:rsidRPr="00413B41">
        <w:rPr>
          <w:rFonts w:ascii="Arial" w:eastAsia="Times New Roman" w:hAnsi="Arial" w:cs="Arial"/>
          <w:sz w:val="20"/>
          <w:szCs w:val="20"/>
          <w:lang w:eastAsia="en-ID"/>
        </w:rPr>
        <w:t xml:space="preserve"> </w:t>
      </w:r>
      <w:proofErr w:type="spellStart"/>
      <w:r w:rsidRPr="00413B41">
        <w:rPr>
          <w:rFonts w:ascii="Arial" w:eastAsia="Times New Roman" w:hAnsi="Arial" w:cs="Arial"/>
          <w:sz w:val="20"/>
          <w:szCs w:val="20"/>
          <w:lang w:eastAsia="en-ID"/>
        </w:rPr>
        <w:t>Napoleão</w:t>
      </w:r>
      <w:proofErr w:type="spellEnd"/>
      <w:r w:rsidRPr="00413B41">
        <w:rPr>
          <w:rFonts w:ascii="Arial" w:eastAsia="Times New Roman" w:hAnsi="Arial" w:cs="Arial"/>
          <w:sz w:val="20"/>
          <w:szCs w:val="20"/>
          <w:lang w:eastAsia="en-ID"/>
        </w:rPr>
        <w:t xml:space="preserve"> Tavares et al., 2020).</w:t>
      </w:r>
    </w:p>
    <w:p w14:paraId="0DCACBB7" w14:textId="77777777" w:rsidR="00413B41" w:rsidRPr="00413B41" w:rsidRDefault="00413B41" w:rsidP="00413B41">
      <w:pPr>
        <w:pStyle w:val="ListParagraph"/>
        <w:spacing w:before="100" w:beforeAutospacing="1" w:after="100" w:afterAutospacing="1" w:line="240" w:lineRule="auto"/>
        <w:ind w:firstLine="720"/>
        <w:jc w:val="both"/>
        <w:rPr>
          <w:rFonts w:ascii="Arial" w:eastAsia="Times New Roman" w:hAnsi="Arial" w:cs="Arial"/>
          <w:sz w:val="20"/>
          <w:szCs w:val="20"/>
          <w:lang w:eastAsia="en-ID"/>
        </w:rPr>
      </w:pPr>
    </w:p>
    <w:p w14:paraId="37F5ED45" w14:textId="77777777" w:rsidR="00413B41" w:rsidRPr="00413B41" w:rsidRDefault="00413B41" w:rsidP="00413B41">
      <w:pPr>
        <w:pStyle w:val="ListParagraph"/>
        <w:numPr>
          <w:ilvl w:val="0"/>
          <w:numId w:val="33"/>
        </w:numPr>
        <w:spacing w:before="100" w:beforeAutospacing="1" w:after="100" w:afterAutospacing="1" w:line="240" w:lineRule="auto"/>
        <w:jc w:val="both"/>
        <w:rPr>
          <w:rFonts w:ascii="Arial" w:eastAsia="Times New Roman" w:hAnsi="Arial" w:cs="Arial"/>
          <w:sz w:val="20"/>
          <w:szCs w:val="20"/>
          <w:lang w:eastAsia="en-ID"/>
        </w:rPr>
      </w:pPr>
      <w:r w:rsidRPr="00413B41">
        <w:rPr>
          <w:rFonts w:ascii="Arial" w:eastAsia="Times New Roman" w:hAnsi="Arial" w:cs="Arial"/>
          <w:sz w:val="20"/>
          <w:szCs w:val="20"/>
          <w:lang w:eastAsia="en-ID"/>
        </w:rPr>
        <w:t>Body Weight Regulation</w:t>
      </w:r>
    </w:p>
    <w:p w14:paraId="709C35F9" w14:textId="77777777" w:rsidR="00413B41" w:rsidRPr="00413B41" w:rsidRDefault="00413B41" w:rsidP="00413B41">
      <w:pPr>
        <w:pStyle w:val="ListParagraph"/>
        <w:spacing w:before="100" w:beforeAutospacing="1" w:after="100" w:afterAutospacing="1" w:line="240" w:lineRule="auto"/>
        <w:ind w:firstLine="720"/>
        <w:jc w:val="both"/>
        <w:rPr>
          <w:rFonts w:ascii="Arial" w:eastAsia="Times New Roman" w:hAnsi="Arial" w:cs="Arial"/>
          <w:sz w:val="20"/>
          <w:szCs w:val="20"/>
          <w:lang w:eastAsia="en-ID"/>
        </w:rPr>
      </w:pPr>
      <w:r w:rsidRPr="00413B41">
        <w:rPr>
          <w:rFonts w:ascii="Arial" w:eastAsia="Times New Roman" w:hAnsi="Arial" w:cs="Arial"/>
          <w:sz w:val="20"/>
          <w:szCs w:val="20"/>
          <w:lang w:eastAsia="en-ID"/>
        </w:rPr>
        <w:t xml:space="preserve">Studies report an inverse relationship between plasma leptin levels and fucoxanthin intake. Leptin, predominantly secreted by adipose tissue, regulates body weight via lipid metabolism. Fucoxanthin administration has been shown to reduce leptin concentrations in adipocytes. Fucoxanthin-rich lipids also activate monocyte chemoattractant protein-1 (MCP-1) expression in high-fat diet (HFD)-induced obese mice. </w:t>
      </w:r>
      <w:proofErr w:type="spellStart"/>
      <w:r w:rsidRPr="00413B41">
        <w:rPr>
          <w:rFonts w:ascii="Arial" w:eastAsia="Times New Roman" w:hAnsi="Arial" w:cs="Arial"/>
          <w:sz w:val="20"/>
          <w:szCs w:val="20"/>
          <w:lang w:eastAsia="en-ID"/>
        </w:rPr>
        <w:t>Oliyaei</w:t>
      </w:r>
      <w:proofErr w:type="spellEnd"/>
      <w:r w:rsidRPr="00413B41">
        <w:rPr>
          <w:rFonts w:ascii="Arial" w:eastAsia="Times New Roman" w:hAnsi="Arial" w:cs="Arial"/>
          <w:sz w:val="20"/>
          <w:szCs w:val="20"/>
          <w:lang w:eastAsia="en-ID"/>
        </w:rPr>
        <w:t xml:space="preserve"> et al. (2023) reported significant weight reduction and fat accumulation inhibition in HFD mice treated with fucoxanthin at doses of 10 mg/kg and 50 mg/kg over 7 weeks. After 7 weeks, HFD mice weighed 327.5g, while fucoxanthin-treated mice weighed only 263.33g, indicating significant weight loss facilitated by fucoxanthin.</w:t>
      </w:r>
    </w:p>
    <w:p w14:paraId="33CF7D5B" w14:textId="77777777" w:rsidR="00413B41" w:rsidRPr="00413B41" w:rsidRDefault="00413B41" w:rsidP="00413B41">
      <w:pPr>
        <w:pStyle w:val="ListParagraph"/>
        <w:spacing w:before="100" w:beforeAutospacing="1" w:after="100" w:afterAutospacing="1" w:line="240" w:lineRule="auto"/>
        <w:ind w:firstLine="720"/>
        <w:jc w:val="both"/>
        <w:rPr>
          <w:rFonts w:ascii="Arial" w:eastAsia="Times New Roman" w:hAnsi="Arial" w:cs="Arial"/>
          <w:sz w:val="20"/>
          <w:szCs w:val="20"/>
          <w:lang w:eastAsia="en-ID"/>
        </w:rPr>
      </w:pPr>
      <w:r w:rsidRPr="00413B41">
        <w:rPr>
          <w:rFonts w:ascii="Arial" w:eastAsia="Times New Roman" w:hAnsi="Arial" w:cs="Arial"/>
          <w:sz w:val="20"/>
          <w:szCs w:val="20"/>
          <w:lang w:eastAsia="en-ID"/>
        </w:rPr>
        <w:t xml:space="preserve">Moreover, fucoxanthin's anti-obesity effects are associated with inhibition of intercellular lipid accumulation via UCP1 expression, suppression of excessive TNF-α expression in obese WAT, and downregulation of </w:t>
      </w:r>
      <w:proofErr w:type="spellStart"/>
      <w:r w:rsidRPr="00413B41">
        <w:rPr>
          <w:rFonts w:ascii="Arial" w:eastAsia="Times New Roman" w:hAnsi="Arial" w:cs="Arial"/>
          <w:sz w:val="20"/>
          <w:szCs w:val="20"/>
          <w:lang w:eastAsia="en-ID"/>
        </w:rPr>
        <w:t>iNOS</w:t>
      </w:r>
      <w:proofErr w:type="spellEnd"/>
      <w:r w:rsidRPr="00413B41">
        <w:rPr>
          <w:rFonts w:ascii="Arial" w:eastAsia="Times New Roman" w:hAnsi="Arial" w:cs="Arial"/>
          <w:sz w:val="20"/>
          <w:szCs w:val="20"/>
          <w:lang w:eastAsia="en-ID"/>
        </w:rPr>
        <w:t xml:space="preserve"> and COX-2 mRNA expression in obese subjects. Fucoxanthin also modulates the expression of genes critical for fatty acid synthesis and oxidation, such as peroxisome proliferator-activated receptor alpha (PPARα), phosphorylated acetyl-CoA carboxylase (p-ACC), and carnitine </w:t>
      </w:r>
      <w:proofErr w:type="spellStart"/>
      <w:r w:rsidRPr="00413B41">
        <w:rPr>
          <w:rFonts w:ascii="Arial" w:eastAsia="Times New Roman" w:hAnsi="Arial" w:cs="Arial"/>
          <w:sz w:val="20"/>
          <w:szCs w:val="20"/>
          <w:lang w:eastAsia="en-ID"/>
        </w:rPr>
        <w:t>palmitoyltransferase</w:t>
      </w:r>
      <w:proofErr w:type="spellEnd"/>
      <w:r w:rsidRPr="00413B41">
        <w:rPr>
          <w:rFonts w:ascii="Arial" w:eastAsia="Times New Roman" w:hAnsi="Arial" w:cs="Arial"/>
          <w:sz w:val="20"/>
          <w:szCs w:val="20"/>
          <w:lang w:eastAsia="en-ID"/>
        </w:rPr>
        <w:t xml:space="preserve"> 1 (CPT-1) (Zhang et al., 2018). The anti-obesity effects of fucoxanthin reported by Grasa-López et al. (2018) also showed that fucoxanthin administration at 1 mg/kg/day reduced TG, TC, and LDL levels in diet-induced obese mice. Sharma &amp; Baskaran (2021) revealed that fucoxanthin and fucoidan prevent excessive weight gain by upregulating Akt, UCP1, and downregulating PPAR-γ, which are key mechanisms for combating obesity.</w:t>
      </w:r>
    </w:p>
    <w:p w14:paraId="3A08D51D" w14:textId="77777777" w:rsidR="00413B41" w:rsidRPr="00413B41" w:rsidRDefault="00413B41" w:rsidP="00413B41">
      <w:pPr>
        <w:numPr>
          <w:ilvl w:val="0"/>
          <w:numId w:val="33"/>
        </w:numPr>
        <w:spacing w:before="100" w:beforeAutospacing="1" w:after="100" w:afterAutospacing="1"/>
        <w:jc w:val="both"/>
        <w:rPr>
          <w:rFonts w:ascii="Arial" w:hAnsi="Arial" w:cs="Arial"/>
          <w:lang w:eastAsia="en-ID"/>
        </w:rPr>
      </w:pPr>
      <w:r w:rsidRPr="00413B41">
        <w:rPr>
          <w:rFonts w:ascii="Arial" w:hAnsi="Arial" w:cs="Arial"/>
          <w:lang w:eastAsia="en-ID"/>
        </w:rPr>
        <w:t>Regulation of Antioxidant Response</w:t>
      </w:r>
    </w:p>
    <w:p w14:paraId="7FE49731" w14:textId="61D4D665" w:rsidR="00413B41" w:rsidRPr="00413B41" w:rsidRDefault="00413B41" w:rsidP="00413B41">
      <w:pPr>
        <w:spacing w:before="100" w:beforeAutospacing="1" w:after="100" w:afterAutospacing="1"/>
        <w:ind w:left="720" w:firstLine="720"/>
        <w:jc w:val="both"/>
        <w:rPr>
          <w:rFonts w:ascii="Arial" w:hAnsi="Arial" w:cs="Arial"/>
          <w:lang w:eastAsia="en-ID"/>
        </w:rPr>
      </w:pPr>
      <w:r w:rsidRPr="00413B41">
        <w:rPr>
          <w:rFonts w:ascii="Arial" w:hAnsi="Arial" w:cs="Arial"/>
          <w:lang w:eastAsia="en-ID"/>
        </w:rPr>
        <w:t>Fucoxanthin’s hepatoprotective effects are linked to upregulation of antioxidant responses mediated by Nrf2, increased antioxidant enzyme activity, and overexpression of PPARα and CPT-1, along with reduced MDA levels. Obesity elevates MDA (a lipid peroxidation marker) while decreasing antioxidant enzyme levels, PPARα, and CPT-1 expression. PPARα and CPT-1 are associated with enhanced fatty acid oxidation under high-fat dietary conditions. PPARα overexpression stimulates fatty acid oxidation via CPT-1 expression. Fucoxanthin prevents hepatic lipid accumulation through the PPARα pathway and lipid droplet deposition. Furthermore, it suppresses lipid production by activating AMPK, thereby inhibiting ACC, SREBP-1c, and FAS gene expression, which reduces hepatic TG and fatty acid accumulation (Ye et al., 2022).</w:t>
      </w:r>
      <w:r w:rsidR="0053554F">
        <w:rPr>
          <w:rFonts w:ascii="Arial" w:hAnsi="Arial" w:cs="Arial"/>
          <w:lang w:eastAsia="en-ID"/>
        </w:rPr>
        <w:t xml:space="preserve"> Study by </w:t>
      </w:r>
      <w:r w:rsidR="0053554F">
        <w:rPr>
          <w:rFonts w:ascii="Arial" w:hAnsi="Arial" w:cs="Arial"/>
          <w:color w:val="222222"/>
          <w:shd w:val="clear" w:color="auto" w:fill="FFFFFF"/>
        </w:rPr>
        <w:t xml:space="preserve">Yılmaz et al., (2021) showed the </w:t>
      </w:r>
      <w:r w:rsidR="0053554F">
        <w:rPr>
          <w:rFonts w:ascii="Arial" w:hAnsi="Arial" w:cs="Arial"/>
          <w:color w:val="222222"/>
          <w:shd w:val="clear" w:color="auto" w:fill="FFFFFF"/>
        </w:rPr>
        <w:lastRenderedPageBreak/>
        <w:t xml:space="preserve">use of chemical compound contain antioxidant activity can be used as neuroprotective. </w:t>
      </w:r>
    </w:p>
    <w:p w14:paraId="7F8934F3" w14:textId="77777777" w:rsidR="00413B41" w:rsidRPr="00413B41" w:rsidRDefault="00413B41" w:rsidP="00413B41">
      <w:pPr>
        <w:pStyle w:val="ListParagraph"/>
        <w:numPr>
          <w:ilvl w:val="0"/>
          <w:numId w:val="33"/>
        </w:numPr>
        <w:spacing w:before="100" w:beforeAutospacing="1" w:after="100" w:afterAutospacing="1" w:line="240" w:lineRule="auto"/>
        <w:jc w:val="both"/>
        <w:rPr>
          <w:rFonts w:ascii="Arial" w:eastAsia="Times New Roman" w:hAnsi="Arial" w:cs="Arial"/>
          <w:sz w:val="20"/>
          <w:szCs w:val="20"/>
          <w:lang w:eastAsia="en-ID"/>
        </w:rPr>
      </w:pPr>
      <w:r w:rsidRPr="00413B41">
        <w:rPr>
          <w:rFonts w:ascii="Arial" w:eastAsia="Times New Roman" w:hAnsi="Arial" w:cs="Arial"/>
          <w:sz w:val="20"/>
          <w:szCs w:val="20"/>
          <w:lang w:eastAsia="en-ID"/>
        </w:rPr>
        <w:t>Lipid Metabolism Management</w:t>
      </w:r>
    </w:p>
    <w:p w14:paraId="4DC13BBF" w14:textId="77777777" w:rsidR="00413B41" w:rsidRPr="00413B41" w:rsidRDefault="00413B41" w:rsidP="00413B41">
      <w:pPr>
        <w:pStyle w:val="ListParagraph"/>
        <w:spacing w:before="100" w:beforeAutospacing="1" w:after="100" w:afterAutospacing="1" w:line="240" w:lineRule="auto"/>
        <w:ind w:firstLine="720"/>
        <w:jc w:val="both"/>
        <w:rPr>
          <w:rFonts w:ascii="Arial" w:eastAsia="Times New Roman" w:hAnsi="Arial" w:cs="Arial"/>
          <w:sz w:val="20"/>
          <w:szCs w:val="20"/>
          <w:lang w:eastAsia="en-ID"/>
        </w:rPr>
      </w:pPr>
      <w:r w:rsidRPr="00413B41">
        <w:rPr>
          <w:rFonts w:ascii="Arial" w:eastAsia="Times New Roman" w:hAnsi="Arial" w:cs="Arial"/>
          <w:sz w:val="20"/>
          <w:szCs w:val="20"/>
          <w:lang w:eastAsia="en-ID"/>
        </w:rPr>
        <w:t xml:space="preserve">In addition to inducing thermogenesis via UCP1 activation, fucoxanthin modulates lipid metabolism and absorption by inhibiting lipogenesis and promoting lipolysis. This mechanism counteracts lipid metabolism disorders associated with non-alcoholic fatty liver disease (NAFLD). Fucoxanthin upregulates enzymes associated with lipolysis while downregulating those related to lipogenesis. In HFD-fed mice, fucoxanthin reduces hepatic lipid and plasma triacylglycerol levels, evidenced by increased excretion of undigested </w:t>
      </w:r>
      <w:proofErr w:type="spellStart"/>
      <w:r w:rsidRPr="00413B41">
        <w:rPr>
          <w:rFonts w:ascii="Arial" w:eastAsia="Times New Roman" w:hAnsi="Arial" w:cs="Arial"/>
          <w:sz w:val="20"/>
          <w:szCs w:val="20"/>
          <w:lang w:eastAsia="en-ID"/>
        </w:rPr>
        <w:t>fecal</w:t>
      </w:r>
      <w:proofErr w:type="spellEnd"/>
      <w:r w:rsidRPr="00413B41">
        <w:rPr>
          <w:rFonts w:ascii="Arial" w:eastAsia="Times New Roman" w:hAnsi="Arial" w:cs="Arial"/>
          <w:sz w:val="20"/>
          <w:szCs w:val="20"/>
          <w:lang w:eastAsia="en-ID"/>
        </w:rPr>
        <w:t xml:space="preserve"> lipids. It also reduces hepatic lipogenesis activity and enhances β-oxidation of fatty acids. Fucoxanthin increases the expression of other key proteins in lipid metabolism, such as AMP-activated protein kinase (AMPK) and acetyl-CoA carboxylase (ACC) in epididymal adipose tissue. Additionally, it induces β3-adrenergic receptors (β3Ad), thereby promoting lipolysis and thermogenesis (</w:t>
      </w:r>
      <w:proofErr w:type="spellStart"/>
      <w:r w:rsidRPr="00413B41">
        <w:rPr>
          <w:rFonts w:ascii="Arial" w:eastAsia="Times New Roman" w:hAnsi="Arial" w:cs="Arial"/>
          <w:sz w:val="20"/>
          <w:szCs w:val="20"/>
          <w:lang w:eastAsia="en-ID"/>
        </w:rPr>
        <w:t>Winarto</w:t>
      </w:r>
      <w:proofErr w:type="spellEnd"/>
      <w:r w:rsidRPr="00413B41">
        <w:rPr>
          <w:rFonts w:ascii="Arial" w:eastAsia="Times New Roman" w:hAnsi="Arial" w:cs="Arial"/>
          <w:sz w:val="20"/>
          <w:szCs w:val="20"/>
          <w:lang w:eastAsia="en-ID"/>
        </w:rPr>
        <w:t xml:space="preserve"> et al., 2023).</w:t>
      </w:r>
    </w:p>
    <w:p w14:paraId="091DF6C4" w14:textId="77777777" w:rsidR="00413B41" w:rsidRPr="00413B41" w:rsidRDefault="00413B41" w:rsidP="00413B41">
      <w:pPr>
        <w:numPr>
          <w:ilvl w:val="0"/>
          <w:numId w:val="33"/>
        </w:numPr>
        <w:spacing w:before="100" w:beforeAutospacing="1" w:after="100" w:afterAutospacing="1"/>
        <w:jc w:val="both"/>
        <w:rPr>
          <w:rFonts w:ascii="Arial" w:hAnsi="Arial" w:cs="Arial"/>
          <w:lang w:eastAsia="en-ID"/>
        </w:rPr>
      </w:pPr>
      <w:r w:rsidRPr="00413B41">
        <w:rPr>
          <w:rFonts w:ascii="Arial" w:hAnsi="Arial" w:cs="Arial"/>
          <w:lang w:eastAsia="en-ID"/>
        </w:rPr>
        <w:t>Regulation of AMPK Signaling Pathway</w:t>
      </w:r>
    </w:p>
    <w:p w14:paraId="5D9071A7" w14:textId="77777777" w:rsidR="00413B41" w:rsidRPr="00413B41" w:rsidRDefault="00413B41" w:rsidP="00413B41">
      <w:pPr>
        <w:spacing w:before="100" w:beforeAutospacing="1" w:after="100" w:afterAutospacing="1"/>
        <w:ind w:left="720" w:firstLine="720"/>
        <w:jc w:val="both"/>
        <w:rPr>
          <w:rFonts w:ascii="Arial" w:hAnsi="Arial" w:cs="Arial"/>
          <w:lang w:eastAsia="en-ID"/>
        </w:rPr>
      </w:pPr>
      <w:r w:rsidRPr="00413B41">
        <w:rPr>
          <w:rFonts w:ascii="Arial" w:hAnsi="Arial" w:cs="Arial"/>
          <w:lang w:eastAsia="en-ID"/>
        </w:rPr>
        <w:t>The AMPK signaling pathway regulates metabolic organs such as the liver, skeletal muscle, pancreas, and adipose tissue. AMPK modulates glucose transport and fatty acid oxidation in skeletal muscle, while enhancing fatty acid oxidation and suppressing cholesterol and triglyceride synthesis in the liver. Studies have shown that AMPK activation suppresses acetyl-CoA carboxylase, inhibiting fatty acid synthase and reducing hepatocellular lipid accumulation (Chang et al., 2018). Liver-specific AMPK activation has been reported to reduce hepatic steatosis, inflammation, and fibrosis in NAFLD patients. It also confers resistance to weight gain and reduces overall lipid accumulation in mice (Garcia et al., 2019). Fucoxanthin upregulates AMPK, thereby enhancing fatty acid oxidation and providing protection against NAFLD.</w:t>
      </w:r>
    </w:p>
    <w:p w14:paraId="16D432D7" w14:textId="55BDA5DD" w:rsidR="00790ADA" w:rsidRDefault="00413B41" w:rsidP="00441B6F">
      <w:pPr>
        <w:pStyle w:val="ConcHead"/>
        <w:spacing w:after="0"/>
        <w:jc w:val="both"/>
        <w:rPr>
          <w:rFonts w:ascii="Arial" w:hAnsi="Arial" w:cs="Arial"/>
        </w:rPr>
      </w:pPr>
      <w:r>
        <w:rPr>
          <w:rFonts w:ascii="Arial" w:hAnsi="Arial" w:cs="Arial"/>
        </w:rPr>
        <w:t>10. CONCLUSION</w:t>
      </w:r>
    </w:p>
    <w:p w14:paraId="56CF81EB" w14:textId="77777777" w:rsidR="00413B41" w:rsidRPr="00413B41" w:rsidRDefault="00413B41" w:rsidP="00413B41">
      <w:pPr>
        <w:ind w:firstLine="720"/>
        <w:jc w:val="both"/>
        <w:rPr>
          <w:rFonts w:ascii="Arial" w:hAnsi="Arial" w:cs="Arial"/>
        </w:rPr>
      </w:pPr>
      <w:r w:rsidRPr="00413B41">
        <w:rPr>
          <w:rFonts w:ascii="Arial" w:hAnsi="Arial" w:cs="Arial"/>
        </w:rPr>
        <w:t xml:space="preserve">Based on findings from several studies conducted both </w:t>
      </w:r>
      <w:r w:rsidRPr="00413B41">
        <w:rPr>
          <w:rStyle w:val="Strong"/>
          <w:rFonts w:ascii="Arial" w:hAnsi="Arial" w:cs="Arial"/>
          <w:b w:val="0"/>
        </w:rPr>
        <w:t>in vitro</w:t>
      </w:r>
      <w:r w:rsidRPr="00413B41">
        <w:rPr>
          <w:rFonts w:ascii="Arial" w:hAnsi="Arial" w:cs="Arial"/>
        </w:rPr>
        <w:t xml:space="preserve"> and </w:t>
      </w:r>
      <w:r w:rsidRPr="00413B41">
        <w:rPr>
          <w:rStyle w:val="Strong"/>
          <w:rFonts w:ascii="Arial" w:hAnsi="Arial" w:cs="Arial"/>
          <w:b w:val="0"/>
        </w:rPr>
        <w:t>in vivo</w:t>
      </w:r>
      <w:r w:rsidRPr="00413B41">
        <w:rPr>
          <w:rFonts w:ascii="Arial" w:hAnsi="Arial" w:cs="Arial"/>
        </w:rPr>
        <w:t xml:space="preserve">, fucoxanthin has demonstrated potential as a natural compound for managing lipid metabolism disorders. Fucoxanthin functions as an antioxidant, thereby reducing inflammatory responses in the body. Its administration as a treatment can improve lipid metabolism by regulating </w:t>
      </w:r>
      <w:r w:rsidRPr="00413B41">
        <w:rPr>
          <w:rStyle w:val="Strong"/>
          <w:rFonts w:ascii="Arial" w:hAnsi="Arial" w:cs="Arial"/>
          <w:b w:val="0"/>
        </w:rPr>
        <w:t>lipogenesis</w:t>
      </w:r>
      <w:r w:rsidRPr="00413B41">
        <w:rPr>
          <w:rFonts w:ascii="Arial" w:hAnsi="Arial" w:cs="Arial"/>
        </w:rPr>
        <w:t xml:space="preserve"> and </w:t>
      </w:r>
      <w:r w:rsidRPr="00413B41">
        <w:rPr>
          <w:rStyle w:val="Strong"/>
          <w:rFonts w:ascii="Arial" w:hAnsi="Arial" w:cs="Arial"/>
          <w:b w:val="0"/>
        </w:rPr>
        <w:t>lipolysis</w:t>
      </w:r>
      <w:r w:rsidRPr="00413B41">
        <w:rPr>
          <w:rFonts w:ascii="Arial" w:hAnsi="Arial" w:cs="Arial"/>
        </w:rPr>
        <w:t xml:space="preserve"> processes. Fucoxanthin is considered to have promising potential in the treatment of lipid metabolism disorders such as </w:t>
      </w:r>
      <w:r w:rsidRPr="00413B41">
        <w:rPr>
          <w:rStyle w:val="Strong"/>
          <w:rFonts w:ascii="Arial" w:hAnsi="Arial" w:cs="Arial"/>
          <w:b w:val="0"/>
        </w:rPr>
        <w:t>obesity</w:t>
      </w:r>
      <w:r w:rsidRPr="00413B41">
        <w:rPr>
          <w:rFonts w:ascii="Arial" w:hAnsi="Arial" w:cs="Arial"/>
        </w:rPr>
        <w:t xml:space="preserve">, </w:t>
      </w:r>
      <w:r w:rsidRPr="00413B41">
        <w:rPr>
          <w:rStyle w:val="Strong"/>
          <w:rFonts w:ascii="Arial" w:hAnsi="Arial" w:cs="Arial"/>
          <w:b w:val="0"/>
        </w:rPr>
        <w:t>hypertension</w:t>
      </w:r>
      <w:r w:rsidRPr="00413B41">
        <w:rPr>
          <w:rFonts w:ascii="Arial" w:hAnsi="Arial" w:cs="Arial"/>
        </w:rPr>
        <w:t xml:space="preserve">, </w:t>
      </w:r>
      <w:r w:rsidRPr="00413B41">
        <w:rPr>
          <w:rStyle w:val="Strong"/>
          <w:rFonts w:ascii="Arial" w:hAnsi="Arial" w:cs="Arial"/>
          <w:b w:val="0"/>
        </w:rPr>
        <w:t>fatty liver disease</w:t>
      </w:r>
      <w:r w:rsidRPr="00413B41">
        <w:rPr>
          <w:rFonts w:ascii="Arial" w:hAnsi="Arial" w:cs="Arial"/>
        </w:rPr>
        <w:t xml:space="preserve">, and others, due to its effective mechanism of action. In the food industry, fucoxanthin can be applied through </w:t>
      </w:r>
      <w:r w:rsidRPr="00413B41">
        <w:rPr>
          <w:rStyle w:val="Strong"/>
          <w:rFonts w:ascii="Arial" w:hAnsi="Arial" w:cs="Arial"/>
          <w:b w:val="0"/>
        </w:rPr>
        <w:t>microencapsulation processes</w:t>
      </w:r>
      <w:r w:rsidRPr="00413B41">
        <w:rPr>
          <w:rFonts w:ascii="Arial" w:hAnsi="Arial" w:cs="Arial"/>
        </w:rPr>
        <w:t xml:space="preserve">, allowing its incorporation as a supplement in various food products. Considering the characteristics of microencapsulated products and the physicochemical properties of fucoxanthin, suitable applications would be in food products that do not involve high-temperature processing, such as </w:t>
      </w:r>
      <w:r w:rsidRPr="00413B41">
        <w:rPr>
          <w:rStyle w:val="Strong"/>
          <w:rFonts w:ascii="Arial" w:hAnsi="Arial" w:cs="Arial"/>
          <w:b w:val="0"/>
        </w:rPr>
        <w:t>ice cream</w:t>
      </w:r>
      <w:r w:rsidRPr="00413B41">
        <w:rPr>
          <w:rFonts w:ascii="Arial" w:hAnsi="Arial" w:cs="Arial"/>
        </w:rPr>
        <w:t xml:space="preserve">, </w:t>
      </w:r>
      <w:r w:rsidRPr="00413B41">
        <w:rPr>
          <w:rStyle w:val="Strong"/>
          <w:rFonts w:ascii="Arial" w:hAnsi="Arial" w:cs="Arial"/>
          <w:b w:val="0"/>
        </w:rPr>
        <w:t>milk</w:t>
      </w:r>
      <w:r w:rsidRPr="00413B41">
        <w:rPr>
          <w:rFonts w:ascii="Arial" w:hAnsi="Arial" w:cs="Arial"/>
        </w:rPr>
        <w:t xml:space="preserve">, and other </w:t>
      </w:r>
      <w:r w:rsidRPr="00413B41">
        <w:rPr>
          <w:rStyle w:val="Strong"/>
          <w:rFonts w:ascii="Arial" w:hAnsi="Arial" w:cs="Arial"/>
          <w:b w:val="0"/>
        </w:rPr>
        <w:t>dairy products</w:t>
      </w:r>
      <w:r w:rsidRPr="00413B41">
        <w:rPr>
          <w:rFonts w:ascii="Arial" w:hAnsi="Arial" w:cs="Arial"/>
        </w:rPr>
        <w:t>.</w:t>
      </w:r>
    </w:p>
    <w:p w14:paraId="6790F3E9" w14:textId="77777777" w:rsidR="00413B41" w:rsidRPr="00413B41" w:rsidRDefault="00413B41" w:rsidP="00441B6F">
      <w:pPr>
        <w:pStyle w:val="ConcHead"/>
        <w:spacing w:after="0"/>
        <w:jc w:val="both"/>
        <w:rPr>
          <w:rFonts w:ascii="Arial" w:hAnsi="Arial" w:cs="Arial"/>
          <w:b w:val="0"/>
          <w:sz w:val="20"/>
        </w:rPr>
      </w:pPr>
    </w:p>
    <w:p w14:paraId="097CBF90" w14:textId="1A5C1160" w:rsidR="00790ADA" w:rsidRDefault="009C6DA7" w:rsidP="00441B6F">
      <w:pPr>
        <w:pStyle w:val="Body"/>
        <w:spacing w:after="0"/>
        <w:rPr>
          <w:rFonts w:ascii="Arial" w:hAnsi="Arial" w:cs="Arial"/>
          <w:b/>
          <w:bCs/>
        </w:rPr>
      </w:pPr>
      <w:r w:rsidRPr="009C6DA7">
        <w:rPr>
          <w:rFonts w:ascii="Arial" w:hAnsi="Arial" w:cs="Arial"/>
          <w:b/>
          <w:bCs/>
        </w:rPr>
        <w:t>DISCLAIMER (ARTIFICIAL INTELLIGENCE)</w:t>
      </w:r>
    </w:p>
    <w:p w14:paraId="591355A2" w14:textId="77777777" w:rsidR="00DD79F2" w:rsidRPr="009C6DA7" w:rsidRDefault="00DD79F2" w:rsidP="00441B6F">
      <w:pPr>
        <w:pStyle w:val="Body"/>
        <w:spacing w:after="0"/>
        <w:rPr>
          <w:rFonts w:ascii="Arial" w:hAnsi="Arial" w:cs="Arial"/>
          <w:b/>
          <w:bCs/>
        </w:rPr>
      </w:pPr>
      <w:bookmarkStart w:id="0" w:name="_GoBack"/>
      <w:bookmarkEnd w:id="0"/>
    </w:p>
    <w:p w14:paraId="2D90CCD0" w14:textId="1066D3A5" w:rsidR="009C6DA7" w:rsidRPr="00413B41" w:rsidRDefault="009C6DA7" w:rsidP="00441B6F">
      <w:pPr>
        <w:pStyle w:val="Body"/>
        <w:spacing w:after="0"/>
        <w:rPr>
          <w:rFonts w:ascii="Arial" w:hAnsi="Arial" w:cs="Arial"/>
        </w:rPr>
      </w:pPr>
      <w:r>
        <w:rPr>
          <w:rFonts w:ascii="Arial" w:hAnsi="Arial" w:cs="Arial"/>
        </w:rPr>
        <w:t xml:space="preserve">All author </w:t>
      </w:r>
      <w:proofErr w:type="gramStart"/>
      <w:r>
        <w:rPr>
          <w:rFonts w:ascii="Arial" w:hAnsi="Arial" w:cs="Arial"/>
        </w:rPr>
        <w:t>declare</w:t>
      </w:r>
      <w:proofErr w:type="gramEnd"/>
      <w:r>
        <w:rPr>
          <w:rFonts w:ascii="Arial" w:hAnsi="Arial" w:cs="Arial"/>
        </w:rPr>
        <w:t xml:space="preserve"> that NO generative AI technologies such as </w:t>
      </w:r>
      <w:proofErr w:type="spellStart"/>
      <w:r>
        <w:rPr>
          <w:rFonts w:ascii="Arial" w:hAnsi="Arial" w:cs="Arial"/>
        </w:rPr>
        <w:t>ChatGPT</w:t>
      </w:r>
      <w:proofErr w:type="spellEnd"/>
      <w:r>
        <w:rPr>
          <w:rFonts w:ascii="Arial" w:hAnsi="Arial" w:cs="Arial"/>
        </w:rPr>
        <w:t xml:space="preserve"> </w:t>
      </w:r>
      <w:proofErr w:type="spellStart"/>
      <w:r>
        <w:rPr>
          <w:rFonts w:ascii="Arial" w:hAnsi="Arial" w:cs="Arial"/>
        </w:rPr>
        <w:t>etc</w:t>
      </w:r>
      <w:proofErr w:type="spellEnd"/>
      <w:r>
        <w:rPr>
          <w:rFonts w:ascii="Arial" w:hAnsi="Arial" w:cs="Arial"/>
        </w:rPr>
        <w:t>, and text to image generate have been used during the writing or editing of this manuscript</w:t>
      </w:r>
    </w:p>
    <w:p w14:paraId="54D66114" w14:textId="77777777" w:rsidR="00860000" w:rsidRDefault="00860000" w:rsidP="00441B6F">
      <w:pPr>
        <w:pStyle w:val="ReferHead"/>
        <w:spacing w:after="0"/>
        <w:jc w:val="both"/>
        <w:rPr>
          <w:rFonts w:ascii="Arial" w:hAnsi="Arial" w:cs="Arial"/>
        </w:rPr>
      </w:pPr>
    </w:p>
    <w:p w14:paraId="3F57168E"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65CC9013" w14:textId="77777777" w:rsidR="0053554F" w:rsidRPr="00FB3A86" w:rsidRDefault="0053554F" w:rsidP="00441B6F">
      <w:pPr>
        <w:pStyle w:val="ReferHead"/>
        <w:spacing w:after="0"/>
        <w:jc w:val="both"/>
        <w:rPr>
          <w:rFonts w:ascii="Arial" w:hAnsi="Arial" w:cs="Arial"/>
        </w:rPr>
      </w:pPr>
    </w:p>
    <w:p w14:paraId="73C0214F" w14:textId="77777777" w:rsidR="0053554F" w:rsidRDefault="0053554F" w:rsidP="0056789A">
      <w:pPr>
        <w:ind w:left="720" w:hanging="720"/>
        <w:jc w:val="both"/>
        <w:rPr>
          <w:rFonts w:ascii="Arial" w:hAnsi="Arial" w:cs="Arial"/>
          <w:color w:val="222222"/>
          <w:highlight w:val="white"/>
        </w:rPr>
      </w:pPr>
      <w:r w:rsidRPr="0056789A">
        <w:rPr>
          <w:rFonts w:ascii="Arial" w:hAnsi="Arial" w:cs="Arial"/>
          <w:color w:val="222222"/>
          <w:highlight w:val="white"/>
        </w:rPr>
        <w:t xml:space="preserve">Achour, H. Y., </w:t>
      </w:r>
      <w:proofErr w:type="spellStart"/>
      <w:r w:rsidRPr="0056789A">
        <w:rPr>
          <w:rFonts w:ascii="Arial" w:hAnsi="Arial" w:cs="Arial"/>
          <w:color w:val="222222"/>
          <w:highlight w:val="white"/>
        </w:rPr>
        <w:t>Llamero</w:t>
      </w:r>
      <w:proofErr w:type="spellEnd"/>
      <w:r w:rsidRPr="0056789A">
        <w:rPr>
          <w:rFonts w:ascii="Arial" w:hAnsi="Arial" w:cs="Arial"/>
          <w:color w:val="222222"/>
          <w:highlight w:val="white"/>
        </w:rPr>
        <w:t xml:space="preserve">, C. B., Saadi, S. A., Bouras, N., Zitouni, A., &amp; </w:t>
      </w:r>
      <w:proofErr w:type="spellStart"/>
      <w:r w:rsidRPr="0056789A">
        <w:rPr>
          <w:rFonts w:ascii="Arial" w:hAnsi="Arial" w:cs="Arial"/>
          <w:color w:val="222222"/>
          <w:highlight w:val="white"/>
        </w:rPr>
        <w:t>Señoráns</w:t>
      </w:r>
      <w:proofErr w:type="spellEnd"/>
      <w:r w:rsidRPr="0056789A">
        <w:rPr>
          <w:rFonts w:ascii="Arial" w:hAnsi="Arial" w:cs="Arial"/>
          <w:color w:val="222222"/>
          <w:highlight w:val="white"/>
        </w:rPr>
        <w:t xml:space="preserve">, J. (2023). Pressurized Liquid Extraction for the Recovery of Carotenoids and Functional Compounds from Green and Orange </w:t>
      </w:r>
      <w:proofErr w:type="spellStart"/>
      <w:r w:rsidRPr="0056789A">
        <w:rPr>
          <w:rFonts w:ascii="Arial" w:hAnsi="Arial" w:cs="Arial"/>
          <w:color w:val="222222"/>
          <w:highlight w:val="white"/>
        </w:rPr>
        <w:t>Dunaliella</w:t>
      </w:r>
      <w:proofErr w:type="spellEnd"/>
      <w:r w:rsidRPr="0056789A">
        <w:rPr>
          <w:rFonts w:ascii="Arial" w:hAnsi="Arial" w:cs="Arial"/>
          <w:color w:val="222222"/>
          <w:highlight w:val="white"/>
        </w:rPr>
        <w:t xml:space="preserve"> </w:t>
      </w:r>
      <w:proofErr w:type="spellStart"/>
      <w:r w:rsidRPr="0056789A">
        <w:rPr>
          <w:rFonts w:ascii="Arial" w:hAnsi="Arial" w:cs="Arial"/>
          <w:color w:val="222222"/>
          <w:highlight w:val="white"/>
        </w:rPr>
        <w:t>salina</w:t>
      </w:r>
      <w:proofErr w:type="spellEnd"/>
      <w:r w:rsidRPr="0056789A">
        <w:rPr>
          <w:rFonts w:ascii="Arial" w:hAnsi="Arial" w:cs="Arial"/>
          <w:color w:val="222222"/>
          <w:highlight w:val="white"/>
        </w:rPr>
        <w:t xml:space="preserve"> Biomasses. </w:t>
      </w:r>
      <w:proofErr w:type="spellStart"/>
      <w:r w:rsidRPr="0056789A">
        <w:rPr>
          <w:rFonts w:ascii="Arial" w:hAnsi="Arial" w:cs="Arial"/>
          <w:i/>
          <w:color w:val="222222"/>
          <w:highlight w:val="white"/>
        </w:rPr>
        <w:t>Periodica</w:t>
      </w:r>
      <w:proofErr w:type="spellEnd"/>
      <w:r w:rsidRPr="0056789A">
        <w:rPr>
          <w:rFonts w:ascii="Arial" w:hAnsi="Arial" w:cs="Arial"/>
          <w:i/>
          <w:color w:val="222222"/>
          <w:highlight w:val="white"/>
        </w:rPr>
        <w:t xml:space="preserve"> </w:t>
      </w:r>
      <w:proofErr w:type="spellStart"/>
      <w:r w:rsidRPr="0056789A">
        <w:rPr>
          <w:rFonts w:ascii="Arial" w:hAnsi="Arial" w:cs="Arial"/>
          <w:i/>
          <w:color w:val="222222"/>
          <w:highlight w:val="white"/>
        </w:rPr>
        <w:t>Polytechnica</w:t>
      </w:r>
      <w:proofErr w:type="spellEnd"/>
      <w:r w:rsidRPr="0056789A">
        <w:rPr>
          <w:rFonts w:ascii="Arial" w:hAnsi="Arial" w:cs="Arial"/>
          <w:i/>
          <w:color w:val="222222"/>
          <w:highlight w:val="white"/>
        </w:rPr>
        <w:t xml:space="preserve"> Chemical Engineering</w:t>
      </w:r>
      <w:r w:rsidRPr="0056789A">
        <w:rPr>
          <w:rFonts w:ascii="Arial" w:hAnsi="Arial" w:cs="Arial"/>
          <w:color w:val="222222"/>
          <w:highlight w:val="white"/>
        </w:rPr>
        <w:t xml:space="preserve">, </w:t>
      </w:r>
      <w:r w:rsidRPr="0056789A">
        <w:rPr>
          <w:rFonts w:ascii="Arial" w:hAnsi="Arial" w:cs="Arial"/>
          <w:i/>
          <w:color w:val="222222"/>
          <w:highlight w:val="white"/>
        </w:rPr>
        <w:t>67</w:t>
      </w:r>
      <w:r w:rsidRPr="0056789A">
        <w:rPr>
          <w:rFonts w:ascii="Arial" w:hAnsi="Arial" w:cs="Arial"/>
          <w:color w:val="222222"/>
          <w:highlight w:val="white"/>
        </w:rPr>
        <w:t>(2), 278-286.</w:t>
      </w:r>
    </w:p>
    <w:p w14:paraId="2CCACFEF" w14:textId="77777777" w:rsidR="0053554F" w:rsidRPr="0056789A" w:rsidRDefault="0053554F" w:rsidP="0056789A">
      <w:pPr>
        <w:ind w:left="720" w:hanging="720"/>
        <w:jc w:val="both"/>
        <w:rPr>
          <w:rFonts w:ascii="Arial" w:hAnsi="Arial" w:cs="Arial"/>
          <w:color w:val="222222"/>
          <w:highlight w:val="white"/>
        </w:rPr>
      </w:pPr>
      <w:proofErr w:type="spellStart"/>
      <w:r w:rsidRPr="0056789A">
        <w:rPr>
          <w:rFonts w:ascii="Arial" w:hAnsi="Arial" w:cs="Arial"/>
          <w:color w:val="222222"/>
          <w:highlight w:val="white"/>
        </w:rPr>
        <w:t>Alara</w:t>
      </w:r>
      <w:proofErr w:type="spellEnd"/>
      <w:r w:rsidRPr="0056789A">
        <w:rPr>
          <w:rFonts w:ascii="Arial" w:hAnsi="Arial" w:cs="Arial"/>
          <w:color w:val="222222"/>
          <w:highlight w:val="white"/>
        </w:rPr>
        <w:t xml:space="preserve">, O. R., Abdurahman, N. H., Ukaegbu, C. I., &amp; Kabbashi, N. A. (2019). Extraction and characterization of bioactive compounds in Vernonia amygdalina leaf ethanolic extract comparing Soxhlet and microwave-assisted extraction techniques. </w:t>
      </w:r>
      <w:r w:rsidRPr="0056789A">
        <w:rPr>
          <w:rFonts w:ascii="Arial" w:hAnsi="Arial" w:cs="Arial"/>
          <w:i/>
          <w:color w:val="222222"/>
          <w:highlight w:val="white"/>
        </w:rPr>
        <w:t>Journal of Taibah University for Science</w:t>
      </w:r>
      <w:r w:rsidRPr="0056789A">
        <w:rPr>
          <w:rFonts w:ascii="Arial" w:hAnsi="Arial" w:cs="Arial"/>
          <w:color w:val="222222"/>
          <w:highlight w:val="white"/>
        </w:rPr>
        <w:t xml:space="preserve">, </w:t>
      </w:r>
      <w:r w:rsidRPr="0056789A">
        <w:rPr>
          <w:rFonts w:ascii="Arial" w:hAnsi="Arial" w:cs="Arial"/>
          <w:i/>
          <w:color w:val="222222"/>
          <w:highlight w:val="white"/>
        </w:rPr>
        <w:t>13</w:t>
      </w:r>
      <w:r w:rsidRPr="0056789A">
        <w:rPr>
          <w:rFonts w:ascii="Arial" w:hAnsi="Arial" w:cs="Arial"/>
          <w:color w:val="222222"/>
          <w:highlight w:val="white"/>
        </w:rPr>
        <w:t>(1), 414-422.</w:t>
      </w:r>
    </w:p>
    <w:p w14:paraId="7B97BD97" w14:textId="77777777" w:rsidR="0053554F" w:rsidRPr="0056789A" w:rsidRDefault="0053554F" w:rsidP="0056789A">
      <w:pPr>
        <w:ind w:left="720" w:hanging="720"/>
        <w:jc w:val="both"/>
        <w:rPr>
          <w:rFonts w:ascii="Arial" w:hAnsi="Arial" w:cs="Arial"/>
          <w:color w:val="222222"/>
        </w:rPr>
      </w:pPr>
      <w:r w:rsidRPr="0056789A">
        <w:rPr>
          <w:rFonts w:ascii="Arial" w:hAnsi="Arial" w:cs="Arial"/>
          <w:color w:val="222222"/>
          <w:highlight w:val="white"/>
        </w:rPr>
        <w:t xml:space="preserve">Bae, M., Kim, M. B., Park, Y. K., &amp; Lee, J. Y. (2020). Health benefits of fucoxanthin in the prevention of chronic diseases. </w:t>
      </w:r>
      <w:proofErr w:type="spellStart"/>
      <w:r w:rsidRPr="0056789A">
        <w:rPr>
          <w:rFonts w:ascii="Arial" w:hAnsi="Arial" w:cs="Arial"/>
          <w:i/>
          <w:color w:val="222222"/>
          <w:highlight w:val="white"/>
        </w:rPr>
        <w:t>Biochimica</w:t>
      </w:r>
      <w:proofErr w:type="spellEnd"/>
      <w:r w:rsidRPr="0056789A">
        <w:rPr>
          <w:rFonts w:ascii="Arial" w:hAnsi="Arial" w:cs="Arial"/>
          <w:i/>
          <w:color w:val="222222"/>
          <w:highlight w:val="white"/>
        </w:rPr>
        <w:t xml:space="preserve"> et </w:t>
      </w:r>
      <w:proofErr w:type="spellStart"/>
      <w:r w:rsidRPr="0056789A">
        <w:rPr>
          <w:rFonts w:ascii="Arial" w:hAnsi="Arial" w:cs="Arial"/>
          <w:i/>
          <w:color w:val="222222"/>
          <w:highlight w:val="white"/>
        </w:rPr>
        <w:t>Biophysica</w:t>
      </w:r>
      <w:proofErr w:type="spellEnd"/>
      <w:r w:rsidRPr="0056789A">
        <w:rPr>
          <w:rFonts w:ascii="Arial" w:hAnsi="Arial" w:cs="Arial"/>
          <w:i/>
          <w:color w:val="222222"/>
          <w:highlight w:val="white"/>
        </w:rPr>
        <w:t xml:space="preserve"> Acta (BBA)-Molecular and Cell Biology of Lipids</w:t>
      </w:r>
      <w:r w:rsidRPr="0056789A">
        <w:rPr>
          <w:rFonts w:ascii="Arial" w:hAnsi="Arial" w:cs="Arial"/>
          <w:color w:val="222222"/>
          <w:highlight w:val="white"/>
        </w:rPr>
        <w:t xml:space="preserve">, </w:t>
      </w:r>
      <w:r w:rsidRPr="0056789A">
        <w:rPr>
          <w:rFonts w:ascii="Arial" w:hAnsi="Arial" w:cs="Arial"/>
          <w:i/>
          <w:color w:val="222222"/>
          <w:highlight w:val="white"/>
        </w:rPr>
        <w:t>1865</w:t>
      </w:r>
      <w:r w:rsidRPr="0056789A">
        <w:rPr>
          <w:rFonts w:ascii="Arial" w:hAnsi="Arial" w:cs="Arial"/>
          <w:color w:val="222222"/>
          <w:highlight w:val="white"/>
        </w:rPr>
        <w:t>(11), 158618.</w:t>
      </w:r>
    </w:p>
    <w:p w14:paraId="07514BC9" w14:textId="77777777" w:rsidR="0053554F" w:rsidRPr="0056789A" w:rsidRDefault="0053554F" w:rsidP="0056789A">
      <w:pPr>
        <w:spacing w:line="259" w:lineRule="auto"/>
        <w:ind w:left="720" w:hanging="720"/>
        <w:jc w:val="both"/>
        <w:rPr>
          <w:rFonts w:ascii="Arial" w:eastAsiaTheme="minorHAnsi" w:hAnsi="Arial" w:cs="Arial"/>
          <w:color w:val="222222"/>
          <w:highlight w:val="white"/>
        </w:rPr>
      </w:pPr>
      <w:r w:rsidRPr="0056789A">
        <w:rPr>
          <w:rFonts w:ascii="Arial" w:eastAsia="Calibri" w:hAnsi="Arial" w:cs="Arial"/>
        </w:rPr>
        <w:t xml:space="preserve">Bae, M., Kim, M.-B., Park, Y.-K., &amp; Lee, J.-Y. (2020). Health benefits of fucoxanthin in the prevention of chronic diseases. </w:t>
      </w:r>
      <w:proofErr w:type="spellStart"/>
      <w:r w:rsidRPr="0056789A">
        <w:rPr>
          <w:rFonts w:ascii="Arial" w:eastAsia="Calibri" w:hAnsi="Arial" w:cs="Arial"/>
          <w:i/>
        </w:rPr>
        <w:t>Biochimica</w:t>
      </w:r>
      <w:proofErr w:type="spellEnd"/>
      <w:r w:rsidRPr="0056789A">
        <w:rPr>
          <w:rFonts w:ascii="Arial" w:eastAsia="Calibri" w:hAnsi="Arial" w:cs="Arial"/>
          <w:i/>
        </w:rPr>
        <w:t xml:space="preserve"> et </w:t>
      </w:r>
      <w:proofErr w:type="spellStart"/>
      <w:r w:rsidRPr="0056789A">
        <w:rPr>
          <w:rFonts w:ascii="Arial" w:eastAsia="Calibri" w:hAnsi="Arial" w:cs="Arial"/>
          <w:i/>
        </w:rPr>
        <w:t>Biophysica</w:t>
      </w:r>
      <w:proofErr w:type="spellEnd"/>
      <w:r w:rsidRPr="0056789A">
        <w:rPr>
          <w:rFonts w:ascii="Arial" w:eastAsia="Calibri" w:hAnsi="Arial" w:cs="Arial"/>
          <w:i/>
        </w:rPr>
        <w:t xml:space="preserve"> Acta (BBA) - Molecular and Cell Biology of Lipids</w:t>
      </w:r>
      <w:r w:rsidRPr="0056789A">
        <w:rPr>
          <w:rFonts w:ascii="Arial" w:eastAsia="Calibri" w:hAnsi="Arial" w:cs="Arial"/>
        </w:rPr>
        <w:t xml:space="preserve">, </w:t>
      </w:r>
      <w:r w:rsidRPr="0056789A">
        <w:rPr>
          <w:rFonts w:ascii="Arial" w:eastAsia="Calibri" w:hAnsi="Arial" w:cs="Arial"/>
          <w:i/>
        </w:rPr>
        <w:t>1865</w:t>
      </w:r>
      <w:r w:rsidRPr="0056789A">
        <w:rPr>
          <w:rFonts w:ascii="Arial" w:eastAsia="Calibri" w:hAnsi="Arial" w:cs="Arial"/>
        </w:rPr>
        <w:t>(11), 158618. https://doi.org/10.1016/j.bbalip.2020.158618</w:t>
      </w:r>
    </w:p>
    <w:p w14:paraId="54D5104C" w14:textId="77777777" w:rsidR="0053554F" w:rsidRPr="0056789A" w:rsidRDefault="0053554F" w:rsidP="0056789A">
      <w:pPr>
        <w:ind w:left="720" w:hanging="720"/>
        <w:jc w:val="both"/>
        <w:rPr>
          <w:rFonts w:ascii="Arial" w:hAnsi="Arial" w:cs="Arial"/>
          <w:color w:val="222222"/>
          <w:highlight w:val="white"/>
        </w:rPr>
      </w:pPr>
      <w:r w:rsidRPr="0056789A">
        <w:rPr>
          <w:rFonts w:ascii="Arial" w:hAnsi="Arial" w:cs="Arial"/>
          <w:color w:val="222222"/>
          <w:highlight w:val="white"/>
        </w:rPr>
        <w:t xml:space="preserve">Bagade, S. B., &amp; Patil, M. (2021). Recent advances in microwave assisted extraction of bioactive compounds from complex herbal samples: a review. </w:t>
      </w:r>
      <w:r w:rsidRPr="0056789A">
        <w:rPr>
          <w:rFonts w:ascii="Arial" w:hAnsi="Arial" w:cs="Arial"/>
          <w:i/>
          <w:color w:val="222222"/>
          <w:highlight w:val="white"/>
        </w:rPr>
        <w:t>Critical reviews in analytical chemistry</w:t>
      </w:r>
      <w:r w:rsidRPr="0056789A">
        <w:rPr>
          <w:rFonts w:ascii="Arial" w:hAnsi="Arial" w:cs="Arial"/>
          <w:color w:val="222222"/>
          <w:highlight w:val="white"/>
        </w:rPr>
        <w:t xml:space="preserve">, </w:t>
      </w:r>
      <w:r w:rsidRPr="0056789A">
        <w:rPr>
          <w:rFonts w:ascii="Arial" w:hAnsi="Arial" w:cs="Arial"/>
          <w:i/>
          <w:color w:val="222222"/>
          <w:highlight w:val="white"/>
        </w:rPr>
        <w:t>51</w:t>
      </w:r>
      <w:r w:rsidRPr="0056789A">
        <w:rPr>
          <w:rFonts w:ascii="Arial" w:hAnsi="Arial" w:cs="Arial"/>
          <w:color w:val="222222"/>
          <w:highlight w:val="white"/>
        </w:rPr>
        <w:t>(2), 138-149.</w:t>
      </w:r>
    </w:p>
    <w:p w14:paraId="0CDF08E2" w14:textId="77777777" w:rsidR="0053554F" w:rsidRPr="0056789A" w:rsidRDefault="0053554F" w:rsidP="0056789A">
      <w:pPr>
        <w:ind w:left="720" w:hanging="720"/>
        <w:jc w:val="both"/>
        <w:rPr>
          <w:rFonts w:ascii="Arial" w:hAnsi="Arial" w:cs="Arial"/>
          <w:color w:val="222222"/>
          <w:highlight w:val="white"/>
        </w:rPr>
      </w:pPr>
      <w:r w:rsidRPr="0056789A">
        <w:rPr>
          <w:rFonts w:ascii="Arial" w:hAnsi="Arial" w:cs="Arial"/>
          <w:color w:val="222222"/>
          <w:highlight w:val="white"/>
        </w:rPr>
        <w:t xml:space="preserve">Bayu, A.; Rachman, A.; </w:t>
      </w:r>
      <w:proofErr w:type="spellStart"/>
      <w:r w:rsidRPr="0056789A">
        <w:rPr>
          <w:rFonts w:ascii="Arial" w:hAnsi="Arial" w:cs="Arial"/>
          <w:color w:val="222222"/>
          <w:highlight w:val="white"/>
        </w:rPr>
        <w:t>Noerdjito</w:t>
      </w:r>
      <w:proofErr w:type="spellEnd"/>
      <w:r w:rsidRPr="0056789A">
        <w:rPr>
          <w:rFonts w:ascii="Arial" w:hAnsi="Arial" w:cs="Arial"/>
          <w:color w:val="222222"/>
          <w:highlight w:val="white"/>
        </w:rPr>
        <w:t xml:space="preserve">, D.R.; Putra, M.Y.; </w:t>
      </w:r>
      <w:proofErr w:type="spellStart"/>
      <w:r w:rsidRPr="0056789A">
        <w:rPr>
          <w:rFonts w:ascii="Arial" w:hAnsi="Arial" w:cs="Arial"/>
          <w:color w:val="222222"/>
          <w:highlight w:val="white"/>
        </w:rPr>
        <w:t>Widayatno</w:t>
      </w:r>
      <w:proofErr w:type="spellEnd"/>
      <w:r w:rsidRPr="0056789A">
        <w:rPr>
          <w:rFonts w:ascii="Arial" w:hAnsi="Arial" w:cs="Arial"/>
          <w:color w:val="222222"/>
          <w:highlight w:val="white"/>
        </w:rPr>
        <w:t>, W.B. High-Value Chemicals from Marine Diatoms: A Biorefinery Approach. In IOP Conference Series: Earth and Environmental Science; IOP Publishing: West Java, Indonesia, 2020; Volume 460, p. 12012</w:t>
      </w:r>
    </w:p>
    <w:p w14:paraId="63646E56" w14:textId="77777777" w:rsidR="0053554F" w:rsidRPr="0056789A" w:rsidRDefault="0053554F" w:rsidP="0056789A">
      <w:pPr>
        <w:ind w:left="720" w:hanging="720"/>
        <w:jc w:val="both"/>
        <w:rPr>
          <w:rFonts w:ascii="Arial" w:hAnsi="Arial" w:cs="Arial"/>
          <w:color w:val="222222"/>
        </w:rPr>
      </w:pPr>
      <w:r w:rsidRPr="0056789A">
        <w:rPr>
          <w:rFonts w:ascii="Arial" w:hAnsi="Arial" w:cs="Arial"/>
          <w:color w:val="222222"/>
          <w:highlight w:val="white"/>
        </w:rPr>
        <w:t xml:space="preserve">Beheshti, S. O., Madsen, C. M., Varbo, A., &amp; Nordestgaard, B. G. (2020). Worldwide prevalence of familial hypercholesterolemia: meta-analyses of 11 million subjects. </w:t>
      </w:r>
      <w:r w:rsidRPr="0056789A">
        <w:rPr>
          <w:rFonts w:ascii="Arial" w:hAnsi="Arial" w:cs="Arial"/>
          <w:i/>
          <w:color w:val="222222"/>
          <w:highlight w:val="white"/>
        </w:rPr>
        <w:t>Journal of the American College of Cardiology</w:t>
      </w:r>
      <w:r w:rsidRPr="0056789A">
        <w:rPr>
          <w:rFonts w:ascii="Arial" w:hAnsi="Arial" w:cs="Arial"/>
          <w:color w:val="222222"/>
          <w:highlight w:val="white"/>
        </w:rPr>
        <w:t xml:space="preserve">, </w:t>
      </w:r>
      <w:r w:rsidRPr="0056789A">
        <w:rPr>
          <w:rFonts w:ascii="Arial" w:hAnsi="Arial" w:cs="Arial"/>
          <w:i/>
          <w:color w:val="222222"/>
          <w:highlight w:val="white"/>
        </w:rPr>
        <w:t>75</w:t>
      </w:r>
      <w:r w:rsidRPr="0056789A">
        <w:rPr>
          <w:rFonts w:ascii="Arial" w:hAnsi="Arial" w:cs="Arial"/>
          <w:color w:val="222222"/>
          <w:highlight w:val="white"/>
        </w:rPr>
        <w:t>(20), 2553-2566.</w:t>
      </w:r>
    </w:p>
    <w:p w14:paraId="1EE9C7D7" w14:textId="77777777" w:rsidR="0053554F" w:rsidRPr="0056789A" w:rsidRDefault="0053554F" w:rsidP="0056789A">
      <w:pPr>
        <w:spacing w:line="259" w:lineRule="auto"/>
        <w:ind w:left="720" w:hanging="720"/>
        <w:jc w:val="both"/>
        <w:rPr>
          <w:rFonts w:ascii="Arial" w:eastAsiaTheme="minorHAnsi" w:hAnsi="Arial" w:cs="Arial"/>
          <w:color w:val="222222"/>
          <w:highlight w:val="white"/>
        </w:rPr>
      </w:pPr>
      <w:r w:rsidRPr="0056789A">
        <w:rPr>
          <w:rFonts w:ascii="Arial" w:eastAsia="Calibri" w:hAnsi="Arial" w:cs="Arial"/>
        </w:rPr>
        <w:t xml:space="preserve">Chang, Y.-H., Chen, Y.-L., Huang, W.-C., &amp; Liou, C.-J. (2018). Fucoxanthin attenuates fatty acid-induced lipid accumulation in FL83B hepatocytes through regulated Sirt1/AMPK signaling pathway. </w:t>
      </w:r>
      <w:r w:rsidRPr="0056789A">
        <w:rPr>
          <w:rFonts w:ascii="Arial" w:eastAsia="Calibri" w:hAnsi="Arial" w:cs="Arial"/>
          <w:i/>
        </w:rPr>
        <w:t>Biochemical and Biophysical Research Communications</w:t>
      </w:r>
      <w:r w:rsidRPr="0056789A">
        <w:rPr>
          <w:rFonts w:ascii="Arial" w:eastAsia="Calibri" w:hAnsi="Arial" w:cs="Arial"/>
        </w:rPr>
        <w:t xml:space="preserve">, </w:t>
      </w:r>
      <w:r w:rsidRPr="0056789A">
        <w:rPr>
          <w:rFonts w:ascii="Arial" w:eastAsia="Calibri" w:hAnsi="Arial" w:cs="Arial"/>
          <w:i/>
        </w:rPr>
        <w:t>495</w:t>
      </w:r>
      <w:r w:rsidRPr="0056789A">
        <w:rPr>
          <w:rFonts w:ascii="Arial" w:eastAsia="Calibri" w:hAnsi="Arial" w:cs="Arial"/>
        </w:rPr>
        <w:t>(1), 197–203. https://doi.org/10.1016/j.bbrc.2017.11.022</w:t>
      </w:r>
    </w:p>
    <w:p w14:paraId="09A43A7B" w14:textId="77777777" w:rsidR="0053554F" w:rsidRPr="0056789A" w:rsidRDefault="0053554F" w:rsidP="0056789A">
      <w:pPr>
        <w:ind w:left="720" w:hanging="720"/>
        <w:jc w:val="both"/>
        <w:rPr>
          <w:rFonts w:ascii="Arial" w:hAnsi="Arial" w:cs="Arial"/>
          <w:color w:val="222222"/>
          <w:highlight w:val="white"/>
        </w:rPr>
      </w:pPr>
      <w:proofErr w:type="spellStart"/>
      <w:r w:rsidRPr="0056789A">
        <w:rPr>
          <w:rFonts w:ascii="Arial" w:hAnsi="Arial" w:cs="Arial"/>
          <w:color w:val="222222"/>
          <w:highlight w:val="white"/>
        </w:rPr>
        <w:t>Chisvert</w:t>
      </w:r>
      <w:proofErr w:type="spellEnd"/>
      <w:r w:rsidRPr="0056789A">
        <w:rPr>
          <w:rFonts w:ascii="Arial" w:hAnsi="Arial" w:cs="Arial"/>
          <w:color w:val="222222"/>
          <w:highlight w:val="white"/>
        </w:rPr>
        <w:t xml:space="preserve">, A., Cárdenas, S., &amp; Lucena, R. (2019). Dispersive micro-solid phase extraction. </w:t>
      </w:r>
      <w:proofErr w:type="spellStart"/>
      <w:r w:rsidRPr="0056789A">
        <w:rPr>
          <w:rFonts w:ascii="Arial" w:hAnsi="Arial" w:cs="Arial"/>
          <w:i/>
          <w:color w:val="222222"/>
          <w:highlight w:val="white"/>
        </w:rPr>
        <w:t>TrAC</w:t>
      </w:r>
      <w:proofErr w:type="spellEnd"/>
      <w:r w:rsidRPr="0056789A">
        <w:rPr>
          <w:rFonts w:ascii="Arial" w:hAnsi="Arial" w:cs="Arial"/>
          <w:i/>
          <w:color w:val="222222"/>
          <w:highlight w:val="white"/>
        </w:rPr>
        <w:t xml:space="preserve"> Trends in Analytical Chemistry</w:t>
      </w:r>
      <w:r w:rsidRPr="0056789A">
        <w:rPr>
          <w:rFonts w:ascii="Arial" w:hAnsi="Arial" w:cs="Arial"/>
          <w:color w:val="222222"/>
          <w:highlight w:val="white"/>
        </w:rPr>
        <w:t xml:space="preserve">, </w:t>
      </w:r>
      <w:r w:rsidRPr="0056789A">
        <w:rPr>
          <w:rFonts w:ascii="Arial" w:hAnsi="Arial" w:cs="Arial"/>
          <w:i/>
          <w:color w:val="222222"/>
          <w:highlight w:val="white"/>
        </w:rPr>
        <w:t>112</w:t>
      </w:r>
      <w:r w:rsidRPr="0056789A">
        <w:rPr>
          <w:rFonts w:ascii="Arial" w:hAnsi="Arial" w:cs="Arial"/>
          <w:color w:val="222222"/>
          <w:highlight w:val="white"/>
        </w:rPr>
        <w:t>, 226-233.</w:t>
      </w:r>
    </w:p>
    <w:p w14:paraId="7C643D13" w14:textId="77777777" w:rsidR="0053554F" w:rsidRPr="0056789A" w:rsidRDefault="0053554F" w:rsidP="0056789A">
      <w:pPr>
        <w:ind w:left="720" w:hanging="720"/>
        <w:jc w:val="both"/>
        <w:rPr>
          <w:rFonts w:ascii="Arial" w:hAnsi="Arial" w:cs="Arial"/>
          <w:color w:val="222222"/>
          <w:highlight w:val="white"/>
        </w:rPr>
      </w:pPr>
      <w:proofErr w:type="spellStart"/>
      <w:r w:rsidRPr="0056789A">
        <w:rPr>
          <w:rFonts w:ascii="Arial" w:hAnsi="Arial" w:cs="Arial"/>
          <w:color w:val="222222"/>
          <w:highlight w:val="white"/>
        </w:rPr>
        <w:t>Cikoš</w:t>
      </w:r>
      <w:proofErr w:type="spellEnd"/>
      <w:r w:rsidRPr="0056789A">
        <w:rPr>
          <w:rFonts w:ascii="Arial" w:hAnsi="Arial" w:cs="Arial"/>
          <w:color w:val="222222"/>
          <w:highlight w:val="white"/>
        </w:rPr>
        <w:t xml:space="preserve">, A. M., </w:t>
      </w:r>
      <w:proofErr w:type="spellStart"/>
      <w:r w:rsidRPr="0056789A">
        <w:rPr>
          <w:rFonts w:ascii="Arial" w:hAnsi="Arial" w:cs="Arial"/>
          <w:color w:val="222222"/>
          <w:highlight w:val="white"/>
        </w:rPr>
        <w:t>Aladić</w:t>
      </w:r>
      <w:proofErr w:type="spellEnd"/>
      <w:r w:rsidRPr="0056789A">
        <w:rPr>
          <w:rFonts w:ascii="Arial" w:hAnsi="Arial" w:cs="Arial"/>
          <w:color w:val="222222"/>
          <w:highlight w:val="white"/>
        </w:rPr>
        <w:t xml:space="preserve">, K., Velić, D., Tomas, S., Lončarić, P., &amp; Jerković, I. (2023). Evaluation of ultrasound-assisted extraction of fucoxanthin and total pigments from three </w:t>
      </w:r>
      <w:proofErr w:type="spellStart"/>
      <w:r w:rsidRPr="0056789A">
        <w:rPr>
          <w:rFonts w:ascii="Arial" w:hAnsi="Arial" w:cs="Arial"/>
          <w:color w:val="222222"/>
          <w:highlight w:val="white"/>
        </w:rPr>
        <w:t>croatian</w:t>
      </w:r>
      <w:proofErr w:type="spellEnd"/>
      <w:r w:rsidRPr="0056789A">
        <w:rPr>
          <w:rFonts w:ascii="Arial" w:hAnsi="Arial" w:cs="Arial"/>
          <w:color w:val="222222"/>
          <w:highlight w:val="white"/>
        </w:rPr>
        <w:t xml:space="preserve"> macroalgal species. </w:t>
      </w:r>
      <w:r w:rsidRPr="0056789A">
        <w:rPr>
          <w:rFonts w:ascii="Arial" w:hAnsi="Arial" w:cs="Arial"/>
          <w:i/>
          <w:color w:val="222222"/>
          <w:highlight w:val="white"/>
        </w:rPr>
        <w:t>Chemical Papers</w:t>
      </w:r>
      <w:r w:rsidRPr="0056789A">
        <w:rPr>
          <w:rFonts w:ascii="Arial" w:hAnsi="Arial" w:cs="Arial"/>
          <w:color w:val="222222"/>
          <w:highlight w:val="white"/>
        </w:rPr>
        <w:t xml:space="preserve">, </w:t>
      </w:r>
      <w:r w:rsidRPr="0056789A">
        <w:rPr>
          <w:rFonts w:ascii="Arial" w:hAnsi="Arial" w:cs="Arial"/>
          <w:i/>
          <w:color w:val="222222"/>
          <w:highlight w:val="white"/>
        </w:rPr>
        <w:t>77</w:t>
      </w:r>
      <w:r w:rsidRPr="0056789A">
        <w:rPr>
          <w:rFonts w:ascii="Arial" w:hAnsi="Arial" w:cs="Arial"/>
          <w:color w:val="222222"/>
          <w:highlight w:val="white"/>
        </w:rPr>
        <w:t>(3), 1545-1559.</w:t>
      </w:r>
    </w:p>
    <w:p w14:paraId="2C87EB2E" w14:textId="77777777" w:rsidR="0053554F" w:rsidRPr="0056789A" w:rsidRDefault="0053554F" w:rsidP="0056789A">
      <w:pPr>
        <w:ind w:left="720" w:hanging="720"/>
        <w:jc w:val="both"/>
        <w:rPr>
          <w:rFonts w:ascii="Arial" w:hAnsi="Arial" w:cs="Arial"/>
          <w:color w:val="222222"/>
          <w:highlight w:val="white"/>
        </w:rPr>
      </w:pPr>
      <w:r w:rsidRPr="0056789A">
        <w:rPr>
          <w:rFonts w:ascii="Arial" w:hAnsi="Arial" w:cs="Arial"/>
          <w:color w:val="222222"/>
          <w:highlight w:val="white"/>
        </w:rPr>
        <w:t xml:space="preserve">D’Orazio, N., </w:t>
      </w:r>
      <w:proofErr w:type="spellStart"/>
      <w:r w:rsidRPr="0056789A">
        <w:rPr>
          <w:rFonts w:ascii="Arial" w:hAnsi="Arial" w:cs="Arial"/>
          <w:color w:val="222222"/>
          <w:highlight w:val="white"/>
        </w:rPr>
        <w:t>Gemello</w:t>
      </w:r>
      <w:proofErr w:type="spellEnd"/>
      <w:r w:rsidRPr="0056789A">
        <w:rPr>
          <w:rFonts w:ascii="Arial" w:hAnsi="Arial" w:cs="Arial"/>
          <w:color w:val="222222"/>
          <w:highlight w:val="white"/>
        </w:rPr>
        <w:t xml:space="preserve">, E., </w:t>
      </w:r>
      <w:proofErr w:type="spellStart"/>
      <w:r w:rsidRPr="0056789A">
        <w:rPr>
          <w:rFonts w:ascii="Arial" w:hAnsi="Arial" w:cs="Arial"/>
          <w:color w:val="222222"/>
          <w:highlight w:val="white"/>
        </w:rPr>
        <w:t>Gammone</w:t>
      </w:r>
      <w:proofErr w:type="spellEnd"/>
      <w:r w:rsidRPr="0056789A">
        <w:rPr>
          <w:rFonts w:ascii="Arial" w:hAnsi="Arial" w:cs="Arial"/>
          <w:color w:val="222222"/>
          <w:highlight w:val="white"/>
        </w:rPr>
        <w:t xml:space="preserve">, M. A., De Girolamo, M., </w:t>
      </w:r>
      <w:proofErr w:type="spellStart"/>
      <w:r w:rsidRPr="0056789A">
        <w:rPr>
          <w:rFonts w:ascii="Arial" w:hAnsi="Arial" w:cs="Arial"/>
          <w:color w:val="222222"/>
          <w:highlight w:val="white"/>
        </w:rPr>
        <w:t>Ficoneri</w:t>
      </w:r>
      <w:proofErr w:type="spellEnd"/>
      <w:r w:rsidRPr="0056789A">
        <w:rPr>
          <w:rFonts w:ascii="Arial" w:hAnsi="Arial" w:cs="Arial"/>
          <w:color w:val="222222"/>
          <w:highlight w:val="white"/>
        </w:rPr>
        <w:t xml:space="preserve">, C., &amp; </w:t>
      </w:r>
      <w:proofErr w:type="spellStart"/>
      <w:r w:rsidRPr="0056789A">
        <w:rPr>
          <w:rFonts w:ascii="Arial" w:hAnsi="Arial" w:cs="Arial"/>
          <w:color w:val="222222"/>
          <w:highlight w:val="white"/>
        </w:rPr>
        <w:t>Riccioni</w:t>
      </w:r>
      <w:proofErr w:type="spellEnd"/>
      <w:r w:rsidRPr="0056789A">
        <w:rPr>
          <w:rFonts w:ascii="Arial" w:hAnsi="Arial" w:cs="Arial"/>
          <w:color w:val="222222"/>
          <w:highlight w:val="white"/>
        </w:rPr>
        <w:t xml:space="preserve">, G. (2012). </w:t>
      </w:r>
      <w:proofErr w:type="spellStart"/>
      <w:r w:rsidRPr="0056789A">
        <w:rPr>
          <w:rFonts w:ascii="Arial" w:hAnsi="Arial" w:cs="Arial"/>
          <w:color w:val="222222"/>
          <w:highlight w:val="white"/>
        </w:rPr>
        <w:t>Fucoxantin</w:t>
      </w:r>
      <w:proofErr w:type="spellEnd"/>
      <w:r w:rsidRPr="0056789A">
        <w:rPr>
          <w:rFonts w:ascii="Arial" w:hAnsi="Arial" w:cs="Arial"/>
          <w:color w:val="222222"/>
          <w:highlight w:val="white"/>
        </w:rPr>
        <w:t xml:space="preserve">: A treasure from the sea. </w:t>
      </w:r>
      <w:r w:rsidRPr="0056789A">
        <w:rPr>
          <w:rFonts w:ascii="Arial" w:hAnsi="Arial" w:cs="Arial"/>
          <w:i/>
          <w:color w:val="222222"/>
          <w:highlight w:val="white"/>
        </w:rPr>
        <w:t>Marine drugs</w:t>
      </w:r>
      <w:r w:rsidRPr="0056789A">
        <w:rPr>
          <w:rFonts w:ascii="Arial" w:hAnsi="Arial" w:cs="Arial"/>
          <w:color w:val="222222"/>
          <w:highlight w:val="white"/>
        </w:rPr>
        <w:t xml:space="preserve">, </w:t>
      </w:r>
      <w:r w:rsidRPr="0056789A">
        <w:rPr>
          <w:rFonts w:ascii="Arial" w:hAnsi="Arial" w:cs="Arial"/>
          <w:i/>
          <w:color w:val="222222"/>
          <w:highlight w:val="white"/>
        </w:rPr>
        <w:t>10</w:t>
      </w:r>
      <w:r w:rsidRPr="0056789A">
        <w:rPr>
          <w:rFonts w:ascii="Arial" w:hAnsi="Arial" w:cs="Arial"/>
          <w:color w:val="222222"/>
          <w:highlight w:val="white"/>
        </w:rPr>
        <w:t>(3), 604-616.</w:t>
      </w:r>
    </w:p>
    <w:p w14:paraId="7555FF20" w14:textId="77777777" w:rsidR="0053554F" w:rsidRPr="0056789A" w:rsidRDefault="0053554F" w:rsidP="0056789A">
      <w:pPr>
        <w:ind w:left="720" w:hanging="720"/>
        <w:jc w:val="both"/>
        <w:rPr>
          <w:rFonts w:ascii="Arial" w:hAnsi="Arial" w:cs="Arial"/>
          <w:color w:val="222222"/>
          <w:highlight w:val="white"/>
        </w:rPr>
      </w:pPr>
      <w:proofErr w:type="spellStart"/>
      <w:r w:rsidRPr="0056789A">
        <w:rPr>
          <w:rFonts w:ascii="Arial" w:hAnsi="Arial" w:cs="Arial"/>
          <w:color w:val="222222"/>
          <w:highlight w:val="white"/>
        </w:rPr>
        <w:t>Derwenskus</w:t>
      </w:r>
      <w:proofErr w:type="spellEnd"/>
      <w:r w:rsidRPr="0056789A">
        <w:rPr>
          <w:rFonts w:ascii="Arial" w:hAnsi="Arial" w:cs="Arial"/>
          <w:color w:val="222222"/>
          <w:highlight w:val="white"/>
        </w:rPr>
        <w:t xml:space="preserve">, F., Schäfer, B., Müller, J., Frick, K., Gille, A., </w:t>
      </w:r>
      <w:proofErr w:type="spellStart"/>
      <w:r w:rsidRPr="0056789A">
        <w:rPr>
          <w:rFonts w:ascii="Arial" w:hAnsi="Arial" w:cs="Arial"/>
          <w:color w:val="222222"/>
          <w:highlight w:val="white"/>
        </w:rPr>
        <w:t>Briviba</w:t>
      </w:r>
      <w:proofErr w:type="spellEnd"/>
      <w:r w:rsidRPr="0056789A">
        <w:rPr>
          <w:rFonts w:ascii="Arial" w:hAnsi="Arial" w:cs="Arial"/>
          <w:color w:val="222222"/>
          <w:highlight w:val="white"/>
        </w:rPr>
        <w:t xml:space="preserve">, K., ... &amp; Hirth, T. (2020). Coproduction of EPA and fucoxanthin with P. </w:t>
      </w:r>
      <w:proofErr w:type="spellStart"/>
      <w:r w:rsidRPr="0056789A">
        <w:rPr>
          <w:rFonts w:ascii="Arial" w:hAnsi="Arial" w:cs="Arial"/>
          <w:color w:val="222222"/>
          <w:highlight w:val="white"/>
        </w:rPr>
        <w:t>tricornutum</w:t>
      </w:r>
      <w:proofErr w:type="spellEnd"/>
      <w:r w:rsidRPr="0056789A">
        <w:rPr>
          <w:rFonts w:ascii="Arial" w:hAnsi="Arial" w:cs="Arial"/>
          <w:color w:val="222222"/>
          <w:highlight w:val="white"/>
        </w:rPr>
        <w:t>–A promising approach for up</w:t>
      </w:r>
      <w:r w:rsidRPr="0056789A">
        <w:rPr>
          <w:rFonts w:ascii="Cambria Math" w:hAnsi="Cambria Math" w:cs="Cambria Math"/>
          <w:color w:val="222222"/>
          <w:highlight w:val="white"/>
        </w:rPr>
        <w:t>‐</w:t>
      </w:r>
      <w:r w:rsidRPr="0056789A">
        <w:rPr>
          <w:rFonts w:ascii="Arial" w:hAnsi="Arial" w:cs="Arial"/>
          <w:color w:val="222222"/>
          <w:highlight w:val="white"/>
        </w:rPr>
        <w:t xml:space="preserve">and downstream processing. </w:t>
      </w:r>
      <w:proofErr w:type="spellStart"/>
      <w:r w:rsidRPr="0056789A">
        <w:rPr>
          <w:rFonts w:ascii="Arial" w:hAnsi="Arial" w:cs="Arial"/>
          <w:i/>
          <w:color w:val="222222"/>
          <w:highlight w:val="white"/>
        </w:rPr>
        <w:t>Chemie</w:t>
      </w:r>
      <w:proofErr w:type="spellEnd"/>
      <w:r w:rsidRPr="0056789A">
        <w:rPr>
          <w:rFonts w:ascii="Arial" w:hAnsi="Arial" w:cs="Arial"/>
          <w:i/>
          <w:color w:val="222222"/>
          <w:highlight w:val="white"/>
        </w:rPr>
        <w:t xml:space="preserve"> </w:t>
      </w:r>
      <w:proofErr w:type="spellStart"/>
      <w:r w:rsidRPr="0056789A">
        <w:rPr>
          <w:rFonts w:ascii="Arial" w:hAnsi="Arial" w:cs="Arial"/>
          <w:i/>
          <w:color w:val="222222"/>
          <w:highlight w:val="white"/>
        </w:rPr>
        <w:t>Ingenieur</w:t>
      </w:r>
      <w:proofErr w:type="spellEnd"/>
      <w:r w:rsidRPr="0056789A">
        <w:rPr>
          <w:rFonts w:ascii="Arial" w:hAnsi="Arial" w:cs="Arial"/>
          <w:i/>
          <w:color w:val="222222"/>
          <w:highlight w:val="white"/>
        </w:rPr>
        <w:t xml:space="preserve"> Technik</w:t>
      </w:r>
      <w:r w:rsidRPr="0056789A">
        <w:rPr>
          <w:rFonts w:ascii="Arial" w:hAnsi="Arial" w:cs="Arial"/>
          <w:color w:val="222222"/>
          <w:highlight w:val="white"/>
        </w:rPr>
        <w:t xml:space="preserve">, </w:t>
      </w:r>
      <w:r w:rsidRPr="0056789A">
        <w:rPr>
          <w:rFonts w:ascii="Arial" w:hAnsi="Arial" w:cs="Arial"/>
          <w:i/>
          <w:color w:val="222222"/>
          <w:highlight w:val="white"/>
        </w:rPr>
        <w:t>92</w:t>
      </w:r>
      <w:r w:rsidRPr="0056789A">
        <w:rPr>
          <w:rFonts w:ascii="Arial" w:hAnsi="Arial" w:cs="Arial"/>
          <w:color w:val="222222"/>
          <w:highlight w:val="white"/>
        </w:rPr>
        <w:t>(11), 1780-1789.</w:t>
      </w:r>
    </w:p>
    <w:p w14:paraId="7F297066" w14:textId="77777777" w:rsidR="0053554F" w:rsidRPr="0056789A" w:rsidRDefault="0053554F" w:rsidP="0056789A">
      <w:pPr>
        <w:ind w:left="720" w:hanging="720"/>
        <w:jc w:val="both"/>
        <w:rPr>
          <w:rFonts w:ascii="Arial" w:hAnsi="Arial" w:cs="Arial"/>
          <w:color w:val="222222"/>
        </w:rPr>
      </w:pPr>
      <w:r w:rsidRPr="0056789A">
        <w:rPr>
          <w:rFonts w:ascii="Arial" w:hAnsi="Arial" w:cs="Arial"/>
          <w:color w:val="222222"/>
          <w:highlight w:val="white"/>
        </w:rPr>
        <w:t xml:space="preserve">Figueroa, J. G., </w:t>
      </w:r>
      <w:proofErr w:type="spellStart"/>
      <w:r w:rsidRPr="0056789A">
        <w:rPr>
          <w:rFonts w:ascii="Arial" w:hAnsi="Arial" w:cs="Arial"/>
          <w:color w:val="222222"/>
          <w:highlight w:val="white"/>
        </w:rPr>
        <w:t>Borrás</w:t>
      </w:r>
      <w:proofErr w:type="spellEnd"/>
      <w:r w:rsidRPr="0056789A">
        <w:rPr>
          <w:rFonts w:ascii="Arial" w:hAnsi="Arial" w:cs="Arial"/>
          <w:color w:val="222222"/>
          <w:highlight w:val="white"/>
        </w:rPr>
        <w:t xml:space="preserve">-Linares, I., Del Pino-García, R., Curiel, J. A., Lozano-Sánchez, J., &amp; Segura-Carretero, A. (2021). Functional ingredient from avocado peel: Microwave-assisted extraction, characterization and potential applications for the food industry. </w:t>
      </w:r>
      <w:r w:rsidRPr="0056789A">
        <w:rPr>
          <w:rFonts w:ascii="Arial" w:hAnsi="Arial" w:cs="Arial"/>
          <w:i/>
          <w:color w:val="222222"/>
          <w:highlight w:val="white"/>
        </w:rPr>
        <w:t>Food Chemistry</w:t>
      </w:r>
      <w:r w:rsidRPr="0056789A">
        <w:rPr>
          <w:rFonts w:ascii="Arial" w:hAnsi="Arial" w:cs="Arial"/>
          <w:color w:val="222222"/>
          <w:highlight w:val="white"/>
        </w:rPr>
        <w:t xml:space="preserve">, </w:t>
      </w:r>
      <w:r w:rsidRPr="0056789A">
        <w:rPr>
          <w:rFonts w:ascii="Arial" w:hAnsi="Arial" w:cs="Arial"/>
          <w:i/>
          <w:color w:val="222222"/>
          <w:highlight w:val="white"/>
        </w:rPr>
        <w:t>352</w:t>
      </w:r>
      <w:r w:rsidRPr="0056789A">
        <w:rPr>
          <w:rFonts w:ascii="Arial" w:hAnsi="Arial" w:cs="Arial"/>
          <w:color w:val="222222"/>
          <w:highlight w:val="white"/>
        </w:rPr>
        <w:t>, 129300.</w:t>
      </w:r>
    </w:p>
    <w:p w14:paraId="73C9E9F8" w14:textId="77777777" w:rsidR="0053554F" w:rsidRPr="0056789A" w:rsidRDefault="0053554F" w:rsidP="0056789A">
      <w:pPr>
        <w:spacing w:line="259" w:lineRule="auto"/>
        <w:ind w:left="720" w:hanging="720"/>
        <w:jc w:val="both"/>
        <w:rPr>
          <w:rFonts w:ascii="Arial" w:eastAsiaTheme="minorHAnsi" w:hAnsi="Arial" w:cs="Arial"/>
          <w:color w:val="222222"/>
          <w:highlight w:val="white"/>
        </w:rPr>
      </w:pPr>
      <w:r w:rsidRPr="0056789A">
        <w:rPr>
          <w:rFonts w:ascii="Arial" w:eastAsia="Calibri" w:hAnsi="Arial" w:cs="Arial"/>
        </w:rPr>
        <w:t xml:space="preserve">Garcia, D., Hellberg, K., Chaix, A., Wallace, M., Herzig, S., </w:t>
      </w:r>
      <w:proofErr w:type="spellStart"/>
      <w:r w:rsidRPr="0056789A">
        <w:rPr>
          <w:rFonts w:ascii="Arial" w:eastAsia="Calibri" w:hAnsi="Arial" w:cs="Arial"/>
        </w:rPr>
        <w:t>Badur</w:t>
      </w:r>
      <w:proofErr w:type="spellEnd"/>
      <w:r w:rsidRPr="0056789A">
        <w:rPr>
          <w:rFonts w:ascii="Arial" w:eastAsia="Calibri" w:hAnsi="Arial" w:cs="Arial"/>
        </w:rPr>
        <w:t xml:space="preserve">, M. G., Lin, T., </w:t>
      </w:r>
      <w:proofErr w:type="spellStart"/>
      <w:r w:rsidRPr="0056789A">
        <w:rPr>
          <w:rFonts w:ascii="Arial" w:eastAsia="Calibri" w:hAnsi="Arial" w:cs="Arial"/>
        </w:rPr>
        <w:t>Shokhirev</w:t>
      </w:r>
      <w:proofErr w:type="spellEnd"/>
      <w:r w:rsidRPr="0056789A">
        <w:rPr>
          <w:rFonts w:ascii="Arial" w:eastAsia="Calibri" w:hAnsi="Arial" w:cs="Arial"/>
        </w:rPr>
        <w:t xml:space="preserve">, M. N., Pinto, A. F. M., Ross, D. S., Saghatelian, A., Panda, S., Dow, L. E., Metallo, C. M., &amp; Shaw, R. J. (2019). Genetic Liver-Specific AMPK Activation Protects against Diet-Induced Obesity and NAFLD. </w:t>
      </w:r>
      <w:r w:rsidRPr="0056789A">
        <w:rPr>
          <w:rFonts w:ascii="Arial" w:eastAsia="Calibri" w:hAnsi="Arial" w:cs="Arial"/>
          <w:i/>
        </w:rPr>
        <w:t>Cell Reports</w:t>
      </w:r>
      <w:r w:rsidRPr="0056789A">
        <w:rPr>
          <w:rFonts w:ascii="Arial" w:eastAsia="Calibri" w:hAnsi="Arial" w:cs="Arial"/>
        </w:rPr>
        <w:t xml:space="preserve">, </w:t>
      </w:r>
      <w:r w:rsidRPr="0056789A">
        <w:rPr>
          <w:rFonts w:ascii="Arial" w:eastAsia="Calibri" w:hAnsi="Arial" w:cs="Arial"/>
          <w:i/>
        </w:rPr>
        <w:t>26</w:t>
      </w:r>
      <w:r w:rsidRPr="0056789A">
        <w:rPr>
          <w:rFonts w:ascii="Arial" w:eastAsia="Calibri" w:hAnsi="Arial" w:cs="Arial"/>
        </w:rPr>
        <w:t>(1), 192-208.e6. https://doi.org/10.1016/j.celrep.2018.12.036</w:t>
      </w:r>
    </w:p>
    <w:p w14:paraId="2421C51C" w14:textId="77777777" w:rsidR="0053554F" w:rsidRPr="0056789A" w:rsidRDefault="0053554F" w:rsidP="0056789A">
      <w:pPr>
        <w:ind w:left="720" w:hanging="720"/>
        <w:jc w:val="both"/>
        <w:rPr>
          <w:rFonts w:ascii="Arial" w:hAnsi="Arial" w:cs="Arial"/>
          <w:color w:val="222222"/>
        </w:rPr>
      </w:pPr>
      <w:r w:rsidRPr="0056789A">
        <w:rPr>
          <w:rFonts w:ascii="Arial" w:hAnsi="Arial" w:cs="Arial"/>
          <w:color w:val="222222"/>
          <w:highlight w:val="white"/>
        </w:rPr>
        <w:t xml:space="preserve">Gholami, Z., </w:t>
      </w:r>
      <w:proofErr w:type="spellStart"/>
      <w:r w:rsidRPr="0056789A">
        <w:rPr>
          <w:rFonts w:ascii="Arial" w:hAnsi="Arial" w:cs="Arial"/>
          <w:color w:val="222222"/>
          <w:highlight w:val="white"/>
        </w:rPr>
        <w:t>Marhamatizadeh</w:t>
      </w:r>
      <w:proofErr w:type="spellEnd"/>
      <w:r w:rsidRPr="0056789A">
        <w:rPr>
          <w:rFonts w:ascii="Arial" w:hAnsi="Arial" w:cs="Arial"/>
          <w:color w:val="222222"/>
          <w:highlight w:val="white"/>
        </w:rPr>
        <w:t xml:space="preserve">, M. H., </w:t>
      </w:r>
      <w:proofErr w:type="spellStart"/>
      <w:r w:rsidRPr="0056789A">
        <w:rPr>
          <w:rFonts w:ascii="Arial" w:hAnsi="Arial" w:cs="Arial"/>
          <w:color w:val="222222"/>
          <w:highlight w:val="white"/>
        </w:rPr>
        <w:t>Yousefinejad</w:t>
      </w:r>
      <w:proofErr w:type="spellEnd"/>
      <w:r w:rsidRPr="0056789A">
        <w:rPr>
          <w:rFonts w:ascii="Arial" w:hAnsi="Arial" w:cs="Arial"/>
          <w:color w:val="222222"/>
          <w:highlight w:val="white"/>
        </w:rPr>
        <w:t xml:space="preserve">, S., </w:t>
      </w:r>
      <w:proofErr w:type="spellStart"/>
      <w:r w:rsidRPr="0056789A">
        <w:rPr>
          <w:rFonts w:ascii="Arial" w:hAnsi="Arial" w:cs="Arial"/>
          <w:color w:val="222222"/>
          <w:highlight w:val="white"/>
        </w:rPr>
        <w:t>Rashedinia</w:t>
      </w:r>
      <w:proofErr w:type="spellEnd"/>
      <w:r w:rsidRPr="0056789A">
        <w:rPr>
          <w:rFonts w:ascii="Arial" w:hAnsi="Arial" w:cs="Arial"/>
          <w:color w:val="222222"/>
          <w:highlight w:val="white"/>
        </w:rPr>
        <w:t xml:space="preserve">, M., &amp; Mazloomi, S. M. (2021). Vortex-assisted dispersive liquid-liquid microextraction based on hydrophobic </w:t>
      </w:r>
      <w:r w:rsidRPr="0056789A">
        <w:rPr>
          <w:rFonts w:ascii="Arial" w:hAnsi="Arial" w:cs="Arial"/>
          <w:color w:val="222222"/>
          <w:highlight w:val="white"/>
        </w:rPr>
        <w:lastRenderedPageBreak/>
        <w:t xml:space="preserve">deep eutectic solvent for the simultaneous identification of eight synthetic dyes in jellies and drinks using HPLC-PDA. </w:t>
      </w:r>
      <w:r w:rsidRPr="0056789A">
        <w:rPr>
          <w:rFonts w:ascii="Arial" w:hAnsi="Arial" w:cs="Arial"/>
          <w:i/>
          <w:color w:val="222222"/>
          <w:highlight w:val="white"/>
        </w:rPr>
        <w:t>Microchemical Journal</w:t>
      </w:r>
      <w:r w:rsidRPr="0056789A">
        <w:rPr>
          <w:rFonts w:ascii="Arial" w:hAnsi="Arial" w:cs="Arial"/>
          <w:color w:val="222222"/>
          <w:highlight w:val="white"/>
        </w:rPr>
        <w:t xml:space="preserve">, </w:t>
      </w:r>
      <w:r w:rsidRPr="0056789A">
        <w:rPr>
          <w:rFonts w:ascii="Arial" w:hAnsi="Arial" w:cs="Arial"/>
          <w:i/>
          <w:color w:val="222222"/>
          <w:highlight w:val="white"/>
        </w:rPr>
        <w:t>170</w:t>
      </w:r>
      <w:r w:rsidRPr="0056789A">
        <w:rPr>
          <w:rFonts w:ascii="Arial" w:hAnsi="Arial" w:cs="Arial"/>
          <w:color w:val="222222"/>
          <w:highlight w:val="white"/>
        </w:rPr>
        <w:t>, 106671.</w:t>
      </w:r>
    </w:p>
    <w:p w14:paraId="3E9379F2" w14:textId="77777777" w:rsidR="0053554F" w:rsidRPr="0056789A" w:rsidRDefault="0053554F" w:rsidP="0056789A">
      <w:pPr>
        <w:spacing w:line="259" w:lineRule="auto"/>
        <w:ind w:left="720" w:hanging="720"/>
        <w:jc w:val="both"/>
        <w:rPr>
          <w:rFonts w:ascii="Arial" w:eastAsiaTheme="minorHAnsi" w:hAnsi="Arial" w:cs="Arial"/>
          <w:color w:val="222222"/>
          <w:highlight w:val="white"/>
        </w:rPr>
      </w:pPr>
      <w:r w:rsidRPr="0056789A">
        <w:rPr>
          <w:rFonts w:ascii="Arial" w:eastAsia="Calibri" w:hAnsi="Arial" w:cs="Arial"/>
        </w:rPr>
        <w:t xml:space="preserve">Gille, A., </w:t>
      </w:r>
      <w:proofErr w:type="spellStart"/>
      <w:r w:rsidRPr="0056789A">
        <w:rPr>
          <w:rFonts w:ascii="Arial" w:eastAsia="Calibri" w:hAnsi="Arial" w:cs="Arial"/>
        </w:rPr>
        <w:t>Stojnic</w:t>
      </w:r>
      <w:proofErr w:type="spellEnd"/>
      <w:r w:rsidRPr="0056789A">
        <w:rPr>
          <w:rFonts w:ascii="Arial" w:eastAsia="Calibri" w:hAnsi="Arial" w:cs="Arial"/>
        </w:rPr>
        <w:t xml:space="preserve">, B., </w:t>
      </w:r>
      <w:proofErr w:type="spellStart"/>
      <w:r w:rsidRPr="0056789A">
        <w:rPr>
          <w:rFonts w:ascii="Arial" w:eastAsia="Calibri" w:hAnsi="Arial" w:cs="Arial"/>
        </w:rPr>
        <w:t>Derwenskus</w:t>
      </w:r>
      <w:proofErr w:type="spellEnd"/>
      <w:r w:rsidRPr="0056789A">
        <w:rPr>
          <w:rFonts w:ascii="Arial" w:eastAsia="Calibri" w:hAnsi="Arial" w:cs="Arial"/>
        </w:rPr>
        <w:t xml:space="preserve">, F., Trautmann, A., Schmid-Staiger, U., Posten, C., </w:t>
      </w:r>
      <w:proofErr w:type="spellStart"/>
      <w:r w:rsidRPr="0056789A">
        <w:rPr>
          <w:rFonts w:ascii="Arial" w:eastAsia="Calibri" w:hAnsi="Arial" w:cs="Arial"/>
        </w:rPr>
        <w:t>Briviba</w:t>
      </w:r>
      <w:proofErr w:type="spellEnd"/>
      <w:r w:rsidRPr="0056789A">
        <w:rPr>
          <w:rFonts w:ascii="Arial" w:eastAsia="Calibri" w:hAnsi="Arial" w:cs="Arial"/>
        </w:rPr>
        <w:t xml:space="preserve">, K., Palou, A., Bonet, M., &amp; Ribot, J. (2019). A Lipophilic Fucoxanthin-Rich </w:t>
      </w:r>
      <w:proofErr w:type="spellStart"/>
      <w:r w:rsidRPr="0056789A">
        <w:rPr>
          <w:rFonts w:ascii="Arial" w:eastAsia="Calibri" w:hAnsi="Arial" w:cs="Arial"/>
        </w:rPr>
        <w:t>Phaeodactylum</w:t>
      </w:r>
      <w:proofErr w:type="spellEnd"/>
      <w:r w:rsidRPr="0056789A">
        <w:rPr>
          <w:rFonts w:ascii="Arial" w:eastAsia="Calibri" w:hAnsi="Arial" w:cs="Arial"/>
        </w:rPr>
        <w:t xml:space="preserve"> </w:t>
      </w:r>
      <w:proofErr w:type="spellStart"/>
      <w:r w:rsidRPr="0056789A">
        <w:rPr>
          <w:rFonts w:ascii="Arial" w:eastAsia="Calibri" w:hAnsi="Arial" w:cs="Arial"/>
        </w:rPr>
        <w:t>tricornutum</w:t>
      </w:r>
      <w:proofErr w:type="spellEnd"/>
      <w:r w:rsidRPr="0056789A">
        <w:rPr>
          <w:rFonts w:ascii="Arial" w:eastAsia="Calibri" w:hAnsi="Arial" w:cs="Arial"/>
        </w:rPr>
        <w:t xml:space="preserve"> Extract Ameliorates Effects of Diet-Induced Obesity in C57BL/6J Mice. </w:t>
      </w:r>
      <w:r w:rsidRPr="0056789A">
        <w:rPr>
          <w:rFonts w:ascii="Arial" w:eastAsia="Calibri" w:hAnsi="Arial" w:cs="Arial"/>
          <w:i/>
        </w:rPr>
        <w:t>Nutrients</w:t>
      </w:r>
      <w:r w:rsidRPr="0056789A">
        <w:rPr>
          <w:rFonts w:ascii="Arial" w:eastAsia="Calibri" w:hAnsi="Arial" w:cs="Arial"/>
        </w:rPr>
        <w:t xml:space="preserve">, </w:t>
      </w:r>
      <w:r w:rsidRPr="0056789A">
        <w:rPr>
          <w:rFonts w:ascii="Arial" w:eastAsia="Calibri" w:hAnsi="Arial" w:cs="Arial"/>
          <w:i/>
        </w:rPr>
        <w:t>11</w:t>
      </w:r>
      <w:r w:rsidRPr="0056789A">
        <w:rPr>
          <w:rFonts w:ascii="Arial" w:eastAsia="Calibri" w:hAnsi="Arial" w:cs="Arial"/>
        </w:rPr>
        <w:t>(4), 796. https://doi.org/10.3390/nu11040796</w:t>
      </w:r>
    </w:p>
    <w:p w14:paraId="3ABA0A49" w14:textId="77777777" w:rsidR="0053554F" w:rsidRPr="0056789A" w:rsidRDefault="0053554F" w:rsidP="0056789A">
      <w:pPr>
        <w:ind w:left="720" w:hanging="720"/>
        <w:jc w:val="both"/>
        <w:rPr>
          <w:rFonts w:ascii="Arial" w:hAnsi="Arial" w:cs="Arial"/>
          <w:color w:val="222222"/>
        </w:rPr>
      </w:pPr>
      <w:r w:rsidRPr="0056789A">
        <w:rPr>
          <w:rFonts w:ascii="Arial" w:hAnsi="Arial" w:cs="Arial"/>
          <w:color w:val="222222"/>
          <w:highlight w:val="white"/>
        </w:rPr>
        <w:t xml:space="preserve">Gligor, O., Mocan, A., Moldovan, C., Locatelli, M., </w:t>
      </w:r>
      <w:proofErr w:type="spellStart"/>
      <w:r w:rsidRPr="0056789A">
        <w:rPr>
          <w:rFonts w:ascii="Arial" w:hAnsi="Arial" w:cs="Arial"/>
          <w:color w:val="222222"/>
          <w:highlight w:val="white"/>
        </w:rPr>
        <w:t>Crișan</w:t>
      </w:r>
      <w:proofErr w:type="spellEnd"/>
      <w:r w:rsidRPr="0056789A">
        <w:rPr>
          <w:rFonts w:ascii="Arial" w:hAnsi="Arial" w:cs="Arial"/>
          <w:color w:val="222222"/>
          <w:highlight w:val="white"/>
        </w:rPr>
        <w:t xml:space="preserve">, G., &amp; Ferreira, I. C. (2019). Enzyme-assisted extractions of polyphenols–A comprehensive review. </w:t>
      </w:r>
      <w:r w:rsidRPr="0056789A">
        <w:rPr>
          <w:rFonts w:ascii="Arial" w:hAnsi="Arial" w:cs="Arial"/>
          <w:i/>
          <w:color w:val="222222"/>
          <w:highlight w:val="white"/>
        </w:rPr>
        <w:t>Trends in Food Science &amp; Technology</w:t>
      </w:r>
      <w:r w:rsidRPr="0056789A">
        <w:rPr>
          <w:rFonts w:ascii="Arial" w:hAnsi="Arial" w:cs="Arial"/>
          <w:color w:val="222222"/>
          <w:highlight w:val="white"/>
        </w:rPr>
        <w:t xml:space="preserve">, </w:t>
      </w:r>
      <w:r w:rsidRPr="0056789A">
        <w:rPr>
          <w:rFonts w:ascii="Arial" w:hAnsi="Arial" w:cs="Arial"/>
          <w:i/>
          <w:color w:val="222222"/>
          <w:highlight w:val="white"/>
        </w:rPr>
        <w:t>88</w:t>
      </w:r>
      <w:r w:rsidRPr="0056789A">
        <w:rPr>
          <w:rFonts w:ascii="Arial" w:hAnsi="Arial" w:cs="Arial"/>
          <w:color w:val="222222"/>
          <w:highlight w:val="white"/>
        </w:rPr>
        <w:t>, 302-315.</w:t>
      </w:r>
    </w:p>
    <w:p w14:paraId="0E297667" w14:textId="77777777" w:rsidR="0053554F" w:rsidRPr="0056789A" w:rsidRDefault="0053554F" w:rsidP="0056789A">
      <w:pPr>
        <w:spacing w:line="259" w:lineRule="auto"/>
        <w:ind w:left="720" w:hanging="720"/>
        <w:jc w:val="both"/>
        <w:rPr>
          <w:rFonts w:ascii="Arial" w:eastAsiaTheme="minorHAnsi" w:hAnsi="Arial" w:cs="Arial"/>
          <w:color w:val="222222"/>
          <w:highlight w:val="white"/>
        </w:rPr>
      </w:pPr>
      <w:proofErr w:type="spellStart"/>
      <w:r w:rsidRPr="0056789A">
        <w:rPr>
          <w:rFonts w:ascii="Arial" w:eastAsia="Calibri" w:hAnsi="Arial" w:cs="Arial"/>
        </w:rPr>
        <w:t>Grasa</w:t>
      </w:r>
      <w:proofErr w:type="spellEnd"/>
      <w:r w:rsidRPr="0056789A">
        <w:rPr>
          <w:rFonts w:ascii="Arial" w:eastAsia="Calibri" w:hAnsi="Arial" w:cs="Arial"/>
        </w:rPr>
        <w:t xml:space="preserve">-López, A., </w:t>
      </w:r>
      <w:proofErr w:type="spellStart"/>
      <w:r w:rsidRPr="0056789A">
        <w:rPr>
          <w:rFonts w:ascii="Arial" w:eastAsia="Calibri" w:hAnsi="Arial" w:cs="Arial"/>
        </w:rPr>
        <w:t>Miliar</w:t>
      </w:r>
      <w:proofErr w:type="spellEnd"/>
      <w:r w:rsidRPr="0056789A">
        <w:rPr>
          <w:rFonts w:ascii="Arial" w:eastAsia="Calibri" w:hAnsi="Arial" w:cs="Arial"/>
        </w:rPr>
        <w:t xml:space="preserve">-García, Á., Quevedo-Corona, L., Paniagua-Castro, N., Escalona-Cardoso, G., Reyes-Maldonado, E., &amp; Jaramillo-Flores, M.-E. (2018). </w:t>
      </w:r>
      <w:proofErr w:type="spellStart"/>
      <w:r w:rsidRPr="0056789A">
        <w:rPr>
          <w:rFonts w:ascii="Arial" w:eastAsia="Calibri" w:hAnsi="Arial" w:cs="Arial"/>
        </w:rPr>
        <w:t>Undaria</w:t>
      </w:r>
      <w:proofErr w:type="spellEnd"/>
      <w:r w:rsidRPr="0056789A">
        <w:rPr>
          <w:rFonts w:ascii="Arial" w:eastAsia="Calibri" w:hAnsi="Arial" w:cs="Arial"/>
        </w:rPr>
        <w:t xml:space="preserve"> </w:t>
      </w:r>
      <w:proofErr w:type="spellStart"/>
      <w:r w:rsidRPr="0056789A">
        <w:rPr>
          <w:rFonts w:ascii="Arial" w:eastAsia="Calibri" w:hAnsi="Arial" w:cs="Arial"/>
        </w:rPr>
        <w:t>pinnatifida</w:t>
      </w:r>
      <w:proofErr w:type="spellEnd"/>
      <w:r w:rsidRPr="0056789A">
        <w:rPr>
          <w:rFonts w:ascii="Arial" w:eastAsia="Calibri" w:hAnsi="Arial" w:cs="Arial"/>
        </w:rPr>
        <w:t xml:space="preserve"> and Fucoxanthin Ameliorate Lipogenesis and Markers of Both Inflammation and Cardiovascular Dysfunction in an Animal Model of Diet-Induced Obesity. </w:t>
      </w:r>
      <w:r w:rsidRPr="0056789A">
        <w:rPr>
          <w:rFonts w:ascii="Arial" w:eastAsia="Calibri" w:hAnsi="Arial" w:cs="Arial"/>
          <w:i/>
        </w:rPr>
        <w:t>Marine Drugs</w:t>
      </w:r>
      <w:r w:rsidRPr="0056789A">
        <w:rPr>
          <w:rFonts w:ascii="Arial" w:eastAsia="Calibri" w:hAnsi="Arial" w:cs="Arial"/>
        </w:rPr>
        <w:t xml:space="preserve">, </w:t>
      </w:r>
      <w:r w:rsidRPr="0056789A">
        <w:rPr>
          <w:rFonts w:ascii="Arial" w:eastAsia="Calibri" w:hAnsi="Arial" w:cs="Arial"/>
          <w:i/>
        </w:rPr>
        <w:t>14</w:t>
      </w:r>
      <w:r w:rsidRPr="0056789A">
        <w:rPr>
          <w:rFonts w:ascii="Arial" w:eastAsia="Calibri" w:hAnsi="Arial" w:cs="Arial"/>
        </w:rPr>
        <w:t>(8), 148. https://doi.org/10.3390/md14080148</w:t>
      </w:r>
    </w:p>
    <w:p w14:paraId="67B005C3" w14:textId="77777777" w:rsidR="0053554F" w:rsidRPr="0056789A" w:rsidRDefault="0053554F" w:rsidP="0056789A">
      <w:pPr>
        <w:ind w:left="720" w:hanging="720"/>
        <w:jc w:val="both"/>
        <w:rPr>
          <w:rFonts w:ascii="Arial" w:hAnsi="Arial" w:cs="Arial"/>
          <w:color w:val="222222"/>
        </w:rPr>
      </w:pPr>
      <w:r w:rsidRPr="0056789A">
        <w:rPr>
          <w:rFonts w:ascii="Arial" w:hAnsi="Arial" w:cs="Arial"/>
          <w:color w:val="222222"/>
          <w:highlight w:val="white"/>
        </w:rPr>
        <w:t xml:space="preserve">Guler, B. A., Deniz, I., Demirel, Z., </w:t>
      </w:r>
      <w:proofErr w:type="spellStart"/>
      <w:r w:rsidRPr="0056789A">
        <w:rPr>
          <w:rFonts w:ascii="Arial" w:hAnsi="Arial" w:cs="Arial"/>
          <w:color w:val="222222"/>
          <w:highlight w:val="white"/>
        </w:rPr>
        <w:t>Yesil-Celiktas</w:t>
      </w:r>
      <w:proofErr w:type="spellEnd"/>
      <w:r w:rsidRPr="0056789A">
        <w:rPr>
          <w:rFonts w:ascii="Arial" w:hAnsi="Arial" w:cs="Arial"/>
          <w:color w:val="222222"/>
          <w:highlight w:val="white"/>
        </w:rPr>
        <w:t xml:space="preserve">, O., &amp; </w:t>
      </w:r>
      <w:proofErr w:type="spellStart"/>
      <w:r w:rsidRPr="0056789A">
        <w:rPr>
          <w:rFonts w:ascii="Arial" w:hAnsi="Arial" w:cs="Arial"/>
          <w:color w:val="222222"/>
          <w:highlight w:val="white"/>
        </w:rPr>
        <w:t>Imamoglu</w:t>
      </w:r>
      <w:proofErr w:type="spellEnd"/>
      <w:r w:rsidRPr="0056789A">
        <w:rPr>
          <w:rFonts w:ascii="Arial" w:hAnsi="Arial" w:cs="Arial"/>
          <w:color w:val="222222"/>
          <w:highlight w:val="white"/>
        </w:rPr>
        <w:t xml:space="preserve">, E. (2020). A novel subcritical fucoxanthin extraction with a biorefinery approach. </w:t>
      </w:r>
      <w:r w:rsidRPr="0056789A">
        <w:rPr>
          <w:rFonts w:ascii="Arial" w:hAnsi="Arial" w:cs="Arial"/>
          <w:i/>
          <w:color w:val="222222"/>
          <w:highlight w:val="white"/>
        </w:rPr>
        <w:t>Biochemical Engineering Journal</w:t>
      </w:r>
      <w:r w:rsidRPr="0056789A">
        <w:rPr>
          <w:rFonts w:ascii="Arial" w:hAnsi="Arial" w:cs="Arial"/>
          <w:color w:val="222222"/>
          <w:highlight w:val="white"/>
        </w:rPr>
        <w:t xml:space="preserve">, </w:t>
      </w:r>
      <w:r w:rsidRPr="0056789A">
        <w:rPr>
          <w:rFonts w:ascii="Arial" w:hAnsi="Arial" w:cs="Arial"/>
          <w:i/>
          <w:color w:val="222222"/>
          <w:highlight w:val="white"/>
        </w:rPr>
        <w:t>153</w:t>
      </w:r>
      <w:r w:rsidRPr="0056789A">
        <w:rPr>
          <w:rFonts w:ascii="Arial" w:hAnsi="Arial" w:cs="Arial"/>
          <w:color w:val="222222"/>
          <w:highlight w:val="white"/>
        </w:rPr>
        <w:t>, 107403.</w:t>
      </w:r>
    </w:p>
    <w:p w14:paraId="66D9FA74" w14:textId="77777777" w:rsidR="0053554F" w:rsidRPr="0056789A" w:rsidRDefault="0053554F" w:rsidP="0056789A">
      <w:pPr>
        <w:ind w:left="720" w:hanging="720"/>
        <w:jc w:val="both"/>
        <w:rPr>
          <w:rFonts w:ascii="Arial" w:hAnsi="Arial" w:cs="Arial"/>
          <w:color w:val="222222"/>
        </w:rPr>
      </w:pPr>
      <w:r w:rsidRPr="0056789A">
        <w:rPr>
          <w:rFonts w:ascii="Arial" w:eastAsia="Calibri" w:hAnsi="Arial" w:cs="Arial"/>
        </w:rPr>
        <w:t xml:space="preserve">Guo, B., Yang, B., Pang, X., Chen, T., Chen, F., &amp; Cheng, K.-W. (2019). Fucoxanthin modulates cecal and fecal microbiota differently based on diet. </w:t>
      </w:r>
      <w:r w:rsidRPr="0056789A">
        <w:rPr>
          <w:rFonts w:ascii="Arial" w:eastAsia="Calibri" w:hAnsi="Arial" w:cs="Arial"/>
          <w:i/>
        </w:rPr>
        <w:t>Food &amp; Function</w:t>
      </w:r>
      <w:r w:rsidRPr="0056789A">
        <w:rPr>
          <w:rFonts w:ascii="Arial" w:eastAsia="Calibri" w:hAnsi="Arial" w:cs="Arial"/>
        </w:rPr>
        <w:t xml:space="preserve">, </w:t>
      </w:r>
      <w:r w:rsidRPr="0056789A">
        <w:rPr>
          <w:rFonts w:ascii="Arial" w:eastAsia="Calibri" w:hAnsi="Arial" w:cs="Arial"/>
          <w:i/>
        </w:rPr>
        <w:t>10</w:t>
      </w:r>
      <w:r w:rsidRPr="0056789A">
        <w:rPr>
          <w:rFonts w:ascii="Arial" w:eastAsia="Calibri" w:hAnsi="Arial" w:cs="Arial"/>
        </w:rPr>
        <w:t xml:space="preserve">(9), 5644–5655. </w:t>
      </w:r>
      <w:hyperlink r:id="rId14" w:history="1">
        <w:r w:rsidRPr="0056789A">
          <w:rPr>
            <w:rStyle w:val="Hyperlink"/>
            <w:rFonts w:ascii="Arial" w:eastAsia="Calibri" w:hAnsi="Arial" w:cs="Arial"/>
          </w:rPr>
          <w:t>https://doi.org/10.1039/C9FO01018A</w:t>
        </w:r>
      </w:hyperlink>
    </w:p>
    <w:p w14:paraId="536A3491" w14:textId="77777777" w:rsidR="0053554F" w:rsidRPr="0056789A" w:rsidRDefault="0053554F" w:rsidP="0056789A">
      <w:pPr>
        <w:ind w:left="720" w:hanging="720"/>
        <w:jc w:val="both"/>
        <w:rPr>
          <w:rFonts w:ascii="Arial" w:hAnsi="Arial" w:cs="Arial"/>
          <w:color w:val="222222"/>
        </w:rPr>
      </w:pPr>
      <w:proofErr w:type="spellStart"/>
      <w:r w:rsidRPr="0056789A">
        <w:rPr>
          <w:rFonts w:ascii="Arial" w:eastAsia="Calibri" w:hAnsi="Arial" w:cs="Arial"/>
        </w:rPr>
        <w:t>Guvatova</w:t>
      </w:r>
      <w:proofErr w:type="spellEnd"/>
      <w:r w:rsidRPr="0056789A">
        <w:rPr>
          <w:rFonts w:ascii="Arial" w:eastAsia="Calibri" w:hAnsi="Arial" w:cs="Arial"/>
        </w:rPr>
        <w:t xml:space="preserve">, Z., Dalina, A., Marusich, E., </w:t>
      </w:r>
      <w:proofErr w:type="spellStart"/>
      <w:r w:rsidRPr="0056789A">
        <w:rPr>
          <w:rFonts w:ascii="Arial" w:eastAsia="Calibri" w:hAnsi="Arial" w:cs="Arial"/>
        </w:rPr>
        <w:t>Pudova</w:t>
      </w:r>
      <w:proofErr w:type="spellEnd"/>
      <w:r w:rsidRPr="0056789A">
        <w:rPr>
          <w:rFonts w:ascii="Arial" w:eastAsia="Calibri" w:hAnsi="Arial" w:cs="Arial"/>
        </w:rPr>
        <w:t xml:space="preserve">, E., </w:t>
      </w:r>
      <w:proofErr w:type="spellStart"/>
      <w:r w:rsidRPr="0056789A">
        <w:rPr>
          <w:rFonts w:ascii="Arial" w:eastAsia="Calibri" w:hAnsi="Arial" w:cs="Arial"/>
        </w:rPr>
        <w:t>Snezhkina</w:t>
      </w:r>
      <w:proofErr w:type="spellEnd"/>
      <w:r w:rsidRPr="0056789A">
        <w:rPr>
          <w:rFonts w:ascii="Arial" w:eastAsia="Calibri" w:hAnsi="Arial" w:cs="Arial"/>
        </w:rPr>
        <w:t xml:space="preserve">, A., Krasnov, G., Kudryavtseva, A., Leonov, S., &amp; </w:t>
      </w:r>
      <w:proofErr w:type="spellStart"/>
      <w:r w:rsidRPr="0056789A">
        <w:rPr>
          <w:rFonts w:ascii="Arial" w:eastAsia="Calibri" w:hAnsi="Arial" w:cs="Arial"/>
        </w:rPr>
        <w:t>Moskalev</w:t>
      </w:r>
      <w:proofErr w:type="spellEnd"/>
      <w:r w:rsidRPr="0056789A">
        <w:rPr>
          <w:rFonts w:ascii="Arial" w:eastAsia="Calibri" w:hAnsi="Arial" w:cs="Arial"/>
        </w:rPr>
        <w:t xml:space="preserve">, A. (2020). Protective effects of carotenoid fucoxanthin in fibroblasts cellular senescence. </w:t>
      </w:r>
      <w:r w:rsidRPr="0056789A">
        <w:rPr>
          <w:rFonts w:ascii="Arial" w:eastAsia="Calibri" w:hAnsi="Arial" w:cs="Arial"/>
          <w:i/>
        </w:rPr>
        <w:t>Mechanisms of Ageing and Development</w:t>
      </w:r>
      <w:r w:rsidRPr="0056789A">
        <w:rPr>
          <w:rFonts w:ascii="Arial" w:eastAsia="Calibri" w:hAnsi="Arial" w:cs="Arial"/>
        </w:rPr>
        <w:t xml:space="preserve">, </w:t>
      </w:r>
      <w:r w:rsidRPr="0056789A">
        <w:rPr>
          <w:rFonts w:ascii="Arial" w:eastAsia="Calibri" w:hAnsi="Arial" w:cs="Arial"/>
          <w:i/>
        </w:rPr>
        <w:t>189</w:t>
      </w:r>
      <w:r w:rsidRPr="0056789A">
        <w:rPr>
          <w:rFonts w:ascii="Arial" w:eastAsia="Calibri" w:hAnsi="Arial" w:cs="Arial"/>
        </w:rPr>
        <w:t xml:space="preserve">, 111260. </w:t>
      </w:r>
      <w:hyperlink r:id="rId15" w:history="1">
        <w:r w:rsidRPr="0056789A">
          <w:rPr>
            <w:rStyle w:val="Hyperlink"/>
            <w:rFonts w:ascii="Arial" w:eastAsia="Calibri" w:hAnsi="Arial" w:cs="Arial"/>
          </w:rPr>
          <w:t>https://doi.org/10.1016/j.mad.2020.111260</w:t>
        </w:r>
      </w:hyperlink>
    </w:p>
    <w:p w14:paraId="2C6F8541" w14:textId="77777777" w:rsidR="0053554F" w:rsidRPr="0056789A" w:rsidRDefault="0053554F" w:rsidP="0056789A">
      <w:pPr>
        <w:spacing w:line="259" w:lineRule="auto"/>
        <w:ind w:left="720" w:hanging="720"/>
        <w:jc w:val="both"/>
        <w:rPr>
          <w:rFonts w:ascii="Arial" w:eastAsiaTheme="minorHAnsi" w:hAnsi="Arial" w:cs="Arial"/>
          <w:color w:val="222222"/>
          <w:highlight w:val="white"/>
        </w:rPr>
      </w:pPr>
      <w:r w:rsidRPr="0056789A">
        <w:rPr>
          <w:rFonts w:ascii="Arial" w:eastAsia="Calibri" w:hAnsi="Arial" w:cs="Arial"/>
        </w:rPr>
        <w:t xml:space="preserve">Hao, J., Zhang, J., &amp; Wu, T. (2023). Fucoxanthin extract ameliorates obesity associated with modulation of bile acid metabolism and gut microbiota in high-fat-diet fed mice. </w:t>
      </w:r>
      <w:r w:rsidRPr="0056789A">
        <w:rPr>
          <w:rFonts w:ascii="Arial" w:eastAsia="Calibri" w:hAnsi="Arial" w:cs="Arial"/>
          <w:i/>
        </w:rPr>
        <w:t>European Journal of Nutrition</w:t>
      </w:r>
      <w:r w:rsidRPr="0056789A">
        <w:rPr>
          <w:rFonts w:ascii="Arial" w:eastAsia="Calibri" w:hAnsi="Arial" w:cs="Arial"/>
        </w:rPr>
        <w:t>. https://doi.org/10.1007/s00394-023-03256-z</w:t>
      </w:r>
    </w:p>
    <w:p w14:paraId="4D57DBA4" w14:textId="77777777" w:rsidR="0053554F" w:rsidRPr="0056789A" w:rsidRDefault="0053554F" w:rsidP="0056789A">
      <w:pPr>
        <w:ind w:left="720" w:hanging="720"/>
        <w:jc w:val="both"/>
        <w:rPr>
          <w:rFonts w:ascii="Arial" w:hAnsi="Arial" w:cs="Arial"/>
          <w:color w:val="222222"/>
          <w:highlight w:val="white"/>
        </w:rPr>
      </w:pPr>
      <w:proofErr w:type="spellStart"/>
      <w:r w:rsidRPr="0056789A">
        <w:rPr>
          <w:rFonts w:ascii="Arial" w:hAnsi="Arial" w:cs="Arial"/>
          <w:color w:val="222222"/>
          <w:highlight w:val="white"/>
        </w:rPr>
        <w:t>Heavisides</w:t>
      </w:r>
      <w:proofErr w:type="spellEnd"/>
      <w:r w:rsidRPr="0056789A">
        <w:rPr>
          <w:rFonts w:ascii="Arial" w:hAnsi="Arial" w:cs="Arial"/>
          <w:color w:val="222222"/>
          <w:highlight w:val="white"/>
        </w:rPr>
        <w:t xml:space="preserve">, E., </w:t>
      </w:r>
      <w:proofErr w:type="spellStart"/>
      <w:r w:rsidRPr="0056789A">
        <w:rPr>
          <w:rFonts w:ascii="Arial" w:hAnsi="Arial" w:cs="Arial"/>
          <w:color w:val="222222"/>
          <w:highlight w:val="white"/>
        </w:rPr>
        <w:t>Rouger</w:t>
      </w:r>
      <w:proofErr w:type="spellEnd"/>
      <w:r w:rsidRPr="0056789A">
        <w:rPr>
          <w:rFonts w:ascii="Arial" w:hAnsi="Arial" w:cs="Arial"/>
          <w:color w:val="222222"/>
          <w:highlight w:val="white"/>
        </w:rPr>
        <w:t xml:space="preserve">, C., Reichel, A. F., Ulrich, C., Wenzel-Storjohann, A., Sebens, S., &amp; </w:t>
      </w:r>
      <w:proofErr w:type="spellStart"/>
      <w:r w:rsidRPr="0056789A">
        <w:rPr>
          <w:rFonts w:ascii="Arial" w:hAnsi="Arial" w:cs="Arial"/>
          <w:color w:val="222222"/>
          <w:highlight w:val="white"/>
        </w:rPr>
        <w:t>Tasdemir</w:t>
      </w:r>
      <w:proofErr w:type="spellEnd"/>
      <w:r w:rsidRPr="0056789A">
        <w:rPr>
          <w:rFonts w:ascii="Arial" w:hAnsi="Arial" w:cs="Arial"/>
          <w:color w:val="222222"/>
          <w:highlight w:val="white"/>
        </w:rPr>
        <w:t xml:space="preserve">, D. (2018). Seasonal variations in the metabolome and bioactivity profile of Fucus vesiculosus extracted by an </w:t>
      </w:r>
      <w:proofErr w:type="spellStart"/>
      <w:r w:rsidRPr="0056789A">
        <w:rPr>
          <w:rFonts w:ascii="Arial" w:hAnsi="Arial" w:cs="Arial"/>
          <w:color w:val="222222"/>
          <w:highlight w:val="white"/>
        </w:rPr>
        <w:t>optimised</w:t>
      </w:r>
      <w:proofErr w:type="spellEnd"/>
      <w:r w:rsidRPr="0056789A">
        <w:rPr>
          <w:rFonts w:ascii="Arial" w:hAnsi="Arial" w:cs="Arial"/>
          <w:color w:val="222222"/>
          <w:highlight w:val="white"/>
        </w:rPr>
        <w:t xml:space="preserve">, </w:t>
      </w:r>
      <w:proofErr w:type="spellStart"/>
      <w:r w:rsidRPr="0056789A">
        <w:rPr>
          <w:rFonts w:ascii="Arial" w:hAnsi="Arial" w:cs="Arial"/>
          <w:color w:val="222222"/>
          <w:highlight w:val="white"/>
        </w:rPr>
        <w:t>pressurised</w:t>
      </w:r>
      <w:proofErr w:type="spellEnd"/>
      <w:r w:rsidRPr="0056789A">
        <w:rPr>
          <w:rFonts w:ascii="Arial" w:hAnsi="Arial" w:cs="Arial"/>
          <w:color w:val="222222"/>
          <w:highlight w:val="white"/>
        </w:rPr>
        <w:t xml:space="preserve"> liquid extraction protocol. </w:t>
      </w:r>
      <w:r w:rsidRPr="0056789A">
        <w:rPr>
          <w:rFonts w:ascii="Arial" w:hAnsi="Arial" w:cs="Arial"/>
          <w:i/>
          <w:color w:val="222222"/>
          <w:highlight w:val="white"/>
        </w:rPr>
        <w:t>Marine Drugs</w:t>
      </w:r>
      <w:r w:rsidRPr="0056789A">
        <w:rPr>
          <w:rFonts w:ascii="Arial" w:hAnsi="Arial" w:cs="Arial"/>
          <w:color w:val="222222"/>
          <w:highlight w:val="white"/>
        </w:rPr>
        <w:t xml:space="preserve">, </w:t>
      </w:r>
      <w:r w:rsidRPr="0056789A">
        <w:rPr>
          <w:rFonts w:ascii="Arial" w:hAnsi="Arial" w:cs="Arial"/>
          <w:i/>
          <w:color w:val="222222"/>
          <w:highlight w:val="white"/>
        </w:rPr>
        <w:t>16</w:t>
      </w:r>
      <w:r w:rsidRPr="0056789A">
        <w:rPr>
          <w:rFonts w:ascii="Arial" w:hAnsi="Arial" w:cs="Arial"/>
          <w:color w:val="222222"/>
          <w:highlight w:val="white"/>
        </w:rPr>
        <w:t>(12), 503.</w:t>
      </w:r>
    </w:p>
    <w:p w14:paraId="3E91F1ED" w14:textId="77777777" w:rsidR="0053554F" w:rsidRPr="0056789A" w:rsidRDefault="0053554F" w:rsidP="0056789A">
      <w:pPr>
        <w:ind w:left="720" w:hanging="720"/>
        <w:jc w:val="both"/>
        <w:rPr>
          <w:rFonts w:ascii="Arial" w:hAnsi="Arial" w:cs="Arial"/>
          <w:color w:val="222222"/>
        </w:rPr>
      </w:pPr>
      <w:r w:rsidRPr="0056789A">
        <w:rPr>
          <w:rFonts w:ascii="Arial" w:hAnsi="Arial" w:cs="Arial"/>
          <w:color w:val="222222"/>
          <w:highlight w:val="white"/>
        </w:rPr>
        <w:t xml:space="preserve">Jafari, S., Jafari, S. M., Ebrahimi, M., Kijpatanasilp, I., &amp; </w:t>
      </w:r>
      <w:proofErr w:type="spellStart"/>
      <w:r w:rsidRPr="0056789A">
        <w:rPr>
          <w:rFonts w:ascii="Arial" w:hAnsi="Arial" w:cs="Arial"/>
          <w:color w:val="222222"/>
          <w:highlight w:val="white"/>
        </w:rPr>
        <w:t>Assatarakul</w:t>
      </w:r>
      <w:proofErr w:type="spellEnd"/>
      <w:r w:rsidRPr="0056789A">
        <w:rPr>
          <w:rFonts w:ascii="Arial" w:hAnsi="Arial" w:cs="Arial"/>
          <w:color w:val="222222"/>
          <w:highlight w:val="white"/>
        </w:rPr>
        <w:t xml:space="preserve">, K. (2023). A decade overview and prospect of spray drying encapsulation of </w:t>
      </w:r>
      <w:proofErr w:type="spellStart"/>
      <w:r w:rsidRPr="0056789A">
        <w:rPr>
          <w:rFonts w:ascii="Arial" w:hAnsi="Arial" w:cs="Arial"/>
          <w:color w:val="222222"/>
          <w:highlight w:val="white"/>
        </w:rPr>
        <w:t>bioactives</w:t>
      </w:r>
      <w:proofErr w:type="spellEnd"/>
      <w:r w:rsidRPr="0056789A">
        <w:rPr>
          <w:rFonts w:ascii="Arial" w:hAnsi="Arial" w:cs="Arial"/>
          <w:color w:val="222222"/>
          <w:highlight w:val="white"/>
        </w:rPr>
        <w:t xml:space="preserve"> from fruit products: Characterization, food application and in vitro gastrointestinal digestion. </w:t>
      </w:r>
      <w:r w:rsidRPr="0056789A">
        <w:rPr>
          <w:rFonts w:ascii="Arial" w:hAnsi="Arial" w:cs="Arial"/>
          <w:i/>
          <w:color w:val="222222"/>
          <w:highlight w:val="white"/>
        </w:rPr>
        <w:t>Food Hydrocolloids</w:t>
      </w:r>
      <w:r w:rsidRPr="0056789A">
        <w:rPr>
          <w:rFonts w:ascii="Arial" w:hAnsi="Arial" w:cs="Arial"/>
          <w:color w:val="222222"/>
          <w:highlight w:val="white"/>
        </w:rPr>
        <w:t xml:space="preserve">, </w:t>
      </w:r>
      <w:r w:rsidRPr="0056789A">
        <w:rPr>
          <w:rFonts w:ascii="Arial" w:hAnsi="Arial" w:cs="Arial"/>
          <w:i/>
          <w:color w:val="222222"/>
          <w:highlight w:val="white"/>
        </w:rPr>
        <w:t>134</w:t>
      </w:r>
      <w:r w:rsidRPr="0056789A">
        <w:rPr>
          <w:rFonts w:ascii="Arial" w:hAnsi="Arial" w:cs="Arial"/>
          <w:color w:val="222222"/>
          <w:highlight w:val="white"/>
        </w:rPr>
        <w:t>, 108068.</w:t>
      </w:r>
    </w:p>
    <w:p w14:paraId="7FFAF8A5" w14:textId="77777777" w:rsidR="0053554F" w:rsidRPr="0056789A" w:rsidRDefault="0053554F" w:rsidP="0056789A">
      <w:pPr>
        <w:ind w:left="720" w:hanging="720"/>
        <w:jc w:val="both"/>
        <w:rPr>
          <w:rFonts w:ascii="Arial" w:hAnsi="Arial" w:cs="Arial"/>
          <w:color w:val="222222"/>
        </w:rPr>
      </w:pPr>
      <w:proofErr w:type="spellStart"/>
      <w:r w:rsidRPr="0056789A">
        <w:rPr>
          <w:rFonts w:ascii="Arial" w:eastAsia="Calibri" w:hAnsi="Arial" w:cs="Arial"/>
        </w:rPr>
        <w:t>Karpiński</w:t>
      </w:r>
      <w:proofErr w:type="spellEnd"/>
      <w:r w:rsidRPr="0056789A">
        <w:rPr>
          <w:rFonts w:ascii="Arial" w:eastAsia="Calibri" w:hAnsi="Arial" w:cs="Arial"/>
        </w:rPr>
        <w:t xml:space="preserve">, T. M., &amp; Adamczak, A. (2019). Fucoxanthin—An Antibacterial Carotenoid. </w:t>
      </w:r>
      <w:r w:rsidRPr="0056789A">
        <w:rPr>
          <w:rFonts w:ascii="Arial" w:eastAsia="Calibri" w:hAnsi="Arial" w:cs="Arial"/>
          <w:i/>
        </w:rPr>
        <w:t>Antioxidants</w:t>
      </w:r>
      <w:r w:rsidRPr="0056789A">
        <w:rPr>
          <w:rFonts w:ascii="Arial" w:eastAsia="Calibri" w:hAnsi="Arial" w:cs="Arial"/>
        </w:rPr>
        <w:t xml:space="preserve">, </w:t>
      </w:r>
      <w:r w:rsidRPr="0056789A">
        <w:rPr>
          <w:rFonts w:ascii="Arial" w:eastAsia="Calibri" w:hAnsi="Arial" w:cs="Arial"/>
          <w:i/>
        </w:rPr>
        <w:t>8</w:t>
      </w:r>
      <w:r w:rsidRPr="0056789A">
        <w:rPr>
          <w:rFonts w:ascii="Arial" w:eastAsia="Calibri" w:hAnsi="Arial" w:cs="Arial"/>
        </w:rPr>
        <w:t xml:space="preserve">(8), 239. </w:t>
      </w:r>
      <w:hyperlink r:id="rId16" w:history="1">
        <w:r w:rsidRPr="0056789A">
          <w:rPr>
            <w:rStyle w:val="Hyperlink"/>
            <w:rFonts w:ascii="Arial" w:eastAsia="Calibri" w:hAnsi="Arial" w:cs="Arial"/>
          </w:rPr>
          <w:t>https://doi.org/10.3390/antiox8080239</w:t>
        </w:r>
      </w:hyperlink>
    </w:p>
    <w:p w14:paraId="5A21D331" w14:textId="77777777" w:rsidR="0053554F" w:rsidRPr="0056789A" w:rsidRDefault="0053554F" w:rsidP="0056789A">
      <w:pPr>
        <w:spacing w:line="259" w:lineRule="auto"/>
        <w:ind w:left="720" w:hanging="720"/>
        <w:jc w:val="both"/>
        <w:rPr>
          <w:rFonts w:ascii="Arial" w:eastAsiaTheme="minorHAnsi" w:hAnsi="Arial" w:cs="Arial"/>
          <w:color w:val="222222"/>
          <w:highlight w:val="white"/>
        </w:rPr>
      </w:pPr>
      <w:proofErr w:type="spellStart"/>
      <w:r w:rsidRPr="0056789A">
        <w:rPr>
          <w:rFonts w:ascii="Arial" w:eastAsia="Calibri" w:hAnsi="Arial" w:cs="Arial"/>
        </w:rPr>
        <w:t>Karpiński</w:t>
      </w:r>
      <w:proofErr w:type="spellEnd"/>
      <w:r w:rsidRPr="0056789A">
        <w:rPr>
          <w:rFonts w:ascii="Arial" w:eastAsia="Calibri" w:hAnsi="Arial" w:cs="Arial"/>
        </w:rPr>
        <w:t xml:space="preserve">, T. M., </w:t>
      </w:r>
      <w:proofErr w:type="spellStart"/>
      <w:r w:rsidRPr="0056789A">
        <w:rPr>
          <w:rFonts w:ascii="Arial" w:eastAsia="Calibri" w:hAnsi="Arial" w:cs="Arial"/>
        </w:rPr>
        <w:t>Ożarowski</w:t>
      </w:r>
      <w:proofErr w:type="spellEnd"/>
      <w:r w:rsidRPr="0056789A">
        <w:rPr>
          <w:rFonts w:ascii="Arial" w:eastAsia="Calibri" w:hAnsi="Arial" w:cs="Arial"/>
        </w:rPr>
        <w:t xml:space="preserve">, M., Alam, R., </w:t>
      </w:r>
      <w:proofErr w:type="spellStart"/>
      <w:r w:rsidRPr="0056789A">
        <w:rPr>
          <w:rFonts w:ascii="Arial" w:eastAsia="Calibri" w:hAnsi="Arial" w:cs="Arial"/>
        </w:rPr>
        <w:t>Łochyńska</w:t>
      </w:r>
      <w:proofErr w:type="spellEnd"/>
      <w:r w:rsidRPr="0056789A">
        <w:rPr>
          <w:rFonts w:ascii="Arial" w:eastAsia="Calibri" w:hAnsi="Arial" w:cs="Arial"/>
        </w:rPr>
        <w:t xml:space="preserve">, M., &amp; Stasiewicz, M. (2021). What Do We Know about Antimicrobial Activity of Astaxanthin and Fucoxanthin? </w:t>
      </w:r>
      <w:r w:rsidRPr="0056789A">
        <w:rPr>
          <w:rFonts w:ascii="Arial" w:eastAsia="Calibri" w:hAnsi="Arial" w:cs="Arial"/>
          <w:i/>
        </w:rPr>
        <w:t>Marine Drugs</w:t>
      </w:r>
      <w:r w:rsidRPr="0056789A">
        <w:rPr>
          <w:rFonts w:ascii="Arial" w:eastAsia="Calibri" w:hAnsi="Arial" w:cs="Arial"/>
        </w:rPr>
        <w:t xml:space="preserve">, </w:t>
      </w:r>
      <w:r w:rsidRPr="0056789A">
        <w:rPr>
          <w:rFonts w:ascii="Arial" w:eastAsia="Calibri" w:hAnsi="Arial" w:cs="Arial"/>
          <w:i/>
        </w:rPr>
        <w:t>20</w:t>
      </w:r>
      <w:r w:rsidRPr="0056789A">
        <w:rPr>
          <w:rFonts w:ascii="Arial" w:eastAsia="Calibri" w:hAnsi="Arial" w:cs="Arial"/>
        </w:rPr>
        <w:t>(1), 36. https://doi.org/10.3390/md20010036</w:t>
      </w:r>
    </w:p>
    <w:p w14:paraId="5EAFE560" w14:textId="77777777" w:rsidR="0053554F" w:rsidRPr="0056789A" w:rsidRDefault="0053554F" w:rsidP="0056789A">
      <w:pPr>
        <w:ind w:left="720" w:hanging="720"/>
        <w:jc w:val="both"/>
        <w:rPr>
          <w:rFonts w:ascii="Arial" w:hAnsi="Arial" w:cs="Arial"/>
          <w:color w:val="222222"/>
        </w:rPr>
      </w:pPr>
      <w:r w:rsidRPr="0056789A">
        <w:rPr>
          <w:rFonts w:ascii="Arial" w:hAnsi="Arial" w:cs="Arial"/>
          <w:color w:val="222222"/>
          <w:highlight w:val="white"/>
        </w:rPr>
        <w:t xml:space="preserve">Khaw, Y. S., Yusoff, F. M., Tan, H. T., Noor </w:t>
      </w:r>
      <w:proofErr w:type="spellStart"/>
      <w:r w:rsidRPr="0056789A">
        <w:rPr>
          <w:rFonts w:ascii="Arial" w:hAnsi="Arial" w:cs="Arial"/>
          <w:color w:val="222222"/>
          <w:highlight w:val="white"/>
        </w:rPr>
        <w:t>Mazli</w:t>
      </w:r>
      <w:proofErr w:type="spellEnd"/>
      <w:r w:rsidRPr="0056789A">
        <w:rPr>
          <w:rFonts w:ascii="Arial" w:hAnsi="Arial" w:cs="Arial"/>
          <w:color w:val="222222"/>
          <w:highlight w:val="white"/>
        </w:rPr>
        <w:t xml:space="preserve">, N. A. I., </w:t>
      </w:r>
      <w:proofErr w:type="spellStart"/>
      <w:r w:rsidRPr="0056789A">
        <w:rPr>
          <w:rFonts w:ascii="Arial" w:hAnsi="Arial" w:cs="Arial"/>
          <w:color w:val="222222"/>
          <w:highlight w:val="white"/>
        </w:rPr>
        <w:t>Nazarudin</w:t>
      </w:r>
      <w:proofErr w:type="spellEnd"/>
      <w:r w:rsidRPr="0056789A">
        <w:rPr>
          <w:rFonts w:ascii="Arial" w:hAnsi="Arial" w:cs="Arial"/>
          <w:color w:val="222222"/>
          <w:highlight w:val="white"/>
        </w:rPr>
        <w:t xml:space="preserve">, M. F., </w:t>
      </w:r>
      <w:proofErr w:type="spellStart"/>
      <w:r w:rsidRPr="0056789A">
        <w:rPr>
          <w:rFonts w:ascii="Arial" w:hAnsi="Arial" w:cs="Arial"/>
          <w:color w:val="222222"/>
          <w:highlight w:val="white"/>
        </w:rPr>
        <w:t>Shaharuddin</w:t>
      </w:r>
      <w:proofErr w:type="spellEnd"/>
      <w:r w:rsidRPr="0056789A">
        <w:rPr>
          <w:rFonts w:ascii="Arial" w:hAnsi="Arial" w:cs="Arial"/>
          <w:color w:val="222222"/>
          <w:highlight w:val="white"/>
        </w:rPr>
        <w:t xml:space="preserve">, N. A., ... &amp; Takahashi, K. (2022). Fucoxanthin production of microalgae under different culture factors: a systematic review. </w:t>
      </w:r>
      <w:r w:rsidRPr="0056789A">
        <w:rPr>
          <w:rFonts w:ascii="Arial" w:hAnsi="Arial" w:cs="Arial"/>
          <w:i/>
          <w:color w:val="222222"/>
          <w:highlight w:val="white"/>
        </w:rPr>
        <w:t>Marine Drugs</w:t>
      </w:r>
      <w:r w:rsidRPr="0056789A">
        <w:rPr>
          <w:rFonts w:ascii="Arial" w:hAnsi="Arial" w:cs="Arial"/>
          <w:color w:val="222222"/>
          <w:highlight w:val="white"/>
        </w:rPr>
        <w:t xml:space="preserve">, </w:t>
      </w:r>
      <w:r w:rsidRPr="0056789A">
        <w:rPr>
          <w:rFonts w:ascii="Arial" w:hAnsi="Arial" w:cs="Arial"/>
          <w:i/>
          <w:color w:val="222222"/>
          <w:highlight w:val="white"/>
        </w:rPr>
        <w:t>20</w:t>
      </w:r>
      <w:r w:rsidRPr="0056789A">
        <w:rPr>
          <w:rFonts w:ascii="Arial" w:hAnsi="Arial" w:cs="Arial"/>
          <w:color w:val="222222"/>
          <w:highlight w:val="white"/>
        </w:rPr>
        <w:t>(10), 592.</w:t>
      </w:r>
    </w:p>
    <w:p w14:paraId="1CFF8744" w14:textId="77777777" w:rsidR="0053554F" w:rsidRPr="0056789A" w:rsidRDefault="0053554F" w:rsidP="0056789A">
      <w:pPr>
        <w:ind w:left="720" w:hanging="720"/>
        <w:jc w:val="both"/>
        <w:rPr>
          <w:rFonts w:ascii="Arial" w:hAnsi="Arial" w:cs="Arial"/>
          <w:color w:val="222222"/>
        </w:rPr>
      </w:pPr>
      <w:r w:rsidRPr="0056789A">
        <w:rPr>
          <w:rFonts w:ascii="Arial" w:eastAsia="Calibri" w:hAnsi="Arial" w:cs="Arial"/>
        </w:rPr>
        <w:t xml:space="preserve">Koo, S. Y., Hwang, J.-H., Yang, S.-H., Um, J.-I., Hong, K. W., Kang, K., Pan, C.-H., Hwang, K. T., &amp; Kim, S. M. (2019). Anti-Obesity Effect of Standardized Extract of Microalga </w:t>
      </w:r>
      <w:proofErr w:type="spellStart"/>
      <w:r w:rsidRPr="0056789A">
        <w:rPr>
          <w:rFonts w:ascii="Arial" w:eastAsia="Calibri" w:hAnsi="Arial" w:cs="Arial"/>
        </w:rPr>
        <w:t>Phaeodactylum</w:t>
      </w:r>
      <w:proofErr w:type="spellEnd"/>
      <w:r w:rsidRPr="0056789A">
        <w:rPr>
          <w:rFonts w:ascii="Arial" w:eastAsia="Calibri" w:hAnsi="Arial" w:cs="Arial"/>
        </w:rPr>
        <w:t xml:space="preserve"> </w:t>
      </w:r>
      <w:proofErr w:type="spellStart"/>
      <w:r w:rsidRPr="0056789A">
        <w:rPr>
          <w:rFonts w:ascii="Arial" w:eastAsia="Calibri" w:hAnsi="Arial" w:cs="Arial"/>
        </w:rPr>
        <w:t>tricornutum</w:t>
      </w:r>
      <w:proofErr w:type="spellEnd"/>
      <w:r w:rsidRPr="0056789A">
        <w:rPr>
          <w:rFonts w:ascii="Arial" w:eastAsia="Calibri" w:hAnsi="Arial" w:cs="Arial"/>
        </w:rPr>
        <w:t xml:space="preserve"> Containing Fucoxanthin. </w:t>
      </w:r>
      <w:r w:rsidRPr="0056789A">
        <w:rPr>
          <w:rFonts w:ascii="Arial" w:eastAsia="Calibri" w:hAnsi="Arial" w:cs="Arial"/>
          <w:i/>
        </w:rPr>
        <w:t>Marine Drugs</w:t>
      </w:r>
      <w:r w:rsidRPr="0056789A">
        <w:rPr>
          <w:rFonts w:ascii="Arial" w:eastAsia="Calibri" w:hAnsi="Arial" w:cs="Arial"/>
        </w:rPr>
        <w:t xml:space="preserve">, </w:t>
      </w:r>
      <w:r w:rsidRPr="0056789A">
        <w:rPr>
          <w:rFonts w:ascii="Arial" w:eastAsia="Calibri" w:hAnsi="Arial" w:cs="Arial"/>
          <w:i/>
        </w:rPr>
        <w:t>17</w:t>
      </w:r>
      <w:r w:rsidRPr="0056789A">
        <w:rPr>
          <w:rFonts w:ascii="Arial" w:eastAsia="Calibri" w:hAnsi="Arial" w:cs="Arial"/>
        </w:rPr>
        <w:t xml:space="preserve">(5), 311. </w:t>
      </w:r>
      <w:hyperlink r:id="rId17" w:history="1">
        <w:r w:rsidRPr="0056789A">
          <w:rPr>
            <w:rStyle w:val="Hyperlink"/>
            <w:rFonts w:ascii="Arial" w:eastAsia="Calibri" w:hAnsi="Arial" w:cs="Arial"/>
          </w:rPr>
          <w:t>https://doi.org/10.3390/md17050311</w:t>
        </w:r>
      </w:hyperlink>
    </w:p>
    <w:p w14:paraId="11F50B0E" w14:textId="77777777" w:rsidR="0053554F" w:rsidRPr="0056789A" w:rsidRDefault="0053554F" w:rsidP="0056789A">
      <w:pPr>
        <w:ind w:left="720" w:hanging="720"/>
        <w:jc w:val="both"/>
        <w:rPr>
          <w:rFonts w:ascii="Arial" w:hAnsi="Arial" w:cs="Arial"/>
          <w:color w:val="222222"/>
        </w:rPr>
      </w:pPr>
      <w:r w:rsidRPr="0056789A">
        <w:rPr>
          <w:rFonts w:ascii="Arial" w:eastAsia="Calibri" w:hAnsi="Arial" w:cs="Arial"/>
        </w:rPr>
        <w:t>Li, Z., Li, Y., Zhang, H., Guo, J., Lam, C. W. K., Wang, C., &amp; Zhang, W. (2019). Mitochondria</w:t>
      </w:r>
      <w:r w:rsidRPr="0056789A">
        <w:rPr>
          <w:rFonts w:ascii="Cambria Math" w:eastAsia="Calibri" w:hAnsi="Cambria Math" w:cs="Cambria Math"/>
        </w:rPr>
        <w:t>‐</w:t>
      </w:r>
      <w:r w:rsidRPr="0056789A">
        <w:rPr>
          <w:rFonts w:ascii="Arial" w:eastAsia="Calibri" w:hAnsi="Arial" w:cs="Arial"/>
        </w:rPr>
        <w:t>Mediated Pathogenesis and Therapeutics for Non</w:t>
      </w:r>
      <w:r w:rsidRPr="0056789A">
        <w:rPr>
          <w:rFonts w:ascii="Cambria Math" w:eastAsia="Calibri" w:hAnsi="Cambria Math" w:cs="Cambria Math"/>
        </w:rPr>
        <w:t>‐</w:t>
      </w:r>
      <w:r w:rsidRPr="0056789A">
        <w:rPr>
          <w:rFonts w:ascii="Arial" w:eastAsia="Calibri" w:hAnsi="Arial" w:cs="Arial"/>
        </w:rPr>
        <w:t xml:space="preserve">Alcoholic Fatty Liver Disease. </w:t>
      </w:r>
      <w:r w:rsidRPr="0056789A">
        <w:rPr>
          <w:rFonts w:ascii="Arial" w:eastAsia="Calibri" w:hAnsi="Arial" w:cs="Arial"/>
          <w:i/>
        </w:rPr>
        <w:t>Molecular Nutrition &amp; Food Research</w:t>
      </w:r>
      <w:r w:rsidRPr="0056789A">
        <w:rPr>
          <w:rFonts w:ascii="Arial" w:eastAsia="Calibri" w:hAnsi="Arial" w:cs="Arial"/>
        </w:rPr>
        <w:t xml:space="preserve">, </w:t>
      </w:r>
      <w:r w:rsidRPr="0056789A">
        <w:rPr>
          <w:rFonts w:ascii="Arial" w:eastAsia="Calibri" w:hAnsi="Arial" w:cs="Arial"/>
          <w:i/>
        </w:rPr>
        <w:t>63</w:t>
      </w:r>
      <w:r w:rsidRPr="0056789A">
        <w:rPr>
          <w:rFonts w:ascii="Arial" w:eastAsia="Calibri" w:hAnsi="Arial" w:cs="Arial"/>
        </w:rPr>
        <w:t xml:space="preserve">(16). </w:t>
      </w:r>
      <w:hyperlink r:id="rId18" w:history="1">
        <w:r w:rsidRPr="0056789A">
          <w:rPr>
            <w:rStyle w:val="Hyperlink"/>
            <w:rFonts w:ascii="Arial" w:eastAsia="Calibri" w:hAnsi="Arial" w:cs="Arial"/>
          </w:rPr>
          <w:t>https://doi.org/10.1002/mnfr.201900043</w:t>
        </w:r>
      </w:hyperlink>
    </w:p>
    <w:p w14:paraId="00B5D947" w14:textId="77777777" w:rsidR="0053554F" w:rsidRPr="0056789A" w:rsidRDefault="0053554F" w:rsidP="0056789A">
      <w:pPr>
        <w:ind w:left="720" w:hanging="720"/>
        <w:jc w:val="both"/>
        <w:rPr>
          <w:rFonts w:ascii="Arial" w:hAnsi="Arial" w:cs="Arial"/>
          <w:color w:val="222222"/>
        </w:rPr>
      </w:pPr>
      <w:r w:rsidRPr="0056789A">
        <w:rPr>
          <w:rFonts w:ascii="Arial" w:eastAsia="Calibri" w:hAnsi="Arial" w:cs="Arial"/>
        </w:rPr>
        <w:lastRenderedPageBreak/>
        <w:t xml:space="preserve">Liu, M., Li, W., Chen, Y., Wan, X., &amp; Wang, J. (2020). Fucoxanthin: A promising compound for human inflammation-related diseases. </w:t>
      </w:r>
      <w:r w:rsidRPr="0056789A">
        <w:rPr>
          <w:rFonts w:ascii="Arial" w:eastAsia="Calibri" w:hAnsi="Arial" w:cs="Arial"/>
          <w:i/>
        </w:rPr>
        <w:t>Life Sciences</w:t>
      </w:r>
      <w:r w:rsidRPr="0056789A">
        <w:rPr>
          <w:rFonts w:ascii="Arial" w:eastAsia="Calibri" w:hAnsi="Arial" w:cs="Arial"/>
        </w:rPr>
        <w:t xml:space="preserve">, </w:t>
      </w:r>
      <w:r w:rsidRPr="0056789A">
        <w:rPr>
          <w:rFonts w:ascii="Arial" w:eastAsia="Calibri" w:hAnsi="Arial" w:cs="Arial"/>
          <w:i/>
        </w:rPr>
        <w:t>255</w:t>
      </w:r>
      <w:r w:rsidRPr="0056789A">
        <w:rPr>
          <w:rFonts w:ascii="Arial" w:eastAsia="Calibri" w:hAnsi="Arial" w:cs="Arial"/>
        </w:rPr>
        <w:t xml:space="preserve">, 117850. </w:t>
      </w:r>
      <w:hyperlink r:id="rId19" w:history="1">
        <w:r w:rsidRPr="0056789A">
          <w:rPr>
            <w:rStyle w:val="Hyperlink"/>
            <w:rFonts w:ascii="Arial" w:eastAsia="Calibri" w:hAnsi="Arial" w:cs="Arial"/>
          </w:rPr>
          <w:t>https://doi.org/10.1016/j.lfs.2020.117850</w:t>
        </w:r>
      </w:hyperlink>
    </w:p>
    <w:p w14:paraId="5B5D2D51" w14:textId="77777777" w:rsidR="0053554F" w:rsidRPr="0056789A" w:rsidRDefault="0053554F" w:rsidP="0056789A">
      <w:pPr>
        <w:ind w:left="720" w:hanging="720"/>
        <w:jc w:val="both"/>
        <w:rPr>
          <w:rFonts w:ascii="Arial" w:hAnsi="Arial" w:cs="Arial"/>
          <w:color w:val="222222"/>
        </w:rPr>
      </w:pPr>
      <w:r w:rsidRPr="0056789A">
        <w:rPr>
          <w:rFonts w:ascii="Arial" w:eastAsia="Calibri" w:hAnsi="Arial" w:cs="Arial"/>
        </w:rPr>
        <w:t xml:space="preserve">Long, Y., Cao, X., Zhao, R., Gong, S., Jin, L., &amp; Feng, C. (2020). Fucoxanthin treatment inhibits nasopharyngeal carcinoma cell proliferation through induction of autophagy mechanism. </w:t>
      </w:r>
      <w:r w:rsidRPr="0056789A">
        <w:rPr>
          <w:rFonts w:ascii="Arial" w:eastAsia="Calibri" w:hAnsi="Arial" w:cs="Arial"/>
          <w:i/>
        </w:rPr>
        <w:t>Environmental Toxicology</w:t>
      </w:r>
      <w:r w:rsidRPr="0056789A">
        <w:rPr>
          <w:rFonts w:ascii="Arial" w:eastAsia="Calibri" w:hAnsi="Arial" w:cs="Arial"/>
        </w:rPr>
        <w:t xml:space="preserve">, </w:t>
      </w:r>
      <w:r w:rsidRPr="0056789A">
        <w:rPr>
          <w:rFonts w:ascii="Arial" w:eastAsia="Calibri" w:hAnsi="Arial" w:cs="Arial"/>
          <w:i/>
        </w:rPr>
        <w:t>35</w:t>
      </w:r>
      <w:r w:rsidRPr="0056789A">
        <w:rPr>
          <w:rFonts w:ascii="Arial" w:eastAsia="Calibri" w:hAnsi="Arial" w:cs="Arial"/>
        </w:rPr>
        <w:t xml:space="preserve">(10), 1082–1090. </w:t>
      </w:r>
      <w:hyperlink r:id="rId20" w:history="1">
        <w:r w:rsidRPr="0056789A">
          <w:rPr>
            <w:rStyle w:val="Hyperlink"/>
            <w:rFonts w:ascii="Arial" w:eastAsia="Calibri" w:hAnsi="Arial" w:cs="Arial"/>
          </w:rPr>
          <w:t>https://doi.org/10.1002/tox.22944</w:t>
        </w:r>
      </w:hyperlink>
    </w:p>
    <w:p w14:paraId="20A062EE" w14:textId="77777777" w:rsidR="0053554F" w:rsidRPr="0056789A" w:rsidRDefault="0053554F" w:rsidP="0056789A">
      <w:pPr>
        <w:spacing w:line="259" w:lineRule="auto"/>
        <w:ind w:left="720" w:hanging="720"/>
        <w:jc w:val="both"/>
        <w:rPr>
          <w:rFonts w:ascii="Arial" w:eastAsiaTheme="minorHAnsi" w:hAnsi="Arial" w:cs="Arial"/>
          <w:color w:val="222222"/>
          <w:highlight w:val="white"/>
        </w:rPr>
      </w:pPr>
      <w:r w:rsidRPr="0056789A">
        <w:rPr>
          <w:rFonts w:ascii="Arial" w:eastAsia="Calibri" w:hAnsi="Arial" w:cs="Arial"/>
        </w:rPr>
        <w:t xml:space="preserve">Lourenço-Lopes, C., Fraga-Corral, M., Jimenez-Lopez, C., Carpena, M., Pereira, A. G., Garcia-Oliveira, P., Prieto, M. A., &amp; Simal-Gandara, J. (2021). Biological action mechanisms of fucoxanthin extracted from algae for application in food and cosmetic industries. </w:t>
      </w:r>
      <w:r w:rsidRPr="0056789A">
        <w:rPr>
          <w:rFonts w:ascii="Arial" w:eastAsia="Calibri" w:hAnsi="Arial" w:cs="Arial"/>
          <w:i/>
        </w:rPr>
        <w:t>Trends in Food Science &amp; Technology</w:t>
      </w:r>
      <w:r w:rsidRPr="0056789A">
        <w:rPr>
          <w:rFonts w:ascii="Arial" w:eastAsia="Calibri" w:hAnsi="Arial" w:cs="Arial"/>
        </w:rPr>
        <w:t xml:space="preserve">, </w:t>
      </w:r>
      <w:r w:rsidRPr="0056789A">
        <w:rPr>
          <w:rFonts w:ascii="Arial" w:eastAsia="Calibri" w:hAnsi="Arial" w:cs="Arial"/>
          <w:i/>
        </w:rPr>
        <w:t>117</w:t>
      </w:r>
      <w:r w:rsidRPr="0056789A">
        <w:rPr>
          <w:rFonts w:ascii="Arial" w:eastAsia="Calibri" w:hAnsi="Arial" w:cs="Arial"/>
        </w:rPr>
        <w:t>, 163–181. https://doi.org/10.1016/j.tifs.2021.03.012</w:t>
      </w:r>
    </w:p>
    <w:p w14:paraId="440015FC" w14:textId="77777777" w:rsidR="0053554F" w:rsidRPr="0056789A" w:rsidRDefault="0053554F" w:rsidP="0056789A">
      <w:pPr>
        <w:ind w:left="720" w:hanging="720"/>
        <w:jc w:val="both"/>
        <w:rPr>
          <w:rFonts w:ascii="Arial" w:hAnsi="Arial" w:cs="Arial"/>
          <w:color w:val="222222"/>
          <w:highlight w:val="white"/>
        </w:rPr>
      </w:pPr>
      <w:r w:rsidRPr="0056789A">
        <w:rPr>
          <w:rFonts w:ascii="Arial" w:hAnsi="Arial" w:cs="Arial"/>
          <w:color w:val="222222"/>
          <w:highlight w:val="white"/>
        </w:rPr>
        <w:t xml:space="preserve">Marinho, G. S., Sørensen, A. D. M., </w:t>
      </w:r>
      <w:proofErr w:type="spellStart"/>
      <w:r w:rsidRPr="0056789A">
        <w:rPr>
          <w:rFonts w:ascii="Arial" w:hAnsi="Arial" w:cs="Arial"/>
          <w:color w:val="222222"/>
          <w:highlight w:val="white"/>
        </w:rPr>
        <w:t>Safafar</w:t>
      </w:r>
      <w:proofErr w:type="spellEnd"/>
      <w:r w:rsidRPr="0056789A">
        <w:rPr>
          <w:rFonts w:ascii="Arial" w:hAnsi="Arial" w:cs="Arial"/>
          <w:color w:val="222222"/>
          <w:highlight w:val="white"/>
        </w:rPr>
        <w:t xml:space="preserve">, H., Pedersen, A. H., &amp; Holdt, S. L. (2019). Antioxidant content and activity of the seaweed </w:t>
      </w:r>
      <w:proofErr w:type="spellStart"/>
      <w:r w:rsidRPr="0056789A">
        <w:rPr>
          <w:rFonts w:ascii="Arial" w:hAnsi="Arial" w:cs="Arial"/>
          <w:color w:val="222222"/>
          <w:highlight w:val="white"/>
        </w:rPr>
        <w:t>Saccharina</w:t>
      </w:r>
      <w:proofErr w:type="spellEnd"/>
      <w:r w:rsidRPr="0056789A">
        <w:rPr>
          <w:rFonts w:ascii="Arial" w:hAnsi="Arial" w:cs="Arial"/>
          <w:color w:val="222222"/>
          <w:highlight w:val="white"/>
        </w:rPr>
        <w:t xml:space="preserve"> </w:t>
      </w:r>
      <w:proofErr w:type="spellStart"/>
      <w:r w:rsidRPr="0056789A">
        <w:rPr>
          <w:rFonts w:ascii="Arial" w:hAnsi="Arial" w:cs="Arial"/>
          <w:color w:val="222222"/>
          <w:highlight w:val="white"/>
        </w:rPr>
        <w:t>latissima</w:t>
      </w:r>
      <w:proofErr w:type="spellEnd"/>
      <w:r w:rsidRPr="0056789A">
        <w:rPr>
          <w:rFonts w:ascii="Arial" w:hAnsi="Arial" w:cs="Arial"/>
          <w:color w:val="222222"/>
          <w:highlight w:val="white"/>
        </w:rPr>
        <w:t xml:space="preserve">: A seasonal perspective. </w:t>
      </w:r>
      <w:r w:rsidRPr="0056789A">
        <w:rPr>
          <w:rFonts w:ascii="Arial" w:hAnsi="Arial" w:cs="Arial"/>
          <w:i/>
          <w:color w:val="222222"/>
          <w:highlight w:val="white"/>
        </w:rPr>
        <w:t>Journal of Applied Phycology</w:t>
      </w:r>
      <w:r w:rsidRPr="0056789A">
        <w:rPr>
          <w:rFonts w:ascii="Arial" w:hAnsi="Arial" w:cs="Arial"/>
          <w:color w:val="222222"/>
          <w:highlight w:val="white"/>
        </w:rPr>
        <w:t xml:space="preserve">, </w:t>
      </w:r>
      <w:r w:rsidRPr="0056789A">
        <w:rPr>
          <w:rFonts w:ascii="Arial" w:hAnsi="Arial" w:cs="Arial"/>
          <w:i/>
          <w:color w:val="222222"/>
          <w:highlight w:val="white"/>
        </w:rPr>
        <w:t>31</w:t>
      </w:r>
      <w:r w:rsidRPr="0056789A">
        <w:rPr>
          <w:rFonts w:ascii="Arial" w:hAnsi="Arial" w:cs="Arial"/>
          <w:color w:val="222222"/>
          <w:highlight w:val="white"/>
        </w:rPr>
        <w:t>, 1343-1354.</w:t>
      </w:r>
    </w:p>
    <w:p w14:paraId="52583000" w14:textId="77777777" w:rsidR="0053554F" w:rsidRPr="0056789A" w:rsidRDefault="0053554F" w:rsidP="0056789A">
      <w:pPr>
        <w:ind w:left="720" w:hanging="720"/>
        <w:jc w:val="both"/>
        <w:rPr>
          <w:rFonts w:ascii="Arial" w:hAnsi="Arial" w:cs="Arial"/>
          <w:color w:val="222222"/>
        </w:rPr>
      </w:pPr>
      <w:r w:rsidRPr="0056789A">
        <w:rPr>
          <w:rFonts w:ascii="Arial" w:hAnsi="Arial" w:cs="Arial"/>
          <w:color w:val="222222"/>
          <w:highlight w:val="white"/>
        </w:rPr>
        <w:t xml:space="preserve">McGowan, M. P., Hosseini </w:t>
      </w:r>
      <w:proofErr w:type="spellStart"/>
      <w:r w:rsidRPr="0056789A">
        <w:rPr>
          <w:rFonts w:ascii="Arial" w:hAnsi="Arial" w:cs="Arial"/>
          <w:color w:val="222222"/>
          <w:highlight w:val="white"/>
        </w:rPr>
        <w:t>Dehkordi</w:t>
      </w:r>
      <w:proofErr w:type="spellEnd"/>
      <w:r w:rsidRPr="0056789A">
        <w:rPr>
          <w:rFonts w:ascii="Arial" w:hAnsi="Arial" w:cs="Arial"/>
          <w:color w:val="222222"/>
          <w:highlight w:val="white"/>
        </w:rPr>
        <w:t xml:space="preserve">, S. H., Moriarty, P. M., &amp; Duell, P. B. (2019). Diagnosis and treatment of heterozygous familial hypercholesterolemia. </w:t>
      </w:r>
      <w:r w:rsidRPr="0056789A">
        <w:rPr>
          <w:rFonts w:ascii="Arial" w:hAnsi="Arial" w:cs="Arial"/>
          <w:i/>
          <w:color w:val="222222"/>
          <w:highlight w:val="white"/>
        </w:rPr>
        <w:t>Journal of the American Heart Association</w:t>
      </w:r>
      <w:r w:rsidRPr="0056789A">
        <w:rPr>
          <w:rFonts w:ascii="Arial" w:hAnsi="Arial" w:cs="Arial"/>
          <w:color w:val="222222"/>
          <w:highlight w:val="white"/>
        </w:rPr>
        <w:t xml:space="preserve">, </w:t>
      </w:r>
      <w:r w:rsidRPr="0056789A">
        <w:rPr>
          <w:rFonts w:ascii="Arial" w:hAnsi="Arial" w:cs="Arial"/>
          <w:i/>
          <w:color w:val="222222"/>
          <w:highlight w:val="white"/>
        </w:rPr>
        <w:t>8</w:t>
      </w:r>
      <w:r w:rsidRPr="0056789A">
        <w:rPr>
          <w:rFonts w:ascii="Arial" w:hAnsi="Arial" w:cs="Arial"/>
          <w:color w:val="222222"/>
          <w:highlight w:val="white"/>
        </w:rPr>
        <w:t>(24), e013225.</w:t>
      </w:r>
    </w:p>
    <w:p w14:paraId="1C364678" w14:textId="77777777" w:rsidR="0053554F" w:rsidRPr="0056789A" w:rsidRDefault="0053554F" w:rsidP="0056789A">
      <w:pPr>
        <w:spacing w:line="259" w:lineRule="auto"/>
        <w:ind w:left="720" w:hanging="720"/>
        <w:jc w:val="both"/>
        <w:rPr>
          <w:rFonts w:ascii="Arial" w:eastAsiaTheme="minorHAnsi" w:hAnsi="Arial" w:cs="Arial"/>
          <w:color w:val="222222"/>
          <w:highlight w:val="white"/>
        </w:rPr>
      </w:pPr>
      <w:proofErr w:type="spellStart"/>
      <w:r w:rsidRPr="0056789A">
        <w:rPr>
          <w:rFonts w:ascii="Arial" w:eastAsia="Calibri" w:hAnsi="Arial" w:cs="Arial"/>
        </w:rPr>
        <w:t>Méresse</w:t>
      </w:r>
      <w:proofErr w:type="spellEnd"/>
      <w:r w:rsidRPr="0056789A">
        <w:rPr>
          <w:rFonts w:ascii="Arial" w:eastAsia="Calibri" w:hAnsi="Arial" w:cs="Arial"/>
        </w:rPr>
        <w:t xml:space="preserve">, S., Fodil, M., Fleury, F., &amp; </w:t>
      </w:r>
      <w:proofErr w:type="spellStart"/>
      <w:r w:rsidRPr="0056789A">
        <w:rPr>
          <w:rFonts w:ascii="Arial" w:eastAsia="Calibri" w:hAnsi="Arial" w:cs="Arial"/>
        </w:rPr>
        <w:t>Chénais</w:t>
      </w:r>
      <w:proofErr w:type="spellEnd"/>
      <w:r w:rsidRPr="0056789A">
        <w:rPr>
          <w:rFonts w:ascii="Arial" w:eastAsia="Calibri" w:hAnsi="Arial" w:cs="Arial"/>
        </w:rPr>
        <w:t xml:space="preserve">, B. (2020). Fucoxanthin, a Marine-Derived Carotenoid from Brown Seaweeds and Microalgae: A Promising Bioactive Compound for Cancer Therapy. </w:t>
      </w:r>
      <w:r w:rsidRPr="0056789A">
        <w:rPr>
          <w:rFonts w:ascii="Arial" w:eastAsia="Calibri" w:hAnsi="Arial" w:cs="Arial"/>
          <w:i/>
        </w:rPr>
        <w:t>International Journal of Molecular Sciences</w:t>
      </w:r>
      <w:r w:rsidRPr="0056789A">
        <w:rPr>
          <w:rFonts w:ascii="Arial" w:eastAsia="Calibri" w:hAnsi="Arial" w:cs="Arial"/>
        </w:rPr>
        <w:t xml:space="preserve">, </w:t>
      </w:r>
      <w:r w:rsidRPr="0056789A">
        <w:rPr>
          <w:rFonts w:ascii="Arial" w:eastAsia="Calibri" w:hAnsi="Arial" w:cs="Arial"/>
          <w:i/>
        </w:rPr>
        <w:t>21</w:t>
      </w:r>
      <w:r w:rsidRPr="0056789A">
        <w:rPr>
          <w:rFonts w:ascii="Arial" w:eastAsia="Calibri" w:hAnsi="Arial" w:cs="Arial"/>
        </w:rPr>
        <w:t>(23), 9273. https://doi.org/10.3390/ijms21239273</w:t>
      </w:r>
    </w:p>
    <w:p w14:paraId="693A3498" w14:textId="77777777" w:rsidR="0053554F" w:rsidRPr="0056789A" w:rsidRDefault="0053554F" w:rsidP="0056789A">
      <w:pPr>
        <w:ind w:left="720" w:hanging="720"/>
        <w:jc w:val="both"/>
        <w:rPr>
          <w:rFonts w:ascii="Arial" w:hAnsi="Arial" w:cs="Arial"/>
          <w:color w:val="222222"/>
        </w:rPr>
      </w:pPr>
      <w:r w:rsidRPr="0056789A">
        <w:rPr>
          <w:rFonts w:ascii="Arial" w:hAnsi="Arial" w:cs="Arial"/>
          <w:color w:val="222222"/>
          <w:highlight w:val="white"/>
        </w:rPr>
        <w:t xml:space="preserve">Miyashita, K., Beppu, F., Hosokawa, M., Liu, X., &amp; Wang, S. (2020). Bioactive significance of fucoxanthin and its effective extraction. </w:t>
      </w:r>
      <w:r w:rsidRPr="0056789A">
        <w:rPr>
          <w:rFonts w:ascii="Arial" w:hAnsi="Arial" w:cs="Arial"/>
          <w:i/>
          <w:color w:val="222222"/>
          <w:highlight w:val="white"/>
        </w:rPr>
        <w:t>Biocatalysis and Agricultural Biotechnology</w:t>
      </w:r>
      <w:r w:rsidRPr="0056789A">
        <w:rPr>
          <w:rFonts w:ascii="Arial" w:hAnsi="Arial" w:cs="Arial"/>
          <w:color w:val="222222"/>
          <w:highlight w:val="white"/>
        </w:rPr>
        <w:t xml:space="preserve">, </w:t>
      </w:r>
      <w:r w:rsidRPr="0056789A">
        <w:rPr>
          <w:rFonts w:ascii="Arial" w:hAnsi="Arial" w:cs="Arial"/>
          <w:i/>
          <w:color w:val="222222"/>
          <w:highlight w:val="white"/>
        </w:rPr>
        <w:t>26</w:t>
      </w:r>
      <w:r w:rsidRPr="0056789A">
        <w:rPr>
          <w:rFonts w:ascii="Arial" w:hAnsi="Arial" w:cs="Arial"/>
          <w:color w:val="222222"/>
          <w:highlight w:val="white"/>
        </w:rPr>
        <w:t>, 101639.</w:t>
      </w:r>
    </w:p>
    <w:p w14:paraId="7900A499" w14:textId="77777777" w:rsidR="0053554F" w:rsidRPr="0056789A" w:rsidRDefault="0053554F" w:rsidP="0056789A">
      <w:pPr>
        <w:spacing w:line="259" w:lineRule="auto"/>
        <w:ind w:left="720" w:hanging="720"/>
        <w:jc w:val="both"/>
        <w:rPr>
          <w:rFonts w:ascii="Arial" w:eastAsiaTheme="minorHAnsi" w:hAnsi="Arial" w:cs="Arial"/>
          <w:color w:val="222222"/>
          <w:highlight w:val="white"/>
        </w:rPr>
      </w:pPr>
      <w:r w:rsidRPr="0056789A">
        <w:rPr>
          <w:rFonts w:ascii="Arial" w:eastAsia="Calibri" w:hAnsi="Arial" w:cs="Arial"/>
        </w:rPr>
        <w:t xml:space="preserve">Murase, W., Kamakura, Y., Kawakami, S., Yasuda, A., Wagatsuma, M., Kubota, A., Kojima, H., Ohta, T., Takahashi, M., Mutoh, M., Tanaka, T., Maeda, H., Miyashita, K., &amp; Terasaki, M. (2021). Fucoxanthin Prevents Pancreatic Tumorigenesis in C57BL/6J Mice That Received Allogenic and Orthotopic Transplants of Cancer Cells. </w:t>
      </w:r>
      <w:r w:rsidRPr="0056789A">
        <w:rPr>
          <w:rFonts w:ascii="Arial" w:eastAsia="Calibri" w:hAnsi="Arial" w:cs="Arial"/>
          <w:i/>
        </w:rPr>
        <w:t>International Journal of Molecular Sciences</w:t>
      </w:r>
      <w:r w:rsidRPr="0056789A">
        <w:rPr>
          <w:rFonts w:ascii="Arial" w:eastAsia="Calibri" w:hAnsi="Arial" w:cs="Arial"/>
        </w:rPr>
        <w:t xml:space="preserve">, </w:t>
      </w:r>
      <w:r w:rsidRPr="0056789A">
        <w:rPr>
          <w:rFonts w:ascii="Arial" w:eastAsia="Calibri" w:hAnsi="Arial" w:cs="Arial"/>
          <w:i/>
        </w:rPr>
        <w:t>22</w:t>
      </w:r>
      <w:r w:rsidRPr="0056789A">
        <w:rPr>
          <w:rFonts w:ascii="Arial" w:eastAsia="Calibri" w:hAnsi="Arial" w:cs="Arial"/>
        </w:rPr>
        <w:t>(24), 13620. https://doi.org/10.3390/ijms222413620</w:t>
      </w:r>
    </w:p>
    <w:p w14:paraId="28B78BAD" w14:textId="77777777" w:rsidR="0053554F" w:rsidRPr="0056789A" w:rsidRDefault="0053554F" w:rsidP="0056789A">
      <w:pPr>
        <w:ind w:left="720" w:hanging="720"/>
        <w:jc w:val="both"/>
        <w:rPr>
          <w:rFonts w:ascii="Arial" w:hAnsi="Arial" w:cs="Arial"/>
          <w:color w:val="222222"/>
          <w:highlight w:val="white"/>
        </w:rPr>
      </w:pPr>
      <w:proofErr w:type="spellStart"/>
      <w:r w:rsidRPr="0056789A">
        <w:rPr>
          <w:rFonts w:ascii="Arial" w:hAnsi="Arial" w:cs="Arial"/>
          <w:color w:val="222222"/>
          <w:highlight w:val="white"/>
        </w:rPr>
        <w:t>Noviendri</w:t>
      </w:r>
      <w:proofErr w:type="spellEnd"/>
      <w:r w:rsidRPr="0056789A">
        <w:rPr>
          <w:rFonts w:ascii="Arial" w:hAnsi="Arial" w:cs="Arial"/>
          <w:color w:val="222222"/>
          <w:highlight w:val="white"/>
        </w:rPr>
        <w:t xml:space="preserve">, D., </w:t>
      </w:r>
      <w:proofErr w:type="spellStart"/>
      <w:r w:rsidRPr="0056789A">
        <w:rPr>
          <w:rFonts w:ascii="Arial" w:hAnsi="Arial" w:cs="Arial"/>
          <w:color w:val="222222"/>
          <w:highlight w:val="white"/>
        </w:rPr>
        <w:t>Qurrotu’ain</w:t>
      </w:r>
      <w:proofErr w:type="spellEnd"/>
      <w:r w:rsidRPr="0056789A">
        <w:rPr>
          <w:rFonts w:ascii="Arial" w:hAnsi="Arial" w:cs="Arial"/>
          <w:color w:val="222222"/>
          <w:highlight w:val="white"/>
        </w:rPr>
        <w:t xml:space="preserve">, N., </w:t>
      </w:r>
      <w:proofErr w:type="spellStart"/>
      <w:r w:rsidRPr="0056789A">
        <w:rPr>
          <w:rFonts w:ascii="Arial" w:hAnsi="Arial" w:cs="Arial"/>
          <w:color w:val="222222"/>
          <w:highlight w:val="white"/>
        </w:rPr>
        <w:t>Nurbayti</w:t>
      </w:r>
      <w:proofErr w:type="spellEnd"/>
      <w:r w:rsidRPr="0056789A">
        <w:rPr>
          <w:rFonts w:ascii="Arial" w:hAnsi="Arial" w:cs="Arial"/>
          <w:color w:val="222222"/>
          <w:highlight w:val="white"/>
        </w:rPr>
        <w:t xml:space="preserve">, S., &amp; </w:t>
      </w:r>
      <w:proofErr w:type="spellStart"/>
      <w:r w:rsidRPr="0056789A">
        <w:rPr>
          <w:rFonts w:ascii="Arial" w:hAnsi="Arial" w:cs="Arial"/>
          <w:color w:val="222222"/>
          <w:highlight w:val="white"/>
        </w:rPr>
        <w:t>Hasrini</w:t>
      </w:r>
      <w:proofErr w:type="spellEnd"/>
      <w:r w:rsidRPr="0056789A">
        <w:rPr>
          <w:rFonts w:ascii="Arial" w:hAnsi="Arial" w:cs="Arial"/>
          <w:color w:val="222222"/>
          <w:highlight w:val="white"/>
        </w:rPr>
        <w:t xml:space="preserve">, R. F. (2023, August). The Carotenoid Contents (Fucoxanthin and β-Carotene), Total Phenolic Content, and Antioxidant Activity of Ethanolic Extracts from Selected Indonesian Seaweeds. In </w:t>
      </w:r>
      <w:r w:rsidRPr="0056789A">
        <w:rPr>
          <w:rFonts w:ascii="Arial" w:hAnsi="Arial" w:cs="Arial"/>
          <w:i/>
          <w:color w:val="222222"/>
          <w:highlight w:val="white"/>
        </w:rPr>
        <w:t>IOP Conference Series: Earth and Environmental Science</w:t>
      </w:r>
      <w:r w:rsidRPr="0056789A">
        <w:rPr>
          <w:rFonts w:ascii="Arial" w:hAnsi="Arial" w:cs="Arial"/>
          <w:color w:val="222222"/>
          <w:highlight w:val="white"/>
        </w:rPr>
        <w:t xml:space="preserve"> (Vol. 1221, No. 1, p. 012034). IOP Publishing.</w:t>
      </w:r>
    </w:p>
    <w:p w14:paraId="24763CB3" w14:textId="77777777" w:rsidR="0053554F" w:rsidRPr="0056789A" w:rsidRDefault="0053554F" w:rsidP="0056789A">
      <w:pPr>
        <w:ind w:left="720" w:hanging="720"/>
        <w:jc w:val="both"/>
        <w:rPr>
          <w:rFonts w:ascii="Arial" w:hAnsi="Arial" w:cs="Arial"/>
          <w:color w:val="222222"/>
          <w:highlight w:val="white"/>
        </w:rPr>
      </w:pPr>
      <w:r w:rsidRPr="0056789A">
        <w:rPr>
          <w:rFonts w:ascii="Arial" w:hAnsi="Arial" w:cs="Arial"/>
          <w:color w:val="222222"/>
          <w:highlight w:val="white"/>
        </w:rPr>
        <w:t xml:space="preserve">Nunes, N., Leça, J. M., Pereira, A. C., Pereira, V., Ferraz, S., Barreto, M. C., ... &amp; de Carvalho, M. P. (2019). Evaluation of fucoxanthin contents in seaweed biomass by vortex-assisted solid-liquid microextraction using high-performance liquid chromatography with photodiode array detection. </w:t>
      </w:r>
      <w:r w:rsidRPr="0056789A">
        <w:rPr>
          <w:rFonts w:ascii="Arial" w:hAnsi="Arial" w:cs="Arial"/>
          <w:i/>
          <w:color w:val="222222"/>
          <w:highlight w:val="white"/>
        </w:rPr>
        <w:t>Algal Research</w:t>
      </w:r>
      <w:r w:rsidRPr="0056789A">
        <w:rPr>
          <w:rFonts w:ascii="Arial" w:hAnsi="Arial" w:cs="Arial"/>
          <w:color w:val="222222"/>
          <w:highlight w:val="white"/>
        </w:rPr>
        <w:t xml:space="preserve">, </w:t>
      </w:r>
      <w:r w:rsidRPr="0056789A">
        <w:rPr>
          <w:rFonts w:ascii="Arial" w:hAnsi="Arial" w:cs="Arial"/>
          <w:i/>
          <w:color w:val="222222"/>
          <w:highlight w:val="white"/>
        </w:rPr>
        <w:t>42</w:t>
      </w:r>
      <w:r w:rsidRPr="0056789A">
        <w:rPr>
          <w:rFonts w:ascii="Arial" w:hAnsi="Arial" w:cs="Arial"/>
          <w:color w:val="222222"/>
          <w:highlight w:val="white"/>
        </w:rPr>
        <w:t>, 101603.</w:t>
      </w:r>
    </w:p>
    <w:p w14:paraId="67035220" w14:textId="77777777" w:rsidR="0053554F" w:rsidRPr="0056789A" w:rsidRDefault="0053554F" w:rsidP="0056789A">
      <w:pPr>
        <w:ind w:left="720" w:hanging="720"/>
        <w:jc w:val="both"/>
        <w:rPr>
          <w:rFonts w:ascii="Arial" w:hAnsi="Arial" w:cs="Arial"/>
          <w:color w:val="222222"/>
        </w:rPr>
      </w:pPr>
      <w:proofErr w:type="spellStart"/>
      <w:r w:rsidRPr="0056789A">
        <w:rPr>
          <w:rFonts w:ascii="Arial" w:hAnsi="Arial" w:cs="Arial"/>
          <w:color w:val="222222"/>
          <w:highlight w:val="white"/>
        </w:rPr>
        <w:t>Oliyaei</w:t>
      </w:r>
      <w:proofErr w:type="spellEnd"/>
      <w:r w:rsidRPr="0056789A">
        <w:rPr>
          <w:rFonts w:ascii="Arial" w:hAnsi="Arial" w:cs="Arial"/>
          <w:color w:val="222222"/>
          <w:highlight w:val="white"/>
        </w:rPr>
        <w:t>, N., &amp; Moosavi</w:t>
      </w:r>
      <w:r w:rsidRPr="0056789A">
        <w:rPr>
          <w:rFonts w:ascii="Cambria Math" w:hAnsi="Cambria Math" w:cs="Cambria Math"/>
          <w:color w:val="222222"/>
          <w:highlight w:val="white"/>
        </w:rPr>
        <w:t>‐</w:t>
      </w:r>
      <w:r w:rsidRPr="0056789A">
        <w:rPr>
          <w:rFonts w:ascii="Arial" w:hAnsi="Arial" w:cs="Arial"/>
          <w:color w:val="222222"/>
          <w:highlight w:val="white"/>
        </w:rPr>
        <w:t>Nasab, M. (2021). Ultrasound</w:t>
      </w:r>
      <w:r w:rsidRPr="0056789A">
        <w:rPr>
          <w:rFonts w:ascii="Cambria Math" w:hAnsi="Cambria Math" w:cs="Cambria Math"/>
          <w:color w:val="222222"/>
          <w:highlight w:val="white"/>
        </w:rPr>
        <w:t>‐</w:t>
      </w:r>
      <w:r w:rsidRPr="0056789A">
        <w:rPr>
          <w:rFonts w:ascii="Arial" w:hAnsi="Arial" w:cs="Arial"/>
          <w:color w:val="222222"/>
          <w:highlight w:val="white"/>
        </w:rPr>
        <w:t xml:space="preserve">assisted extraction of fucoxanthin from Sargassum </w:t>
      </w:r>
      <w:proofErr w:type="spellStart"/>
      <w:r w:rsidRPr="0056789A">
        <w:rPr>
          <w:rFonts w:ascii="Arial" w:hAnsi="Arial" w:cs="Arial"/>
          <w:color w:val="222222"/>
          <w:highlight w:val="white"/>
        </w:rPr>
        <w:t>angustifolium</w:t>
      </w:r>
      <w:proofErr w:type="spellEnd"/>
      <w:r w:rsidRPr="0056789A">
        <w:rPr>
          <w:rFonts w:ascii="Arial" w:hAnsi="Arial" w:cs="Arial"/>
          <w:color w:val="222222"/>
          <w:highlight w:val="white"/>
        </w:rPr>
        <w:t xml:space="preserve"> and </w:t>
      </w:r>
      <w:proofErr w:type="spellStart"/>
      <w:r w:rsidRPr="0056789A">
        <w:rPr>
          <w:rFonts w:ascii="Arial" w:hAnsi="Arial" w:cs="Arial"/>
          <w:color w:val="222222"/>
          <w:highlight w:val="white"/>
        </w:rPr>
        <w:t>Cystoseira</w:t>
      </w:r>
      <w:proofErr w:type="spellEnd"/>
      <w:r w:rsidRPr="0056789A">
        <w:rPr>
          <w:rFonts w:ascii="Arial" w:hAnsi="Arial" w:cs="Arial"/>
          <w:color w:val="222222"/>
          <w:highlight w:val="white"/>
        </w:rPr>
        <w:t xml:space="preserve"> </w:t>
      </w:r>
      <w:proofErr w:type="spellStart"/>
      <w:r w:rsidRPr="0056789A">
        <w:rPr>
          <w:rFonts w:ascii="Arial" w:hAnsi="Arial" w:cs="Arial"/>
          <w:color w:val="222222"/>
          <w:highlight w:val="white"/>
        </w:rPr>
        <w:t>indica</w:t>
      </w:r>
      <w:proofErr w:type="spellEnd"/>
      <w:r w:rsidRPr="0056789A">
        <w:rPr>
          <w:rFonts w:ascii="Arial" w:hAnsi="Arial" w:cs="Arial"/>
          <w:color w:val="222222"/>
          <w:highlight w:val="white"/>
        </w:rPr>
        <w:t xml:space="preserve"> brown algae. </w:t>
      </w:r>
      <w:r w:rsidRPr="0056789A">
        <w:rPr>
          <w:rFonts w:ascii="Arial" w:hAnsi="Arial" w:cs="Arial"/>
          <w:i/>
          <w:color w:val="222222"/>
          <w:highlight w:val="white"/>
        </w:rPr>
        <w:t>Journal of Food Processing and Preservation</w:t>
      </w:r>
      <w:r w:rsidRPr="0056789A">
        <w:rPr>
          <w:rFonts w:ascii="Arial" w:hAnsi="Arial" w:cs="Arial"/>
          <w:color w:val="222222"/>
          <w:highlight w:val="white"/>
        </w:rPr>
        <w:t xml:space="preserve">, </w:t>
      </w:r>
      <w:r w:rsidRPr="0056789A">
        <w:rPr>
          <w:rFonts w:ascii="Arial" w:hAnsi="Arial" w:cs="Arial"/>
          <w:i/>
          <w:color w:val="222222"/>
          <w:highlight w:val="white"/>
        </w:rPr>
        <w:t>45</w:t>
      </w:r>
      <w:r w:rsidRPr="0056789A">
        <w:rPr>
          <w:rFonts w:ascii="Arial" w:hAnsi="Arial" w:cs="Arial"/>
          <w:color w:val="222222"/>
          <w:highlight w:val="white"/>
        </w:rPr>
        <w:t>(11), e15929.</w:t>
      </w:r>
    </w:p>
    <w:p w14:paraId="05729130" w14:textId="77777777" w:rsidR="0053554F" w:rsidRPr="0056789A" w:rsidRDefault="0053554F" w:rsidP="0056789A">
      <w:pPr>
        <w:spacing w:line="259" w:lineRule="auto"/>
        <w:ind w:left="720" w:hanging="720"/>
        <w:jc w:val="both"/>
        <w:rPr>
          <w:rFonts w:ascii="Arial" w:eastAsiaTheme="minorHAnsi" w:hAnsi="Arial" w:cs="Arial"/>
          <w:color w:val="222222"/>
          <w:highlight w:val="white"/>
        </w:rPr>
      </w:pPr>
      <w:proofErr w:type="spellStart"/>
      <w:r w:rsidRPr="0056789A">
        <w:rPr>
          <w:rFonts w:ascii="Arial" w:eastAsia="Calibri" w:hAnsi="Arial" w:cs="Arial"/>
        </w:rPr>
        <w:t>Oliyaei</w:t>
      </w:r>
      <w:proofErr w:type="spellEnd"/>
      <w:r w:rsidRPr="0056789A">
        <w:rPr>
          <w:rFonts w:ascii="Arial" w:eastAsia="Calibri" w:hAnsi="Arial" w:cs="Arial"/>
        </w:rPr>
        <w:t xml:space="preserve">, N., Moosavi-Nasab, M., </w:t>
      </w:r>
      <w:proofErr w:type="spellStart"/>
      <w:r w:rsidRPr="0056789A">
        <w:rPr>
          <w:rFonts w:ascii="Arial" w:eastAsia="Calibri" w:hAnsi="Arial" w:cs="Arial"/>
        </w:rPr>
        <w:t>Tamaddon</w:t>
      </w:r>
      <w:proofErr w:type="spellEnd"/>
      <w:r w:rsidRPr="0056789A">
        <w:rPr>
          <w:rFonts w:ascii="Arial" w:eastAsia="Calibri" w:hAnsi="Arial" w:cs="Arial"/>
        </w:rPr>
        <w:t xml:space="preserve">, A. M., &amp; </w:t>
      </w:r>
      <w:proofErr w:type="spellStart"/>
      <w:r w:rsidRPr="0056789A">
        <w:rPr>
          <w:rFonts w:ascii="Arial" w:eastAsia="Calibri" w:hAnsi="Arial" w:cs="Arial"/>
        </w:rPr>
        <w:t>Fazaeli</w:t>
      </w:r>
      <w:proofErr w:type="spellEnd"/>
      <w:r w:rsidRPr="0056789A">
        <w:rPr>
          <w:rFonts w:ascii="Arial" w:eastAsia="Calibri" w:hAnsi="Arial" w:cs="Arial"/>
        </w:rPr>
        <w:t xml:space="preserve">, M. (2020). Encapsulation of fucoxanthin in binary matrices of porous starch and halloysite. </w:t>
      </w:r>
      <w:r w:rsidRPr="0056789A">
        <w:rPr>
          <w:rFonts w:ascii="Arial" w:eastAsia="Calibri" w:hAnsi="Arial" w:cs="Arial"/>
          <w:i/>
        </w:rPr>
        <w:t>Food Hydrocolloids</w:t>
      </w:r>
      <w:r w:rsidRPr="0056789A">
        <w:rPr>
          <w:rFonts w:ascii="Arial" w:eastAsia="Calibri" w:hAnsi="Arial" w:cs="Arial"/>
        </w:rPr>
        <w:t xml:space="preserve">, </w:t>
      </w:r>
      <w:r w:rsidRPr="0056789A">
        <w:rPr>
          <w:rFonts w:ascii="Arial" w:eastAsia="Calibri" w:hAnsi="Arial" w:cs="Arial"/>
          <w:i/>
        </w:rPr>
        <w:t>100</w:t>
      </w:r>
      <w:r w:rsidRPr="0056789A">
        <w:rPr>
          <w:rFonts w:ascii="Arial" w:eastAsia="Calibri" w:hAnsi="Arial" w:cs="Arial"/>
        </w:rPr>
        <w:t>, 105458. https://doi.org/10.1016/j.foodhyd.2019.105458</w:t>
      </w:r>
    </w:p>
    <w:p w14:paraId="17387FB5" w14:textId="77777777" w:rsidR="0053554F" w:rsidRPr="0056789A" w:rsidRDefault="0053554F" w:rsidP="0056789A">
      <w:pPr>
        <w:ind w:left="720" w:hanging="720"/>
        <w:jc w:val="both"/>
        <w:rPr>
          <w:rFonts w:ascii="Arial" w:hAnsi="Arial" w:cs="Arial"/>
          <w:color w:val="222222"/>
        </w:rPr>
      </w:pPr>
      <w:proofErr w:type="spellStart"/>
      <w:r w:rsidRPr="0056789A">
        <w:rPr>
          <w:rFonts w:ascii="Arial" w:hAnsi="Arial" w:cs="Arial"/>
          <w:color w:val="222222"/>
          <w:highlight w:val="white"/>
        </w:rPr>
        <w:t>Oliyaei</w:t>
      </w:r>
      <w:proofErr w:type="spellEnd"/>
      <w:r w:rsidRPr="0056789A">
        <w:rPr>
          <w:rFonts w:ascii="Arial" w:hAnsi="Arial" w:cs="Arial"/>
          <w:color w:val="222222"/>
          <w:highlight w:val="white"/>
        </w:rPr>
        <w:t>, N., Moosavi</w:t>
      </w:r>
      <w:r w:rsidRPr="0056789A">
        <w:rPr>
          <w:rFonts w:ascii="Cambria Math" w:hAnsi="Cambria Math" w:cs="Cambria Math"/>
          <w:color w:val="222222"/>
          <w:highlight w:val="white"/>
        </w:rPr>
        <w:t>‐</w:t>
      </w:r>
      <w:r w:rsidRPr="0056789A">
        <w:rPr>
          <w:rFonts w:ascii="Arial" w:hAnsi="Arial" w:cs="Arial"/>
          <w:color w:val="222222"/>
          <w:highlight w:val="white"/>
        </w:rPr>
        <w:t xml:space="preserve">Nasab, M., </w:t>
      </w:r>
      <w:proofErr w:type="spellStart"/>
      <w:r w:rsidRPr="0056789A">
        <w:rPr>
          <w:rFonts w:ascii="Arial" w:hAnsi="Arial" w:cs="Arial"/>
          <w:color w:val="222222"/>
          <w:highlight w:val="white"/>
        </w:rPr>
        <w:t>Tamaddon</w:t>
      </w:r>
      <w:proofErr w:type="spellEnd"/>
      <w:r w:rsidRPr="0056789A">
        <w:rPr>
          <w:rFonts w:ascii="Arial" w:hAnsi="Arial" w:cs="Arial"/>
          <w:color w:val="222222"/>
          <w:highlight w:val="white"/>
        </w:rPr>
        <w:t xml:space="preserve">, A. M., &amp; </w:t>
      </w:r>
      <w:proofErr w:type="spellStart"/>
      <w:r w:rsidRPr="0056789A">
        <w:rPr>
          <w:rFonts w:ascii="Arial" w:hAnsi="Arial" w:cs="Arial"/>
          <w:color w:val="222222"/>
          <w:highlight w:val="white"/>
        </w:rPr>
        <w:t>Fazaeli</w:t>
      </w:r>
      <w:proofErr w:type="spellEnd"/>
      <w:r w:rsidRPr="0056789A">
        <w:rPr>
          <w:rFonts w:ascii="Arial" w:hAnsi="Arial" w:cs="Arial"/>
          <w:color w:val="222222"/>
          <w:highlight w:val="white"/>
        </w:rPr>
        <w:t xml:space="preserve">, M. (2020). Double encapsulation of fucoxanthin using porous starch through sequential coating modification with maltodextrin and gum Arabic. </w:t>
      </w:r>
      <w:r w:rsidRPr="0056789A">
        <w:rPr>
          <w:rFonts w:ascii="Arial" w:hAnsi="Arial" w:cs="Arial"/>
          <w:i/>
          <w:color w:val="222222"/>
          <w:highlight w:val="white"/>
        </w:rPr>
        <w:t>Food Science &amp; Nutrition</w:t>
      </w:r>
      <w:r w:rsidRPr="0056789A">
        <w:rPr>
          <w:rFonts w:ascii="Arial" w:hAnsi="Arial" w:cs="Arial"/>
          <w:color w:val="222222"/>
          <w:highlight w:val="white"/>
        </w:rPr>
        <w:t xml:space="preserve">, </w:t>
      </w:r>
      <w:r w:rsidRPr="0056789A">
        <w:rPr>
          <w:rFonts w:ascii="Arial" w:hAnsi="Arial" w:cs="Arial"/>
          <w:i/>
          <w:color w:val="222222"/>
          <w:highlight w:val="white"/>
        </w:rPr>
        <w:t>8</w:t>
      </w:r>
      <w:r w:rsidRPr="0056789A">
        <w:rPr>
          <w:rFonts w:ascii="Arial" w:hAnsi="Arial" w:cs="Arial"/>
          <w:color w:val="222222"/>
          <w:highlight w:val="white"/>
        </w:rPr>
        <w:t>(2), 1226-1236.</w:t>
      </w:r>
    </w:p>
    <w:p w14:paraId="6D880F1A" w14:textId="77777777" w:rsidR="0053554F" w:rsidRPr="0056789A" w:rsidRDefault="0053554F" w:rsidP="0056789A">
      <w:pPr>
        <w:spacing w:line="259" w:lineRule="auto"/>
        <w:ind w:left="720" w:hanging="720"/>
        <w:jc w:val="both"/>
        <w:rPr>
          <w:rFonts w:ascii="Arial" w:eastAsiaTheme="minorHAnsi" w:hAnsi="Arial" w:cs="Arial"/>
          <w:color w:val="222222"/>
          <w:highlight w:val="white"/>
        </w:rPr>
      </w:pPr>
      <w:proofErr w:type="spellStart"/>
      <w:r w:rsidRPr="0056789A">
        <w:rPr>
          <w:rFonts w:ascii="Arial" w:eastAsia="Calibri" w:hAnsi="Arial" w:cs="Arial"/>
        </w:rPr>
        <w:t>Oliyaei</w:t>
      </w:r>
      <w:proofErr w:type="spellEnd"/>
      <w:r w:rsidRPr="0056789A">
        <w:rPr>
          <w:rFonts w:ascii="Arial" w:eastAsia="Calibri" w:hAnsi="Arial" w:cs="Arial"/>
        </w:rPr>
        <w:t xml:space="preserve">, N., </w:t>
      </w:r>
      <w:proofErr w:type="spellStart"/>
      <w:r w:rsidRPr="0056789A">
        <w:rPr>
          <w:rFonts w:ascii="Arial" w:eastAsia="Calibri" w:hAnsi="Arial" w:cs="Arial"/>
        </w:rPr>
        <w:t>Tanideh</w:t>
      </w:r>
      <w:proofErr w:type="spellEnd"/>
      <w:r w:rsidRPr="0056789A">
        <w:rPr>
          <w:rFonts w:ascii="Arial" w:eastAsia="Calibri" w:hAnsi="Arial" w:cs="Arial"/>
        </w:rPr>
        <w:t xml:space="preserve">, N., Moosavi-Nasab, M., </w:t>
      </w:r>
      <w:proofErr w:type="spellStart"/>
      <w:r w:rsidRPr="0056789A">
        <w:rPr>
          <w:rFonts w:ascii="Arial" w:eastAsia="Calibri" w:hAnsi="Arial" w:cs="Arial"/>
        </w:rPr>
        <w:t>Dehghanian</w:t>
      </w:r>
      <w:proofErr w:type="spellEnd"/>
      <w:r w:rsidRPr="0056789A">
        <w:rPr>
          <w:rFonts w:ascii="Arial" w:eastAsia="Calibri" w:hAnsi="Arial" w:cs="Arial"/>
        </w:rPr>
        <w:t xml:space="preserve">, A. R., &amp; </w:t>
      </w:r>
      <w:proofErr w:type="spellStart"/>
      <w:r w:rsidRPr="0056789A">
        <w:rPr>
          <w:rFonts w:ascii="Arial" w:eastAsia="Calibri" w:hAnsi="Arial" w:cs="Arial"/>
        </w:rPr>
        <w:t>Iraji</w:t>
      </w:r>
      <w:proofErr w:type="spellEnd"/>
      <w:r w:rsidRPr="0056789A">
        <w:rPr>
          <w:rFonts w:ascii="Arial" w:eastAsia="Calibri" w:hAnsi="Arial" w:cs="Arial"/>
        </w:rPr>
        <w:t xml:space="preserve">, A. (2023). Development and characterization of a fucoidan-based </w:t>
      </w:r>
      <w:proofErr w:type="spellStart"/>
      <w:r w:rsidRPr="0056789A">
        <w:rPr>
          <w:rFonts w:ascii="Arial" w:eastAsia="Calibri" w:hAnsi="Arial" w:cs="Arial"/>
        </w:rPr>
        <w:t>nanoemulsion</w:t>
      </w:r>
      <w:proofErr w:type="spellEnd"/>
      <w:r w:rsidRPr="0056789A">
        <w:rPr>
          <w:rFonts w:ascii="Arial" w:eastAsia="Calibri" w:hAnsi="Arial" w:cs="Arial"/>
        </w:rPr>
        <w:t xml:space="preserve"> using Nigella sativa oil for improvement of anti-obesity activity of fucoxanthin in an obese rat model. </w:t>
      </w:r>
      <w:r w:rsidRPr="0056789A">
        <w:rPr>
          <w:rFonts w:ascii="Arial" w:eastAsia="Calibri" w:hAnsi="Arial" w:cs="Arial"/>
          <w:i/>
        </w:rPr>
        <w:lastRenderedPageBreak/>
        <w:t>International Journal of Biological Macromolecules</w:t>
      </w:r>
      <w:r w:rsidRPr="0056789A">
        <w:rPr>
          <w:rFonts w:ascii="Arial" w:eastAsia="Calibri" w:hAnsi="Arial" w:cs="Arial"/>
        </w:rPr>
        <w:t xml:space="preserve">, </w:t>
      </w:r>
      <w:r w:rsidRPr="0056789A">
        <w:rPr>
          <w:rFonts w:ascii="Arial" w:eastAsia="Calibri" w:hAnsi="Arial" w:cs="Arial"/>
          <w:i/>
        </w:rPr>
        <w:t>235</w:t>
      </w:r>
      <w:r w:rsidRPr="0056789A">
        <w:rPr>
          <w:rFonts w:ascii="Arial" w:eastAsia="Calibri" w:hAnsi="Arial" w:cs="Arial"/>
        </w:rPr>
        <w:t>, 123867. https://doi.org/10.1016/j.ijbiomac.2023.123867</w:t>
      </w:r>
    </w:p>
    <w:p w14:paraId="17B85C2C" w14:textId="77777777" w:rsidR="0053554F" w:rsidRPr="0056789A" w:rsidRDefault="0053554F" w:rsidP="0056789A">
      <w:pPr>
        <w:ind w:left="720" w:hanging="720"/>
        <w:jc w:val="both"/>
        <w:rPr>
          <w:rFonts w:ascii="Arial" w:hAnsi="Arial" w:cs="Arial"/>
          <w:color w:val="222222"/>
          <w:highlight w:val="white"/>
        </w:rPr>
      </w:pPr>
      <w:r w:rsidRPr="0056789A">
        <w:rPr>
          <w:rFonts w:ascii="Arial" w:hAnsi="Arial" w:cs="Arial"/>
          <w:color w:val="222222"/>
          <w:highlight w:val="white"/>
        </w:rPr>
        <w:t xml:space="preserve">Packard, C. J., Boren, J., &amp; Taskinen, M. R. (2020). Causes and consequences of hypertriglyceridemia. </w:t>
      </w:r>
      <w:r w:rsidRPr="0056789A">
        <w:rPr>
          <w:rFonts w:ascii="Arial" w:hAnsi="Arial" w:cs="Arial"/>
          <w:i/>
          <w:color w:val="222222"/>
          <w:highlight w:val="white"/>
        </w:rPr>
        <w:t>Frontiers in endocrinology</w:t>
      </w:r>
      <w:r w:rsidRPr="0056789A">
        <w:rPr>
          <w:rFonts w:ascii="Arial" w:hAnsi="Arial" w:cs="Arial"/>
          <w:color w:val="222222"/>
          <w:highlight w:val="white"/>
        </w:rPr>
        <w:t xml:space="preserve">, </w:t>
      </w:r>
      <w:r w:rsidRPr="0056789A">
        <w:rPr>
          <w:rFonts w:ascii="Arial" w:hAnsi="Arial" w:cs="Arial"/>
          <w:i/>
          <w:color w:val="222222"/>
          <w:highlight w:val="white"/>
        </w:rPr>
        <w:t>11</w:t>
      </w:r>
      <w:r w:rsidRPr="0056789A">
        <w:rPr>
          <w:rFonts w:ascii="Arial" w:hAnsi="Arial" w:cs="Arial"/>
          <w:color w:val="222222"/>
          <w:highlight w:val="white"/>
        </w:rPr>
        <w:t>, 252.</w:t>
      </w:r>
    </w:p>
    <w:p w14:paraId="16B4C40D" w14:textId="77777777" w:rsidR="0053554F" w:rsidRPr="0056789A" w:rsidRDefault="0053554F" w:rsidP="0056789A">
      <w:pPr>
        <w:ind w:left="720" w:hanging="720"/>
        <w:jc w:val="both"/>
        <w:rPr>
          <w:rFonts w:ascii="Arial" w:hAnsi="Arial" w:cs="Arial"/>
          <w:color w:val="222222"/>
          <w:highlight w:val="white"/>
        </w:rPr>
      </w:pPr>
      <w:r w:rsidRPr="0056789A">
        <w:rPr>
          <w:rFonts w:ascii="Arial" w:hAnsi="Arial" w:cs="Arial"/>
          <w:color w:val="222222"/>
          <w:highlight w:val="white"/>
        </w:rPr>
        <w:t xml:space="preserve">Pereira, A. G., Otero, P., Echave, J., Carreira-Casais, A., Chamorro, F., Collazo, N., ... &amp; Prieto, M. A. (2021). Xanthophylls from the sea: algae as source of bioactive carotenoids. </w:t>
      </w:r>
      <w:r w:rsidRPr="0056789A">
        <w:rPr>
          <w:rFonts w:ascii="Arial" w:hAnsi="Arial" w:cs="Arial"/>
          <w:i/>
          <w:color w:val="222222"/>
          <w:highlight w:val="white"/>
        </w:rPr>
        <w:t>Marine drugs</w:t>
      </w:r>
      <w:r w:rsidRPr="0056789A">
        <w:rPr>
          <w:rFonts w:ascii="Arial" w:hAnsi="Arial" w:cs="Arial"/>
          <w:color w:val="222222"/>
          <w:highlight w:val="white"/>
        </w:rPr>
        <w:t xml:space="preserve">, </w:t>
      </w:r>
      <w:r w:rsidRPr="0056789A">
        <w:rPr>
          <w:rFonts w:ascii="Arial" w:hAnsi="Arial" w:cs="Arial"/>
          <w:i/>
          <w:color w:val="222222"/>
          <w:highlight w:val="white"/>
        </w:rPr>
        <w:t>19</w:t>
      </w:r>
      <w:r w:rsidRPr="0056789A">
        <w:rPr>
          <w:rFonts w:ascii="Arial" w:hAnsi="Arial" w:cs="Arial"/>
          <w:color w:val="222222"/>
          <w:highlight w:val="white"/>
        </w:rPr>
        <w:t>(4), 188.</w:t>
      </w:r>
    </w:p>
    <w:p w14:paraId="2FD1E5D0" w14:textId="77777777" w:rsidR="0053554F" w:rsidRPr="0056789A" w:rsidRDefault="0053554F" w:rsidP="0056789A">
      <w:pPr>
        <w:ind w:left="720" w:hanging="720"/>
        <w:jc w:val="both"/>
        <w:rPr>
          <w:rFonts w:ascii="Arial" w:hAnsi="Arial" w:cs="Arial"/>
          <w:color w:val="222222"/>
          <w:highlight w:val="white"/>
        </w:rPr>
      </w:pPr>
      <w:r w:rsidRPr="0056789A">
        <w:rPr>
          <w:rFonts w:ascii="Arial" w:hAnsi="Arial" w:cs="Arial"/>
          <w:color w:val="222222"/>
          <w:highlight w:val="white"/>
        </w:rPr>
        <w:t xml:space="preserve">Raal, F. J., Rosenson, R. S., </w:t>
      </w:r>
      <w:proofErr w:type="spellStart"/>
      <w:r w:rsidRPr="0056789A">
        <w:rPr>
          <w:rFonts w:ascii="Arial" w:hAnsi="Arial" w:cs="Arial"/>
          <w:color w:val="222222"/>
          <w:highlight w:val="white"/>
        </w:rPr>
        <w:t>Reeskamp</w:t>
      </w:r>
      <w:proofErr w:type="spellEnd"/>
      <w:r w:rsidRPr="0056789A">
        <w:rPr>
          <w:rFonts w:ascii="Arial" w:hAnsi="Arial" w:cs="Arial"/>
          <w:color w:val="222222"/>
          <w:highlight w:val="white"/>
        </w:rPr>
        <w:t xml:space="preserve">, L. F., </w:t>
      </w:r>
      <w:proofErr w:type="spellStart"/>
      <w:r w:rsidRPr="0056789A">
        <w:rPr>
          <w:rFonts w:ascii="Arial" w:hAnsi="Arial" w:cs="Arial"/>
          <w:color w:val="222222"/>
          <w:highlight w:val="white"/>
        </w:rPr>
        <w:t>Hovingh</w:t>
      </w:r>
      <w:proofErr w:type="spellEnd"/>
      <w:r w:rsidRPr="0056789A">
        <w:rPr>
          <w:rFonts w:ascii="Arial" w:hAnsi="Arial" w:cs="Arial"/>
          <w:color w:val="222222"/>
          <w:highlight w:val="white"/>
        </w:rPr>
        <w:t xml:space="preserve">, G. K., </w:t>
      </w:r>
      <w:proofErr w:type="spellStart"/>
      <w:r w:rsidRPr="0056789A">
        <w:rPr>
          <w:rFonts w:ascii="Arial" w:hAnsi="Arial" w:cs="Arial"/>
          <w:color w:val="222222"/>
          <w:highlight w:val="white"/>
        </w:rPr>
        <w:t>Kastelein</w:t>
      </w:r>
      <w:proofErr w:type="spellEnd"/>
      <w:r w:rsidRPr="0056789A">
        <w:rPr>
          <w:rFonts w:ascii="Arial" w:hAnsi="Arial" w:cs="Arial"/>
          <w:color w:val="222222"/>
          <w:highlight w:val="white"/>
        </w:rPr>
        <w:t xml:space="preserve">, J. J., </w:t>
      </w:r>
      <w:proofErr w:type="spellStart"/>
      <w:r w:rsidRPr="0056789A">
        <w:rPr>
          <w:rFonts w:ascii="Arial" w:hAnsi="Arial" w:cs="Arial"/>
          <w:color w:val="222222"/>
          <w:highlight w:val="white"/>
        </w:rPr>
        <w:t>Rubba</w:t>
      </w:r>
      <w:proofErr w:type="spellEnd"/>
      <w:r w:rsidRPr="0056789A">
        <w:rPr>
          <w:rFonts w:ascii="Arial" w:hAnsi="Arial" w:cs="Arial"/>
          <w:color w:val="222222"/>
          <w:highlight w:val="white"/>
        </w:rPr>
        <w:t xml:space="preserve">, P., ... &amp; Gaudet, D. (2020). </w:t>
      </w:r>
      <w:proofErr w:type="spellStart"/>
      <w:r w:rsidRPr="0056789A">
        <w:rPr>
          <w:rFonts w:ascii="Arial" w:hAnsi="Arial" w:cs="Arial"/>
          <w:color w:val="222222"/>
          <w:highlight w:val="white"/>
        </w:rPr>
        <w:t>Evinacumab</w:t>
      </w:r>
      <w:proofErr w:type="spellEnd"/>
      <w:r w:rsidRPr="0056789A">
        <w:rPr>
          <w:rFonts w:ascii="Arial" w:hAnsi="Arial" w:cs="Arial"/>
          <w:color w:val="222222"/>
          <w:highlight w:val="white"/>
        </w:rPr>
        <w:t xml:space="preserve"> for homozygous familial hypercholesterolemia. </w:t>
      </w:r>
      <w:r w:rsidRPr="0056789A">
        <w:rPr>
          <w:rFonts w:ascii="Arial" w:hAnsi="Arial" w:cs="Arial"/>
          <w:i/>
          <w:color w:val="222222"/>
          <w:highlight w:val="white"/>
        </w:rPr>
        <w:t>New England Journal of Medicine</w:t>
      </w:r>
      <w:r w:rsidRPr="0056789A">
        <w:rPr>
          <w:rFonts w:ascii="Arial" w:hAnsi="Arial" w:cs="Arial"/>
          <w:color w:val="222222"/>
          <w:highlight w:val="white"/>
        </w:rPr>
        <w:t xml:space="preserve">, </w:t>
      </w:r>
      <w:r w:rsidRPr="0056789A">
        <w:rPr>
          <w:rFonts w:ascii="Arial" w:hAnsi="Arial" w:cs="Arial"/>
          <w:i/>
          <w:color w:val="222222"/>
          <w:highlight w:val="white"/>
        </w:rPr>
        <w:t>383</w:t>
      </w:r>
      <w:r w:rsidRPr="0056789A">
        <w:rPr>
          <w:rFonts w:ascii="Arial" w:hAnsi="Arial" w:cs="Arial"/>
          <w:color w:val="222222"/>
          <w:highlight w:val="white"/>
        </w:rPr>
        <w:t>(8), 711-720.</w:t>
      </w:r>
    </w:p>
    <w:p w14:paraId="226A3428" w14:textId="77777777" w:rsidR="0053554F" w:rsidRPr="0056789A" w:rsidRDefault="0053554F" w:rsidP="0056789A">
      <w:pPr>
        <w:ind w:left="720" w:hanging="720"/>
        <w:jc w:val="both"/>
        <w:rPr>
          <w:rFonts w:ascii="Arial" w:hAnsi="Arial" w:cs="Arial"/>
          <w:bCs/>
          <w:color w:val="222222"/>
          <w:highlight w:val="white"/>
        </w:rPr>
      </w:pPr>
      <w:r w:rsidRPr="0056789A">
        <w:rPr>
          <w:rFonts w:ascii="Arial" w:hAnsi="Arial" w:cs="Arial"/>
          <w:bCs/>
          <w:color w:val="222222"/>
          <w:highlight w:val="white"/>
        </w:rPr>
        <w:t xml:space="preserve">Raguraman, V.; </w:t>
      </w:r>
      <w:proofErr w:type="spellStart"/>
      <w:r w:rsidRPr="0056789A">
        <w:rPr>
          <w:rFonts w:ascii="Arial" w:hAnsi="Arial" w:cs="Arial"/>
          <w:bCs/>
          <w:color w:val="222222"/>
          <w:highlight w:val="white"/>
        </w:rPr>
        <w:t>MubarakAli</w:t>
      </w:r>
      <w:proofErr w:type="spellEnd"/>
      <w:r w:rsidRPr="0056789A">
        <w:rPr>
          <w:rFonts w:ascii="Arial" w:hAnsi="Arial" w:cs="Arial"/>
          <w:bCs/>
          <w:color w:val="222222"/>
          <w:highlight w:val="white"/>
        </w:rPr>
        <w:t xml:space="preserve">, D.; Narendrakumar, G.; </w:t>
      </w:r>
      <w:proofErr w:type="spellStart"/>
      <w:r w:rsidRPr="0056789A">
        <w:rPr>
          <w:rFonts w:ascii="Arial" w:hAnsi="Arial" w:cs="Arial"/>
          <w:bCs/>
          <w:color w:val="222222"/>
          <w:highlight w:val="white"/>
        </w:rPr>
        <w:t>Thirugnanasambandam</w:t>
      </w:r>
      <w:proofErr w:type="spellEnd"/>
      <w:r w:rsidRPr="0056789A">
        <w:rPr>
          <w:rFonts w:ascii="Arial" w:hAnsi="Arial" w:cs="Arial"/>
          <w:bCs/>
          <w:color w:val="222222"/>
          <w:highlight w:val="white"/>
        </w:rPr>
        <w:t xml:space="preserve">, R.; Kirubagaran, R.; </w:t>
      </w:r>
      <w:proofErr w:type="spellStart"/>
      <w:r w:rsidRPr="0056789A">
        <w:rPr>
          <w:rFonts w:ascii="Arial" w:hAnsi="Arial" w:cs="Arial"/>
          <w:bCs/>
          <w:color w:val="222222"/>
          <w:highlight w:val="white"/>
        </w:rPr>
        <w:t>Thajuddin</w:t>
      </w:r>
      <w:proofErr w:type="spellEnd"/>
      <w:r w:rsidRPr="0056789A">
        <w:rPr>
          <w:rFonts w:ascii="Arial" w:hAnsi="Arial" w:cs="Arial"/>
          <w:bCs/>
          <w:color w:val="222222"/>
          <w:highlight w:val="white"/>
        </w:rPr>
        <w:t xml:space="preserve">, N. Unraveling rapid extraction of fucoxanthin from </w:t>
      </w:r>
      <w:r w:rsidRPr="0056789A">
        <w:rPr>
          <w:rFonts w:ascii="Arial" w:hAnsi="Arial" w:cs="Arial"/>
          <w:bCs/>
          <w:i/>
          <w:color w:val="222222"/>
          <w:highlight w:val="white"/>
        </w:rPr>
        <w:t xml:space="preserve">Padina </w:t>
      </w:r>
      <w:proofErr w:type="spellStart"/>
      <w:r w:rsidRPr="0056789A">
        <w:rPr>
          <w:rFonts w:ascii="Arial" w:hAnsi="Arial" w:cs="Arial"/>
          <w:bCs/>
          <w:i/>
          <w:color w:val="222222"/>
          <w:highlight w:val="white"/>
        </w:rPr>
        <w:t>tetrastromatica</w:t>
      </w:r>
      <w:proofErr w:type="spellEnd"/>
      <w:r w:rsidRPr="0056789A">
        <w:rPr>
          <w:rFonts w:ascii="Arial" w:hAnsi="Arial" w:cs="Arial"/>
          <w:bCs/>
          <w:color w:val="222222"/>
          <w:highlight w:val="white"/>
        </w:rPr>
        <w:t xml:space="preserve">: Purification, characterization and biomedical application. </w:t>
      </w:r>
      <w:r w:rsidRPr="0056789A">
        <w:rPr>
          <w:rFonts w:ascii="Arial" w:hAnsi="Arial" w:cs="Arial"/>
          <w:bCs/>
          <w:i/>
          <w:color w:val="222222"/>
          <w:highlight w:val="white"/>
        </w:rPr>
        <w:t xml:space="preserve">Process </w:t>
      </w:r>
      <w:proofErr w:type="spellStart"/>
      <w:r w:rsidRPr="0056789A">
        <w:rPr>
          <w:rFonts w:ascii="Arial" w:hAnsi="Arial" w:cs="Arial"/>
          <w:bCs/>
          <w:i/>
          <w:color w:val="222222"/>
          <w:highlight w:val="white"/>
        </w:rPr>
        <w:t>Biochem</w:t>
      </w:r>
      <w:proofErr w:type="spellEnd"/>
      <w:r w:rsidRPr="0056789A">
        <w:rPr>
          <w:rFonts w:ascii="Arial" w:hAnsi="Arial" w:cs="Arial"/>
          <w:bCs/>
          <w:i/>
          <w:color w:val="222222"/>
          <w:highlight w:val="white"/>
        </w:rPr>
        <w:t>.</w:t>
      </w:r>
      <w:r w:rsidRPr="0056789A">
        <w:rPr>
          <w:rFonts w:ascii="Arial" w:hAnsi="Arial" w:cs="Arial"/>
          <w:bCs/>
          <w:color w:val="222222"/>
          <w:highlight w:val="white"/>
        </w:rPr>
        <w:t xml:space="preserve"> 2018, </w:t>
      </w:r>
      <w:r w:rsidRPr="0056789A">
        <w:rPr>
          <w:rFonts w:ascii="Arial" w:hAnsi="Arial" w:cs="Arial"/>
          <w:bCs/>
          <w:i/>
          <w:color w:val="222222"/>
          <w:highlight w:val="white"/>
        </w:rPr>
        <w:t>73</w:t>
      </w:r>
      <w:r w:rsidRPr="0056789A">
        <w:rPr>
          <w:rFonts w:ascii="Arial" w:hAnsi="Arial" w:cs="Arial"/>
          <w:bCs/>
          <w:color w:val="222222"/>
          <w:highlight w:val="white"/>
        </w:rPr>
        <w:t xml:space="preserve">, 211–219. </w:t>
      </w:r>
    </w:p>
    <w:p w14:paraId="5F5FA2F8" w14:textId="77777777" w:rsidR="0053554F" w:rsidRPr="0056789A" w:rsidRDefault="0053554F" w:rsidP="0056789A">
      <w:pPr>
        <w:ind w:left="720" w:hanging="720"/>
        <w:jc w:val="both"/>
        <w:rPr>
          <w:rFonts w:ascii="Arial" w:hAnsi="Arial" w:cs="Arial"/>
          <w:color w:val="222222"/>
        </w:rPr>
      </w:pPr>
      <w:r w:rsidRPr="0056789A">
        <w:rPr>
          <w:rFonts w:ascii="Arial" w:hAnsi="Arial" w:cs="Arial"/>
          <w:color w:val="222222"/>
          <w:highlight w:val="white"/>
        </w:rPr>
        <w:t xml:space="preserve">Raji, V., Loganathan, C., Sadhasivam, G., Kandasamy, S., Poomani, K., &amp; Thayumanavan, P. (2020). Purification of fucoxanthin from Sargassum </w:t>
      </w:r>
      <w:proofErr w:type="spellStart"/>
      <w:r w:rsidRPr="0056789A">
        <w:rPr>
          <w:rFonts w:ascii="Arial" w:hAnsi="Arial" w:cs="Arial"/>
          <w:color w:val="222222"/>
          <w:highlight w:val="white"/>
        </w:rPr>
        <w:t>wightii</w:t>
      </w:r>
      <w:proofErr w:type="spellEnd"/>
      <w:r w:rsidRPr="0056789A">
        <w:rPr>
          <w:rFonts w:ascii="Arial" w:hAnsi="Arial" w:cs="Arial"/>
          <w:color w:val="222222"/>
          <w:highlight w:val="white"/>
        </w:rPr>
        <w:t xml:space="preserve"> </w:t>
      </w:r>
      <w:proofErr w:type="spellStart"/>
      <w:r w:rsidRPr="0056789A">
        <w:rPr>
          <w:rFonts w:ascii="Arial" w:hAnsi="Arial" w:cs="Arial"/>
          <w:color w:val="222222"/>
          <w:highlight w:val="white"/>
        </w:rPr>
        <w:t>Greville</w:t>
      </w:r>
      <w:proofErr w:type="spellEnd"/>
      <w:r w:rsidRPr="0056789A">
        <w:rPr>
          <w:rFonts w:ascii="Arial" w:hAnsi="Arial" w:cs="Arial"/>
          <w:color w:val="222222"/>
          <w:highlight w:val="white"/>
        </w:rPr>
        <w:t xml:space="preserve"> and understanding the inhibition of angiotensin 1-converting enzyme: An in vitro and in silico studies. </w:t>
      </w:r>
      <w:r w:rsidRPr="0056789A">
        <w:rPr>
          <w:rFonts w:ascii="Arial" w:hAnsi="Arial" w:cs="Arial"/>
          <w:i/>
          <w:color w:val="222222"/>
          <w:highlight w:val="white"/>
        </w:rPr>
        <w:t>International journal of biological macromolecules</w:t>
      </w:r>
      <w:r w:rsidRPr="0056789A">
        <w:rPr>
          <w:rFonts w:ascii="Arial" w:hAnsi="Arial" w:cs="Arial"/>
          <w:color w:val="222222"/>
          <w:highlight w:val="white"/>
        </w:rPr>
        <w:t xml:space="preserve">, </w:t>
      </w:r>
      <w:r w:rsidRPr="0056789A">
        <w:rPr>
          <w:rFonts w:ascii="Arial" w:hAnsi="Arial" w:cs="Arial"/>
          <w:i/>
          <w:color w:val="222222"/>
          <w:highlight w:val="white"/>
        </w:rPr>
        <w:t>148</w:t>
      </w:r>
      <w:r w:rsidRPr="0056789A">
        <w:rPr>
          <w:rFonts w:ascii="Arial" w:hAnsi="Arial" w:cs="Arial"/>
          <w:color w:val="222222"/>
          <w:highlight w:val="white"/>
        </w:rPr>
        <w:t>, 696-703.</w:t>
      </w:r>
    </w:p>
    <w:p w14:paraId="72FBE606" w14:textId="77777777" w:rsidR="0053554F" w:rsidRPr="0056789A" w:rsidRDefault="0053554F" w:rsidP="0056789A">
      <w:pPr>
        <w:spacing w:line="259" w:lineRule="auto"/>
        <w:ind w:left="720" w:hanging="720"/>
        <w:jc w:val="both"/>
        <w:rPr>
          <w:rFonts w:ascii="Arial" w:eastAsiaTheme="minorHAnsi" w:hAnsi="Arial" w:cs="Arial"/>
          <w:color w:val="222222"/>
          <w:highlight w:val="white"/>
        </w:rPr>
      </w:pPr>
      <w:r w:rsidRPr="0056789A">
        <w:rPr>
          <w:rFonts w:ascii="Arial" w:eastAsia="Calibri" w:hAnsi="Arial" w:cs="Arial"/>
        </w:rPr>
        <w:t xml:space="preserve">Ramanathan, R., Ali, A. H., &amp; Ibdah, J. A. (2022). Mitochondrial Dysfunction Plays Central Role in Nonalcoholic Fatty Liver Disease. </w:t>
      </w:r>
      <w:r w:rsidRPr="0056789A">
        <w:rPr>
          <w:rFonts w:ascii="Arial" w:eastAsia="Calibri" w:hAnsi="Arial" w:cs="Arial"/>
          <w:i/>
        </w:rPr>
        <w:t>International Journal of Molecular Sciences</w:t>
      </w:r>
      <w:r w:rsidRPr="0056789A">
        <w:rPr>
          <w:rFonts w:ascii="Arial" w:eastAsia="Calibri" w:hAnsi="Arial" w:cs="Arial"/>
        </w:rPr>
        <w:t xml:space="preserve">, </w:t>
      </w:r>
      <w:r w:rsidRPr="0056789A">
        <w:rPr>
          <w:rFonts w:ascii="Arial" w:eastAsia="Calibri" w:hAnsi="Arial" w:cs="Arial"/>
          <w:i/>
        </w:rPr>
        <w:t>23</w:t>
      </w:r>
      <w:r w:rsidRPr="0056789A">
        <w:rPr>
          <w:rFonts w:ascii="Arial" w:eastAsia="Calibri" w:hAnsi="Arial" w:cs="Arial"/>
        </w:rPr>
        <w:t>(13), 7280. https://doi.org/10.3390/ijms23137280</w:t>
      </w:r>
    </w:p>
    <w:p w14:paraId="44B45D87" w14:textId="77777777" w:rsidR="0053554F" w:rsidRPr="0056789A" w:rsidRDefault="0053554F" w:rsidP="0056789A">
      <w:pPr>
        <w:ind w:left="720" w:hanging="720"/>
        <w:jc w:val="both"/>
        <w:rPr>
          <w:rFonts w:ascii="Arial" w:hAnsi="Arial" w:cs="Arial"/>
          <w:color w:val="222222"/>
          <w:highlight w:val="white"/>
        </w:rPr>
      </w:pPr>
      <w:r w:rsidRPr="0056789A">
        <w:rPr>
          <w:rFonts w:ascii="Arial" w:hAnsi="Arial" w:cs="Arial"/>
          <w:color w:val="222222"/>
          <w:highlight w:val="white"/>
        </w:rPr>
        <w:t xml:space="preserve">Rezvankhah, A., </w:t>
      </w:r>
      <w:proofErr w:type="spellStart"/>
      <w:r w:rsidRPr="0056789A">
        <w:rPr>
          <w:rFonts w:ascii="Arial" w:hAnsi="Arial" w:cs="Arial"/>
          <w:color w:val="222222"/>
          <w:highlight w:val="white"/>
        </w:rPr>
        <w:t>Emam-Djomeh</w:t>
      </w:r>
      <w:proofErr w:type="spellEnd"/>
      <w:r w:rsidRPr="0056789A">
        <w:rPr>
          <w:rFonts w:ascii="Arial" w:hAnsi="Arial" w:cs="Arial"/>
          <w:color w:val="222222"/>
          <w:highlight w:val="white"/>
        </w:rPr>
        <w:t xml:space="preserve">, Z., &amp; Askari, G. (2020). Encapsulation and delivery of bioactive compounds using spray and freeze-drying techniques: A review. </w:t>
      </w:r>
      <w:r w:rsidRPr="0056789A">
        <w:rPr>
          <w:rFonts w:ascii="Arial" w:hAnsi="Arial" w:cs="Arial"/>
          <w:i/>
          <w:color w:val="222222"/>
          <w:highlight w:val="white"/>
        </w:rPr>
        <w:t>Drying Technology</w:t>
      </w:r>
      <w:r w:rsidRPr="0056789A">
        <w:rPr>
          <w:rFonts w:ascii="Arial" w:hAnsi="Arial" w:cs="Arial"/>
          <w:color w:val="222222"/>
          <w:highlight w:val="white"/>
        </w:rPr>
        <w:t xml:space="preserve">, </w:t>
      </w:r>
      <w:r w:rsidRPr="0056789A">
        <w:rPr>
          <w:rFonts w:ascii="Arial" w:hAnsi="Arial" w:cs="Arial"/>
          <w:i/>
          <w:color w:val="222222"/>
          <w:highlight w:val="white"/>
        </w:rPr>
        <w:t>38</w:t>
      </w:r>
      <w:r w:rsidRPr="0056789A">
        <w:rPr>
          <w:rFonts w:ascii="Arial" w:hAnsi="Arial" w:cs="Arial"/>
          <w:color w:val="222222"/>
          <w:highlight w:val="white"/>
        </w:rPr>
        <w:t>(1-2), 235-258.</w:t>
      </w:r>
    </w:p>
    <w:p w14:paraId="5674ECDE" w14:textId="77777777" w:rsidR="0053554F" w:rsidRPr="0056789A" w:rsidRDefault="0053554F" w:rsidP="0056789A">
      <w:pPr>
        <w:ind w:left="720" w:hanging="720"/>
        <w:jc w:val="both"/>
        <w:rPr>
          <w:rFonts w:ascii="Arial" w:hAnsi="Arial" w:cs="Arial"/>
          <w:color w:val="222222"/>
          <w:highlight w:val="white"/>
        </w:rPr>
      </w:pPr>
      <w:r w:rsidRPr="0056789A">
        <w:rPr>
          <w:rFonts w:ascii="Arial" w:hAnsi="Arial" w:cs="Arial"/>
          <w:color w:val="222222"/>
          <w:highlight w:val="white"/>
        </w:rPr>
        <w:t xml:space="preserve">Savira, A. D. R., Amin, M. N. G., &amp; </w:t>
      </w:r>
      <w:proofErr w:type="spellStart"/>
      <w:r w:rsidRPr="0056789A">
        <w:rPr>
          <w:rFonts w:ascii="Arial" w:hAnsi="Arial" w:cs="Arial"/>
          <w:color w:val="222222"/>
          <w:highlight w:val="white"/>
        </w:rPr>
        <w:t>Alamsjah</w:t>
      </w:r>
      <w:proofErr w:type="spellEnd"/>
      <w:r w:rsidRPr="0056789A">
        <w:rPr>
          <w:rFonts w:ascii="Arial" w:hAnsi="Arial" w:cs="Arial"/>
          <w:color w:val="222222"/>
          <w:highlight w:val="white"/>
        </w:rPr>
        <w:t xml:space="preserve">, M. A. (2021, March). The effect of different type of solvents on the antioxidant activity of fucoxanthin extract from brown seaweed Sargassum </w:t>
      </w:r>
      <w:proofErr w:type="spellStart"/>
      <w:r w:rsidRPr="0056789A">
        <w:rPr>
          <w:rFonts w:ascii="Arial" w:hAnsi="Arial" w:cs="Arial"/>
          <w:color w:val="222222"/>
          <w:highlight w:val="white"/>
        </w:rPr>
        <w:t>duplicatum</w:t>
      </w:r>
      <w:proofErr w:type="spellEnd"/>
      <w:r w:rsidRPr="0056789A">
        <w:rPr>
          <w:rFonts w:ascii="Arial" w:hAnsi="Arial" w:cs="Arial"/>
          <w:color w:val="222222"/>
          <w:highlight w:val="white"/>
        </w:rPr>
        <w:t xml:space="preserve">. In </w:t>
      </w:r>
      <w:r w:rsidRPr="0056789A">
        <w:rPr>
          <w:rFonts w:ascii="Arial" w:hAnsi="Arial" w:cs="Arial"/>
          <w:i/>
          <w:color w:val="222222"/>
          <w:highlight w:val="white"/>
        </w:rPr>
        <w:t>IOP Conference Series: Earth and Environmental Science</w:t>
      </w:r>
      <w:r w:rsidRPr="0056789A">
        <w:rPr>
          <w:rFonts w:ascii="Arial" w:hAnsi="Arial" w:cs="Arial"/>
          <w:color w:val="222222"/>
          <w:highlight w:val="white"/>
        </w:rPr>
        <w:t xml:space="preserve"> (Vol. 718, No. 1, p. 012010). IOP Publishing.</w:t>
      </w:r>
    </w:p>
    <w:p w14:paraId="5EAFDEE8" w14:textId="77777777" w:rsidR="0053554F" w:rsidRPr="0056789A" w:rsidRDefault="0053554F" w:rsidP="0056789A">
      <w:pPr>
        <w:ind w:left="720" w:hanging="720"/>
        <w:jc w:val="both"/>
        <w:rPr>
          <w:rFonts w:ascii="Arial" w:hAnsi="Arial" w:cs="Arial"/>
          <w:color w:val="222222"/>
        </w:rPr>
      </w:pPr>
      <w:r w:rsidRPr="0056789A">
        <w:rPr>
          <w:rFonts w:ascii="Arial" w:hAnsi="Arial" w:cs="Arial"/>
          <w:color w:val="222222"/>
          <w:highlight w:val="white"/>
        </w:rPr>
        <w:t>Shannon, E., &amp; Abu</w:t>
      </w:r>
      <w:r w:rsidRPr="0056789A">
        <w:rPr>
          <w:rFonts w:ascii="Cambria Math" w:hAnsi="Cambria Math" w:cs="Cambria Math"/>
          <w:color w:val="222222"/>
          <w:highlight w:val="white"/>
        </w:rPr>
        <w:t>‐</w:t>
      </w:r>
      <w:r w:rsidRPr="0056789A">
        <w:rPr>
          <w:rFonts w:ascii="Arial" w:hAnsi="Arial" w:cs="Arial"/>
          <w:color w:val="222222"/>
          <w:highlight w:val="white"/>
        </w:rPr>
        <w:t xml:space="preserve">Ghannam, N. (2018). Enzymatic extraction of fucoxanthin from brown seaweeds. </w:t>
      </w:r>
      <w:r w:rsidRPr="0056789A">
        <w:rPr>
          <w:rFonts w:ascii="Arial" w:hAnsi="Arial" w:cs="Arial"/>
          <w:i/>
          <w:color w:val="222222"/>
          <w:highlight w:val="white"/>
        </w:rPr>
        <w:t>International Journal of Food Science &amp; Technology</w:t>
      </w:r>
      <w:r w:rsidRPr="0056789A">
        <w:rPr>
          <w:rFonts w:ascii="Arial" w:hAnsi="Arial" w:cs="Arial"/>
          <w:color w:val="222222"/>
          <w:highlight w:val="white"/>
        </w:rPr>
        <w:t xml:space="preserve">, </w:t>
      </w:r>
      <w:r w:rsidRPr="0056789A">
        <w:rPr>
          <w:rFonts w:ascii="Arial" w:hAnsi="Arial" w:cs="Arial"/>
          <w:i/>
          <w:color w:val="222222"/>
          <w:highlight w:val="white"/>
        </w:rPr>
        <w:t>53</w:t>
      </w:r>
      <w:r w:rsidRPr="0056789A">
        <w:rPr>
          <w:rFonts w:ascii="Arial" w:hAnsi="Arial" w:cs="Arial"/>
          <w:color w:val="222222"/>
          <w:highlight w:val="white"/>
        </w:rPr>
        <w:t>(9), 2195-2204.</w:t>
      </w:r>
    </w:p>
    <w:p w14:paraId="1C075774" w14:textId="77777777" w:rsidR="0053554F" w:rsidRPr="0056789A" w:rsidRDefault="0053554F" w:rsidP="0056789A">
      <w:pPr>
        <w:spacing w:line="259" w:lineRule="auto"/>
        <w:ind w:left="720" w:hanging="720"/>
        <w:jc w:val="both"/>
        <w:rPr>
          <w:rFonts w:ascii="Arial" w:eastAsiaTheme="minorHAnsi" w:hAnsi="Arial" w:cs="Arial"/>
          <w:color w:val="222222"/>
          <w:highlight w:val="white"/>
        </w:rPr>
      </w:pPr>
      <w:r w:rsidRPr="0056789A">
        <w:rPr>
          <w:rFonts w:ascii="Arial" w:eastAsia="Calibri" w:hAnsi="Arial" w:cs="Arial"/>
        </w:rPr>
        <w:t>Sharma, P. P., &amp; Baskaran, V. (2021). Polysaccharide (</w:t>
      </w:r>
      <w:proofErr w:type="spellStart"/>
      <w:r w:rsidRPr="0056789A">
        <w:rPr>
          <w:rFonts w:ascii="Arial" w:eastAsia="Calibri" w:hAnsi="Arial" w:cs="Arial"/>
        </w:rPr>
        <w:t>laminaran</w:t>
      </w:r>
      <w:proofErr w:type="spellEnd"/>
      <w:r w:rsidRPr="0056789A">
        <w:rPr>
          <w:rFonts w:ascii="Arial" w:eastAsia="Calibri" w:hAnsi="Arial" w:cs="Arial"/>
        </w:rPr>
        <w:t xml:space="preserve"> and fucoidan), fucoxanthin and lipids as functional components from brown algae (Padina </w:t>
      </w:r>
      <w:proofErr w:type="spellStart"/>
      <w:r w:rsidRPr="0056789A">
        <w:rPr>
          <w:rFonts w:ascii="Arial" w:eastAsia="Calibri" w:hAnsi="Arial" w:cs="Arial"/>
        </w:rPr>
        <w:t>tetrastromatica</w:t>
      </w:r>
      <w:proofErr w:type="spellEnd"/>
      <w:r w:rsidRPr="0056789A">
        <w:rPr>
          <w:rFonts w:ascii="Arial" w:eastAsia="Calibri" w:hAnsi="Arial" w:cs="Arial"/>
        </w:rPr>
        <w:t xml:space="preserve">) modulates adipogenesis and thermogenesis in diet-induced obesity in C57BL6 mice. </w:t>
      </w:r>
      <w:r w:rsidRPr="0056789A">
        <w:rPr>
          <w:rFonts w:ascii="Arial" w:eastAsia="Calibri" w:hAnsi="Arial" w:cs="Arial"/>
          <w:i/>
        </w:rPr>
        <w:t>Algal Research</w:t>
      </w:r>
      <w:r w:rsidRPr="0056789A">
        <w:rPr>
          <w:rFonts w:ascii="Arial" w:eastAsia="Calibri" w:hAnsi="Arial" w:cs="Arial"/>
        </w:rPr>
        <w:t xml:space="preserve">, </w:t>
      </w:r>
      <w:r w:rsidRPr="0056789A">
        <w:rPr>
          <w:rFonts w:ascii="Arial" w:eastAsia="Calibri" w:hAnsi="Arial" w:cs="Arial"/>
          <w:i/>
        </w:rPr>
        <w:t>54</w:t>
      </w:r>
      <w:r w:rsidRPr="0056789A">
        <w:rPr>
          <w:rFonts w:ascii="Arial" w:eastAsia="Calibri" w:hAnsi="Arial" w:cs="Arial"/>
        </w:rPr>
        <w:t>, 102187. https://doi.org/10.1016/j.algal.2021.102187</w:t>
      </w:r>
    </w:p>
    <w:p w14:paraId="60B2C991" w14:textId="77777777" w:rsidR="0053554F" w:rsidRPr="0056789A" w:rsidRDefault="0053554F" w:rsidP="0056789A">
      <w:pPr>
        <w:ind w:left="720" w:hanging="720"/>
        <w:jc w:val="both"/>
        <w:rPr>
          <w:rFonts w:ascii="Arial" w:hAnsi="Arial" w:cs="Arial"/>
          <w:color w:val="222222"/>
        </w:rPr>
      </w:pPr>
      <w:r w:rsidRPr="0056789A">
        <w:rPr>
          <w:rFonts w:ascii="Arial" w:hAnsi="Arial" w:cs="Arial"/>
          <w:color w:val="222222"/>
          <w:highlight w:val="white"/>
        </w:rPr>
        <w:t xml:space="preserve">Simha, V. (2020). Management of hypertriglyceridemia. </w:t>
      </w:r>
      <w:proofErr w:type="spellStart"/>
      <w:r w:rsidRPr="0056789A">
        <w:rPr>
          <w:rFonts w:ascii="Arial" w:hAnsi="Arial" w:cs="Arial"/>
          <w:i/>
          <w:color w:val="222222"/>
          <w:highlight w:val="white"/>
        </w:rPr>
        <w:t>Bmj</w:t>
      </w:r>
      <w:proofErr w:type="spellEnd"/>
      <w:r w:rsidRPr="0056789A">
        <w:rPr>
          <w:rFonts w:ascii="Arial" w:hAnsi="Arial" w:cs="Arial"/>
          <w:color w:val="222222"/>
          <w:highlight w:val="white"/>
        </w:rPr>
        <w:t xml:space="preserve">, </w:t>
      </w:r>
      <w:r w:rsidRPr="0056789A">
        <w:rPr>
          <w:rFonts w:ascii="Arial" w:hAnsi="Arial" w:cs="Arial"/>
          <w:i/>
          <w:color w:val="222222"/>
          <w:highlight w:val="white"/>
        </w:rPr>
        <w:t>371</w:t>
      </w:r>
      <w:r w:rsidRPr="0056789A">
        <w:rPr>
          <w:rFonts w:ascii="Arial" w:hAnsi="Arial" w:cs="Arial"/>
          <w:color w:val="222222"/>
          <w:highlight w:val="white"/>
        </w:rPr>
        <w:t>.</w:t>
      </w:r>
    </w:p>
    <w:p w14:paraId="45EBA401" w14:textId="77777777" w:rsidR="0053554F" w:rsidRPr="0056789A" w:rsidRDefault="0053554F" w:rsidP="0056789A">
      <w:pPr>
        <w:spacing w:line="259" w:lineRule="auto"/>
        <w:ind w:left="720" w:hanging="720"/>
        <w:jc w:val="both"/>
        <w:rPr>
          <w:rFonts w:ascii="Arial" w:eastAsiaTheme="minorHAnsi" w:hAnsi="Arial" w:cs="Arial"/>
          <w:color w:val="222222"/>
          <w:highlight w:val="white"/>
        </w:rPr>
      </w:pPr>
      <w:proofErr w:type="spellStart"/>
      <w:r w:rsidRPr="0056789A">
        <w:rPr>
          <w:rFonts w:ascii="Arial" w:eastAsia="Calibri" w:hAnsi="Arial" w:cs="Arial"/>
        </w:rPr>
        <w:t>Spagolla</w:t>
      </w:r>
      <w:proofErr w:type="spellEnd"/>
      <w:r w:rsidRPr="0056789A">
        <w:rPr>
          <w:rFonts w:ascii="Arial" w:eastAsia="Calibri" w:hAnsi="Arial" w:cs="Arial"/>
        </w:rPr>
        <w:t xml:space="preserve"> </w:t>
      </w:r>
      <w:proofErr w:type="spellStart"/>
      <w:r w:rsidRPr="0056789A">
        <w:rPr>
          <w:rFonts w:ascii="Arial" w:eastAsia="Calibri" w:hAnsi="Arial" w:cs="Arial"/>
        </w:rPr>
        <w:t>Napoleão</w:t>
      </w:r>
      <w:proofErr w:type="spellEnd"/>
      <w:r w:rsidRPr="0056789A">
        <w:rPr>
          <w:rFonts w:ascii="Arial" w:eastAsia="Calibri" w:hAnsi="Arial" w:cs="Arial"/>
        </w:rPr>
        <w:t xml:space="preserve"> Tavares, R., </w:t>
      </w:r>
      <w:proofErr w:type="spellStart"/>
      <w:r w:rsidRPr="0056789A">
        <w:rPr>
          <w:rFonts w:ascii="Arial" w:eastAsia="Calibri" w:hAnsi="Arial" w:cs="Arial"/>
        </w:rPr>
        <w:t>Stuchi</w:t>
      </w:r>
      <w:proofErr w:type="spellEnd"/>
      <w:r w:rsidRPr="0056789A">
        <w:rPr>
          <w:rFonts w:ascii="Arial" w:eastAsia="Calibri" w:hAnsi="Arial" w:cs="Arial"/>
        </w:rPr>
        <w:t xml:space="preserve"> Maria-Engler, S., </w:t>
      </w:r>
      <w:proofErr w:type="spellStart"/>
      <w:r w:rsidRPr="0056789A">
        <w:rPr>
          <w:rFonts w:ascii="Arial" w:eastAsia="Calibri" w:hAnsi="Arial" w:cs="Arial"/>
        </w:rPr>
        <w:t>Colepicolo</w:t>
      </w:r>
      <w:proofErr w:type="spellEnd"/>
      <w:r w:rsidRPr="0056789A">
        <w:rPr>
          <w:rFonts w:ascii="Arial" w:eastAsia="Calibri" w:hAnsi="Arial" w:cs="Arial"/>
        </w:rPr>
        <w:t xml:space="preserve">, P., </w:t>
      </w:r>
      <w:proofErr w:type="spellStart"/>
      <w:r w:rsidRPr="0056789A">
        <w:rPr>
          <w:rFonts w:ascii="Arial" w:eastAsia="Calibri" w:hAnsi="Arial" w:cs="Arial"/>
        </w:rPr>
        <w:t>Debonsi</w:t>
      </w:r>
      <w:proofErr w:type="spellEnd"/>
      <w:r w:rsidRPr="0056789A">
        <w:rPr>
          <w:rFonts w:ascii="Arial" w:eastAsia="Calibri" w:hAnsi="Arial" w:cs="Arial"/>
        </w:rPr>
        <w:t xml:space="preserve">, H. M., Schäfer-Korting, M., Marx, U., Rigo Gaspar, L., &amp; Zoschke, C. (2020). Skin Irritation Testing beyond Tissue Viability: Fucoxanthin Effects on Inflammation, Homeostasis, and Metabolism. </w:t>
      </w:r>
      <w:r w:rsidRPr="0056789A">
        <w:rPr>
          <w:rFonts w:ascii="Arial" w:eastAsia="Calibri" w:hAnsi="Arial" w:cs="Arial"/>
          <w:i/>
        </w:rPr>
        <w:t>Pharmaceutics</w:t>
      </w:r>
      <w:r w:rsidRPr="0056789A">
        <w:rPr>
          <w:rFonts w:ascii="Arial" w:eastAsia="Calibri" w:hAnsi="Arial" w:cs="Arial"/>
        </w:rPr>
        <w:t xml:space="preserve">, </w:t>
      </w:r>
      <w:r w:rsidRPr="0056789A">
        <w:rPr>
          <w:rFonts w:ascii="Arial" w:eastAsia="Calibri" w:hAnsi="Arial" w:cs="Arial"/>
          <w:i/>
        </w:rPr>
        <w:t>12</w:t>
      </w:r>
      <w:r w:rsidRPr="0056789A">
        <w:rPr>
          <w:rFonts w:ascii="Arial" w:eastAsia="Calibri" w:hAnsi="Arial" w:cs="Arial"/>
        </w:rPr>
        <w:t>(2), 136. https://doi.org/10.3390/pharmaceutics12020136</w:t>
      </w:r>
    </w:p>
    <w:p w14:paraId="7BFF9C84" w14:textId="77777777" w:rsidR="0053554F" w:rsidRPr="0056789A" w:rsidRDefault="0053554F" w:rsidP="0056789A">
      <w:pPr>
        <w:ind w:left="720" w:hanging="720"/>
        <w:jc w:val="both"/>
        <w:rPr>
          <w:rFonts w:ascii="Arial" w:hAnsi="Arial" w:cs="Arial"/>
          <w:color w:val="222222"/>
          <w:highlight w:val="white"/>
        </w:rPr>
      </w:pPr>
      <w:r w:rsidRPr="0056789A">
        <w:rPr>
          <w:rFonts w:ascii="Arial" w:hAnsi="Arial" w:cs="Arial"/>
          <w:color w:val="4D4D4D"/>
          <w:highlight w:val="white"/>
        </w:rPr>
        <w:t xml:space="preserve">Steg PG, Szarek M, Bhatt DL, et al. Effect of alirocumab on mortality after acute coronary syndromes. Circulation </w:t>
      </w:r>
      <w:proofErr w:type="gramStart"/>
      <w:r w:rsidRPr="0056789A">
        <w:rPr>
          <w:rFonts w:ascii="Arial" w:hAnsi="Arial" w:cs="Arial"/>
          <w:color w:val="4D4D4D"/>
          <w:highlight w:val="white"/>
        </w:rPr>
        <w:t>2019;140:103</w:t>
      </w:r>
      <w:proofErr w:type="gramEnd"/>
      <w:r w:rsidRPr="0056789A">
        <w:rPr>
          <w:rFonts w:ascii="Arial" w:hAnsi="Arial" w:cs="Arial"/>
          <w:color w:val="4D4D4D"/>
          <w:highlight w:val="white"/>
        </w:rPr>
        <w:t>-112.</w:t>
      </w:r>
    </w:p>
    <w:p w14:paraId="18247236" w14:textId="77777777" w:rsidR="0053554F" w:rsidRPr="0056789A" w:rsidRDefault="0053554F" w:rsidP="0056789A">
      <w:pPr>
        <w:ind w:left="720" w:hanging="720"/>
        <w:jc w:val="both"/>
        <w:rPr>
          <w:rFonts w:ascii="Arial" w:hAnsi="Arial" w:cs="Arial"/>
          <w:color w:val="222222"/>
          <w:highlight w:val="white"/>
        </w:rPr>
      </w:pPr>
      <w:r w:rsidRPr="0056789A">
        <w:rPr>
          <w:rFonts w:ascii="Arial" w:hAnsi="Arial" w:cs="Arial"/>
          <w:color w:val="222222"/>
          <w:highlight w:val="white"/>
        </w:rPr>
        <w:t xml:space="preserve">Sun, J., Zhou, C., Cheng, P., Zhu, J., Hou, Y., Li, Y., ... &amp; Yan, X. (2022). A simple and efficient strategy for fucoxanthin extraction from the microalga </w:t>
      </w:r>
      <w:proofErr w:type="spellStart"/>
      <w:r w:rsidRPr="0056789A">
        <w:rPr>
          <w:rFonts w:ascii="Arial" w:hAnsi="Arial" w:cs="Arial"/>
          <w:color w:val="222222"/>
          <w:highlight w:val="white"/>
        </w:rPr>
        <w:t>Phaeodactylum</w:t>
      </w:r>
      <w:proofErr w:type="spellEnd"/>
      <w:r w:rsidRPr="0056789A">
        <w:rPr>
          <w:rFonts w:ascii="Arial" w:hAnsi="Arial" w:cs="Arial"/>
          <w:color w:val="222222"/>
          <w:highlight w:val="white"/>
        </w:rPr>
        <w:t xml:space="preserve"> </w:t>
      </w:r>
      <w:proofErr w:type="spellStart"/>
      <w:r w:rsidRPr="0056789A">
        <w:rPr>
          <w:rFonts w:ascii="Arial" w:hAnsi="Arial" w:cs="Arial"/>
          <w:color w:val="222222"/>
          <w:highlight w:val="white"/>
        </w:rPr>
        <w:t>tricornutum</w:t>
      </w:r>
      <w:proofErr w:type="spellEnd"/>
      <w:r w:rsidRPr="0056789A">
        <w:rPr>
          <w:rFonts w:ascii="Arial" w:hAnsi="Arial" w:cs="Arial"/>
          <w:color w:val="222222"/>
          <w:highlight w:val="white"/>
        </w:rPr>
        <w:t xml:space="preserve">. </w:t>
      </w:r>
      <w:r w:rsidRPr="0056789A">
        <w:rPr>
          <w:rFonts w:ascii="Arial" w:hAnsi="Arial" w:cs="Arial"/>
          <w:i/>
          <w:color w:val="222222"/>
          <w:highlight w:val="white"/>
        </w:rPr>
        <w:t>Algal Research</w:t>
      </w:r>
      <w:r w:rsidRPr="0056789A">
        <w:rPr>
          <w:rFonts w:ascii="Arial" w:hAnsi="Arial" w:cs="Arial"/>
          <w:color w:val="222222"/>
          <w:highlight w:val="white"/>
        </w:rPr>
        <w:t xml:space="preserve">, </w:t>
      </w:r>
      <w:r w:rsidRPr="0056789A">
        <w:rPr>
          <w:rFonts w:ascii="Arial" w:hAnsi="Arial" w:cs="Arial"/>
          <w:i/>
          <w:color w:val="222222"/>
          <w:highlight w:val="white"/>
        </w:rPr>
        <w:t>61</w:t>
      </w:r>
      <w:r w:rsidRPr="0056789A">
        <w:rPr>
          <w:rFonts w:ascii="Arial" w:hAnsi="Arial" w:cs="Arial"/>
          <w:color w:val="222222"/>
          <w:highlight w:val="white"/>
        </w:rPr>
        <w:t>, 102610.</w:t>
      </w:r>
    </w:p>
    <w:p w14:paraId="493E37A4" w14:textId="77777777" w:rsidR="0053554F" w:rsidRPr="0056789A" w:rsidRDefault="0053554F" w:rsidP="0056789A">
      <w:pPr>
        <w:ind w:left="720" w:hanging="720"/>
        <w:jc w:val="both"/>
        <w:rPr>
          <w:rFonts w:ascii="Arial" w:hAnsi="Arial" w:cs="Arial"/>
          <w:color w:val="222222"/>
        </w:rPr>
      </w:pPr>
      <w:r w:rsidRPr="0056789A">
        <w:rPr>
          <w:rFonts w:ascii="Arial" w:hAnsi="Arial" w:cs="Arial"/>
          <w:color w:val="222222"/>
          <w:highlight w:val="white"/>
        </w:rPr>
        <w:t xml:space="preserve">Sun, P., Wong, C. C., Li, Y., He, Y., Mao, X., Wu, T., ... &amp; Chen, F. (2019). A novel strategy for isolation and purification of </w:t>
      </w:r>
      <w:proofErr w:type="spellStart"/>
      <w:r w:rsidRPr="0056789A">
        <w:rPr>
          <w:rFonts w:ascii="Arial" w:hAnsi="Arial" w:cs="Arial"/>
          <w:color w:val="222222"/>
          <w:highlight w:val="white"/>
        </w:rPr>
        <w:t>fucoxanthinol</w:t>
      </w:r>
      <w:proofErr w:type="spellEnd"/>
      <w:r w:rsidRPr="0056789A">
        <w:rPr>
          <w:rFonts w:ascii="Arial" w:hAnsi="Arial" w:cs="Arial"/>
          <w:color w:val="222222"/>
          <w:highlight w:val="white"/>
        </w:rPr>
        <w:t xml:space="preserve"> and fucoxanthin from the diatom </w:t>
      </w:r>
      <w:proofErr w:type="spellStart"/>
      <w:r w:rsidRPr="0056789A">
        <w:rPr>
          <w:rFonts w:ascii="Arial" w:hAnsi="Arial" w:cs="Arial"/>
          <w:color w:val="222222"/>
          <w:highlight w:val="white"/>
        </w:rPr>
        <w:t>Nitzschia</w:t>
      </w:r>
      <w:proofErr w:type="spellEnd"/>
      <w:r w:rsidRPr="0056789A">
        <w:rPr>
          <w:rFonts w:ascii="Arial" w:hAnsi="Arial" w:cs="Arial"/>
          <w:color w:val="222222"/>
          <w:highlight w:val="white"/>
        </w:rPr>
        <w:t xml:space="preserve"> </w:t>
      </w:r>
      <w:proofErr w:type="spellStart"/>
      <w:r w:rsidRPr="0056789A">
        <w:rPr>
          <w:rFonts w:ascii="Arial" w:hAnsi="Arial" w:cs="Arial"/>
          <w:color w:val="222222"/>
          <w:highlight w:val="white"/>
        </w:rPr>
        <w:t>laevis</w:t>
      </w:r>
      <w:proofErr w:type="spellEnd"/>
      <w:r w:rsidRPr="0056789A">
        <w:rPr>
          <w:rFonts w:ascii="Arial" w:hAnsi="Arial" w:cs="Arial"/>
          <w:color w:val="222222"/>
          <w:highlight w:val="white"/>
        </w:rPr>
        <w:t xml:space="preserve">. </w:t>
      </w:r>
      <w:r w:rsidRPr="0056789A">
        <w:rPr>
          <w:rFonts w:ascii="Arial" w:hAnsi="Arial" w:cs="Arial"/>
          <w:i/>
          <w:color w:val="222222"/>
          <w:highlight w:val="white"/>
        </w:rPr>
        <w:t>Food chemistry</w:t>
      </w:r>
      <w:r w:rsidRPr="0056789A">
        <w:rPr>
          <w:rFonts w:ascii="Arial" w:hAnsi="Arial" w:cs="Arial"/>
          <w:color w:val="222222"/>
          <w:highlight w:val="white"/>
        </w:rPr>
        <w:t xml:space="preserve">, </w:t>
      </w:r>
      <w:r w:rsidRPr="0056789A">
        <w:rPr>
          <w:rFonts w:ascii="Arial" w:hAnsi="Arial" w:cs="Arial"/>
          <w:i/>
          <w:color w:val="222222"/>
          <w:highlight w:val="white"/>
        </w:rPr>
        <w:t>277</w:t>
      </w:r>
      <w:r w:rsidRPr="0056789A">
        <w:rPr>
          <w:rFonts w:ascii="Arial" w:hAnsi="Arial" w:cs="Arial"/>
          <w:color w:val="222222"/>
          <w:highlight w:val="white"/>
        </w:rPr>
        <w:t>, 566-572.</w:t>
      </w:r>
    </w:p>
    <w:p w14:paraId="72E966FE" w14:textId="77777777" w:rsidR="0053554F" w:rsidRPr="0056789A" w:rsidRDefault="0053554F" w:rsidP="0056789A">
      <w:pPr>
        <w:ind w:left="720" w:hanging="720"/>
        <w:jc w:val="both"/>
        <w:rPr>
          <w:rFonts w:ascii="Arial" w:hAnsi="Arial" w:cs="Arial"/>
          <w:color w:val="222222"/>
        </w:rPr>
      </w:pPr>
      <w:r w:rsidRPr="0056789A">
        <w:rPr>
          <w:rFonts w:ascii="Arial" w:eastAsia="Calibri" w:hAnsi="Arial" w:cs="Arial"/>
        </w:rPr>
        <w:t xml:space="preserve">Terasaki, M., Kubota, A., Kojima, H., Maeda, H., Miyashita, K., Kawagoe, C., Mutoh, M., &amp; Tanaka, T. (2021). Fucoxanthin and Colorectal Cancer Prevention. </w:t>
      </w:r>
      <w:r w:rsidRPr="0056789A">
        <w:rPr>
          <w:rFonts w:ascii="Arial" w:eastAsia="Calibri" w:hAnsi="Arial" w:cs="Arial"/>
          <w:i/>
        </w:rPr>
        <w:t>Cancers</w:t>
      </w:r>
      <w:r w:rsidRPr="0056789A">
        <w:rPr>
          <w:rFonts w:ascii="Arial" w:eastAsia="Calibri" w:hAnsi="Arial" w:cs="Arial"/>
        </w:rPr>
        <w:t xml:space="preserve">, </w:t>
      </w:r>
      <w:r w:rsidRPr="0056789A">
        <w:rPr>
          <w:rFonts w:ascii="Arial" w:eastAsia="Calibri" w:hAnsi="Arial" w:cs="Arial"/>
          <w:i/>
        </w:rPr>
        <w:t>13</w:t>
      </w:r>
      <w:r w:rsidRPr="0056789A">
        <w:rPr>
          <w:rFonts w:ascii="Arial" w:eastAsia="Calibri" w:hAnsi="Arial" w:cs="Arial"/>
        </w:rPr>
        <w:t xml:space="preserve">(10), 2379. </w:t>
      </w:r>
      <w:hyperlink r:id="rId21" w:history="1">
        <w:r w:rsidRPr="0056789A">
          <w:rPr>
            <w:rStyle w:val="Hyperlink"/>
            <w:rFonts w:ascii="Arial" w:eastAsia="Calibri" w:hAnsi="Arial" w:cs="Arial"/>
          </w:rPr>
          <w:t>https://doi.org/10.3390/cancers13102379</w:t>
        </w:r>
      </w:hyperlink>
    </w:p>
    <w:p w14:paraId="7F2104FF" w14:textId="77777777" w:rsidR="0053554F" w:rsidRPr="0056789A" w:rsidRDefault="0053554F" w:rsidP="0056789A">
      <w:pPr>
        <w:ind w:left="720" w:hanging="720"/>
        <w:jc w:val="both"/>
        <w:rPr>
          <w:rFonts w:ascii="Arial" w:hAnsi="Arial" w:cs="Arial"/>
          <w:color w:val="222222"/>
        </w:rPr>
      </w:pPr>
      <w:r w:rsidRPr="0056789A">
        <w:rPr>
          <w:rFonts w:ascii="Arial" w:eastAsia="Calibri" w:hAnsi="Arial" w:cs="Arial"/>
        </w:rPr>
        <w:lastRenderedPageBreak/>
        <w:t xml:space="preserve">Wang, C., Chen, X., Nakamura, Y., Yu, C., &amp; Qi, H. (2020). Fucoxanthin activities motivate its nano/micro-encapsulation for food or nutraceutical application: a review. </w:t>
      </w:r>
      <w:r w:rsidRPr="0056789A">
        <w:rPr>
          <w:rFonts w:ascii="Arial" w:eastAsia="Calibri" w:hAnsi="Arial" w:cs="Arial"/>
          <w:i/>
        </w:rPr>
        <w:t>Food &amp; Function</w:t>
      </w:r>
      <w:r w:rsidRPr="0056789A">
        <w:rPr>
          <w:rFonts w:ascii="Arial" w:eastAsia="Calibri" w:hAnsi="Arial" w:cs="Arial"/>
        </w:rPr>
        <w:t xml:space="preserve">, </w:t>
      </w:r>
      <w:r w:rsidRPr="0056789A">
        <w:rPr>
          <w:rFonts w:ascii="Arial" w:eastAsia="Calibri" w:hAnsi="Arial" w:cs="Arial"/>
          <w:i/>
        </w:rPr>
        <w:t>11</w:t>
      </w:r>
      <w:r w:rsidRPr="0056789A">
        <w:rPr>
          <w:rFonts w:ascii="Arial" w:eastAsia="Calibri" w:hAnsi="Arial" w:cs="Arial"/>
        </w:rPr>
        <w:t xml:space="preserve">(11), 9338–9358. </w:t>
      </w:r>
      <w:hyperlink r:id="rId22" w:history="1">
        <w:r w:rsidRPr="0056789A">
          <w:rPr>
            <w:rStyle w:val="Hyperlink"/>
            <w:rFonts w:ascii="Arial" w:eastAsia="Calibri" w:hAnsi="Arial" w:cs="Arial"/>
          </w:rPr>
          <w:t>https://doi.org/10.1039/D0FO02176H</w:t>
        </w:r>
      </w:hyperlink>
    </w:p>
    <w:p w14:paraId="30C9AC0A" w14:textId="77777777" w:rsidR="0053554F" w:rsidRPr="0056789A" w:rsidRDefault="0053554F" w:rsidP="0056789A">
      <w:pPr>
        <w:ind w:left="720" w:hanging="720"/>
        <w:jc w:val="both"/>
        <w:rPr>
          <w:rFonts w:ascii="Arial" w:hAnsi="Arial" w:cs="Arial"/>
          <w:color w:val="222222"/>
        </w:rPr>
      </w:pPr>
      <w:proofErr w:type="spellStart"/>
      <w:r w:rsidRPr="0056789A">
        <w:rPr>
          <w:rFonts w:ascii="Arial" w:eastAsia="Calibri" w:hAnsi="Arial" w:cs="Arial"/>
        </w:rPr>
        <w:t>Winarto</w:t>
      </w:r>
      <w:proofErr w:type="spellEnd"/>
      <w:r w:rsidRPr="0056789A">
        <w:rPr>
          <w:rFonts w:ascii="Arial" w:eastAsia="Calibri" w:hAnsi="Arial" w:cs="Arial"/>
        </w:rPr>
        <w:t xml:space="preserve">, J., Song, D.-G., &amp; Pan, C.-H. (2023). The Role of Fucoxanthin in Non-Alcoholic Fatty Liver Disease. </w:t>
      </w:r>
      <w:r w:rsidRPr="0056789A">
        <w:rPr>
          <w:rFonts w:ascii="Arial" w:eastAsia="Calibri" w:hAnsi="Arial" w:cs="Arial"/>
          <w:i/>
        </w:rPr>
        <w:t>International Journal of Molecular Sciences</w:t>
      </w:r>
      <w:r w:rsidRPr="0056789A">
        <w:rPr>
          <w:rFonts w:ascii="Arial" w:eastAsia="Calibri" w:hAnsi="Arial" w:cs="Arial"/>
        </w:rPr>
        <w:t xml:space="preserve">, </w:t>
      </w:r>
      <w:r w:rsidRPr="0056789A">
        <w:rPr>
          <w:rFonts w:ascii="Arial" w:eastAsia="Calibri" w:hAnsi="Arial" w:cs="Arial"/>
          <w:i/>
        </w:rPr>
        <w:t>24</w:t>
      </w:r>
      <w:r w:rsidRPr="0056789A">
        <w:rPr>
          <w:rFonts w:ascii="Arial" w:eastAsia="Calibri" w:hAnsi="Arial" w:cs="Arial"/>
        </w:rPr>
        <w:t xml:space="preserve">(9), 8203. </w:t>
      </w:r>
      <w:hyperlink r:id="rId23" w:history="1">
        <w:r w:rsidRPr="0056789A">
          <w:rPr>
            <w:rStyle w:val="Hyperlink"/>
            <w:rFonts w:ascii="Arial" w:eastAsia="Calibri" w:hAnsi="Arial" w:cs="Arial"/>
          </w:rPr>
          <w:t>https://doi.org/10.3390/ijms24098203</w:t>
        </w:r>
      </w:hyperlink>
    </w:p>
    <w:p w14:paraId="43D9C9C8" w14:textId="77777777" w:rsidR="0053554F" w:rsidRPr="0056789A" w:rsidRDefault="0053554F" w:rsidP="0056789A">
      <w:pPr>
        <w:spacing w:line="259" w:lineRule="auto"/>
        <w:ind w:left="720" w:hanging="720"/>
        <w:jc w:val="both"/>
        <w:rPr>
          <w:rFonts w:ascii="Arial" w:eastAsiaTheme="minorHAnsi" w:hAnsi="Arial" w:cs="Arial"/>
          <w:color w:val="222222"/>
          <w:highlight w:val="white"/>
        </w:rPr>
      </w:pPr>
      <w:r w:rsidRPr="0056789A">
        <w:rPr>
          <w:rFonts w:ascii="Arial" w:eastAsia="Calibri" w:hAnsi="Arial" w:cs="Arial"/>
        </w:rPr>
        <w:t xml:space="preserve">Wu, W., Han, H., Liu, J., Tang, M., Wu, X., Cao, X., Zhao, T., Lu, Y., Niu, T., Chen, J., &amp; Chen, H. (2021). Fucoxanthin Prevents 6-OHDA-Induced Neurotoxicity by Targeting Keap1. </w:t>
      </w:r>
      <w:r w:rsidRPr="0056789A">
        <w:rPr>
          <w:rFonts w:ascii="Arial" w:eastAsia="Calibri" w:hAnsi="Arial" w:cs="Arial"/>
          <w:i/>
        </w:rPr>
        <w:t>Oxidative Medicine and Cellular Longevity</w:t>
      </w:r>
      <w:r w:rsidRPr="0056789A">
        <w:rPr>
          <w:rFonts w:ascii="Arial" w:eastAsia="Calibri" w:hAnsi="Arial" w:cs="Arial"/>
        </w:rPr>
        <w:t xml:space="preserve">, </w:t>
      </w:r>
      <w:r w:rsidRPr="0056789A">
        <w:rPr>
          <w:rFonts w:ascii="Arial" w:eastAsia="Calibri" w:hAnsi="Arial" w:cs="Arial"/>
          <w:i/>
        </w:rPr>
        <w:t>2021</w:t>
      </w:r>
      <w:r w:rsidRPr="0056789A">
        <w:rPr>
          <w:rFonts w:ascii="Arial" w:eastAsia="Calibri" w:hAnsi="Arial" w:cs="Arial"/>
        </w:rPr>
        <w:t>, 1–14. https://doi.org/10.1155/2021/6688708</w:t>
      </w:r>
    </w:p>
    <w:p w14:paraId="151EE8CF" w14:textId="77777777" w:rsidR="0053554F" w:rsidRPr="0056789A" w:rsidRDefault="0053554F" w:rsidP="0056789A">
      <w:pPr>
        <w:ind w:left="720" w:hanging="720"/>
        <w:jc w:val="both"/>
        <w:rPr>
          <w:rFonts w:ascii="Arial" w:hAnsi="Arial" w:cs="Arial"/>
          <w:b/>
          <w:color w:val="222222"/>
        </w:rPr>
      </w:pPr>
      <w:r w:rsidRPr="0056789A">
        <w:rPr>
          <w:rFonts w:ascii="Arial" w:hAnsi="Arial" w:cs="Arial"/>
          <w:color w:val="222222"/>
          <w:highlight w:val="white"/>
        </w:rPr>
        <w:t xml:space="preserve">Xiao, X.; Si, X.; Yuan, Z.; Xu, X.; Li, G. Isolation of fucoxanthin from edible brown algae by microwave-assisted extraction coupled with high-speed countercurrent chromatography. </w:t>
      </w:r>
      <w:r w:rsidRPr="0056789A">
        <w:rPr>
          <w:rFonts w:ascii="Arial" w:hAnsi="Arial" w:cs="Arial"/>
          <w:i/>
          <w:color w:val="222222"/>
          <w:highlight w:val="white"/>
        </w:rPr>
        <w:t>J. Sep. Sci.</w:t>
      </w:r>
      <w:r w:rsidRPr="0056789A">
        <w:rPr>
          <w:rFonts w:ascii="Arial" w:hAnsi="Arial" w:cs="Arial"/>
          <w:color w:val="222222"/>
          <w:highlight w:val="white"/>
        </w:rPr>
        <w:t xml:space="preserve"> </w:t>
      </w:r>
      <w:r w:rsidRPr="0056789A">
        <w:rPr>
          <w:rFonts w:ascii="Arial" w:hAnsi="Arial" w:cs="Arial"/>
          <w:b/>
          <w:color w:val="222222"/>
          <w:highlight w:val="white"/>
        </w:rPr>
        <w:t>2012.</w:t>
      </w:r>
    </w:p>
    <w:p w14:paraId="5DD5F6EF" w14:textId="77777777" w:rsidR="0053554F" w:rsidRPr="0056789A" w:rsidRDefault="0053554F" w:rsidP="0056789A">
      <w:pPr>
        <w:spacing w:line="259" w:lineRule="auto"/>
        <w:ind w:left="720" w:hanging="720"/>
        <w:jc w:val="both"/>
        <w:rPr>
          <w:rFonts w:ascii="Arial" w:eastAsiaTheme="minorHAnsi" w:hAnsi="Arial" w:cs="Arial"/>
          <w:b/>
          <w:color w:val="222222"/>
          <w:highlight w:val="white"/>
        </w:rPr>
      </w:pPr>
      <w:r w:rsidRPr="0056789A">
        <w:rPr>
          <w:rFonts w:ascii="Arial" w:eastAsia="Calibri" w:hAnsi="Arial" w:cs="Arial"/>
        </w:rPr>
        <w:t xml:space="preserve">Ye, J., Zheng, J., Tian, X., Xu, B., Yuan, F., Wang, B., Yang, Z., &amp; Huang, F. (2022). Fucoxanthin Attenuates Free Fatty Acid-Induced Nonalcoholic Fatty Liver Disease by Regulating Lipid Metabolism/Oxidative Stress/Inflammation via the AMPK/Nrf2/TLR4 Signaling Pathway. </w:t>
      </w:r>
      <w:r w:rsidRPr="0056789A">
        <w:rPr>
          <w:rFonts w:ascii="Arial" w:eastAsia="Calibri" w:hAnsi="Arial" w:cs="Arial"/>
          <w:i/>
        </w:rPr>
        <w:t>Marine Drugs</w:t>
      </w:r>
      <w:r w:rsidRPr="0056789A">
        <w:rPr>
          <w:rFonts w:ascii="Arial" w:eastAsia="Calibri" w:hAnsi="Arial" w:cs="Arial"/>
        </w:rPr>
        <w:t xml:space="preserve">, </w:t>
      </w:r>
      <w:r w:rsidRPr="0056789A">
        <w:rPr>
          <w:rFonts w:ascii="Arial" w:eastAsia="Calibri" w:hAnsi="Arial" w:cs="Arial"/>
          <w:i/>
        </w:rPr>
        <w:t>20</w:t>
      </w:r>
      <w:r w:rsidRPr="0056789A">
        <w:rPr>
          <w:rFonts w:ascii="Arial" w:eastAsia="Calibri" w:hAnsi="Arial" w:cs="Arial"/>
        </w:rPr>
        <w:t>(4), 225. https://doi.org/10.3390/md20040225</w:t>
      </w:r>
    </w:p>
    <w:p w14:paraId="746F0F54" w14:textId="77777777" w:rsidR="0053554F" w:rsidRPr="0056789A" w:rsidRDefault="0053554F" w:rsidP="0056789A">
      <w:pPr>
        <w:ind w:left="720" w:hanging="720"/>
        <w:jc w:val="both"/>
        <w:rPr>
          <w:rFonts w:ascii="Arial" w:hAnsi="Arial" w:cs="Arial"/>
          <w:color w:val="222222"/>
          <w:highlight w:val="white"/>
        </w:rPr>
      </w:pPr>
      <w:r>
        <w:rPr>
          <w:rFonts w:ascii="Arial" w:hAnsi="Arial" w:cs="Arial"/>
          <w:color w:val="222222"/>
          <w:shd w:val="clear" w:color="auto" w:fill="FFFFFF"/>
        </w:rPr>
        <w:t xml:space="preserve">Yılmaz, A., </w:t>
      </w:r>
      <w:proofErr w:type="spellStart"/>
      <w:r>
        <w:rPr>
          <w:rFonts w:ascii="Arial" w:hAnsi="Arial" w:cs="Arial"/>
          <w:color w:val="222222"/>
          <w:shd w:val="clear" w:color="auto" w:fill="FFFFFF"/>
        </w:rPr>
        <w:t>Taghizadehghalehjoughi</w:t>
      </w:r>
      <w:proofErr w:type="spellEnd"/>
      <w:r>
        <w:rPr>
          <w:rFonts w:ascii="Arial" w:hAnsi="Arial" w:cs="Arial"/>
          <w:color w:val="222222"/>
          <w:shd w:val="clear" w:color="auto" w:fill="FFFFFF"/>
        </w:rPr>
        <w:t xml:space="preserve">, A., </w:t>
      </w:r>
      <w:proofErr w:type="spellStart"/>
      <w:r>
        <w:rPr>
          <w:rFonts w:ascii="Arial" w:hAnsi="Arial" w:cs="Arial"/>
          <w:color w:val="222222"/>
          <w:shd w:val="clear" w:color="auto" w:fill="FFFFFF"/>
        </w:rPr>
        <w:t>Hacimuftuoglu</w:t>
      </w:r>
      <w:proofErr w:type="spellEnd"/>
      <w:r>
        <w:rPr>
          <w:rFonts w:ascii="Arial" w:hAnsi="Arial" w:cs="Arial"/>
          <w:color w:val="222222"/>
          <w:shd w:val="clear" w:color="auto" w:fill="FFFFFF"/>
        </w:rPr>
        <w:t xml:space="preserve">, A., &amp; Türkmen, A. (2021). Investigation of Aloe </w:t>
      </w:r>
      <w:proofErr w:type="spellStart"/>
      <w:r>
        <w:rPr>
          <w:rFonts w:ascii="Arial" w:hAnsi="Arial" w:cs="Arial"/>
          <w:color w:val="222222"/>
          <w:shd w:val="clear" w:color="auto" w:fill="FFFFFF"/>
        </w:rPr>
        <w:t>vera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barbadensis</w:t>
      </w:r>
      <w:proofErr w:type="spellEnd"/>
      <w:r>
        <w:rPr>
          <w:rFonts w:ascii="Arial" w:hAnsi="Arial" w:cs="Arial"/>
          <w:color w:val="222222"/>
          <w:shd w:val="clear" w:color="auto" w:fill="FFFFFF"/>
        </w:rPr>
        <w:t xml:space="preserve"> Miller leaf extract effects on glutamate and glyphosate induced toxicity: in vitro study. </w:t>
      </w:r>
      <w:r>
        <w:rPr>
          <w:rFonts w:ascii="Arial" w:hAnsi="Arial" w:cs="Arial"/>
          <w:i/>
          <w:iCs/>
          <w:color w:val="222222"/>
          <w:shd w:val="clear" w:color="auto" w:fill="FFFFFF"/>
        </w:rPr>
        <w:t>Journal of Anatolian Environmental and Animal Sciences</w:t>
      </w:r>
      <w:r>
        <w:rPr>
          <w:rFonts w:ascii="Arial" w:hAnsi="Arial" w:cs="Arial"/>
          <w:color w:val="222222"/>
          <w:shd w:val="clear" w:color="auto" w:fill="FFFFFF"/>
        </w:rPr>
        <w:t>, </w:t>
      </w:r>
      <w:r>
        <w:rPr>
          <w:rFonts w:ascii="Arial" w:hAnsi="Arial" w:cs="Arial"/>
          <w:i/>
          <w:iCs/>
          <w:color w:val="222222"/>
          <w:shd w:val="clear" w:color="auto" w:fill="FFFFFF"/>
        </w:rPr>
        <w:t>6</w:t>
      </w:r>
      <w:r>
        <w:rPr>
          <w:rFonts w:ascii="Arial" w:hAnsi="Arial" w:cs="Arial"/>
          <w:color w:val="222222"/>
          <w:shd w:val="clear" w:color="auto" w:fill="FFFFFF"/>
        </w:rPr>
        <w:t>(3), 376-381.</w:t>
      </w:r>
    </w:p>
    <w:p w14:paraId="63AC07EB" w14:textId="77777777" w:rsidR="0053554F" w:rsidRDefault="0053554F" w:rsidP="0056789A">
      <w:pPr>
        <w:ind w:left="720" w:hanging="720"/>
        <w:jc w:val="both"/>
        <w:rPr>
          <w:rFonts w:ascii="Arial" w:hAnsi="Arial" w:cs="Arial"/>
          <w:color w:val="222222"/>
          <w:highlight w:val="white"/>
        </w:rPr>
      </w:pPr>
      <w:r>
        <w:rPr>
          <w:rFonts w:ascii="Arial" w:hAnsi="Arial" w:cs="Arial"/>
          <w:color w:val="222222"/>
          <w:shd w:val="clear" w:color="auto" w:fill="FFFFFF"/>
        </w:rPr>
        <w:t>Zhang, H., Tang, Y., Zhang, Y., Zhang, S., Qu, J., Wang, X., ... &amp; Liu, Z. (2015). Fucoxanthin: A promising medicinal and nutritional ingredient. </w:t>
      </w:r>
      <w:r>
        <w:rPr>
          <w:rFonts w:ascii="Arial" w:hAnsi="Arial" w:cs="Arial"/>
          <w:i/>
          <w:iCs/>
          <w:color w:val="222222"/>
          <w:shd w:val="clear" w:color="auto" w:fill="FFFFFF"/>
        </w:rPr>
        <w:t>Evidence</w:t>
      </w:r>
      <w:r>
        <w:rPr>
          <w:rFonts w:ascii="Cambria Math" w:hAnsi="Cambria Math" w:cs="Cambria Math"/>
          <w:i/>
          <w:iCs/>
          <w:color w:val="222222"/>
          <w:shd w:val="clear" w:color="auto" w:fill="FFFFFF"/>
        </w:rPr>
        <w:t>‐</w:t>
      </w:r>
      <w:r>
        <w:rPr>
          <w:rFonts w:ascii="Arial" w:hAnsi="Arial" w:cs="Arial"/>
          <w:i/>
          <w:iCs/>
          <w:color w:val="222222"/>
          <w:shd w:val="clear" w:color="auto" w:fill="FFFFFF"/>
        </w:rPr>
        <w:t>Based Complementary and Alternative Medicine</w:t>
      </w:r>
      <w:r>
        <w:rPr>
          <w:rFonts w:ascii="Arial" w:hAnsi="Arial" w:cs="Arial"/>
          <w:color w:val="222222"/>
          <w:shd w:val="clear" w:color="auto" w:fill="FFFFFF"/>
        </w:rPr>
        <w:t>, </w:t>
      </w:r>
      <w:r>
        <w:rPr>
          <w:rFonts w:ascii="Arial" w:hAnsi="Arial" w:cs="Arial"/>
          <w:i/>
          <w:iCs/>
          <w:color w:val="222222"/>
          <w:shd w:val="clear" w:color="auto" w:fill="FFFFFF"/>
        </w:rPr>
        <w:t>2015</w:t>
      </w:r>
      <w:r>
        <w:rPr>
          <w:rFonts w:ascii="Arial" w:hAnsi="Arial" w:cs="Arial"/>
          <w:color w:val="222222"/>
          <w:shd w:val="clear" w:color="auto" w:fill="FFFFFF"/>
        </w:rPr>
        <w:t>(1), 723515.</w:t>
      </w:r>
    </w:p>
    <w:p w14:paraId="59B8ACB1" w14:textId="77777777" w:rsidR="0053554F" w:rsidRPr="0056789A" w:rsidRDefault="0053554F" w:rsidP="0056789A">
      <w:pPr>
        <w:ind w:left="720" w:hanging="720"/>
        <w:jc w:val="both"/>
        <w:rPr>
          <w:rFonts w:ascii="Arial" w:hAnsi="Arial" w:cs="Arial"/>
          <w:color w:val="222222"/>
        </w:rPr>
      </w:pPr>
      <w:r w:rsidRPr="0056789A">
        <w:rPr>
          <w:rFonts w:ascii="Arial" w:hAnsi="Arial" w:cs="Arial"/>
          <w:color w:val="222222"/>
          <w:highlight w:val="white"/>
        </w:rPr>
        <w:t xml:space="preserve">Zhang, Y. G., Kan, H., Chen, S. X., Thakur, K., Wang, S., Zhang, J. G., ... &amp; Wei, Z. J. (2020). Comparison of phenolic compounds extracted from </w:t>
      </w:r>
      <w:proofErr w:type="spellStart"/>
      <w:r w:rsidRPr="0056789A">
        <w:rPr>
          <w:rFonts w:ascii="Arial" w:hAnsi="Arial" w:cs="Arial"/>
          <w:color w:val="222222"/>
          <w:highlight w:val="white"/>
        </w:rPr>
        <w:t>Diaphragma</w:t>
      </w:r>
      <w:proofErr w:type="spellEnd"/>
      <w:r w:rsidRPr="0056789A">
        <w:rPr>
          <w:rFonts w:ascii="Arial" w:hAnsi="Arial" w:cs="Arial"/>
          <w:color w:val="222222"/>
          <w:highlight w:val="white"/>
        </w:rPr>
        <w:t xml:space="preserve"> </w:t>
      </w:r>
      <w:proofErr w:type="spellStart"/>
      <w:r w:rsidRPr="0056789A">
        <w:rPr>
          <w:rFonts w:ascii="Arial" w:hAnsi="Arial" w:cs="Arial"/>
          <w:color w:val="222222"/>
          <w:highlight w:val="white"/>
        </w:rPr>
        <w:t>juglandis</w:t>
      </w:r>
      <w:proofErr w:type="spellEnd"/>
      <w:r w:rsidRPr="0056789A">
        <w:rPr>
          <w:rFonts w:ascii="Arial" w:hAnsi="Arial" w:cs="Arial"/>
          <w:color w:val="222222"/>
          <w:highlight w:val="white"/>
        </w:rPr>
        <w:t xml:space="preserve"> fructus, walnut pellicle, and flowers of Juglans regia using methanol, ultrasonic wave, and enzyme assisted-extraction. </w:t>
      </w:r>
      <w:r w:rsidRPr="0056789A">
        <w:rPr>
          <w:rFonts w:ascii="Arial" w:hAnsi="Arial" w:cs="Arial"/>
          <w:i/>
          <w:color w:val="222222"/>
          <w:highlight w:val="white"/>
        </w:rPr>
        <w:t>Food chemistry</w:t>
      </w:r>
      <w:r w:rsidRPr="0056789A">
        <w:rPr>
          <w:rFonts w:ascii="Arial" w:hAnsi="Arial" w:cs="Arial"/>
          <w:color w:val="222222"/>
          <w:highlight w:val="white"/>
        </w:rPr>
        <w:t xml:space="preserve">, </w:t>
      </w:r>
      <w:r w:rsidRPr="0056789A">
        <w:rPr>
          <w:rFonts w:ascii="Arial" w:hAnsi="Arial" w:cs="Arial"/>
          <w:i/>
          <w:color w:val="222222"/>
          <w:highlight w:val="white"/>
        </w:rPr>
        <w:t>321</w:t>
      </w:r>
      <w:r w:rsidRPr="0056789A">
        <w:rPr>
          <w:rFonts w:ascii="Arial" w:hAnsi="Arial" w:cs="Arial"/>
          <w:color w:val="222222"/>
          <w:highlight w:val="white"/>
        </w:rPr>
        <w:t>, 126672.</w:t>
      </w:r>
    </w:p>
    <w:p w14:paraId="1CC5F8D7" w14:textId="77777777" w:rsidR="0053554F" w:rsidRPr="0056789A" w:rsidRDefault="0053554F" w:rsidP="0056789A">
      <w:pPr>
        <w:spacing w:line="259" w:lineRule="auto"/>
        <w:ind w:left="720" w:hanging="720"/>
        <w:jc w:val="both"/>
        <w:rPr>
          <w:rFonts w:ascii="Arial" w:eastAsiaTheme="minorHAnsi" w:hAnsi="Arial" w:cs="Arial"/>
          <w:color w:val="222222"/>
          <w:highlight w:val="white"/>
        </w:rPr>
      </w:pPr>
      <w:r w:rsidRPr="0056789A">
        <w:rPr>
          <w:rFonts w:ascii="Arial" w:eastAsia="Calibri" w:hAnsi="Arial" w:cs="Arial"/>
        </w:rPr>
        <w:t xml:space="preserve">Zhang, Y., Xu, W., Huang, X., Zhao, Y., Ren, Q., Hong, Z., Huang, M., &amp; Xing, X. (2018). Fucoxanthin ameliorates hyperglycemia, hyperlipidemia and insulin resistance in diabetic mice partially through IRS-1/PI3K/Akt and AMPK pathways. </w:t>
      </w:r>
      <w:r w:rsidRPr="0056789A">
        <w:rPr>
          <w:rFonts w:ascii="Arial" w:eastAsia="Calibri" w:hAnsi="Arial" w:cs="Arial"/>
          <w:i/>
        </w:rPr>
        <w:t>Journal of Functional Foods</w:t>
      </w:r>
      <w:r w:rsidRPr="0056789A">
        <w:rPr>
          <w:rFonts w:ascii="Arial" w:eastAsia="Calibri" w:hAnsi="Arial" w:cs="Arial"/>
        </w:rPr>
        <w:t xml:space="preserve">, </w:t>
      </w:r>
      <w:r w:rsidRPr="0056789A">
        <w:rPr>
          <w:rFonts w:ascii="Arial" w:eastAsia="Calibri" w:hAnsi="Arial" w:cs="Arial"/>
          <w:i/>
        </w:rPr>
        <w:t>48</w:t>
      </w:r>
      <w:r w:rsidRPr="0056789A">
        <w:rPr>
          <w:rFonts w:ascii="Arial" w:eastAsia="Calibri" w:hAnsi="Arial" w:cs="Arial"/>
        </w:rPr>
        <w:t>, 515–524. https://doi.org/10.1016/j.jff.2018.07.048</w:t>
      </w:r>
    </w:p>
    <w:p w14:paraId="71E81137" w14:textId="77777777" w:rsidR="0053554F" w:rsidRPr="0056789A" w:rsidRDefault="0053554F" w:rsidP="0056789A">
      <w:pPr>
        <w:ind w:left="720" w:hanging="720"/>
        <w:jc w:val="both"/>
        <w:rPr>
          <w:rFonts w:ascii="Arial" w:hAnsi="Arial" w:cs="Arial"/>
          <w:color w:val="222222"/>
          <w:highlight w:val="white"/>
        </w:rPr>
      </w:pPr>
      <w:r w:rsidRPr="0056789A">
        <w:rPr>
          <w:rFonts w:ascii="Arial" w:hAnsi="Arial" w:cs="Arial"/>
          <w:color w:val="222222"/>
          <w:highlight w:val="white"/>
        </w:rPr>
        <w:t xml:space="preserve">Zhao, D., Yu, D., Kim, M., Gu, M. Y., Kim, S. M., Pan, C. H., ... &amp; Chung, D. (2019). Effects of temperature, light, and pH on the stability of fucoxanthin in an oil-in-water emulsion. </w:t>
      </w:r>
      <w:r w:rsidRPr="0056789A">
        <w:rPr>
          <w:rFonts w:ascii="Arial" w:hAnsi="Arial" w:cs="Arial"/>
          <w:i/>
          <w:color w:val="222222"/>
          <w:highlight w:val="white"/>
        </w:rPr>
        <w:t>Food chemistry</w:t>
      </w:r>
      <w:r w:rsidRPr="0056789A">
        <w:rPr>
          <w:rFonts w:ascii="Arial" w:hAnsi="Arial" w:cs="Arial"/>
          <w:color w:val="222222"/>
          <w:highlight w:val="white"/>
        </w:rPr>
        <w:t xml:space="preserve">, </w:t>
      </w:r>
      <w:r w:rsidRPr="0056789A">
        <w:rPr>
          <w:rFonts w:ascii="Arial" w:hAnsi="Arial" w:cs="Arial"/>
          <w:i/>
          <w:color w:val="222222"/>
          <w:highlight w:val="white"/>
        </w:rPr>
        <w:t>291</w:t>
      </w:r>
      <w:r w:rsidRPr="0056789A">
        <w:rPr>
          <w:rFonts w:ascii="Arial" w:hAnsi="Arial" w:cs="Arial"/>
          <w:color w:val="222222"/>
          <w:highlight w:val="white"/>
        </w:rPr>
        <w:t>, 87-93.</w:t>
      </w:r>
    </w:p>
    <w:p w14:paraId="6EE96543" w14:textId="77777777" w:rsidR="0053554F" w:rsidRPr="0056789A" w:rsidRDefault="0053554F" w:rsidP="0056789A">
      <w:pPr>
        <w:ind w:left="720" w:hanging="720"/>
        <w:jc w:val="both"/>
        <w:rPr>
          <w:rFonts w:ascii="Arial" w:hAnsi="Arial" w:cs="Arial"/>
          <w:color w:val="222222"/>
          <w:highlight w:val="white"/>
        </w:rPr>
      </w:pPr>
      <w:r w:rsidRPr="0056789A">
        <w:rPr>
          <w:rFonts w:ascii="Arial" w:hAnsi="Arial" w:cs="Arial"/>
          <w:color w:val="222222"/>
          <w:highlight w:val="white"/>
        </w:rPr>
        <w:t xml:space="preserve">Zhao, Y., Zhi, J., Huang, S., Zhang, X., Kim, Y. R., Xu, Y., ... &amp; Luo, K. (2022). Fabrication of starch/zein-based microcapsules for encapsulation and delivery of fucoxanthin. </w:t>
      </w:r>
      <w:r w:rsidRPr="0056789A">
        <w:rPr>
          <w:rFonts w:ascii="Arial" w:hAnsi="Arial" w:cs="Arial"/>
          <w:i/>
          <w:color w:val="222222"/>
          <w:highlight w:val="white"/>
        </w:rPr>
        <w:t>Food Chemistry</w:t>
      </w:r>
      <w:r w:rsidRPr="0056789A">
        <w:rPr>
          <w:rFonts w:ascii="Arial" w:hAnsi="Arial" w:cs="Arial"/>
          <w:color w:val="222222"/>
          <w:highlight w:val="white"/>
        </w:rPr>
        <w:t xml:space="preserve">, </w:t>
      </w:r>
      <w:r w:rsidRPr="0056789A">
        <w:rPr>
          <w:rFonts w:ascii="Arial" w:hAnsi="Arial" w:cs="Arial"/>
          <w:i/>
          <w:color w:val="222222"/>
          <w:highlight w:val="white"/>
        </w:rPr>
        <w:t>392</w:t>
      </w:r>
      <w:r w:rsidRPr="0056789A">
        <w:rPr>
          <w:rFonts w:ascii="Arial" w:hAnsi="Arial" w:cs="Arial"/>
          <w:color w:val="222222"/>
          <w:highlight w:val="white"/>
        </w:rPr>
        <w:t>, 133282.</w:t>
      </w:r>
    </w:p>
    <w:p w14:paraId="5D05EE9E" w14:textId="77777777" w:rsidR="00B01FCD" w:rsidRPr="0056789A" w:rsidRDefault="00B01FCD" w:rsidP="0056789A">
      <w:pPr>
        <w:pStyle w:val="Body"/>
        <w:spacing w:after="0"/>
        <w:rPr>
          <w:rFonts w:ascii="Arial" w:hAnsi="Arial" w:cs="Arial"/>
          <w:b/>
        </w:rPr>
      </w:pPr>
    </w:p>
    <w:sectPr w:rsidR="00B01FCD" w:rsidRPr="0056789A" w:rsidSect="0047208F">
      <w:headerReference w:type="even" r:id="rId24"/>
      <w:headerReference w:type="default" r:id="rId25"/>
      <w:footerReference w:type="default" r:id="rId26"/>
      <w:headerReference w:type="first" r:id="rId27"/>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55F54C" w14:textId="77777777" w:rsidR="004A0AF6" w:rsidRDefault="004A0AF6" w:rsidP="00C37E61">
      <w:r>
        <w:separator/>
      </w:r>
    </w:p>
  </w:endnote>
  <w:endnote w:type="continuationSeparator" w:id="0">
    <w:p w14:paraId="189D3954" w14:textId="77777777" w:rsidR="004A0AF6" w:rsidRDefault="004A0AF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D62CD" w14:textId="77777777" w:rsidR="0047208F" w:rsidRDefault="004720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69D0B" w14:textId="77777777" w:rsidR="0047208F" w:rsidRDefault="004720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316BD" w14:textId="77777777" w:rsidR="009E048A" w:rsidRDefault="009E048A">
    <w:pPr>
      <w:pStyle w:val="Footer"/>
      <w:rPr>
        <w:rFonts w:ascii="Arial" w:hAnsi="Arial" w:cs="Arial"/>
        <w:sz w:val="16"/>
      </w:rPr>
    </w:pPr>
  </w:p>
  <w:p w14:paraId="198C2808"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30E87D72" w14:textId="77777777" w:rsidR="009E048A" w:rsidRDefault="009E048A">
    <w:pPr>
      <w:pStyle w:val="Footer"/>
      <w:rPr>
        <w:rFonts w:ascii="Arial" w:hAnsi="Arial" w:cs="Arial"/>
        <w:sz w:val="16"/>
      </w:rPr>
    </w:pPr>
  </w:p>
  <w:p w14:paraId="62213D47"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4EC46"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4F333B" w14:textId="77777777" w:rsidR="004A0AF6" w:rsidRDefault="004A0AF6" w:rsidP="00C37E61">
      <w:r>
        <w:separator/>
      </w:r>
    </w:p>
  </w:footnote>
  <w:footnote w:type="continuationSeparator" w:id="0">
    <w:p w14:paraId="1B3A30EF" w14:textId="77777777" w:rsidR="004A0AF6" w:rsidRDefault="004A0AF6"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19FBE" w14:textId="46538613" w:rsidR="0047208F" w:rsidRDefault="004A0AF6">
    <w:pPr>
      <w:pStyle w:val="Header"/>
    </w:pPr>
    <w:r>
      <w:rPr>
        <w:noProof/>
      </w:rPr>
      <w:pict w14:anchorId="3F8758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44862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C5A02" w14:textId="2247A173" w:rsidR="0047208F" w:rsidRDefault="004A0AF6">
    <w:pPr>
      <w:pStyle w:val="Header"/>
    </w:pPr>
    <w:r>
      <w:rPr>
        <w:noProof/>
      </w:rPr>
      <w:pict w14:anchorId="7E0BB5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44862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CC413" w14:textId="572B718A" w:rsidR="00296529" w:rsidRPr="00296529" w:rsidRDefault="004A0AF6" w:rsidP="00296529">
    <w:pPr>
      <w:ind w:left="2160"/>
      <w:jc w:val="center"/>
      <w:rPr>
        <w:rFonts w:ascii="Times New Roman" w:eastAsia="Calibri" w:hAnsi="Times New Roman"/>
        <w:i/>
        <w:sz w:val="18"/>
        <w:szCs w:val="22"/>
      </w:rPr>
    </w:pPr>
    <w:r>
      <w:rPr>
        <w:noProof/>
      </w:rPr>
      <w:pict w14:anchorId="4C4D93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44862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52AD79B"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79E32D1"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B107024"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0AAE45B"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7073147"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9FA4FCE"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7E68E" w14:textId="2EA273BE" w:rsidR="0047208F" w:rsidRDefault="004A0AF6">
    <w:pPr>
      <w:pStyle w:val="Header"/>
    </w:pPr>
    <w:r>
      <w:rPr>
        <w:noProof/>
      </w:rPr>
      <w:pict w14:anchorId="0D6D21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448629"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2DA6C" w14:textId="4858058F" w:rsidR="0047208F" w:rsidRDefault="004A0AF6">
    <w:pPr>
      <w:pStyle w:val="Header"/>
    </w:pPr>
    <w:r>
      <w:rPr>
        <w:noProof/>
      </w:rPr>
      <w:pict w14:anchorId="602361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448630"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7AF5A" w14:textId="49FE5A9B" w:rsidR="0047208F" w:rsidRDefault="004A0AF6">
    <w:pPr>
      <w:pStyle w:val="Header"/>
    </w:pPr>
    <w:r>
      <w:rPr>
        <w:noProof/>
      </w:rPr>
      <w:pict w14:anchorId="484995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448628"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27540E6"/>
    <w:multiLevelType w:val="hybridMultilevel"/>
    <w:tmpl w:val="B5FAB8FA"/>
    <w:lvl w:ilvl="0" w:tplc="871A74E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D714B0A"/>
    <w:multiLevelType w:val="hybridMultilevel"/>
    <w:tmpl w:val="7F704AD2"/>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ADD47E8"/>
    <w:multiLevelType w:val="hybridMultilevel"/>
    <w:tmpl w:val="B64C35EC"/>
    <w:lvl w:ilvl="0" w:tplc="38090019">
      <w:start w:val="1"/>
      <w:numFmt w:val="lowerLetter"/>
      <w:lvlText w:val="%1."/>
      <w:lvlJc w:val="left"/>
      <w:pPr>
        <w:ind w:left="1800" w:hanging="360"/>
      </w:pPr>
      <w:rPr>
        <w:rFonts w:hint="default"/>
      </w:rPr>
    </w:lvl>
    <w:lvl w:ilvl="1" w:tplc="38090019">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6"/>
  </w:num>
  <w:num w:numId="7">
    <w:abstractNumId w:val="1"/>
  </w:num>
  <w:num w:numId="8">
    <w:abstractNumId w:val="13"/>
  </w:num>
  <w:num w:numId="9">
    <w:abstractNumId w:val="27"/>
  </w:num>
  <w:num w:numId="10">
    <w:abstractNumId w:val="2"/>
  </w:num>
  <w:num w:numId="11">
    <w:abstractNumId w:val="19"/>
  </w:num>
  <w:num w:numId="12">
    <w:abstractNumId w:val="3"/>
  </w:num>
  <w:num w:numId="13">
    <w:abstractNumId w:val="18"/>
  </w:num>
  <w:num w:numId="14">
    <w:abstractNumId w:val="9"/>
  </w:num>
  <w:num w:numId="15">
    <w:abstractNumId w:val="23"/>
  </w:num>
  <w:num w:numId="16">
    <w:abstractNumId w:val="5"/>
  </w:num>
  <w:num w:numId="17">
    <w:abstractNumId w:val="24"/>
  </w:num>
  <w:num w:numId="18">
    <w:abstractNumId w:val="15"/>
  </w:num>
  <w:num w:numId="19">
    <w:abstractNumId w:val="31"/>
  </w:num>
  <w:num w:numId="20">
    <w:abstractNumId w:val="12"/>
  </w:num>
  <w:num w:numId="21">
    <w:abstractNumId w:val="10"/>
  </w:num>
  <w:num w:numId="22">
    <w:abstractNumId w:val="14"/>
  </w:num>
  <w:num w:numId="23">
    <w:abstractNumId w:val="21"/>
  </w:num>
  <w:num w:numId="24">
    <w:abstractNumId w:val="29"/>
  </w:num>
  <w:num w:numId="25">
    <w:abstractNumId w:val="4"/>
  </w:num>
  <w:num w:numId="26">
    <w:abstractNumId w:val="17"/>
  </w:num>
  <w:num w:numId="27">
    <w:abstractNumId w:val="22"/>
  </w:num>
  <w:num w:numId="28">
    <w:abstractNumId w:val="30"/>
  </w:num>
  <w:num w:numId="29">
    <w:abstractNumId w:val="26"/>
  </w:num>
  <w:num w:numId="30">
    <w:abstractNumId w:val="11"/>
  </w:num>
  <w:num w:numId="31">
    <w:abstractNumId w:val="20"/>
  </w:num>
  <w:num w:numId="32">
    <w:abstractNumId w:val="28"/>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36908"/>
    <w:rsid w:val="0004579C"/>
    <w:rsid w:val="00080956"/>
    <w:rsid w:val="00097F94"/>
    <w:rsid w:val="000A47FA"/>
    <w:rsid w:val="000A65D3"/>
    <w:rsid w:val="000B1E33"/>
    <w:rsid w:val="000D689F"/>
    <w:rsid w:val="000E7B7B"/>
    <w:rsid w:val="000E7D62"/>
    <w:rsid w:val="00103357"/>
    <w:rsid w:val="00107075"/>
    <w:rsid w:val="00123C9F"/>
    <w:rsid w:val="00126190"/>
    <w:rsid w:val="00130F17"/>
    <w:rsid w:val="001320BF"/>
    <w:rsid w:val="00163BC4"/>
    <w:rsid w:val="00176614"/>
    <w:rsid w:val="00191062"/>
    <w:rsid w:val="00192B72"/>
    <w:rsid w:val="001A29D8"/>
    <w:rsid w:val="001A5CAA"/>
    <w:rsid w:val="001B0427"/>
    <w:rsid w:val="001D3A51"/>
    <w:rsid w:val="001E10D2"/>
    <w:rsid w:val="001E25B4"/>
    <w:rsid w:val="001E44FE"/>
    <w:rsid w:val="00200595"/>
    <w:rsid w:val="00204835"/>
    <w:rsid w:val="00231920"/>
    <w:rsid w:val="0023195C"/>
    <w:rsid w:val="0024211E"/>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512C2"/>
    <w:rsid w:val="00371FB6"/>
    <w:rsid w:val="003763C1"/>
    <w:rsid w:val="00376BBE"/>
    <w:rsid w:val="0039224F"/>
    <w:rsid w:val="003A43A4"/>
    <w:rsid w:val="003A7E18"/>
    <w:rsid w:val="003B7EA7"/>
    <w:rsid w:val="003C4C86"/>
    <w:rsid w:val="003C6258"/>
    <w:rsid w:val="003E2904"/>
    <w:rsid w:val="00401927"/>
    <w:rsid w:val="0041027F"/>
    <w:rsid w:val="00412475"/>
    <w:rsid w:val="00413B41"/>
    <w:rsid w:val="00423789"/>
    <w:rsid w:val="00440F43"/>
    <w:rsid w:val="00441B6F"/>
    <w:rsid w:val="00446221"/>
    <w:rsid w:val="00450E62"/>
    <w:rsid w:val="004539DB"/>
    <w:rsid w:val="00471A80"/>
    <w:rsid w:val="0047208F"/>
    <w:rsid w:val="004A0AF6"/>
    <w:rsid w:val="004D305E"/>
    <w:rsid w:val="004D4277"/>
    <w:rsid w:val="00502516"/>
    <w:rsid w:val="00505F06"/>
    <w:rsid w:val="00506828"/>
    <w:rsid w:val="0053056E"/>
    <w:rsid w:val="0053554F"/>
    <w:rsid w:val="00541EB1"/>
    <w:rsid w:val="00554FDA"/>
    <w:rsid w:val="0056789A"/>
    <w:rsid w:val="005A548D"/>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95E8C"/>
    <w:rsid w:val="007D2288"/>
    <w:rsid w:val="007E088F"/>
    <w:rsid w:val="007F7B32"/>
    <w:rsid w:val="00804BC2"/>
    <w:rsid w:val="0081431A"/>
    <w:rsid w:val="0083216F"/>
    <w:rsid w:val="00860000"/>
    <w:rsid w:val="00863BD3"/>
    <w:rsid w:val="008641ED"/>
    <w:rsid w:val="00866D66"/>
    <w:rsid w:val="008671C6"/>
    <w:rsid w:val="00875803"/>
    <w:rsid w:val="00893A63"/>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C6DA7"/>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B7282"/>
    <w:rsid w:val="00AC6BB8"/>
    <w:rsid w:val="00AE008F"/>
    <w:rsid w:val="00AF5606"/>
    <w:rsid w:val="00B01FCD"/>
    <w:rsid w:val="00B1776C"/>
    <w:rsid w:val="00B52583"/>
    <w:rsid w:val="00B52896"/>
    <w:rsid w:val="00B83950"/>
    <w:rsid w:val="00B87EF4"/>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74CB0"/>
    <w:rsid w:val="00D8295D"/>
    <w:rsid w:val="00DC2A65"/>
    <w:rsid w:val="00DD79F2"/>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3EA4"/>
    <w:rsid w:val="00EE52CB"/>
    <w:rsid w:val="00EF581D"/>
    <w:rsid w:val="00EF7FD8"/>
    <w:rsid w:val="00F06F59"/>
    <w:rsid w:val="00F17988"/>
    <w:rsid w:val="00F367BF"/>
    <w:rsid w:val="00F469F0"/>
    <w:rsid w:val="00F46B0E"/>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69631EDB"/>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F367B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uiPriority w:val="99"/>
    <w:semiHidden/>
    <w:unhideWhenUsed/>
    <w:rsid w:val="00413B41"/>
    <w:pPr>
      <w:spacing w:before="100" w:beforeAutospacing="1" w:after="100" w:afterAutospacing="1"/>
    </w:pPr>
    <w:rPr>
      <w:rFonts w:ascii="Times New Roman" w:hAnsi="Times New Roman"/>
      <w:sz w:val="24"/>
      <w:szCs w:val="24"/>
      <w:lang w:val="en-ID" w:eastAsia="en-ID"/>
    </w:rPr>
  </w:style>
  <w:style w:type="character" w:styleId="Strong">
    <w:name w:val="Strong"/>
    <w:basedOn w:val="DefaultParagraphFont"/>
    <w:uiPriority w:val="22"/>
    <w:qFormat/>
    <w:rsid w:val="00413B41"/>
    <w:rPr>
      <w:b/>
      <w:bCs/>
    </w:rPr>
  </w:style>
  <w:style w:type="paragraph" w:styleId="ListParagraph">
    <w:name w:val="List Paragraph"/>
    <w:basedOn w:val="Normal"/>
    <w:uiPriority w:val="34"/>
    <w:qFormat/>
    <w:rsid w:val="00413B41"/>
    <w:pPr>
      <w:spacing w:after="160" w:line="259" w:lineRule="auto"/>
      <w:ind w:left="720"/>
      <w:contextualSpacing/>
    </w:pPr>
    <w:rPr>
      <w:rFonts w:asciiTheme="minorHAnsi" w:eastAsiaTheme="minorHAnsi" w:hAnsiTheme="minorHAnsi" w:cstheme="minorBidi"/>
      <w:sz w:val="22"/>
      <w:szCs w:val="22"/>
      <w:lang w:val="en-ID"/>
    </w:rPr>
  </w:style>
  <w:style w:type="character" w:customStyle="1" w:styleId="Heading3Char">
    <w:name w:val="Heading 3 Char"/>
    <w:basedOn w:val="DefaultParagraphFont"/>
    <w:link w:val="Heading3"/>
    <w:semiHidden/>
    <w:rsid w:val="00F367B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77693609">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1002/mnfr.201900043"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doi.org/10.3390/cancers13102379"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3390/md17050311"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doi.org/10.3390/antiox8080239" TargetMode="External"/><Relationship Id="rId20" Type="http://schemas.openxmlformats.org/officeDocument/2006/relationships/hyperlink" Target="https://doi.org/10.1002/tox.2294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doi.org/10.1016/j.mad.2020.111260" TargetMode="External"/><Relationship Id="rId23" Type="http://schemas.openxmlformats.org/officeDocument/2006/relationships/hyperlink" Target="https://doi.org/10.3390/ijms24098203"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doi.org/10.1016/j.lfs.2020.117850"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039/C9FO01018A" TargetMode="External"/><Relationship Id="rId22" Type="http://schemas.openxmlformats.org/officeDocument/2006/relationships/hyperlink" Target="https://doi.org/10.1039/D0FO02176H" TargetMode="External"/><Relationship Id="rId27"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B4023-5D9B-4BD8-AB41-0B35CF004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TotalTime>
  <Pages>13</Pages>
  <Words>6620</Words>
  <Characters>37739</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44271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7</cp:revision>
  <cp:lastPrinted>1999-07-06T11:00:00Z</cp:lastPrinted>
  <dcterms:created xsi:type="dcterms:W3CDTF">2025-03-24T11:52:00Z</dcterms:created>
  <dcterms:modified xsi:type="dcterms:W3CDTF">2025-03-31T10:25:00Z</dcterms:modified>
</cp:coreProperties>
</file>